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DB" w:rsidRPr="007D65C4" w:rsidRDefault="001807DB" w:rsidP="001807DB">
      <w:pPr>
        <w:snapToGrid w:val="0"/>
        <w:spacing w:line="360" w:lineRule="auto"/>
        <w:rPr>
          <w:rFonts w:ascii="Book Antiqua" w:eastAsia="SimSun" w:hAnsi="Book Antiqua"/>
          <w:b/>
          <w:sz w:val="24"/>
          <w:szCs w:val="24"/>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70"/>
      <w:bookmarkStart w:id="12" w:name="OLE_LINK71"/>
      <w:r w:rsidRPr="007D65C4">
        <w:rPr>
          <w:rFonts w:ascii="Book Antiqua" w:eastAsia="SimSun" w:hAnsi="Book Antiqua"/>
          <w:b/>
          <w:sz w:val="24"/>
          <w:szCs w:val="24"/>
        </w:rPr>
        <w:t xml:space="preserve">Name of </w:t>
      </w:r>
      <w:r w:rsidRPr="007D65C4">
        <w:rPr>
          <w:rFonts w:ascii="Book Antiqua" w:eastAsia="SimSun" w:hAnsi="Book Antiqua"/>
          <w:b/>
          <w:caps/>
          <w:sz w:val="24"/>
          <w:szCs w:val="24"/>
        </w:rPr>
        <w:t>j</w:t>
      </w:r>
      <w:r w:rsidRPr="007D65C4">
        <w:rPr>
          <w:rFonts w:ascii="Book Antiqua" w:eastAsia="SimSun" w:hAnsi="Book Antiqua"/>
          <w:b/>
          <w:sz w:val="24"/>
          <w:szCs w:val="24"/>
        </w:rPr>
        <w:t xml:space="preserve">ournal: </w:t>
      </w:r>
      <w:bookmarkStart w:id="13" w:name="OLE_LINK718"/>
      <w:bookmarkStart w:id="14" w:name="OLE_LINK719"/>
      <w:r w:rsidRPr="007D65C4">
        <w:rPr>
          <w:rFonts w:ascii="Book Antiqua" w:eastAsia="SimSun" w:hAnsi="Book Antiqua"/>
          <w:b/>
          <w:i/>
          <w:sz w:val="24"/>
          <w:szCs w:val="24"/>
        </w:rPr>
        <w:t>World Journal of Gastroenterology</w:t>
      </w:r>
      <w:bookmarkEnd w:id="13"/>
      <w:bookmarkEnd w:id="14"/>
    </w:p>
    <w:p w:rsidR="001807DB" w:rsidRPr="007D65C4" w:rsidRDefault="001807DB" w:rsidP="001807DB">
      <w:pPr>
        <w:snapToGrid w:val="0"/>
        <w:spacing w:line="360" w:lineRule="auto"/>
        <w:rPr>
          <w:rFonts w:ascii="Book Antiqua" w:eastAsia="SimSun" w:hAnsi="Book Antiqua"/>
          <w:b/>
          <w:i/>
          <w:sz w:val="24"/>
          <w:szCs w:val="24"/>
        </w:rPr>
      </w:pPr>
      <w:bookmarkStart w:id="15" w:name="OLE_LINK485"/>
      <w:bookmarkStart w:id="16" w:name="OLE_LINK486"/>
      <w:bookmarkStart w:id="17" w:name="OLE_LINK661"/>
      <w:bookmarkStart w:id="18" w:name="OLE_LINK768"/>
      <w:bookmarkStart w:id="19" w:name="OLE_LINK514"/>
      <w:bookmarkStart w:id="20" w:name="OLE_LINK515"/>
      <w:r w:rsidRPr="007D65C4">
        <w:rPr>
          <w:rFonts w:ascii="Book Antiqua" w:eastAsia="SimSun" w:hAnsi="Book Antiqua"/>
          <w:b/>
          <w:sz w:val="24"/>
          <w:szCs w:val="24"/>
        </w:rPr>
        <w:t>Manuscript NO:</w:t>
      </w:r>
      <w:bookmarkEnd w:id="15"/>
      <w:bookmarkEnd w:id="16"/>
      <w:bookmarkEnd w:id="17"/>
      <w:bookmarkEnd w:id="18"/>
      <w:r>
        <w:rPr>
          <w:rFonts w:ascii="Book Antiqua" w:eastAsia="SimSun" w:hAnsi="Book Antiqua" w:hint="eastAsia"/>
          <w:b/>
          <w:sz w:val="24"/>
          <w:szCs w:val="24"/>
        </w:rPr>
        <w:t xml:space="preserve"> </w:t>
      </w:r>
      <w:r>
        <w:rPr>
          <w:rFonts w:ascii="Book Antiqua" w:eastAsia="SimSun" w:hAnsi="Book Antiqua"/>
          <w:b/>
          <w:sz w:val="24"/>
          <w:szCs w:val="24"/>
        </w:rPr>
        <w:t>34011</w:t>
      </w:r>
    </w:p>
    <w:bookmarkEnd w:id="19"/>
    <w:bookmarkEnd w:id="20"/>
    <w:p w:rsidR="001807DB" w:rsidRPr="007D65C4" w:rsidRDefault="001807DB" w:rsidP="001807DB">
      <w:pPr>
        <w:snapToGrid w:val="0"/>
        <w:spacing w:line="360" w:lineRule="auto"/>
        <w:rPr>
          <w:rFonts w:ascii="Book Antiqua" w:eastAsia="SimSun" w:hAnsi="Book Antiqua"/>
          <w:b/>
          <w:sz w:val="24"/>
          <w:szCs w:val="24"/>
        </w:rPr>
      </w:pPr>
      <w:r w:rsidRPr="007D65C4">
        <w:rPr>
          <w:rFonts w:ascii="Book Antiqua" w:eastAsia="SimSun" w:hAnsi="Book Antiqua"/>
          <w:b/>
          <w:sz w:val="24"/>
          <w:szCs w:val="24"/>
        </w:rPr>
        <w:t xml:space="preserve">Manuscript </w:t>
      </w:r>
      <w:r w:rsidRPr="007D65C4">
        <w:rPr>
          <w:rFonts w:ascii="Book Antiqua" w:eastAsia="SimSun" w:hAnsi="Book Antiqua" w:hint="eastAsia"/>
          <w:b/>
          <w:caps/>
          <w:sz w:val="24"/>
          <w:szCs w:val="24"/>
        </w:rPr>
        <w:t>t</w:t>
      </w:r>
      <w:r w:rsidRPr="007D65C4">
        <w:rPr>
          <w:rFonts w:ascii="Book Antiqua" w:eastAsia="SimSun" w:hAnsi="Book Antiqua"/>
          <w:b/>
          <w:sz w:val="24"/>
          <w:szCs w:val="24"/>
        </w:rPr>
        <w:t>ype</w:t>
      </w:r>
      <w:r w:rsidRPr="007D65C4">
        <w:rPr>
          <w:rFonts w:ascii="Book Antiqua" w:eastAsia="SimSun" w:hAnsi="Book Antiqua" w:hint="eastAsia"/>
          <w:b/>
          <w:sz w:val="24"/>
          <w:szCs w:val="24"/>
        </w:rPr>
        <w:t>:</w:t>
      </w:r>
      <w:bookmarkEnd w:id="0"/>
      <w:bookmarkEnd w:id="1"/>
      <w:bookmarkEnd w:id="2"/>
      <w:bookmarkEnd w:id="3"/>
      <w:bookmarkEnd w:id="4"/>
      <w:bookmarkEnd w:id="5"/>
      <w:bookmarkEnd w:id="6"/>
      <w:bookmarkEnd w:id="7"/>
      <w:bookmarkEnd w:id="8"/>
      <w:bookmarkEnd w:id="9"/>
      <w:bookmarkEnd w:id="10"/>
      <w:r>
        <w:rPr>
          <w:rFonts w:ascii="Book Antiqua" w:eastAsia="SimSun" w:hAnsi="Book Antiqua"/>
          <w:b/>
          <w:sz w:val="24"/>
          <w:szCs w:val="24"/>
        </w:rPr>
        <w:t xml:space="preserve"> </w:t>
      </w:r>
      <w:r w:rsidRPr="007D65C4">
        <w:rPr>
          <w:rFonts w:ascii="Book Antiqua" w:eastAsia="SimSun" w:hAnsi="Book Antiqua"/>
          <w:b/>
          <w:sz w:val="24"/>
          <w:szCs w:val="24"/>
        </w:rPr>
        <w:t>ORIGINAL ARTICLE</w:t>
      </w:r>
    </w:p>
    <w:p w:rsidR="001807DB" w:rsidRPr="007D65C4" w:rsidRDefault="001807DB" w:rsidP="001807DB">
      <w:pPr>
        <w:snapToGrid w:val="0"/>
        <w:spacing w:line="360" w:lineRule="auto"/>
        <w:rPr>
          <w:rFonts w:ascii="Book Antiqua" w:eastAsia="SimSun" w:hAnsi="Book Antiqua"/>
          <w:sz w:val="24"/>
          <w:szCs w:val="24"/>
        </w:rPr>
      </w:pPr>
    </w:p>
    <w:p w:rsidR="001807DB" w:rsidRPr="001E3B77" w:rsidRDefault="001807DB" w:rsidP="001807DB">
      <w:pPr>
        <w:snapToGrid w:val="0"/>
        <w:spacing w:line="360" w:lineRule="auto"/>
        <w:rPr>
          <w:rFonts w:ascii="Book Antiqua" w:eastAsia="SimSun" w:hAnsi="Book Antiqua"/>
          <w:b/>
          <w:i/>
          <w:sz w:val="24"/>
          <w:szCs w:val="24"/>
        </w:rPr>
      </w:pPr>
      <w:r w:rsidRPr="007D65C4">
        <w:rPr>
          <w:rFonts w:ascii="Book Antiqua" w:eastAsia="SimSun" w:hAnsi="Book Antiqua"/>
          <w:b/>
          <w:i/>
          <w:sz w:val="24"/>
          <w:szCs w:val="24"/>
        </w:rPr>
        <w:t>Retrospective Study</w:t>
      </w:r>
    </w:p>
    <w:p w:rsidR="001807DB" w:rsidRPr="00E72379" w:rsidRDefault="001807DB" w:rsidP="001807DB">
      <w:pPr>
        <w:spacing w:line="360" w:lineRule="auto"/>
        <w:rPr>
          <w:rFonts w:ascii="Book Antiqua" w:hAnsi="Book Antiqua" w:cs="Times New Roman"/>
          <w:b/>
          <w:color w:val="000000" w:themeColor="text1"/>
          <w:sz w:val="24"/>
          <w:szCs w:val="24"/>
        </w:rPr>
      </w:pPr>
      <w:r>
        <w:rPr>
          <w:rFonts w:ascii="Book Antiqua" w:hAnsi="Book Antiqua" w:cs="Times New Roman" w:hint="eastAsia"/>
          <w:b/>
          <w:color w:val="000000" w:themeColor="text1"/>
          <w:sz w:val="24"/>
          <w:szCs w:val="24"/>
        </w:rPr>
        <w:t>D</w:t>
      </w:r>
      <w:r w:rsidRPr="00E72379">
        <w:rPr>
          <w:rFonts w:ascii="Book Antiqua" w:hAnsi="Book Antiqua" w:cs="Times New Roman"/>
          <w:b/>
          <w:color w:val="000000" w:themeColor="text1"/>
          <w:sz w:val="24"/>
          <w:szCs w:val="24"/>
        </w:rPr>
        <w:t xml:space="preserve">onor-derived infection among </w:t>
      </w:r>
      <w:r>
        <w:rPr>
          <w:rFonts w:ascii="Book Antiqua" w:hAnsi="Book Antiqua" w:cs="Times New Roman"/>
          <w:b/>
          <w:color w:val="000000" w:themeColor="text1"/>
          <w:sz w:val="24"/>
          <w:szCs w:val="24"/>
        </w:rPr>
        <w:t>Chinese</w:t>
      </w:r>
      <w:r>
        <w:rPr>
          <w:rFonts w:ascii="Book Antiqua" w:hAnsi="Book Antiqua" w:cs="Times New Roman" w:hint="eastAsia"/>
          <w:b/>
          <w:color w:val="000000" w:themeColor="text1"/>
          <w:sz w:val="24"/>
          <w:szCs w:val="24"/>
        </w:rPr>
        <w:t xml:space="preserve"> </w:t>
      </w:r>
      <w:r w:rsidRPr="001807DB">
        <w:rPr>
          <w:rFonts w:ascii="Book Antiqua" w:hAnsi="Book Antiqua" w:cs="Times New Roman"/>
          <w:b/>
          <w:color w:val="000000" w:themeColor="text1"/>
          <w:sz w:val="24"/>
          <w:szCs w:val="24"/>
        </w:rPr>
        <w:t>donated after cardiac death</w:t>
      </w:r>
      <w:r>
        <w:rPr>
          <w:rFonts w:ascii="Book Antiqua" w:hAnsi="Book Antiqua" w:cs="Times New Roman"/>
          <w:b/>
          <w:color w:val="000000" w:themeColor="text1"/>
          <w:sz w:val="24"/>
          <w:szCs w:val="24"/>
        </w:rPr>
        <w:t xml:space="preserve"> </w:t>
      </w:r>
      <w:r w:rsidR="00960EB4">
        <w:rPr>
          <w:rFonts w:ascii="Book Antiqua" w:hAnsi="Book Antiqua" w:cs="Times New Roman"/>
          <w:b/>
          <w:color w:val="000000" w:themeColor="text1"/>
          <w:sz w:val="24"/>
          <w:szCs w:val="24"/>
        </w:rPr>
        <w:t>liver recipients</w:t>
      </w:r>
    </w:p>
    <w:bookmarkEnd w:id="11"/>
    <w:bookmarkEnd w:id="12"/>
    <w:p w:rsidR="001807DB" w:rsidRPr="001807DB" w:rsidRDefault="001807DB" w:rsidP="001807DB">
      <w:pPr>
        <w:spacing w:line="360" w:lineRule="auto"/>
        <w:rPr>
          <w:rFonts w:ascii="Book Antiqua" w:hAnsi="Book Antiqua" w:cs="Times New Roman"/>
          <w:b/>
          <w:color w:val="000000" w:themeColor="text1"/>
          <w:sz w:val="24"/>
          <w:szCs w:val="24"/>
        </w:rPr>
      </w:pPr>
    </w:p>
    <w:p w:rsidR="001807DB" w:rsidRPr="001E3B77" w:rsidRDefault="001807DB" w:rsidP="001807DB">
      <w:pPr>
        <w:spacing w:line="360" w:lineRule="auto"/>
        <w:rPr>
          <w:rFonts w:ascii="Book Antiqua" w:hAnsi="Book Antiqua" w:cs="Times New Roman"/>
          <w:color w:val="000000" w:themeColor="text1"/>
          <w:sz w:val="24"/>
          <w:szCs w:val="24"/>
        </w:rPr>
      </w:pPr>
      <w:r w:rsidRPr="001E3B77">
        <w:rPr>
          <w:rFonts w:ascii="Book Antiqua" w:hAnsi="Book Antiqua" w:cs="Times New Roman"/>
          <w:color w:val="000000" w:themeColor="text1"/>
          <w:sz w:val="24"/>
          <w:szCs w:val="24"/>
        </w:rPr>
        <w:t xml:space="preserve">Ye QF </w:t>
      </w:r>
      <w:r w:rsidRPr="001E3B77">
        <w:rPr>
          <w:rFonts w:ascii="Book Antiqua" w:hAnsi="Book Antiqua" w:cs="Times New Roman"/>
          <w:i/>
          <w:color w:val="000000" w:themeColor="text1"/>
          <w:sz w:val="24"/>
          <w:szCs w:val="24"/>
        </w:rPr>
        <w:t>et al</w:t>
      </w:r>
      <w:r w:rsidRPr="001E3B77">
        <w:rPr>
          <w:rFonts w:ascii="Book Antiqua" w:hAnsi="Book Antiqua" w:cs="Times New Roman"/>
          <w:color w:val="000000" w:themeColor="text1"/>
          <w:sz w:val="24"/>
          <w:szCs w:val="24"/>
        </w:rPr>
        <w:t>. Donor-derived infections in liver recipients</w:t>
      </w:r>
    </w:p>
    <w:p w:rsidR="001807DB" w:rsidRDefault="001807DB" w:rsidP="001807DB">
      <w:pPr>
        <w:spacing w:line="360" w:lineRule="auto"/>
        <w:rPr>
          <w:rFonts w:ascii="Book Antiqua" w:hAnsi="Book Antiqua" w:cs="Times New Roman"/>
          <w:color w:val="000000" w:themeColor="text1"/>
          <w:sz w:val="24"/>
          <w:szCs w:val="24"/>
        </w:rPr>
      </w:pPr>
      <w:bookmarkStart w:id="21" w:name="OLE_LINK38"/>
      <w:bookmarkStart w:id="22" w:name="OLE_LINK39"/>
    </w:p>
    <w:p w:rsidR="001807DB" w:rsidRPr="00E72379" w:rsidRDefault="001807DB" w:rsidP="001807DB">
      <w:pPr>
        <w:spacing w:line="360" w:lineRule="auto"/>
        <w:rPr>
          <w:rFonts w:ascii="Book Antiqua" w:hAnsi="Book Antiqua" w:cs="Times New Roman"/>
          <w:bCs/>
          <w:color w:val="000000" w:themeColor="text1"/>
          <w:sz w:val="24"/>
          <w:szCs w:val="24"/>
        </w:rPr>
      </w:pPr>
      <w:r w:rsidRPr="00E72379">
        <w:rPr>
          <w:rFonts w:ascii="Book Antiqua" w:hAnsi="Book Antiqua" w:cs="Times New Roman"/>
          <w:color w:val="000000" w:themeColor="text1"/>
          <w:sz w:val="24"/>
          <w:szCs w:val="24"/>
        </w:rPr>
        <w:t xml:space="preserve">Qi-Fa Ye, Wei </w:t>
      </w:r>
      <w:bookmarkEnd w:id="21"/>
      <w:bookmarkEnd w:id="22"/>
      <w:r w:rsidRPr="00E72379">
        <w:rPr>
          <w:rFonts w:ascii="Book Antiqua" w:hAnsi="Book Antiqua" w:cs="Times New Roman"/>
          <w:color w:val="000000" w:themeColor="text1"/>
          <w:sz w:val="24"/>
          <w:szCs w:val="24"/>
        </w:rPr>
        <w:t>Zhou, Qi-Quan Wan</w:t>
      </w:r>
    </w:p>
    <w:p w:rsidR="001807DB" w:rsidRPr="00E72379" w:rsidRDefault="001807DB" w:rsidP="001807DB">
      <w:pPr>
        <w:spacing w:line="360" w:lineRule="auto"/>
        <w:rPr>
          <w:rFonts w:ascii="Book Antiqua" w:hAnsi="Book Antiqua" w:cs="Times New Roman"/>
          <w:bCs/>
          <w:color w:val="000000" w:themeColor="text1"/>
          <w:sz w:val="24"/>
          <w:szCs w:val="24"/>
        </w:rPr>
      </w:pPr>
    </w:p>
    <w:p w:rsidR="001807DB" w:rsidRDefault="001807DB" w:rsidP="001807DB">
      <w:pPr>
        <w:spacing w:line="360" w:lineRule="auto"/>
        <w:rPr>
          <w:rFonts w:ascii="Book Antiqua" w:hAnsi="Book Antiqua" w:cs="Times New Roman"/>
          <w:color w:val="000000" w:themeColor="text1"/>
          <w:sz w:val="24"/>
          <w:szCs w:val="24"/>
        </w:rPr>
      </w:pPr>
      <w:r w:rsidRPr="00AD48F4">
        <w:rPr>
          <w:rFonts w:ascii="Book Antiqua" w:hAnsi="Book Antiqua" w:cs="Times New Roman"/>
          <w:b/>
          <w:color w:val="000000" w:themeColor="text1"/>
          <w:sz w:val="24"/>
          <w:szCs w:val="24"/>
        </w:rPr>
        <w:t>Qi-Fa Ye,</w:t>
      </w:r>
      <w:r>
        <w:rPr>
          <w:rFonts w:ascii="Book Antiqua" w:hAnsi="Book Antiqua" w:cs="Times New Roman"/>
          <w:b/>
          <w:color w:val="000000" w:themeColor="text1"/>
          <w:sz w:val="24"/>
          <w:szCs w:val="24"/>
        </w:rPr>
        <w:t xml:space="preserve"> </w:t>
      </w:r>
      <w:r w:rsidRPr="00AD48F4">
        <w:rPr>
          <w:rFonts w:ascii="Book Antiqua" w:hAnsi="Book Antiqua" w:cs="Times New Roman"/>
          <w:b/>
          <w:color w:val="000000" w:themeColor="text1"/>
          <w:sz w:val="24"/>
          <w:szCs w:val="24"/>
        </w:rPr>
        <w:t>Wei Zhou,</w:t>
      </w:r>
      <w:r>
        <w:rPr>
          <w:rFonts w:ascii="Book Antiqua" w:hAnsi="Book Antiqua" w:cs="Times New Roman" w:hint="eastAsia"/>
          <w:b/>
          <w:color w:val="000000" w:themeColor="text1"/>
          <w:sz w:val="24"/>
          <w:szCs w:val="24"/>
        </w:rPr>
        <w:t xml:space="preserve"> </w:t>
      </w:r>
      <w:r w:rsidRPr="00AD48F4">
        <w:rPr>
          <w:rFonts w:ascii="Book Antiqua" w:hAnsi="Book Antiqua" w:cs="Times New Roman"/>
          <w:b/>
          <w:color w:val="000000" w:themeColor="text1"/>
          <w:sz w:val="24"/>
          <w:szCs w:val="24"/>
        </w:rPr>
        <w:t xml:space="preserve">Qi-Quan Wan, </w:t>
      </w:r>
      <w:r w:rsidRPr="00E72379">
        <w:rPr>
          <w:rFonts w:ascii="Book Antiqua" w:hAnsi="Book Antiqua" w:cs="Times New Roman"/>
          <w:color w:val="000000" w:themeColor="text1"/>
          <w:sz w:val="24"/>
          <w:szCs w:val="24"/>
        </w:rPr>
        <w:t xml:space="preserve">Department of Transplant Surgery, </w:t>
      </w:r>
      <w:r>
        <w:rPr>
          <w:rFonts w:ascii="Book Antiqua" w:hAnsi="Book Antiqua" w:cs="Times New Roman"/>
          <w:color w:val="000000" w:themeColor="text1"/>
          <w:sz w:val="24"/>
          <w:szCs w:val="24"/>
        </w:rPr>
        <w:t>T</w:t>
      </w:r>
      <w:r w:rsidRPr="00E72379">
        <w:rPr>
          <w:rFonts w:ascii="Book Antiqua" w:hAnsi="Book Antiqua" w:cs="Times New Roman"/>
          <w:color w:val="000000" w:themeColor="text1"/>
          <w:sz w:val="24"/>
          <w:szCs w:val="24"/>
        </w:rPr>
        <w:t xml:space="preserve">he Third Xiangya Hospital of Central South University, Changsha 410013, </w:t>
      </w:r>
      <w:r>
        <w:rPr>
          <w:rFonts w:ascii="Book Antiqua" w:hAnsi="Book Antiqua" w:cs="Times New Roman" w:hint="eastAsia"/>
          <w:color w:val="000000" w:themeColor="text1"/>
          <w:sz w:val="24"/>
          <w:szCs w:val="24"/>
        </w:rPr>
        <w:t xml:space="preserve">Huna Province, </w:t>
      </w:r>
      <w:r>
        <w:rPr>
          <w:rFonts w:ascii="Book Antiqua" w:hAnsi="Book Antiqua" w:cs="Times New Roman"/>
          <w:color w:val="000000" w:themeColor="text1"/>
          <w:sz w:val="24"/>
          <w:szCs w:val="24"/>
        </w:rPr>
        <w:t>China</w:t>
      </w:r>
    </w:p>
    <w:p w:rsidR="001807DB" w:rsidRPr="001807DB" w:rsidRDefault="001807DB" w:rsidP="001807DB">
      <w:pPr>
        <w:spacing w:line="360" w:lineRule="auto"/>
        <w:rPr>
          <w:rFonts w:ascii="Book Antiqua" w:hAnsi="Book Antiqua" w:cs="Times New Roman"/>
          <w:color w:val="000000" w:themeColor="text1"/>
          <w:sz w:val="24"/>
          <w:szCs w:val="24"/>
        </w:rPr>
      </w:pPr>
    </w:p>
    <w:p w:rsidR="001807DB" w:rsidRPr="00E72379" w:rsidRDefault="001807DB" w:rsidP="001807DB">
      <w:pPr>
        <w:spacing w:line="360" w:lineRule="auto"/>
        <w:rPr>
          <w:rFonts w:ascii="Book Antiqua" w:hAnsi="Book Antiqua" w:cs="Times New Roman"/>
          <w:bCs/>
          <w:color w:val="000000" w:themeColor="text1"/>
          <w:sz w:val="24"/>
          <w:szCs w:val="24"/>
        </w:rPr>
      </w:pPr>
      <w:r w:rsidRPr="00AD48F4">
        <w:rPr>
          <w:rFonts w:ascii="Book Antiqua" w:hAnsi="Book Antiqua" w:cs="Times New Roman"/>
          <w:b/>
          <w:color w:val="000000" w:themeColor="text1"/>
          <w:sz w:val="24"/>
          <w:szCs w:val="24"/>
        </w:rPr>
        <w:t>Qi-Fa Ye,</w:t>
      </w:r>
      <w:r>
        <w:rPr>
          <w:rFonts w:ascii="Book Antiqua" w:hAnsi="Book Antiqua" w:cs="Times New Roman"/>
          <w:b/>
          <w:color w:val="000000" w:themeColor="text1"/>
          <w:sz w:val="24"/>
          <w:szCs w:val="24"/>
        </w:rPr>
        <w:t xml:space="preserve"> </w:t>
      </w:r>
      <w:r w:rsidRPr="00E72379">
        <w:rPr>
          <w:rFonts w:ascii="Book Antiqua" w:hAnsi="Book Antiqua" w:cs="Times New Roman"/>
          <w:color w:val="000000" w:themeColor="text1"/>
          <w:sz w:val="24"/>
          <w:szCs w:val="24"/>
        </w:rPr>
        <w:t xml:space="preserve">Department of Transplant Surgery, Zhongnan Hospital of Wuhan University, Wuhan 430071, </w:t>
      </w:r>
      <w:r>
        <w:rPr>
          <w:rFonts w:ascii="Book Antiqua" w:hAnsi="Book Antiqua" w:cs="Times New Roman" w:hint="eastAsia"/>
          <w:color w:val="000000" w:themeColor="text1"/>
          <w:sz w:val="24"/>
          <w:szCs w:val="24"/>
        </w:rPr>
        <w:t xml:space="preserve">Hubei Province, </w:t>
      </w:r>
      <w:r w:rsidRPr="00E72379">
        <w:rPr>
          <w:rFonts w:ascii="Book Antiqua" w:hAnsi="Book Antiqua" w:cs="Times New Roman"/>
          <w:color w:val="000000" w:themeColor="text1"/>
          <w:sz w:val="24"/>
          <w:szCs w:val="24"/>
        </w:rPr>
        <w:t>China</w:t>
      </w:r>
    </w:p>
    <w:p w:rsidR="001807DB" w:rsidRPr="001807DB" w:rsidRDefault="001807DB" w:rsidP="001807DB">
      <w:pPr>
        <w:spacing w:line="360" w:lineRule="auto"/>
        <w:rPr>
          <w:rFonts w:ascii="Book Antiqua" w:hAnsi="Book Antiqua" w:cs="Times New Roman"/>
          <w:color w:val="000000" w:themeColor="text1"/>
          <w:sz w:val="24"/>
          <w:szCs w:val="24"/>
        </w:rPr>
      </w:pP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b/>
          <w:color w:val="000000" w:themeColor="text1"/>
          <w:sz w:val="24"/>
          <w:szCs w:val="24"/>
        </w:rPr>
        <w:t>Author contributions:</w:t>
      </w:r>
      <w:r w:rsidRPr="00E72379">
        <w:rPr>
          <w:rFonts w:ascii="Book Antiqua" w:hAnsi="Book Antiqua" w:cs="Times New Roman"/>
          <w:color w:val="000000" w:themeColor="text1"/>
          <w:sz w:val="24"/>
          <w:szCs w:val="24"/>
        </w:rPr>
        <w:t xml:space="preserve"> Wan QQ drafted the manuscript and </w:t>
      </w:r>
      <w:r>
        <w:rPr>
          <w:rFonts w:ascii="Book Antiqua" w:hAnsi="Book Antiqua" w:cs="Times New Roman"/>
          <w:color w:val="000000" w:themeColor="text1"/>
          <w:sz w:val="24"/>
          <w:szCs w:val="24"/>
        </w:rPr>
        <w:t xml:space="preserve">contributed to the study design and </w:t>
      </w:r>
      <w:r w:rsidRPr="00E72379">
        <w:rPr>
          <w:rFonts w:ascii="Book Antiqua" w:hAnsi="Book Antiqua" w:cs="Times New Roman"/>
          <w:color w:val="000000" w:themeColor="text1"/>
          <w:sz w:val="24"/>
          <w:szCs w:val="24"/>
        </w:rPr>
        <w:t>data</w:t>
      </w:r>
      <w:r>
        <w:rPr>
          <w:rFonts w:ascii="Book Antiqua" w:hAnsi="Book Antiqua" w:cs="Times New Roman"/>
          <w:color w:val="000000" w:themeColor="text1"/>
          <w:sz w:val="24"/>
          <w:szCs w:val="24"/>
        </w:rPr>
        <w:t xml:space="preserve"> analysis</w:t>
      </w:r>
      <w:r w:rsidRPr="00E72379">
        <w:rPr>
          <w:rFonts w:ascii="Book Antiqua" w:hAnsi="Book Antiqua" w:cs="Times New Roman"/>
          <w:color w:val="000000" w:themeColor="text1"/>
          <w:sz w:val="24"/>
          <w:szCs w:val="24"/>
        </w:rPr>
        <w:t xml:space="preserve">; Zhou W </w:t>
      </w:r>
      <w:r>
        <w:rPr>
          <w:rFonts w:ascii="Book Antiqua" w:hAnsi="Book Antiqua" w:cs="Times New Roman"/>
          <w:color w:val="000000" w:themeColor="text1"/>
          <w:sz w:val="24"/>
          <w:szCs w:val="24"/>
        </w:rPr>
        <w:t xml:space="preserve">enrolled </w:t>
      </w:r>
      <w:r w:rsidRPr="00E72379">
        <w:rPr>
          <w:rFonts w:ascii="Book Antiqua" w:hAnsi="Book Antiqua" w:cs="Times New Roman"/>
          <w:color w:val="000000" w:themeColor="text1"/>
          <w:sz w:val="24"/>
          <w:szCs w:val="24"/>
        </w:rPr>
        <w:t>the study patients,</w:t>
      </w:r>
      <w:r>
        <w:rPr>
          <w:rFonts w:ascii="Book Antiqua" w:hAnsi="Book Antiqua" w:cs="Times New Roman"/>
          <w:color w:val="000000" w:themeColor="text1"/>
          <w:sz w:val="24"/>
          <w:szCs w:val="24"/>
        </w:rPr>
        <w:t xml:space="preserve"> performed the </w:t>
      </w:r>
      <w:r w:rsidRPr="00E72379">
        <w:rPr>
          <w:rFonts w:ascii="Book Antiqua" w:hAnsi="Book Antiqua" w:cs="Times New Roman"/>
          <w:color w:val="000000" w:themeColor="text1"/>
          <w:sz w:val="24"/>
          <w:szCs w:val="24"/>
        </w:rPr>
        <w:t>data collection</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and </w:t>
      </w:r>
      <w:r>
        <w:rPr>
          <w:rFonts w:ascii="Book Antiqua" w:hAnsi="Book Antiqua" w:cs="Times New Roman"/>
          <w:color w:val="000000" w:themeColor="text1"/>
          <w:sz w:val="24"/>
          <w:szCs w:val="24"/>
        </w:rPr>
        <w:t xml:space="preserve">contributed to the data </w:t>
      </w:r>
      <w:r w:rsidRPr="00E72379">
        <w:rPr>
          <w:rFonts w:ascii="Book Antiqua" w:hAnsi="Book Antiqua" w:cs="Times New Roman"/>
          <w:color w:val="000000" w:themeColor="text1"/>
          <w:sz w:val="24"/>
          <w:szCs w:val="24"/>
        </w:rPr>
        <w:t xml:space="preserve">analysis; Ye QF </w:t>
      </w:r>
      <w:r>
        <w:rPr>
          <w:rFonts w:ascii="Book Antiqua" w:hAnsi="Book Antiqua" w:cs="Times New Roman"/>
          <w:color w:val="000000" w:themeColor="text1"/>
          <w:sz w:val="24"/>
          <w:szCs w:val="24"/>
        </w:rPr>
        <w:t xml:space="preserve">contributed to the study </w:t>
      </w:r>
      <w:r w:rsidRPr="00E72379">
        <w:rPr>
          <w:rFonts w:ascii="Book Antiqua" w:hAnsi="Book Antiqua" w:cs="Times New Roman"/>
          <w:color w:val="000000" w:themeColor="text1"/>
          <w:sz w:val="24"/>
          <w:szCs w:val="24"/>
        </w:rPr>
        <w:t>design</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 xml:space="preserve">and </w:t>
      </w:r>
      <w:r>
        <w:rPr>
          <w:rFonts w:ascii="Book Antiqua" w:hAnsi="Book Antiqua" w:cs="Times New Roman"/>
          <w:color w:val="000000" w:themeColor="text1"/>
          <w:sz w:val="24"/>
          <w:szCs w:val="24"/>
        </w:rPr>
        <w:t>data analysis</w:t>
      </w:r>
      <w:r w:rsidRPr="00E72379">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a</w:t>
      </w:r>
      <w:r w:rsidRPr="00E72379">
        <w:rPr>
          <w:rFonts w:ascii="Book Antiqua" w:hAnsi="Book Antiqua" w:cs="Times New Roman"/>
          <w:color w:val="000000" w:themeColor="text1"/>
          <w:sz w:val="24"/>
          <w:szCs w:val="24"/>
        </w:rPr>
        <w:t>ll authors read and approved the final manuscript.</w:t>
      </w:r>
    </w:p>
    <w:p w:rsidR="001807DB" w:rsidRPr="00E72379" w:rsidRDefault="001807DB" w:rsidP="001807DB">
      <w:pPr>
        <w:spacing w:line="360" w:lineRule="auto"/>
        <w:rPr>
          <w:rFonts w:ascii="Book Antiqua" w:hAnsi="Book Antiqua" w:cs="Times New Roman"/>
          <w:color w:val="000000" w:themeColor="text1"/>
          <w:sz w:val="24"/>
          <w:szCs w:val="24"/>
        </w:rPr>
      </w:pP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b/>
          <w:color w:val="000000" w:themeColor="text1"/>
          <w:sz w:val="24"/>
          <w:szCs w:val="24"/>
        </w:rPr>
        <w:t>Supported by</w:t>
      </w:r>
      <w:r w:rsidRPr="00E72379">
        <w:rPr>
          <w:rFonts w:ascii="Book Antiqua" w:hAnsi="Book Antiqua" w:cs="Times New Roman"/>
          <w:color w:val="000000" w:themeColor="text1"/>
          <w:sz w:val="24"/>
          <w:szCs w:val="24"/>
        </w:rPr>
        <w:t xml:space="preserve"> the New Xiangya Talent Project of </w:t>
      </w:r>
      <w:r>
        <w:rPr>
          <w:rFonts w:ascii="Book Antiqua" w:hAnsi="Book Antiqua" w:cs="Times New Roman"/>
          <w:color w:val="000000" w:themeColor="text1"/>
          <w:sz w:val="24"/>
          <w:szCs w:val="24"/>
        </w:rPr>
        <w:t>T</w:t>
      </w:r>
      <w:r w:rsidRPr="00E72379">
        <w:rPr>
          <w:rFonts w:ascii="Book Antiqua" w:hAnsi="Book Antiqua" w:cs="Times New Roman"/>
          <w:color w:val="000000" w:themeColor="text1"/>
          <w:sz w:val="24"/>
          <w:szCs w:val="24"/>
        </w:rPr>
        <w:t xml:space="preserve">he Third </w:t>
      </w:r>
      <w:r>
        <w:rPr>
          <w:rFonts w:ascii="Book Antiqua" w:hAnsi="Book Antiqua" w:cs="Times New Roman"/>
          <w:color w:val="000000" w:themeColor="text1"/>
          <w:sz w:val="24"/>
          <w:szCs w:val="24"/>
        </w:rPr>
        <w:t>X</w:t>
      </w:r>
      <w:r w:rsidRPr="00E72379">
        <w:rPr>
          <w:rFonts w:ascii="Book Antiqua" w:hAnsi="Book Antiqua" w:cs="Times New Roman"/>
          <w:color w:val="000000" w:themeColor="text1"/>
          <w:sz w:val="24"/>
          <w:szCs w:val="24"/>
        </w:rPr>
        <w:t xml:space="preserve">iangya </w:t>
      </w:r>
      <w:r>
        <w:rPr>
          <w:rFonts w:ascii="Book Antiqua" w:hAnsi="Book Antiqua" w:cs="Times New Roman"/>
          <w:color w:val="000000" w:themeColor="text1"/>
          <w:sz w:val="24"/>
          <w:szCs w:val="24"/>
        </w:rPr>
        <w:t>H</w:t>
      </w:r>
      <w:r w:rsidRPr="00E72379">
        <w:rPr>
          <w:rFonts w:ascii="Book Antiqua" w:hAnsi="Book Antiqua" w:cs="Times New Roman"/>
          <w:color w:val="000000" w:themeColor="text1"/>
          <w:sz w:val="24"/>
          <w:szCs w:val="24"/>
        </w:rPr>
        <w:t>ospital of Central South University, No. 20170311.</w:t>
      </w:r>
    </w:p>
    <w:p w:rsidR="001807DB" w:rsidRPr="00E72379" w:rsidRDefault="001807DB" w:rsidP="001807DB">
      <w:pPr>
        <w:spacing w:line="360" w:lineRule="auto"/>
        <w:rPr>
          <w:rFonts w:ascii="Book Antiqua" w:hAnsi="Book Antiqua" w:cs="Times New Roman"/>
          <w:color w:val="000000" w:themeColor="text1"/>
          <w:sz w:val="24"/>
          <w:szCs w:val="24"/>
        </w:rPr>
      </w:pP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b/>
          <w:color w:val="000000" w:themeColor="text1"/>
          <w:sz w:val="24"/>
          <w:szCs w:val="24"/>
        </w:rPr>
        <w:t>Institutional review board statement:</w:t>
      </w:r>
      <w:r w:rsidRPr="00E72379">
        <w:rPr>
          <w:rFonts w:ascii="Book Antiqua" w:hAnsi="Book Antiqua" w:cs="Times New Roman"/>
          <w:color w:val="000000" w:themeColor="text1"/>
          <w:sz w:val="24"/>
          <w:szCs w:val="24"/>
        </w:rPr>
        <w:t xml:space="preserve"> The study was reviewed and approved by the </w:t>
      </w:r>
      <w:r>
        <w:rPr>
          <w:rFonts w:ascii="Book Antiqua" w:hAnsi="Book Antiqua" w:cs="Times New Roman"/>
          <w:color w:val="000000" w:themeColor="text1"/>
          <w:sz w:val="24"/>
          <w:szCs w:val="24"/>
        </w:rPr>
        <w:t>I</w:t>
      </w:r>
      <w:r w:rsidRPr="00E72379">
        <w:rPr>
          <w:rFonts w:ascii="Book Antiqua" w:hAnsi="Book Antiqua" w:cs="Times New Roman"/>
          <w:color w:val="000000" w:themeColor="text1"/>
          <w:sz w:val="24"/>
          <w:szCs w:val="24"/>
        </w:rPr>
        <w:t xml:space="preserve">nstitutional </w:t>
      </w:r>
      <w:r>
        <w:rPr>
          <w:rFonts w:ascii="Book Antiqua" w:hAnsi="Book Antiqua" w:cs="Times New Roman"/>
          <w:color w:val="000000" w:themeColor="text1"/>
          <w:sz w:val="24"/>
          <w:szCs w:val="24"/>
        </w:rPr>
        <w:t>R</w:t>
      </w:r>
      <w:r w:rsidRPr="00E72379">
        <w:rPr>
          <w:rFonts w:ascii="Book Antiqua" w:hAnsi="Book Antiqua" w:cs="Times New Roman"/>
          <w:color w:val="000000" w:themeColor="text1"/>
          <w:sz w:val="24"/>
          <w:szCs w:val="24"/>
        </w:rPr>
        <w:t xml:space="preserve">eview </w:t>
      </w:r>
      <w:r>
        <w:rPr>
          <w:rFonts w:ascii="Book Antiqua" w:hAnsi="Book Antiqua" w:cs="Times New Roman"/>
          <w:color w:val="000000" w:themeColor="text1"/>
          <w:sz w:val="24"/>
          <w:szCs w:val="24"/>
        </w:rPr>
        <w:t>B</w:t>
      </w:r>
      <w:r w:rsidRPr="00E72379">
        <w:rPr>
          <w:rFonts w:ascii="Book Antiqua" w:hAnsi="Book Antiqua" w:cs="Times New Roman"/>
          <w:color w:val="000000" w:themeColor="text1"/>
          <w:sz w:val="24"/>
          <w:szCs w:val="24"/>
        </w:rPr>
        <w:t xml:space="preserve">oard of </w:t>
      </w:r>
      <w:r>
        <w:rPr>
          <w:rFonts w:ascii="Book Antiqua" w:hAnsi="Book Antiqua" w:cs="Times New Roman"/>
          <w:color w:val="000000" w:themeColor="text1"/>
          <w:sz w:val="24"/>
          <w:szCs w:val="24"/>
        </w:rPr>
        <w:t>T</w:t>
      </w:r>
      <w:r w:rsidRPr="00E72379">
        <w:rPr>
          <w:rFonts w:ascii="Book Antiqua" w:hAnsi="Book Antiqua" w:cs="Times New Roman"/>
          <w:color w:val="000000" w:themeColor="text1"/>
          <w:sz w:val="24"/>
          <w:szCs w:val="24"/>
        </w:rPr>
        <w:t xml:space="preserve">he Third Xiangya Hospital of Central </w:t>
      </w:r>
      <w:r w:rsidRPr="00E72379">
        <w:rPr>
          <w:rFonts w:ascii="Book Antiqua" w:hAnsi="Book Antiqua" w:cs="Times New Roman"/>
          <w:color w:val="000000" w:themeColor="text1"/>
          <w:sz w:val="24"/>
          <w:szCs w:val="24"/>
        </w:rPr>
        <w:lastRenderedPageBreak/>
        <w:t>South University</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Changsha, China</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 xml:space="preserve">IRB No. 2017-S003). </w:t>
      </w:r>
    </w:p>
    <w:p w:rsidR="001807DB" w:rsidRPr="00E72379" w:rsidRDefault="001807DB" w:rsidP="001807DB">
      <w:pPr>
        <w:spacing w:line="360" w:lineRule="auto"/>
        <w:rPr>
          <w:rFonts w:ascii="Book Antiqua" w:hAnsi="Book Antiqua" w:cs="Times New Roman"/>
          <w:color w:val="000000" w:themeColor="text1"/>
          <w:sz w:val="24"/>
          <w:szCs w:val="24"/>
        </w:rPr>
      </w:pP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b/>
          <w:color w:val="000000" w:themeColor="text1"/>
          <w:sz w:val="24"/>
          <w:szCs w:val="24"/>
        </w:rPr>
        <w:t xml:space="preserve">Conflict-of-interest statement: </w:t>
      </w:r>
      <w:r w:rsidRPr="00E72379">
        <w:rPr>
          <w:rFonts w:ascii="Book Antiqua" w:hAnsi="Book Antiqua" w:cs="Times New Roman"/>
          <w:color w:val="000000" w:themeColor="text1"/>
          <w:sz w:val="24"/>
          <w:szCs w:val="24"/>
        </w:rPr>
        <w:t xml:space="preserve">All the authors </w:t>
      </w:r>
      <w:r>
        <w:rPr>
          <w:rFonts w:ascii="Book Antiqua" w:hAnsi="Book Antiqua" w:cs="Times New Roman"/>
          <w:color w:val="000000" w:themeColor="text1"/>
          <w:sz w:val="24"/>
          <w:szCs w:val="24"/>
        </w:rPr>
        <w:t xml:space="preserve">declare they </w:t>
      </w:r>
      <w:r w:rsidRPr="00E72379">
        <w:rPr>
          <w:rFonts w:ascii="Book Antiqua" w:hAnsi="Book Antiqua" w:cs="Times New Roman"/>
          <w:color w:val="000000" w:themeColor="text1"/>
          <w:sz w:val="24"/>
          <w:szCs w:val="24"/>
        </w:rPr>
        <w:t>have no conflict of interest related to the manuscript.</w:t>
      </w:r>
    </w:p>
    <w:p w:rsidR="001807DB" w:rsidRPr="00E72379" w:rsidRDefault="001807DB" w:rsidP="001807DB">
      <w:pPr>
        <w:spacing w:line="360" w:lineRule="auto"/>
        <w:rPr>
          <w:rFonts w:ascii="Book Antiqua" w:hAnsi="Book Antiqua" w:cs="Times New Roman"/>
          <w:color w:val="000000" w:themeColor="text1"/>
          <w:sz w:val="24"/>
          <w:szCs w:val="24"/>
        </w:rPr>
      </w:pP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b/>
          <w:color w:val="000000" w:themeColor="text1"/>
          <w:sz w:val="24"/>
          <w:szCs w:val="24"/>
        </w:rPr>
        <w:t>Data sharing statement:</w:t>
      </w:r>
      <w:r w:rsidRPr="00E72379">
        <w:rPr>
          <w:rFonts w:ascii="Book Antiqua" w:hAnsi="Book Antiqua" w:cs="Times New Roman"/>
          <w:color w:val="000000" w:themeColor="text1"/>
          <w:sz w:val="24"/>
          <w:szCs w:val="24"/>
        </w:rPr>
        <w:t xml:space="preserve"> There </w:t>
      </w:r>
      <w:r>
        <w:rPr>
          <w:rFonts w:ascii="Book Antiqua" w:hAnsi="Book Antiqua" w:cs="Times New Roman"/>
          <w:color w:val="000000" w:themeColor="text1"/>
          <w:sz w:val="24"/>
          <w:szCs w:val="24"/>
        </w:rPr>
        <w:t>are</w:t>
      </w:r>
      <w:r w:rsidRPr="00E72379">
        <w:rPr>
          <w:rFonts w:ascii="Book Antiqua" w:hAnsi="Book Antiqua" w:cs="Times New Roman"/>
          <w:color w:val="000000" w:themeColor="text1"/>
          <w:sz w:val="24"/>
          <w:szCs w:val="24"/>
        </w:rPr>
        <w:t xml:space="preserve"> no additional data available.</w:t>
      </w:r>
    </w:p>
    <w:p w:rsidR="001807DB" w:rsidRDefault="001807DB" w:rsidP="001807DB">
      <w:pPr>
        <w:pStyle w:val="1"/>
        <w:snapToGrid w:val="0"/>
        <w:spacing w:line="360" w:lineRule="auto"/>
        <w:jc w:val="both"/>
        <w:rPr>
          <w:rFonts w:ascii="Book Antiqua" w:hAnsi="Book Antiqua" w:cs="Times New Roman"/>
          <w:b/>
          <w:bCs/>
          <w:color w:val="auto"/>
          <w:sz w:val="24"/>
          <w:lang w:val="en-US"/>
        </w:rPr>
      </w:pPr>
      <w:bookmarkStart w:id="23" w:name="OLE_LINK734"/>
      <w:bookmarkStart w:id="24" w:name="OLE_LINK441"/>
      <w:bookmarkStart w:id="25" w:name="OLE_LINK442"/>
      <w:bookmarkStart w:id="26" w:name="OLE_LINK1032"/>
      <w:bookmarkStart w:id="27" w:name="OLE_LINK1232"/>
      <w:bookmarkStart w:id="28" w:name="OLE_LINK559"/>
    </w:p>
    <w:p w:rsidR="001807DB" w:rsidRPr="007D65C4" w:rsidRDefault="001807DB" w:rsidP="001807DB">
      <w:pPr>
        <w:pStyle w:val="1"/>
        <w:snapToGrid w:val="0"/>
        <w:spacing w:line="360" w:lineRule="auto"/>
        <w:jc w:val="both"/>
        <w:rPr>
          <w:rFonts w:ascii="Book Antiqua" w:hAnsi="Book Antiqua" w:cs="Times New Roman"/>
          <w:bCs/>
          <w:color w:val="auto"/>
          <w:sz w:val="24"/>
          <w:lang w:val="en-US"/>
        </w:rPr>
      </w:pPr>
      <w:r w:rsidRPr="007D65C4">
        <w:rPr>
          <w:rFonts w:ascii="Book Antiqua" w:hAnsi="Book Antiqua" w:cs="Times New Roman"/>
          <w:b/>
          <w:bCs/>
          <w:color w:val="auto"/>
          <w:sz w:val="24"/>
          <w:lang w:val="en-US"/>
        </w:rPr>
        <w:t>Open-Access:</w:t>
      </w:r>
      <w:bookmarkStart w:id="29" w:name="OLE_LINK479"/>
      <w:bookmarkStart w:id="30" w:name="OLE_LINK496"/>
      <w:bookmarkStart w:id="31" w:name="OLE_LINK506"/>
      <w:bookmarkStart w:id="32" w:name="OLE_LINK507"/>
      <w:r>
        <w:rPr>
          <w:rFonts w:ascii="Book Antiqua" w:hAnsi="Book Antiqua" w:cs="Times New Roman"/>
          <w:b/>
          <w:bCs/>
          <w:color w:val="auto"/>
          <w:sz w:val="24"/>
          <w:lang w:val="en-US"/>
        </w:rPr>
        <w:t xml:space="preserve"> </w:t>
      </w:r>
      <w:r w:rsidRPr="007D65C4">
        <w:rPr>
          <w:rFonts w:ascii="Book Antiqua" w:hAnsi="Book Antiqua" w:cs="Times New Roman"/>
          <w:bCs/>
          <w:color w:val="auto"/>
          <w:sz w:val="24"/>
          <w:lang w:val="en-US"/>
        </w:rPr>
        <w:t>This article is an open-access article which was selected by an in-house editor and fully peer-reviewed by external reviewers. It is distributed</w:t>
      </w:r>
      <w:r>
        <w:rPr>
          <w:rFonts w:ascii="Book Antiqua" w:hAnsi="Book Antiqua" w:cs="Times New Roman"/>
          <w:bCs/>
          <w:color w:val="auto"/>
          <w:sz w:val="24"/>
          <w:lang w:val="en-US"/>
        </w:rPr>
        <w:t xml:space="preserve"> </w:t>
      </w:r>
      <w:r w:rsidRPr="007D65C4">
        <w:rPr>
          <w:rFonts w:ascii="Book Antiqua" w:hAnsi="Book Antiqua" w:cs="Times New Roman"/>
          <w:bCs/>
          <w:color w:val="auto"/>
          <w:sz w:val="24"/>
          <w:lang w:val="en-US"/>
        </w:rPr>
        <w:t>in</w:t>
      </w:r>
      <w:r>
        <w:rPr>
          <w:rFonts w:ascii="Book Antiqua" w:hAnsi="Book Antiqua" w:cs="Times New Roman"/>
          <w:bCs/>
          <w:color w:val="auto"/>
          <w:sz w:val="24"/>
          <w:lang w:val="en-US"/>
        </w:rPr>
        <w:t xml:space="preserve"> </w:t>
      </w:r>
      <w:r w:rsidRPr="007D65C4">
        <w:rPr>
          <w:rFonts w:ascii="Book Antiqua" w:hAnsi="Book Antiqua" w:cs="Times New Roman"/>
          <w:bCs/>
          <w:color w:val="auto"/>
          <w:sz w:val="24"/>
          <w:lang w:val="en-US"/>
        </w:rPr>
        <w:t>accordance with the Creative Commons Attribution Non Commercial (CC BY-NC 4.0) license, which permits others to distribute, remix, adapt, build upon this work non-</w:t>
      </w:r>
      <w:r w:rsidRPr="00071A9B">
        <w:rPr>
          <w:rFonts w:ascii="Book Antiqua" w:hAnsi="Book Antiqua" w:cs="Times New Roman"/>
          <w:bCs/>
          <w:color w:val="auto"/>
          <w:sz w:val="24"/>
          <w:szCs w:val="24"/>
          <w:lang w:val="en-US"/>
        </w:rPr>
        <w:t xml:space="preserve">commercially, and license their derivative works on different terms, provided the original work is properly cited and the use is non-commercial. See: </w:t>
      </w:r>
      <w:hyperlink r:id="rId7" w:history="1">
        <w:r w:rsidRPr="00071A9B">
          <w:rPr>
            <w:rStyle w:val="Hyperlink"/>
            <w:rFonts w:ascii="Book Antiqua" w:hAnsi="Book Antiqua"/>
            <w:bCs/>
            <w:color w:val="auto"/>
            <w:sz w:val="24"/>
            <w:szCs w:val="24"/>
            <w:lang w:val="en-US"/>
          </w:rPr>
          <w:t>http://creativecommons.org/licenses/by-nc/4.0/</w:t>
        </w:r>
      </w:hyperlink>
      <w:bookmarkEnd w:id="23"/>
      <w:bookmarkEnd w:id="29"/>
      <w:bookmarkEnd w:id="30"/>
      <w:bookmarkEnd w:id="31"/>
      <w:bookmarkEnd w:id="32"/>
    </w:p>
    <w:bookmarkEnd w:id="24"/>
    <w:bookmarkEnd w:id="25"/>
    <w:bookmarkEnd w:id="26"/>
    <w:bookmarkEnd w:id="27"/>
    <w:bookmarkEnd w:id="28"/>
    <w:p w:rsidR="001807DB" w:rsidRDefault="001807DB" w:rsidP="001807DB">
      <w:pPr>
        <w:spacing w:line="360" w:lineRule="auto"/>
        <w:rPr>
          <w:rFonts w:ascii="Book Antiqua" w:hAnsi="Book Antiqua" w:cs="Times New Roman"/>
          <w:color w:val="000000" w:themeColor="text1"/>
          <w:sz w:val="24"/>
          <w:szCs w:val="24"/>
        </w:rPr>
      </w:pPr>
    </w:p>
    <w:p w:rsidR="001807DB" w:rsidRPr="007D65C4" w:rsidRDefault="001807DB" w:rsidP="001807DB">
      <w:pPr>
        <w:snapToGrid w:val="0"/>
        <w:spacing w:line="360" w:lineRule="auto"/>
        <w:rPr>
          <w:rFonts w:ascii="Book Antiqua" w:eastAsia="SimSun" w:hAnsi="Book Antiqua"/>
          <w:bCs/>
          <w:sz w:val="24"/>
        </w:rPr>
      </w:pPr>
      <w:r w:rsidRPr="007D65C4">
        <w:rPr>
          <w:rFonts w:ascii="Book Antiqua" w:hAnsi="Book Antiqua"/>
          <w:b/>
          <w:bCs/>
          <w:sz w:val="24"/>
        </w:rPr>
        <w:t>Manuscript source:</w:t>
      </w:r>
      <w:r>
        <w:rPr>
          <w:rFonts w:ascii="Book Antiqua" w:hAnsi="Book Antiqua"/>
          <w:b/>
          <w:bCs/>
          <w:sz w:val="24"/>
        </w:rPr>
        <w:t xml:space="preserve"> </w:t>
      </w:r>
      <w:r w:rsidRPr="007D65C4">
        <w:rPr>
          <w:rFonts w:ascii="Book Antiqua" w:hAnsi="Book Antiqua"/>
          <w:bCs/>
          <w:sz w:val="24"/>
        </w:rPr>
        <w:t>Unsolicited manuscript</w:t>
      </w:r>
    </w:p>
    <w:p w:rsidR="001807DB" w:rsidRPr="00E72379" w:rsidRDefault="001807DB" w:rsidP="001807DB">
      <w:pPr>
        <w:spacing w:line="360" w:lineRule="auto"/>
        <w:rPr>
          <w:rFonts w:ascii="Book Antiqua" w:hAnsi="Book Antiqua" w:cs="Times New Roman"/>
          <w:color w:val="000000" w:themeColor="text1"/>
          <w:sz w:val="24"/>
          <w:szCs w:val="24"/>
        </w:rPr>
      </w:pPr>
    </w:p>
    <w:p w:rsidR="001807DB" w:rsidRPr="00E72379" w:rsidRDefault="001807DB" w:rsidP="001807DB">
      <w:pPr>
        <w:spacing w:line="360" w:lineRule="auto"/>
        <w:rPr>
          <w:rFonts w:ascii="Book Antiqua" w:hAnsi="Book Antiqua" w:cs="Times New Roman"/>
          <w:color w:val="000000" w:themeColor="text1"/>
          <w:sz w:val="24"/>
          <w:szCs w:val="24"/>
        </w:rPr>
      </w:pPr>
      <w:r w:rsidRPr="00071A9B">
        <w:rPr>
          <w:rFonts w:ascii="Book Antiqua" w:hAnsi="Book Antiqua" w:cs="Times New Roman"/>
          <w:b/>
          <w:color w:val="000000" w:themeColor="text1"/>
          <w:sz w:val="24"/>
          <w:szCs w:val="24"/>
        </w:rPr>
        <w:t xml:space="preserve">Correspondence to: Qi-Quan Wan, MD, Associate Professor, </w:t>
      </w:r>
      <w:r w:rsidRPr="00E72379">
        <w:rPr>
          <w:rFonts w:ascii="Book Antiqua" w:hAnsi="Book Antiqua" w:cs="Times New Roman"/>
          <w:color w:val="000000" w:themeColor="text1"/>
          <w:sz w:val="24"/>
          <w:szCs w:val="24"/>
        </w:rPr>
        <w:t xml:space="preserve">Department of Transplant Surgery, </w:t>
      </w:r>
      <w:r>
        <w:rPr>
          <w:rFonts w:ascii="Book Antiqua" w:hAnsi="Book Antiqua" w:cs="Times New Roman"/>
          <w:color w:val="000000" w:themeColor="text1"/>
          <w:sz w:val="24"/>
          <w:szCs w:val="24"/>
        </w:rPr>
        <w:t>T</w:t>
      </w:r>
      <w:r w:rsidRPr="00E72379">
        <w:rPr>
          <w:rFonts w:ascii="Book Antiqua" w:hAnsi="Book Antiqua" w:cs="Times New Roman"/>
          <w:color w:val="000000" w:themeColor="text1"/>
          <w:sz w:val="24"/>
          <w:szCs w:val="24"/>
        </w:rPr>
        <w:t>he Third Xiangya Hospital of Central South University, No</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138 Tongzipo Road, Changsha 410013, </w:t>
      </w:r>
      <w:r>
        <w:rPr>
          <w:rFonts w:ascii="Book Antiqua" w:hAnsi="Book Antiqua" w:cs="Times New Roman" w:hint="eastAsia"/>
          <w:color w:val="000000" w:themeColor="text1"/>
          <w:sz w:val="24"/>
          <w:szCs w:val="24"/>
        </w:rPr>
        <w:t xml:space="preserve">Huna Province, </w:t>
      </w:r>
      <w:r w:rsidRPr="00E72379">
        <w:rPr>
          <w:rFonts w:ascii="Book Antiqua" w:hAnsi="Book Antiqua" w:cs="Times New Roman"/>
          <w:color w:val="000000" w:themeColor="text1"/>
          <w:sz w:val="24"/>
          <w:szCs w:val="24"/>
        </w:rPr>
        <w:t>China.</w:t>
      </w:r>
      <w:r>
        <w:rPr>
          <w:rFonts w:ascii="Book Antiqua" w:hAnsi="Book Antiqua" w:cs="Times New Roman"/>
          <w:color w:val="000000" w:themeColor="text1"/>
          <w:sz w:val="24"/>
          <w:szCs w:val="24"/>
        </w:rPr>
        <w:t xml:space="preserve"> </w:t>
      </w:r>
      <w:hyperlink r:id="rId8" w:history="1">
        <w:r w:rsidRPr="00E72379">
          <w:rPr>
            <w:rFonts w:ascii="Book Antiqua" w:hAnsi="Book Antiqua" w:cs="Times New Roman"/>
            <w:color w:val="000000" w:themeColor="text1"/>
            <w:sz w:val="24"/>
            <w:szCs w:val="24"/>
          </w:rPr>
          <w:t>13548685542@163.com</w:t>
        </w:r>
      </w:hyperlink>
    </w:p>
    <w:p w:rsidR="001807DB" w:rsidRPr="00E72379" w:rsidRDefault="001807DB" w:rsidP="001807DB">
      <w:pPr>
        <w:spacing w:line="360" w:lineRule="auto"/>
        <w:rPr>
          <w:rFonts w:ascii="Book Antiqua" w:hAnsi="Book Antiqua" w:cs="Times New Roman"/>
          <w:color w:val="000000" w:themeColor="text1"/>
          <w:sz w:val="24"/>
          <w:szCs w:val="24"/>
        </w:rPr>
      </w:pPr>
      <w:r w:rsidRPr="00071A9B">
        <w:rPr>
          <w:rFonts w:ascii="Book Antiqua" w:hAnsi="Book Antiqua" w:cs="Times New Roman"/>
          <w:b/>
          <w:color w:val="000000" w:themeColor="text1"/>
          <w:sz w:val="24"/>
          <w:szCs w:val="24"/>
        </w:rPr>
        <w:t xml:space="preserve">Telephone: </w:t>
      </w:r>
      <w:r w:rsidRPr="00E72379">
        <w:rPr>
          <w:rFonts w:ascii="Book Antiqua" w:hAnsi="Book Antiqua" w:cs="Times New Roman"/>
          <w:color w:val="000000" w:themeColor="text1"/>
          <w:sz w:val="24"/>
          <w:szCs w:val="24"/>
        </w:rPr>
        <w:t>+86-731-88618312</w:t>
      </w:r>
    </w:p>
    <w:p w:rsidR="001807DB" w:rsidRDefault="001807DB" w:rsidP="001807DB">
      <w:pPr>
        <w:spacing w:line="360" w:lineRule="auto"/>
        <w:rPr>
          <w:rFonts w:ascii="Book Antiqua" w:hAnsi="Book Antiqua" w:cs="Times New Roman"/>
          <w:color w:val="000000" w:themeColor="text1"/>
          <w:sz w:val="24"/>
          <w:szCs w:val="24"/>
        </w:rPr>
      </w:pPr>
      <w:r w:rsidRPr="00071A9B">
        <w:rPr>
          <w:rFonts w:ascii="Book Antiqua" w:hAnsi="Book Antiqua" w:cs="Times New Roman"/>
          <w:b/>
          <w:color w:val="000000" w:themeColor="text1"/>
          <w:sz w:val="24"/>
          <w:szCs w:val="24"/>
        </w:rPr>
        <w:t>Fax:</w:t>
      </w:r>
      <w:r w:rsidRPr="00E72379">
        <w:rPr>
          <w:rFonts w:ascii="Book Antiqua" w:hAnsi="Book Antiqua" w:cs="Times New Roman"/>
          <w:color w:val="000000" w:themeColor="text1"/>
          <w:sz w:val="24"/>
          <w:szCs w:val="24"/>
        </w:rPr>
        <w:t xml:space="preserve"> +86-731-88618312</w:t>
      </w:r>
    </w:p>
    <w:p w:rsidR="001807DB" w:rsidRDefault="001807DB" w:rsidP="001807DB">
      <w:pPr>
        <w:spacing w:line="360" w:lineRule="auto"/>
        <w:rPr>
          <w:rFonts w:ascii="Book Antiqua" w:hAnsi="Book Antiqua" w:cs="Times New Roman"/>
          <w:color w:val="000000" w:themeColor="text1"/>
          <w:sz w:val="24"/>
          <w:szCs w:val="24"/>
        </w:rPr>
      </w:pPr>
    </w:p>
    <w:p w:rsidR="001807DB" w:rsidRPr="007D65C4" w:rsidRDefault="001807DB" w:rsidP="003027EF">
      <w:pPr>
        <w:widowControl/>
        <w:snapToGrid w:val="0"/>
        <w:spacing w:line="360" w:lineRule="auto"/>
        <w:rPr>
          <w:rFonts w:ascii="Book Antiqua" w:eastAsia="SimSun" w:hAnsi="Book Antiqua" w:cs="SimSun"/>
          <w:b/>
          <w:kern w:val="0"/>
          <w:sz w:val="24"/>
          <w:szCs w:val="24"/>
        </w:rPr>
      </w:pPr>
      <w:bookmarkStart w:id="33" w:name="OLE_LINK952"/>
      <w:r w:rsidRPr="007D65C4">
        <w:rPr>
          <w:rFonts w:ascii="Book Antiqua" w:eastAsia="SimSun" w:hAnsi="Book Antiqua" w:cs="SimSun"/>
          <w:b/>
          <w:kern w:val="0"/>
          <w:sz w:val="24"/>
          <w:szCs w:val="24"/>
        </w:rPr>
        <w:t>Received:</w:t>
      </w:r>
      <w:r>
        <w:rPr>
          <w:rFonts w:ascii="Book Antiqua" w:eastAsia="SimSun" w:hAnsi="Book Antiqua" w:cs="SimSun" w:hint="eastAsia"/>
          <w:b/>
          <w:kern w:val="0"/>
          <w:sz w:val="24"/>
          <w:szCs w:val="24"/>
        </w:rPr>
        <w:t xml:space="preserve"> </w:t>
      </w:r>
      <w:r w:rsidRPr="001807DB">
        <w:rPr>
          <w:rFonts w:ascii="Book Antiqua" w:eastAsia="SimSun" w:hAnsi="Book Antiqua" w:cs="SimSun" w:hint="eastAsia"/>
          <w:caps/>
          <w:kern w:val="0"/>
          <w:sz w:val="24"/>
          <w:szCs w:val="24"/>
        </w:rPr>
        <w:t>m</w:t>
      </w:r>
      <w:r w:rsidRPr="001807DB">
        <w:rPr>
          <w:rFonts w:ascii="Book Antiqua" w:eastAsia="SimSun" w:hAnsi="Book Antiqua" w:cs="SimSun" w:hint="eastAsia"/>
          <w:kern w:val="0"/>
          <w:sz w:val="24"/>
          <w:szCs w:val="24"/>
        </w:rPr>
        <w:t>arch 20, 2017</w:t>
      </w:r>
    </w:p>
    <w:p w:rsidR="001807DB" w:rsidRPr="007D65C4" w:rsidRDefault="001807DB" w:rsidP="003027EF">
      <w:pPr>
        <w:widowControl/>
        <w:snapToGrid w:val="0"/>
        <w:spacing w:line="360" w:lineRule="auto"/>
        <w:rPr>
          <w:rFonts w:ascii="Book Antiqua" w:eastAsia="SimSun" w:hAnsi="Book Antiqua" w:cs="SimSun"/>
          <w:b/>
          <w:kern w:val="0"/>
          <w:sz w:val="24"/>
          <w:szCs w:val="24"/>
        </w:rPr>
      </w:pPr>
      <w:r w:rsidRPr="007D65C4">
        <w:rPr>
          <w:rFonts w:ascii="Book Antiqua" w:eastAsia="SimSun" w:hAnsi="Book Antiqua" w:cs="SimSun"/>
          <w:b/>
          <w:kern w:val="0"/>
          <w:sz w:val="24"/>
          <w:szCs w:val="24"/>
        </w:rPr>
        <w:t>Peer-review started:</w:t>
      </w:r>
      <w:r>
        <w:rPr>
          <w:rFonts w:ascii="Book Antiqua" w:eastAsia="SimSun" w:hAnsi="Book Antiqua" w:cs="SimSun" w:hint="eastAsia"/>
          <w:b/>
          <w:kern w:val="0"/>
          <w:sz w:val="24"/>
          <w:szCs w:val="24"/>
        </w:rPr>
        <w:t xml:space="preserve"> </w:t>
      </w:r>
      <w:r w:rsidRPr="001807DB">
        <w:rPr>
          <w:rFonts w:ascii="Book Antiqua" w:eastAsia="SimSun" w:hAnsi="Book Antiqua" w:cs="SimSun" w:hint="eastAsia"/>
          <w:caps/>
          <w:kern w:val="0"/>
          <w:sz w:val="24"/>
          <w:szCs w:val="24"/>
        </w:rPr>
        <w:t>m</w:t>
      </w:r>
      <w:r w:rsidRPr="001807DB">
        <w:rPr>
          <w:rFonts w:ascii="Book Antiqua" w:eastAsia="SimSun" w:hAnsi="Book Antiqua" w:cs="SimSun" w:hint="eastAsia"/>
          <w:kern w:val="0"/>
          <w:sz w:val="24"/>
          <w:szCs w:val="24"/>
        </w:rPr>
        <w:t>arch 2</w:t>
      </w:r>
      <w:r>
        <w:rPr>
          <w:rFonts w:ascii="Book Antiqua" w:eastAsia="SimSun" w:hAnsi="Book Antiqua" w:cs="SimSun" w:hint="eastAsia"/>
          <w:kern w:val="0"/>
          <w:sz w:val="24"/>
          <w:szCs w:val="24"/>
        </w:rPr>
        <w:t>3</w:t>
      </w:r>
      <w:r w:rsidRPr="001807DB">
        <w:rPr>
          <w:rFonts w:ascii="Book Antiqua" w:eastAsia="SimSun" w:hAnsi="Book Antiqua" w:cs="SimSun" w:hint="eastAsia"/>
          <w:kern w:val="0"/>
          <w:sz w:val="24"/>
          <w:szCs w:val="24"/>
        </w:rPr>
        <w:t>, 2017</w:t>
      </w:r>
    </w:p>
    <w:p w:rsidR="001807DB" w:rsidRPr="007D65C4" w:rsidRDefault="001807DB" w:rsidP="003027EF">
      <w:pPr>
        <w:widowControl/>
        <w:snapToGrid w:val="0"/>
        <w:spacing w:line="360" w:lineRule="auto"/>
        <w:rPr>
          <w:rFonts w:ascii="Book Antiqua" w:eastAsia="SimSun" w:hAnsi="Book Antiqua" w:cs="SimSun"/>
          <w:b/>
          <w:kern w:val="0"/>
          <w:sz w:val="24"/>
          <w:szCs w:val="24"/>
        </w:rPr>
      </w:pPr>
      <w:r w:rsidRPr="007D65C4">
        <w:rPr>
          <w:rFonts w:ascii="Book Antiqua" w:eastAsia="SimSun" w:hAnsi="Book Antiqua" w:cs="SimSun"/>
          <w:b/>
          <w:kern w:val="0"/>
          <w:sz w:val="24"/>
          <w:szCs w:val="24"/>
        </w:rPr>
        <w:t>First decision:</w:t>
      </w:r>
      <w:r>
        <w:rPr>
          <w:rFonts w:ascii="Book Antiqua" w:eastAsia="SimSun" w:hAnsi="Book Antiqua" w:cs="SimSun" w:hint="eastAsia"/>
          <w:b/>
          <w:kern w:val="0"/>
          <w:sz w:val="24"/>
          <w:szCs w:val="24"/>
        </w:rPr>
        <w:t xml:space="preserve"> </w:t>
      </w:r>
      <w:r w:rsidRPr="001807DB">
        <w:rPr>
          <w:rFonts w:ascii="Book Antiqua" w:eastAsia="SimSun" w:hAnsi="Book Antiqua" w:cs="SimSun" w:hint="eastAsia"/>
          <w:kern w:val="0"/>
          <w:sz w:val="24"/>
          <w:szCs w:val="24"/>
        </w:rPr>
        <w:t>June 5, 2017</w:t>
      </w:r>
    </w:p>
    <w:p w:rsidR="001807DB" w:rsidRPr="007D65C4" w:rsidRDefault="001807DB" w:rsidP="003027EF">
      <w:pPr>
        <w:widowControl/>
        <w:snapToGrid w:val="0"/>
        <w:spacing w:line="360" w:lineRule="auto"/>
        <w:rPr>
          <w:rFonts w:ascii="Book Antiqua" w:eastAsia="SimSun" w:hAnsi="Book Antiqua" w:cs="SimSun"/>
          <w:b/>
          <w:kern w:val="0"/>
          <w:sz w:val="24"/>
          <w:szCs w:val="24"/>
        </w:rPr>
      </w:pPr>
      <w:r w:rsidRPr="007D65C4">
        <w:rPr>
          <w:rFonts w:ascii="Book Antiqua" w:eastAsia="SimSun" w:hAnsi="Book Antiqua" w:cs="SimSun"/>
          <w:b/>
          <w:kern w:val="0"/>
          <w:sz w:val="24"/>
          <w:szCs w:val="24"/>
        </w:rPr>
        <w:t>Revised:</w:t>
      </w:r>
      <w:r>
        <w:rPr>
          <w:rFonts w:ascii="Book Antiqua" w:eastAsia="SimSun" w:hAnsi="Book Antiqua" w:cs="SimSun" w:hint="eastAsia"/>
          <w:b/>
          <w:kern w:val="0"/>
          <w:sz w:val="24"/>
          <w:szCs w:val="24"/>
        </w:rPr>
        <w:t xml:space="preserve"> </w:t>
      </w:r>
      <w:r w:rsidRPr="001807DB">
        <w:rPr>
          <w:rFonts w:ascii="Book Antiqua" w:eastAsia="SimSun" w:hAnsi="Book Antiqua" w:cs="SimSun" w:hint="eastAsia"/>
          <w:kern w:val="0"/>
          <w:sz w:val="24"/>
          <w:szCs w:val="24"/>
        </w:rPr>
        <w:t xml:space="preserve">June </w:t>
      </w:r>
      <w:r>
        <w:rPr>
          <w:rFonts w:ascii="Book Antiqua" w:eastAsia="SimSun" w:hAnsi="Book Antiqua" w:cs="SimSun" w:hint="eastAsia"/>
          <w:kern w:val="0"/>
          <w:sz w:val="24"/>
          <w:szCs w:val="24"/>
        </w:rPr>
        <w:t>27</w:t>
      </w:r>
      <w:r w:rsidRPr="001807DB">
        <w:rPr>
          <w:rFonts w:ascii="Book Antiqua" w:eastAsia="SimSun" w:hAnsi="Book Antiqua" w:cs="SimSun" w:hint="eastAsia"/>
          <w:kern w:val="0"/>
          <w:sz w:val="24"/>
          <w:szCs w:val="24"/>
        </w:rPr>
        <w:t>, 2017</w:t>
      </w:r>
    </w:p>
    <w:p w:rsidR="00C96F96" w:rsidRDefault="001807DB" w:rsidP="00C96F96">
      <w:pPr>
        <w:spacing w:line="360" w:lineRule="auto"/>
        <w:rPr>
          <w:rFonts w:ascii="Book Antiqua" w:hAnsi="Book Antiqua"/>
          <w:color w:val="000000"/>
          <w:sz w:val="24"/>
        </w:rPr>
      </w:pPr>
      <w:r w:rsidRPr="007D65C4">
        <w:rPr>
          <w:rFonts w:ascii="Book Antiqua" w:eastAsia="SimSun" w:hAnsi="Book Antiqua" w:cs="SimSun"/>
          <w:b/>
          <w:kern w:val="0"/>
          <w:sz w:val="24"/>
          <w:szCs w:val="24"/>
        </w:rPr>
        <w:t>Accepted:</w:t>
      </w:r>
      <w:bookmarkStart w:id="34" w:name="OLE_LINK116"/>
      <w:bookmarkStart w:id="35" w:name="OLE_LINK117"/>
      <w:bookmarkStart w:id="36" w:name="OLE_LINK118"/>
      <w:bookmarkStart w:id="37" w:name="OLE_LINK125"/>
      <w:bookmarkStart w:id="38" w:name="OLE_LINK122"/>
      <w:bookmarkStart w:id="39" w:name="OLE_LINK126"/>
      <w:bookmarkStart w:id="40" w:name="OLE_LINK127"/>
      <w:bookmarkStart w:id="41" w:name="OLE_LINK135"/>
      <w:bookmarkStart w:id="42" w:name="OLE_LINK136"/>
      <w:bookmarkStart w:id="43" w:name="OLE_LINK137"/>
      <w:bookmarkEnd w:id="34"/>
      <w:bookmarkEnd w:id="35"/>
      <w:bookmarkEnd w:id="36"/>
      <w:bookmarkEnd w:id="37"/>
      <w:bookmarkEnd w:id="38"/>
      <w:bookmarkEnd w:id="39"/>
      <w:bookmarkEnd w:id="40"/>
      <w:r w:rsidR="00C96F96" w:rsidRPr="00C96F96">
        <w:rPr>
          <w:rFonts w:ascii="Book Antiqua" w:hAnsi="Book Antiqua"/>
          <w:color w:val="000000"/>
          <w:sz w:val="24"/>
        </w:rPr>
        <w:t xml:space="preserve"> </w:t>
      </w:r>
      <w:r w:rsidR="00C96F96">
        <w:rPr>
          <w:rFonts w:ascii="Book Antiqua" w:hAnsi="Book Antiqua"/>
          <w:color w:val="000000"/>
          <w:sz w:val="24"/>
        </w:rPr>
        <w:t>July 22, 2017</w:t>
      </w:r>
    </w:p>
    <w:p w:rsidR="001807DB" w:rsidRPr="007D65C4" w:rsidRDefault="001807DB" w:rsidP="003027EF">
      <w:pPr>
        <w:snapToGrid w:val="0"/>
        <w:spacing w:line="360" w:lineRule="auto"/>
        <w:rPr>
          <w:rFonts w:ascii="Book Antiqua" w:hAnsi="Book Antiqua"/>
          <w:color w:val="000000"/>
          <w:sz w:val="24"/>
        </w:rPr>
      </w:pPr>
      <w:bookmarkStart w:id="44" w:name="_GoBack"/>
      <w:bookmarkEnd w:id="41"/>
      <w:bookmarkEnd w:id="42"/>
      <w:bookmarkEnd w:id="43"/>
      <w:bookmarkEnd w:id="44"/>
    </w:p>
    <w:p w:rsidR="001807DB" w:rsidRPr="007D65C4" w:rsidRDefault="001807DB" w:rsidP="003027EF">
      <w:pPr>
        <w:widowControl/>
        <w:snapToGrid w:val="0"/>
        <w:spacing w:line="360" w:lineRule="auto"/>
        <w:rPr>
          <w:rFonts w:ascii="Book Antiqua" w:eastAsia="SimSun" w:hAnsi="Book Antiqua" w:cs="SimSun"/>
          <w:b/>
          <w:kern w:val="0"/>
          <w:sz w:val="24"/>
          <w:szCs w:val="24"/>
        </w:rPr>
      </w:pPr>
      <w:r w:rsidRPr="007D65C4">
        <w:rPr>
          <w:rFonts w:ascii="Book Antiqua" w:eastAsia="SimSun" w:hAnsi="Book Antiqua" w:cs="SimSun"/>
          <w:b/>
          <w:kern w:val="0"/>
          <w:sz w:val="24"/>
          <w:szCs w:val="24"/>
        </w:rPr>
        <w:t>Article in press:</w:t>
      </w:r>
    </w:p>
    <w:p w:rsidR="001807DB" w:rsidRPr="003027EF" w:rsidRDefault="001807DB" w:rsidP="003027EF">
      <w:pPr>
        <w:widowControl/>
        <w:snapToGrid w:val="0"/>
        <w:spacing w:line="360" w:lineRule="auto"/>
        <w:rPr>
          <w:rFonts w:ascii="Book Antiqua" w:eastAsia="SimSun" w:hAnsi="Book Antiqua" w:cs="Arial"/>
          <w:b/>
          <w:kern w:val="0"/>
          <w:sz w:val="24"/>
          <w:szCs w:val="24"/>
        </w:rPr>
      </w:pPr>
      <w:r w:rsidRPr="007D65C4">
        <w:rPr>
          <w:rFonts w:ascii="Book Antiqua" w:eastAsia="SimSun" w:hAnsi="Book Antiqua" w:cs="Arial"/>
          <w:b/>
          <w:kern w:val="0"/>
          <w:sz w:val="24"/>
          <w:szCs w:val="24"/>
          <w:lang w:eastAsia="pl-PL"/>
        </w:rPr>
        <w:t>Published online</w:t>
      </w:r>
      <w:r w:rsidRPr="007D65C4">
        <w:rPr>
          <w:rFonts w:ascii="Book Antiqua" w:eastAsia="SimSun" w:hAnsi="Book Antiqua" w:cs="Arial" w:hint="eastAsia"/>
          <w:b/>
          <w:kern w:val="0"/>
          <w:sz w:val="24"/>
          <w:szCs w:val="24"/>
          <w:lang w:eastAsia="pl-PL"/>
        </w:rPr>
        <w:t>:</w:t>
      </w:r>
      <w:bookmarkEnd w:id="33"/>
    </w:p>
    <w:p w:rsidR="001807DB" w:rsidRDefault="001807DB" w:rsidP="001807DB">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1807DB" w:rsidRPr="00E72379" w:rsidRDefault="001807DB" w:rsidP="001807DB">
      <w:pPr>
        <w:spacing w:line="360" w:lineRule="auto"/>
        <w:rPr>
          <w:rFonts w:ascii="Book Antiqua" w:hAnsi="Book Antiqua" w:cs="Times New Roman"/>
          <w:b/>
          <w:color w:val="000000" w:themeColor="text1"/>
          <w:sz w:val="24"/>
          <w:szCs w:val="24"/>
        </w:rPr>
      </w:pPr>
      <w:r w:rsidRPr="00E72379">
        <w:rPr>
          <w:rFonts w:ascii="Book Antiqua" w:hAnsi="Book Antiqua" w:cs="Times New Roman"/>
          <w:b/>
          <w:color w:val="000000" w:themeColor="text1"/>
          <w:sz w:val="24"/>
          <w:szCs w:val="24"/>
        </w:rPr>
        <w:lastRenderedPageBreak/>
        <w:t>Abstract</w:t>
      </w:r>
    </w:p>
    <w:p w:rsidR="001807DB" w:rsidRPr="00E72379" w:rsidRDefault="001807DB" w:rsidP="001807DB">
      <w:pPr>
        <w:spacing w:line="360" w:lineRule="auto"/>
        <w:rPr>
          <w:rFonts w:ascii="Book Antiqua" w:hAnsi="Book Antiqua" w:cs="Times New Roman"/>
          <w:b/>
          <w:i/>
          <w:color w:val="000000" w:themeColor="text1"/>
          <w:sz w:val="24"/>
          <w:szCs w:val="24"/>
        </w:rPr>
      </w:pPr>
      <w:r w:rsidRPr="00E72379">
        <w:rPr>
          <w:rFonts w:ascii="Book Antiqua" w:hAnsi="Book Antiqua" w:cs="Times New Roman"/>
          <w:b/>
          <w:i/>
          <w:color w:val="000000" w:themeColor="text1"/>
          <w:sz w:val="24"/>
          <w:szCs w:val="24"/>
        </w:rPr>
        <w:t>AIM</w:t>
      </w: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To investigate blood cultures of deceased donors and report the confirmed transmission of bacterial infection f</w:t>
      </w:r>
      <w:r w:rsidR="00875E39">
        <w:rPr>
          <w:rFonts w:ascii="Book Antiqua" w:hAnsi="Book Antiqua" w:cs="Times New Roman"/>
          <w:color w:val="000000" w:themeColor="text1"/>
          <w:sz w:val="24"/>
          <w:szCs w:val="24"/>
        </w:rPr>
        <w:t>rom donors to liver recipients.</w:t>
      </w:r>
    </w:p>
    <w:p w:rsidR="001807DB" w:rsidRDefault="001807DB" w:rsidP="001807DB">
      <w:pPr>
        <w:spacing w:line="360" w:lineRule="auto"/>
        <w:rPr>
          <w:rFonts w:ascii="Book Antiqua" w:hAnsi="Book Antiqua" w:cs="Times New Roman"/>
          <w:b/>
          <w:i/>
          <w:color w:val="000000" w:themeColor="text1"/>
          <w:sz w:val="24"/>
          <w:szCs w:val="24"/>
        </w:rPr>
      </w:pPr>
    </w:p>
    <w:p w:rsidR="001807DB" w:rsidRPr="00E72379" w:rsidRDefault="001807DB" w:rsidP="001807DB">
      <w:pPr>
        <w:spacing w:line="360" w:lineRule="auto"/>
        <w:rPr>
          <w:rFonts w:ascii="Book Antiqua" w:hAnsi="Book Antiqua" w:cs="Times New Roman"/>
          <w:b/>
          <w:i/>
          <w:color w:val="000000" w:themeColor="text1"/>
          <w:sz w:val="24"/>
          <w:szCs w:val="24"/>
        </w:rPr>
      </w:pPr>
      <w:r w:rsidRPr="00E72379">
        <w:rPr>
          <w:rFonts w:ascii="Book Antiqua" w:hAnsi="Book Antiqua" w:cs="Times New Roman"/>
          <w:b/>
          <w:i/>
          <w:color w:val="000000" w:themeColor="text1"/>
          <w:sz w:val="24"/>
          <w:szCs w:val="24"/>
        </w:rPr>
        <w:t>METHODS</w:t>
      </w: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 xml:space="preserve">We retrospectively studied the results of blood cultures among our donated after cardiac death (DCD) donors and </w:t>
      </w:r>
      <w:r>
        <w:rPr>
          <w:rFonts w:ascii="Book Antiqua" w:hAnsi="Book Antiqua" w:cs="Times New Roman"/>
          <w:color w:val="000000" w:themeColor="text1"/>
          <w:sz w:val="24"/>
          <w:szCs w:val="24"/>
        </w:rPr>
        <w:t xml:space="preserve">calculated </w:t>
      </w:r>
      <w:r w:rsidRPr="00E72379">
        <w:rPr>
          <w:rFonts w:ascii="Book Antiqua" w:hAnsi="Book Antiqua" w:cs="Times New Roman"/>
          <w:color w:val="000000" w:themeColor="text1"/>
          <w:sz w:val="24"/>
          <w:szCs w:val="24"/>
        </w:rPr>
        <w:t xml:space="preserve">the donor-derived bacterial infection </w:t>
      </w:r>
      <w:r>
        <w:rPr>
          <w:rFonts w:ascii="Book Antiqua" w:hAnsi="Book Antiqua" w:cs="Times New Roman"/>
          <w:color w:val="000000" w:themeColor="text1"/>
          <w:sz w:val="24"/>
          <w:szCs w:val="24"/>
        </w:rPr>
        <w:t xml:space="preserve">rates </w:t>
      </w:r>
      <w:r w:rsidRPr="00E72379">
        <w:rPr>
          <w:rFonts w:ascii="Book Antiqua" w:hAnsi="Book Antiqua" w:cs="Times New Roman"/>
          <w:color w:val="000000" w:themeColor="text1"/>
          <w:sz w:val="24"/>
          <w:szCs w:val="24"/>
        </w:rPr>
        <w:t>among</w:t>
      </w:r>
      <w:r>
        <w:rPr>
          <w:rFonts w:ascii="Book Antiqua" w:hAnsi="Book Antiqua" w:cs="Times New Roman"/>
          <w:color w:val="000000" w:themeColor="text1"/>
          <w:sz w:val="24"/>
          <w:szCs w:val="24"/>
        </w:rPr>
        <w:t xml:space="preserve"> the </w:t>
      </w:r>
      <w:r w:rsidRPr="00E72379">
        <w:rPr>
          <w:rFonts w:ascii="Book Antiqua" w:hAnsi="Book Antiqua" w:cs="Times New Roman"/>
          <w:color w:val="000000" w:themeColor="text1"/>
          <w:sz w:val="24"/>
          <w:szCs w:val="24"/>
        </w:rPr>
        <w:t>liver recipients</w:t>
      </w:r>
      <w:r>
        <w:rPr>
          <w:rFonts w:ascii="Book Antiqua" w:hAnsi="Book Antiqua" w:cs="Times New Roman"/>
          <w:color w:val="000000" w:themeColor="text1"/>
          <w:sz w:val="24"/>
          <w:szCs w:val="24"/>
        </w:rPr>
        <w:t xml:space="preserve">. Study participants underwent liver transplantation </w:t>
      </w:r>
      <w:r w:rsidRPr="00E72379">
        <w:rPr>
          <w:rFonts w:ascii="Book Antiqua" w:hAnsi="Book Antiqua" w:cs="Times New Roman"/>
          <w:color w:val="000000" w:themeColor="text1"/>
          <w:sz w:val="24"/>
          <w:szCs w:val="24"/>
        </w:rPr>
        <w:t>between January 1,</w:t>
      </w:r>
      <w:r w:rsidR="00875E39">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2010 and February 1, 2017.</w:t>
      </w:r>
      <w:r>
        <w:rPr>
          <w:rFonts w:ascii="Book Antiqua" w:hAnsi="Book Antiqua" w:cs="Times New Roman"/>
          <w:color w:val="000000" w:themeColor="text1"/>
          <w:sz w:val="24"/>
          <w:szCs w:val="24"/>
        </w:rPr>
        <w:t xml:space="preserve"> The study involved a</w:t>
      </w:r>
      <w:r w:rsidRPr="00E72379">
        <w:rPr>
          <w:rFonts w:ascii="Book Antiqua" w:hAnsi="Book Antiqua" w:cs="Times New Roman"/>
          <w:color w:val="000000" w:themeColor="text1"/>
          <w:sz w:val="24"/>
          <w:szCs w:val="24"/>
        </w:rPr>
        <w:t xml:space="preserve"> total of 67 recipients of liver grafts from 67 DCD donors.</w:t>
      </w:r>
      <w:r>
        <w:rPr>
          <w:rFonts w:ascii="Book Antiqua" w:hAnsi="Book Antiqua" w:cs="Times New Roman"/>
          <w:color w:val="000000" w:themeColor="text1"/>
          <w:sz w:val="24"/>
          <w:szCs w:val="24"/>
        </w:rPr>
        <w:t xml:space="preserve"> We extracted the data of d</w:t>
      </w:r>
      <w:r w:rsidRPr="00E72379">
        <w:rPr>
          <w:rFonts w:ascii="Book Antiqua" w:hAnsi="Book Antiqua" w:cs="Times New Roman"/>
          <w:color w:val="000000" w:themeColor="text1"/>
          <w:sz w:val="24"/>
          <w:szCs w:val="24"/>
        </w:rPr>
        <w:t>onors’</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and patients’</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characteristics, culture results and clinical outcomes, especially</w:t>
      </w:r>
      <w:r>
        <w:rPr>
          <w:rFonts w:ascii="Book Antiqua" w:hAnsi="Book Antiqua" w:cs="Times New Roman"/>
          <w:color w:val="000000" w:themeColor="text1"/>
          <w:sz w:val="24"/>
          <w:szCs w:val="24"/>
        </w:rPr>
        <w:t xml:space="preserve"> the </w:t>
      </w:r>
      <w:r w:rsidRPr="00E72379">
        <w:rPr>
          <w:rFonts w:ascii="Book Antiqua" w:hAnsi="Book Antiqua" w:cs="Times New Roman"/>
          <w:color w:val="000000" w:themeColor="text1"/>
          <w:sz w:val="24"/>
          <w:szCs w:val="24"/>
        </w:rPr>
        <w:t>post-transplant complications of liver recipients,</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from electronic medical records.</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We analyzed the characteristics of the donors and the corresponding liver recipients with donor-derived infections</w:t>
      </w:r>
      <w:r>
        <w:rPr>
          <w:rFonts w:ascii="Book Antiqua" w:hAnsi="Book Antiqua" w:cs="Times New Roman"/>
          <w:color w:val="000000" w:themeColor="text1"/>
          <w:sz w:val="24"/>
          <w:szCs w:val="24"/>
        </w:rPr>
        <w:t xml:space="preserve"> mainly</w:t>
      </w:r>
      <w:r w:rsidRPr="00E72379">
        <w:rPr>
          <w:rFonts w:ascii="Book Antiqua" w:hAnsi="Book Antiqua" w:cs="Times New Roman"/>
          <w:color w:val="000000" w:themeColor="text1"/>
          <w:sz w:val="24"/>
          <w:szCs w:val="24"/>
        </w:rPr>
        <w:t>.</w:t>
      </w:r>
    </w:p>
    <w:p w:rsidR="001807DB" w:rsidRDefault="001807DB" w:rsidP="001807DB">
      <w:pPr>
        <w:spacing w:line="360" w:lineRule="auto"/>
        <w:rPr>
          <w:rFonts w:ascii="Book Antiqua" w:hAnsi="Book Antiqua" w:cs="Times New Roman"/>
          <w:b/>
          <w:i/>
          <w:color w:val="000000" w:themeColor="text1"/>
          <w:sz w:val="24"/>
          <w:szCs w:val="24"/>
        </w:rPr>
      </w:pPr>
    </w:p>
    <w:p w:rsidR="001807DB" w:rsidRPr="00E72379" w:rsidRDefault="001807DB" w:rsidP="001807DB">
      <w:pPr>
        <w:spacing w:line="360" w:lineRule="auto"/>
        <w:rPr>
          <w:rFonts w:ascii="Book Antiqua" w:hAnsi="Book Antiqua" w:cs="Times New Roman"/>
          <w:b/>
          <w:i/>
          <w:color w:val="000000" w:themeColor="text1"/>
          <w:sz w:val="24"/>
          <w:szCs w:val="24"/>
        </w:rPr>
      </w:pPr>
      <w:r w:rsidRPr="00E72379">
        <w:rPr>
          <w:rFonts w:ascii="Book Antiqua" w:hAnsi="Book Antiqua" w:cs="Times New Roman"/>
          <w:b/>
          <w:i/>
          <w:color w:val="000000" w:themeColor="text1"/>
          <w:sz w:val="24"/>
          <w:szCs w:val="24"/>
        </w:rPr>
        <w:t>RESULTS</w:t>
      </w:r>
    </w:p>
    <w:p w:rsidR="001807DB" w:rsidRPr="00E72379" w:rsidRDefault="001807DB" w:rsidP="001807DB">
      <w:pPr>
        <w:spacing w:line="360" w:lineRule="auto"/>
        <w:rPr>
          <w:rFonts w:ascii="Book Antiqua" w:hAnsi="Book Antiqua" w:cs="Times New Roman"/>
          <w:color w:val="000000" w:themeColor="text1"/>
          <w:sz w:val="24"/>
          <w:szCs w:val="24"/>
        </w:rPr>
      </w:pPr>
      <w:bookmarkStart w:id="45" w:name="OLE_LINK21"/>
      <w:bookmarkStart w:id="46" w:name="OLE_LINK24"/>
      <w:r w:rsidRPr="00E72379">
        <w:rPr>
          <w:rFonts w:ascii="Book Antiqua" w:hAnsi="Book Antiqua" w:cs="Times New Roman"/>
          <w:color w:val="000000" w:themeColor="text1"/>
          <w:sz w:val="24"/>
          <w:szCs w:val="24"/>
        </w:rPr>
        <w:t>Head</w:t>
      </w:r>
      <w:bookmarkEnd w:id="45"/>
      <w:bookmarkEnd w:id="46"/>
      <w:r w:rsidRPr="00E72379">
        <w:rPr>
          <w:rFonts w:ascii="Book Antiqua" w:hAnsi="Book Antiqua" w:cs="Times New Roman"/>
          <w:color w:val="000000" w:themeColor="text1"/>
          <w:sz w:val="24"/>
          <w:szCs w:val="24"/>
        </w:rPr>
        <w:t xml:space="preserve"> trauma was the most common origin of death</w:t>
      </w:r>
      <w:r>
        <w:rPr>
          <w:rFonts w:ascii="Book Antiqua" w:hAnsi="Book Antiqua" w:cs="Times New Roman"/>
          <w:color w:val="000000" w:themeColor="text1"/>
          <w:sz w:val="24"/>
          <w:szCs w:val="24"/>
        </w:rPr>
        <w:t xml:space="preserve"> among</w:t>
      </w:r>
      <w:r w:rsidRPr="00E72379">
        <w:rPr>
          <w:rFonts w:ascii="Book Antiqua" w:hAnsi="Book Antiqua" w:cs="Times New Roman"/>
          <w:color w:val="000000" w:themeColor="text1"/>
          <w:sz w:val="24"/>
          <w:szCs w:val="24"/>
        </w:rPr>
        <w:t xml:space="preserve"> our 67 DCD donors (46.3%).</w:t>
      </w:r>
      <w:bookmarkStart w:id="47" w:name="OLE_LINK7"/>
      <w:bookmarkStart w:id="48" w:name="OLE_LINK8"/>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Blood taken prior to the procurement operation was cultured</w:t>
      </w:r>
      <w:r>
        <w:rPr>
          <w:rFonts w:ascii="Book Antiqua" w:hAnsi="Book Antiqua" w:cs="Times New Roman"/>
          <w:color w:val="000000" w:themeColor="text1"/>
          <w:sz w:val="24"/>
          <w:szCs w:val="24"/>
        </w:rPr>
        <w:t xml:space="preserve"> for</w:t>
      </w:r>
      <w:r w:rsidRPr="00E72379">
        <w:rPr>
          <w:rFonts w:ascii="Book Antiqua" w:hAnsi="Book Antiqua" w:cs="Times New Roman"/>
          <w:color w:val="000000" w:themeColor="text1"/>
          <w:sz w:val="24"/>
          <w:szCs w:val="24"/>
        </w:rPr>
        <w:t xml:space="preserve"> 53</w:t>
      </w:r>
      <w:r>
        <w:rPr>
          <w:rFonts w:ascii="Book Antiqua" w:hAnsi="Book Antiqua" w:cs="Times New Roman"/>
          <w:color w:val="000000" w:themeColor="text1"/>
          <w:sz w:val="24"/>
          <w:szCs w:val="24"/>
        </w:rPr>
        <w:t xml:space="preserve"> of the </w:t>
      </w:r>
      <w:r w:rsidRPr="00E72379">
        <w:rPr>
          <w:rFonts w:ascii="Book Antiqua" w:hAnsi="Book Antiqua" w:cs="Times New Roman"/>
          <w:color w:val="000000" w:themeColor="text1"/>
          <w:sz w:val="24"/>
          <w:szCs w:val="24"/>
        </w:rPr>
        <w:t>donors</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with 17 episodes of bloodstream infections developing</w:t>
      </w:r>
      <w:r>
        <w:rPr>
          <w:rFonts w:ascii="Book Antiqua" w:hAnsi="Book Antiqua" w:cs="Times New Roman"/>
          <w:color w:val="000000" w:themeColor="text1"/>
          <w:sz w:val="24"/>
          <w:szCs w:val="24"/>
        </w:rPr>
        <w:t xml:space="preserve"> from</w:t>
      </w:r>
      <w:r w:rsidRPr="00E72379">
        <w:rPr>
          <w:rFonts w:ascii="Book Antiqua" w:hAnsi="Book Antiqua" w:cs="Times New Roman"/>
          <w:color w:val="000000" w:themeColor="text1"/>
          <w:sz w:val="24"/>
          <w:szCs w:val="24"/>
        </w:rPr>
        <w:t xml:space="preserve"> 13 donors.</w:t>
      </w:r>
      <w:bookmarkEnd w:id="47"/>
      <w:bookmarkEnd w:id="48"/>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 xml:space="preserve">The predominant organism isolated from the blood of donors was </w:t>
      </w:r>
      <w:r>
        <w:rPr>
          <w:rFonts w:ascii="Book Antiqua" w:hAnsi="Book Antiqua" w:cs="Times New Roman"/>
          <w:color w:val="000000" w:themeColor="text1"/>
          <w:sz w:val="24"/>
          <w:szCs w:val="24"/>
        </w:rPr>
        <w:t>G</w:t>
      </w:r>
      <w:r w:rsidRPr="00E72379">
        <w:rPr>
          <w:rFonts w:ascii="Book Antiqua" w:hAnsi="Book Antiqua" w:cs="Times New Roman"/>
          <w:color w:val="000000" w:themeColor="text1"/>
          <w:sz w:val="24"/>
          <w:szCs w:val="24"/>
        </w:rPr>
        <w:t xml:space="preserve">ram-positive bacteria (70.6%). </w:t>
      </w:r>
      <w:r>
        <w:rPr>
          <w:rFonts w:ascii="Book Antiqua" w:hAnsi="Book Antiqua" w:cs="Times New Roman"/>
          <w:color w:val="000000" w:themeColor="text1"/>
          <w:sz w:val="24"/>
          <w:szCs w:val="24"/>
        </w:rPr>
        <w:t xml:space="preserve">Only 3 </w:t>
      </w:r>
      <w:r w:rsidRPr="00E72379">
        <w:rPr>
          <w:rFonts w:ascii="Book Antiqua" w:hAnsi="Book Antiqua" w:cs="Times New Roman"/>
          <w:color w:val="000000" w:themeColor="text1"/>
          <w:sz w:val="24"/>
          <w:szCs w:val="24"/>
        </w:rPr>
        <w:t>of 67</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(4.5%) liver recipients</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developed confirmed</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donor-derived bacterial infections</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with 2 isolates of multidrug-resistant</w:t>
      </w:r>
      <w:r>
        <w:rPr>
          <w:rFonts w:ascii="Book Antiqua" w:hAnsi="Book Antiqua" w:cs="Times New Roman" w:hint="eastAsia"/>
          <w:color w:val="000000" w:themeColor="text1"/>
          <w:sz w:val="24"/>
          <w:szCs w:val="24"/>
        </w:rPr>
        <w:t xml:space="preserve"> </w:t>
      </w:r>
      <w:r w:rsidRPr="00E72379">
        <w:rPr>
          <w:rFonts w:ascii="Book Antiqua" w:hAnsi="Book Antiqua" w:cs="Times New Roman"/>
          <w:i/>
          <w:color w:val="000000" w:themeColor="text1"/>
          <w:sz w:val="24"/>
          <w:szCs w:val="24"/>
        </w:rPr>
        <w:t>K</w:t>
      </w:r>
      <w:r>
        <w:rPr>
          <w:rFonts w:ascii="Book Antiqua" w:hAnsi="Book Antiqua" w:cs="Times New Roman"/>
          <w:i/>
          <w:color w:val="000000" w:themeColor="text1"/>
          <w:sz w:val="24"/>
          <w:szCs w:val="24"/>
        </w:rPr>
        <w:t xml:space="preserve">lebsiella </w:t>
      </w:r>
      <w:r w:rsidRPr="00E72379">
        <w:rPr>
          <w:rFonts w:ascii="Book Antiqua" w:hAnsi="Book Antiqua" w:cs="Times New Roman"/>
          <w:i/>
          <w:color w:val="000000" w:themeColor="text1"/>
          <w:sz w:val="24"/>
          <w:szCs w:val="24"/>
        </w:rPr>
        <w:t>pneumoniae</w:t>
      </w:r>
      <w:r w:rsidRPr="00E72379">
        <w:rPr>
          <w:rFonts w:ascii="Book Antiqua" w:hAnsi="Book Antiqua" w:cs="Times New Roman"/>
          <w:color w:val="000000" w:themeColor="text1"/>
          <w:sz w:val="24"/>
          <w:szCs w:val="24"/>
        </w:rPr>
        <w:t xml:space="preserve"> and 1 isolate of multidrug-resistant</w:t>
      </w:r>
      <w:r>
        <w:rPr>
          <w:rFonts w:ascii="Book Antiqua" w:hAnsi="Book Antiqua" w:cs="Times New Roman" w:hint="eastAsia"/>
          <w:color w:val="000000" w:themeColor="text1"/>
          <w:sz w:val="24"/>
          <w:szCs w:val="24"/>
        </w:rPr>
        <w:t xml:space="preserve"> </w:t>
      </w:r>
      <w:r w:rsidRPr="00E72379">
        <w:rPr>
          <w:rFonts w:ascii="Book Antiqua" w:hAnsi="Book Antiqua" w:cs="Times New Roman"/>
          <w:i/>
          <w:color w:val="000000" w:themeColor="text1"/>
          <w:sz w:val="24"/>
          <w:szCs w:val="24"/>
        </w:rPr>
        <w:t>E</w:t>
      </w:r>
      <w:r>
        <w:rPr>
          <w:rFonts w:ascii="Book Antiqua" w:hAnsi="Book Antiqua" w:cs="Times New Roman"/>
          <w:i/>
          <w:color w:val="000000" w:themeColor="text1"/>
          <w:sz w:val="24"/>
          <w:szCs w:val="24"/>
        </w:rPr>
        <w:t xml:space="preserve">nterobacter </w:t>
      </w:r>
      <w:r w:rsidRPr="00E72379">
        <w:rPr>
          <w:rFonts w:ascii="Book Antiqua" w:hAnsi="Book Antiqua" w:cs="Times New Roman"/>
          <w:i/>
          <w:color w:val="000000" w:themeColor="text1"/>
          <w:sz w:val="24"/>
          <w:szCs w:val="24"/>
        </w:rPr>
        <w:t>aerogenes</w:t>
      </w:r>
      <w:r w:rsidRPr="00E72379">
        <w:rPr>
          <w:rFonts w:ascii="Book Antiqua" w:hAnsi="Book Antiqua" w:cs="Times New Roman"/>
          <w:color w:val="000000" w:themeColor="text1"/>
          <w:sz w:val="24"/>
          <w:szCs w:val="24"/>
        </w:rPr>
        <w:t>.</w:t>
      </w:r>
      <w:bookmarkStart w:id="49" w:name="OLE_LINK22"/>
      <w:bookmarkStart w:id="50" w:name="OLE_LINK23"/>
      <w:bookmarkStart w:id="51" w:name="OLE_LINK1"/>
      <w:bookmarkStart w:id="52" w:name="OLE_LINK2"/>
      <w:r>
        <w:rPr>
          <w:rFonts w:ascii="Book Antiqua" w:hAnsi="Book Antiqua" w:cs="Times New Roman"/>
          <w:color w:val="000000" w:themeColor="text1"/>
          <w:sz w:val="24"/>
          <w:szCs w:val="24"/>
        </w:rPr>
        <w:t xml:space="preserve"> The l</w:t>
      </w:r>
      <w:r w:rsidRPr="00E72379">
        <w:rPr>
          <w:rFonts w:ascii="Book Antiqua" w:hAnsi="Book Antiqua" w:cs="Times New Roman"/>
          <w:color w:val="000000" w:themeColor="text1"/>
          <w:sz w:val="24"/>
          <w:szCs w:val="24"/>
        </w:rPr>
        <w:t>iver recipients with donor-derived infections</w:t>
      </w:r>
      <w:r>
        <w:rPr>
          <w:rFonts w:ascii="Book Antiqua" w:hAnsi="Book Antiqua" w:cs="Times New Roman"/>
          <w:color w:val="000000" w:themeColor="text1"/>
          <w:sz w:val="24"/>
          <w:szCs w:val="24"/>
        </w:rPr>
        <w:t xml:space="preserve"> showed </w:t>
      </w:r>
      <w:r w:rsidRPr="00E72379">
        <w:rPr>
          <w:rFonts w:ascii="Book Antiqua" w:hAnsi="Book Antiqua" w:cs="Times New Roman"/>
          <w:color w:val="000000" w:themeColor="text1"/>
          <w:sz w:val="24"/>
          <w:szCs w:val="24"/>
        </w:rPr>
        <w:t>relat</w:t>
      </w:r>
      <w:r>
        <w:rPr>
          <w:rFonts w:ascii="Book Antiqua" w:hAnsi="Book Antiqua" w:cs="Times New Roman"/>
          <w:color w:val="000000" w:themeColor="text1"/>
          <w:sz w:val="24"/>
          <w:szCs w:val="24"/>
        </w:rPr>
        <w:t>ion</w:t>
      </w:r>
      <w:r w:rsidRPr="00E72379">
        <w:rPr>
          <w:rFonts w:ascii="Book Antiqua" w:hAnsi="Book Antiqua" w:cs="Times New Roman"/>
          <w:color w:val="000000" w:themeColor="text1"/>
          <w:sz w:val="24"/>
          <w:szCs w:val="24"/>
        </w:rPr>
        <w:t xml:space="preserve"> to</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higher crude mortality and graft loss</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 xml:space="preserve">rates </w:t>
      </w:r>
      <w:r w:rsidRPr="00E72379">
        <w:rPr>
          <w:rFonts w:ascii="Book Antiqua" w:hAnsi="Book Antiqua" w:cs="Times New Roman"/>
          <w:color w:val="000000" w:themeColor="text1"/>
          <w:sz w:val="24"/>
          <w:szCs w:val="24"/>
        </w:rPr>
        <w:t>(33.3%</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each) within 3 mo post</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transplant</w:t>
      </w:r>
      <w:r>
        <w:rPr>
          <w:rFonts w:ascii="Book Antiqua" w:hAnsi="Book Antiqua" w:cs="Times New Roman"/>
          <w:color w:val="000000" w:themeColor="text1"/>
          <w:sz w:val="24"/>
          <w:szCs w:val="24"/>
        </w:rPr>
        <w:t>, as</w:t>
      </w:r>
      <w:r w:rsidRPr="00E72379">
        <w:rPr>
          <w:rFonts w:ascii="Book Antiqua" w:hAnsi="Book Antiqua" w:cs="Times New Roman"/>
          <w:color w:val="000000" w:themeColor="text1"/>
          <w:sz w:val="24"/>
          <w:szCs w:val="24"/>
        </w:rPr>
        <w:t xml:space="preserve"> compared </w:t>
      </w:r>
      <w:r>
        <w:rPr>
          <w:rFonts w:ascii="Book Antiqua" w:hAnsi="Book Antiqua" w:cs="Times New Roman"/>
          <w:color w:val="000000" w:themeColor="text1"/>
          <w:sz w:val="24"/>
          <w:szCs w:val="24"/>
        </w:rPr>
        <w:t>to</w:t>
      </w:r>
      <w:r w:rsidRPr="00E72379">
        <w:rPr>
          <w:rFonts w:ascii="Book Antiqua" w:hAnsi="Book Antiqua" w:cs="Times New Roman"/>
          <w:color w:val="000000" w:themeColor="text1"/>
          <w:sz w:val="24"/>
          <w:szCs w:val="24"/>
        </w:rPr>
        <w:t xml:space="preserve"> those without donor-derived infections</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(9.4% and 4.7%, respectively). All </w:t>
      </w:r>
      <w:r>
        <w:rPr>
          <w:rFonts w:ascii="Book Antiqua" w:hAnsi="Book Antiqua" w:cs="Times New Roman"/>
          <w:color w:val="000000" w:themeColor="text1"/>
          <w:sz w:val="24"/>
          <w:szCs w:val="24"/>
        </w:rPr>
        <w:t xml:space="preserve">3 </w:t>
      </w:r>
      <w:r w:rsidRPr="00E72379">
        <w:rPr>
          <w:rFonts w:ascii="Book Antiqua" w:hAnsi="Book Antiqua" w:cs="Times New Roman"/>
          <w:color w:val="000000" w:themeColor="text1"/>
          <w:sz w:val="24"/>
          <w:szCs w:val="24"/>
        </w:rPr>
        <w:t>liver recipients received appropriate antimicrobial therapy</w:t>
      </w:r>
      <w:bookmarkEnd w:id="49"/>
      <w:bookmarkEnd w:id="50"/>
      <w:bookmarkEnd w:id="51"/>
      <w:bookmarkEnd w:id="52"/>
      <w:r w:rsidRPr="00E72379">
        <w:rPr>
          <w:rFonts w:ascii="Book Antiqua" w:eastAsia="SimSun" w:hAnsi="Book Antiqua" w:cs="Times New Roman"/>
          <w:color w:val="000000" w:themeColor="text1"/>
          <w:sz w:val="24"/>
          <w:szCs w:val="24"/>
        </w:rPr>
        <w:t>.</w:t>
      </w:r>
    </w:p>
    <w:p w:rsidR="001807DB" w:rsidRDefault="001807DB" w:rsidP="001807DB">
      <w:pPr>
        <w:spacing w:line="360" w:lineRule="auto"/>
        <w:rPr>
          <w:rFonts w:ascii="Book Antiqua" w:hAnsi="Book Antiqua" w:cs="Times New Roman"/>
          <w:b/>
          <w:i/>
          <w:color w:val="000000" w:themeColor="text1"/>
          <w:sz w:val="24"/>
          <w:szCs w:val="24"/>
        </w:rPr>
      </w:pPr>
    </w:p>
    <w:p w:rsidR="001807DB" w:rsidRPr="00E72379" w:rsidRDefault="001807DB" w:rsidP="001807DB">
      <w:pPr>
        <w:spacing w:line="360" w:lineRule="auto"/>
        <w:rPr>
          <w:rFonts w:ascii="Book Antiqua" w:hAnsi="Book Antiqua" w:cs="Times New Roman"/>
          <w:b/>
          <w:i/>
          <w:color w:val="000000" w:themeColor="text1"/>
          <w:sz w:val="24"/>
          <w:szCs w:val="24"/>
        </w:rPr>
      </w:pPr>
      <w:r w:rsidRPr="00E72379">
        <w:rPr>
          <w:rFonts w:ascii="Book Antiqua" w:hAnsi="Book Antiqua" w:cs="Times New Roman"/>
          <w:b/>
          <w:i/>
          <w:color w:val="000000" w:themeColor="text1"/>
          <w:sz w:val="24"/>
          <w:szCs w:val="24"/>
        </w:rPr>
        <w:t>CONCLUSION</w:t>
      </w: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 xml:space="preserve">Liver recipients </w:t>
      </w:r>
      <w:r>
        <w:rPr>
          <w:rFonts w:ascii="Book Antiqua" w:hAnsi="Book Antiqua" w:cs="Times New Roman"/>
          <w:color w:val="000000" w:themeColor="text1"/>
          <w:sz w:val="24"/>
          <w:szCs w:val="24"/>
        </w:rPr>
        <w:t xml:space="preserve">had </w:t>
      </w:r>
      <w:r w:rsidRPr="00E72379">
        <w:rPr>
          <w:rFonts w:ascii="Book Antiqua" w:hAnsi="Book Antiqua" w:cs="Times New Roman"/>
          <w:color w:val="000000" w:themeColor="text1"/>
          <w:sz w:val="24"/>
          <w:szCs w:val="24"/>
        </w:rPr>
        <w:t>high occurrence of donor-derived infection</w:t>
      </w:r>
      <w:r>
        <w:rPr>
          <w:rFonts w:ascii="Book Antiqua" w:hAnsi="Book Antiqua" w:cs="Times New Roman"/>
          <w:color w:val="000000" w:themeColor="text1"/>
          <w:sz w:val="24"/>
          <w:szCs w:val="24"/>
        </w:rPr>
        <w:t>s</w:t>
      </w:r>
      <w:r w:rsidRPr="00E72379">
        <w:rPr>
          <w:rFonts w:ascii="Book Antiqua" w:hAnsi="Book Antiqua" w:cs="Times New Roman"/>
          <w:color w:val="000000" w:themeColor="text1"/>
          <w:sz w:val="24"/>
          <w:szCs w:val="24"/>
        </w:rPr>
        <w:t>. The liver recipients with</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donor-derived multidrug-resistant </w:t>
      </w:r>
      <w:r w:rsidRPr="00E72379">
        <w:rPr>
          <w:rFonts w:ascii="Book Antiqua" w:hAnsi="Book Antiqua" w:cs="Times New Roman"/>
          <w:i/>
          <w:color w:val="000000" w:themeColor="text1"/>
          <w:sz w:val="24"/>
          <w:szCs w:val="24"/>
        </w:rPr>
        <w:t>Enterobacteriaceae</w:t>
      </w:r>
      <w:r>
        <w:rPr>
          <w:rFonts w:ascii="Book Antiqua" w:hAnsi="Book Antiqua" w:cs="Times New Roman"/>
          <w:i/>
          <w:color w:val="000000" w:themeColor="text1"/>
          <w:sz w:val="24"/>
          <w:szCs w:val="24"/>
        </w:rPr>
        <w:t xml:space="preserve"> </w:t>
      </w:r>
      <w:r w:rsidRPr="00E72379">
        <w:rPr>
          <w:rFonts w:ascii="Book Antiqua" w:hAnsi="Book Antiqua" w:cs="Times New Roman"/>
          <w:color w:val="000000" w:themeColor="text1"/>
          <w:sz w:val="24"/>
          <w:szCs w:val="24"/>
        </w:rPr>
        <w:t>infection</w:t>
      </w:r>
      <w:r>
        <w:rPr>
          <w:rFonts w:ascii="Book Antiqua" w:hAnsi="Book Antiqua" w:cs="Times New Roman"/>
          <w:color w:val="000000" w:themeColor="text1"/>
          <w:sz w:val="24"/>
          <w:szCs w:val="24"/>
        </w:rPr>
        <w:t>s</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can have good outcome if appropriate antimicrobial therapy</w:t>
      </w:r>
      <w:r>
        <w:rPr>
          <w:rFonts w:ascii="Book Antiqua" w:hAnsi="Book Antiqua" w:cs="Times New Roman"/>
          <w:color w:val="000000" w:themeColor="text1"/>
          <w:sz w:val="24"/>
          <w:szCs w:val="24"/>
        </w:rPr>
        <w:t xml:space="preserve"> is given</w:t>
      </w:r>
      <w:r w:rsidRPr="00E72379">
        <w:rPr>
          <w:rFonts w:ascii="Book Antiqua" w:hAnsi="Book Antiqua" w:cs="Times New Roman"/>
          <w:color w:val="000000" w:themeColor="text1"/>
          <w:sz w:val="24"/>
          <w:szCs w:val="24"/>
        </w:rPr>
        <w:t>.</w:t>
      </w:r>
    </w:p>
    <w:p w:rsidR="001807DB" w:rsidRDefault="001807DB" w:rsidP="001807DB">
      <w:pPr>
        <w:spacing w:line="360" w:lineRule="auto"/>
        <w:rPr>
          <w:rFonts w:ascii="Book Antiqua" w:hAnsi="Book Antiqua" w:cs="Times New Roman"/>
          <w:b/>
          <w:color w:val="000000" w:themeColor="text1"/>
          <w:sz w:val="24"/>
          <w:szCs w:val="24"/>
        </w:rPr>
      </w:pP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b/>
          <w:color w:val="000000" w:themeColor="text1"/>
          <w:sz w:val="24"/>
          <w:szCs w:val="24"/>
        </w:rPr>
        <w:t>Key</w:t>
      </w:r>
      <w:r>
        <w:rPr>
          <w:rFonts w:ascii="Book Antiqua" w:hAnsi="Book Antiqua" w:cs="Times New Roman"/>
          <w:b/>
          <w:color w:val="000000" w:themeColor="text1"/>
          <w:sz w:val="24"/>
          <w:szCs w:val="24"/>
        </w:rPr>
        <w:t xml:space="preserve"> </w:t>
      </w:r>
      <w:r w:rsidRPr="00E72379">
        <w:rPr>
          <w:rFonts w:ascii="Book Antiqua" w:hAnsi="Book Antiqua" w:cs="Times New Roman"/>
          <w:b/>
          <w:color w:val="000000" w:themeColor="text1"/>
          <w:sz w:val="24"/>
          <w:szCs w:val="24"/>
        </w:rPr>
        <w:t>words</w:t>
      </w:r>
      <w:r w:rsidRPr="00071A9B">
        <w:rPr>
          <w:rFonts w:ascii="Book Antiqua" w:hAnsi="Book Antiqua" w:cs="Times New Roman"/>
          <w:b/>
          <w:color w:val="000000" w:themeColor="text1"/>
          <w:sz w:val="24"/>
          <w:szCs w:val="24"/>
        </w:rPr>
        <w:t>:</w:t>
      </w:r>
      <w:r w:rsidRPr="00E72379">
        <w:rPr>
          <w:rFonts w:ascii="Book Antiqua" w:hAnsi="Book Antiqua" w:cs="Times New Roman"/>
          <w:color w:val="000000" w:themeColor="text1"/>
          <w:sz w:val="24"/>
          <w:szCs w:val="24"/>
        </w:rPr>
        <w:t xml:space="preserve"> Liver transplant; </w:t>
      </w:r>
      <w:r w:rsidR="00875E39" w:rsidRPr="00875E39">
        <w:rPr>
          <w:rFonts w:ascii="Book Antiqua" w:hAnsi="Book Antiqua" w:cs="Times New Roman"/>
          <w:caps/>
          <w:color w:val="000000" w:themeColor="text1"/>
          <w:sz w:val="24"/>
          <w:szCs w:val="24"/>
        </w:rPr>
        <w:t>d</w:t>
      </w:r>
      <w:r w:rsidR="00875E39" w:rsidRPr="00875E39">
        <w:rPr>
          <w:rFonts w:ascii="Book Antiqua" w:hAnsi="Book Antiqua" w:cs="Times New Roman"/>
          <w:color w:val="000000" w:themeColor="text1"/>
          <w:sz w:val="24"/>
          <w:szCs w:val="24"/>
        </w:rPr>
        <w:t>onated after cardiac death</w:t>
      </w:r>
      <w:r w:rsidRPr="00E72379">
        <w:rPr>
          <w:rFonts w:ascii="Book Antiqua" w:hAnsi="Book Antiqua" w:cs="Times New Roman"/>
          <w:color w:val="000000" w:themeColor="text1"/>
          <w:sz w:val="24"/>
          <w:szCs w:val="24"/>
        </w:rPr>
        <w:t xml:space="preserve"> donor; </w:t>
      </w:r>
      <w:r>
        <w:rPr>
          <w:rFonts w:ascii="Book Antiqua" w:hAnsi="Book Antiqua" w:cs="Times New Roman"/>
          <w:color w:val="000000" w:themeColor="text1"/>
          <w:sz w:val="24"/>
          <w:szCs w:val="24"/>
        </w:rPr>
        <w:t>T</w:t>
      </w:r>
      <w:r w:rsidRPr="00E72379">
        <w:rPr>
          <w:rFonts w:ascii="Book Antiqua" w:hAnsi="Book Antiqua" w:cs="Times New Roman"/>
          <w:color w:val="000000" w:themeColor="text1"/>
          <w:sz w:val="24"/>
          <w:szCs w:val="24"/>
        </w:rPr>
        <w:t xml:space="preserve">ransmission; </w:t>
      </w:r>
      <w:r>
        <w:rPr>
          <w:rFonts w:ascii="Book Antiqua" w:hAnsi="Book Antiqua" w:cs="Times New Roman"/>
          <w:color w:val="000000" w:themeColor="text1"/>
          <w:sz w:val="24"/>
          <w:szCs w:val="24"/>
        </w:rPr>
        <w:t>I</w:t>
      </w:r>
      <w:r w:rsidRPr="00E72379">
        <w:rPr>
          <w:rFonts w:ascii="Book Antiqua" w:hAnsi="Book Antiqua" w:cs="Times New Roman"/>
          <w:color w:val="000000" w:themeColor="text1"/>
          <w:sz w:val="24"/>
          <w:szCs w:val="24"/>
        </w:rPr>
        <w:t xml:space="preserve">nfection; </w:t>
      </w:r>
      <w:r>
        <w:rPr>
          <w:rFonts w:ascii="Book Antiqua" w:hAnsi="Book Antiqua" w:cs="Times New Roman"/>
          <w:color w:val="000000" w:themeColor="text1"/>
          <w:sz w:val="24"/>
          <w:szCs w:val="24"/>
        </w:rPr>
        <w:t>M</w:t>
      </w:r>
      <w:r w:rsidRPr="00E72379">
        <w:rPr>
          <w:rFonts w:ascii="Book Antiqua" w:hAnsi="Book Antiqua" w:cs="Times New Roman"/>
          <w:color w:val="000000" w:themeColor="text1"/>
          <w:sz w:val="24"/>
          <w:szCs w:val="24"/>
        </w:rPr>
        <w:t xml:space="preserve">ultiple drug resistant; </w:t>
      </w:r>
      <w:r>
        <w:rPr>
          <w:rFonts w:ascii="Book Antiqua" w:hAnsi="Book Antiqua" w:cs="Times New Roman"/>
          <w:color w:val="000000" w:themeColor="text1"/>
          <w:sz w:val="24"/>
          <w:szCs w:val="24"/>
        </w:rPr>
        <w:t>B</w:t>
      </w:r>
      <w:r w:rsidRPr="00E72379">
        <w:rPr>
          <w:rFonts w:ascii="Book Antiqua" w:hAnsi="Book Antiqua" w:cs="Times New Roman"/>
          <w:color w:val="000000" w:themeColor="text1"/>
          <w:sz w:val="24"/>
          <w:szCs w:val="24"/>
        </w:rPr>
        <w:t>acteria</w:t>
      </w:r>
    </w:p>
    <w:p w:rsidR="001807DB" w:rsidRPr="00875E39" w:rsidRDefault="001807DB" w:rsidP="001807DB">
      <w:pPr>
        <w:spacing w:line="360" w:lineRule="auto"/>
        <w:rPr>
          <w:rFonts w:ascii="Book Antiqua" w:hAnsi="Book Antiqua" w:cs="Times New Roman"/>
          <w:color w:val="000000" w:themeColor="text1"/>
          <w:sz w:val="24"/>
          <w:szCs w:val="24"/>
        </w:rPr>
      </w:pPr>
    </w:p>
    <w:p w:rsidR="001807DB" w:rsidRPr="007D65C4" w:rsidRDefault="001807DB" w:rsidP="001807DB">
      <w:pPr>
        <w:tabs>
          <w:tab w:val="left" w:pos="960"/>
        </w:tabs>
        <w:snapToGrid w:val="0"/>
        <w:spacing w:line="360" w:lineRule="auto"/>
        <w:rPr>
          <w:rFonts w:ascii="Book Antiqua" w:hAnsi="Book Antiqua"/>
          <w:sz w:val="24"/>
          <w:szCs w:val="24"/>
        </w:rPr>
      </w:pPr>
      <w:r w:rsidRPr="007D65C4">
        <w:rPr>
          <w:rFonts w:ascii="Book Antiqua" w:hAnsi="Book Antiqua" w:hint="eastAsia"/>
          <w:b/>
          <w:sz w:val="24"/>
          <w:szCs w:val="24"/>
        </w:rPr>
        <w:t>©</w:t>
      </w:r>
      <w:r w:rsidRPr="007D65C4">
        <w:rPr>
          <w:rFonts w:ascii="Book Antiqua" w:hAnsi="Book Antiqua"/>
          <w:b/>
          <w:sz w:val="24"/>
          <w:szCs w:val="24"/>
        </w:rPr>
        <w:t xml:space="preserve"> The Author(s) 2017. </w:t>
      </w:r>
      <w:r w:rsidRPr="007D65C4">
        <w:rPr>
          <w:rFonts w:ascii="Book Antiqua" w:hAnsi="Book Antiqua"/>
          <w:sz w:val="24"/>
          <w:szCs w:val="24"/>
        </w:rPr>
        <w:t>Published by Baishideng Publishing Group Inc. All rights reserved.</w:t>
      </w:r>
    </w:p>
    <w:p w:rsidR="001807DB" w:rsidRPr="00E72379" w:rsidRDefault="001807DB" w:rsidP="001807DB">
      <w:pPr>
        <w:spacing w:line="360" w:lineRule="auto"/>
        <w:rPr>
          <w:rFonts w:ascii="Book Antiqua" w:hAnsi="Book Antiqua" w:cs="Times New Roman"/>
          <w:color w:val="000000" w:themeColor="text1"/>
          <w:sz w:val="24"/>
          <w:szCs w:val="24"/>
        </w:rPr>
      </w:pPr>
    </w:p>
    <w:p w:rsidR="001807DB" w:rsidRDefault="001807DB" w:rsidP="001807DB">
      <w:pPr>
        <w:spacing w:line="360" w:lineRule="auto"/>
        <w:rPr>
          <w:rFonts w:ascii="Book Antiqua" w:eastAsia="SimSun" w:hAnsi="Book Antiqua" w:cs="Times New Roman"/>
          <w:color w:val="000000" w:themeColor="text1"/>
          <w:sz w:val="24"/>
          <w:szCs w:val="24"/>
        </w:rPr>
      </w:pPr>
      <w:r w:rsidRPr="00E72379">
        <w:rPr>
          <w:rFonts w:ascii="Book Antiqua" w:eastAsia="SimSun" w:hAnsi="Book Antiqua" w:cs="Times New Roman"/>
          <w:b/>
          <w:color w:val="000000" w:themeColor="text1"/>
          <w:sz w:val="24"/>
          <w:szCs w:val="24"/>
        </w:rPr>
        <w:t>Core tip:</w:t>
      </w:r>
      <w:r>
        <w:rPr>
          <w:rFonts w:ascii="Book Antiqua" w:eastAsia="SimSun" w:hAnsi="Book Antiqua" w:cs="Times New Roman"/>
          <w:b/>
          <w:color w:val="000000" w:themeColor="text1"/>
          <w:sz w:val="24"/>
          <w:szCs w:val="24"/>
        </w:rPr>
        <w:t xml:space="preserve"> </w:t>
      </w:r>
      <w:r w:rsidRPr="00E72379">
        <w:rPr>
          <w:rFonts w:ascii="Book Antiqua" w:eastAsia="SimSun" w:hAnsi="Book Antiqua" w:cs="Times New Roman"/>
          <w:color w:val="000000" w:themeColor="text1"/>
          <w:sz w:val="24"/>
          <w:szCs w:val="24"/>
        </w:rPr>
        <w:t>This study aimed to</w:t>
      </w:r>
      <w:r w:rsidRPr="00E72379">
        <w:rPr>
          <w:rFonts w:ascii="Book Antiqua" w:hAnsi="Book Antiqua" w:cs="Times New Roman"/>
          <w:color w:val="000000" w:themeColor="text1"/>
          <w:sz w:val="24"/>
          <w:szCs w:val="24"/>
        </w:rPr>
        <w:t xml:space="preserve"> investigate blood cultures of donated after cardiac death </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DCD</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donors and report the confirmed transmission of bacterial infection from donors to liver recipients. The predominant organism isolated from the blood of donors was </w:t>
      </w:r>
      <w:r>
        <w:rPr>
          <w:rFonts w:ascii="Book Antiqua" w:hAnsi="Book Antiqua" w:cs="Times New Roman"/>
          <w:color w:val="000000" w:themeColor="text1"/>
          <w:sz w:val="24"/>
          <w:szCs w:val="24"/>
        </w:rPr>
        <w:t>G</w:t>
      </w:r>
      <w:r w:rsidRPr="00E72379">
        <w:rPr>
          <w:rFonts w:ascii="Book Antiqua" w:hAnsi="Book Antiqua" w:cs="Times New Roman"/>
          <w:color w:val="000000" w:themeColor="text1"/>
          <w:sz w:val="24"/>
          <w:szCs w:val="24"/>
        </w:rPr>
        <w:t xml:space="preserve">ram-positive bacteria (70.6%). </w:t>
      </w:r>
      <w:r>
        <w:rPr>
          <w:rFonts w:ascii="Book Antiqua" w:hAnsi="Book Antiqua" w:cs="Times New Roman"/>
          <w:color w:val="000000" w:themeColor="text1"/>
          <w:sz w:val="24"/>
          <w:szCs w:val="24"/>
        </w:rPr>
        <w:t>Only 3</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of 67 (4.5%) liver recipients developed confirmed donor-derived bacterial infections</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with 2 isolates of multidrug-resistant </w:t>
      </w:r>
      <w:r w:rsidRPr="00E72379">
        <w:rPr>
          <w:rFonts w:ascii="Book Antiqua" w:hAnsi="Book Antiqua" w:cs="Times New Roman"/>
          <w:i/>
          <w:color w:val="000000" w:themeColor="text1"/>
          <w:sz w:val="24"/>
          <w:szCs w:val="24"/>
        </w:rPr>
        <w:t>K</w:t>
      </w:r>
      <w:r>
        <w:rPr>
          <w:rFonts w:ascii="Book Antiqua" w:hAnsi="Book Antiqua" w:cs="Times New Roman"/>
          <w:i/>
          <w:color w:val="000000" w:themeColor="text1"/>
          <w:sz w:val="24"/>
          <w:szCs w:val="24"/>
        </w:rPr>
        <w:t xml:space="preserve">lebsiella </w:t>
      </w:r>
      <w:r w:rsidRPr="00E72379">
        <w:rPr>
          <w:rFonts w:ascii="Book Antiqua" w:hAnsi="Book Antiqua" w:cs="Times New Roman"/>
          <w:i/>
          <w:color w:val="000000" w:themeColor="text1"/>
          <w:sz w:val="24"/>
          <w:szCs w:val="24"/>
        </w:rPr>
        <w:t>pneumoniae</w:t>
      </w:r>
      <w:r w:rsidRPr="00E72379">
        <w:rPr>
          <w:rFonts w:ascii="Book Antiqua" w:hAnsi="Book Antiqua" w:cs="Times New Roman"/>
          <w:color w:val="000000" w:themeColor="text1"/>
          <w:sz w:val="24"/>
          <w:szCs w:val="24"/>
        </w:rPr>
        <w:t xml:space="preserve"> and 1 isolate of multidrug-resistant </w:t>
      </w:r>
      <w:r w:rsidRPr="00E72379">
        <w:rPr>
          <w:rFonts w:ascii="Book Antiqua" w:hAnsi="Book Antiqua" w:cs="Times New Roman"/>
          <w:i/>
          <w:color w:val="000000" w:themeColor="text1"/>
          <w:sz w:val="24"/>
          <w:szCs w:val="24"/>
        </w:rPr>
        <w:t>E</w:t>
      </w:r>
      <w:r>
        <w:rPr>
          <w:rFonts w:ascii="Book Antiqua" w:hAnsi="Book Antiqua" w:cs="Times New Roman"/>
          <w:i/>
          <w:color w:val="000000" w:themeColor="text1"/>
          <w:sz w:val="24"/>
          <w:szCs w:val="24"/>
        </w:rPr>
        <w:t xml:space="preserve">nterobacter </w:t>
      </w:r>
      <w:r w:rsidRPr="00E72379">
        <w:rPr>
          <w:rFonts w:ascii="Book Antiqua" w:hAnsi="Book Antiqua" w:cs="Times New Roman"/>
          <w:i/>
          <w:color w:val="000000" w:themeColor="text1"/>
          <w:sz w:val="24"/>
          <w:szCs w:val="24"/>
        </w:rPr>
        <w:t>aerogenes</w:t>
      </w:r>
      <w:r w:rsidRPr="00E72379">
        <w:rPr>
          <w:rFonts w:ascii="Book Antiqua" w:hAnsi="Book Antiqua" w:cs="Times New Roman"/>
          <w:color w:val="000000" w:themeColor="text1"/>
          <w:sz w:val="24"/>
          <w:szCs w:val="24"/>
        </w:rPr>
        <w:t xml:space="preserve">. </w:t>
      </w:r>
      <w:r w:rsidRPr="00E72379">
        <w:rPr>
          <w:rFonts w:ascii="Book Antiqua" w:eastAsia="SimSun" w:hAnsi="Book Antiqua" w:cs="Times New Roman"/>
          <w:color w:val="000000" w:themeColor="text1"/>
          <w:sz w:val="24"/>
          <w:szCs w:val="24"/>
        </w:rPr>
        <w:t>Our findings support</w:t>
      </w:r>
      <w:r w:rsidRPr="00E72379">
        <w:rPr>
          <w:rFonts w:ascii="Book Antiqua" w:hAnsi="Book Antiqua" w:cs="Times New Roman"/>
          <w:color w:val="000000" w:themeColor="text1"/>
          <w:sz w:val="24"/>
          <w:szCs w:val="24"/>
        </w:rPr>
        <w:t xml:space="preserve"> that </w:t>
      </w:r>
      <w:r w:rsidRPr="00E72379">
        <w:rPr>
          <w:rFonts w:ascii="Book Antiqua" w:eastAsia="SimSun" w:hAnsi="Book Antiqua" w:cs="Times New Roman"/>
          <w:color w:val="000000" w:themeColor="text1"/>
          <w:sz w:val="24"/>
          <w:szCs w:val="24"/>
        </w:rPr>
        <w:t>liver grafts from DCD donor</w:t>
      </w:r>
      <w:r>
        <w:rPr>
          <w:rFonts w:ascii="Book Antiqua" w:eastAsia="SimSun" w:hAnsi="Book Antiqua" w:cs="Times New Roman"/>
          <w:color w:val="000000" w:themeColor="text1"/>
          <w:sz w:val="24"/>
          <w:szCs w:val="24"/>
        </w:rPr>
        <w:t>s</w:t>
      </w:r>
      <w:r w:rsidRPr="00E72379">
        <w:rPr>
          <w:rFonts w:ascii="Book Antiqua" w:eastAsia="SimSun" w:hAnsi="Book Antiqua" w:cs="Times New Roman"/>
          <w:color w:val="000000" w:themeColor="text1"/>
          <w:sz w:val="24"/>
          <w:szCs w:val="24"/>
        </w:rPr>
        <w:t xml:space="preserve"> with bloodstream infections owing to </w:t>
      </w:r>
      <w:r w:rsidRPr="00E72379">
        <w:rPr>
          <w:rFonts w:ascii="Book Antiqua" w:hAnsi="Book Antiqua" w:cs="Times New Roman"/>
          <w:color w:val="000000" w:themeColor="text1"/>
          <w:sz w:val="24"/>
          <w:szCs w:val="24"/>
        </w:rPr>
        <w:t>multidrug-resistant</w:t>
      </w:r>
      <w:r>
        <w:rPr>
          <w:rFonts w:ascii="Book Antiqua" w:hAnsi="Book Antiqua" w:cs="Times New Roman"/>
          <w:color w:val="000000" w:themeColor="text1"/>
          <w:sz w:val="24"/>
          <w:szCs w:val="24"/>
        </w:rPr>
        <w:t xml:space="preserve"> </w:t>
      </w:r>
      <w:r w:rsidRPr="008B210F">
        <w:rPr>
          <w:rFonts w:ascii="Book Antiqua" w:eastAsia="SimSun" w:hAnsi="Book Antiqua" w:cs="Times New Roman"/>
          <w:i/>
          <w:color w:val="000000" w:themeColor="text1"/>
          <w:sz w:val="24"/>
          <w:szCs w:val="24"/>
        </w:rPr>
        <w:t xml:space="preserve">Enterobacteriaceae </w:t>
      </w:r>
      <w:r w:rsidRPr="00E72379">
        <w:rPr>
          <w:rFonts w:ascii="Book Antiqua" w:eastAsia="SimSun" w:hAnsi="Book Antiqua" w:cs="Times New Roman"/>
          <w:color w:val="000000" w:themeColor="text1"/>
          <w:sz w:val="24"/>
          <w:szCs w:val="24"/>
        </w:rPr>
        <w:t>can be used if the donors and recipients receive appropriate antimicrobial therapy.</w:t>
      </w:r>
    </w:p>
    <w:p w:rsidR="001807DB" w:rsidRDefault="001807DB" w:rsidP="001807DB">
      <w:pPr>
        <w:spacing w:line="360" w:lineRule="auto"/>
        <w:rPr>
          <w:rFonts w:ascii="Book Antiqua" w:eastAsia="SimSun" w:hAnsi="Book Antiqua" w:cs="Times New Roman"/>
          <w:color w:val="000000" w:themeColor="text1"/>
          <w:sz w:val="24"/>
          <w:szCs w:val="24"/>
        </w:rPr>
      </w:pPr>
    </w:p>
    <w:p w:rsidR="001807DB" w:rsidRPr="00960EB4" w:rsidRDefault="001807DB" w:rsidP="001807DB">
      <w:pPr>
        <w:spacing w:line="360" w:lineRule="auto"/>
        <w:rPr>
          <w:rFonts w:ascii="Book Antiqua" w:hAnsi="Book Antiqua" w:cs="Times New Roman"/>
          <w:bCs/>
          <w:color w:val="000000" w:themeColor="text1"/>
          <w:sz w:val="24"/>
          <w:szCs w:val="24"/>
        </w:rPr>
      </w:pPr>
      <w:r w:rsidRPr="00E72379">
        <w:rPr>
          <w:rFonts w:ascii="Book Antiqua" w:hAnsi="Book Antiqua" w:cs="Times New Roman"/>
          <w:color w:val="000000" w:themeColor="text1"/>
          <w:sz w:val="24"/>
          <w:szCs w:val="24"/>
        </w:rPr>
        <w:t>Ye</w:t>
      </w:r>
      <w:r>
        <w:rPr>
          <w:rFonts w:ascii="Book Antiqua" w:hAnsi="Book Antiqua" w:cs="Times New Roman"/>
          <w:color w:val="000000" w:themeColor="text1"/>
          <w:sz w:val="24"/>
          <w:szCs w:val="24"/>
        </w:rPr>
        <w:t xml:space="preserve"> QF</w:t>
      </w:r>
      <w:r w:rsidRPr="00E72379">
        <w:rPr>
          <w:rFonts w:ascii="Book Antiqua" w:hAnsi="Book Antiqua" w:cs="Times New Roman"/>
          <w:color w:val="000000" w:themeColor="text1"/>
          <w:sz w:val="24"/>
          <w:szCs w:val="24"/>
        </w:rPr>
        <w:t>,</w:t>
      </w:r>
      <w:r w:rsidR="00960EB4">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Zhou</w:t>
      </w:r>
      <w:r>
        <w:rPr>
          <w:rFonts w:ascii="Book Antiqua" w:hAnsi="Book Antiqua" w:cs="Times New Roman"/>
          <w:color w:val="000000" w:themeColor="text1"/>
          <w:sz w:val="24"/>
          <w:szCs w:val="24"/>
        </w:rPr>
        <w:t xml:space="preserve"> W</w:t>
      </w:r>
      <w:r w:rsidRPr="00E72379">
        <w:rPr>
          <w:rFonts w:ascii="Book Antiqua" w:hAnsi="Book Antiqua" w:cs="Times New Roman"/>
          <w:color w:val="000000" w:themeColor="text1"/>
          <w:sz w:val="24"/>
          <w:szCs w:val="24"/>
        </w:rPr>
        <w:t>, Wan</w:t>
      </w:r>
      <w:r>
        <w:rPr>
          <w:rFonts w:ascii="Book Antiqua" w:hAnsi="Book Antiqua" w:cs="Times New Roman"/>
          <w:color w:val="000000" w:themeColor="text1"/>
          <w:sz w:val="24"/>
          <w:szCs w:val="24"/>
        </w:rPr>
        <w:t xml:space="preserve"> QQ</w:t>
      </w:r>
      <w:r>
        <w:rPr>
          <w:rFonts w:ascii="Book Antiqua" w:hAnsi="Book Antiqua" w:cs="Times New Roman"/>
          <w:bCs/>
          <w:color w:val="000000" w:themeColor="text1"/>
          <w:sz w:val="24"/>
          <w:szCs w:val="24"/>
        </w:rPr>
        <w:t>.</w:t>
      </w:r>
      <w:r w:rsidR="00875E39">
        <w:rPr>
          <w:rFonts w:ascii="Book Antiqua" w:hAnsi="Book Antiqua" w:cs="Times New Roman" w:hint="eastAsia"/>
          <w:bCs/>
          <w:color w:val="000000" w:themeColor="text1"/>
          <w:sz w:val="24"/>
          <w:szCs w:val="24"/>
        </w:rPr>
        <w:t xml:space="preserve"> </w:t>
      </w:r>
      <w:r w:rsidRPr="00F1252A">
        <w:rPr>
          <w:rFonts w:ascii="Book Antiqua" w:hAnsi="Book Antiqua" w:cs="Times New Roman" w:hint="eastAsia"/>
          <w:color w:val="000000" w:themeColor="text1"/>
          <w:sz w:val="24"/>
          <w:szCs w:val="24"/>
        </w:rPr>
        <w:t>D</w:t>
      </w:r>
      <w:r w:rsidRPr="00F1252A">
        <w:rPr>
          <w:rFonts w:ascii="Book Antiqua" w:hAnsi="Book Antiqua" w:cs="Times New Roman"/>
          <w:color w:val="000000" w:themeColor="text1"/>
          <w:sz w:val="24"/>
          <w:szCs w:val="24"/>
        </w:rPr>
        <w:t xml:space="preserve">onor-derived infection among Chinese </w:t>
      </w:r>
      <w:r w:rsidR="00875E39" w:rsidRPr="00875E39">
        <w:rPr>
          <w:rFonts w:ascii="Book Antiqua" w:hAnsi="Book Antiqua" w:cs="Times New Roman"/>
          <w:color w:val="000000" w:themeColor="text1"/>
          <w:sz w:val="24"/>
          <w:szCs w:val="24"/>
        </w:rPr>
        <w:t>donated after cardiac death</w:t>
      </w:r>
      <w:r w:rsidRPr="00F1252A">
        <w:rPr>
          <w:rFonts w:ascii="Book Antiqua" w:hAnsi="Book Antiqua" w:cs="Times New Roman"/>
          <w:color w:val="000000" w:themeColor="text1"/>
          <w:sz w:val="24"/>
          <w:szCs w:val="24"/>
        </w:rPr>
        <w:t xml:space="preserve"> liver recipients.</w:t>
      </w:r>
      <w:r w:rsidR="00875E39">
        <w:rPr>
          <w:rFonts w:ascii="Book Antiqua" w:hAnsi="Book Antiqua" w:cs="Times New Roman" w:hint="eastAsia"/>
          <w:color w:val="000000" w:themeColor="text1"/>
          <w:sz w:val="24"/>
          <w:szCs w:val="24"/>
        </w:rPr>
        <w:t xml:space="preserve"> </w:t>
      </w:r>
      <w:r w:rsidRPr="008B210F">
        <w:rPr>
          <w:rFonts w:ascii="Book Antiqua" w:hAnsi="Book Antiqua" w:cs="Times New Roman"/>
          <w:bCs/>
          <w:i/>
          <w:color w:val="000000" w:themeColor="text1"/>
          <w:sz w:val="24"/>
          <w:szCs w:val="24"/>
        </w:rPr>
        <w:t>World J Gastroenterol</w:t>
      </w:r>
      <w:r>
        <w:rPr>
          <w:rFonts w:ascii="Book Antiqua" w:hAnsi="Book Antiqua" w:cs="Times New Roman"/>
          <w:bCs/>
          <w:color w:val="000000" w:themeColor="text1"/>
          <w:sz w:val="24"/>
          <w:szCs w:val="24"/>
        </w:rPr>
        <w:t>, 2017;</w:t>
      </w:r>
      <w:r w:rsidR="00875E39">
        <w:rPr>
          <w:rFonts w:ascii="Book Antiqua" w:eastAsia="SimSun" w:hAnsi="Book Antiqua" w:cs="Times New Roman" w:hint="eastAsia"/>
          <w:color w:val="FF0000"/>
          <w:kern w:val="0"/>
          <w:sz w:val="24"/>
          <w:szCs w:val="24"/>
        </w:rPr>
        <w:t xml:space="preserve"> </w:t>
      </w:r>
      <w:r w:rsidR="00875E39" w:rsidRPr="00875E39">
        <w:rPr>
          <w:rFonts w:ascii="Book Antiqua" w:hAnsi="Book Antiqua" w:cs="Times New Roman"/>
          <w:bCs/>
          <w:color w:val="000000" w:themeColor="text1"/>
          <w:sz w:val="24"/>
          <w:szCs w:val="24"/>
        </w:rPr>
        <w:t>In press</w:t>
      </w:r>
    </w:p>
    <w:p w:rsidR="001807DB" w:rsidRDefault="001807DB" w:rsidP="001807DB">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b/>
          <w:color w:val="000000" w:themeColor="text1"/>
          <w:sz w:val="24"/>
          <w:szCs w:val="24"/>
        </w:rPr>
        <w:lastRenderedPageBreak/>
        <w:t>INTRODUCTION</w:t>
      </w: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Liver transplantation is currently considered</w:t>
      </w:r>
      <w:r>
        <w:rPr>
          <w:rFonts w:ascii="Book Antiqua" w:hAnsi="Book Antiqua" w:cs="Times New Roman"/>
          <w:color w:val="000000" w:themeColor="text1"/>
          <w:sz w:val="24"/>
          <w:szCs w:val="24"/>
        </w:rPr>
        <w:t xml:space="preserve"> </w:t>
      </w:r>
      <w:r w:rsidRPr="00E72379">
        <w:rPr>
          <w:rFonts w:ascii="Book Antiqua" w:eastAsia="SimSun" w:hAnsi="Book Antiqua" w:cs="Times New Roman"/>
          <w:color w:val="000000" w:themeColor="text1"/>
          <w:sz w:val="24"/>
          <w:szCs w:val="24"/>
        </w:rPr>
        <w:t xml:space="preserve">the therapy of choice </w:t>
      </w:r>
      <w:r w:rsidRPr="00E72379">
        <w:rPr>
          <w:rFonts w:ascii="Book Antiqua" w:hAnsi="Book Antiqua" w:cs="Times New Roman"/>
          <w:color w:val="000000" w:themeColor="text1"/>
          <w:sz w:val="24"/>
          <w:szCs w:val="24"/>
        </w:rPr>
        <w:t>for patients with end-stage liver disease.</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Organs from infected don</w:t>
      </w:r>
      <w:r>
        <w:rPr>
          <w:rFonts w:ascii="Book Antiqua" w:hAnsi="Book Antiqua" w:cs="Times New Roman"/>
          <w:color w:val="000000" w:themeColor="text1"/>
          <w:sz w:val="24"/>
          <w:szCs w:val="24"/>
        </w:rPr>
        <w:t>ors</w:t>
      </w:r>
      <w:r w:rsidRPr="00E72379">
        <w:rPr>
          <w:rFonts w:ascii="Book Antiqua" w:hAnsi="Book Antiqua" w:cs="Times New Roman"/>
          <w:color w:val="000000" w:themeColor="text1"/>
          <w:sz w:val="24"/>
          <w:szCs w:val="24"/>
        </w:rPr>
        <w:t xml:space="preserve"> after cardiac death (DCD), such as those with bacteremia, are now utilized in response to the disparity between the available graft pool and the organ need for liver transplantation, which</w:t>
      </w:r>
      <w:r>
        <w:rPr>
          <w:rFonts w:ascii="Book Antiqua" w:hAnsi="Book Antiqua" w:cs="Times New Roman"/>
          <w:color w:val="000000" w:themeColor="text1"/>
          <w:sz w:val="24"/>
          <w:szCs w:val="24"/>
        </w:rPr>
        <w:t xml:space="preserve"> </w:t>
      </w:r>
      <w:r>
        <w:rPr>
          <w:rFonts w:ascii="Book Antiqua" w:eastAsia="SimSun" w:hAnsi="Book Antiqua" w:cs="Times New Roman"/>
          <w:color w:val="000000" w:themeColor="text1"/>
          <w:sz w:val="24"/>
          <w:szCs w:val="24"/>
        </w:rPr>
        <w:t>carries</w:t>
      </w:r>
      <w:r w:rsidRPr="00E72379">
        <w:rPr>
          <w:rFonts w:ascii="Book Antiqua" w:hAnsi="Book Antiqua" w:cs="Times New Roman"/>
          <w:color w:val="000000" w:themeColor="text1"/>
          <w:sz w:val="24"/>
          <w:szCs w:val="24"/>
        </w:rPr>
        <w:t xml:space="preserve"> risk of transmission of infectious diseases an</w:t>
      </w:r>
      <w:r w:rsidRPr="00E72379">
        <w:rPr>
          <w:rFonts w:ascii="Book Antiqua" w:eastAsia="SimSun" w:hAnsi="Book Antiqua" w:cs="Times New Roman"/>
          <w:color w:val="000000" w:themeColor="text1"/>
          <w:sz w:val="24"/>
          <w:szCs w:val="24"/>
        </w:rPr>
        <w:t>d death</w:t>
      </w:r>
      <w:r w:rsidRPr="00E72379">
        <w:rPr>
          <w:rFonts w:ascii="Book Antiqua" w:eastAsia="SimSun" w:hAnsi="Book Antiqua" w:cs="Times New Roman"/>
          <w:color w:val="000000" w:themeColor="text1"/>
          <w:sz w:val="24"/>
          <w:szCs w:val="24"/>
          <w:vertAlign w:val="superscript"/>
        </w:rPr>
        <w:t>[1-5]</w:t>
      </w:r>
      <w:r w:rsidRPr="00E72379">
        <w:rPr>
          <w:rFonts w:ascii="Book Antiqua" w:eastAsia="SimSun" w:hAnsi="Book Antiqua" w:cs="Times New Roman"/>
          <w:color w:val="000000" w:themeColor="text1"/>
          <w:sz w:val="24"/>
          <w:szCs w:val="24"/>
        </w:rPr>
        <w:t>.</w:t>
      </w:r>
      <w:r>
        <w:rPr>
          <w:rFonts w:ascii="Book Antiqua" w:eastAsia="SimSun"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 xml:space="preserve">The risk of unanticipated disease transmission to liver recipients </w:t>
      </w:r>
      <w:r w:rsidRPr="008B210F">
        <w:rPr>
          <w:rFonts w:ascii="Book Antiqua" w:hAnsi="Book Antiqua" w:cs="Times New Roman"/>
          <w:i/>
          <w:color w:val="000000" w:themeColor="text1"/>
          <w:sz w:val="24"/>
          <w:szCs w:val="24"/>
        </w:rPr>
        <w:t>via</w:t>
      </w:r>
      <w:r w:rsidRPr="00E72379">
        <w:rPr>
          <w:rFonts w:ascii="Book Antiqua" w:hAnsi="Book Antiqua" w:cs="Times New Roman"/>
          <w:color w:val="000000" w:themeColor="text1"/>
          <w:sz w:val="24"/>
          <w:szCs w:val="24"/>
        </w:rPr>
        <w:t xml:space="preserve"> donor grafts has been gaining </w:t>
      </w:r>
      <w:r>
        <w:rPr>
          <w:rFonts w:ascii="Book Antiqua" w:hAnsi="Book Antiqua" w:cs="Times New Roman"/>
          <w:color w:val="000000" w:themeColor="text1"/>
          <w:sz w:val="24"/>
          <w:szCs w:val="24"/>
        </w:rPr>
        <w:t>research</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attention. </w:t>
      </w:r>
      <w:r>
        <w:rPr>
          <w:rFonts w:ascii="Book Antiqua" w:hAnsi="Book Antiqua" w:cs="Times New Roman"/>
          <w:color w:val="000000" w:themeColor="text1"/>
          <w:sz w:val="24"/>
          <w:szCs w:val="24"/>
        </w:rPr>
        <w:t>D</w:t>
      </w:r>
      <w:r w:rsidRPr="00E72379">
        <w:rPr>
          <w:rFonts w:ascii="Book Antiqua" w:hAnsi="Book Antiqua" w:cs="Times New Roman"/>
          <w:color w:val="000000" w:themeColor="text1"/>
          <w:sz w:val="24"/>
          <w:szCs w:val="24"/>
        </w:rPr>
        <w:t xml:space="preserve">onor-derived transmission of infections remains a rare complication of liver transplantation and the </w:t>
      </w:r>
      <w:r>
        <w:rPr>
          <w:rFonts w:ascii="Book Antiqua" w:hAnsi="Book Antiqua" w:cs="Times New Roman"/>
          <w:color w:val="000000" w:themeColor="text1"/>
          <w:sz w:val="24"/>
          <w:szCs w:val="24"/>
        </w:rPr>
        <w:t xml:space="preserve">studies have supported its overall </w:t>
      </w:r>
      <w:r w:rsidRPr="00E72379">
        <w:rPr>
          <w:rFonts w:ascii="Book Antiqua" w:hAnsi="Book Antiqua" w:cs="Times New Roman"/>
          <w:color w:val="000000" w:themeColor="text1"/>
          <w:sz w:val="24"/>
          <w:szCs w:val="24"/>
        </w:rPr>
        <w:t>safety and favorable outcomes</w:t>
      </w:r>
      <w:r w:rsidRPr="00E72379">
        <w:rPr>
          <w:rFonts w:ascii="Book Antiqua" w:hAnsi="Book Antiqua" w:cs="Times New Roman"/>
          <w:color w:val="000000" w:themeColor="text1"/>
          <w:sz w:val="24"/>
          <w:szCs w:val="24"/>
          <w:vertAlign w:val="superscript"/>
        </w:rPr>
        <w:t>[6-13]</w:t>
      </w:r>
      <w:r>
        <w:rPr>
          <w:rFonts w:ascii="Book Antiqua" w:hAnsi="Book Antiqua" w:cs="Times New Roman"/>
          <w:color w:val="000000" w:themeColor="text1"/>
          <w:sz w:val="24"/>
          <w:szCs w:val="24"/>
        </w:rPr>
        <w:t>; h</w:t>
      </w:r>
      <w:r w:rsidRPr="00E72379">
        <w:rPr>
          <w:rFonts w:ascii="Book Antiqua" w:hAnsi="Book Antiqua" w:cs="Times New Roman"/>
          <w:color w:val="000000" w:themeColor="text1"/>
          <w:sz w:val="24"/>
          <w:szCs w:val="24"/>
        </w:rPr>
        <w:t xml:space="preserve">owever, the outcome of this type of infection </w:t>
      </w:r>
      <w:r>
        <w:rPr>
          <w:rFonts w:ascii="Book Antiqua" w:hAnsi="Book Antiqua" w:cs="Times New Roman"/>
          <w:color w:val="000000" w:themeColor="text1"/>
          <w:sz w:val="24"/>
          <w:szCs w:val="24"/>
        </w:rPr>
        <w:t xml:space="preserve">itself </w:t>
      </w:r>
      <w:r w:rsidRPr="00E72379">
        <w:rPr>
          <w:rFonts w:ascii="Book Antiqua" w:hAnsi="Book Antiqua" w:cs="Times New Roman"/>
          <w:color w:val="000000" w:themeColor="text1"/>
          <w:sz w:val="24"/>
          <w:szCs w:val="24"/>
        </w:rPr>
        <w:t>among liver recipients is controversial and some authors suggest that it is associated with</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significant mortality</w:t>
      </w:r>
      <w:r w:rsidRPr="00E72379">
        <w:rPr>
          <w:rFonts w:ascii="Book Antiqua" w:hAnsi="Book Antiqua" w:cs="Times New Roman"/>
          <w:color w:val="000000" w:themeColor="text1"/>
          <w:sz w:val="24"/>
          <w:szCs w:val="24"/>
          <w:vertAlign w:val="superscript"/>
        </w:rPr>
        <w:t>[14,15]</w:t>
      </w:r>
      <w:r w:rsidRPr="00E72379">
        <w:rPr>
          <w:rFonts w:ascii="Book Antiqua" w:hAnsi="Book Antiqua" w:cs="Times New Roman"/>
          <w:color w:val="000000" w:themeColor="text1"/>
          <w:sz w:val="24"/>
          <w:szCs w:val="24"/>
        </w:rPr>
        <w:t>.</w:t>
      </w:r>
    </w:p>
    <w:p w:rsidR="001807DB" w:rsidRDefault="001807DB" w:rsidP="00D7189A">
      <w:pPr>
        <w:spacing w:line="360" w:lineRule="auto"/>
        <w:ind w:firstLineChars="100" w:firstLine="240"/>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As the volume of liver recipients increases, the number of infections transmitted through DCD donors can also be expected to rise.</w:t>
      </w:r>
      <w:r>
        <w:rPr>
          <w:rFonts w:ascii="Book Antiqua" w:hAnsi="Book Antiqua" w:cs="Times New Roman"/>
          <w:color w:val="000000" w:themeColor="text1"/>
          <w:sz w:val="24"/>
          <w:szCs w:val="24"/>
        </w:rPr>
        <w:t xml:space="preserve"> Unfortunately</w:t>
      </w:r>
      <w:r w:rsidRPr="00E72379">
        <w:rPr>
          <w:rFonts w:ascii="Book Antiqua" w:hAnsi="Book Antiqua" w:cs="Times New Roman"/>
          <w:color w:val="000000" w:themeColor="text1"/>
          <w:sz w:val="24"/>
          <w:szCs w:val="24"/>
        </w:rPr>
        <w:t>, the data of DCD donor-derived</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 xml:space="preserve">infections following liver transplantation are currently lacking in China. </w:t>
      </w:r>
      <w:r>
        <w:rPr>
          <w:rFonts w:ascii="Book Antiqua" w:hAnsi="Book Antiqua" w:cs="Times New Roman"/>
          <w:color w:val="000000" w:themeColor="text1"/>
          <w:sz w:val="24"/>
          <w:szCs w:val="24"/>
        </w:rPr>
        <w:t>We, therefore,</w:t>
      </w:r>
      <w:r w:rsidRPr="00E72379">
        <w:rPr>
          <w:rFonts w:ascii="Book Antiqua" w:hAnsi="Book Antiqua" w:cs="Times New Roman"/>
          <w:color w:val="000000" w:themeColor="text1"/>
          <w:sz w:val="24"/>
          <w:szCs w:val="24"/>
        </w:rPr>
        <w:t xml:space="preserve"> aimed to investigate the blood cultures</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of DCD</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donors and report the cases of confirmed (proven/probable) transmission of bacterial and fungal infections from donors to liver</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recipients.</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 xml:space="preserve">The current study </w:t>
      </w:r>
      <w:r>
        <w:rPr>
          <w:rFonts w:ascii="Book Antiqua" w:hAnsi="Book Antiqua" w:cs="Times New Roman"/>
          <w:color w:val="000000" w:themeColor="text1"/>
          <w:sz w:val="24"/>
          <w:szCs w:val="24"/>
        </w:rPr>
        <w:t>has provided,</w:t>
      </w:r>
      <w:r w:rsidRPr="00E72379">
        <w:rPr>
          <w:rFonts w:ascii="Book Antiqua" w:hAnsi="Book Antiqua" w:cs="Times New Roman"/>
          <w:color w:val="000000" w:themeColor="text1"/>
          <w:sz w:val="24"/>
          <w:szCs w:val="24"/>
        </w:rPr>
        <w:t xml:space="preserve"> to our best knowledge</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the first </w:t>
      </w:r>
      <w:r>
        <w:rPr>
          <w:rFonts w:ascii="Book Antiqua" w:hAnsi="Book Antiqua" w:cs="Times New Roman"/>
          <w:color w:val="000000" w:themeColor="text1"/>
          <w:sz w:val="24"/>
          <w:szCs w:val="24"/>
        </w:rPr>
        <w:t xml:space="preserve">findings </w:t>
      </w:r>
      <w:r w:rsidRPr="00E72379">
        <w:rPr>
          <w:rFonts w:ascii="Book Antiqua" w:hAnsi="Book Antiqua" w:cs="Times New Roman"/>
          <w:color w:val="000000" w:themeColor="text1"/>
          <w:sz w:val="24"/>
          <w:szCs w:val="24"/>
        </w:rPr>
        <w:t xml:space="preserve">of liver recipients experiencing confirmed donor-derived bacterial infections in China and </w:t>
      </w:r>
      <w:r>
        <w:rPr>
          <w:rFonts w:ascii="Book Antiqua" w:hAnsi="Book Antiqua" w:cs="Times New Roman"/>
          <w:color w:val="000000" w:themeColor="text1"/>
          <w:sz w:val="24"/>
          <w:szCs w:val="24"/>
        </w:rPr>
        <w:t xml:space="preserve">this report represents </w:t>
      </w:r>
      <w:r w:rsidRPr="00E72379">
        <w:rPr>
          <w:rFonts w:ascii="Book Antiqua" w:hAnsi="Book Antiqua" w:cs="Times New Roman"/>
          <w:color w:val="000000" w:themeColor="text1"/>
          <w:sz w:val="24"/>
          <w:szCs w:val="24"/>
        </w:rPr>
        <w:t xml:space="preserve">the largest </w:t>
      </w:r>
      <w:r>
        <w:rPr>
          <w:rFonts w:ascii="Book Antiqua" w:hAnsi="Book Antiqua" w:cs="Times New Roman"/>
          <w:color w:val="000000" w:themeColor="text1"/>
          <w:sz w:val="24"/>
          <w:szCs w:val="24"/>
        </w:rPr>
        <w:t xml:space="preserve">series </w:t>
      </w:r>
      <w:r w:rsidRPr="00E72379">
        <w:rPr>
          <w:rFonts w:ascii="Book Antiqua" w:hAnsi="Book Antiqua" w:cs="Times New Roman"/>
          <w:color w:val="000000" w:themeColor="text1"/>
          <w:sz w:val="24"/>
          <w:szCs w:val="24"/>
        </w:rPr>
        <w:t>of liver recipients with donor-derived infections due to multidrug-resistant (MDR)</w:t>
      </w:r>
      <w:bookmarkStart w:id="53" w:name="OLE_LINK5"/>
      <w:bookmarkStart w:id="54" w:name="OLE_LINK6"/>
      <w:r>
        <w:rPr>
          <w:rFonts w:ascii="Book Antiqua" w:hAnsi="Book Antiqua" w:cs="Times New Roman"/>
          <w:color w:val="000000" w:themeColor="text1"/>
          <w:sz w:val="24"/>
          <w:szCs w:val="24"/>
        </w:rPr>
        <w:t xml:space="preserve"> </w:t>
      </w:r>
      <w:r w:rsidRPr="00E72379">
        <w:rPr>
          <w:rFonts w:ascii="Book Antiqua" w:hAnsi="Book Antiqua" w:cs="Times New Roman"/>
          <w:i/>
          <w:color w:val="000000" w:themeColor="text1"/>
          <w:sz w:val="24"/>
          <w:szCs w:val="24"/>
        </w:rPr>
        <w:t>Enterobacteriaceae</w:t>
      </w:r>
      <w:bookmarkEnd w:id="53"/>
      <w:bookmarkEnd w:id="54"/>
      <w:r w:rsidRPr="00E72379">
        <w:rPr>
          <w:rFonts w:ascii="Book Antiqua" w:hAnsi="Book Antiqua" w:cs="Times New Roman"/>
          <w:color w:val="000000" w:themeColor="text1"/>
          <w:sz w:val="24"/>
          <w:szCs w:val="24"/>
        </w:rPr>
        <w:t xml:space="preserve"> in the world thus far.</w:t>
      </w:r>
    </w:p>
    <w:p w:rsidR="001807DB" w:rsidRDefault="001807DB" w:rsidP="001807DB">
      <w:pPr>
        <w:spacing w:line="360" w:lineRule="auto"/>
        <w:rPr>
          <w:rFonts w:ascii="Book Antiqua" w:hAnsi="Book Antiqua" w:cs="Times New Roman"/>
          <w:b/>
          <w:color w:val="000000" w:themeColor="text1"/>
          <w:sz w:val="24"/>
          <w:szCs w:val="24"/>
        </w:rPr>
      </w:pPr>
    </w:p>
    <w:p w:rsidR="001807DB" w:rsidRPr="00E72379" w:rsidRDefault="00D7189A" w:rsidP="001807DB">
      <w:pPr>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MATERIALS AND METHODS</w:t>
      </w:r>
    </w:p>
    <w:p w:rsidR="001807DB" w:rsidRPr="00E72379" w:rsidRDefault="001807DB" w:rsidP="001807DB">
      <w:pPr>
        <w:spacing w:line="360" w:lineRule="auto"/>
        <w:rPr>
          <w:rFonts w:ascii="Book Antiqua" w:hAnsi="Book Antiqua" w:cs="Times New Roman"/>
          <w:b/>
          <w:i/>
          <w:color w:val="000000" w:themeColor="text1"/>
          <w:sz w:val="24"/>
          <w:szCs w:val="24"/>
        </w:rPr>
      </w:pPr>
      <w:r w:rsidRPr="00E72379">
        <w:rPr>
          <w:rFonts w:ascii="Book Antiqua" w:hAnsi="Book Antiqua" w:cs="Times New Roman"/>
          <w:b/>
          <w:i/>
          <w:color w:val="000000" w:themeColor="text1"/>
          <w:sz w:val="24"/>
          <w:szCs w:val="24"/>
        </w:rPr>
        <w:t>Study population</w:t>
      </w:r>
    </w:p>
    <w:p w:rsidR="001807DB" w:rsidRDefault="001807DB" w:rsidP="001807DB">
      <w:pPr>
        <w:spacing w:line="360" w:lineRule="auto"/>
        <w:rPr>
          <w:rFonts w:ascii="Book Antiqua" w:hAnsi="Book Antiqua" w:cs="Times New Roman"/>
          <w:color w:val="000000" w:themeColor="text1"/>
          <w:sz w:val="24"/>
          <w:szCs w:val="24"/>
        </w:rPr>
      </w:pPr>
      <w:r>
        <w:rPr>
          <w:rFonts w:ascii="Book Antiqua" w:eastAsia="SimSun" w:hAnsi="Book Antiqua" w:cs="Times New Roman"/>
          <w:color w:val="000000" w:themeColor="text1"/>
          <w:sz w:val="24"/>
          <w:szCs w:val="24"/>
        </w:rPr>
        <w:t>This</w:t>
      </w:r>
      <w:r w:rsidRPr="00E72379">
        <w:rPr>
          <w:rFonts w:ascii="Book Antiqua" w:eastAsia="SimSun" w:hAnsi="Book Antiqua" w:cs="Times New Roman"/>
          <w:color w:val="000000" w:themeColor="text1"/>
          <w:sz w:val="24"/>
          <w:szCs w:val="24"/>
        </w:rPr>
        <w:t xml:space="preserve"> retrospective </w:t>
      </w:r>
      <w:r>
        <w:rPr>
          <w:rFonts w:ascii="Book Antiqua" w:eastAsia="SimSun" w:hAnsi="Book Antiqua" w:cs="Times New Roman"/>
          <w:color w:val="000000" w:themeColor="text1"/>
          <w:sz w:val="24"/>
          <w:szCs w:val="24"/>
        </w:rPr>
        <w:t>analysis of</w:t>
      </w:r>
      <w:r>
        <w:rPr>
          <w:rFonts w:ascii="Book Antiqua" w:eastAsia="SimSun" w:hAnsi="Book Antiqua" w:cs="Times New Roman" w:hint="eastAsia"/>
          <w:color w:val="000000" w:themeColor="text1"/>
          <w:sz w:val="24"/>
          <w:szCs w:val="24"/>
        </w:rPr>
        <w:t xml:space="preserve"> </w:t>
      </w:r>
      <w:r w:rsidRPr="00E72379">
        <w:rPr>
          <w:rFonts w:ascii="Book Antiqua" w:eastAsia="SimSun" w:hAnsi="Book Antiqua" w:cs="Times New Roman"/>
          <w:color w:val="000000" w:themeColor="text1"/>
          <w:sz w:val="24"/>
          <w:szCs w:val="24"/>
        </w:rPr>
        <w:t>a single</w:t>
      </w:r>
      <w:r>
        <w:rPr>
          <w:rFonts w:ascii="Book Antiqua" w:eastAsia="SimSun" w:hAnsi="Book Antiqua" w:cs="Times New Roman"/>
          <w:color w:val="000000" w:themeColor="text1"/>
          <w:sz w:val="24"/>
          <w:szCs w:val="24"/>
        </w:rPr>
        <w:t>-</w:t>
      </w:r>
      <w:r w:rsidRPr="00E72379">
        <w:rPr>
          <w:rFonts w:ascii="Book Antiqua" w:eastAsia="SimSun" w:hAnsi="Book Antiqua" w:cs="Times New Roman"/>
          <w:color w:val="000000" w:themeColor="text1"/>
          <w:sz w:val="24"/>
          <w:szCs w:val="24"/>
        </w:rPr>
        <w:t>center</w:t>
      </w:r>
      <w:r>
        <w:rPr>
          <w:rFonts w:ascii="Book Antiqua" w:eastAsia="SimSun" w:hAnsi="Book Antiqua" w:cs="Times New Roman"/>
          <w:color w:val="000000" w:themeColor="text1"/>
          <w:sz w:val="24"/>
          <w:szCs w:val="24"/>
        </w:rPr>
        <w:t xml:space="preserve"> population</w:t>
      </w:r>
      <w:r w:rsidRPr="00E72379">
        <w:rPr>
          <w:rFonts w:ascii="Book Antiqua" w:eastAsia="SimSun" w:hAnsi="Book Antiqua" w:cs="Times New Roman"/>
          <w:color w:val="000000" w:themeColor="text1"/>
          <w:sz w:val="24"/>
          <w:szCs w:val="24"/>
        </w:rPr>
        <w:t xml:space="preserve"> was conducted </w:t>
      </w:r>
      <w:r w:rsidRPr="00E72379">
        <w:rPr>
          <w:rFonts w:ascii="Book Antiqua" w:hAnsi="Book Antiqua" w:cs="Times New Roman"/>
          <w:color w:val="000000" w:themeColor="text1"/>
          <w:sz w:val="24"/>
          <w:szCs w:val="24"/>
        </w:rPr>
        <w:t xml:space="preserve">with the purpose of recording all liver recipients with donor-derived bacterial infections. All involved human participants </w:t>
      </w:r>
      <w:r>
        <w:rPr>
          <w:rFonts w:ascii="Book Antiqua" w:hAnsi="Book Antiqua" w:cs="Times New Roman"/>
          <w:color w:val="000000" w:themeColor="text1"/>
          <w:sz w:val="24"/>
          <w:szCs w:val="24"/>
        </w:rPr>
        <w:t>had been initially</w:t>
      </w:r>
      <w:r w:rsidRPr="00E72379">
        <w:rPr>
          <w:rFonts w:ascii="Book Antiqua" w:hAnsi="Book Antiqua" w:cs="Times New Roman"/>
          <w:color w:val="000000" w:themeColor="text1"/>
          <w:sz w:val="24"/>
          <w:szCs w:val="24"/>
        </w:rPr>
        <w:t xml:space="preserve"> recruited to the </w:t>
      </w:r>
      <w:r w:rsidRPr="00E72379">
        <w:rPr>
          <w:rFonts w:ascii="Book Antiqua" w:hAnsi="Book Antiqua" w:cs="Times New Roman"/>
          <w:color w:val="000000" w:themeColor="text1"/>
          <w:sz w:val="24"/>
          <w:szCs w:val="24"/>
        </w:rPr>
        <w:lastRenderedPageBreak/>
        <w:t xml:space="preserve">study between January 1, 2010 and February 1, 2017. </w:t>
      </w:r>
      <w:r>
        <w:rPr>
          <w:rFonts w:ascii="Book Antiqua" w:hAnsi="Book Antiqua" w:cs="Times New Roman"/>
          <w:color w:val="000000" w:themeColor="text1"/>
          <w:sz w:val="24"/>
          <w:szCs w:val="24"/>
        </w:rPr>
        <w:t>W</w:t>
      </w:r>
      <w:r w:rsidRPr="00E72379">
        <w:rPr>
          <w:rFonts w:ascii="Book Antiqua" w:hAnsi="Book Antiqua" w:cs="Times New Roman"/>
          <w:color w:val="000000" w:themeColor="text1"/>
          <w:sz w:val="24"/>
          <w:szCs w:val="24"/>
        </w:rPr>
        <w:t xml:space="preserve">e </w:t>
      </w:r>
      <w:r>
        <w:rPr>
          <w:rFonts w:ascii="Book Antiqua" w:hAnsi="Book Antiqua" w:cs="Times New Roman"/>
          <w:color w:val="000000" w:themeColor="text1"/>
          <w:sz w:val="24"/>
          <w:szCs w:val="24"/>
        </w:rPr>
        <w:t xml:space="preserve">then searched </w:t>
      </w:r>
      <w:r w:rsidRPr="00E72379">
        <w:rPr>
          <w:rFonts w:ascii="Book Antiqua" w:hAnsi="Book Antiqua" w:cs="Times New Roman"/>
          <w:color w:val="000000" w:themeColor="text1"/>
          <w:sz w:val="24"/>
          <w:szCs w:val="24"/>
        </w:rPr>
        <w:t xml:space="preserve">the medical record systems </w:t>
      </w:r>
      <w:r>
        <w:rPr>
          <w:rFonts w:ascii="Book Antiqua" w:hAnsi="Book Antiqua" w:cs="Times New Roman"/>
          <w:color w:val="000000" w:themeColor="text1"/>
          <w:sz w:val="24"/>
          <w:szCs w:val="24"/>
        </w:rPr>
        <w:t xml:space="preserve">of the </w:t>
      </w:r>
      <w:r w:rsidRPr="00E72379">
        <w:rPr>
          <w:rFonts w:ascii="Book Antiqua" w:hAnsi="Book Antiqua" w:cs="Times New Roman"/>
          <w:color w:val="000000" w:themeColor="text1"/>
          <w:sz w:val="24"/>
          <w:szCs w:val="24"/>
        </w:rPr>
        <w:t>Third Xiangya Hospital</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Changsha, China</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to </w:t>
      </w:r>
      <w:r w:rsidRPr="00E72379">
        <w:rPr>
          <w:rFonts w:ascii="Book Antiqua" w:hAnsi="Book Antiqua" w:cs="Times New Roman"/>
          <w:color w:val="000000" w:themeColor="text1"/>
          <w:sz w:val="24"/>
          <w:szCs w:val="24"/>
        </w:rPr>
        <w:t>identif</w:t>
      </w:r>
      <w:r>
        <w:rPr>
          <w:rFonts w:ascii="Book Antiqua" w:hAnsi="Book Antiqua" w:cs="Times New Roman"/>
          <w:color w:val="000000" w:themeColor="text1"/>
          <w:sz w:val="24"/>
          <w:szCs w:val="24"/>
        </w:rPr>
        <w:t>y</w:t>
      </w:r>
      <w:r w:rsidRPr="00E72379">
        <w:rPr>
          <w:rFonts w:ascii="Book Antiqua" w:hAnsi="Book Antiqua" w:cs="Times New Roman"/>
          <w:color w:val="000000" w:themeColor="text1"/>
          <w:sz w:val="24"/>
          <w:szCs w:val="24"/>
        </w:rPr>
        <w:t xml:space="preserve"> all DCD donors and liver recipients </w:t>
      </w:r>
      <w:r>
        <w:rPr>
          <w:rFonts w:ascii="Book Antiqua" w:hAnsi="Book Antiqua" w:cs="Times New Roman"/>
          <w:color w:val="000000" w:themeColor="text1"/>
          <w:sz w:val="24"/>
          <w:szCs w:val="24"/>
        </w:rPr>
        <w:t xml:space="preserve">among them </w:t>
      </w:r>
      <w:r w:rsidRPr="00E72379">
        <w:rPr>
          <w:rFonts w:ascii="Book Antiqua" w:hAnsi="Book Antiqua" w:cs="Times New Roman"/>
          <w:color w:val="000000" w:themeColor="text1"/>
          <w:sz w:val="24"/>
          <w:szCs w:val="24"/>
        </w:rPr>
        <w:t xml:space="preserve">who </w:t>
      </w:r>
      <w:r>
        <w:rPr>
          <w:rFonts w:ascii="Book Antiqua" w:hAnsi="Book Antiqua" w:cs="Times New Roman"/>
          <w:color w:val="000000" w:themeColor="text1"/>
          <w:sz w:val="24"/>
          <w:szCs w:val="24"/>
        </w:rPr>
        <w:t>donated/received</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graft from DCD donors. </w:t>
      </w:r>
      <w:r>
        <w:rPr>
          <w:rFonts w:ascii="Book Antiqua" w:hAnsi="Book Antiqua" w:cs="Times New Roman"/>
          <w:color w:val="000000" w:themeColor="text1"/>
          <w:sz w:val="24"/>
          <w:szCs w:val="24"/>
        </w:rPr>
        <w:t>The recorded</w:t>
      </w:r>
      <w:r w:rsidRPr="00E72379">
        <w:rPr>
          <w:rFonts w:ascii="Book Antiqua" w:hAnsi="Book Antiqua" w:cs="Times New Roman"/>
          <w:color w:val="000000" w:themeColor="text1"/>
          <w:sz w:val="24"/>
          <w:szCs w:val="24"/>
        </w:rPr>
        <w:t xml:space="preserve"> information </w:t>
      </w:r>
      <w:r>
        <w:rPr>
          <w:rFonts w:ascii="Book Antiqua" w:hAnsi="Book Antiqua" w:cs="Times New Roman"/>
          <w:color w:val="000000" w:themeColor="text1"/>
          <w:sz w:val="24"/>
          <w:szCs w:val="24"/>
        </w:rPr>
        <w:t>allowed for</w:t>
      </w:r>
      <w:r w:rsidRPr="00E72379">
        <w:rPr>
          <w:rFonts w:ascii="Book Antiqua" w:hAnsi="Book Antiqua" w:cs="Times New Roman"/>
          <w:color w:val="000000" w:themeColor="text1"/>
          <w:sz w:val="24"/>
          <w:szCs w:val="24"/>
        </w:rPr>
        <w:t xml:space="preserve"> identif</w:t>
      </w:r>
      <w:r>
        <w:rPr>
          <w:rFonts w:ascii="Book Antiqua" w:hAnsi="Book Antiqua" w:cs="Times New Roman"/>
          <w:color w:val="000000" w:themeColor="text1"/>
          <w:sz w:val="24"/>
          <w:szCs w:val="24"/>
        </w:rPr>
        <w:t>ication of</w:t>
      </w:r>
      <w:r w:rsidRPr="00E72379">
        <w:rPr>
          <w:rFonts w:ascii="Book Antiqua" w:hAnsi="Book Antiqua" w:cs="Times New Roman"/>
          <w:color w:val="000000" w:themeColor="text1"/>
          <w:sz w:val="24"/>
          <w:szCs w:val="24"/>
        </w:rPr>
        <w:t xml:space="preserve"> individual participants during or after data collection.</w:t>
      </w:r>
    </w:p>
    <w:p w:rsidR="001807DB" w:rsidRDefault="001807DB" w:rsidP="00D7189A">
      <w:pPr>
        <w:spacing w:line="360" w:lineRule="auto"/>
        <w:ind w:firstLineChars="100" w:firstLine="240"/>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 xml:space="preserve">The </w:t>
      </w:r>
      <w:r>
        <w:rPr>
          <w:rFonts w:ascii="Book Antiqua" w:hAnsi="Book Antiqua" w:cs="Times New Roman"/>
          <w:color w:val="000000" w:themeColor="text1"/>
          <w:sz w:val="24"/>
          <w:szCs w:val="24"/>
        </w:rPr>
        <w:t xml:space="preserve">final </w:t>
      </w:r>
      <w:r w:rsidRPr="00E72379">
        <w:rPr>
          <w:rFonts w:ascii="Book Antiqua" w:hAnsi="Book Antiqua" w:cs="Times New Roman"/>
          <w:color w:val="000000" w:themeColor="text1"/>
          <w:sz w:val="24"/>
          <w:szCs w:val="24"/>
        </w:rPr>
        <w:t>study population consisted of 67</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liver</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recipients</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 xml:space="preserve">of grafts from 67 DCD donors who </w:t>
      </w:r>
      <w:r>
        <w:rPr>
          <w:rFonts w:ascii="Book Antiqua" w:hAnsi="Book Antiqua" w:cs="Times New Roman"/>
          <w:color w:val="000000" w:themeColor="text1"/>
          <w:sz w:val="24"/>
          <w:szCs w:val="24"/>
        </w:rPr>
        <w:t>had been</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admitted into </w:t>
      </w:r>
      <w:r>
        <w:rPr>
          <w:rFonts w:ascii="Book Antiqua" w:hAnsi="Book Antiqua" w:cs="Times New Roman"/>
          <w:color w:val="000000" w:themeColor="text1"/>
          <w:sz w:val="24"/>
          <w:szCs w:val="24"/>
        </w:rPr>
        <w:t xml:space="preserve">the </w:t>
      </w:r>
      <w:r w:rsidRPr="00E72379">
        <w:rPr>
          <w:rFonts w:ascii="Book Antiqua" w:hAnsi="Book Antiqua" w:cs="Times New Roman"/>
          <w:color w:val="000000" w:themeColor="text1"/>
          <w:sz w:val="24"/>
          <w:szCs w:val="24"/>
        </w:rPr>
        <w:t xml:space="preserve">intensive care unit (ICU) of the Department of </w:t>
      </w:r>
      <w:r>
        <w:rPr>
          <w:rFonts w:ascii="Book Antiqua" w:hAnsi="Book Antiqua" w:cs="Times New Roman"/>
          <w:color w:val="000000" w:themeColor="text1"/>
          <w:sz w:val="24"/>
          <w:szCs w:val="24"/>
        </w:rPr>
        <w:t>T</w:t>
      </w:r>
      <w:r w:rsidRPr="00E72379">
        <w:rPr>
          <w:rFonts w:ascii="Book Antiqua" w:hAnsi="Book Antiqua" w:cs="Times New Roman"/>
          <w:color w:val="000000" w:themeColor="text1"/>
          <w:sz w:val="24"/>
          <w:szCs w:val="24"/>
        </w:rPr>
        <w:t xml:space="preserve">ransplant </w:t>
      </w:r>
      <w:r>
        <w:rPr>
          <w:rFonts w:ascii="Book Antiqua" w:hAnsi="Book Antiqua" w:cs="Times New Roman"/>
          <w:color w:val="000000" w:themeColor="text1"/>
          <w:sz w:val="24"/>
          <w:szCs w:val="24"/>
        </w:rPr>
        <w:t>S</w:t>
      </w:r>
      <w:r w:rsidRPr="00E72379">
        <w:rPr>
          <w:rFonts w:ascii="Book Antiqua" w:hAnsi="Book Antiqua" w:cs="Times New Roman"/>
          <w:color w:val="000000" w:themeColor="text1"/>
          <w:sz w:val="24"/>
          <w:szCs w:val="24"/>
        </w:rPr>
        <w:t>urgery</w:t>
      </w:r>
      <w:r>
        <w:rPr>
          <w:rFonts w:ascii="Book Antiqua" w:hAnsi="Book Antiqua" w:cs="Times New Roman"/>
          <w:color w:val="000000" w:themeColor="text1"/>
          <w:sz w:val="24"/>
          <w:szCs w:val="24"/>
        </w:rPr>
        <w:t xml:space="preserve"> at t</w:t>
      </w:r>
      <w:r w:rsidRPr="00E72379">
        <w:rPr>
          <w:rFonts w:ascii="Book Antiqua" w:hAnsi="Book Antiqua" w:cs="Times New Roman"/>
          <w:color w:val="000000" w:themeColor="text1"/>
          <w:sz w:val="24"/>
          <w:szCs w:val="24"/>
        </w:rPr>
        <w:t>he Third Xiangya Hospital of Central South University before o</w:t>
      </w:r>
      <w:r w:rsidRPr="00E72379">
        <w:rPr>
          <w:rFonts w:ascii="Book Antiqua" w:hAnsi="Book Antiqua" w:cs="Times New Roman"/>
          <w:color w:val="000000" w:themeColor="text1"/>
          <w:kern w:val="0"/>
          <w:sz w:val="24"/>
          <w:szCs w:val="24"/>
        </w:rPr>
        <w:t>rgan procurement and transplantation</w:t>
      </w:r>
      <w:r w:rsidRPr="00E72379">
        <w:rPr>
          <w:rFonts w:ascii="Book Antiqua" w:hAnsi="Book Antiqua" w:cs="Times New Roman"/>
          <w:color w:val="000000" w:themeColor="text1"/>
          <w:sz w:val="24"/>
          <w:szCs w:val="24"/>
        </w:rPr>
        <w:t>. Multi-organ transplant recipients were excluded from the study.</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Data </w:t>
      </w:r>
      <w:r>
        <w:rPr>
          <w:rFonts w:ascii="Book Antiqua" w:hAnsi="Book Antiqua" w:cs="Times New Roman"/>
          <w:color w:val="000000" w:themeColor="text1"/>
          <w:sz w:val="24"/>
          <w:szCs w:val="24"/>
        </w:rPr>
        <w:t>recorded</w:t>
      </w:r>
      <w:r w:rsidRPr="00E72379">
        <w:rPr>
          <w:rFonts w:ascii="Book Antiqua" w:hAnsi="Book Antiqua" w:cs="Times New Roman"/>
          <w:color w:val="000000" w:themeColor="text1"/>
          <w:sz w:val="24"/>
          <w:szCs w:val="24"/>
        </w:rPr>
        <w:t xml:space="preserve"> included donor age, </w:t>
      </w:r>
      <w:r>
        <w:rPr>
          <w:rFonts w:ascii="Book Antiqua" w:hAnsi="Book Antiqua" w:cs="Times New Roman"/>
          <w:color w:val="000000" w:themeColor="text1"/>
          <w:sz w:val="24"/>
          <w:szCs w:val="24"/>
        </w:rPr>
        <w:t>sex</w:t>
      </w:r>
      <w:r w:rsidRPr="00E72379">
        <w:rPr>
          <w:rFonts w:ascii="Book Antiqua" w:hAnsi="Book Antiqua" w:cs="Times New Roman"/>
          <w:color w:val="000000" w:themeColor="text1"/>
          <w:sz w:val="24"/>
          <w:szCs w:val="24"/>
        </w:rPr>
        <w:t xml:space="preserve">, category, length of ICU stay, number of donors with/without available results of blood cultures, bacteria and fungi isolated from donors, antibiotic administration, and cause of death. </w:t>
      </w:r>
      <w:r w:rsidRPr="00E72379">
        <w:rPr>
          <w:rFonts w:ascii="Book Antiqua" w:eastAsia="SimSun" w:hAnsi="Book Antiqua" w:cs="Times New Roman"/>
          <w:color w:val="000000" w:themeColor="text1"/>
          <w:sz w:val="24"/>
          <w:szCs w:val="24"/>
        </w:rPr>
        <w:t>The procedure</w:t>
      </w:r>
      <w:r>
        <w:rPr>
          <w:rFonts w:ascii="Book Antiqua" w:eastAsia="SimSun" w:hAnsi="Book Antiqua" w:cs="Times New Roman"/>
          <w:color w:val="000000" w:themeColor="text1"/>
          <w:sz w:val="24"/>
          <w:szCs w:val="24"/>
        </w:rPr>
        <w:t>s</w:t>
      </w:r>
      <w:r>
        <w:rPr>
          <w:rFonts w:ascii="Book Antiqua" w:eastAsia="SimSun" w:hAnsi="Book Antiqua" w:cs="Times New Roman" w:hint="eastAsia"/>
          <w:color w:val="000000" w:themeColor="text1"/>
          <w:sz w:val="24"/>
          <w:szCs w:val="24"/>
        </w:rPr>
        <w:t xml:space="preserve"> </w:t>
      </w:r>
      <w:r>
        <w:rPr>
          <w:rFonts w:ascii="Book Antiqua" w:eastAsia="SimSun" w:hAnsi="Book Antiqua" w:cs="Times New Roman"/>
          <w:color w:val="000000" w:themeColor="text1"/>
          <w:sz w:val="24"/>
          <w:szCs w:val="24"/>
        </w:rPr>
        <w:t xml:space="preserve">used </w:t>
      </w:r>
      <w:r w:rsidRPr="00E72379">
        <w:rPr>
          <w:rFonts w:ascii="Book Antiqua" w:eastAsia="SimSun" w:hAnsi="Book Antiqua" w:cs="Times New Roman"/>
          <w:color w:val="000000" w:themeColor="text1"/>
          <w:sz w:val="24"/>
          <w:szCs w:val="24"/>
        </w:rPr>
        <w:t>f</w:t>
      </w:r>
      <w:r>
        <w:rPr>
          <w:rFonts w:ascii="Book Antiqua" w:eastAsia="SimSun" w:hAnsi="Book Antiqua" w:cs="Times New Roman"/>
          <w:color w:val="000000" w:themeColor="text1"/>
          <w:sz w:val="24"/>
          <w:szCs w:val="24"/>
        </w:rPr>
        <w:t>or</w:t>
      </w:r>
      <w:r w:rsidRPr="00E72379">
        <w:rPr>
          <w:rFonts w:ascii="Book Antiqua" w:eastAsia="SimSun" w:hAnsi="Book Antiqua" w:cs="Times New Roman"/>
          <w:color w:val="000000" w:themeColor="text1"/>
          <w:sz w:val="24"/>
          <w:szCs w:val="24"/>
        </w:rPr>
        <w:t xml:space="preserve"> donor screening</w:t>
      </w:r>
      <w:r>
        <w:rPr>
          <w:rFonts w:ascii="Book Antiqua" w:eastAsia="SimSun" w:hAnsi="Book Antiqua" w:cs="Times New Roman"/>
          <w:color w:val="000000" w:themeColor="text1"/>
          <w:sz w:val="24"/>
          <w:szCs w:val="24"/>
        </w:rPr>
        <w:t xml:space="preserve">, donor </w:t>
      </w:r>
      <w:r w:rsidRPr="00E72379">
        <w:rPr>
          <w:rFonts w:ascii="Book Antiqua" w:eastAsia="SimSun" w:hAnsi="Book Antiqua" w:cs="Times New Roman"/>
          <w:color w:val="000000" w:themeColor="text1"/>
          <w:sz w:val="24"/>
          <w:szCs w:val="24"/>
        </w:rPr>
        <w:t>treatment for bacterial and fungal infections and obtain</w:t>
      </w:r>
      <w:r>
        <w:rPr>
          <w:rFonts w:ascii="Book Antiqua" w:eastAsia="SimSun" w:hAnsi="Book Antiqua" w:cs="Times New Roman"/>
          <w:color w:val="000000" w:themeColor="text1"/>
          <w:sz w:val="24"/>
          <w:szCs w:val="24"/>
        </w:rPr>
        <w:t>ment of the</w:t>
      </w:r>
      <w:r w:rsidRPr="00E72379">
        <w:rPr>
          <w:rFonts w:ascii="Book Antiqua" w:eastAsia="SimSun" w:hAnsi="Book Antiqua" w:cs="Times New Roman"/>
          <w:color w:val="000000" w:themeColor="text1"/>
          <w:sz w:val="24"/>
          <w:szCs w:val="24"/>
        </w:rPr>
        <w:t xml:space="preserve"> liver graft</w:t>
      </w:r>
      <w:r>
        <w:rPr>
          <w:rFonts w:ascii="Book Antiqua" w:eastAsia="SimSun" w:hAnsi="Book Antiqua" w:cs="Times New Roman"/>
          <w:color w:val="000000" w:themeColor="text1"/>
          <w:sz w:val="24"/>
          <w:szCs w:val="24"/>
        </w:rPr>
        <w:t xml:space="preserve"> were also</w:t>
      </w:r>
      <w:r w:rsidRPr="00E72379">
        <w:rPr>
          <w:rFonts w:ascii="Book Antiqua" w:eastAsia="SimSun" w:hAnsi="Book Antiqua" w:cs="Times New Roman"/>
          <w:color w:val="000000" w:themeColor="text1"/>
          <w:sz w:val="24"/>
          <w:szCs w:val="24"/>
        </w:rPr>
        <w:t xml:space="preserve"> recorded. </w:t>
      </w:r>
      <w:r>
        <w:rPr>
          <w:rFonts w:ascii="Book Antiqua" w:hAnsi="Book Antiqua" w:cs="Times New Roman"/>
          <w:color w:val="000000" w:themeColor="text1"/>
          <w:sz w:val="24"/>
          <w:szCs w:val="24"/>
        </w:rPr>
        <w:t>Liver graft recipient data representing v</w:t>
      </w:r>
      <w:r w:rsidRPr="00E72379">
        <w:rPr>
          <w:rFonts w:ascii="Book Antiqua" w:hAnsi="Book Antiqua" w:cs="Times New Roman"/>
          <w:color w:val="000000" w:themeColor="text1"/>
          <w:sz w:val="24"/>
          <w:szCs w:val="24"/>
        </w:rPr>
        <w:t>ariables associated with donor-derived infection were collected from the medical records</w:t>
      </w:r>
      <w:r>
        <w:rPr>
          <w:rFonts w:ascii="Book Antiqua" w:hAnsi="Book Antiqua" w:cs="Times New Roman"/>
          <w:color w:val="000000" w:themeColor="text1"/>
          <w:sz w:val="24"/>
          <w:szCs w:val="24"/>
        </w:rPr>
        <w:t xml:space="preserve"> as well, and included</w:t>
      </w:r>
      <w:r w:rsidRPr="00E72379">
        <w:rPr>
          <w:rFonts w:ascii="Book Antiqua" w:hAnsi="Book Antiqua" w:cs="Times New Roman"/>
          <w:color w:val="000000" w:themeColor="text1"/>
          <w:sz w:val="24"/>
          <w:szCs w:val="24"/>
        </w:rPr>
        <w:t xml:space="preserve"> age, </w:t>
      </w:r>
      <w:r>
        <w:rPr>
          <w:rFonts w:ascii="Book Antiqua" w:hAnsi="Book Antiqua" w:cs="Times New Roman"/>
          <w:color w:val="000000" w:themeColor="text1"/>
          <w:sz w:val="24"/>
          <w:szCs w:val="24"/>
        </w:rPr>
        <w:t>sex</w:t>
      </w:r>
      <w:r w:rsidRPr="00E72379">
        <w:rPr>
          <w:rFonts w:ascii="Book Antiqua" w:hAnsi="Book Antiqua" w:cs="Times New Roman"/>
          <w:color w:val="000000" w:themeColor="text1"/>
          <w:sz w:val="24"/>
          <w:szCs w:val="24"/>
        </w:rPr>
        <w:t>, underlying liver diseases, site of infection, time of infection onset, organisms, antimicrobial use, immunosuppressive therapy, and crude mortality/graft loss.</w:t>
      </w:r>
      <w:r>
        <w:rPr>
          <w:rFonts w:ascii="Book Antiqua" w:hAnsi="Book Antiqua" w:cs="Times New Roman"/>
          <w:color w:val="000000" w:themeColor="text1"/>
          <w:sz w:val="24"/>
          <w:szCs w:val="24"/>
        </w:rPr>
        <w:t xml:space="preserve"> The data of post-liver </w:t>
      </w:r>
      <w:r w:rsidRPr="00E72379">
        <w:rPr>
          <w:rFonts w:ascii="Book Antiqua" w:hAnsi="Book Antiqua" w:cs="Times New Roman"/>
          <w:color w:val="000000" w:themeColor="text1"/>
          <w:sz w:val="24"/>
          <w:szCs w:val="24"/>
        </w:rPr>
        <w:t>transplant complications were collected</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for</w:t>
      </w:r>
      <w:r w:rsidRPr="00E72379">
        <w:rPr>
          <w:rFonts w:ascii="Book Antiqua" w:hAnsi="Book Antiqua" w:cs="Times New Roman"/>
          <w:color w:val="000000" w:themeColor="text1"/>
          <w:sz w:val="24"/>
          <w:szCs w:val="24"/>
        </w:rPr>
        <w:t xml:space="preserve"> all liver recipients. </w:t>
      </w:r>
      <w:r>
        <w:rPr>
          <w:rFonts w:ascii="Book Antiqua" w:hAnsi="Book Antiqua" w:cs="Times New Roman"/>
          <w:color w:val="000000" w:themeColor="text1"/>
          <w:sz w:val="24"/>
          <w:szCs w:val="24"/>
        </w:rPr>
        <w:t>For all liver graft recipients, the m</w:t>
      </w:r>
      <w:r w:rsidRPr="00E72379">
        <w:rPr>
          <w:rFonts w:ascii="Book Antiqua" w:hAnsi="Book Antiqua" w:cs="Times New Roman"/>
          <w:color w:val="000000" w:themeColor="text1"/>
          <w:sz w:val="24"/>
          <w:szCs w:val="24"/>
        </w:rPr>
        <w:t>aintenance immunosuppression was tacrolimus/cyclosporin-based complemented with prednisone tapered to 5-</w:t>
      </w:r>
      <w:r>
        <w:rPr>
          <w:rFonts w:ascii="Book Antiqua" w:hAnsi="Book Antiqua" w:cs="Times New Roman"/>
          <w:color w:val="000000" w:themeColor="text1"/>
          <w:sz w:val="24"/>
          <w:szCs w:val="24"/>
        </w:rPr>
        <w:t>10 mg/d</w:t>
      </w:r>
      <w:r w:rsidRPr="00E72379">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 xml:space="preserve">All liver </w:t>
      </w:r>
      <w:r>
        <w:rPr>
          <w:rFonts w:ascii="Book Antiqua" w:hAnsi="Book Antiqua" w:cs="Times New Roman"/>
          <w:color w:val="000000" w:themeColor="text1"/>
          <w:sz w:val="24"/>
          <w:szCs w:val="24"/>
        </w:rPr>
        <w:t xml:space="preserve">graft </w:t>
      </w:r>
      <w:r w:rsidRPr="00E72379">
        <w:rPr>
          <w:rFonts w:ascii="Book Antiqua" w:hAnsi="Book Antiqua" w:cs="Times New Roman"/>
          <w:color w:val="000000" w:themeColor="text1"/>
          <w:sz w:val="24"/>
          <w:szCs w:val="24"/>
        </w:rPr>
        <w:t>recipients were followed</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up for at least 3 mo</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post-transplantation or until death.</w:t>
      </w:r>
    </w:p>
    <w:p w:rsidR="001807DB" w:rsidRDefault="001807DB" w:rsidP="001807DB">
      <w:pPr>
        <w:spacing w:line="360" w:lineRule="auto"/>
        <w:rPr>
          <w:rFonts w:ascii="Book Antiqua" w:hAnsi="Book Antiqua" w:cs="Times New Roman"/>
          <w:b/>
          <w:i/>
          <w:color w:val="000000" w:themeColor="text1"/>
          <w:sz w:val="24"/>
          <w:szCs w:val="24"/>
        </w:rPr>
      </w:pPr>
    </w:p>
    <w:p w:rsidR="001807DB" w:rsidRPr="00E72379" w:rsidRDefault="001807DB" w:rsidP="001807DB">
      <w:pPr>
        <w:spacing w:line="360" w:lineRule="auto"/>
        <w:rPr>
          <w:rFonts w:ascii="Book Antiqua" w:hAnsi="Book Antiqua" w:cs="Times New Roman"/>
          <w:b/>
          <w:i/>
          <w:color w:val="000000" w:themeColor="text1"/>
          <w:sz w:val="24"/>
          <w:szCs w:val="24"/>
        </w:rPr>
      </w:pPr>
      <w:r w:rsidRPr="00E72379">
        <w:rPr>
          <w:rFonts w:ascii="Book Antiqua" w:hAnsi="Book Antiqua" w:cs="Times New Roman"/>
          <w:b/>
          <w:i/>
          <w:color w:val="000000" w:themeColor="text1"/>
          <w:sz w:val="24"/>
          <w:szCs w:val="24"/>
        </w:rPr>
        <w:t>Donor screening and treatment for bacterial and fungal infections</w:t>
      </w:r>
    </w:p>
    <w:p w:rsidR="001807DB" w:rsidRPr="00E72379" w:rsidRDefault="001807DB" w:rsidP="001807DB">
      <w:pPr>
        <w:spacing w:line="360" w:lineRule="auto"/>
        <w:rPr>
          <w:rFonts w:ascii="Book Antiqua" w:eastAsia="SimSun" w:hAnsi="Book Antiqua" w:cs="Times New Roman"/>
          <w:color w:val="000000" w:themeColor="text1"/>
          <w:sz w:val="24"/>
          <w:szCs w:val="24"/>
        </w:rPr>
      </w:pPr>
      <w:r w:rsidRPr="00E72379">
        <w:rPr>
          <w:rFonts w:ascii="Book Antiqua" w:eastAsia="SimSun" w:hAnsi="Book Antiqua" w:cs="Times New Roman"/>
          <w:color w:val="000000" w:themeColor="text1"/>
          <w:sz w:val="24"/>
          <w:szCs w:val="24"/>
        </w:rPr>
        <w:t xml:space="preserve">In </w:t>
      </w:r>
      <w:r>
        <w:rPr>
          <w:rFonts w:ascii="Book Antiqua" w:eastAsia="SimSun" w:hAnsi="Book Antiqua" w:cs="Times New Roman"/>
          <w:color w:val="000000" w:themeColor="text1"/>
          <w:sz w:val="24"/>
          <w:szCs w:val="24"/>
        </w:rPr>
        <w:t xml:space="preserve">our hospital, </w:t>
      </w:r>
      <w:r w:rsidRPr="00E72379">
        <w:rPr>
          <w:rFonts w:ascii="Book Antiqua" w:eastAsia="SimSun" w:hAnsi="Book Antiqua" w:cs="Times New Roman"/>
          <w:color w:val="000000" w:themeColor="text1"/>
          <w:sz w:val="24"/>
          <w:szCs w:val="24"/>
        </w:rPr>
        <w:t>a</w:t>
      </w:r>
      <w:r>
        <w:rPr>
          <w:rFonts w:ascii="Book Antiqua" w:eastAsia="SimSun" w:hAnsi="Book Antiqua" w:cs="Times New Roman"/>
          <w:color w:val="000000" w:themeColor="text1"/>
          <w:sz w:val="24"/>
          <w:szCs w:val="24"/>
        </w:rPr>
        <w:t>ny</w:t>
      </w:r>
      <w:r>
        <w:rPr>
          <w:rFonts w:ascii="Book Antiqua" w:eastAsia="SimSun" w:hAnsi="Book Antiqua" w:cs="Times New Roman" w:hint="eastAsia"/>
          <w:color w:val="000000" w:themeColor="text1"/>
          <w:sz w:val="24"/>
          <w:szCs w:val="24"/>
        </w:rPr>
        <w:t xml:space="preserve"> </w:t>
      </w:r>
      <w:r w:rsidRPr="00E72379">
        <w:rPr>
          <w:rFonts w:ascii="Book Antiqua" w:eastAsia="SimSun" w:hAnsi="Book Antiqua" w:cs="Times New Roman"/>
          <w:color w:val="000000" w:themeColor="text1"/>
          <w:sz w:val="24"/>
          <w:szCs w:val="24"/>
        </w:rPr>
        <w:t>DCD donor with a history or suspicion of prior bloodstream infection from whom a liver graft will be harvested</w:t>
      </w:r>
      <w:r>
        <w:rPr>
          <w:rFonts w:ascii="Book Antiqua" w:eastAsia="SimSun" w:hAnsi="Book Antiqua" w:cs="Times New Roman"/>
          <w:color w:val="000000" w:themeColor="text1"/>
          <w:sz w:val="24"/>
          <w:szCs w:val="24"/>
        </w:rPr>
        <w:t xml:space="preserve"> is subject to</w:t>
      </w:r>
      <w:r w:rsidRPr="00E72379">
        <w:rPr>
          <w:rFonts w:ascii="Book Antiqua" w:eastAsia="SimSun" w:hAnsi="Book Antiqua" w:cs="Times New Roman"/>
          <w:color w:val="000000" w:themeColor="text1"/>
          <w:sz w:val="24"/>
          <w:szCs w:val="24"/>
        </w:rPr>
        <w:t xml:space="preserve"> a detailed and appropriate investigation</w:t>
      </w:r>
      <w:r>
        <w:rPr>
          <w:rFonts w:ascii="Book Antiqua" w:eastAsia="SimSun" w:hAnsi="Book Antiqua" w:cs="Times New Roman"/>
          <w:color w:val="000000" w:themeColor="text1"/>
          <w:sz w:val="24"/>
          <w:szCs w:val="24"/>
        </w:rPr>
        <w:t xml:space="preserve"> </w:t>
      </w:r>
      <w:r w:rsidRPr="00E72379">
        <w:rPr>
          <w:rFonts w:ascii="Book Antiqua" w:eastAsia="SimSun" w:hAnsi="Book Antiqua" w:cs="Times New Roman"/>
          <w:color w:val="000000" w:themeColor="text1"/>
          <w:sz w:val="24"/>
          <w:szCs w:val="24"/>
        </w:rPr>
        <w:t xml:space="preserve">to </w:t>
      </w:r>
      <w:r>
        <w:rPr>
          <w:rFonts w:ascii="Book Antiqua" w:eastAsia="SimSun" w:hAnsi="Book Antiqua" w:cs="Times New Roman"/>
          <w:color w:val="000000" w:themeColor="text1"/>
          <w:sz w:val="24"/>
          <w:szCs w:val="24"/>
        </w:rPr>
        <w:t>e</w:t>
      </w:r>
      <w:r w:rsidRPr="00E72379">
        <w:rPr>
          <w:rFonts w:ascii="Book Antiqua" w:eastAsia="SimSun" w:hAnsi="Book Antiqua" w:cs="Times New Roman"/>
          <w:color w:val="000000" w:themeColor="text1"/>
          <w:sz w:val="24"/>
          <w:szCs w:val="24"/>
        </w:rPr>
        <w:t>nsure that infection is not present in the liver. To rule out the presence</w:t>
      </w:r>
      <w:r>
        <w:rPr>
          <w:rFonts w:ascii="Book Antiqua" w:eastAsia="SimSun" w:hAnsi="Book Antiqua" w:cs="Times New Roman"/>
          <w:color w:val="000000" w:themeColor="text1"/>
          <w:sz w:val="24"/>
          <w:szCs w:val="24"/>
        </w:rPr>
        <w:t xml:space="preserve"> </w:t>
      </w:r>
      <w:r w:rsidRPr="00E72379">
        <w:rPr>
          <w:rFonts w:ascii="Book Antiqua" w:eastAsia="SimSun" w:hAnsi="Book Antiqua" w:cs="Times New Roman"/>
          <w:color w:val="000000" w:themeColor="text1"/>
          <w:sz w:val="24"/>
          <w:szCs w:val="24"/>
        </w:rPr>
        <w:t>of active infection,</w:t>
      </w:r>
      <w:r>
        <w:rPr>
          <w:rFonts w:ascii="Book Antiqua" w:eastAsia="SimSun" w:hAnsi="Book Antiqua" w:cs="Times New Roman" w:hint="eastAsia"/>
          <w:color w:val="000000" w:themeColor="text1"/>
          <w:sz w:val="24"/>
          <w:szCs w:val="24"/>
        </w:rPr>
        <w:t xml:space="preserve"> </w:t>
      </w:r>
      <w:r>
        <w:rPr>
          <w:rFonts w:ascii="Book Antiqua" w:eastAsia="SimSun" w:hAnsi="Book Antiqua" w:cs="Times New Roman"/>
          <w:color w:val="000000" w:themeColor="text1"/>
          <w:sz w:val="24"/>
          <w:szCs w:val="24"/>
        </w:rPr>
        <w:t xml:space="preserve">our hospital also takes </w:t>
      </w:r>
      <w:r w:rsidRPr="00E72379">
        <w:rPr>
          <w:rFonts w:ascii="Book Antiqua" w:eastAsia="SimSun" w:hAnsi="Book Antiqua" w:cs="Times New Roman"/>
          <w:color w:val="000000" w:themeColor="text1"/>
          <w:sz w:val="24"/>
          <w:szCs w:val="24"/>
        </w:rPr>
        <w:lastRenderedPageBreak/>
        <w:t>a complete history from the donor’s family and</w:t>
      </w:r>
      <w:r>
        <w:rPr>
          <w:rFonts w:ascii="Book Antiqua" w:eastAsia="SimSun" w:hAnsi="Book Antiqua" w:cs="Times New Roman"/>
          <w:color w:val="000000" w:themeColor="text1"/>
          <w:sz w:val="24"/>
          <w:szCs w:val="24"/>
        </w:rPr>
        <w:t xml:space="preserve"> performs a </w:t>
      </w:r>
      <w:r w:rsidRPr="00E72379">
        <w:rPr>
          <w:rFonts w:ascii="Book Antiqua" w:eastAsia="SimSun" w:hAnsi="Book Antiqua" w:cs="Times New Roman"/>
          <w:color w:val="000000" w:themeColor="text1"/>
          <w:sz w:val="24"/>
          <w:szCs w:val="24"/>
        </w:rPr>
        <w:t xml:space="preserve">thorough review of </w:t>
      </w:r>
      <w:r>
        <w:rPr>
          <w:rFonts w:ascii="Book Antiqua" w:eastAsia="SimSun" w:hAnsi="Book Antiqua" w:cs="Times New Roman"/>
          <w:color w:val="000000" w:themeColor="text1"/>
          <w:sz w:val="24"/>
          <w:szCs w:val="24"/>
        </w:rPr>
        <w:t xml:space="preserve">the </w:t>
      </w:r>
      <w:r w:rsidRPr="00E72379">
        <w:rPr>
          <w:rFonts w:ascii="Book Antiqua" w:eastAsia="SimSun" w:hAnsi="Book Antiqua" w:cs="Times New Roman"/>
          <w:color w:val="000000" w:themeColor="text1"/>
          <w:sz w:val="24"/>
          <w:szCs w:val="24"/>
        </w:rPr>
        <w:t>medical records, including vital signs</w:t>
      </w:r>
      <w:r>
        <w:rPr>
          <w:rFonts w:ascii="Book Antiqua" w:eastAsia="SimSun" w:hAnsi="Book Antiqua" w:cs="Times New Roman"/>
          <w:color w:val="000000" w:themeColor="text1"/>
          <w:sz w:val="24"/>
          <w:szCs w:val="24"/>
        </w:rPr>
        <w:t xml:space="preserve"> and findings of </w:t>
      </w:r>
      <w:r w:rsidRPr="00E72379">
        <w:rPr>
          <w:rFonts w:ascii="Book Antiqua" w:eastAsia="SimSun" w:hAnsi="Book Antiqua" w:cs="Times New Roman"/>
          <w:color w:val="000000" w:themeColor="text1"/>
          <w:sz w:val="24"/>
          <w:szCs w:val="24"/>
        </w:rPr>
        <w:t xml:space="preserve">physical, radiographic and any available microbiologic </w:t>
      </w:r>
      <w:r>
        <w:rPr>
          <w:rFonts w:ascii="Book Antiqua" w:eastAsia="SimSun" w:hAnsi="Book Antiqua" w:cs="Times New Roman"/>
          <w:color w:val="000000" w:themeColor="text1"/>
          <w:sz w:val="24"/>
          <w:szCs w:val="24"/>
        </w:rPr>
        <w:t>tests</w:t>
      </w:r>
      <w:r w:rsidRPr="00E72379">
        <w:rPr>
          <w:rFonts w:ascii="Book Antiqua" w:eastAsia="SimSun" w:hAnsi="Book Antiqua" w:cs="Times New Roman"/>
          <w:color w:val="000000" w:themeColor="text1"/>
          <w:sz w:val="24"/>
          <w:szCs w:val="24"/>
        </w:rPr>
        <w:t xml:space="preserve">. Most of </w:t>
      </w:r>
      <w:r>
        <w:rPr>
          <w:rFonts w:ascii="Book Antiqua" w:eastAsia="SimSun" w:hAnsi="Book Antiqua" w:cs="Times New Roman"/>
          <w:color w:val="000000" w:themeColor="text1"/>
          <w:sz w:val="24"/>
          <w:szCs w:val="24"/>
        </w:rPr>
        <w:t xml:space="preserve">the </w:t>
      </w:r>
      <w:r w:rsidRPr="00E72379">
        <w:rPr>
          <w:rFonts w:ascii="Book Antiqua" w:eastAsia="SimSun" w:hAnsi="Book Antiqua" w:cs="Times New Roman"/>
          <w:color w:val="000000" w:themeColor="text1"/>
          <w:sz w:val="24"/>
          <w:szCs w:val="24"/>
        </w:rPr>
        <w:t xml:space="preserve">donors </w:t>
      </w:r>
      <w:r>
        <w:rPr>
          <w:rFonts w:ascii="Book Antiqua" w:eastAsia="SimSun" w:hAnsi="Book Antiqua" w:cs="Times New Roman"/>
          <w:color w:val="000000" w:themeColor="text1"/>
          <w:sz w:val="24"/>
          <w:szCs w:val="24"/>
        </w:rPr>
        <w:t xml:space="preserve">in this study also </w:t>
      </w:r>
      <w:r w:rsidRPr="00E72379">
        <w:rPr>
          <w:rFonts w:ascii="Book Antiqua" w:eastAsia="SimSun" w:hAnsi="Book Antiqua" w:cs="Times New Roman"/>
          <w:color w:val="000000" w:themeColor="text1"/>
          <w:sz w:val="24"/>
          <w:szCs w:val="24"/>
        </w:rPr>
        <w:t>underwent routine cultur</w:t>
      </w:r>
      <w:r>
        <w:rPr>
          <w:rFonts w:ascii="Book Antiqua" w:eastAsia="SimSun" w:hAnsi="Book Antiqua" w:cs="Times New Roman"/>
          <w:color w:val="000000" w:themeColor="text1"/>
          <w:sz w:val="24"/>
          <w:szCs w:val="24"/>
        </w:rPr>
        <w:t>ing</w:t>
      </w:r>
      <w:r w:rsidRPr="00E72379">
        <w:rPr>
          <w:rFonts w:ascii="Book Antiqua" w:eastAsia="SimSun" w:hAnsi="Book Antiqua" w:cs="Times New Roman"/>
          <w:color w:val="000000" w:themeColor="text1"/>
          <w:sz w:val="24"/>
          <w:szCs w:val="24"/>
        </w:rPr>
        <w:t xml:space="preserve"> of blood, urine and sputum. Blood cultures </w:t>
      </w:r>
      <w:r>
        <w:rPr>
          <w:rFonts w:ascii="Book Antiqua" w:eastAsia="SimSun" w:hAnsi="Book Antiqua" w:cs="Times New Roman"/>
          <w:color w:val="000000" w:themeColor="text1"/>
          <w:sz w:val="24"/>
          <w:szCs w:val="24"/>
        </w:rPr>
        <w:t xml:space="preserve">were </w:t>
      </w:r>
      <w:r w:rsidRPr="00E72379">
        <w:rPr>
          <w:rFonts w:ascii="Book Antiqua" w:eastAsia="SimSun" w:hAnsi="Book Antiqua" w:cs="Times New Roman"/>
          <w:color w:val="000000" w:themeColor="text1"/>
          <w:sz w:val="24"/>
          <w:szCs w:val="24"/>
        </w:rPr>
        <w:t>obtained to rule out occult donor infection,</w:t>
      </w:r>
      <w:r>
        <w:rPr>
          <w:rFonts w:ascii="Book Antiqua" w:eastAsia="SimSun" w:hAnsi="Book Antiqua" w:cs="Times New Roman" w:hint="eastAsia"/>
          <w:color w:val="000000" w:themeColor="text1"/>
          <w:sz w:val="24"/>
          <w:szCs w:val="24"/>
        </w:rPr>
        <w:t xml:space="preserve"> </w:t>
      </w:r>
      <w:r w:rsidRPr="00E72379">
        <w:rPr>
          <w:rFonts w:ascii="Book Antiqua" w:eastAsia="SimSun" w:hAnsi="Book Antiqua" w:cs="Times New Roman"/>
          <w:color w:val="000000" w:themeColor="text1"/>
          <w:sz w:val="24"/>
          <w:szCs w:val="24"/>
        </w:rPr>
        <w:t>especially among donors at “increased” risk for bacteremia or fungemia</w:t>
      </w:r>
      <w:r w:rsidRPr="00E72379">
        <w:rPr>
          <w:rFonts w:ascii="Book Antiqua" w:eastAsia="SimSun" w:hAnsi="Book Antiqua" w:cs="Times New Roman"/>
          <w:color w:val="000000" w:themeColor="text1"/>
          <w:sz w:val="24"/>
          <w:szCs w:val="24"/>
          <w:vertAlign w:val="superscript"/>
        </w:rPr>
        <w:t>[16]</w:t>
      </w:r>
      <w:r w:rsidRPr="00E72379">
        <w:rPr>
          <w:rFonts w:ascii="Book Antiqua" w:eastAsia="SimSun" w:hAnsi="Book Antiqua" w:cs="Times New Roman"/>
          <w:color w:val="000000" w:themeColor="text1"/>
          <w:sz w:val="24"/>
          <w:szCs w:val="24"/>
        </w:rPr>
        <w:t>.</w:t>
      </w:r>
      <w:r>
        <w:rPr>
          <w:rFonts w:ascii="Book Antiqua" w:eastAsia="SimSun" w:hAnsi="Book Antiqua" w:cs="Times New Roman" w:hint="eastAsia"/>
          <w:color w:val="000000" w:themeColor="text1"/>
          <w:sz w:val="24"/>
          <w:szCs w:val="24"/>
        </w:rPr>
        <w:t xml:space="preserve"> </w:t>
      </w:r>
      <w:r w:rsidRPr="00E72379">
        <w:rPr>
          <w:rFonts w:ascii="Book Antiqua" w:eastAsia="SimSun" w:hAnsi="Book Antiqua" w:cs="Times New Roman"/>
          <w:color w:val="000000" w:themeColor="text1"/>
          <w:sz w:val="24"/>
          <w:szCs w:val="24"/>
        </w:rPr>
        <w:t xml:space="preserve">Targeted antibiotics were </w:t>
      </w:r>
      <w:r>
        <w:rPr>
          <w:rFonts w:ascii="Book Antiqua" w:eastAsia="SimSun" w:hAnsi="Book Antiqua" w:cs="Times New Roman"/>
          <w:color w:val="000000" w:themeColor="text1"/>
          <w:sz w:val="24"/>
          <w:szCs w:val="24"/>
        </w:rPr>
        <w:t>administered</w:t>
      </w:r>
      <w:r>
        <w:rPr>
          <w:rFonts w:ascii="Book Antiqua" w:eastAsia="SimSun" w:hAnsi="Book Antiqua" w:cs="Times New Roman" w:hint="eastAsia"/>
          <w:color w:val="000000" w:themeColor="text1"/>
          <w:sz w:val="24"/>
          <w:szCs w:val="24"/>
        </w:rPr>
        <w:t xml:space="preserve"> </w:t>
      </w:r>
      <w:r>
        <w:rPr>
          <w:rFonts w:ascii="Book Antiqua" w:eastAsia="SimSun" w:hAnsi="Book Antiqua" w:cs="Times New Roman"/>
          <w:color w:val="000000" w:themeColor="text1"/>
          <w:sz w:val="24"/>
          <w:szCs w:val="24"/>
        </w:rPr>
        <w:t>to</w:t>
      </w:r>
      <w:r w:rsidRPr="00E72379">
        <w:rPr>
          <w:rFonts w:ascii="Book Antiqua" w:eastAsia="SimSun" w:hAnsi="Book Antiqua" w:cs="Times New Roman"/>
          <w:color w:val="000000" w:themeColor="text1"/>
          <w:sz w:val="24"/>
          <w:szCs w:val="24"/>
        </w:rPr>
        <w:t xml:space="preserve"> the infected donor for at least 24 h, with some degree of clinical response (improved </w:t>
      </w:r>
      <w:r>
        <w:rPr>
          <w:rFonts w:ascii="Book Antiqua" w:eastAsia="SimSun" w:hAnsi="Book Antiqua" w:cs="Times New Roman"/>
          <w:color w:val="000000" w:themeColor="text1"/>
          <w:sz w:val="24"/>
          <w:szCs w:val="24"/>
        </w:rPr>
        <w:t>white blood cell</w:t>
      </w:r>
      <w:r w:rsidRPr="00E72379">
        <w:rPr>
          <w:rFonts w:ascii="Book Antiqua" w:eastAsia="SimSun" w:hAnsi="Book Antiqua" w:cs="Times New Roman"/>
          <w:color w:val="000000" w:themeColor="text1"/>
          <w:sz w:val="24"/>
          <w:szCs w:val="24"/>
        </w:rPr>
        <w:t xml:space="preserve"> count and hemodynamics, defervescence) and, if possible, the infected donor</w:t>
      </w:r>
      <w:r>
        <w:rPr>
          <w:rFonts w:ascii="Book Antiqua" w:eastAsia="SimSun" w:hAnsi="Book Antiqua" w:cs="Times New Roman"/>
          <w:color w:val="000000" w:themeColor="text1"/>
          <w:sz w:val="24"/>
          <w:szCs w:val="24"/>
        </w:rPr>
        <w:t xml:space="preserve">’s </w:t>
      </w:r>
      <w:r w:rsidRPr="00E72379">
        <w:rPr>
          <w:rFonts w:ascii="Book Antiqua" w:eastAsia="SimSun" w:hAnsi="Book Antiqua" w:cs="Times New Roman"/>
          <w:color w:val="000000" w:themeColor="text1"/>
          <w:sz w:val="24"/>
          <w:szCs w:val="24"/>
        </w:rPr>
        <w:t>treat</w:t>
      </w:r>
      <w:r>
        <w:rPr>
          <w:rFonts w:ascii="Book Antiqua" w:eastAsia="SimSun" w:hAnsi="Book Antiqua" w:cs="Times New Roman"/>
          <w:color w:val="000000" w:themeColor="text1"/>
          <w:sz w:val="24"/>
          <w:szCs w:val="24"/>
        </w:rPr>
        <w:t xml:space="preserve">ment included </w:t>
      </w:r>
      <w:r w:rsidRPr="00E72379">
        <w:rPr>
          <w:rFonts w:ascii="Book Antiqua" w:eastAsia="SimSun" w:hAnsi="Book Antiqua" w:cs="Times New Roman"/>
          <w:color w:val="000000" w:themeColor="text1"/>
          <w:sz w:val="24"/>
          <w:szCs w:val="24"/>
        </w:rPr>
        <w:t xml:space="preserve">documentation of </w:t>
      </w:r>
      <w:r>
        <w:rPr>
          <w:rFonts w:ascii="Book Antiqua" w:eastAsia="SimSun" w:hAnsi="Book Antiqua" w:cs="Times New Roman"/>
          <w:color w:val="000000" w:themeColor="text1"/>
          <w:sz w:val="24"/>
          <w:szCs w:val="24"/>
        </w:rPr>
        <w:t xml:space="preserve">the infection </w:t>
      </w:r>
      <w:r w:rsidRPr="00E72379">
        <w:rPr>
          <w:rFonts w:ascii="Book Antiqua" w:eastAsia="SimSun" w:hAnsi="Book Antiqua" w:cs="Times New Roman"/>
          <w:color w:val="000000" w:themeColor="text1"/>
          <w:sz w:val="24"/>
          <w:szCs w:val="24"/>
        </w:rPr>
        <w:t>resolution prior to donation.</w:t>
      </w:r>
    </w:p>
    <w:p w:rsidR="001807DB" w:rsidRDefault="001807DB" w:rsidP="001807DB">
      <w:pPr>
        <w:spacing w:line="360" w:lineRule="auto"/>
        <w:rPr>
          <w:rFonts w:ascii="Book Antiqua" w:eastAsia="SimSun" w:hAnsi="Book Antiqua" w:cs="Times New Roman"/>
          <w:b/>
          <w:i/>
          <w:color w:val="000000" w:themeColor="text1"/>
          <w:sz w:val="24"/>
          <w:szCs w:val="24"/>
        </w:rPr>
      </w:pPr>
    </w:p>
    <w:p w:rsidR="001807DB" w:rsidRPr="00E72379" w:rsidRDefault="001807DB" w:rsidP="001807DB">
      <w:pPr>
        <w:spacing w:line="360" w:lineRule="auto"/>
        <w:rPr>
          <w:rFonts w:ascii="Book Antiqua" w:eastAsia="SimSun" w:hAnsi="Book Antiqua" w:cs="Times New Roman"/>
          <w:b/>
          <w:i/>
          <w:color w:val="000000" w:themeColor="text1"/>
          <w:sz w:val="24"/>
          <w:szCs w:val="24"/>
        </w:rPr>
      </w:pPr>
      <w:r>
        <w:rPr>
          <w:rFonts w:ascii="Book Antiqua" w:eastAsia="SimSun" w:hAnsi="Book Antiqua" w:cs="Times New Roman"/>
          <w:b/>
          <w:i/>
          <w:color w:val="000000" w:themeColor="text1"/>
          <w:sz w:val="24"/>
          <w:szCs w:val="24"/>
        </w:rPr>
        <w:t>O</w:t>
      </w:r>
      <w:r w:rsidRPr="00E72379">
        <w:rPr>
          <w:rFonts w:ascii="Book Antiqua" w:eastAsia="SimSun" w:hAnsi="Book Antiqua" w:cs="Times New Roman"/>
          <w:b/>
          <w:i/>
          <w:color w:val="000000" w:themeColor="text1"/>
          <w:sz w:val="24"/>
          <w:szCs w:val="24"/>
        </w:rPr>
        <w:t>btaining liver grafts</w:t>
      </w:r>
    </w:p>
    <w:p w:rsidR="001807DB" w:rsidRPr="00E72379" w:rsidRDefault="001807DB" w:rsidP="001807DB">
      <w:pPr>
        <w:spacing w:line="360" w:lineRule="auto"/>
        <w:rPr>
          <w:rFonts w:ascii="Book Antiqua" w:eastAsia="SimSun" w:hAnsi="Book Antiqua" w:cs="Times New Roman"/>
          <w:color w:val="000000" w:themeColor="text1"/>
          <w:sz w:val="24"/>
          <w:szCs w:val="24"/>
        </w:rPr>
      </w:pPr>
      <w:r w:rsidRPr="00E72379">
        <w:rPr>
          <w:rFonts w:ascii="Book Antiqua" w:eastAsia="SimSun" w:hAnsi="Book Antiqua" w:cs="Times New Roman"/>
          <w:color w:val="000000" w:themeColor="text1"/>
          <w:sz w:val="24"/>
          <w:szCs w:val="24"/>
        </w:rPr>
        <w:t xml:space="preserve">All cases of organ donation were performed according to the protocols for China </w:t>
      </w:r>
      <w:r>
        <w:rPr>
          <w:rFonts w:ascii="Book Antiqua" w:eastAsia="SimSun" w:hAnsi="Book Antiqua" w:cs="Times New Roman"/>
          <w:color w:val="000000" w:themeColor="text1"/>
          <w:sz w:val="24"/>
          <w:szCs w:val="24"/>
        </w:rPr>
        <w:t>c</w:t>
      </w:r>
      <w:r w:rsidRPr="00E72379">
        <w:rPr>
          <w:rFonts w:ascii="Book Antiqua" w:eastAsia="SimSun" w:hAnsi="Book Antiqua" w:cs="Times New Roman"/>
          <w:color w:val="000000" w:themeColor="text1"/>
          <w:sz w:val="24"/>
          <w:szCs w:val="24"/>
        </w:rPr>
        <w:t>ategories I, II and III donors</w:t>
      </w:r>
      <w:r w:rsidRPr="00E72379">
        <w:rPr>
          <w:rFonts w:ascii="Book Antiqua" w:eastAsia="SimSun" w:hAnsi="Book Antiqua" w:cs="Times New Roman"/>
          <w:color w:val="000000" w:themeColor="text1"/>
          <w:sz w:val="24"/>
          <w:szCs w:val="24"/>
          <w:vertAlign w:val="superscript"/>
        </w:rPr>
        <w:t>[17]</w:t>
      </w:r>
      <w:r w:rsidRPr="00E72379">
        <w:rPr>
          <w:rFonts w:ascii="Book Antiqua" w:eastAsia="SimSun" w:hAnsi="Book Antiqua" w:cs="Times New Roman"/>
          <w:color w:val="000000" w:themeColor="text1"/>
          <w:sz w:val="24"/>
          <w:szCs w:val="24"/>
        </w:rPr>
        <w:t xml:space="preserve">. After informed consent was obtained from the donor's family, life supports were removed. After the legal </w:t>
      </w:r>
      <w:r>
        <w:rPr>
          <w:rFonts w:ascii="Book Antiqua" w:eastAsia="SimSun" w:hAnsi="Book Antiqua" w:cs="Times New Roman"/>
          <w:color w:val="000000" w:themeColor="text1"/>
          <w:sz w:val="24"/>
          <w:szCs w:val="24"/>
        </w:rPr>
        <w:t>5-min</w:t>
      </w:r>
      <w:r w:rsidRPr="00E72379">
        <w:rPr>
          <w:rFonts w:ascii="Book Antiqua" w:eastAsia="SimSun" w:hAnsi="Book Antiqua" w:cs="Times New Roman"/>
          <w:color w:val="000000" w:themeColor="text1"/>
          <w:sz w:val="24"/>
          <w:szCs w:val="24"/>
        </w:rPr>
        <w:t xml:space="preserve"> standoff time, the donor immediately underwent a "super-rapid" procurement technique in </w:t>
      </w:r>
      <w:r>
        <w:rPr>
          <w:rFonts w:ascii="Book Antiqua" w:eastAsia="SimSun" w:hAnsi="Book Antiqua" w:cs="Times New Roman"/>
          <w:color w:val="000000" w:themeColor="text1"/>
          <w:sz w:val="24"/>
          <w:szCs w:val="24"/>
        </w:rPr>
        <w:t xml:space="preserve">the </w:t>
      </w:r>
      <w:r w:rsidRPr="00E72379">
        <w:rPr>
          <w:rFonts w:ascii="Book Antiqua" w:eastAsia="SimSun" w:hAnsi="Book Antiqua" w:cs="Times New Roman"/>
          <w:color w:val="000000" w:themeColor="text1"/>
          <w:sz w:val="24"/>
          <w:szCs w:val="24"/>
        </w:rPr>
        <w:t>operating room. In brief, a rapid abdominal incision</w:t>
      </w:r>
      <w:r>
        <w:rPr>
          <w:rFonts w:ascii="Book Antiqua" w:eastAsia="SimSun" w:hAnsi="Book Antiqua" w:cs="Times New Roman"/>
          <w:color w:val="000000" w:themeColor="text1"/>
          <w:sz w:val="24"/>
          <w:szCs w:val="24"/>
        </w:rPr>
        <w:t xml:space="preserve"> was made, followed by</w:t>
      </w:r>
      <w:r w:rsidRPr="00E72379">
        <w:rPr>
          <w:rFonts w:ascii="Book Antiqua" w:eastAsia="SimSun" w:hAnsi="Book Antiqua" w:cs="Times New Roman"/>
          <w:color w:val="000000" w:themeColor="text1"/>
          <w:sz w:val="24"/>
          <w:szCs w:val="24"/>
        </w:rPr>
        <w:t xml:space="preserve"> rapid cannulation of the abdominal aorta and superior mesenteric or portal vein. The liver was </w:t>
      </w:r>
      <w:r>
        <w:rPr>
          <w:rFonts w:ascii="Book Antiqua" w:eastAsia="SimSun" w:hAnsi="Book Antiqua" w:cs="Times New Roman"/>
          <w:color w:val="000000" w:themeColor="text1"/>
          <w:sz w:val="24"/>
          <w:szCs w:val="24"/>
        </w:rPr>
        <w:t xml:space="preserve">then </w:t>
      </w:r>
      <w:r w:rsidRPr="00E72379">
        <w:rPr>
          <w:rFonts w:ascii="Book Antiqua" w:eastAsia="SimSun" w:hAnsi="Book Antiqua" w:cs="Times New Roman"/>
          <w:color w:val="000000" w:themeColor="text1"/>
          <w:sz w:val="24"/>
          <w:szCs w:val="24"/>
        </w:rPr>
        <w:t>perfused with University of Wisconsin solution and prompt hepatectomy was performed. The intra-abdominal organs were removed en bloc</w:t>
      </w:r>
      <w:r>
        <w:rPr>
          <w:rFonts w:ascii="Book Antiqua" w:eastAsia="SimSun" w:hAnsi="Book Antiqua" w:cs="Times New Roman"/>
          <w:color w:val="000000" w:themeColor="text1"/>
          <w:sz w:val="24"/>
          <w:szCs w:val="24"/>
        </w:rPr>
        <w:t>, submerged</w:t>
      </w:r>
      <w:r w:rsidRPr="00E72379">
        <w:rPr>
          <w:rFonts w:ascii="Book Antiqua" w:eastAsia="SimSun" w:hAnsi="Book Antiqua" w:cs="Times New Roman"/>
          <w:color w:val="000000" w:themeColor="text1"/>
          <w:sz w:val="24"/>
          <w:szCs w:val="24"/>
        </w:rPr>
        <w:t xml:space="preserve"> in University of Wisconsin solution at 4 </w:t>
      </w:r>
      <w:r>
        <w:rPr>
          <w:rFonts w:ascii="Book Antiqua" w:eastAsia="SimSun" w:hAnsi="Book Antiqua" w:cs="Times New Roman"/>
          <w:color w:val="000000" w:themeColor="text1"/>
          <w:sz w:val="24"/>
          <w:szCs w:val="24"/>
        </w:rPr>
        <w:sym w:font="Symbol" w:char="F0B0"/>
      </w:r>
      <w:r>
        <w:rPr>
          <w:rFonts w:ascii="Book Antiqua" w:eastAsia="SimSun" w:hAnsi="Book Antiqua" w:cs="Times New Roman"/>
          <w:color w:val="000000" w:themeColor="text1"/>
          <w:sz w:val="24"/>
          <w:szCs w:val="24"/>
        </w:rPr>
        <w:t>C and placed in</w:t>
      </w:r>
      <w:r w:rsidRPr="00E72379">
        <w:rPr>
          <w:rFonts w:ascii="Book Antiqua" w:eastAsia="SimSun" w:hAnsi="Book Antiqua" w:cs="Times New Roman"/>
          <w:color w:val="000000" w:themeColor="text1"/>
          <w:sz w:val="24"/>
          <w:szCs w:val="24"/>
        </w:rPr>
        <w:t xml:space="preserve"> cold storage. The bile duct was flushed with physiological saline solution </w:t>
      </w:r>
      <w:r w:rsidRPr="008B210F">
        <w:rPr>
          <w:rFonts w:ascii="Book Antiqua" w:eastAsia="SimSun" w:hAnsi="Book Antiqua" w:cs="Times New Roman"/>
          <w:i/>
          <w:color w:val="000000" w:themeColor="text1"/>
          <w:sz w:val="24"/>
          <w:szCs w:val="24"/>
        </w:rPr>
        <w:t>in situ</w:t>
      </w:r>
      <w:r>
        <w:rPr>
          <w:rFonts w:ascii="Book Antiqua" w:eastAsia="SimSun" w:hAnsi="Book Antiqua" w:cs="Times New Roman" w:hint="eastAsia"/>
          <w:i/>
          <w:color w:val="000000" w:themeColor="text1"/>
          <w:sz w:val="24"/>
          <w:szCs w:val="24"/>
        </w:rPr>
        <w:t xml:space="preserve"> </w:t>
      </w:r>
      <w:r w:rsidRPr="00E72379">
        <w:rPr>
          <w:rFonts w:ascii="Book Antiqua" w:eastAsia="SimSun" w:hAnsi="Book Antiqua" w:cs="Times New Roman"/>
          <w:color w:val="000000" w:themeColor="text1"/>
          <w:sz w:val="24"/>
          <w:szCs w:val="24"/>
        </w:rPr>
        <w:t xml:space="preserve">and preserved </w:t>
      </w:r>
      <w:r w:rsidRPr="008B210F">
        <w:rPr>
          <w:rFonts w:ascii="Book Antiqua" w:eastAsia="SimSun" w:hAnsi="Book Antiqua" w:cs="Times New Roman"/>
          <w:i/>
          <w:color w:val="000000" w:themeColor="text1"/>
          <w:sz w:val="24"/>
          <w:szCs w:val="24"/>
        </w:rPr>
        <w:t>ex situ</w:t>
      </w:r>
      <w:r>
        <w:rPr>
          <w:rFonts w:ascii="Book Antiqua" w:eastAsia="SimSun" w:hAnsi="Book Antiqua" w:cs="Times New Roman" w:hint="eastAsia"/>
          <w:i/>
          <w:color w:val="000000" w:themeColor="text1"/>
          <w:sz w:val="24"/>
          <w:szCs w:val="24"/>
        </w:rPr>
        <w:t xml:space="preserve"> </w:t>
      </w:r>
      <w:r w:rsidRPr="00E72379">
        <w:rPr>
          <w:rFonts w:ascii="Book Antiqua" w:eastAsia="SimSun" w:hAnsi="Book Antiqua" w:cs="Times New Roman"/>
          <w:color w:val="000000" w:themeColor="text1"/>
          <w:sz w:val="24"/>
          <w:szCs w:val="24"/>
        </w:rPr>
        <w:t>by University of Wisconsin solution.</w:t>
      </w:r>
    </w:p>
    <w:p w:rsidR="001807DB" w:rsidRDefault="001807DB" w:rsidP="001807DB">
      <w:pPr>
        <w:spacing w:line="360" w:lineRule="auto"/>
        <w:rPr>
          <w:rFonts w:ascii="Book Antiqua" w:eastAsia="SimSun" w:hAnsi="Book Antiqua" w:cs="Times New Roman"/>
          <w:b/>
          <w:i/>
          <w:color w:val="000000" w:themeColor="text1"/>
          <w:sz w:val="24"/>
          <w:szCs w:val="24"/>
        </w:rPr>
      </w:pPr>
    </w:p>
    <w:p w:rsidR="001807DB" w:rsidRPr="00E72379" w:rsidRDefault="001807DB" w:rsidP="001807DB">
      <w:pPr>
        <w:spacing w:line="360" w:lineRule="auto"/>
        <w:rPr>
          <w:rFonts w:ascii="Book Antiqua" w:eastAsia="SimSun" w:hAnsi="Book Antiqua" w:cs="Times New Roman"/>
          <w:b/>
          <w:i/>
          <w:color w:val="000000" w:themeColor="text1"/>
          <w:sz w:val="24"/>
          <w:szCs w:val="24"/>
        </w:rPr>
      </w:pPr>
      <w:r w:rsidRPr="00E72379">
        <w:rPr>
          <w:rFonts w:ascii="Book Antiqua" w:eastAsia="SimSun" w:hAnsi="Book Antiqua" w:cs="Times New Roman"/>
          <w:b/>
          <w:i/>
          <w:color w:val="000000" w:themeColor="text1"/>
          <w:sz w:val="24"/>
          <w:szCs w:val="24"/>
        </w:rPr>
        <w:t>Recipient prophylactic strategies and treatment for bacterial and fungal infections</w:t>
      </w: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eastAsia="SimSun" w:hAnsi="Book Antiqua" w:cs="Times New Roman"/>
          <w:color w:val="000000" w:themeColor="text1"/>
          <w:sz w:val="24"/>
          <w:szCs w:val="24"/>
        </w:rPr>
        <w:t>Second- or third-generation cephalosporins, semisynthetic penicillins/beta-lactamase inhibitors, or car</w:t>
      </w:r>
      <w:r w:rsidRPr="00E72379">
        <w:rPr>
          <w:rFonts w:ascii="Book Antiqua" w:eastAsia="SimSun" w:hAnsi="Book Antiqua" w:cs="Times New Roman"/>
          <w:color w:val="000000" w:themeColor="text1"/>
          <w:sz w:val="24"/>
          <w:szCs w:val="24"/>
        </w:rPr>
        <w:softHyphen/>
        <w:t>bapenems, were prescribed according to the pre</w:t>
      </w:r>
      <w:r>
        <w:rPr>
          <w:rFonts w:ascii="Book Antiqua" w:eastAsia="SimSun" w:hAnsi="Book Antiqua" w:cs="Times New Roman"/>
          <w:color w:val="000000" w:themeColor="text1"/>
          <w:sz w:val="24"/>
          <w:szCs w:val="24"/>
        </w:rPr>
        <w:t>-</w:t>
      </w:r>
      <w:r w:rsidRPr="00E72379">
        <w:rPr>
          <w:rFonts w:ascii="Book Antiqua" w:eastAsia="SimSun" w:hAnsi="Book Antiqua" w:cs="Times New Roman"/>
          <w:color w:val="000000" w:themeColor="text1"/>
          <w:sz w:val="24"/>
          <w:szCs w:val="24"/>
        </w:rPr>
        <w:t>transplant results of cultures</w:t>
      </w:r>
      <w:r>
        <w:rPr>
          <w:rFonts w:ascii="Book Antiqua" w:eastAsia="SimSun" w:hAnsi="Book Antiqua" w:cs="Times New Roman"/>
          <w:color w:val="000000" w:themeColor="text1"/>
          <w:sz w:val="24"/>
          <w:szCs w:val="24"/>
        </w:rPr>
        <w:t xml:space="preserve"> and administered </w:t>
      </w:r>
      <w:r w:rsidRPr="00E72379">
        <w:rPr>
          <w:rFonts w:ascii="Book Antiqua" w:eastAsia="SimSun" w:hAnsi="Book Antiqua" w:cs="Times New Roman"/>
          <w:color w:val="000000" w:themeColor="text1"/>
          <w:sz w:val="24"/>
          <w:szCs w:val="24"/>
        </w:rPr>
        <w:t xml:space="preserve">1 h before </w:t>
      </w:r>
      <w:r>
        <w:rPr>
          <w:rFonts w:ascii="Book Antiqua" w:eastAsia="SimSun" w:hAnsi="Book Antiqua" w:cs="Times New Roman"/>
          <w:color w:val="000000" w:themeColor="text1"/>
          <w:sz w:val="24"/>
          <w:szCs w:val="24"/>
        </w:rPr>
        <w:lastRenderedPageBreak/>
        <w:t xml:space="preserve">the </w:t>
      </w:r>
      <w:r w:rsidRPr="00E72379">
        <w:rPr>
          <w:rFonts w:ascii="Book Antiqua" w:eastAsia="SimSun" w:hAnsi="Book Antiqua" w:cs="Times New Roman"/>
          <w:color w:val="000000" w:themeColor="text1"/>
          <w:sz w:val="24"/>
          <w:szCs w:val="24"/>
        </w:rPr>
        <w:t>liver transplan</w:t>
      </w:r>
      <w:r w:rsidRPr="00E72379">
        <w:rPr>
          <w:rFonts w:ascii="Book Antiqua" w:eastAsia="SimSun" w:hAnsi="Book Antiqua" w:cs="Times New Roman"/>
          <w:color w:val="000000" w:themeColor="text1"/>
          <w:sz w:val="24"/>
          <w:szCs w:val="24"/>
        </w:rPr>
        <w:softHyphen/>
        <w:t>tation</w:t>
      </w:r>
      <w:r>
        <w:rPr>
          <w:rFonts w:ascii="Book Antiqua" w:eastAsia="SimSun" w:hAnsi="Book Antiqua" w:cs="Times New Roman" w:hint="eastAsia"/>
          <w:color w:val="000000" w:themeColor="text1"/>
          <w:sz w:val="24"/>
          <w:szCs w:val="24"/>
        </w:rPr>
        <w:t>,</w:t>
      </w:r>
      <w:r>
        <w:rPr>
          <w:rFonts w:ascii="Book Antiqua" w:eastAsia="SimSun" w:hAnsi="Book Antiqua" w:cs="Times New Roman"/>
          <w:color w:val="000000" w:themeColor="text1"/>
          <w:sz w:val="24"/>
          <w:szCs w:val="24"/>
        </w:rPr>
        <w:t xml:space="preserve"> with</w:t>
      </w:r>
      <w:r w:rsidRPr="00E72379">
        <w:rPr>
          <w:rFonts w:ascii="Book Antiqua" w:eastAsia="SimSun" w:hAnsi="Book Antiqua" w:cs="Times New Roman"/>
          <w:color w:val="000000" w:themeColor="text1"/>
          <w:sz w:val="24"/>
          <w:szCs w:val="24"/>
        </w:rPr>
        <w:t xml:space="preserve"> an additional dose </w:t>
      </w:r>
      <w:r>
        <w:rPr>
          <w:rFonts w:ascii="Book Antiqua" w:eastAsia="SimSun" w:hAnsi="Book Antiqua" w:cs="Times New Roman"/>
          <w:color w:val="000000" w:themeColor="text1"/>
          <w:sz w:val="24"/>
          <w:szCs w:val="24"/>
        </w:rPr>
        <w:t xml:space="preserve">given at </w:t>
      </w:r>
      <w:r w:rsidRPr="00E72379">
        <w:rPr>
          <w:rFonts w:ascii="Book Antiqua" w:eastAsia="SimSun" w:hAnsi="Book Antiqua" w:cs="Times New Roman"/>
          <w:color w:val="000000" w:themeColor="text1"/>
          <w:sz w:val="24"/>
          <w:szCs w:val="24"/>
        </w:rPr>
        <w:t>72 h post</w:t>
      </w:r>
      <w:r>
        <w:rPr>
          <w:rFonts w:ascii="Book Antiqua" w:eastAsia="SimSun" w:hAnsi="Book Antiqua" w:cs="Times New Roman"/>
          <w:color w:val="000000" w:themeColor="text1"/>
          <w:sz w:val="24"/>
          <w:szCs w:val="24"/>
        </w:rPr>
        <w:t>-</w:t>
      </w:r>
      <w:r w:rsidRPr="00E72379">
        <w:rPr>
          <w:rFonts w:ascii="Book Antiqua" w:eastAsia="SimSun" w:hAnsi="Book Antiqua" w:cs="Times New Roman"/>
          <w:color w:val="000000" w:themeColor="text1"/>
          <w:sz w:val="24"/>
          <w:szCs w:val="24"/>
        </w:rPr>
        <w:t>transplantation</w:t>
      </w:r>
      <w:r>
        <w:rPr>
          <w:rFonts w:ascii="Book Antiqua" w:eastAsia="SimSun" w:hAnsi="Book Antiqua" w:cs="Times New Roman"/>
          <w:color w:val="000000" w:themeColor="text1"/>
          <w:sz w:val="24"/>
          <w:szCs w:val="24"/>
        </w:rPr>
        <w:t xml:space="preserve"> to</w:t>
      </w:r>
      <w:r>
        <w:rPr>
          <w:rFonts w:ascii="Book Antiqua" w:eastAsia="SimSun" w:hAnsi="Book Antiqua" w:cs="Times New Roman" w:hint="eastAsia"/>
          <w:color w:val="000000" w:themeColor="text1"/>
          <w:sz w:val="24"/>
          <w:szCs w:val="24"/>
        </w:rPr>
        <w:t xml:space="preserve"> </w:t>
      </w:r>
      <w:r>
        <w:rPr>
          <w:rFonts w:ascii="Book Antiqua" w:eastAsia="SimSun" w:hAnsi="Book Antiqua" w:cs="Times New Roman"/>
          <w:color w:val="000000" w:themeColor="text1"/>
          <w:sz w:val="24"/>
          <w:szCs w:val="24"/>
        </w:rPr>
        <w:t xml:space="preserve">the </w:t>
      </w:r>
      <w:r w:rsidRPr="00E72379">
        <w:rPr>
          <w:rFonts w:ascii="Book Antiqua" w:eastAsia="SimSun" w:hAnsi="Book Antiqua" w:cs="Times New Roman"/>
          <w:color w:val="000000" w:themeColor="text1"/>
          <w:sz w:val="24"/>
          <w:szCs w:val="24"/>
        </w:rPr>
        <w:t>liver recipients without donor-derived infection.</w:t>
      </w:r>
      <w:r>
        <w:rPr>
          <w:rFonts w:ascii="Book Antiqua" w:eastAsia="SimSun" w:hAnsi="Book Antiqua" w:cs="Times New Roman"/>
          <w:color w:val="000000" w:themeColor="text1"/>
          <w:sz w:val="24"/>
          <w:szCs w:val="24"/>
        </w:rPr>
        <w:t xml:space="preserve"> Recipients of</w:t>
      </w:r>
      <w:r w:rsidRPr="00E72379">
        <w:rPr>
          <w:rFonts w:ascii="Book Antiqua" w:eastAsia="SimSun" w:hAnsi="Book Antiqua" w:cs="Times New Roman"/>
          <w:color w:val="000000" w:themeColor="text1"/>
          <w:sz w:val="24"/>
          <w:szCs w:val="24"/>
        </w:rPr>
        <w:t xml:space="preserve"> liver graft from a bacteremic donor w</w:t>
      </w:r>
      <w:r>
        <w:rPr>
          <w:rFonts w:ascii="Book Antiqua" w:eastAsia="SimSun" w:hAnsi="Book Antiqua" w:cs="Times New Roman"/>
          <w:color w:val="000000" w:themeColor="text1"/>
          <w:sz w:val="24"/>
          <w:szCs w:val="24"/>
        </w:rPr>
        <w:t>ere</w:t>
      </w:r>
      <w:r w:rsidRPr="00E72379">
        <w:rPr>
          <w:rFonts w:ascii="Book Antiqua" w:eastAsia="SimSun" w:hAnsi="Book Antiqua" w:cs="Times New Roman"/>
          <w:color w:val="000000" w:themeColor="text1"/>
          <w:sz w:val="24"/>
          <w:szCs w:val="24"/>
        </w:rPr>
        <w:t xml:space="preserve"> treated with a 7-</w:t>
      </w:r>
      <w:r>
        <w:rPr>
          <w:rFonts w:ascii="Book Antiqua" w:eastAsia="SimSun" w:hAnsi="Book Antiqua" w:cs="Times New Roman"/>
          <w:color w:val="000000" w:themeColor="text1"/>
          <w:sz w:val="24"/>
          <w:szCs w:val="24"/>
        </w:rPr>
        <w:t>d to 14-d</w:t>
      </w:r>
      <w:r w:rsidRPr="00E72379">
        <w:rPr>
          <w:rFonts w:ascii="Book Antiqua" w:eastAsia="SimSun" w:hAnsi="Book Antiqua" w:cs="Times New Roman"/>
          <w:color w:val="000000" w:themeColor="text1"/>
          <w:sz w:val="24"/>
          <w:szCs w:val="24"/>
        </w:rPr>
        <w:t xml:space="preserve"> course of targeted antibiotics. Antifungal therapy was </w:t>
      </w:r>
      <w:r>
        <w:rPr>
          <w:rFonts w:ascii="Book Antiqua" w:eastAsia="SimSun" w:hAnsi="Book Antiqua" w:cs="Times New Roman"/>
          <w:color w:val="000000" w:themeColor="text1"/>
          <w:sz w:val="24"/>
          <w:szCs w:val="24"/>
        </w:rPr>
        <w:t>administered</w:t>
      </w:r>
      <w:r>
        <w:rPr>
          <w:rFonts w:ascii="Book Antiqua" w:eastAsia="SimSun" w:hAnsi="Book Antiqua" w:cs="Times New Roman" w:hint="eastAsia"/>
          <w:color w:val="000000" w:themeColor="text1"/>
          <w:sz w:val="24"/>
          <w:szCs w:val="24"/>
        </w:rPr>
        <w:t xml:space="preserve"> </w:t>
      </w:r>
      <w:r w:rsidRPr="00E72379">
        <w:rPr>
          <w:rFonts w:ascii="Book Antiqua" w:eastAsia="SimSun" w:hAnsi="Book Antiqua" w:cs="Times New Roman"/>
          <w:color w:val="000000" w:themeColor="text1"/>
          <w:sz w:val="24"/>
          <w:szCs w:val="24"/>
        </w:rPr>
        <w:t>within 2 wk</w:t>
      </w:r>
      <w:r>
        <w:rPr>
          <w:rFonts w:ascii="Book Antiqua" w:eastAsia="SimSun" w:hAnsi="Book Antiqua" w:cs="Times New Roman"/>
          <w:color w:val="000000" w:themeColor="text1"/>
          <w:sz w:val="24"/>
          <w:szCs w:val="24"/>
        </w:rPr>
        <w:t xml:space="preserve"> to a </w:t>
      </w:r>
      <w:r w:rsidRPr="00E72379">
        <w:rPr>
          <w:rFonts w:ascii="Book Antiqua" w:eastAsia="SimSun" w:hAnsi="Book Antiqua" w:cs="Times New Roman"/>
          <w:color w:val="000000" w:themeColor="text1"/>
          <w:sz w:val="24"/>
          <w:szCs w:val="24"/>
        </w:rPr>
        <w:t xml:space="preserve">recipient of </w:t>
      </w:r>
      <w:r>
        <w:rPr>
          <w:rFonts w:ascii="Book Antiqua" w:eastAsia="SimSun" w:hAnsi="Book Antiqua" w:cs="Times New Roman"/>
          <w:color w:val="000000" w:themeColor="text1"/>
          <w:sz w:val="24"/>
          <w:szCs w:val="24"/>
        </w:rPr>
        <w:t xml:space="preserve">liver </w:t>
      </w:r>
      <w:r w:rsidRPr="00E72379">
        <w:rPr>
          <w:rFonts w:ascii="Book Antiqua" w:eastAsia="SimSun" w:hAnsi="Book Antiqua" w:cs="Times New Roman"/>
          <w:color w:val="000000" w:themeColor="text1"/>
          <w:sz w:val="24"/>
          <w:szCs w:val="24"/>
        </w:rPr>
        <w:t>graft from a donor with fungemia if the liver recipient had no</w:t>
      </w:r>
      <w:r>
        <w:rPr>
          <w:rFonts w:ascii="Book Antiqua" w:eastAsia="SimSun" w:hAnsi="Book Antiqua" w:cs="Times New Roman"/>
          <w:color w:val="000000" w:themeColor="text1"/>
          <w:sz w:val="24"/>
          <w:szCs w:val="24"/>
        </w:rPr>
        <w:t xml:space="preserve"> </w:t>
      </w:r>
      <w:r w:rsidRPr="00E72379">
        <w:rPr>
          <w:rFonts w:ascii="Book Antiqua" w:eastAsia="SimSun" w:hAnsi="Book Antiqua" w:cs="Times New Roman"/>
          <w:color w:val="000000" w:themeColor="text1"/>
          <w:sz w:val="24"/>
          <w:szCs w:val="24"/>
        </w:rPr>
        <w:t xml:space="preserve">evidence of infection. </w:t>
      </w:r>
      <w:r>
        <w:rPr>
          <w:rFonts w:ascii="Book Antiqua" w:eastAsia="SimSun" w:hAnsi="Book Antiqua" w:cs="Times New Roman"/>
          <w:color w:val="000000" w:themeColor="text1"/>
          <w:sz w:val="24"/>
          <w:szCs w:val="24"/>
        </w:rPr>
        <w:t>Cases of e</w:t>
      </w:r>
      <w:r w:rsidRPr="00E72379">
        <w:rPr>
          <w:rFonts w:ascii="Book Antiqua" w:eastAsia="SimSun" w:hAnsi="Book Antiqua" w:cs="Times New Roman"/>
          <w:color w:val="000000" w:themeColor="text1"/>
          <w:sz w:val="24"/>
          <w:szCs w:val="24"/>
        </w:rPr>
        <w:t xml:space="preserve">stablished fungal infection </w:t>
      </w:r>
      <w:r>
        <w:rPr>
          <w:rFonts w:ascii="Book Antiqua" w:eastAsia="SimSun" w:hAnsi="Book Antiqua" w:cs="Times New Roman"/>
          <w:color w:val="000000" w:themeColor="text1"/>
          <w:sz w:val="24"/>
          <w:szCs w:val="24"/>
        </w:rPr>
        <w:t>were</w:t>
      </w:r>
      <w:r w:rsidRPr="00E72379">
        <w:rPr>
          <w:rFonts w:ascii="Book Antiqua" w:eastAsia="SimSun" w:hAnsi="Book Antiqua" w:cs="Times New Roman"/>
          <w:color w:val="000000" w:themeColor="text1"/>
          <w:sz w:val="24"/>
          <w:szCs w:val="24"/>
        </w:rPr>
        <w:t xml:space="preserve"> </w:t>
      </w:r>
      <w:r>
        <w:rPr>
          <w:rFonts w:ascii="Book Antiqua" w:eastAsia="SimSun" w:hAnsi="Book Antiqua" w:cs="Times New Roman"/>
          <w:color w:val="000000" w:themeColor="text1"/>
          <w:sz w:val="24"/>
          <w:szCs w:val="24"/>
        </w:rPr>
        <w:t>administered a</w:t>
      </w:r>
      <w:r w:rsidRPr="00E72379">
        <w:rPr>
          <w:rFonts w:ascii="Book Antiqua" w:eastAsia="SimSun" w:hAnsi="Book Antiqua" w:cs="Times New Roman"/>
          <w:color w:val="000000" w:themeColor="text1"/>
          <w:sz w:val="24"/>
          <w:szCs w:val="24"/>
        </w:rPr>
        <w:t xml:space="preserve"> 4-</w:t>
      </w:r>
      <w:r>
        <w:rPr>
          <w:rFonts w:ascii="Book Antiqua" w:eastAsia="SimSun" w:hAnsi="Book Antiqua" w:cs="Times New Roman"/>
          <w:color w:val="000000" w:themeColor="text1"/>
          <w:sz w:val="24"/>
          <w:szCs w:val="24"/>
        </w:rPr>
        <w:t xml:space="preserve">wk to </w:t>
      </w:r>
      <w:r w:rsidRPr="00E72379">
        <w:rPr>
          <w:rFonts w:ascii="Book Antiqua" w:eastAsia="SimSun" w:hAnsi="Book Antiqua" w:cs="Times New Roman"/>
          <w:color w:val="000000" w:themeColor="text1"/>
          <w:sz w:val="24"/>
          <w:szCs w:val="24"/>
        </w:rPr>
        <w:t>6</w:t>
      </w:r>
      <w:r>
        <w:rPr>
          <w:rFonts w:ascii="Book Antiqua" w:eastAsia="SimSun" w:hAnsi="Book Antiqua" w:cs="Times New Roman"/>
          <w:color w:val="000000" w:themeColor="text1"/>
          <w:sz w:val="24"/>
          <w:szCs w:val="24"/>
        </w:rPr>
        <w:t>-</w:t>
      </w:r>
      <w:r w:rsidRPr="00E72379">
        <w:rPr>
          <w:rFonts w:ascii="Book Antiqua" w:eastAsia="SimSun" w:hAnsi="Book Antiqua" w:cs="Times New Roman"/>
          <w:color w:val="000000" w:themeColor="text1"/>
          <w:sz w:val="24"/>
          <w:szCs w:val="24"/>
        </w:rPr>
        <w:t>wk</w:t>
      </w:r>
      <w:r>
        <w:rPr>
          <w:rFonts w:ascii="Book Antiqua" w:eastAsia="SimSun" w:hAnsi="Book Antiqua" w:cs="Times New Roman"/>
          <w:color w:val="000000" w:themeColor="text1"/>
          <w:sz w:val="24"/>
          <w:szCs w:val="24"/>
        </w:rPr>
        <w:t xml:space="preserve"> course</w:t>
      </w:r>
      <w:r w:rsidRPr="00E72379">
        <w:rPr>
          <w:rFonts w:ascii="Book Antiqua" w:eastAsia="SimSun" w:hAnsi="Book Antiqua" w:cs="Times New Roman"/>
          <w:color w:val="000000" w:themeColor="text1"/>
          <w:sz w:val="24"/>
          <w:szCs w:val="24"/>
        </w:rPr>
        <w:t>, with at least 6 wk of treatment</w:t>
      </w:r>
      <w:r>
        <w:rPr>
          <w:rFonts w:ascii="Book Antiqua" w:eastAsia="SimSun" w:hAnsi="Book Antiqua" w:cs="Times New Roman"/>
          <w:color w:val="000000" w:themeColor="text1"/>
          <w:sz w:val="24"/>
          <w:szCs w:val="24"/>
        </w:rPr>
        <w:t>,</w:t>
      </w:r>
      <w:r w:rsidRPr="00E72379">
        <w:rPr>
          <w:rFonts w:ascii="Book Antiqua" w:eastAsia="SimSun" w:hAnsi="Book Antiqua" w:cs="Times New Roman"/>
          <w:color w:val="000000" w:themeColor="text1"/>
          <w:sz w:val="24"/>
          <w:szCs w:val="24"/>
        </w:rPr>
        <w:t xml:space="preserve"> when vascular involvement</w:t>
      </w:r>
      <w:r>
        <w:rPr>
          <w:rFonts w:ascii="Book Antiqua" w:eastAsia="SimSun" w:hAnsi="Book Antiqua" w:cs="Times New Roman"/>
          <w:color w:val="000000" w:themeColor="text1"/>
          <w:sz w:val="24"/>
          <w:szCs w:val="24"/>
        </w:rPr>
        <w:t xml:space="preserve"> was present</w:t>
      </w:r>
      <w:r w:rsidRPr="00E72379">
        <w:rPr>
          <w:rFonts w:ascii="Book Antiqua" w:eastAsia="SimSun" w:hAnsi="Book Antiqua" w:cs="Times New Roman"/>
          <w:color w:val="000000" w:themeColor="text1"/>
          <w:sz w:val="24"/>
          <w:szCs w:val="24"/>
        </w:rPr>
        <w:t>.</w:t>
      </w:r>
    </w:p>
    <w:p w:rsidR="001807DB" w:rsidRDefault="001807DB" w:rsidP="001807DB">
      <w:pPr>
        <w:spacing w:line="360" w:lineRule="auto"/>
        <w:rPr>
          <w:rFonts w:ascii="Book Antiqua" w:hAnsi="Book Antiqua" w:cs="Times New Roman"/>
          <w:b/>
          <w:i/>
          <w:color w:val="000000" w:themeColor="text1"/>
          <w:sz w:val="24"/>
          <w:szCs w:val="24"/>
        </w:rPr>
      </w:pPr>
    </w:p>
    <w:p w:rsidR="001807DB" w:rsidRPr="00E72379" w:rsidRDefault="001807DB" w:rsidP="001807DB">
      <w:pPr>
        <w:spacing w:line="360" w:lineRule="auto"/>
        <w:rPr>
          <w:rFonts w:ascii="Book Antiqua" w:hAnsi="Book Antiqua" w:cs="Times New Roman"/>
          <w:b/>
          <w:i/>
          <w:color w:val="000000" w:themeColor="text1"/>
          <w:sz w:val="24"/>
          <w:szCs w:val="24"/>
        </w:rPr>
      </w:pPr>
      <w:r w:rsidRPr="00E72379">
        <w:rPr>
          <w:rFonts w:ascii="Book Antiqua" w:hAnsi="Book Antiqua" w:cs="Times New Roman"/>
          <w:b/>
          <w:i/>
          <w:color w:val="000000" w:themeColor="text1"/>
          <w:sz w:val="24"/>
          <w:szCs w:val="24"/>
        </w:rPr>
        <w:t>Definition</w:t>
      </w:r>
      <w:r>
        <w:rPr>
          <w:rFonts w:ascii="Book Antiqua" w:hAnsi="Book Antiqua" w:cs="Times New Roman"/>
          <w:b/>
          <w:i/>
          <w:color w:val="000000" w:themeColor="text1"/>
          <w:sz w:val="24"/>
          <w:szCs w:val="24"/>
        </w:rPr>
        <w:t>s</w:t>
      </w:r>
    </w:p>
    <w:p w:rsidR="001807DB" w:rsidRPr="00E72379" w:rsidRDefault="001807DB" w:rsidP="001807DB">
      <w:pPr>
        <w:spacing w:line="360" w:lineRule="auto"/>
        <w:rPr>
          <w:rFonts w:ascii="Book Antiqua" w:eastAsia="SimSun" w:hAnsi="Book Antiqua" w:cs="Times New Roman"/>
          <w:color w:val="000000" w:themeColor="text1"/>
          <w:sz w:val="24"/>
          <w:szCs w:val="24"/>
        </w:rPr>
      </w:pPr>
      <w:r w:rsidRPr="00E72379">
        <w:rPr>
          <w:rFonts w:ascii="Book Antiqua" w:eastAsia="SimSun" w:hAnsi="Book Antiqua" w:cs="Times New Roman"/>
          <w:color w:val="000000" w:themeColor="text1"/>
          <w:sz w:val="24"/>
          <w:szCs w:val="24"/>
        </w:rPr>
        <w:t>The deceased-organ donation</w:t>
      </w:r>
      <w:r>
        <w:rPr>
          <w:rFonts w:ascii="Book Antiqua" w:eastAsia="SimSun" w:hAnsi="Book Antiqua" w:cs="Times New Roman"/>
          <w:color w:val="000000" w:themeColor="text1"/>
          <w:sz w:val="24"/>
          <w:szCs w:val="24"/>
        </w:rPr>
        <w:t>s were classified</w:t>
      </w:r>
      <w:r w:rsidRPr="00E72379">
        <w:rPr>
          <w:rFonts w:ascii="Book Antiqua" w:eastAsia="SimSun" w:hAnsi="Book Antiqua" w:cs="Times New Roman"/>
          <w:color w:val="000000" w:themeColor="text1"/>
          <w:sz w:val="24"/>
          <w:szCs w:val="24"/>
        </w:rPr>
        <w:t xml:space="preserve"> as follows: China </w:t>
      </w:r>
      <w:r>
        <w:rPr>
          <w:rFonts w:ascii="Book Antiqua" w:eastAsia="SimSun" w:hAnsi="Book Antiqua" w:cs="Times New Roman"/>
          <w:color w:val="000000" w:themeColor="text1"/>
          <w:sz w:val="24"/>
          <w:szCs w:val="24"/>
        </w:rPr>
        <w:t>c</w:t>
      </w:r>
      <w:r w:rsidRPr="00E72379">
        <w:rPr>
          <w:rFonts w:ascii="Book Antiqua" w:eastAsia="SimSun" w:hAnsi="Book Antiqua" w:cs="Times New Roman"/>
          <w:color w:val="000000" w:themeColor="text1"/>
          <w:sz w:val="24"/>
          <w:szCs w:val="24"/>
        </w:rPr>
        <w:t>ategory I (C-I): Organ donation after brain death</w:t>
      </w:r>
      <w:r>
        <w:rPr>
          <w:rFonts w:ascii="Book Antiqua" w:eastAsia="SimSun" w:hAnsi="Book Antiqua" w:cs="Times New Roman"/>
          <w:color w:val="000000" w:themeColor="text1"/>
          <w:sz w:val="24"/>
          <w:szCs w:val="24"/>
        </w:rPr>
        <w:t xml:space="preserve">; </w:t>
      </w:r>
      <w:r w:rsidRPr="00E72379">
        <w:rPr>
          <w:rFonts w:ascii="Book Antiqua" w:eastAsia="SimSun" w:hAnsi="Book Antiqua" w:cs="Times New Roman"/>
          <w:color w:val="000000" w:themeColor="text1"/>
          <w:sz w:val="24"/>
          <w:szCs w:val="24"/>
        </w:rPr>
        <w:t xml:space="preserve">China </w:t>
      </w:r>
      <w:r>
        <w:rPr>
          <w:rFonts w:ascii="Book Antiqua" w:eastAsia="SimSun" w:hAnsi="Book Antiqua" w:cs="Times New Roman"/>
          <w:color w:val="000000" w:themeColor="text1"/>
          <w:sz w:val="24"/>
          <w:szCs w:val="24"/>
        </w:rPr>
        <w:t>c</w:t>
      </w:r>
      <w:r w:rsidRPr="00E72379">
        <w:rPr>
          <w:rFonts w:ascii="Book Antiqua" w:eastAsia="SimSun" w:hAnsi="Book Antiqua" w:cs="Times New Roman"/>
          <w:color w:val="000000" w:themeColor="text1"/>
          <w:sz w:val="24"/>
          <w:szCs w:val="24"/>
        </w:rPr>
        <w:t>ategory II (C-II): Organ donation after circulatory death</w:t>
      </w:r>
      <w:r>
        <w:rPr>
          <w:rFonts w:ascii="Book Antiqua" w:eastAsia="SimSun" w:hAnsi="Book Antiqua" w:cs="Times New Roman"/>
          <w:color w:val="000000" w:themeColor="text1"/>
          <w:sz w:val="24"/>
          <w:szCs w:val="24"/>
        </w:rPr>
        <w:t xml:space="preserve">; </w:t>
      </w:r>
      <w:r w:rsidRPr="00E72379">
        <w:rPr>
          <w:rFonts w:ascii="Book Antiqua" w:eastAsia="SimSun" w:hAnsi="Book Antiqua" w:cs="Times New Roman"/>
          <w:color w:val="000000" w:themeColor="text1"/>
          <w:sz w:val="24"/>
          <w:szCs w:val="24"/>
        </w:rPr>
        <w:t>China</w:t>
      </w:r>
      <w:r>
        <w:rPr>
          <w:rFonts w:ascii="Book Antiqua" w:eastAsia="SimSun" w:hAnsi="Book Antiqua" w:cs="Times New Roman"/>
          <w:color w:val="000000" w:themeColor="text1"/>
          <w:sz w:val="24"/>
          <w:szCs w:val="24"/>
        </w:rPr>
        <w:t xml:space="preserve"> c</w:t>
      </w:r>
      <w:r w:rsidRPr="00E72379">
        <w:rPr>
          <w:rFonts w:ascii="Book Antiqua" w:eastAsia="SimSun" w:hAnsi="Book Antiqua" w:cs="Times New Roman"/>
          <w:color w:val="000000" w:themeColor="text1"/>
          <w:sz w:val="24"/>
          <w:szCs w:val="24"/>
        </w:rPr>
        <w:t>ategory III (C-III): Organ donation after brain death followed by circulatory death</w:t>
      </w:r>
      <w:r w:rsidRPr="00E72379">
        <w:rPr>
          <w:rFonts w:ascii="Book Antiqua" w:eastAsia="SimSun" w:hAnsi="Book Antiqua" w:cs="Times New Roman"/>
          <w:color w:val="000000" w:themeColor="text1"/>
          <w:sz w:val="24"/>
          <w:szCs w:val="24"/>
          <w:vertAlign w:val="superscript"/>
        </w:rPr>
        <w:t>[17]</w:t>
      </w:r>
      <w:r w:rsidRPr="00E72379">
        <w:rPr>
          <w:rFonts w:ascii="Book Antiqua" w:eastAsia="SimSun" w:hAnsi="Book Antiqua" w:cs="Times New Roman"/>
          <w:color w:val="000000" w:themeColor="text1"/>
          <w:sz w:val="24"/>
          <w:szCs w:val="24"/>
        </w:rPr>
        <w:t>.</w:t>
      </w:r>
    </w:p>
    <w:p w:rsidR="001807DB" w:rsidRDefault="001807DB" w:rsidP="00D7189A">
      <w:pPr>
        <w:spacing w:line="360" w:lineRule="auto"/>
        <w:ind w:firstLineChars="100" w:firstLine="240"/>
        <w:rPr>
          <w:rFonts w:ascii="Book Antiqua" w:eastAsia="SimSun" w:hAnsi="Book Antiqua" w:cs="Times New Roman"/>
          <w:color w:val="000000" w:themeColor="text1"/>
          <w:sz w:val="24"/>
          <w:szCs w:val="24"/>
        </w:rPr>
      </w:pPr>
      <w:r w:rsidRPr="00E72379">
        <w:rPr>
          <w:rFonts w:ascii="Book Antiqua" w:eastAsia="SimSun" w:hAnsi="Book Antiqua" w:cs="Times New Roman"/>
          <w:color w:val="000000" w:themeColor="text1"/>
          <w:sz w:val="24"/>
          <w:szCs w:val="24"/>
        </w:rPr>
        <w:t xml:space="preserve">Transmission of organisms was </w:t>
      </w:r>
      <w:r>
        <w:rPr>
          <w:rFonts w:ascii="Book Antiqua" w:eastAsia="SimSun" w:hAnsi="Book Antiqua" w:cs="Times New Roman"/>
          <w:color w:val="000000" w:themeColor="text1"/>
          <w:sz w:val="24"/>
          <w:szCs w:val="24"/>
        </w:rPr>
        <w:t xml:space="preserve">considered </w:t>
      </w:r>
      <w:r w:rsidRPr="00E72379">
        <w:rPr>
          <w:rFonts w:ascii="Book Antiqua" w:eastAsia="SimSun" w:hAnsi="Book Antiqua" w:cs="Times New Roman"/>
          <w:color w:val="000000" w:themeColor="text1"/>
          <w:sz w:val="24"/>
          <w:szCs w:val="24"/>
        </w:rPr>
        <w:t xml:space="preserve">proven </w:t>
      </w:r>
      <w:r>
        <w:rPr>
          <w:rFonts w:ascii="Book Antiqua" w:eastAsia="SimSun" w:hAnsi="Book Antiqua" w:cs="Times New Roman"/>
          <w:color w:val="000000" w:themeColor="text1"/>
          <w:sz w:val="24"/>
          <w:szCs w:val="24"/>
        </w:rPr>
        <w:t xml:space="preserve">by </w:t>
      </w:r>
      <w:r w:rsidRPr="00E72379">
        <w:rPr>
          <w:rFonts w:ascii="Book Antiqua" w:eastAsia="SimSun" w:hAnsi="Book Antiqua" w:cs="Times New Roman"/>
          <w:color w:val="000000" w:themeColor="text1"/>
          <w:sz w:val="24"/>
          <w:szCs w:val="24"/>
        </w:rPr>
        <w:t>clear evidence of the same infection in the donor and at least one of the recipients.</w:t>
      </w:r>
      <w:r>
        <w:rPr>
          <w:rFonts w:ascii="Book Antiqua" w:eastAsia="SimSun" w:hAnsi="Book Antiqua" w:cs="Times New Roman"/>
          <w:color w:val="000000" w:themeColor="text1"/>
          <w:sz w:val="24"/>
          <w:szCs w:val="24"/>
        </w:rPr>
        <w:t xml:space="preserve"> </w:t>
      </w:r>
      <w:r w:rsidRPr="00E72379">
        <w:rPr>
          <w:rFonts w:ascii="Book Antiqua" w:eastAsia="SimSun" w:hAnsi="Book Antiqua" w:cs="Times New Roman"/>
          <w:color w:val="000000" w:themeColor="text1"/>
          <w:sz w:val="24"/>
          <w:szCs w:val="24"/>
        </w:rPr>
        <w:t xml:space="preserve">Transmission of the organisms was </w:t>
      </w:r>
      <w:r>
        <w:rPr>
          <w:rFonts w:ascii="Book Antiqua" w:eastAsia="SimSun" w:hAnsi="Book Antiqua" w:cs="Times New Roman"/>
          <w:color w:val="000000" w:themeColor="text1"/>
          <w:sz w:val="24"/>
          <w:szCs w:val="24"/>
        </w:rPr>
        <w:t xml:space="preserve">considered </w:t>
      </w:r>
      <w:r w:rsidRPr="00E72379">
        <w:rPr>
          <w:rFonts w:ascii="Book Antiqua" w:eastAsia="SimSun" w:hAnsi="Book Antiqua" w:cs="Times New Roman"/>
          <w:color w:val="000000" w:themeColor="text1"/>
          <w:sz w:val="24"/>
          <w:szCs w:val="24"/>
        </w:rPr>
        <w:t xml:space="preserve">probable </w:t>
      </w:r>
      <w:r>
        <w:rPr>
          <w:rFonts w:ascii="Book Antiqua" w:eastAsia="SimSun" w:hAnsi="Book Antiqua" w:cs="Times New Roman"/>
          <w:color w:val="000000" w:themeColor="text1"/>
          <w:sz w:val="24"/>
          <w:szCs w:val="24"/>
        </w:rPr>
        <w:t xml:space="preserve">by </w:t>
      </w:r>
      <w:r w:rsidRPr="00E72379">
        <w:rPr>
          <w:rFonts w:ascii="Book Antiqua" w:eastAsia="SimSun" w:hAnsi="Book Antiqua" w:cs="Times New Roman"/>
          <w:color w:val="000000" w:themeColor="text1"/>
          <w:sz w:val="24"/>
          <w:szCs w:val="24"/>
        </w:rPr>
        <w:t>strong evidence suggesting but not proving infectious transmission, such as the infection being documented in more than one recipient but not diagnosed in the donor</w:t>
      </w:r>
      <w:r w:rsidRPr="00E72379">
        <w:rPr>
          <w:rFonts w:ascii="Book Antiqua" w:eastAsia="SimSun" w:hAnsi="Book Antiqua" w:cs="Times New Roman"/>
          <w:color w:val="000000" w:themeColor="text1"/>
          <w:sz w:val="24"/>
          <w:szCs w:val="24"/>
          <w:vertAlign w:val="superscript"/>
        </w:rPr>
        <w:t>[18]</w:t>
      </w:r>
      <w:r w:rsidRPr="00E72379">
        <w:rPr>
          <w:rFonts w:ascii="Book Antiqua" w:eastAsia="SimSun" w:hAnsi="Book Antiqua" w:cs="Times New Roman"/>
          <w:color w:val="000000" w:themeColor="text1"/>
          <w:sz w:val="24"/>
          <w:szCs w:val="24"/>
        </w:rPr>
        <w:t>.</w:t>
      </w:r>
      <w:r>
        <w:rPr>
          <w:rFonts w:ascii="Book Antiqua" w:eastAsia="SimSun" w:hAnsi="Book Antiqua" w:cs="Times New Roman"/>
          <w:color w:val="000000" w:themeColor="text1"/>
          <w:sz w:val="24"/>
          <w:szCs w:val="24"/>
        </w:rPr>
        <w:t xml:space="preserve"> </w:t>
      </w:r>
      <w:r w:rsidRPr="00E72379">
        <w:rPr>
          <w:rFonts w:ascii="Book Antiqua" w:eastAsia="SimSun" w:hAnsi="Book Antiqua" w:cs="Times New Roman"/>
          <w:color w:val="000000" w:themeColor="text1"/>
          <w:sz w:val="24"/>
          <w:szCs w:val="24"/>
        </w:rPr>
        <w:t>Both proven and probable transmission</w:t>
      </w:r>
      <w:r>
        <w:rPr>
          <w:rFonts w:ascii="Book Antiqua" w:eastAsia="SimSun" w:hAnsi="Book Antiqua" w:cs="Times New Roman"/>
          <w:color w:val="000000" w:themeColor="text1"/>
          <w:sz w:val="24"/>
          <w:szCs w:val="24"/>
        </w:rPr>
        <w:t xml:space="preserve">s </w:t>
      </w:r>
      <w:r w:rsidRPr="00E72379">
        <w:rPr>
          <w:rFonts w:ascii="Book Antiqua" w:eastAsia="SimSun" w:hAnsi="Book Antiqua" w:cs="Times New Roman"/>
          <w:color w:val="000000" w:themeColor="text1"/>
          <w:sz w:val="24"/>
          <w:szCs w:val="24"/>
        </w:rPr>
        <w:t>were considered as confirmed transmission of infections</w:t>
      </w:r>
      <w:r w:rsidRPr="00E72379">
        <w:rPr>
          <w:rFonts w:ascii="Book Antiqua" w:eastAsia="SimSun" w:hAnsi="Book Antiqua" w:cs="Times New Roman"/>
          <w:color w:val="000000" w:themeColor="text1"/>
          <w:sz w:val="24"/>
          <w:szCs w:val="24"/>
          <w:vertAlign w:val="superscript"/>
        </w:rPr>
        <w:t>[18]</w:t>
      </w:r>
      <w:r w:rsidRPr="00E72379">
        <w:rPr>
          <w:rFonts w:ascii="Book Antiqua" w:eastAsia="SimSun" w:hAnsi="Book Antiqua" w:cs="Times New Roman"/>
          <w:color w:val="000000" w:themeColor="text1"/>
          <w:sz w:val="24"/>
          <w:szCs w:val="24"/>
        </w:rPr>
        <w:t xml:space="preserve">. Appropriate antimicrobial use in donors was considered when the infected donor </w:t>
      </w:r>
      <w:r>
        <w:rPr>
          <w:rFonts w:ascii="Book Antiqua" w:eastAsia="SimSun" w:hAnsi="Book Antiqua" w:cs="Times New Roman"/>
          <w:color w:val="000000" w:themeColor="text1"/>
          <w:sz w:val="24"/>
          <w:szCs w:val="24"/>
        </w:rPr>
        <w:t xml:space="preserve">had </w:t>
      </w:r>
      <w:r w:rsidRPr="00E72379">
        <w:rPr>
          <w:rFonts w:ascii="Book Antiqua" w:eastAsia="SimSun" w:hAnsi="Book Antiqua" w:cs="Times New Roman"/>
          <w:color w:val="000000" w:themeColor="text1"/>
          <w:sz w:val="24"/>
          <w:szCs w:val="24"/>
        </w:rPr>
        <w:t>receive</w:t>
      </w:r>
      <w:r>
        <w:rPr>
          <w:rFonts w:ascii="Book Antiqua" w:eastAsia="SimSun" w:hAnsi="Book Antiqua" w:cs="Times New Roman"/>
          <w:color w:val="000000" w:themeColor="text1"/>
          <w:sz w:val="24"/>
          <w:szCs w:val="24"/>
        </w:rPr>
        <w:t>d</w:t>
      </w:r>
      <w:r w:rsidRPr="00E72379">
        <w:rPr>
          <w:rFonts w:ascii="Book Antiqua" w:eastAsia="SimSun" w:hAnsi="Book Antiqua" w:cs="Times New Roman"/>
          <w:color w:val="000000" w:themeColor="text1"/>
          <w:sz w:val="24"/>
          <w:szCs w:val="24"/>
        </w:rPr>
        <w:t xml:space="preserve"> targeted antimicrobial treatment for at least 24-48 h, optimally with some degree of clinical response</w:t>
      </w:r>
      <w:r w:rsidRPr="00E72379">
        <w:rPr>
          <w:rFonts w:ascii="Book Antiqua" w:eastAsia="SimSun" w:hAnsi="Book Antiqua" w:cs="Times New Roman"/>
          <w:color w:val="000000" w:themeColor="text1"/>
          <w:sz w:val="24"/>
          <w:szCs w:val="24"/>
          <w:vertAlign w:val="superscript"/>
        </w:rPr>
        <w:t>[19]</w:t>
      </w:r>
      <w:r w:rsidRPr="00E72379">
        <w:rPr>
          <w:rFonts w:ascii="Book Antiqua" w:eastAsia="SimSun" w:hAnsi="Book Antiqua" w:cs="Times New Roman"/>
          <w:color w:val="000000" w:themeColor="text1"/>
          <w:sz w:val="24"/>
          <w:szCs w:val="24"/>
        </w:rPr>
        <w:t xml:space="preserve">. Appropriate antimicrobial use in recipients was considered if </w:t>
      </w:r>
      <w:r>
        <w:rPr>
          <w:rFonts w:ascii="Book Antiqua" w:eastAsia="SimSun" w:hAnsi="Book Antiqua" w:cs="Times New Roman"/>
          <w:color w:val="000000" w:themeColor="text1"/>
          <w:sz w:val="24"/>
          <w:szCs w:val="24"/>
        </w:rPr>
        <w:t xml:space="preserve">the isolated </w:t>
      </w:r>
      <w:r w:rsidRPr="00E72379">
        <w:rPr>
          <w:rFonts w:ascii="Book Antiqua" w:eastAsia="SimSun" w:hAnsi="Book Antiqua" w:cs="Times New Roman"/>
          <w:color w:val="000000" w:themeColor="text1"/>
          <w:sz w:val="24"/>
          <w:szCs w:val="24"/>
        </w:rPr>
        <w:t>organisms</w:t>
      </w:r>
      <w:r>
        <w:rPr>
          <w:rFonts w:ascii="Book Antiqua" w:eastAsia="SimSun" w:hAnsi="Book Antiqua" w:cs="Times New Roman"/>
          <w:color w:val="000000" w:themeColor="text1"/>
          <w:sz w:val="24"/>
          <w:szCs w:val="24"/>
        </w:rPr>
        <w:t xml:space="preserve"> showed </w:t>
      </w:r>
      <w:r w:rsidRPr="008B210F">
        <w:rPr>
          <w:rFonts w:ascii="Book Antiqua" w:eastAsia="SimSun" w:hAnsi="Book Antiqua" w:cs="Times New Roman"/>
          <w:i/>
          <w:color w:val="000000" w:themeColor="text1"/>
          <w:sz w:val="24"/>
          <w:szCs w:val="24"/>
        </w:rPr>
        <w:t>in vitro</w:t>
      </w:r>
      <w:r w:rsidRPr="00E72379">
        <w:rPr>
          <w:rFonts w:ascii="Book Antiqua" w:eastAsia="SimSun" w:hAnsi="Book Antiqua" w:cs="Times New Roman"/>
          <w:color w:val="000000" w:themeColor="text1"/>
          <w:sz w:val="24"/>
          <w:szCs w:val="24"/>
        </w:rPr>
        <w:t xml:space="preserve"> susceptib</w:t>
      </w:r>
      <w:r>
        <w:rPr>
          <w:rFonts w:ascii="Book Antiqua" w:eastAsia="SimSun" w:hAnsi="Book Antiqua" w:cs="Times New Roman"/>
          <w:color w:val="000000" w:themeColor="text1"/>
          <w:sz w:val="24"/>
          <w:szCs w:val="24"/>
        </w:rPr>
        <w:t>i</w:t>
      </w:r>
      <w:r w:rsidRPr="00E72379">
        <w:rPr>
          <w:rFonts w:ascii="Book Antiqua" w:eastAsia="SimSun" w:hAnsi="Book Antiqua" w:cs="Times New Roman"/>
          <w:color w:val="000000" w:themeColor="text1"/>
          <w:sz w:val="24"/>
          <w:szCs w:val="24"/>
        </w:rPr>
        <w:t>l</w:t>
      </w:r>
      <w:r>
        <w:rPr>
          <w:rFonts w:ascii="Book Antiqua" w:eastAsia="SimSun" w:hAnsi="Book Antiqua" w:cs="Times New Roman"/>
          <w:color w:val="000000" w:themeColor="text1"/>
          <w:sz w:val="24"/>
          <w:szCs w:val="24"/>
        </w:rPr>
        <w:t>ity</w:t>
      </w:r>
      <w:r w:rsidRPr="00E72379">
        <w:rPr>
          <w:rFonts w:ascii="Book Antiqua" w:eastAsia="SimSun" w:hAnsi="Book Antiqua" w:cs="Times New Roman"/>
          <w:color w:val="000000" w:themeColor="text1"/>
          <w:sz w:val="24"/>
          <w:szCs w:val="24"/>
        </w:rPr>
        <w:t xml:space="preserve"> to empirical antibiotics, which were administered within 48 h of sampling for culture</w:t>
      </w:r>
      <w:r w:rsidRPr="00E72379">
        <w:rPr>
          <w:rFonts w:ascii="Book Antiqua" w:eastAsia="SimSun" w:hAnsi="Book Antiqua" w:cs="Times New Roman"/>
          <w:color w:val="000000" w:themeColor="text1"/>
          <w:sz w:val="24"/>
          <w:szCs w:val="24"/>
          <w:vertAlign w:val="superscript"/>
        </w:rPr>
        <w:t>[20]</w:t>
      </w:r>
      <w:r w:rsidRPr="00E72379">
        <w:rPr>
          <w:rFonts w:ascii="Book Antiqua" w:eastAsia="SimSun" w:hAnsi="Book Antiqua" w:cs="Times New Roman"/>
          <w:color w:val="000000" w:themeColor="text1"/>
          <w:sz w:val="24"/>
          <w:szCs w:val="24"/>
        </w:rPr>
        <w:t>.</w:t>
      </w:r>
    </w:p>
    <w:p w:rsidR="001807DB" w:rsidRDefault="001807DB" w:rsidP="00D7189A">
      <w:pPr>
        <w:spacing w:line="360" w:lineRule="auto"/>
        <w:ind w:firstLineChars="100" w:firstLine="240"/>
        <w:rPr>
          <w:rFonts w:ascii="Book Antiqua" w:eastAsia="SimSun" w:hAnsi="Book Antiqua" w:cs="Times New Roman"/>
          <w:color w:val="000000" w:themeColor="text1"/>
          <w:sz w:val="24"/>
          <w:szCs w:val="24"/>
        </w:rPr>
      </w:pPr>
      <w:r w:rsidRPr="00E72379">
        <w:rPr>
          <w:rFonts w:ascii="Book Antiqua" w:eastAsia="SimSun" w:hAnsi="Book Antiqua" w:cs="Times New Roman"/>
          <w:color w:val="000000" w:themeColor="text1"/>
          <w:sz w:val="24"/>
          <w:szCs w:val="24"/>
        </w:rPr>
        <w:t>We utilize</w:t>
      </w:r>
      <w:r>
        <w:rPr>
          <w:rFonts w:ascii="Book Antiqua" w:eastAsia="SimSun" w:hAnsi="Book Antiqua" w:cs="Times New Roman"/>
          <w:color w:val="000000" w:themeColor="text1"/>
          <w:sz w:val="24"/>
          <w:szCs w:val="24"/>
        </w:rPr>
        <w:t>d</w:t>
      </w:r>
      <w:r w:rsidRPr="00E72379">
        <w:rPr>
          <w:rFonts w:ascii="Book Antiqua" w:eastAsia="SimSun" w:hAnsi="Book Antiqua" w:cs="Times New Roman"/>
          <w:color w:val="000000" w:themeColor="text1"/>
          <w:sz w:val="24"/>
          <w:szCs w:val="24"/>
        </w:rPr>
        <w:t xml:space="preserve"> the standardized definition of MDR</w:t>
      </w:r>
      <w:r w:rsidRPr="00E72379">
        <w:rPr>
          <w:rFonts w:ascii="Book Antiqua" w:eastAsia="SimSun" w:hAnsi="Book Antiqua" w:cs="Times New Roman"/>
          <w:i/>
          <w:color w:val="000000" w:themeColor="text1"/>
          <w:sz w:val="24"/>
          <w:szCs w:val="24"/>
        </w:rPr>
        <w:t xml:space="preserve"> Enterobacteriaceae</w:t>
      </w:r>
      <w:r w:rsidRPr="00E72379">
        <w:rPr>
          <w:rFonts w:ascii="Book Antiqua" w:eastAsia="SimSun" w:hAnsi="Book Antiqua" w:cs="Times New Roman"/>
          <w:color w:val="000000" w:themeColor="text1"/>
          <w:sz w:val="24"/>
          <w:szCs w:val="24"/>
        </w:rPr>
        <w:t xml:space="preserve">, </w:t>
      </w:r>
      <w:r>
        <w:rPr>
          <w:rFonts w:ascii="Book Antiqua" w:eastAsia="SimSun" w:hAnsi="Book Antiqua" w:cs="Times New Roman"/>
          <w:color w:val="000000" w:themeColor="text1"/>
          <w:sz w:val="24"/>
          <w:szCs w:val="24"/>
        </w:rPr>
        <w:t xml:space="preserve">as </w:t>
      </w:r>
      <w:r w:rsidRPr="00E72379">
        <w:rPr>
          <w:rFonts w:ascii="Book Antiqua" w:eastAsia="SimSun" w:hAnsi="Book Antiqua" w:cs="Times New Roman"/>
          <w:color w:val="000000" w:themeColor="text1"/>
          <w:sz w:val="24"/>
          <w:szCs w:val="24"/>
        </w:rPr>
        <w:t>previously defined by international consensus in 2012</w:t>
      </w:r>
      <w:r>
        <w:rPr>
          <w:rFonts w:ascii="Book Antiqua" w:eastAsia="SimSun" w:hAnsi="Book Antiqua" w:cs="Times New Roman"/>
          <w:color w:val="000000" w:themeColor="text1"/>
          <w:sz w:val="24"/>
          <w:szCs w:val="24"/>
        </w:rPr>
        <w:t>; specifically, MDR w</w:t>
      </w:r>
      <w:r w:rsidRPr="00E72379">
        <w:rPr>
          <w:rFonts w:ascii="Book Antiqua" w:eastAsia="SimSun" w:hAnsi="Book Antiqua" w:cs="Times New Roman"/>
          <w:color w:val="000000" w:themeColor="text1"/>
          <w:sz w:val="24"/>
          <w:szCs w:val="24"/>
        </w:rPr>
        <w:t xml:space="preserve">as </w:t>
      </w:r>
      <w:r>
        <w:rPr>
          <w:rFonts w:ascii="Book Antiqua" w:eastAsia="SimSun" w:hAnsi="Book Antiqua" w:cs="Times New Roman"/>
          <w:color w:val="000000" w:themeColor="text1"/>
          <w:sz w:val="24"/>
          <w:szCs w:val="24"/>
        </w:rPr>
        <w:t xml:space="preserve">considered with evidence of </w:t>
      </w:r>
      <w:r w:rsidRPr="00E72379">
        <w:rPr>
          <w:rFonts w:ascii="Book Antiqua" w:eastAsia="SimSun" w:hAnsi="Book Antiqua" w:cs="Times New Roman"/>
          <w:color w:val="000000" w:themeColor="text1"/>
          <w:sz w:val="24"/>
          <w:szCs w:val="24"/>
        </w:rPr>
        <w:t>non-susceptibility to at least one agent in three or more appointed antimicrobial categories</w:t>
      </w:r>
      <w:r w:rsidRPr="00E72379">
        <w:rPr>
          <w:rFonts w:ascii="Book Antiqua" w:eastAsia="SimSun" w:hAnsi="Book Antiqua" w:cs="Times New Roman"/>
          <w:color w:val="000000" w:themeColor="text1"/>
          <w:sz w:val="24"/>
          <w:szCs w:val="24"/>
          <w:vertAlign w:val="superscript"/>
        </w:rPr>
        <w:t>[21]</w:t>
      </w:r>
      <w:r w:rsidRPr="00E72379">
        <w:rPr>
          <w:rFonts w:ascii="Book Antiqua" w:eastAsia="SimSun" w:hAnsi="Book Antiqua" w:cs="Times New Roman"/>
          <w:color w:val="000000" w:themeColor="text1"/>
          <w:sz w:val="24"/>
          <w:szCs w:val="24"/>
        </w:rPr>
        <w:t xml:space="preserve">. </w:t>
      </w:r>
    </w:p>
    <w:p w:rsidR="001807DB" w:rsidRDefault="001807DB" w:rsidP="001807DB">
      <w:pPr>
        <w:spacing w:line="360" w:lineRule="auto"/>
        <w:rPr>
          <w:rFonts w:ascii="Book Antiqua" w:hAnsi="Book Antiqua" w:cs="Times New Roman"/>
          <w:b/>
          <w:color w:val="000000" w:themeColor="text1"/>
          <w:sz w:val="24"/>
          <w:szCs w:val="24"/>
        </w:rPr>
      </w:pPr>
    </w:p>
    <w:p w:rsidR="001807DB" w:rsidRPr="00E72379" w:rsidRDefault="001807DB" w:rsidP="001807DB">
      <w:pPr>
        <w:spacing w:line="360" w:lineRule="auto"/>
        <w:rPr>
          <w:rFonts w:ascii="Book Antiqua" w:hAnsi="Book Antiqua" w:cs="Times New Roman"/>
          <w:b/>
          <w:color w:val="000000" w:themeColor="text1"/>
          <w:sz w:val="24"/>
          <w:szCs w:val="24"/>
        </w:rPr>
      </w:pPr>
      <w:r w:rsidRPr="00E72379">
        <w:rPr>
          <w:rFonts w:ascii="Book Antiqua" w:hAnsi="Book Antiqua" w:cs="Times New Roman"/>
          <w:b/>
          <w:color w:val="000000" w:themeColor="text1"/>
          <w:sz w:val="24"/>
          <w:szCs w:val="24"/>
        </w:rPr>
        <w:t>RESULTS</w:t>
      </w:r>
    </w:p>
    <w:p w:rsidR="001807DB" w:rsidRPr="008B210F" w:rsidRDefault="001807DB" w:rsidP="001807DB">
      <w:pPr>
        <w:spacing w:line="360" w:lineRule="auto"/>
        <w:rPr>
          <w:rFonts w:ascii="Book Antiqua" w:hAnsi="Book Antiqua" w:cs="Times New Roman"/>
          <w:b/>
          <w:i/>
          <w:color w:val="000000" w:themeColor="text1"/>
          <w:sz w:val="24"/>
          <w:szCs w:val="24"/>
        </w:rPr>
      </w:pPr>
      <w:r w:rsidRPr="008B210F">
        <w:rPr>
          <w:rFonts w:ascii="Book Antiqua" w:hAnsi="Book Antiqua" w:cs="Times New Roman"/>
          <w:b/>
          <w:i/>
          <w:color w:val="000000" w:themeColor="text1"/>
          <w:sz w:val="24"/>
          <w:szCs w:val="24"/>
        </w:rPr>
        <w:t>DCD donor characteristics</w:t>
      </w:r>
    </w:p>
    <w:p w:rsidR="001807DB"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There were 67</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liver recipients of graft from 67 DCD</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donors during the study period.</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The characteristics of the donors </w:t>
      </w:r>
      <w:r>
        <w:rPr>
          <w:rFonts w:ascii="Book Antiqua" w:hAnsi="Book Antiqua" w:cs="Times New Roman"/>
          <w:color w:val="000000" w:themeColor="text1"/>
          <w:sz w:val="24"/>
          <w:szCs w:val="24"/>
        </w:rPr>
        <w:t>a</w:t>
      </w:r>
      <w:r w:rsidRPr="00E72379">
        <w:rPr>
          <w:rFonts w:ascii="Book Antiqua" w:hAnsi="Book Antiqua" w:cs="Times New Roman"/>
          <w:color w:val="000000" w:themeColor="text1"/>
          <w:sz w:val="24"/>
          <w:szCs w:val="24"/>
        </w:rPr>
        <w:t xml:space="preserve">re shown in Table 1. </w:t>
      </w:r>
      <w:r>
        <w:rPr>
          <w:rFonts w:ascii="Book Antiqua" w:hAnsi="Book Antiqua" w:cs="Times New Roman"/>
          <w:color w:val="000000" w:themeColor="text1"/>
          <w:sz w:val="24"/>
          <w:szCs w:val="24"/>
        </w:rPr>
        <w:t xml:space="preserve">The </w:t>
      </w:r>
      <w:r w:rsidRPr="00E72379">
        <w:rPr>
          <w:rFonts w:ascii="Book Antiqua" w:hAnsi="Book Antiqua" w:cs="Times New Roman"/>
          <w:color w:val="000000" w:themeColor="text1"/>
          <w:sz w:val="24"/>
          <w:szCs w:val="24"/>
        </w:rPr>
        <w:t xml:space="preserve">DCD donors </w:t>
      </w:r>
      <w:r>
        <w:rPr>
          <w:rFonts w:ascii="Book Antiqua" w:hAnsi="Book Antiqua" w:cs="Times New Roman"/>
          <w:color w:val="000000" w:themeColor="text1"/>
          <w:sz w:val="24"/>
          <w:szCs w:val="24"/>
        </w:rPr>
        <w:t>showed a male-dominated sex ratio (nearly 1:4) and were largely represented by young adults. T</w:t>
      </w:r>
      <w:r w:rsidRPr="00E72379">
        <w:rPr>
          <w:rFonts w:ascii="Book Antiqua" w:hAnsi="Book Antiqua" w:cs="Times New Roman"/>
          <w:color w:val="000000" w:themeColor="text1"/>
          <w:sz w:val="24"/>
          <w:szCs w:val="24"/>
        </w:rPr>
        <w:t xml:space="preserve">he pre-retrieval ICU length of stay </w:t>
      </w:r>
      <w:r>
        <w:rPr>
          <w:rFonts w:ascii="Book Antiqua" w:hAnsi="Book Antiqua" w:cs="Times New Roman"/>
          <w:color w:val="000000" w:themeColor="text1"/>
          <w:sz w:val="24"/>
          <w:szCs w:val="24"/>
        </w:rPr>
        <w:t>ranged from</w:t>
      </w:r>
      <w:r w:rsidRPr="00E72379">
        <w:rPr>
          <w:rFonts w:ascii="Book Antiqua" w:hAnsi="Book Antiqua" w:cs="Times New Roman"/>
          <w:color w:val="000000" w:themeColor="text1"/>
          <w:sz w:val="24"/>
          <w:szCs w:val="24"/>
        </w:rPr>
        <w:t xml:space="preserve"> 1 </w:t>
      </w:r>
      <w:r>
        <w:rPr>
          <w:rFonts w:ascii="Book Antiqua" w:hAnsi="Book Antiqua" w:cs="Times New Roman"/>
          <w:color w:val="000000" w:themeColor="text1"/>
          <w:sz w:val="24"/>
          <w:szCs w:val="24"/>
        </w:rPr>
        <w:t>d up to</w:t>
      </w:r>
      <w:r w:rsidRPr="00E72379">
        <w:rPr>
          <w:rFonts w:ascii="Book Antiqua" w:hAnsi="Book Antiqua" w:cs="Times New Roman"/>
          <w:color w:val="000000" w:themeColor="text1"/>
          <w:sz w:val="24"/>
          <w:szCs w:val="24"/>
        </w:rPr>
        <w:t xml:space="preserve"> 41 d. Head trauma was the most common </w:t>
      </w:r>
      <w:r>
        <w:rPr>
          <w:rFonts w:ascii="Book Antiqua" w:hAnsi="Book Antiqua" w:cs="Times New Roman"/>
          <w:color w:val="000000" w:themeColor="text1"/>
          <w:sz w:val="24"/>
          <w:szCs w:val="24"/>
        </w:rPr>
        <w:t>cause</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of death, followed by central nervous system benign tumor. </w:t>
      </w:r>
      <w:r>
        <w:rPr>
          <w:rFonts w:ascii="Book Antiqua" w:hAnsi="Book Antiqua" w:cs="Times New Roman"/>
          <w:color w:val="000000" w:themeColor="text1"/>
          <w:sz w:val="24"/>
          <w:szCs w:val="24"/>
        </w:rPr>
        <w:t>The</w:t>
      </w:r>
      <w:r w:rsidRPr="00E72379">
        <w:rPr>
          <w:rFonts w:ascii="Book Antiqua" w:hAnsi="Book Antiqua" w:cs="Times New Roman"/>
          <w:color w:val="000000" w:themeColor="text1"/>
          <w:sz w:val="24"/>
          <w:szCs w:val="24"/>
        </w:rPr>
        <w:t xml:space="preserve"> majority of</w:t>
      </w:r>
      <w:r w:rsidR="00D7189A">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donors were classified as China </w:t>
      </w:r>
      <w:r>
        <w:rPr>
          <w:rFonts w:ascii="Book Antiqua" w:hAnsi="Book Antiqua" w:cs="Times New Roman"/>
          <w:color w:val="000000" w:themeColor="text1"/>
          <w:sz w:val="24"/>
          <w:szCs w:val="24"/>
        </w:rPr>
        <w:t>c</w:t>
      </w:r>
      <w:r w:rsidRPr="00E72379">
        <w:rPr>
          <w:rFonts w:ascii="Book Antiqua" w:hAnsi="Book Antiqua" w:cs="Times New Roman"/>
          <w:color w:val="000000" w:themeColor="text1"/>
          <w:sz w:val="24"/>
          <w:szCs w:val="24"/>
        </w:rPr>
        <w:t xml:space="preserve">ategory III, followed by China </w:t>
      </w:r>
      <w:r>
        <w:rPr>
          <w:rFonts w:ascii="Book Antiqua" w:hAnsi="Book Antiqua" w:cs="Times New Roman"/>
          <w:color w:val="000000" w:themeColor="text1"/>
          <w:sz w:val="24"/>
          <w:szCs w:val="24"/>
        </w:rPr>
        <w:t>c</w:t>
      </w:r>
      <w:r w:rsidRPr="00E72379">
        <w:rPr>
          <w:rFonts w:ascii="Book Antiqua" w:hAnsi="Book Antiqua" w:cs="Times New Roman"/>
          <w:color w:val="000000" w:themeColor="text1"/>
          <w:sz w:val="24"/>
          <w:szCs w:val="24"/>
        </w:rPr>
        <w:t>ategory III.</w:t>
      </w:r>
    </w:p>
    <w:p w:rsidR="00D7189A" w:rsidRPr="00D7189A" w:rsidRDefault="00D7189A" w:rsidP="001807DB">
      <w:pPr>
        <w:spacing w:line="360" w:lineRule="auto"/>
        <w:rPr>
          <w:rFonts w:ascii="Book Antiqua" w:hAnsi="Book Antiqua" w:cs="Times New Roman"/>
          <w:b/>
          <w:i/>
          <w:color w:val="000000" w:themeColor="text1"/>
          <w:sz w:val="24"/>
          <w:szCs w:val="24"/>
        </w:rPr>
      </w:pPr>
    </w:p>
    <w:p w:rsidR="001807DB" w:rsidRPr="008B210F" w:rsidRDefault="001807DB" w:rsidP="001807DB">
      <w:pPr>
        <w:spacing w:line="360" w:lineRule="auto"/>
        <w:rPr>
          <w:rFonts w:ascii="Book Antiqua" w:hAnsi="Book Antiqua" w:cs="Times New Roman"/>
          <w:b/>
          <w:i/>
          <w:color w:val="000000" w:themeColor="text1"/>
          <w:sz w:val="24"/>
          <w:szCs w:val="24"/>
        </w:rPr>
      </w:pPr>
      <w:r w:rsidRPr="008B210F">
        <w:rPr>
          <w:rFonts w:ascii="Book Antiqua" w:hAnsi="Book Antiqua" w:cs="Times New Roman"/>
          <w:b/>
          <w:i/>
          <w:color w:val="000000" w:themeColor="text1"/>
          <w:sz w:val="24"/>
          <w:szCs w:val="24"/>
        </w:rPr>
        <w:t>Cases of infectious transmission from DCD donors to liver graft recipients</w:t>
      </w:r>
    </w:p>
    <w:p w:rsidR="001807DB" w:rsidRPr="00E72379" w:rsidRDefault="001807DB" w:rsidP="001807DB">
      <w:pPr>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For 53 of the donors </w:t>
      </w:r>
      <w:r w:rsidRPr="00E72379">
        <w:rPr>
          <w:rFonts w:ascii="Book Antiqua" w:hAnsi="Book Antiqua" w:cs="Times New Roman"/>
          <w:color w:val="000000" w:themeColor="text1"/>
          <w:sz w:val="24"/>
          <w:szCs w:val="24"/>
        </w:rPr>
        <w:t>(79.1%)</w:t>
      </w:r>
      <w:r>
        <w:rPr>
          <w:rFonts w:ascii="Book Antiqua" w:hAnsi="Book Antiqua" w:cs="Times New Roman"/>
          <w:color w:val="000000" w:themeColor="text1"/>
          <w:sz w:val="24"/>
          <w:szCs w:val="24"/>
        </w:rPr>
        <w:t>, the b</w:t>
      </w:r>
      <w:r w:rsidRPr="00E72379">
        <w:rPr>
          <w:rFonts w:ascii="Book Antiqua" w:hAnsi="Book Antiqua" w:cs="Times New Roman"/>
          <w:color w:val="000000" w:themeColor="text1"/>
          <w:sz w:val="24"/>
          <w:szCs w:val="24"/>
        </w:rPr>
        <w:t xml:space="preserve">lood </w:t>
      </w:r>
      <w:r>
        <w:rPr>
          <w:rFonts w:ascii="Book Antiqua" w:hAnsi="Book Antiqua" w:cs="Times New Roman"/>
          <w:color w:val="000000" w:themeColor="text1"/>
          <w:sz w:val="24"/>
          <w:szCs w:val="24"/>
        </w:rPr>
        <w:t xml:space="preserve">samples </w:t>
      </w:r>
      <w:r w:rsidRPr="00E72379">
        <w:rPr>
          <w:rFonts w:ascii="Book Antiqua" w:hAnsi="Book Antiqua" w:cs="Times New Roman"/>
          <w:color w:val="000000" w:themeColor="text1"/>
          <w:sz w:val="24"/>
          <w:szCs w:val="24"/>
        </w:rPr>
        <w:t>taken prior to the procurement operation w</w:t>
      </w:r>
      <w:r>
        <w:rPr>
          <w:rFonts w:ascii="Book Antiqua" w:hAnsi="Book Antiqua" w:cs="Times New Roman"/>
          <w:color w:val="000000" w:themeColor="text1"/>
          <w:sz w:val="24"/>
          <w:szCs w:val="24"/>
        </w:rPr>
        <w:t>ere</w:t>
      </w:r>
      <w:r w:rsidRPr="00E72379">
        <w:rPr>
          <w:rFonts w:ascii="Book Antiqua" w:hAnsi="Book Antiqua" w:cs="Times New Roman"/>
          <w:color w:val="000000" w:themeColor="text1"/>
          <w:sz w:val="24"/>
          <w:szCs w:val="24"/>
        </w:rPr>
        <w:t xml:space="preserve"> cultured</w:t>
      </w:r>
      <w:r>
        <w:rPr>
          <w:rFonts w:ascii="Book Antiqua" w:hAnsi="Book Antiqua" w:cs="Times New Roman"/>
          <w:color w:val="000000" w:themeColor="text1"/>
          <w:sz w:val="24"/>
          <w:szCs w:val="24"/>
        </w:rPr>
        <w:t xml:space="preserve"> and produced</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 xml:space="preserve">evidence of </w:t>
      </w:r>
      <w:r w:rsidRPr="00E72379">
        <w:rPr>
          <w:rFonts w:ascii="Book Antiqua" w:hAnsi="Book Antiqua" w:cs="Times New Roman"/>
          <w:color w:val="000000" w:themeColor="text1"/>
          <w:sz w:val="24"/>
          <w:szCs w:val="24"/>
        </w:rPr>
        <w:t>17</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 xml:space="preserve">bloodstream infections </w:t>
      </w:r>
      <w:r>
        <w:rPr>
          <w:rFonts w:ascii="Book Antiqua" w:hAnsi="Book Antiqua" w:cs="Times New Roman"/>
          <w:color w:val="000000" w:themeColor="text1"/>
          <w:sz w:val="24"/>
          <w:szCs w:val="24"/>
        </w:rPr>
        <w:t>from</w:t>
      </w:r>
      <w:r w:rsidRPr="00E72379">
        <w:rPr>
          <w:rFonts w:ascii="Book Antiqua" w:hAnsi="Book Antiqua" w:cs="Times New Roman"/>
          <w:color w:val="000000" w:themeColor="text1"/>
          <w:sz w:val="24"/>
          <w:szCs w:val="24"/>
        </w:rPr>
        <w:t xml:space="preserve"> 13</w:t>
      </w:r>
      <w:r>
        <w:rPr>
          <w:rFonts w:ascii="Book Antiqua" w:hAnsi="Book Antiqua" w:cs="Times New Roman"/>
          <w:color w:val="000000" w:themeColor="text1"/>
          <w:sz w:val="24"/>
          <w:szCs w:val="24"/>
        </w:rPr>
        <w:t xml:space="preserve"> of the</w:t>
      </w:r>
      <w:r w:rsidRPr="00E72379">
        <w:rPr>
          <w:rFonts w:ascii="Book Antiqua" w:hAnsi="Book Antiqua" w:cs="Times New Roman"/>
          <w:color w:val="000000" w:themeColor="text1"/>
          <w:sz w:val="24"/>
          <w:szCs w:val="24"/>
        </w:rPr>
        <w:t xml:space="preserve"> donors. Appropriate antimicrobial use</w:t>
      </w:r>
      <w:r>
        <w:rPr>
          <w:rFonts w:ascii="Book Antiqua" w:hAnsi="Book Antiqua" w:cs="Times New Roman"/>
          <w:color w:val="000000" w:themeColor="text1"/>
          <w:sz w:val="24"/>
          <w:szCs w:val="24"/>
        </w:rPr>
        <w:t>, according to the</w:t>
      </w:r>
      <w:r w:rsidRPr="00E72379">
        <w:rPr>
          <w:rFonts w:ascii="Book Antiqua" w:hAnsi="Book Antiqua" w:cs="Times New Roman"/>
          <w:color w:val="000000" w:themeColor="text1"/>
          <w:sz w:val="24"/>
          <w:szCs w:val="24"/>
        </w:rPr>
        <w:t xml:space="preserve"> positive blood culture results</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w</w:t>
      </w:r>
      <w:r>
        <w:rPr>
          <w:rFonts w:ascii="Book Antiqua" w:hAnsi="Book Antiqua" w:cs="Times New Roman"/>
          <w:color w:val="000000" w:themeColor="text1"/>
          <w:sz w:val="24"/>
          <w:szCs w:val="24"/>
        </w:rPr>
        <w:t>as administered in</w:t>
      </w:r>
      <w:r w:rsidRPr="00E72379">
        <w:rPr>
          <w:rFonts w:ascii="Book Antiqua" w:hAnsi="Book Antiqua" w:cs="Times New Roman"/>
          <w:color w:val="000000" w:themeColor="text1"/>
          <w:sz w:val="24"/>
          <w:szCs w:val="24"/>
        </w:rPr>
        <w:t xml:space="preserve"> 10</w:t>
      </w:r>
      <w:r>
        <w:rPr>
          <w:rFonts w:ascii="Book Antiqua" w:hAnsi="Book Antiqua" w:cs="Times New Roman"/>
          <w:color w:val="000000" w:themeColor="text1"/>
          <w:sz w:val="24"/>
          <w:szCs w:val="24"/>
        </w:rPr>
        <w:t xml:space="preserve"> of those </w:t>
      </w:r>
      <w:r w:rsidRPr="00E72379">
        <w:rPr>
          <w:rFonts w:ascii="Book Antiqua" w:hAnsi="Book Antiqua" w:cs="Times New Roman"/>
          <w:color w:val="000000" w:themeColor="text1"/>
          <w:sz w:val="24"/>
          <w:szCs w:val="24"/>
        </w:rPr>
        <w:t>13</w:t>
      </w:r>
      <w:r>
        <w:rPr>
          <w:rFonts w:ascii="Book Antiqua" w:hAnsi="Book Antiqua" w:cs="Times New Roman"/>
          <w:color w:val="000000" w:themeColor="text1"/>
          <w:sz w:val="24"/>
          <w:szCs w:val="24"/>
        </w:rPr>
        <w:t xml:space="preserve"> donors</w:t>
      </w:r>
      <w:r w:rsidRPr="00E72379">
        <w:rPr>
          <w:rFonts w:ascii="Book Antiqua" w:hAnsi="Book Antiqua" w:cs="Times New Roman"/>
          <w:color w:val="000000" w:themeColor="text1"/>
          <w:sz w:val="24"/>
          <w:szCs w:val="24"/>
        </w:rPr>
        <w:t xml:space="preserve">. The results of blood cultures </w:t>
      </w:r>
      <w:r>
        <w:rPr>
          <w:rFonts w:ascii="Book Antiqua" w:hAnsi="Book Antiqua" w:cs="Times New Roman"/>
          <w:color w:val="000000" w:themeColor="text1"/>
          <w:sz w:val="24"/>
          <w:szCs w:val="24"/>
        </w:rPr>
        <w:t>from</w:t>
      </w:r>
      <w:r w:rsidRPr="00E72379">
        <w:rPr>
          <w:rFonts w:ascii="Book Antiqua" w:hAnsi="Book Antiqua" w:cs="Times New Roman"/>
          <w:color w:val="000000" w:themeColor="text1"/>
          <w:sz w:val="24"/>
          <w:szCs w:val="24"/>
        </w:rPr>
        <w:t xml:space="preserve"> the donors </w:t>
      </w:r>
      <w:r>
        <w:rPr>
          <w:rFonts w:ascii="Book Antiqua" w:hAnsi="Book Antiqua" w:cs="Times New Roman"/>
          <w:color w:val="000000" w:themeColor="text1"/>
          <w:sz w:val="24"/>
          <w:szCs w:val="24"/>
        </w:rPr>
        <w:t>are</w:t>
      </w:r>
      <w:r w:rsidRPr="00E72379">
        <w:rPr>
          <w:rFonts w:ascii="Book Antiqua" w:hAnsi="Book Antiqua" w:cs="Times New Roman"/>
          <w:color w:val="000000" w:themeColor="text1"/>
          <w:sz w:val="24"/>
          <w:szCs w:val="24"/>
        </w:rPr>
        <w:t xml:space="preserve"> shown in Table 2. The majority of pathogens isolated from </w:t>
      </w:r>
      <w:r>
        <w:rPr>
          <w:rFonts w:ascii="Book Antiqua" w:hAnsi="Book Antiqua" w:cs="Times New Roman"/>
          <w:color w:val="000000" w:themeColor="text1"/>
          <w:sz w:val="24"/>
          <w:szCs w:val="24"/>
        </w:rPr>
        <w:t xml:space="preserve">the </w:t>
      </w:r>
      <w:r w:rsidRPr="00E72379">
        <w:rPr>
          <w:rFonts w:ascii="Book Antiqua" w:hAnsi="Book Antiqua" w:cs="Times New Roman"/>
          <w:color w:val="000000" w:themeColor="text1"/>
          <w:sz w:val="24"/>
          <w:szCs w:val="24"/>
        </w:rPr>
        <w:t xml:space="preserve">donor's blood were coagulase-negative </w:t>
      </w:r>
      <w:r>
        <w:rPr>
          <w:rFonts w:ascii="Book Antiqua" w:hAnsi="Book Antiqua" w:cs="Times New Roman"/>
          <w:i/>
          <w:color w:val="000000" w:themeColor="text1"/>
          <w:sz w:val="24"/>
          <w:szCs w:val="24"/>
        </w:rPr>
        <w:t>S</w:t>
      </w:r>
      <w:r w:rsidRPr="00E72379">
        <w:rPr>
          <w:rFonts w:ascii="Book Antiqua" w:hAnsi="Book Antiqua" w:cs="Times New Roman"/>
          <w:i/>
          <w:color w:val="000000" w:themeColor="text1"/>
          <w:sz w:val="24"/>
          <w:szCs w:val="24"/>
        </w:rPr>
        <w:t>taphylococci</w:t>
      </w:r>
      <w:r w:rsidRPr="00E72379">
        <w:rPr>
          <w:rFonts w:ascii="Book Antiqua" w:hAnsi="Book Antiqua" w:cs="Times New Roman"/>
          <w:color w:val="000000" w:themeColor="text1"/>
          <w:sz w:val="24"/>
          <w:szCs w:val="24"/>
        </w:rPr>
        <w:t xml:space="preserve">. Among </w:t>
      </w:r>
      <w:r>
        <w:rPr>
          <w:rFonts w:ascii="Book Antiqua" w:hAnsi="Book Antiqua" w:cs="Times New Roman"/>
          <w:color w:val="000000" w:themeColor="text1"/>
          <w:sz w:val="24"/>
          <w:szCs w:val="24"/>
        </w:rPr>
        <w:t xml:space="preserve">the </w:t>
      </w:r>
      <w:r w:rsidRPr="00E72379">
        <w:rPr>
          <w:rFonts w:ascii="Book Antiqua" w:hAnsi="Book Antiqua" w:cs="Times New Roman"/>
          <w:color w:val="000000" w:themeColor="text1"/>
          <w:sz w:val="24"/>
          <w:szCs w:val="24"/>
        </w:rPr>
        <w:t xml:space="preserve">3 donors who </w:t>
      </w:r>
      <w:r>
        <w:rPr>
          <w:rFonts w:ascii="Book Antiqua" w:hAnsi="Book Antiqua" w:cs="Times New Roman"/>
          <w:color w:val="000000" w:themeColor="text1"/>
          <w:sz w:val="24"/>
          <w:szCs w:val="24"/>
        </w:rPr>
        <w:t>elicited</w:t>
      </w:r>
      <w:r w:rsidRPr="00E72379">
        <w:rPr>
          <w:rFonts w:ascii="Book Antiqua" w:hAnsi="Book Antiqua" w:cs="Times New Roman"/>
          <w:color w:val="000000" w:themeColor="text1"/>
          <w:sz w:val="24"/>
          <w:szCs w:val="24"/>
        </w:rPr>
        <w:t xml:space="preserve"> infectious transmission to 3 liver recipients, </w:t>
      </w:r>
      <w:r>
        <w:rPr>
          <w:rFonts w:ascii="Book Antiqua" w:hAnsi="Book Antiqua" w:cs="Times New Roman"/>
          <w:color w:val="000000" w:themeColor="text1"/>
          <w:sz w:val="24"/>
          <w:szCs w:val="24"/>
        </w:rPr>
        <w:t xml:space="preserve">1 </w:t>
      </w:r>
      <w:r w:rsidRPr="00E72379">
        <w:rPr>
          <w:rFonts w:ascii="Book Antiqua" w:hAnsi="Book Antiqua" w:cs="Times New Roman"/>
          <w:color w:val="000000" w:themeColor="text1"/>
          <w:sz w:val="24"/>
          <w:szCs w:val="24"/>
        </w:rPr>
        <w:t xml:space="preserve">donor did not have an available result of blood culture and </w:t>
      </w:r>
      <w:r>
        <w:rPr>
          <w:rFonts w:ascii="Book Antiqua" w:hAnsi="Book Antiqua" w:cs="Times New Roman"/>
          <w:color w:val="000000" w:themeColor="text1"/>
          <w:sz w:val="24"/>
          <w:szCs w:val="24"/>
        </w:rPr>
        <w:t>the other 2</w:t>
      </w:r>
      <w:r w:rsidRPr="00E72379">
        <w:rPr>
          <w:rFonts w:ascii="Book Antiqua" w:hAnsi="Book Antiqua" w:cs="Times New Roman"/>
          <w:color w:val="000000" w:themeColor="text1"/>
          <w:sz w:val="24"/>
          <w:szCs w:val="24"/>
        </w:rPr>
        <w:t xml:space="preserve"> donors had negative result</w:t>
      </w:r>
      <w:r>
        <w:rPr>
          <w:rFonts w:ascii="Book Antiqua" w:hAnsi="Book Antiqua" w:cs="Times New Roman"/>
          <w:color w:val="000000" w:themeColor="text1"/>
          <w:sz w:val="24"/>
          <w:szCs w:val="24"/>
        </w:rPr>
        <w:t>s</w:t>
      </w:r>
      <w:r w:rsidRPr="00E72379">
        <w:rPr>
          <w:rFonts w:ascii="Book Antiqua" w:hAnsi="Book Antiqua" w:cs="Times New Roman"/>
          <w:color w:val="000000" w:themeColor="text1"/>
          <w:sz w:val="24"/>
          <w:szCs w:val="24"/>
        </w:rPr>
        <w:t xml:space="preserve"> of blood culture after being admitted to </w:t>
      </w:r>
      <w:r>
        <w:rPr>
          <w:rFonts w:ascii="Book Antiqua" w:hAnsi="Book Antiqua" w:cs="Times New Roman"/>
          <w:color w:val="000000" w:themeColor="text1"/>
          <w:sz w:val="24"/>
          <w:szCs w:val="24"/>
        </w:rPr>
        <w:t xml:space="preserve">the ICU; none of these 3 donors </w:t>
      </w:r>
      <w:r w:rsidRPr="00E72379">
        <w:rPr>
          <w:rFonts w:ascii="Book Antiqua" w:hAnsi="Book Antiqua" w:cs="Times New Roman"/>
          <w:color w:val="000000" w:themeColor="text1"/>
          <w:sz w:val="24"/>
          <w:szCs w:val="24"/>
        </w:rPr>
        <w:t>under</w:t>
      </w:r>
      <w:r>
        <w:rPr>
          <w:rFonts w:ascii="Book Antiqua" w:hAnsi="Book Antiqua" w:cs="Times New Roman"/>
          <w:color w:val="000000" w:themeColor="text1"/>
          <w:sz w:val="24"/>
          <w:szCs w:val="24"/>
        </w:rPr>
        <w:t>went</w:t>
      </w:r>
      <w:r w:rsidRPr="00E72379">
        <w:rPr>
          <w:rFonts w:ascii="Book Antiqua" w:hAnsi="Book Antiqua" w:cs="Times New Roman"/>
          <w:color w:val="000000" w:themeColor="text1"/>
          <w:sz w:val="24"/>
          <w:szCs w:val="24"/>
        </w:rPr>
        <w:t xml:space="preserve"> blood culture within 1</w:t>
      </w:r>
      <w:r w:rsidR="00D7189A">
        <w:rPr>
          <w:rFonts w:ascii="Book Antiqua" w:hAnsi="Book Antiqua" w:cs="Times New Roman"/>
          <w:color w:val="000000" w:themeColor="text1"/>
          <w:sz w:val="24"/>
          <w:szCs w:val="24"/>
        </w:rPr>
        <w:t>0 d prior to organ procurement.</w:t>
      </w:r>
    </w:p>
    <w:p w:rsidR="001807DB" w:rsidRDefault="001807DB" w:rsidP="001807DB">
      <w:pPr>
        <w:spacing w:line="360" w:lineRule="auto"/>
        <w:rPr>
          <w:rFonts w:ascii="Book Antiqua" w:hAnsi="Book Antiqua" w:cs="Times New Roman"/>
          <w:color w:val="000000" w:themeColor="text1"/>
          <w:sz w:val="24"/>
          <w:szCs w:val="24"/>
        </w:rPr>
      </w:pPr>
    </w:p>
    <w:p w:rsidR="001807DB" w:rsidRPr="008B210F" w:rsidRDefault="001807DB" w:rsidP="001807DB">
      <w:pPr>
        <w:spacing w:line="360" w:lineRule="auto"/>
        <w:rPr>
          <w:rFonts w:ascii="Book Antiqua" w:hAnsi="Book Antiqua" w:cs="Times New Roman"/>
          <w:b/>
          <w:i/>
          <w:color w:val="000000" w:themeColor="text1"/>
          <w:sz w:val="24"/>
          <w:szCs w:val="24"/>
        </w:rPr>
      </w:pPr>
      <w:r w:rsidRPr="008B210F">
        <w:rPr>
          <w:rFonts w:ascii="Book Antiqua" w:hAnsi="Book Antiqua" w:cs="Times New Roman"/>
          <w:b/>
          <w:i/>
          <w:color w:val="000000" w:themeColor="text1"/>
          <w:sz w:val="24"/>
          <w:szCs w:val="24"/>
        </w:rPr>
        <w:t>Infectious agents transmitted from DCD donors to liver graft recipients</w:t>
      </w:r>
    </w:p>
    <w:p w:rsidR="001807DB"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Table 3 show</w:t>
      </w:r>
      <w:r>
        <w:rPr>
          <w:rFonts w:ascii="Book Antiqua" w:hAnsi="Book Antiqua" w:cs="Times New Roman"/>
          <w:color w:val="000000" w:themeColor="text1"/>
          <w:sz w:val="24"/>
          <w:szCs w:val="24"/>
        </w:rPr>
        <w:t>s</w:t>
      </w:r>
      <w:r w:rsidRPr="00E72379">
        <w:rPr>
          <w:rFonts w:ascii="Book Antiqua" w:hAnsi="Book Antiqua" w:cs="Times New Roman"/>
          <w:color w:val="000000" w:themeColor="text1"/>
          <w:sz w:val="24"/>
          <w:szCs w:val="24"/>
        </w:rPr>
        <w:t xml:space="preserve"> the characteristics of the</w:t>
      </w:r>
      <w:r>
        <w:rPr>
          <w:rFonts w:ascii="Book Antiqua" w:hAnsi="Book Antiqua" w:cs="Times New Roman"/>
          <w:color w:val="000000" w:themeColor="text1"/>
          <w:sz w:val="24"/>
          <w:szCs w:val="24"/>
        </w:rPr>
        <w:t>se 3</w:t>
      </w:r>
      <w:r w:rsidRPr="00E72379">
        <w:rPr>
          <w:rFonts w:ascii="Book Antiqua" w:hAnsi="Book Antiqua" w:cs="Times New Roman"/>
          <w:color w:val="000000" w:themeColor="text1"/>
          <w:sz w:val="24"/>
          <w:szCs w:val="24"/>
        </w:rPr>
        <w:t xml:space="preserve"> donors </w:t>
      </w:r>
      <w:r>
        <w:rPr>
          <w:rFonts w:ascii="Book Antiqua" w:hAnsi="Book Antiqua" w:cs="Times New Roman"/>
          <w:color w:val="000000" w:themeColor="text1"/>
          <w:sz w:val="24"/>
          <w:szCs w:val="24"/>
        </w:rPr>
        <w:t xml:space="preserve">(D1-D3) </w:t>
      </w:r>
      <w:r w:rsidRPr="00E72379">
        <w:rPr>
          <w:rFonts w:ascii="Book Antiqua" w:hAnsi="Book Antiqua" w:cs="Times New Roman"/>
          <w:color w:val="000000" w:themeColor="text1"/>
          <w:sz w:val="24"/>
          <w:szCs w:val="24"/>
        </w:rPr>
        <w:t>and the</w:t>
      </w:r>
      <w:r>
        <w:rPr>
          <w:rFonts w:ascii="Book Antiqua" w:hAnsi="Book Antiqua" w:cs="Times New Roman"/>
          <w:color w:val="000000" w:themeColor="text1"/>
          <w:sz w:val="24"/>
          <w:szCs w:val="24"/>
        </w:rPr>
        <w:t>ir</w:t>
      </w:r>
      <w:r w:rsidRPr="00E72379">
        <w:rPr>
          <w:rFonts w:ascii="Book Antiqua" w:hAnsi="Book Antiqua" w:cs="Times New Roman"/>
          <w:color w:val="000000" w:themeColor="text1"/>
          <w:sz w:val="24"/>
          <w:szCs w:val="24"/>
        </w:rPr>
        <w:t xml:space="preserve"> corresponding liver recipients</w:t>
      </w:r>
      <w:r>
        <w:rPr>
          <w:rFonts w:ascii="Book Antiqua" w:hAnsi="Book Antiqua" w:cs="Times New Roman"/>
          <w:color w:val="000000" w:themeColor="text1"/>
          <w:sz w:val="24"/>
          <w:szCs w:val="24"/>
        </w:rPr>
        <w:t xml:space="preserve"> (R1-R3, representing 4.5% of the total recipient population), highlighting the </w:t>
      </w:r>
      <w:r w:rsidRPr="00E72379">
        <w:rPr>
          <w:rFonts w:ascii="Book Antiqua" w:hAnsi="Book Antiqua" w:cs="Times New Roman"/>
          <w:color w:val="000000" w:themeColor="text1"/>
          <w:sz w:val="24"/>
          <w:szCs w:val="24"/>
        </w:rPr>
        <w:t>relationship between donors and recipients</w:t>
      </w:r>
      <w:r>
        <w:rPr>
          <w:rFonts w:ascii="Book Antiqua" w:hAnsi="Book Antiqua" w:cs="Times New Roman"/>
          <w:color w:val="000000" w:themeColor="text1"/>
          <w:sz w:val="24"/>
          <w:szCs w:val="24"/>
        </w:rPr>
        <w:t xml:space="preserve"> with infection transmission</w:t>
      </w:r>
      <w:r w:rsidRPr="00E72379">
        <w:rPr>
          <w:rFonts w:ascii="Book Antiqua" w:hAnsi="Book Antiqua" w:cs="Times New Roman"/>
          <w:color w:val="000000" w:themeColor="text1"/>
          <w:sz w:val="24"/>
          <w:szCs w:val="24"/>
        </w:rPr>
        <w:t xml:space="preserve">. Several cultures (blood, urine, and abdominal drainage fluid) were routinely taken </w:t>
      </w:r>
      <w:r>
        <w:rPr>
          <w:rFonts w:ascii="Book Antiqua" w:hAnsi="Book Antiqua" w:cs="Times New Roman"/>
          <w:color w:val="000000" w:themeColor="text1"/>
          <w:sz w:val="24"/>
          <w:szCs w:val="24"/>
        </w:rPr>
        <w:t xml:space="preserve">from the recipients </w:t>
      </w:r>
      <w:r w:rsidRPr="00E72379">
        <w:rPr>
          <w:rFonts w:ascii="Book Antiqua" w:hAnsi="Book Antiqua" w:cs="Times New Roman"/>
          <w:color w:val="000000" w:themeColor="text1"/>
          <w:sz w:val="24"/>
          <w:szCs w:val="24"/>
        </w:rPr>
        <w:t xml:space="preserve">following </w:t>
      </w:r>
      <w:r>
        <w:rPr>
          <w:rFonts w:ascii="Book Antiqua" w:hAnsi="Book Antiqua" w:cs="Times New Roman"/>
          <w:color w:val="000000" w:themeColor="text1"/>
          <w:sz w:val="24"/>
          <w:szCs w:val="24"/>
        </w:rPr>
        <w:t xml:space="preserve">the </w:t>
      </w:r>
      <w:r w:rsidRPr="00E72379">
        <w:rPr>
          <w:rFonts w:ascii="Book Antiqua" w:hAnsi="Book Antiqua" w:cs="Times New Roman"/>
          <w:color w:val="000000" w:themeColor="text1"/>
          <w:sz w:val="24"/>
          <w:szCs w:val="24"/>
        </w:rPr>
        <w:t xml:space="preserve">liver </w:t>
      </w:r>
      <w:r w:rsidRPr="00E72379">
        <w:rPr>
          <w:rFonts w:ascii="Book Antiqua" w:hAnsi="Book Antiqua" w:cs="Times New Roman"/>
          <w:color w:val="000000" w:themeColor="text1"/>
          <w:sz w:val="24"/>
          <w:szCs w:val="24"/>
        </w:rPr>
        <w:lastRenderedPageBreak/>
        <w:t>transplantation. T</w:t>
      </w:r>
      <w:r>
        <w:rPr>
          <w:rFonts w:ascii="Book Antiqua" w:hAnsi="Book Antiqua" w:cs="Times New Roman"/>
          <w:color w:val="000000" w:themeColor="text1"/>
          <w:sz w:val="24"/>
          <w:szCs w:val="24"/>
        </w:rPr>
        <w:t xml:space="preserve">he </w:t>
      </w:r>
      <w:r w:rsidRPr="00E72379">
        <w:rPr>
          <w:rFonts w:ascii="Book Antiqua" w:hAnsi="Book Antiqua" w:cs="Times New Roman"/>
          <w:color w:val="000000" w:themeColor="text1"/>
          <w:sz w:val="24"/>
          <w:szCs w:val="24"/>
        </w:rPr>
        <w:t>confirmed donor-derived</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MDR bacterial infections </w:t>
      </w:r>
      <w:r>
        <w:rPr>
          <w:rFonts w:ascii="Book Antiqua" w:hAnsi="Book Antiqua" w:cs="Times New Roman"/>
          <w:color w:val="000000" w:themeColor="text1"/>
          <w:sz w:val="24"/>
          <w:szCs w:val="24"/>
        </w:rPr>
        <w:t>included</w:t>
      </w:r>
      <w:r w:rsidRPr="00E72379">
        <w:rPr>
          <w:rFonts w:ascii="Book Antiqua" w:hAnsi="Book Antiqua" w:cs="Times New Roman"/>
          <w:color w:val="000000" w:themeColor="text1"/>
          <w:sz w:val="24"/>
          <w:szCs w:val="24"/>
        </w:rPr>
        <w:t xml:space="preserve"> 2 isolates of </w:t>
      </w:r>
      <w:r w:rsidRPr="00E72379">
        <w:rPr>
          <w:rFonts w:ascii="Book Antiqua" w:hAnsi="Book Antiqua" w:cs="Times New Roman"/>
          <w:i/>
          <w:color w:val="000000" w:themeColor="text1"/>
          <w:sz w:val="24"/>
          <w:szCs w:val="24"/>
        </w:rPr>
        <w:t>Klebsiella</w:t>
      </w:r>
      <w:r>
        <w:rPr>
          <w:rFonts w:ascii="Book Antiqua" w:hAnsi="Book Antiqua" w:cs="Times New Roman"/>
          <w:i/>
          <w:color w:val="000000" w:themeColor="text1"/>
          <w:sz w:val="24"/>
          <w:szCs w:val="24"/>
        </w:rPr>
        <w:t xml:space="preserve"> </w:t>
      </w:r>
      <w:r w:rsidRPr="00E72379">
        <w:rPr>
          <w:rFonts w:ascii="Book Antiqua" w:hAnsi="Book Antiqua" w:cs="Times New Roman"/>
          <w:i/>
          <w:color w:val="000000" w:themeColor="text1"/>
          <w:sz w:val="24"/>
          <w:szCs w:val="24"/>
        </w:rPr>
        <w:t>pneumoniae</w:t>
      </w:r>
      <w:r w:rsidRPr="00E72379">
        <w:rPr>
          <w:rFonts w:ascii="Book Antiqua" w:hAnsi="Book Antiqua" w:cs="Times New Roman"/>
          <w:color w:val="000000" w:themeColor="text1"/>
          <w:sz w:val="24"/>
          <w:szCs w:val="24"/>
        </w:rPr>
        <w:t xml:space="preserve"> and 1 isolate of </w:t>
      </w:r>
      <w:r w:rsidRPr="00E72379">
        <w:rPr>
          <w:rFonts w:ascii="Book Antiqua" w:hAnsi="Book Antiqua" w:cs="Times New Roman"/>
          <w:i/>
          <w:color w:val="000000" w:themeColor="text1"/>
          <w:sz w:val="24"/>
          <w:szCs w:val="24"/>
        </w:rPr>
        <w:t>E</w:t>
      </w:r>
      <w:r>
        <w:rPr>
          <w:rFonts w:ascii="Book Antiqua" w:hAnsi="Book Antiqua" w:cs="Times New Roman"/>
          <w:i/>
          <w:color w:val="000000" w:themeColor="text1"/>
          <w:sz w:val="24"/>
          <w:szCs w:val="24"/>
        </w:rPr>
        <w:t xml:space="preserve">nterobacter </w:t>
      </w:r>
      <w:r w:rsidRPr="00E72379">
        <w:rPr>
          <w:rFonts w:ascii="Book Antiqua" w:hAnsi="Book Antiqua" w:cs="Times New Roman"/>
          <w:i/>
          <w:color w:val="000000" w:themeColor="text1"/>
          <w:sz w:val="24"/>
          <w:szCs w:val="24"/>
        </w:rPr>
        <w:t>aerogenes</w:t>
      </w:r>
      <w:r w:rsidRPr="00E72379">
        <w:rPr>
          <w:rFonts w:ascii="Book Antiqua" w:hAnsi="Book Antiqua" w:cs="Times New Roman"/>
          <w:color w:val="000000" w:themeColor="text1"/>
          <w:sz w:val="24"/>
          <w:szCs w:val="24"/>
        </w:rPr>
        <w:t xml:space="preserve">. Both </w:t>
      </w:r>
      <w:r>
        <w:rPr>
          <w:rFonts w:ascii="Book Antiqua" w:hAnsi="Book Antiqua" w:cs="Times New Roman"/>
          <w:color w:val="000000" w:themeColor="text1"/>
          <w:sz w:val="24"/>
          <w:szCs w:val="24"/>
        </w:rPr>
        <w:t xml:space="preserve">of the </w:t>
      </w:r>
      <w:r w:rsidRPr="00E72379">
        <w:rPr>
          <w:rFonts w:ascii="Book Antiqua" w:hAnsi="Book Antiqua" w:cs="Times New Roman"/>
          <w:i/>
          <w:color w:val="000000" w:themeColor="text1"/>
          <w:sz w:val="24"/>
          <w:szCs w:val="24"/>
        </w:rPr>
        <w:t>Klebsiella</w:t>
      </w:r>
      <w:r>
        <w:rPr>
          <w:rFonts w:ascii="Book Antiqua" w:hAnsi="Book Antiqua" w:cs="Times New Roman" w:hint="eastAsia"/>
          <w:i/>
          <w:color w:val="000000" w:themeColor="text1"/>
          <w:sz w:val="24"/>
          <w:szCs w:val="24"/>
        </w:rPr>
        <w:t xml:space="preserve"> </w:t>
      </w:r>
      <w:r w:rsidRPr="00E72379">
        <w:rPr>
          <w:rFonts w:ascii="Book Antiqua" w:hAnsi="Book Antiqua" w:cs="Times New Roman"/>
          <w:i/>
          <w:color w:val="000000" w:themeColor="text1"/>
          <w:sz w:val="24"/>
          <w:szCs w:val="24"/>
        </w:rPr>
        <w:t xml:space="preserve">pneumoniae </w:t>
      </w:r>
      <w:r>
        <w:rPr>
          <w:rFonts w:ascii="Book Antiqua" w:hAnsi="Book Antiqua" w:cs="Times New Roman"/>
          <w:color w:val="000000" w:themeColor="text1"/>
          <w:sz w:val="24"/>
          <w:szCs w:val="24"/>
        </w:rPr>
        <w:t xml:space="preserve">isolates </w:t>
      </w:r>
      <w:r w:rsidRPr="00E72379">
        <w:rPr>
          <w:rFonts w:ascii="Book Antiqua" w:hAnsi="Book Antiqua" w:cs="Times New Roman"/>
          <w:color w:val="000000" w:themeColor="text1"/>
          <w:sz w:val="24"/>
          <w:szCs w:val="24"/>
        </w:rPr>
        <w:t>were extended-spectrum beta</w:t>
      </w:r>
      <w:bookmarkStart w:id="55" w:name="OLE_LINK9"/>
      <w:bookmarkStart w:id="56" w:name="OLE_LINK10"/>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lactamase-prod</w:t>
      </w:r>
      <w:bookmarkEnd w:id="55"/>
      <w:bookmarkEnd w:id="56"/>
      <w:r w:rsidRPr="00E72379">
        <w:rPr>
          <w:rFonts w:ascii="Book Antiqua" w:hAnsi="Book Antiqua" w:cs="Times New Roman"/>
          <w:color w:val="000000" w:themeColor="text1"/>
          <w:sz w:val="24"/>
          <w:szCs w:val="24"/>
        </w:rPr>
        <w:t>ucing</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rods</w:t>
      </w:r>
      <w:r>
        <w:rPr>
          <w:rFonts w:ascii="Book Antiqua" w:hAnsi="Book Antiqua" w:cs="Times New Roman"/>
          <w:color w:val="000000" w:themeColor="text1"/>
          <w:sz w:val="24"/>
          <w:szCs w:val="24"/>
        </w:rPr>
        <w:t>. A</w:t>
      </w:r>
      <w:r w:rsidRPr="00E72379">
        <w:rPr>
          <w:rFonts w:ascii="Book Antiqua" w:hAnsi="Book Antiqua" w:cs="Times New Roman"/>
          <w:color w:val="000000" w:themeColor="text1"/>
          <w:sz w:val="24"/>
          <w:szCs w:val="24"/>
        </w:rPr>
        <w:t>ll 3</w:t>
      </w:r>
      <w:r>
        <w:rPr>
          <w:rFonts w:ascii="Book Antiqua" w:hAnsi="Book Antiqua" w:cs="Times New Roman"/>
          <w:color w:val="000000" w:themeColor="text1"/>
          <w:sz w:val="24"/>
          <w:szCs w:val="24"/>
        </w:rPr>
        <w:t xml:space="preserve"> of the isolates (all being</w:t>
      </w:r>
      <w:r>
        <w:rPr>
          <w:rFonts w:ascii="Book Antiqua" w:hAnsi="Book Antiqua" w:cs="Times New Roman" w:hint="eastAsia"/>
          <w:color w:val="000000" w:themeColor="text1"/>
          <w:sz w:val="24"/>
          <w:szCs w:val="24"/>
        </w:rPr>
        <w:t xml:space="preserve"> </w:t>
      </w:r>
      <w:r w:rsidRPr="00E72379">
        <w:rPr>
          <w:rFonts w:ascii="Book Antiqua" w:hAnsi="Book Antiqua" w:cs="Times New Roman"/>
          <w:i/>
          <w:color w:val="000000" w:themeColor="text1"/>
          <w:sz w:val="24"/>
          <w:szCs w:val="24"/>
        </w:rPr>
        <w:t>Enterobacteriaceae</w:t>
      </w:r>
      <w:r>
        <w:rPr>
          <w:rFonts w:ascii="Book Antiqua" w:hAnsi="Book Antiqua" w:cs="Times New Roman" w:hint="eastAsia"/>
          <w:i/>
          <w:color w:val="000000" w:themeColor="text1"/>
          <w:sz w:val="24"/>
          <w:szCs w:val="24"/>
        </w:rPr>
        <w:t xml:space="preserve"> </w:t>
      </w:r>
      <w:r>
        <w:rPr>
          <w:rFonts w:ascii="Book Antiqua" w:hAnsi="Book Antiqua" w:cs="Times New Roman"/>
          <w:color w:val="000000" w:themeColor="text1"/>
          <w:sz w:val="24"/>
          <w:szCs w:val="24"/>
        </w:rPr>
        <w:t>family members)</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were </w:t>
      </w:r>
      <w:r w:rsidRPr="00E72379">
        <w:rPr>
          <w:rFonts w:ascii="Book Antiqua" w:hAnsi="Book Antiqua" w:cs="Times New Roman"/>
          <w:color w:val="000000" w:themeColor="text1"/>
          <w:kern w:val="0"/>
          <w:sz w:val="24"/>
          <w:szCs w:val="24"/>
        </w:rPr>
        <w:t>carbapene-susceptible.</w:t>
      </w:r>
    </w:p>
    <w:p w:rsidR="001807DB" w:rsidRDefault="001807DB" w:rsidP="001807DB">
      <w:pPr>
        <w:spacing w:line="360" w:lineRule="auto"/>
        <w:rPr>
          <w:rFonts w:ascii="Book Antiqua" w:hAnsi="Book Antiqua" w:cs="Times New Roman"/>
          <w:color w:val="000000" w:themeColor="text1"/>
          <w:sz w:val="24"/>
          <w:szCs w:val="24"/>
        </w:rPr>
      </w:pPr>
    </w:p>
    <w:p w:rsidR="001807DB" w:rsidRPr="008B210F" w:rsidRDefault="001807DB" w:rsidP="001807DB">
      <w:pPr>
        <w:spacing w:line="360" w:lineRule="auto"/>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Recipient characteristics and outcomes of i</w:t>
      </w:r>
      <w:r w:rsidRPr="001712D1">
        <w:rPr>
          <w:rFonts w:ascii="Book Antiqua" w:hAnsi="Book Antiqua" w:cs="Times New Roman"/>
          <w:b/>
          <w:i/>
          <w:color w:val="000000" w:themeColor="text1"/>
          <w:sz w:val="24"/>
          <w:szCs w:val="24"/>
        </w:rPr>
        <w:t xml:space="preserve">nfectious </w:t>
      </w:r>
      <w:r>
        <w:rPr>
          <w:rFonts w:ascii="Book Antiqua" w:hAnsi="Book Antiqua" w:cs="Times New Roman"/>
          <w:b/>
          <w:i/>
          <w:color w:val="000000" w:themeColor="text1"/>
          <w:sz w:val="24"/>
          <w:szCs w:val="24"/>
        </w:rPr>
        <w:t>transmissions</w:t>
      </w:r>
      <w:r w:rsidRPr="001712D1">
        <w:rPr>
          <w:rFonts w:ascii="Book Antiqua" w:hAnsi="Book Antiqua" w:cs="Times New Roman"/>
          <w:b/>
          <w:i/>
          <w:color w:val="000000" w:themeColor="text1"/>
          <w:sz w:val="24"/>
          <w:szCs w:val="24"/>
        </w:rPr>
        <w:t xml:space="preserve"> from DCD donors to liver graft recipients</w:t>
      </w:r>
    </w:p>
    <w:p w:rsidR="001807DB" w:rsidRPr="00E72379" w:rsidRDefault="001807DB" w:rsidP="001807DB">
      <w:pPr>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Additional isolates from</w:t>
      </w:r>
      <w:r w:rsidRPr="00E72379">
        <w:rPr>
          <w:rFonts w:ascii="Book Antiqua" w:hAnsi="Book Antiqua" w:cs="Times New Roman"/>
          <w:color w:val="000000" w:themeColor="text1"/>
          <w:sz w:val="24"/>
          <w:szCs w:val="24"/>
        </w:rPr>
        <w:t xml:space="preserve"> 4</w:t>
      </w:r>
      <w:r>
        <w:rPr>
          <w:rFonts w:ascii="Book Antiqua" w:hAnsi="Book Antiqua" w:cs="Times New Roman"/>
          <w:color w:val="000000" w:themeColor="text1"/>
          <w:sz w:val="24"/>
          <w:szCs w:val="24"/>
        </w:rPr>
        <w:t xml:space="preserve"> recipients of </w:t>
      </w:r>
      <w:r w:rsidRPr="00E72379">
        <w:rPr>
          <w:rFonts w:ascii="Book Antiqua" w:hAnsi="Book Antiqua" w:cs="Times New Roman"/>
          <w:color w:val="000000" w:themeColor="text1"/>
          <w:sz w:val="24"/>
          <w:szCs w:val="24"/>
        </w:rPr>
        <w:t>kidney</w:t>
      </w:r>
      <w:r>
        <w:rPr>
          <w:rFonts w:ascii="Book Antiqua" w:hAnsi="Book Antiqua" w:cs="Times New Roman"/>
          <w:color w:val="000000" w:themeColor="text1"/>
          <w:sz w:val="24"/>
          <w:szCs w:val="24"/>
        </w:rPr>
        <w:t xml:space="preserve"> graft f</w:t>
      </w:r>
      <w:r w:rsidRPr="00E72379">
        <w:rPr>
          <w:rFonts w:ascii="Book Antiqua" w:hAnsi="Book Antiqua" w:cs="Times New Roman"/>
          <w:color w:val="000000" w:themeColor="text1"/>
          <w:sz w:val="24"/>
          <w:szCs w:val="24"/>
        </w:rPr>
        <w:t>rom the</w:t>
      </w:r>
      <w:r>
        <w:rPr>
          <w:rFonts w:ascii="Book Antiqua" w:hAnsi="Book Antiqua" w:cs="Times New Roman"/>
          <w:color w:val="000000" w:themeColor="text1"/>
          <w:sz w:val="24"/>
          <w:szCs w:val="24"/>
        </w:rPr>
        <w:t xml:space="preserve">se 3 </w:t>
      </w:r>
      <w:r w:rsidRPr="00E72379">
        <w:rPr>
          <w:rFonts w:ascii="Book Antiqua" w:hAnsi="Book Antiqua" w:cs="Times New Roman"/>
          <w:color w:val="000000" w:themeColor="text1"/>
          <w:sz w:val="24"/>
          <w:szCs w:val="24"/>
        </w:rPr>
        <w:t>donors</w:t>
      </w:r>
      <w:r>
        <w:rPr>
          <w:rFonts w:ascii="Book Antiqua" w:hAnsi="Book Antiqua" w:cs="Times New Roman"/>
          <w:color w:val="000000" w:themeColor="text1"/>
          <w:sz w:val="24"/>
          <w:szCs w:val="24"/>
        </w:rPr>
        <w:t xml:space="preserve"> (D1-D3) provided strong evidence of</w:t>
      </w:r>
      <w:r w:rsidRPr="00E72379">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transmission of </w:t>
      </w:r>
      <w:r w:rsidRPr="00E72379">
        <w:rPr>
          <w:rFonts w:ascii="Book Antiqua" w:hAnsi="Book Antiqua" w:cs="Times New Roman"/>
          <w:color w:val="000000" w:themeColor="text1"/>
          <w:sz w:val="24"/>
          <w:szCs w:val="24"/>
        </w:rPr>
        <w:t>infectio</w:t>
      </w:r>
      <w:r>
        <w:rPr>
          <w:rFonts w:ascii="Book Antiqua" w:hAnsi="Book Antiqua" w:cs="Times New Roman"/>
          <w:color w:val="000000" w:themeColor="text1"/>
          <w:sz w:val="24"/>
          <w:szCs w:val="24"/>
        </w:rPr>
        <w:t>us bacteria through their</w:t>
      </w:r>
      <w:r w:rsidRPr="00E72379">
        <w:rPr>
          <w:rFonts w:ascii="Book Antiqua" w:hAnsi="Book Antiqua" w:cs="Times New Roman"/>
          <w:color w:val="000000" w:themeColor="text1"/>
          <w:sz w:val="24"/>
          <w:szCs w:val="24"/>
        </w:rPr>
        <w:t xml:space="preserve"> similar resistance profiles. </w:t>
      </w:r>
      <w:r>
        <w:rPr>
          <w:rFonts w:ascii="Book Antiqua" w:hAnsi="Book Antiqua" w:cs="Times New Roman"/>
          <w:color w:val="000000" w:themeColor="text1"/>
          <w:sz w:val="24"/>
          <w:szCs w:val="24"/>
        </w:rPr>
        <w:t>Thus,</w:t>
      </w:r>
      <w:r w:rsidRPr="00E72379">
        <w:rPr>
          <w:rFonts w:ascii="Book Antiqua" w:hAnsi="Book Antiqua" w:cs="Times New Roman"/>
          <w:color w:val="000000" w:themeColor="text1"/>
          <w:sz w:val="24"/>
          <w:szCs w:val="24"/>
        </w:rPr>
        <w:t xml:space="preserve"> no </w:t>
      </w:r>
      <w:r>
        <w:rPr>
          <w:rFonts w:ascii="Book Antiqua" w:hAnsi="Book Antiqua" w:cs="Times New Roman"/>
          <w:color w:val="000000" w:themeColor="text1"/>
          <w:sz w:val="24"/>
          <w:szCs w:val="24"/>
        </w:rPr>
        <w:t>recipient case of infection transmission</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ould</w:t>
      </w:r>
      <w:r w:rsidRPr="00E72379">
        <w:rPr>
          <w:rFonts w:ascii="Book Antiqua" w:hAnsi="Book Antiqua" w:cs="Times New Roman"/>
          <w:color w:val="000000" w:themeColor="text1"/>
          <w:sz w:val="24"/>
          <w:szCs w:val="24"/>
        </w:rPr>
        <w:t xml:space="preserve"> be classified as a proven donor-derived infection</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and all </w:t>
      </w:r>
      <w:r>
        <w:rPr>
          <w:rFonts w:ascii="Book Antiqua" w:hAnsi="Book Antiqua" w:cs="Times New Roman"/>
          <w:color w:val="000000" w:themeColor="text1"/>
          <w:sz w:val="24"/>
          <w:szCs w:val="24"/>
        </w:rPr>
        <w:t>3 cases (R1-R3) were classified as</w:t>
      </w:r>
      <w:r w:rsidRPr="00E72379">
        <w:rPr>
          <w:rFonts w:ascii="Book Antiqua" w:hAnsi="Book Antiqua" w:cs="Times New Roman"/>
          <w:color w:val="000000" w:themeColor="text1"/>
          <w:sz w:val="24"/>
          <w:szCs w:val="24"/>
        </w:rPr>
        <w:t xml:space="preserve"> probable donor-derived infection</w:t>
      </w:r>
      <w:r>
        <w:rPr>
          <w:rFonts w:ascii="Book Antiqua" w:hAnsi="Book Antiqua" w:cs="Times New Roman"/>
          <w:color w:val="000000" w:themeColor="text1"/>
          <w:sz w:val="24"/>
          <w:szCs w:val="24"/>
        </w:rPr>
        <w:t>s</w:t>
      </w:r>
      <w:r w:rsidRPr="00E72379">
        <w:rPr>
          <w:rFonts w:ascii="Book Antiqua" w:hAnsi="Book Antiqua" w:cs="Times New Roman"/>
          <w:color w:val="000000" w:themeColor="text1"/>
          <w:sz w:val="24"/>
          <w:szCs w:val="24"/>
        </w:rPr>
        <w:t xml:space="preserve">. No liver recipients </w:t>
      </w:r>
      <w:r>
        <w:rPr>
          <w:rFonts w:ascii="Book Antiqua" w:hAnsi="Book Antiqua" w:cs="Times New Roman"/>
          <w:color w:val="000000" w:themeColor="text1"/>
          <w:sz w:val="24"/>
          <w:szCs w:val="24"/>
        </w:rPr>
        <w:t>developed</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donor-derived fungal infections. No recipients had a presumed or confirmed invasive bacterial or fungal infection pre-transplantation. </w:t>
      </w:r>
      <w:r>
        <w:rPr>
          <w:rFonts w:ascii="Book Antiqua" w:hAnsi="Book Antiqua" w:cs="Times New Roman"/>
          <w:color w:val="000000" w:themeColor="text1"/>
          <w:sz w:val="24"/>
          <w:szCs w:val="24"/>
        </w:rPr>
        <w:t>The u</w:t>
      </w:r>
      <w:r w:rsidRPr="00E72379">
        <w:rPr>
          <w:rFonts w:ascii="Book Antiqua" w:hAnsi="Book Antiqua" w:cs="Times New Roman"/>
          <w:color w:val="000000" w:themeColor="text1"/>
          <w:sz w:val="24"/>
          <w:szCs w:val="24"/>
        </w:rPr>
        <w:t xml:space="preserve">nderlying liver diseases of these 3 recipients </w:t>
      </w:r>
      <w:r>
        <w:rPr>
          <w:rFonts w:ascii="Book Antiqua" w:hAnsi="Book Antiqua" w:cs="Times New Roman"/>
          <w:color w:val="000000" w:themeColor="text1"/>
          <w:sz w:val="24"/>
          <w:szCs w:val="24"/>
        </w:rPr>
        <w:t>were</w:t>
      </w:r>
      <w:r w:rsidRPr="00E72379">
        <w:rPr>
          <w:rFonts w:ascii="Book Antiqua" w:hAnsi="Book Antiqua" w:cs="Times New Roman"/>
          <w:color w:val="000000" w:themeColor="text1"/>
          <w:sz w:val="24"/>
          <w:szCs w:val="24"/>
        </w:rPr>
        <w:t xml:space="preserve"> polycystic liver disease, hepatocellular carcinoma and cirrhosis due to hepatitis B virus infection, and heredofamilial amyloidosis.</w:t>
      </w:r>
      <w:bookmarkStart w:id="57" w:name="OLE_LINK25"/>
      <w:bookmarkStart w:id="58" w:name="OLE_LINK26"/>
      <w:bookmarkStart w:id="59" w:name="OLE_LINK11"/>
      <w:bookmarkStart w:id="60" w:name="OLE_LINK12"/>
      <w:bookmarkEnd w:id="57"/>
      <w:bookmarkEnd w:id="58"/>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All 3 donor-derived infections occurred within 3 d post</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transplantation</w:t>
      </w:r>
      <w:r>
        <w:rPr>
          <w:rFonts w:ascii="Book Antiqua" w:hAnsi="Book Antiqua" w:cs="Times New Roman"/>
          <w:color w:val="000000" w:themeColor="text1"/>
          <w:sz w:val="24"/>
          <w:szCs w:val="24"/>
        </w:rPr>
        <w:t>, and were administered</w:t>
      </w:r>
      <w:bookmarkEnd w:id="59"/>
      <w:bookmarkEnd w:id="60"/>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 xml:space="preserve">appropriate anti-microbial therapy prior to or immediately following </w:t>
      </w:r>
      <w:r>
        <w:rPr>
          <w:rFonts w:ascii="Book Antiqua" w:hAnsi="Book Antiqua" w:cs="Times New Roman"/>
          <w:color w:val="000000" w:themeColor="text1"/>
          <w:sz w:val="24"/>
          <w:szCs w:val="24"/>
        </w:rPr>
        <w:t xml:space="preserve">diagnosis of the </w:t>
      </w:r>
      <w:r w:rsidRPr="00E72379">
        <w:rPr>
          <w:rFonts w:ascii="Book Antiqua" w:hAnsi="Book Antiqua" w:cs="Times New Roman"/>
          <w:color w:val="000000" w:themeColor="text1"/>
          <w:sz w:val="24"/>
          <w:szCs w:val="24"/>
        </w:rPr>
        <w:t>infection</w:t>
      </w:r>
      <w:r>
        <w:rPr>
          <w:rFonts w:ascii="Book Antiqua" w:hAnsi="Book Antiqua" w:cs="Times New Roman"/>
          <w:color w:val="000000" w:themeColor="text1"/>
          <w:sz w:val="24"/>
          <w:szCs w:val="24"/>
        </w:rPr>
        <w:t>. All 3 recipients</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recovered from the donor-derived bacterial infections</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but </w:t>
      </w:r>
      <w:r>
        <w:rPr>
          <w:rFonts w:ascii="Book Antiqua" w:hAnsi="Book Antiqua" w:cs="Times New Roman"/>
          <w:color w:val="000000" w:themeColor="text1"/>
          <w:sz w:val="24"/>
          <w:szCs w:val="24"/>
        </w:rPr>
        <w:t>1</w:t>
      </w:r>
      <w:r w:rsidRPr="00E72379">
        <w:rPr>
          <w:rFonts w:ascii="Book Antiqua" w:hAnsi="Book Antiqua" w:cs="Times New Roman"/>
          <w:color w:val="000000" w:themeColor="text1"/>
          <w:sz w:val="24"/>
          <w:szCs w:val="24"/>
        </w:rPr>
        <w:t xml:space="preserve"> died of septic shock with graft loss owing to other organisms. Liver recipients without donor-derived infections </w:t>
      </w:r>
      <w:r>
        <w:rPr>
          <w:rFonts w:ascii="Book Antiqua" w:hAnsi="Book Antiqua" w:cs="Times New Roman"/>
          <w:color w:val="000000" w:themeColor="text1"/>
          <w:sz w:val="24"/>
          <w:szCs w:val="24"/>
        </w:rPr>
        <w:t>had</w:t>
      </w:r>
      <w:r w:rsidRPr="00E72379">
        <w:rPr>
          <w:rFonts w:ascii="Book Antiqua" w:hAnsi="Book Antiqua" w:cs="Times New Roman"/>
          <w:color w:val="000000" w:themeColor="text1"/>
          <w:sz w:val="24"/>
          <w:szCs w:val="24"/>
        </w:rPr>
        <w:t xml:space="preserve"> lower </w:t>
      </w:r>
      <w:r>
        <w:rPr>
          <w:rFonts w:ascii="Book Antiqua" w:hAnsi="Book Antiqua" w:cs="Times New Roman"/>
          <w:color w:val="000000" w:themeColor="text1"/>
          <w:sz w:val="24"/>
          <w:szCs w:val="24"/>
        </w:rPr>
        <w:t xml:space="preserve">rates of </w:t>
      </w:r>
      <w:r w:rsidRPr="00E72379">
        <w:rPr>
          <w:rFonts w:ascii="Book Antiqua" w:hAnsi="Book Antiqua" w:cs="Times New Roman"/>
          <w:color w:val="000000" w:themeColor="text1"/>
          <w:sz w:val="24"/>
          <w:szCs w:val="24"/>
        </w:rPr>
        <w:t>crude mortality and graft loss (6/64</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9.4% and 3/64</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4.7% respectively) within 3 mo post</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transplant</w:t>
      </w:r>
      <w:r>
        <w:rPr>
          <w:rFonts w:ascii="Book Antiqua" w:hAnsi="Book Antiqua" w:cs="Times New Roman"/>
          <w:color w:val="000000" w:themeColor="text1"/>
          <w:sz w:val="24"/>
          <w:szCs w:val="24"/>
        </w:rPr>
        <w:t>ation</w:t>
      </w:r>
      <w:r w:rsidRPr="00E72379">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as</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compared with those with donor-derived infections (33.3% each).</w:t>
      </w:r>
    </w:p>
    <w:p w:rsidR="001807DB" w:rsidRDefault="001807DB" w:rsidP="001807DB">
      <w:pPr>
        <w:spacing w:line="360" w:lineRule="auto"/>
        <w:rPr>
          <w:rFonts w:ascii="Book Antiqua" w:hAnsi="Book Antiqua" w:cs="Times New Roman"/>
          <w:color w:val="000000" w:themeColor="text1"/>
          <w:sz w:val="24"/>
          <w:szCs w:val="24"/>
        </w:rPr>
      </w:pPr>
    </w:p>
    <w:p w:rsidR="001807DB" w:rsidRPr="008B210F" w:rsidRDefault="001807DB" w:rsidP="001807DB">
      <w:pPr>
        <w:spacing w:line="360" w:lineRule="auto"/>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Post-liver transplant complications in liver graft recipients with and without DCD-derived infection</w:t>
      </w:r>
    </w:p>
    <w:p w:rsidR="001807DB" w:rsidRPr="00E72379" w:rsidRDefault="001807DB" w:rsidP="001807DB">
      <w:pPr>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All c</w:t>
      </w:r>
      <w:r w:rsidRPr="00E72379">
        <w:rPr>
          <w:rFonts w:ascii="Book Antiqua" w:hAnsi="Book Antiqua" w:cs="Times New Roman"/>
          <w:color w:val="000000" w:themeColor="text1"/>
          <w:sz w:val="24"/>
          <w:szCs w:val="24"/>
        </w:rPr>
        <w:t xml:space="preserve">omplications </w:t>
      </w:r>
      <w:r>
        <w:rPr>
          <w:rFonts w:ascii="Book Antiqua" w:hAnsi="Book Antiqua" w:cs="Times New Roman"/>
          <w:color w:val="000000" w:themeColor="text1"/>
          <w:sz w:val="24"/>
          <w:szCs w:val="24"/>
        </w:rPr>
        <w:t xml:space="preserve">experienced by the full </w:t>
      </w:r>
      <w:r w:rsidRPr="00E72379">
        <w:rPr>
          <w:rFonts w:ascii="Book Antiqua" w:hAnsi="Book Antiqua" w:cs="Times New Roman"/>
          <w:color w:val="000000" w:themeColor="text1"/>
          <w:sz w:val="24"/>
          <w:szCs w:val="24"/>
        </w:rPr>
        <w:t>liver recipient</w:t>
      </w:r>
      <w:r>
        <w:rPr>
          <w:rFonts w:ascii="Book Antiqua" w:hAnsi="Book Antiqua" w:cs="Times New Roman"/>
          <w:color w:val="000000" w:themeColor="text1"/>
          <w:sz w:val="24"/>
          <w:szCs w:val="24"/>
        </w:rPr>
        <w:t xml:space="preserve"> population (</w:t>
      </w:r>
      <w:r w:rsidRPr="008B210F">
        <w:rPr>
          <w:rFonts w:ascii="Book Antiqua" w:hAnsi="Book Antiqua" w:cs="Times New Roman"/>
          <w:i/>
          <w:color w:val="000000" w:themeColor="text1"/>
          <w:sz w:val="24"/>
          <w:szCs w:val="24"/>
        </w:rPr>
        <w:t>n</w:t>
      </w:r>
      <w:r>
        <w:rPr>
          <w:rFonts w:ascii="Book Antiqua" w:hAnsi="Book Antiqua" w:cs="Times New Roman"/>
          <w:color w:val="000000" w:themeColor="text1"/>
          <w:sz w:val="24"/>
          <w:szCs w:val="24"/>
        </w:rPr>
        <w:t xml:space="preserve"> = 67) </w:t>
      </w:r>
      <w:r>
        <w:rPr>
          <w:rFonts w:ascii="Book Antiqua" w:hAnsi="Book Antiqua" w:cs="Times New Roman"/>
          <w:color w:val="000000" w:themeColor="text1"/>
          <w:sz w:val="24"/>
          <w:szCs w:val="24"/>
        </w:rPr>
        <w:lastRenderedPageBreak/>
        <w:t>a</w:t>
      </w:r>
      <w:r w:rsidRPr="00E72379">
        <w:rPr>
          <w:rFonts w:ascii="Book Antiqua" w:hAnsi="Book Antiqua" w:cs="Times New Roman"/>
          <w:color w:val="000000" w:themeColor="text1"/>
          <w:sz w:val="24"/>
          <w:szCs w:val="24"/>
        </w:rPr>
        <w:t xml:space="preserve">re </w:t>
      </w:r>
      <w:r>
        <w:rPr>
          <w:rFonts w:ascii="Book Antiqua" w:hAnsi="Book Antiqua" w:cs="Times New Roman"/>
          <w:color w:val="000000" w:themeColor="text1"/>
          <w:sz w:val="24"/>
          <w:szCs w:val="24"/>
        </w:rPr>
        <w:t xml:space="preserve">presented </w:t>
      </w:r>
      <w:r w:rsidRPr="00E72379">
        <w:rPr>
          <w:rFonts w:ascii="Book Antiqua" w:hAnsi="Book Antiqua" w:cs="Times New Roman"/>
          <w:color w:val="000000" w:themeColor="text1"/>
          <w:sz w:val="24"/>
          <w:szCs w:val="24"/>
        </w:rPr>
        <w:t xml:space="preserve">in </w:t>
      </w:r>
      <w:r>
        <w:rPr>
          <w:rFonts w:ascii="Book Antiqua" w:hAnsi="Book Antiqua" w:cs="Times New Roman"/>
          <w:color w:val="000000" w:themeColor="text1"/>
          <w:sz w:val="24"/>
          <w:szCs w:val="24"/>
        </w:rPr>
        <w:t>T</w:t>
      </w:r>
      <w:r w:rsidRPr="00E72379">
        <w:rPr>
          <w:rFonts w:ascii="Book Antiqua" w:hAnsi="Book Antiqua" w:cs="Times New Roman"/>
          <w:color w:val="000000" w:themeColor="text1"/>
          <w:sz w:val="24"/>
          <w:szCs w:val="24"/>
        </w:rPr>
        <w:t>able 4.</w:t>
      </w:r>
      <w:r>
        <w:rPr>
          <w:rFonts w:ascii="Book Antiqua" w:hAnsi="Book Antiqua" w:cs="Times New Roman"/>
          <w:color w:val="000000" w:themeColor="text1"/>
          <w:sz w:val="24"/>
          <w:szCs w:val="24"/>
        </w:rPr>
        <w:t xml:space="preserve"> The most common complication was post-transplant </w:t>
      </w:r>
      <w:r w:rsidRPr="00E72379">
        <w:rPr>
          <w:rFonts w:ascii="Book Antiqua" w:hAnsi="Book Antiqua" w:cs="Times New Roman"/>
          <w:color w:val="000000" w:themeColor="text1"/>
          <w:sz w:val="24"/>
          <w:szCs w:val="24"/>
        </w:rPr>
        <w:t>infection</w:t>
      </w:r>
      <w:r>
        <w:rPr>
          <w:rFonts w:ascii="Book Antiqua" w:hAnsi="Book Antiqua" w:cs="Times New Roman"/>
          <w:color w:val="000000" w:themeColor="text1"/>
          <w:sz w:val="24"/>
          <w:szCs w:val="24"/>
        </w:rPr>
        <w:t xml:space="preserve">; the 20 total infections </w:t>
      </w:r>
      <w:r w:rsidRPr="00E72379">
        <w:rPr>
          <w:rFonts w:ascii="Book Antiqua" w:hAnsi="Book Antiqua" w:cs="Times New Roman"/>
          <w:color w:val="000000" w:themeColor="text1"/>
          <w:sz w:val="24"/>
          <w:szCs w:val="24"/>
        </w:rPr>
        <w:t xml:space="preserve">occurred in </w:t>
      </w:r>
      <w:r>
        <w:rPr>
          <w:rFonts w:ascii="Book Antiqua" w:hAnsi="Book Antiqua" w:cs="Times New Roman"/>
          <w:color w:val="000000" w:themeColor="text1"/>
          <w:sz w:val="24"/>
          <w:szCs w:val="24"/>
        </w:rPr>
        <w:t xml:space="preserve">the </w:t>
      </w:r>
      <w:r w:rsidRPr="00E72379">
        <w:rPr>
          <w:rFonts w:ascii="Book Antiqua" w:hAnsi="Book Antiqua" w:cs="Times New Roman"/>
          <w:color w:val="000000" w:themeColor="text1"/>
          <w:sz w:val="24"/>
          <w:szCs w:val="24"/>
        </w:rPr>
        <w:t xml:space="preserve">3 liver recipients with donor-derived infection (4 </w:t>
      </w:r>
      <w:r>
        <w:rPr>
          <w:rFonts w:ascii="Book Antiqua" w:hAnsi="Book Antiqua" w:cs="Times New Roman"/>
          <w:color w:val="000000" w:themeColor="text1"/>
          <w:sz w:val="24"/>
          <w:szCs w:val="24"/>
        </w:rPr>
        <w:t xml:space="preserve">infection </w:t>
      </w:r>
      <w:r w:rsidRPr="00E72379">
        <w:rPr>
          <w:rFonts w:ascii="Book Antiqua" w:hAnsi="Book Antiqua" w:cs="Times New Roman"/>
          <w:color w:val="000000" w:themeColor="text1"/>
          <w:sz w:val="24"/>
          <w:szCs w:val="24"/>
        </w:rPr>
        <w:t xml:space="preserve">episodes) and </w:t>
      </w:r>
      <w:r>
        <w:rPr>
          <w:rFonts w:ascii="Book Antiqua" w:hAnsi="Book Antiqua" w:cs="Times New Roman"/>
          <w:color w:val="000000" w:themeColor="text1"/>
          <w:sz w:val="24"/>
          <w:szCs w:val="24"/>
        </w:rPr>
        <w:t>the 64 liver recipients w</w:t>
      </w:r>
      <w:r w:rsidRPr="00E72379">
        <w:rPr>
          <w:rFonts w:ascii="Book Antiqua" w:hAnsi="Book Antiqua" w:cs="Times New Roman"/>
          <w:color w:val="000000" w:themeColor="text1"/>
          <w:sz w:val="24"/>
          <w:szCs w:val="24"/>
        </w:rPr>
        <w:t xml:space="preserve">ithout donor-derived infection (16 </w:t>
      </w:r>
      <w:r>
        <w:rPr>
          <w:rFonts w:ascii="Book Antiqua" w:hAnsi="Book Antiqua" w:cs="Times New Roman"/>
          <w:color w:val="000000" w:themeColor="text1"/>
          <w:sz w:val="24"/>
          <w:szCs w:val="24"/>
        </w:rPr>
        <w:t xml:space="preserve">infection </w:t>
      </w:r>
      <w:r w:rsidRPr="00E72379">
        <w:rPr>
          <w:rFonts w:ascii="Book Antiqua" w:hAnsi="Book Antiqua" w:cs="Times New Roman"/>
          <w:color w:val="000000" w:themeColor="text1"/>
          <w:sz w:val="24"/>
          <w:szCs w:val="24"/>
        </w:rPr>
        <w:t>episodes)</w:t>
      </w:r>
      <w:r>
        <w:rPr>
          <w:rFonts w:ascii="Book Antiqua" w:hAnsi="Book Antiqua" w:cs="Times New Roman"/>
          <w:color w:val="000000" w:themeColor="text1"/>
          <w:sz w:val="24"/>
          <w:szCs w:val="24"/>
        </w:rPr>
        <w:t xml:space="preserve">. The next most common complication was </w:t>
      </w:r>
      <w:r w:rsidRPr="00E72379">
        <w:rPr>
          <w:rFonts w:ascii="Book Antiqua" w:hAnsi="Book Antiqua" w:cs="Times New Roman"/>
          <w:color w:val="000000" w:themeColor="text1"/>
          <w:sz w:val="24"/>
          <w:szCs w:val="24"/>
        </w:rPr>
        <w:t xml:space="preserve">vascular </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9 </w:t>
      </w:r>
      <w:r>
        <w:rPr>
          <w:rFonts w:ascii="Book Antiqua" w:hAnsi="Book Antiqua" w:cs="Times New Roman"/>
          <w:color w:val="000000" w:themeColor="text1"/>
          <w:sz w:val="24"/>
          <w:szCs w:val="24"/>
        </w:rPr>
        <w:t xml:space="preserve">vascular </w:t>
      </w:r>
      <w:r w:rsidRPr="00E72379">
        <w:rPr>
          <w:rFonts w:ascii="Book Antiqua" w:hAnsi="Book Antiqua" w:cs="Times New Roman"/>
          <w:color w:val="000000" w:themeColor="text1"/>
          <w:sz w:val="24"/>
          <w:szCs w:val="24"/>
        </w:rPr>
        <w:t>episodes</w:t>
      </w:r>
      <w:r>
        <w:rPr>
          <w:rFonts w:ascii="Book Antiqua" w:hAnsi="Book Antiqua" w:cs="Times New Roman"/>
          <w:color w:val="000000" w:themeColor="text1"/>
          <w:sz w:val="24"/>
          <w:szCs w:val="24"/>
        </w:rPr>
        <w:t>), all cases of which</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occur</w:t>
      </w:r>
      <w:r>
        <w:rPr>
          <w:rFonts w:ascii="Book Antiqua" w:hAnsi="Book Antiqua" w:cs="Times New Roman"/>
          <w:color w:val="000000" w:themeColor="text1"/>
          <w:sz w:val="24"/>
          <w:szCs w:val="24"/>
        </w:rPr>
        <w:t>red</w:t>
      </w:r>
      <w:r w:rsidRPr="00E72379">
        <w:rPr>
          <w:rFonts w:ascii="Book Antiqua" w:hAnsi="Book Antiqua" w:cs="Times New Roman"/>
          <w:color w:val="000000" w:themeColor="text1"/>
          <w:sz w:val="24"/>
          <w:szCs w:val="24"/>
        </w:rPr>
        <w:t xml:space="preserve"> in </w:t>
      </w:r>
      <w:r>
        <w:rPr>
          <w:rFonts w:ascii="Book Antiqua" w:hAnsi="Book Antiqua" w:cs="Times New Roman"/>
          <w:color w:val="000000" w:themeColor="text1"/>
          <w:sz w:val="24"/>
          <w:szCs w:val="24"/>
        </w:rPr>
        <w:t>the</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liver recipients without donor-derived infection.</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T</w:t>
      </w:r>
      <w:r w:rsidRPr="00E72379">
        <w:rPr>
          <w:rFonts w:ascii="Book Antiqua" w:hAnsi="Book Antiqua" w:cs="Times New Roman"/>
          <w:color w:val="000000" w:themeColor="text1"/>
          <w:sz w:val="24"/>
          <w:szCs w:val="24"/>
        </w:rPr>
        <w:t xml:space="preserve">umor recurrence </w:t>
      </w:r>
      <w:r>
        <w:rPr>
          <w:rFonts w:ascii="Book Antiqua" w:hAnsi="Book Antiqua" w:cs="Times New Roman"/>
          <w:color w:val="000000" w:themeColor="text1"/>
          <w:sz w:val="24"/>
          <w:szCs w:val="24"/>
        </w:rPr>
        <w:t xml:space="preserve">developed in 6 of the </w:t>
      </w:r>
      <w:r w:rsidRPr="00E72379">
        <w:rPr>
          <w:rFonts w:ascii="Book Antiqua" w:hAnsi="Book Antiqua" w:cs="Times New Roman"/>
          <w:color w:val="000000" w:themeColor="text1"/>
          <w:sz w:val="24"/>
          <w:szCs w:val="24"/>
        </w:rPr>
        <w:t xml:space="preserve">liver recipients without donor-derived infection </w:t>
      </w:r>
      <w:r>
        <w:rPr>
          <w:rFonts w:ascii="Book Antiqua" w:hAnsi="Book Antiqua" w:cs="Times New Roman"/>
          <w:color w:val="000000" w:themeColor="text1"/>
          <w:sz w:val="24"/>
          <w:szCs w:val="24"/>
        </w:rPr>
        <w:t>and none of the recipients with donor-derived infection</w:t>
      </w:r>
      <w:r w:rsidRPr="00E72379">
        <w:rPr>
          <w:rFonts w:ascii="Book Antiqua" w:hAnsi="Book Antiqua" w:cs="Times New Roman"/>
          <w:color w:val="000000" w:themeColor="text1"/>
          <w:sz w:val="24"/>
          <w:szCs w:val="24"/>
        </w:rPr>
        <w:t>.</w:t>
      </w:r>
    </w:p>
    <w:p w:rsidR="001807DB" w:rsidRDefault="001807DB" w:rsidP="001807DB">
      <w:pPr>
        <w:spacing w:line="360" w:lineRule="auto"/>
        <w:rPr>
          <w:rFonts w:ascii="Book Antiqua" w:hAnsi="Book Antiqua" w:cs="Times New Roman"/>
          <w:color w:val="000000" w:themeColor="text1"/>
          <w:sz w:val="24"/>
          <w:szCs w:val="24"/>
        </w:rPr>
      </w:pPr>
    </w:p>
    <w:p w:rsidR="001807DB" w:rsidRPr="008B210F" w:rsidRDefault="001807DB" w:rsidP="001807DB">
      <w:pPr>
        <w:spacing w:line="360" w:lineRule="auto"/>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Survival of liver graft recipients with and without DCD-derived infection</w:t>
      </w: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Figure 1 show</w:t>
      </w:r>
      <w:r>
        <w:rPr>
          <w:rFonts w:ascii="Book Antiqua" w:hAnsi="Book Antiqua" w:cs="Times New Roman"/>
          <w:color w:val="000000" w:themeColor="text1"/>
          <w:sz w:val="24"/>
          <w:szCs w:val="24"/>
        </w:rPr>
        <w:t>s the</w:t>
      </w:r>
      <w:r w:rsidRPr="00E72379">
        <w:rPr>
          <w:rFonts w:ascii="Book Antiqua" w:hAnsi="Book Antiqua" w:cs="Times New Roman"/>
          <w:color w:val="000000" w:themeColor="text1"/>
          <w:sz w:val="24"/>
          <w:szCs w:val="24"/>
        </w:rPr>
        <w:t xml:space="preserve"> Kaplan-Meier curves for </w:t>
      </w:r>
      <w:r>
        <w:rPr>
          <w:rFonts w:ascii="Book Antiqua" w:hAnsi="Book Antiqua" w:cs="Times New Roman"/>
          <w:color w:val="000000" w:themeColor="text1"/>
          <w:sz w:val="24"/>
          <w:szCs w:val="24"/>
        </w:rPr>
        <w:t>3</w:t>
      </w:r>
      <w:r w:rsidRPr="00E72379">
        <w:rPr>
          <w:rFonts w:ascii="Book Antiqua" w:hAnsi="Book Antiqua" w:cs="Times New Roman"/>
          <w:color w:val="000000" w:themeColor="text1"/>
          <w:sz w:val="24"/>
          <w:szCs w:val="24"/>
        </w:rPr>
        <w:t xml:space="preserve">-mo survival after liver transplantation. </w:t>
      </w:r>
      <w:r>
        <w:rPr>
          <w:rFonts w:ascii="Book Antiqua" w:hAnsi="Book Antiqua" w:cs="Times New Roman"/>
          <w:color w:val="000000" w:themeColor="text1"/>
          <w:sz w:val="24"/>
          <w:szCs w:val="24"/>
        </w:rPr>
        <w:t>There was n</w:t>
      </w:r>
      <w:r w:rsidRPr="00E72379">
        <w:rPr>
          <w:rFonts w:ascii="Book Antiqua" w:hAnsi="Book Antiqua" w:cs="Times New Roman"/>
          <w:color w:val="000000" w:themeColor="text1"/>
          <w:sz w:val="24"/>
          <w:szCs w:val="24"/>
        </w:rPr>
        <w:t xml:space="preserve">o difference in survival between </w:t>
      </w:r>
      <w:r>
        <w:rPr>
          <w:rFonts w:ascii="Book Antiqua" w:hAnsi="Book Antiqua" w:cs="Times New Roman"/>
          <w:color w:val="000000" w:themeColor="text1"/>
          <w:sz w:val="24"/>
          <w:szCs w:val="24"/>
        </w:rPr>
        <w:t xml:space="preserve">the </w:t>
      </w:r>
      <w:r w:rsidRPr="00E72379">
        <w:rPr>
          <w:rFonts w:ascii="Book Antiqua" w:hAnsi="Book Antiqua" w:cs="Times New Roman"/>
          <w:color w:val="000000" w:themeColor="text1"/>
          <w:sz w:val="24"/>
          <w:szCs w:val="24"/>
        </w:rPr>
        <w:t xml:space="preserve">liver recipients with and without donor-derived infection </w:t>
      </w:r>
      <w:r>
        <w:rPr>
          <w:rFonts w:ascii="Book Antiqua" w:hAnsi="Book Antiqua" w:cs="Times New Roman"/>
          <w:color w:val="000000" w:themeColor="text1"/>
          <w:sz w:val="24"/>
          <w:szCs w:val="24"/>
        </w:rPr>
        <w:t>(l</w:t>
      </w:r>
      <w:r w:rsidRPr="00E72379">
        <w:rPr>
          <w:rFonts w:ascii="Book Antiqua" w:hAnsi="Book Antiqua" w:cs="Times New Roman"/>
          <w:color w:val="000000" w:themeColor="text1"/>
          <w:sz w:val="24"/>
          <w:szCs w:val="24"/>
        </w:rPr>
        <w:t>og-rank test</w:t>
      </w:r>
      <w:r>
        <w:rPr>
          <w:rFonts w:ascii="Book Antiqua" w:hAnsi="Book Antiqua" w:cs="Times New Roman"/>
          <w:color w:val="000000" w:themeColor="text1"/>
          <w:sz w:val="24"/>
          <w:szCs w:val="24"/>
        </w:rPr>
        <w:t xml:space="preserve">, </w:t>
      </w:r>
      <w:r w:rsidRPr="00E72379">
        <w:rPr>
          <w:rFonts w:ascii="Book Antiqua" w:hAnsi="Book Antiqua" w:cs="Times New Roman"/>
          <w:i/>
          <w:color w:val="000000" w:themeColor="text1"/>
          <w:sz w:val="24"/>
          <w:szCs w:val="24"/>
        </w:rPr>
        <w:t>P</w:t>
      </w:r>
      <w:r>
        <w:rPr>
          <w:rFonts w:ascii="Book Antiqua" w:hAnsi="Book Antiqua" w:cs="Times New Roman"/>
          <w:i/>
          <w:color w:val="000000" w:themeColor="text1"/>
          <w:sz w:val="24"/>
          <w:szCs w:val="24"/>
        </w:rPr>
        <w:t xml:space="preserve"> </w:t>
      </w:r>
      <w:r w:rsidRPr="00E72379">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0.165).</w:t>
      </w:r>
    </w:p>
    <w:p w:rsidR="001807DB" w:rsidRDefault="001807DB" w:rsidP="001807DB">
      <w:pPr>
        <w:spacing w:line="360" w:lineRule="auto"/>
        <w:rPr>
          <w:rFonts w:ascii="Book Antiqua" w:hAnsi="Book Antiqua" w:cs="Times New Roman"/>
          <w:b/>
          <w:color w:val="000000" w:themeColor="text1"/>
          <w:sz w:val="24"/>
          <w:szCs w:val="24"/>
        </w:rPr>
      </w:pPr>
    </w:p>
    <w:p w:rsidR="001807DB" w:rsidRPr="00E72379" w:rsidRDefault="001807DB" w:rsidP="001807DB">
      <w:pPr>
        <w:spacing w:line="360" w:lineRule="auto"/>
        <w:rPr>
          <w:rFonts w:ascii="Book Antiqua" w:hAnsi="Book Antiqua" w:cs="Times New Roman"/>
          <w:b/>
          <w:color w:val="000000" w:themeColor="text1"/>
          <w:sz w:val="24"/>
          <w:szCs w:val="24"/>
        </w:rPr>
      </w:pPr>
      <w:r w:rsidRPr="00E72379">
        <w:rPr>
          <w:rFonts w:ascii="Book Antiqua" w:hAnsi="Book Antiqua" w:cs="Times New Roman"/>
          <w:b/>
          <w:color w:val="000000" w:themeColor="text1"/>
          <w:sz w:val="24"/>
          <w:szCs w:val="24"/>
        </w:rPr>
        <w:t>DISCUSSION</w:t>
      </w: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Although there are numerous reports of fatal donor-derived infection affecting around 3% of solid organ</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transplants, in th</w:t>
      </w:r>
      <w:r>
        <w:rPr>
          <w:rFonts w:ascii="Book Antiqua" w:hAnsi="Book Antiqua" w:cs="Times New Roman"/>
          <w:color w:val="000000" w:themeColor="text1"/>
          <w:sz w:val="24"/>
          <w:szCs w:val="24"/>
        </w:rPr>
        <w:t>e current era of organ shortage</w:t>
      </w:r>
      <w:r w:rsidRPr="00E72379">
        <w:rPr>
          <w:rFonts w:ascii="Book Antiqua" w:hAnsi="Book Antiqua" w:cs="Times New Roman"/>
          <w:color w:val="000000" w:themeColor="text1"/>
          <w:sz w:val="24"/>
          <w:szCs w:val="24"/>
        </w:rPr>
        <w:t xml:space="preserve"> marginal organ donors are increasingly utilized</w:t>
      </w:r>
      <w:r w:rsidRPr="00E72379">
        <w:rPr>
          <w:rFonts w:ascii="Book Antiqua" w:hAnsi="Book Antiqua" w:cs="Times New Roman"/>
          <w:color w:val="000000" w:themeColor="text1"/>
          <w:sz w:val="24"/>
          <w:szCs w:val="24"/>
          <w:vertAlign w:val="superscript"/>
        </w:rPr>
        <w:t>[22,23]</w:t>
      </w:r>
      <w:r w:rsidRPr="00E72379">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More recent data demonstrate that</w:t>
      </w:r>
      <w:r w:rsidRPr="00E72379">
        <w:rPr>
          <w:rFonts w:ascii="Book Antiqua" w:eastAsia="SimSun" w:hAnsi="Book Antiqua" w:cs="Times New Roman"/>
          <w:color w:val="000000" w:themeColor="text1"/>
          <w:sz w:val="24"/>
          <w:szCs w:val="24"/>
        </w:rPr>
        <w:t xml:space="preserve"> most bacterial isolates appear to be irrelevant to subsequent recipient outcome and</w:t>
      </w:r>
      <w:r>
        <w:rPr>
          <w:rFonts w:ascii="Book Antiqua" w:eastAsia="SimSun"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that </w:t>
      </w:r>
      <w:r w:rsidRPr="00E72379">
        <w:rPr>
          <w:rFonts w:ascii="Book Antiqua" w:hAnsi="Book Antiqua" w:cs="Times New Roman"/>
          <w:color w:val="000000" w:themeColor="text1"/>
          <w:sz w:val="24"/>
          <w:szCs w:val="24"/>
        </w:rPr>
        <w:t>the grafts from bacteremic donors may be safely used if</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bacteremia in the donor </w:t>
      </w:r>
      <w:r>
        <w:rPr>
          <w:rFonts w:ascii="Book Antiqua" w:hAnsi="Book Antiqua" w:cs="Times New Roman"/>
          <w:color w:val="000000" w:themeColor="text1"/>
          <w:sz w:val="24"/>
          <w:szCs w:val="24"/>
        </w:rPr>
        <w:t>has been</w:t>
      </w:r>
      <w:r w:rsidRPr="00E72379">
        <w:rPr>
          <w:rFonts w:ascii="Book Antiqua" w:hAnsi="Book Antiqua" w:cs="Times New Roman"/>
          <w:color w:val="000000" w:themeColor="text1"/>
          <w:sz w:val="24"/>
          <w:szCs w:val="24"/>
        </w:rPr>
        <w:t xml:space="preserve"> ideally treated and antibiotic therapy is continued in the organ recipient</w:t>
      </w:r>
      <w:r w:rsidRPr="00E72379">
        <w:rPr>
          <w:rFonts w:ascii="Book Antiqua" w:hAnsi="Book Antiqua" w:cs="Times New Roman"/>
          <w:color w:val="000000" w:themeColor="text1"/>
          <w:sz w:val="24"/>
          <w:szCs w:val="24"/>
          <w:vertAlign w:val="superscript"/>
        </w:rPr>
        <w:t>[2,6,7,24,25]</w:t>
      </w:r>
      <w:r w:rsidRPr="00E72379">
        <w:rPr>
          <w:rFonts w:ascii="Book Antiqua" w:hAnsi="Book Antiqua" w:cs="Times New Roman"/>
          <w:color w:val="000000" w:themeColor="text1"/>
          <w:sz w:val="24"/>
          <w:szCs w:val="24"/>
        </w:rPr>
        <w:t>.</w:t>
      </w:r>
    </w:p>
    <w:p w:rsidR="001807DB" w:rsidRDefault="001807DB" w:rsidP="00D7189A">
      <w:pPr>
        <w:spacing w:line="360" w:lineRule="auto"/>
        <w:ind w:firstLineChars="100" w:firstLine="240"/>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Our present study found 19.4% (13/67) of donors having available results of blood cultures developed bloodstream infections, which is in line with literature reports suggesting that about 5%-11.3% of all deceased donors have unrecognized bacteremia at the time of donation</w:t>
      </w:r>
      <w:r w:rsidRPr="00E72379">
        <w:rPr>
          <w:rFonts w:ascii="Book Antiqua" w:hAnsi="Book Antiqua" w:cs="Times New Roman"/>
          <w:color w:val="000000" w:themeColor="text1"/>
          <w:sz w:val="24"/>
          <w:szCs w:val="24"/>
          <w:vertAlign w:val="superscript"/>
        </w:rPr>
        <w:t>[2,6,8,25]</w:t>
      </w:r>
      <w:r w:rsidRPr="00E72379">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We</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also found that 3 (4.5%) of 67 donors transmitted bacterial infections to 3 liver recipients</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which agree</w:t>
      </w:r>
      <w:r>
        <w:rPr>
          <w:rFonts w:ascii="Book Antiqua" w:hAnsi="Book Antiqua" w:cs="Times New Roman"/>
          <w:color w:val="000000" w:themeColor="text1"/>
          <w:sz w:val="24"/>
          <w:szCs w:val="24"/>
        </w:rPr>
        <w:t>s</w:t>
      </w:r>
      <w:r w:rsidRPr="00E72379">
        <w:rPr>
          <w:rFonts w:ascii="Book Antiqua" w:hAnsi="Book Antiqua" w:cs="Times New Roman"/>
          <w:color w:val="000000" w:themeColor="text1"/>
          <w:sz w:val="24"/>
          <w:szCs w:val="24"/>
        </w:rPr>
        <w:t xml:space="preserve"> with the 2013 report</w:t>
      </w:r>
      <w:r w:rsidRPr="00E72379">
        <w:rPr>
          <w:rFonts w:ascii="Book Antiqua" w:hAnsi="Book Antiqua" w:cs="Times New Roman"/>
          <w:color w:val="000000" w:themeColor="text1"/>
          <w:sz w:val="24"/>
          <w:szCs w:val="24"/>
          <w:vertAlign w:val="superscript"/>
        </w:rPr>
        <w:t>[26]</w:t>
      </w:r>
      <w:r w:rsidRPr="00E72379">
        <w:rPr>
          <w:rFonts w:ascii="Book Antiqua" w:hAnsi="Book Antiqua" w:cs="Times New Roman"/>
          <w:color w:val="000000" w:themeColor="text1"/>
          <w:sz w:val="24"/>
          <w:szCs w:val="24"/>
        </w:rPr>
        <w:t xml:space="preserve"> from the Organ Procurement </w:t>
      </w:r>
      <w:r>
        <w:rPr>
          <w:rFonts w:ascii="Book Antiqua" w:hAnsi="Book Antiqua" w:cs="Times New Roman"/>
          <w:color w:val="000000" w:themeColor="text1"/>
          <w:sz w:val="24"/>
          <w:szCs w:val="24"/>
        </w:rPr>
        <w:t>a</w:t>
      </w:r>
      <w:r w:rsidRPr="00E72379">
        <w:rPr>
          <w:rFonts w:ascii="Book Antiqua" w:hAnsi="Book Antiqua" w:cs="Times New Roman"/>
          <w:color w:val="000000" w:themeColor="text1"/>
          <w:sz w:val="24"/>
          <w:szCs w:val="24"/>
        </w:rPr>
        <w:t>nd Transplantation Network Ad Hoc disease transmission advisory committee</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that</w:t>
      </w:r>
      <w:r>
        <w:rPr>
          <w:rFonts w:ascii="Book Antiqua" w:hAnsi="Book Antiqua" w:cs="Times New Roman"/>
          <w:color w:val="000000" w:themeColor="text1"/>
          <w:sz w:val="24"/>
          <w:szCs w:val="24"/>
        </w:rPr>
        <w:t xml:space="preserve"> reported </w:t>
      </w:r>
      <w:r w:rsidRPr="00E72379">
        <w:rPr>
          <w:rFonts w:ascii="Book Antiqua" w:hAnsi="Book Antiqua" w:cs="Times New Roman"/>
          <w:color w:val="000000" w:themeColor="text1"/>
          <w:sz w:val="24"/>
          <w:szCs w:val="24"/>
        </w:rPr>
        <w:t xml:space="preserve">15 out of 117 (12.8%) donors with infections developed </w:t>
      </w:r>
      <w:r w:rsidRPr="00E72379">
        <w:rPr>
          <w:rFonts w:ascii="Book Antiqua" w:hAnsi="Book Antiqua" w:cs="Times New Roman"/>
          <w:color w:val="000000" w:themeColor="text1"/>
          <w:sz w:val="24"/>
          <w:szCs w:val="24"/>
        </w:rPr>
        <w:lastRenderedPageBreak/>
        <w:t>proven/probable transmission of bacterial (except for tuberculosis) and fungal infections.</w:t>
      </w:r>
    </w:p>
    <w:p w:rsidR="001807DB" w:rsidRDefault="001807DB" w:rsidP="00D7189A">
      <w:pPr>
        <w:spacing w:line="360" w:lineRule="auto"/>
        <w:ind w:firstLineChars="100" w:firstLine="240"/>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 xml:space="preserve">Doucette </w:t>
      </w:r>
      <w:r w:rsidRPr="008B210F">
        <w:rPr>
          <w:rFonts w:ascii="Book Antiqua" w:hAnsi="Book Antiqua" w:cs="Times New Roman"/>
          <w:i/>
          <w:color w:val="000000" w:themeColor="text1"/>
          <w:sz w:val="24"/>
          <w:szCs w:val="24"/>
        </w:rPr>
        <w:t>et al</w:t>
      </w:r>
      <w:r w:rsidRPr="00E72379">
        <w:rPr>
          <w:rFonts w:ascii="Book Antiqua" w:hAnsi="Book Antiqua" w:cs="Times New Roman"/>
          <w:color w:val="000000" w:themeColor="text1"/>
          <w:sz w:val="24"/>
          <w:szCs w:val="24"/>
          <w:vertAlign w:val="superscript"/>
        </w:rPr>
        <w:t>[3]</w:t>
      </w:r>
      <w:r w:rsidRPr="00E72379">
        <w:rPr>
          <w:rFonts w:ascii="Book Antiqua" w:hAnsi="Book Antiqua" w:cs="Times New Roman"/>
          <w:color w:val="000000" w:themeColor="text1"/>
          <w:sz w:val="24"/>
          <w:szCs w:val="24"/>
        </w:rPr>
        <w:t xml:space="preserve"> proposed that </w:t>
      </w:r>
      <w:r>
        <w:rPr>
          <w:rFonts w:ascii="Book Antiqua" w:hAnsi="Book Antiqua" w:cs="Times New Roman"/>
          <w:color w:val="000000" w:themeColor="text1"/>
          <w:sz w:val="24"/>
          <w:szCs w:val="24"/>
        </w:rPr>
        <w:t>the observed higher</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risk of transmission in liver recipients</w:t>
      </w:r>
      <w:r>
        <w:rPr>
          <w:rFonts w:ascii="Book Antiqua" w:hAnsi="Book Antiqua" w:cs="Times New Roman"/>
          <w:color w:val="000000" w:themeColor="text1"/>
          <w:sz w:val="24"/>
          <w:szCs w:val="24"/>
        </w:rPr>
        <w:t xml:space="preserve">, as compared to </w:t>
      </w:r>
      <w:r w:rsidRPr="00E72379">
        <w:rPr>
          <w:rFonts w:ascii="Book Antiqua" w:hAnsi="Book Antiqua" w:cs="Times New Roman"/>
          <w:color w:val="000000" w:themeColor="text1"/>
          <w:sz w:val="24"/>
          <w:szCs w:val="24"/>
        </w:rPr>
        <w:t>other solid organ recipients</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may be mainly attributed to bacterial retention in and poor antibiotic penetration </w:t>
      </w:r>
      <w:r>
        <w:rPr>
          <w:rFonts w:ascii="Book Antiqua" w:hAnsi="Book Antiqua" w:cs="Times New Roman"/>
          <w:color w:val="000000" w:themeColor="text1"/>
          <w:sz w:val="24"/>
          <w:szCs w:val="24"/>
        </w:rPr>
        <w:t xml:space="preserve">of </w:t>
      </w:r>
      <w:r w:rsidRPr="00E72379">
        <w:rPr>
          <w:rFonts w:ascii="Book Antiqua" w:hAnsi="Book Antiqua" w:cs="Times New Roman"/>
          <w:color w:val="000000" w:themeColor="text1"/>
          <w:sz w:val="24"/>
          <w:szCs w:val="24"/>
        </w:rPr>
        <w:t>the liver graft</w:t>
      </w:r>
      <w:r>
        <w:rPr>
          <w:rFonts w:ascii="Book Antiqua" w:hAnsi="Book Antiqua" w:cs="Times New Roman"/>
          <w:color w:val="000000" w:themeColor="text1"/>
          <w:sz w:val="24"/>
          <w:szCs w:val="24"/>
        </w:rPr>
        <w:t>. S</w:t>
      </w:r>
      <w:r w:rsidRPr="00E72379">
        <w:rPr>
          <w:rFonts w:ascii="Book Antiqua" w:hAnsi="Book Antiqua" w:cs="Times New Roman"/>
          <w:color w:val="000000" w:themeColor="text1"/>
          <w:sz w:val="24"/>
          <w:szCs w:val="24"/>
        </w:rPr>
        <w:t>ome recipient-related factors</w:t>
      </w:r>
      <w:r>
        <w:rPr>
          <w:rFonts w:ascii="Book Antiqua" w:hAnsi="Book Antiqua" w:cs="Times New Roman"/>
          <w:color w:val="000000" w:themeColor="text1"/>
          <w:sz w:val="24"/>
          <w:szCs w:val="24"/>
        </w:rPr>
        <w:t xml:space="preserve"> were also proposed</w:t>
      </w:r>
      <w:r w:rsidRPr="00E72379">
        <w:rPr>
          <w:rFonts w:ascii="Book Antiqua" w:hAnsi="Book Antiqua" w:cs="Times New Roman"/>
          <w:color w:val="000000" w:themeColor="text1"/>
          <w:sz w:val="24"/>
          <w:szCs w:val="24"/>
        </w:rPr>
        <w:t xml:space="preserve">, such as a high Model </w:t>
      </w:r>
      <w:r>
        <w:rPr>
          <w:rFonts w:ascii="Book Antiqua" w:hAnsi="Book Antiqua" w:cs="Times New Roman"/>
          <w:color w:val="000000" w:themeColor="text1"/>
          <w:sz w:val="24"/>
          <w:szCs w:val="24"/>
        </w:rPr>
        <w:t>f</w:t>
      </w:r>
      <w:r w:rsidRPr="00E72379">
        <w:rPr>
          <w:rFonts w:ascii="Book Antiqua" w:hAnsi="Book Antiqua" w:cs="Times New Roman"/>
          <w:color w:val="000000" w:themeColor="text1"/>
          <w:sz w:val="24"/>
          <w:szCs w:val="24"/>
        </w:rPr>
        <w:t>or End</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Stage Liver Disease </w:t>
      </w:r>
      <w:r>
        <w:rPr>
          <w:rFonts w:ascii="Book Antiqua" w:hAnsi="Book Antiqua" w:cs="Times New Roman"/>
          <w:color w:val="000000" w:themeColor="text1"/>
          <w:sz w:val="24"/>
          <w:szCs w:val="24"/>
        </w:rPr>
        <w:t xml:space="preserve">(commonly known as MELD) </w:t>
      </w:r>
      <w:r w:rsidRPr="00E72379">
        <w:rPr>
          <w:rFonts w:ascii="Book Antiqua" w:hAnsi="Book Antiqua" w:cs="Times New Roman"/>
          <w:color w:val="000000" w:themeColor="text1"/>
          <w:sz w:val="24"/>
          <w:szCs w:val="24"/>
        </w:rPr>
        <w:t>score, leukopenia, and immunosuppression.</w:t>
      </w:r>
    </w:p>
    <w:p w:rsidR="001807DB" w:rsidRDefault="001807DB" w:rsidP="00D7189A">
      <w:pPr>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C</w:t>
      </w:r>
      <w:r w:rsidRPr="00E72379">
        <w:rPr>
          <w:rFonts w:ascii="Book Antiqua" w:hAnsi="Book Antiqua" w:cs="Times New Roman"/>
          <w:color w:val="000000" w:themeColor="text1"/>
          <w:sz w:val="24"/>
          <w:szCs w:val="24"/>
        </w:rPr>
        <w:t xml:space="preserve">oagulase-negative </w:t>
      </w:r>
      <w:r>
        <w:rPr>
          <w:rFonts w:ascii="Book Antiqua" w:hAnsi="Book Antiqua" w:cs="Times New Roman"/>
          <w:i/>
          <w:color w:val="000000" w:themeColor="text1"/>
          <w:sz w:val="24"/>
          <w:szCs w:val="24"/>
        </w:rPr>
        <w:t>S</w:t>
      </w:r>
      <w:r w:rsidRPr="00E72379">
        <w:rPr>
          <w:rFonts w:ascii="Book Antiqua" w:hAnsi="Book Antiqua" w:cs="Times New Roman"/>
          <w:i/>
          <w:color w:val="000000" w:themeColor="text1"/>
          <w:sz w:val="24"/>
          <w:szCs w:val="24"/>
        </w:rPr>
        <w:t>taphylococci</w:t>
      </w:r>
      <w:r w:rsidRPr="00E72379">
        <w:rPr>
          <w:rFonts w:ascii="Book Antiqua" w:hAnsi="Book Antiqua" w:cs="Times New Roman"/>
          <w:color w:val="000000" w:themeColor="text1"/>
          <w:sz w:val="24"/>
          <w:szCs w:val="24"/>
        </w:rPr>
        <w:t xml:space="preserve"> (such as</w:t>
      </w:r>
      <w:r>
        <w:rPr>
          <w:rFonts w:ascii="Book Antiqua" w:hAnsi="Book Antiqua" w:cs="Times New Roman"/>
          <w:color w:val="000000" w:themeColor="text1"/>
          <w:sz w:val="24"/>
          <w:szCs w:val="24"/>
        </w:rPr>
        <w:t xml:space="preserve"> </w:t>
      </w:r>
      <w:r w:rsidRPr="00E72379">
        <w:rPr>
          <w:rFonts w:ascii="Book Antiqua" w:hAnsi="Book Antiqua" w:cs="Times New Roman"/>
          <w:i/>
          <w:color w:val="000000" w:themeColor="text1"/>
          <w:sz w:val="24"/>
          <w:szCs w:val="24"/>
        </w:rPr>
        <w:t>Staphylococcus epidermidis</w:t>
      </w:r>
      <w:r w:rsidRPr="00E72379">
        <w:rPr>
          <w:rFonts w:ascii="Book Antiqua" w:hAnsi="Book Antiqua" w:cs="Times New Roman"/>
          <w:color w:val="000000" w:themeColor="text1"/>
          <w:sz w:val="24"/>
          <w:szCs w:val="24"/>
        </w:rPr>
        <w:t xml:space="preserve">) and </w:t>
      </w:r>
      <w:r w:rsidRPr="00E72379">
        <w:rPr>
          <w:rFonts w:ascii="Book Antiqua" w:hAnsi="Book Antiqua" w:cs="Times New Roman"/>
          <w:i/>
          <w:color w:val="000000" w:themeColor="text1"/>
          <w:sz w:val="24"/>
          <w:szCs w:val="24"/>
        </w:rPr>
        <w:t>Staphylococcus aureus</w:t>
      </w:r>
      <w:r w:rsidRPr="00E72379">
        <w:rPr>
          <w:rFonts w:ascii="Book Antiqua" w:hAnsi="Book Antiqua" w:cs="Times New Roman"/>
          <w:color w:val="000000" w:themeColor="text1"/>
          <w:sz w:val="24"/>
          <w:szCs w:val="24"/>
        </w:rPr>
        <w:t xml:space="preserve"> represent </w:t>
      </w:r>
      <w:r>
        <w:rPr>
          <w:rFonts w:ascii="Book Antiqua" w:hAnsi="Book Antiqua" w:cs="Times New Roman"/>
          <w:color w:val="000000" w:themeColor="text1"/>
          <w:sz w:val="24"/>
          <w:szCs w:val="24"/>
        </w:rPr>
        <w:t xml:space="preserve">the </w:t>
      </w:r>
      <w:r w:rsidRPr="00E72379">
        <w:rPr>
          <w:rFonts w:ascii="Book Antiqua" w:hAnsi="Book Antiqua" w:cs="Times New Roman"/>
          <w:color w:val="000000" w:themeColor="text1"/>
          <w:sz w:val="24"/>
          <w:szCs w:val="24"/>
        </w:rPr>
        <w:t>more commonly isolated microorganisms from donor blood cultures</w:t>
      </w:r>
      <w:r w:rsidRPr="00E72379">
        <w:rPr>
          <w:rFonts w:ascii="Book Antiqua" w:hAnsi="Book Antiqua" w:cs="Times New Roman"/>
          <w:color w:val="000000" w:themeColor="text1"/>
          <w:sz w:val="24"/>
          <w:szCs w:val="24"/>
          <w:vertAlign w:val="superscript"/>
        </w:rPr>
        <w:t>[7,8,25]</w:t>
      </w:r>
      <w:r w:rsidRPr="00E72379">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In our donor blood cultures,</w:t>
      </w:r>
      <w:r w:rsidRPr="00E72379">
        <w:rPr>
          <w:rFonts w:ascii="Book Antiqua" w:hAnsi="Book Antiqua" w:cs="Times New Roman"/>
          <w:color w:val="000000" w:themeColor="text1"/>
          <w:sz w:val="24"/>
          <w:szCs w:val="24"/>
        </w:rPr>
        <w:t xml:space="preserve"> the majority </w:t>
      </w:r>
      <w:r>
        <w:rPr>
          <w:rFonts w:ascii="Book Antiqua" w:hAnsi="Book Antiqua" w:cs="Times New Roman"/>
          <w:color w:val="000000" w:themeColor="text1"/>
          <w:sz w:val="24"/>
          <w:szCs w:val="24"/>
        </w:rPr>
        <w:t xml:space="preserve">of </w:t>
      </w:r>
      <w:r w:rsidRPr="00E72379">
        <w:rPr>
          <w:rFonts w:ascii="Book Antiqua" w:hAnsi="Book Antiqua" w:cs="Times New Roman"/>
          <w:color w:val="000000" w:themeColor="text1"/>
          <w:sz w:val="24"/>
          <w:szCs w:val="24"/>
        </w:rPr>
        <w:t>isolate</w:t>
      </w:r>
      <w:r>
        <w:rPr>
          <w:rFonts w:ascii="Book Antiqua" w:hAnsi="Book Antiqua" w:cs="Times New Roman"/>
          <w:color w:val="000000" w:themeColor="text1"/>
          <w:sz w:val="24"/>
          <w:szCs w:val="24"/>
        </w:rPr>
        <w:t xml:space="preserve">s </w:t>
      </w:r>
      <w:r w:rsidRPr="00E72379">
        <w:rPr>
          <w:rFonts w:ascii="Book Antiqua" w:hAnsi="Book Antiqua" w:cs="Times New Roman"/>
          <w:color w:val="000000" w:themeColor="text1"/>
          <w:sz w:val="24"/>
          <w:szCs w:val="24"/>
        </w:rPr>
        <w:t xml:space="preserve">were coagulase-negative </w:t>
      </w:r>
      <w:r>
        <w:rPr>
          <w:rFonts w:ascii="Book Antiqua" w:hAnsi="Book Antiqua" w:cs="Times New Roman"/>
          <w:i/>
          <w:color w:val="000000" w:themeColor="text1"/>
          <w:sz w:val="24"/>
          <w:szCs w:val="24"/>
        </w:rPr>
        <w:t>S</w:t>
      </w:r>
      <w:r w:rsidRPr="00E72379">
        <w:rPr>
          <w:rFonts w:ascii="Book Antiqua" w:hAnsi="Book Antiqua" w:cs="Times New Roman"/>
          <w:i/>
          <w:color w:val="000000" w:themeColor="text1"/>
          <w:sz w:val="24"/>
          <w:szCs w:val="24"/>
        </w:rPr>
        <w:t>taphylococci</w:t>
      </w:r>
      <w:r w:rsidRPr="00E72379">
        <w:rPr>
          <w:rFonts w:ascii="Book Antiqua" w:hAnsi="Book Antiqua" w:cs="Times New Roman"/>
          <w:color w:val="000000" w:themeColor="text1"/>
          <w:sz w:val="24"/>
          <w:szCs w:val="24"/>
        </w:rPr>
        <w:t xml:space="preserve"> and </w:t>
      </w:r>
      <w:r w:rsidRPr="00E72379">
        <w:rPr>
          <w:rFonts w:ascii="Book Antiqua" w:hAnsi="Book Antiqua" w:cs="Times New Roman"/>
          <w:i/>
          <w:color w:val="000000" w:themeColor="text1"/>
          <w:sz w:val="24"/>
          <w:szCs w:val="24"/>
        </w:rPr>
        <w:t>S</w:t>
      </w:r>
      <w:r>
        <w:rPr>
          <w:rFonts w:ascii="Book Antiqua" w:hAnsi="Book Antiqua" w:cs="Times New Roman"/>
          <w:i/>
          <w:color w:val="000000" w:themeColor="text1"/>
          <w:sz w:val="24"/>
          <w:szCs w:val="24"/>
        </w:rPr>
        <w:t>.</w:t>
      </w:r>
      <w:r w:rsidRPr="00E72379">
        <w:rPr>
          <w:rFonts w:ascii="Book Antiqua" w:hAnsi="Book Antiqua" w:cs="Times New Roman"/>
          <w:i/>
          <w:color w:val="000000" w:themeColor="text1"/>
          <w:sz w:val="24"/>
          <w:szCs w:val="24"/>
        </w:rPr>
        <w:t xml:space="preserve"> aureus</w:t>
      </w:r>
      <w:r>
        <w:rPr>
          <w:rFonts w:ascii="Book Antiqua" w:hAnsi="Book Antiqua" w:cs="Times New Roman"/>
          <w:i/>
          <w:color w:val="000000" w:themeColor="text1"/>
          <w:sz w:val="24"/>
          <w:szCs w:val="24"/>
        </w:rPr>
        <w:t xml:space="preserve"> </w:t>
      </w:r>
      <w:r w:rsidRPr="00E72379">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together </w:t>
      </w:r>
      <w:r w:rsidRPr="00E72379">
        <w:rPr>
          <w:rFonts w:ascii="Book Antiqua" w:hAnsi="Book Antiqua" w:cs="Times New Roman"/>
          <w:color w:val="000000" w:themeColor="text1"/>
          <w:sz w:val="24"/>
          <w:szCs w:val="24"/>
        </w:rPr>
        <w:t>70.6%;</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12 of 17 pathogens</w:t>
      </w:r>
      <w:r>
        <w:rPr>
          <w:rFonts w:ascii="Book Antiqua" w:hAnsi="Book Antiqua" w:cs="Times New Roman"/>
          <w:color w:val="000000" w:themeColor="text1"/>
          <w:sz w:val="24"/>
          <w:szCs w:val="24"/>
        </w:rPr>
        <w:t>)</w:t>
      </w:r>
      <w:r w:rsidRPr="00E72379">
        <w:rPr>
          <w:rFonts w:ascii="Book Antiqua" w:hAnsi="Book Antiqua" w:cs="Times New Roman"/>
          <w:i/>
          <w:color w:val="000000" w:themeColor="text1"/>
          <w:sz w:val="24"/>
          <w:szCs w:val="24"/>
        </w:rPr>
        <w:t>.</w:t>
      </w:r>
      <w:r>
        <w:rPr>
          <w:rFonts w:ascii="Book Antiqua" w:hAnsi="Book Antiqua" w:cs="Times New Roman"/>
          <w:i/>
          <w:color w:val="000000" w:themeColor="text1"/>
          <w:sz w:val="24"/>
          <w:szCs w:val="24"/>
        </w:rPr>
        <w:t xml:space="preserve"> </w:t>
      </w:r>
      <w:r>
        <w:rPr>
          <w:rFonts w:ascii="Book Antiqua" w:hAnsi="Book Antiqua" w:cs="Times New Roman"/>
          <w:color w:val="000000" w:themeColor="text1"/>
          <w:sz w:val="24"/>
          <w:szCs w:val="24"/>
        </w:rPr>
        <w:t>C</w:t>
      </w:r>
      <w:r w:rsidRPr="00E72379">
        <w:rPr>
          <w:rFonts w:ascii="Book Antiqua" w:hAnsi="Book Antiqua" w:cs="Times New Roman"/>
          <w:color w:val="000000" w:themeColor="text1"/>
          <w:sz w:val="24"/>
          <w:szCs w:val="24"/>
        </w:rPr>
        <w:t xml:space="preserve">oagulase-negative </w:t>
      </w:r>
      <w:r>
        <w:rPr>
          <w:rFonts w:ascii="Book Antiqua" w:hAnsi="Book Antiqua" w:cs="Times New Roman"/>
          <w:i/>
          <w:color w:val="000000" w:themeColor="text1"/>
          <w:sz w:val="24"/>
          <w:szCs w:val="24"/>
        </w:rPr>
        <w:t>S</w:t>
      </w:r>
      <w:r w:rsidRPr="00E72379">
        <w:rPr>
          <w:rFonts w:ascii="Book Antiqua" w:hAnsi="Book Antiqua" w:cs="Times New Roman"/>
          <w:i/>
          <w:color w:val="000000" w:themeColor="text1"/>
          <w:sz w:val="24"/>
          <w:szCs w:val="24"/>
        </w:rPr>
        <w:t>taphylococci</w:t>
      </w:r>
      <w:r>
        <w:rPr>
          <w:rFonts w:ascii="Book Antiqua" w:hAnsi="Book Antiqua" w:cs="Times New Roman"/>
          <w:i/>
          <w:color w:val="000000" w:themeColor="text1"/>
          <w:sz w:val="24"/>
          <w:szCs w:val="24"/>
        </w:rPr>
        <w:t xml:space="preserve"> </w:t>
      </w:r>
      <w:r>
        <w:rPr>
          <w:rFonts w:ascii="Book Antiqua" w:hAnsi="Book Antiqua" w:cs="Times New Roman"/>
          <w:color w:val="000000" w:themeColor="text1"/>
          <w:sz w:val="24"/>
          <w:szCs w:val="24"/>
        </w:rPr>
        <w:t xml:space="preserve">also </w:t>
      </w:r>
      <w:r w:rsidRPr="00E72379">
        <w:rPr>
          <w:rFonts w:ascii="Book Antiqua" w:hAnsi="Book Antiqua" w:cs="Times New Roman"/>
          <w:color w:val="000000" w:themeColor="text1"/>
          <w:sz w:val="24"/>
          <w:szCs w:val="24"/>
        </w:rPr>
        <w:t>represent</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 xml:space="preserve">the </w:t>
      </w:r>
      <w:r>
        <w:rPr>
          <w:rFonts w:ascii="Book Antiqua" w:hAnsi="Book Antiqua" w:cs="Times New Roman"/>
          <w:color w:val="000000" w:themeColor="text1"/>
          <w:sz w:val="24"/>
          <w:szCs w:val="24"/>
        </w:rPr>
        <w:t xml:space="preserve">most </w:t>
      </w:r>
      <w:r w:rsidRPr="00E72379">
        <w:rPr>
          <w:rFonts w:ascii="Book Antiqua" w:hAnsi="Book Antiqua" w:cs="Times New Roman"/>
          <w:color w:val="000000" w:themeColor="text1"/>
          <w:sz w:val="24"/>
          <w:szCs w:val="24"/>
        </w:rPr>
        <w:t>common microorganisms isolated from preservation fluid</w:t>
      </w:r>
      <w:r w:rsidRPr="00E72379">
        <w:rPr>
          <w:rFonts w:ascii="Book Antiqua" w:hAnsi="Book Antiqua" w:cs="Times New Roman"/>
          <w:color w:val="000000" w:themeColor="text1"/>
          <w:sz w:val="24"/>
          <w:szCs w:val="24"/>
          <w:vertAlign w:val="superscript"/>
        </w:rPr>
        <w:t>[2,15,27]</w:t>
      </w:r>
      <w:r w:rsidRPr="00E72379">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None of the cases of </w:t>
      </w:r>
      <w:r w:rsidRPr="00E72379">
        <w:rPr>
          <w:rFonts w:ascii="Book Antiqua" w:hAnsi="Book Antiqua" w:cs="Times New Roman"/>
          <w:color w:val="000000" w:themeColor="text1"/>
          <w:sz w:val="24"/>
          <w:szCs w:val="24"/>
        </w:rPr>
        <w:t>donor-derived infection</w:t>
      </w:r>
      <w:r>
        <w:rPr>
          <w:rFonts w:ascii="Book Antiqua" w:hAnsi="Book Antiqua" w:cs="Times New Roman"/>
          <w:color w:val="000000" w:themeColor="text1"/>
          <w:sz w:val="24"/>
          <w:szCs w:val="24"/>
        </w:rPr>
        <w:t xml:space="preserve">s in </w:t>
      </w:r>
      <w:r w:rsidRPr="00E72379">
        <w:rPr>
          <w:rFonts w:ascii="Book Antiqua" w:hAnsi="Book Antiqua" w:cs="Times New Roman"/>
          <w:color w:val="000000" w:themeColor="text1"/>
          <w:sz w:val="24"/>
          <w:szCs w:val="24"/>
        </w:rPr>
        <w:t>liver recipients</w:t>
      </w:r>
      <w:r>
        <w:rPr>
          <w:rFonts w:ascii="Book Antiqua" w:hAnsi="Book Antiqua" w:cs="Times New Roman"/>
          <w:color w:val="000000" w:themeColor="text1"/>
          <w:sz w:val="24"/>
          <w:szCs w:val="24"/>
        </w:rPr>
        <w:t xml:space="preserve"> of our study were </w:t>
      </w:r>
      <w:r w:rsidRPr="00E72379">
        <w:rPr>
          <w:rFonts w:ascii="Book Antiqua" w:hAnsi="Book Antiqua" w:cs="Times New Roman"/>
          <w:color w:val="000000" w:themeColor="text1"/>
          <w:sz w:val="24"/>
          <w:szCs w:val="24"/>
        </w:rPr>
        <w:t xml:space="preserve">due to </w:t>
      </w:r>
      <w:r>
        <w:rPr>
          <w:rFonts w:ascii="Book Antiqua" w:hAnsi="Book Antiqua" w:cs="Times New Roman"/>
          <w:color w:val="000000" w:themeColor="text1"/>
          <w:sz w:val="24"/>
          <w:szCs w:val="24"/>
        </w:rPr>
        <w:t>G</w:t>
      </w:r>
      <w:r w:rsidRPr="00E72379">
        <w:rPr>
          <w:rFonts w:ascii="Book Antiqua" w:hAnsi="Book Antiqua" w:cs="Times New Roman"/>
          <w:color w:val="000000" w:themeColor="text1"/>
          <w:sz w:val="24"/>
          <w:szCs w:val="24"/>
        </w:rPr>
        <w:t xml:space="preserve">ram-positive bacteria, </w:t>
      </w:r>
      <w:r>
        <w:rPr>
          <w:rFonts w:ascii="Book Antiqua" w:hAnsi="Book Antiqua" w:cs="Times New Roman"/>
          <w:color w:val="000000" w:themeColor="text1"/>
          <w:sz w:val="24"/>
          <w:szCs w:val="24"/>
        </w:rPr>
        <w:t>agreeing</w:t>
      </w:r>
      <w:r w:rsidRPr="00E72379">
        <w:rPr>
          <w:rFonts w:ascii="Book Antiqua" w:eastAsia="SimSun" w:hAnsi="Book Antiqua" w:cs="Times New Roman"/>
          <w:color w:val="000000" w:themeColor="text1"/>
          <w:sz w:val="24"/>
          <w:szCs w:val="24"/>
        </w:rPr>
        <w:t xml:space="preserve"> with</w:t>
      </w:r>
      <w:r>
        <w:rPr>
          <w:rFonts w:ascii="Book Antiqua" w:eastAsia="SimSun"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previous studies that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 xml:space="preserve">have </w:t>
      </w:r>
      <w:r w:rsidRPr="00E72379">
        <w:rPr>
          <w:rFonts w:ascii="Book Antiqua" w:hAnsi="Book Antiqua" w:cs="Times New Roman"/>
          <w:color w:val="000000" w:themeColor="text1"/>
          <w:sz w:val="24"/>
          <w:szCs w:val="24"/>
        </w:rPr>
        <w:t xml:space="preserve">suggested lower risk of transmission of </w:t>
      </w:r>
      <w:r>
        <w:rPr>
          <w:rFonts w:ascii="Book Antiqua" w:hAnsi="Book Antiqua" w:cs="Times New Roman"/>
          <w:color w:val="000000" w:themeColor="text1"/>
          <w:sz w:val="24"/>
          <w:szCs w:val="24"/>
        </w:rPr>
        <w:t>G</w:t>
      </w:r>
      <w:r w:rsidRPr="00E72379">
        <w:rPr>
          <w:rFonts w:ascii="Book Antiqua" w:hAnsi="Book Antiqua" w:cs="Times New Roman"/>
          <w:color w:val="000000" w:themeColor="text1"/>
          <w:sz w:val="24"/>
          <w:szCs w:val="24"/>
        </w:rPr>
        <w:t xml:space="preserve">ram-positive bacteria </w:t>
      </w:r>
      <w:r>
        <w:rPr>
          <w:rFonts w:ascii="Book Antiqua" w:hAnsi="Book Antiqua" w:cs="Times New Roman"/>
          <w:color w:val="000000" w:themeColor="text1"/>
          <w:sz w:val="24"/>
          <w:szCs w:val="24"/>
        </w:rPr>
        <w:t>(</w:t>
      </w:r>
      <w:r w:rsidRPr="008B210F">
        <w:rPr>
          <w:rFonts w:ascii="Book Antiqua" w:hAnsi="Book Antiqua" w:cs="Times New Roman"/>
          <w:i/>
          <w:color w:val="000000" w:themeColor="text1"/>
          <w:sz w:val="24"/>
          <w:szCs w:val="24"/>
        </w:rPr>
        <w:t>vs</w:t>
      </w:r>
      <w:r>
        <w:rPr>
          <w:rFonts w:ascii="Book Antiqua" w:hAnsi="Book Antiqua" w:cs="Times New Roman"/>
          <w:color w:val="000000" w:themeColor="text1"/>
          <w:sz w:val="24"/>
          <w:szCs w:val="24"/>
        </w:rPr>
        <w:t xml:space="preserve"> Gram-negative bacteria) </w:t>
      </w:r>
      <w:r w:rsidRPr="00E72379">
        <w:rPr>
          <w:rFonts w:ascii="Book Antiqua" w:hAnsi="Book Antiqua" w:cs="Times New Roman"/>
          <w:color w:val="000000" w:themeColor="text1"/>
          <w:sz w:val="24"/>
          <w:szCs w:val="24"/>
        </w:rPr>
        <w:t>from a donor to a recipient</w:t>
      </w:r>
      <w:r w:rsidRPr="00E72379">
        <w:rPr>
          <w:rFonts w:ascii="Book Antiqua" w:hAnsi="Book Antiqua" w:cs="Times New Roman"/>
          <w:color w:val="000000" w:themeColor="text1"/>
          <w:sz w:val="24"/>
          <w:szCs w:val="24"/>
          <w:vertAlign w:val="superscript"/>
        </w:rPr>
        <w:t>[6,28-30]</w:t>
      </w:r>
      <w:r w:rsidRPr="00E72379">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 xml:space="preserve">This could be due to several reasons, such as low pathogenicity of coagulase-negative </w:t>
      </w:r>
      <w:r>
        <w:rPr>
          <w:rFonts w:ascii="Book Antiqua" w:hAnsi="Book Antiqua" w:cs="Times New Roman"/>
          <w:i/>
          <w:color w:val="000000" w:themeColor="text1"/>
          <w:sz w:val="24"/>
          <w:szCs w:val="24"/>
        </w:rPr>
        <w:t>S</w:t>
      </w:r>
      <w:r w:rsidRPr="00E72379">
        <w:rPr>
          <w:rFonts w:ascii="Book Antiqua" w:hAnsi="Book Antiqua" w:cs="Times New Roman"/>
          <w:i/>
          <w:color w:val="000000" w:themeColor="text1"/>
          <w:sz w:val="24"/>
          <w:szCs w:val="24"/>
        </w:rPr>
        <w:t>taphylococci</w:t>
      </w:r>
      <w:r w:rsidRPr="00E72379">
        <w:rPr>
          <w:rFonts w:ascii="Book Antiqua" w:hAnsi="Book Antiqua" w:cs="Times New Roman"/>
          <w:color w:val="000000" w:themeColor="text1"/>
          <w:sz w:val="24"/>
          <w:szCs w:val="24"/>
        </w:rPr>
        <w:t xml:space="preserve">, potential contaminant in donor culture </w:t>
      </w:r>
      <w:r>
        <w:rPr>
          <w:rFonts w:ascii="Book Antiqua" w:hAnsi="Book Antiqua" w:cs="Times New Roman"/>
          <w:color w:val="000000" w:themeColor="text1"/>
          <w:sz w:val="24"/>
          <w:szCs w:val="24"/>
        </w:rPr>
        <w:t>(</w:t>
      </w:r>
      <w:r w:rsidRPr="008B210F">
        <w:rPr>
          <w:rFonts w:ascii="Book Antiqua" w:hAnsi="Book Antiqua" w:cs="Times New Roman"/>
          <w:i/>
          <w:color w:val="000000" w:themeColor="text1"/>
          <w:sz w:val="24"/>
          <w:szCs w:val="24"/>
        </w:rPr>
        <w:t>i.e</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not</w:t>
      </w:r>
      <w:r>
        <w:rPr>
          <w:rFonts w:ascii="Book Antiqua" w:hAnsi="Book Antiqua" w:cs="Times New Roman"/>
          <w:color w:val="000000" w:themeColor="text1"/>
          <w:sz w:val="24"/>
          <w:szCs w:val="24"/>
        </w:rPr>
        <w:t xml:space="preserve"> a</w:t>
      </w:r>
      <w:r w:rsidRPr="00E72379">
        <w:rPr>
          <w:rFonts w:ascii="Book Antiqua" w:hAnsi="Book Antiqua" w:cs="Times New Roman"/>
          <w:color w:val="000000" w:themeColor="text1"/>
          <w:sz w:val="24"/>
          <w:szCs w:val="24"/>
        </w:rPr>
        <w:t xml:space="preserve"> true pathogen</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or </w:t>
      </w:r>
      <w:r>
        <w:rPr>
          <w:rFonts w:ascii="Book Antiqua" w:hAnsi="Book Antiqua" w:cs="Times New Roman"/>
          <w:color w:val="000000" w:themeColor="text1"/>
          <w:sz w:val="24"/>
          <w:szCs w:val="24"/>
        </w:rPr>
        <w:t>catheter line-</w:t>
      </w:r>
      <w:r w:rsidRPr="00E72379">
        <w:rPr>
          <w:rFonts w:ascii="Book Antiqua" w:hAnsi="Book Antiqua" w:cs="Times New Roman"/>
          <w:color w:val="000000" w:themeColor="text1"/>
          <w:sz w:val="24"/>
          <w:szCs w:val="24"/>
        </w:rPr>
        <w:t xml:space="preserve">associated in donor </w:t>
      </w:r>
      <w:r>
        <w:rPr>
          <w:rFonts w:ascii="Book Antiqua" w:hAnsi="Book Antiqua" w:cs="Times New Roman"/>
          <w:color w:val="000000" w:themeColor="text1"/>
          <w:sz w:val="24"/>
          <w:szCs w:val="24"/>
        </w:rPr>
        <w:t>(</w:t>
      </w:r>
      <w:r w:rsidRPr="008B210F">
        <w:rPr>
          <w:rFonts w:ascii="Book Antiqua" w:hAnsi="Book Antiqua" w:cs="Times New Roman"/>
          <w:i/>
          <w:color w:val="000000" w:themeColor="text1"/>
          <w:sz w:val="24"/>
          <w:szCs w:val="24"/>
        </w:rPr>
        <w:t>i.e</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not systemic infection</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w:t>
      </w:r>
    </w:p>
    <w:p w:rsidR="001807DB" w:rsidRDefault="001807DB" w:rsidP="00D7189A">
      <w:pPr>
        <w:spacing w:line="360" w:lineRule="auto"/>
        <w:ind w:firstLineChars="100" w:firstLine="240"/>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All 3 donor-derived infections in our current study</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were caused by MDR </w:t>
      </w:r>
      <w:r>
        <w:rPr>
          <w:rFonts w:ascii="Book Antiqua" w:hAnsi="Book Antiqua" w:cs="Times New Roman"/>
          <w:color w:val="000000" w:themeColor="text1"/>
          <w:sz w:val="24"/>
          <w:szCs w:val="24"/>
        </w:rPr>
        <w:t>G</w:t>
      </w:r>
      <w:r w:rsidRPr="00E72379">
        <w:rPr>
          <w:rFonts w:ascii="Book Antiqua" w:hAnsi="Book Antiqua" w:cs="Times New Roman"/>
          <w:color w:val="000000" w:themeColor="text1"/>
          <w:sz w:val="24"/>
          <w:szCs w:val="24"/>
        </w:rPr>
        <w:t xml:space="preserve">ram-negative bacteria, </w:t>
      </w:r>
      <w:r>
        <w:rPr>
          <w:rFonts w:ascii="Book Antiqua" w:hAnsi="Book Antiqua" w:cs="Times New Roman"/>
          <w:color w:val="000000" w:themeColor="text1"/>
          <w:sz w:val="24"/>
          <w:szCs w:val="24"/>
        </w:rPr>
        <w:t>agreeing</w:t>
      </w:r>
      <w:r w:rsidRPr="00E72379">
        <w:rPr>
          <w:rFonts w:ascii="Book Antiqua" w:hAnsi="Book Antiqua" w:cs="Times New Roman"/>
          <w:color w:val="000000" w:themeColor="text1"/>
          <w:sz w:val="24"/>
          <w:szCs w:val="24"/>
        </w:rPr>
        <w:t xml:space="preserve"> with </w:t>
      </w:r>
      <w:r>
        <w:rPr>
          <w:rFonts w:ascii="Book Antiqua" w:hAnsi="Book Antiqua" w:cs="Times New Roman"/>
          <w:color w:val="000000" w:themeColor="text1"/>
          <w:sz w:val="24"/>
          <w:szCs w:val="24"/>
        </w:rPr>
        <w:t>a previous</w:t>
      </w:r>
      <w:r w:rsidRPr="00E72379">
        <w:rPr>
          <w:rFonts w:ascii="Book Antiqua" w:hAnsi="Book Antiqua" w:cs="Times New Roman"/>
          <w:color w:val="000000" w:themeColor="text1"/>
          <w:sz w:val="24"/>
          <w:szCs w:val="24"/>
        </w:rPr>
        <w:t xml:space="preserve"> report suggesting that </w:t>
      </w:r>
      <w:r>
        <w:rPr>
          <w:rFonts w:ascii="Book Antiqua" w:hAnsi="Book Antiqua" w:cs="Times New Roman"/>
          <w:color w:val="000000" w:themeColor="text1"/>
          <w:sz w:val="24"/>
          <w:szCs w:val="24"/>
        </w:rPr>
        <w:t>G</w:t>
      </w:r>
      <w:r w:rsidRPr="00E72379">
        <w:rPr>
          <w:rFonts w:ascii="Book Antiqua" w:hAnsi="Book Antiqua" w:cs="Times New Roman"/>
          <w:color w:val="000000" w:themeColor="text1"/>
          <w:sz w:val="24"/>
          <w:szCs w:val="24"/>
        </w:rPr>
        <w:t>ram-negative bacteria account for about 80% of transmissions to recipients</w:t>
      </w:r>
      <w:r w:rsidRPr="00E72379">
        <w:rPr>
          <w:rFonts w:ascii="Book Antiqua" w:hAnsi="Book Antiqua" w:cs="Times New Roman"/>
          <w:color w:val="000000" w:themeColor="text1"/>
          <w:sz w:val="24"/>
          <w:szCs w:val="24"/>
          <w:vertAlign w:val="superscript"/>
        </w:rPr>
        <w:t>[9]</w:t>
      </w:r>
      <w:r w:rsidRPr="00E72379">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Although rare, donor-derived infection caused by bacteria, in particular MDR bacteria,</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can have devastating consequences for organ transplant recipients</w:t>
      </w:r>
      <w:r w:rsidRPr="00E72379">
        <w:rPr>
          <w:rFonts w:ascii="Book Antiqua" w:hAnsi="Book Antiqua" w:cs="Times New Roman"/>
          <w:color w:val="000000" w:themeColor="text1"/>
          <w:sz w:val="24"/>
          <w:szCs w:val="24"/>
          <w:vertAlign w:val="superscript"/>
        </w:rPr>
        <w:t>[9-11,29,31]</w:t>
      </w:r>
      <w:r w:rsidRPr="00E72379">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The data reported to the United States</w:t>
      </w:r>
      <w:r>
        <w:rPr>
          <w:rFonts w:ascii="Book Antiqua" w:hAnsi="Book Antiqua" w:cs="Times New Roman"/>
          <w:color w:val="000000" w:themeColor="text1"/>
          <w:sz w:val="24"/>
          <w:szCs w:val="24"/>
        </w:rPr>
        <w:t>’ O</w:t>
      </w:r>
      <w:r w:rsidRPr="00E72379">
        <w:rPr>
          <w:rFonts w:ascii="Book Antiqua" w:hAnsi="Book Antiqua" w:cs="Times New Roman"/>
          <w:color w:val="000000" w:themeColor="text1"/>
          <w:sz w:val="24"/>
          <w:szCs w:val="24"/>
        </w:rPr>
        <w:t xml:space="preserve">rgan </w:t>
      </w:r>
      <w:r>
        <w:rPr>
          <w:rFonts w:ascii="Book Antiqua" w:hAnsi="Book Antiqua" w:cs="Times New Roman"/>
          <w:color w:val="000000" w:themeColor="text1"/>
          <w:sz w:val="24"/>
          <w:szCs w:val="24"/>
        </w:rPr>
        <w:t>P</w:t>
      </w:r>
      <w:r w:rsidRPr="00E72379">
        <w:rPr>
          <w:rFonts w:ascii="Book Antiqua" w:hAnsi="Book Antiqua" w:cs="Times New Roman"/>
          <w:color w:val="000000" w:themeColor="text1"/>
          <w:sz w:val="24"/>
          <w:szCs w:val="24"/>
        </w:rPr>
        <w:t xml:space="preserve">rocurement and </w:t>
      </w:r>
      <w:r>
        <w:rPr>
          <w:rFonts w:ascii="Book Antiqua" w:hAnsi="Book Antiqua" w:cs="Times New Roman"/>
          <w:color w:val="000000" w:themeColor="text1"/>
          <w:sz w:val="24"/>
          <w:szCs w:val="24"/>
        </w:rPr>
        <w:t>T</w:t>
      </w:r>
      <w:r w:rsidRPr="00E72379">
        <w:rPr>
          <w:rFonts w:ascii="Book Antiqua" w:hAnsi="Book Antiqua" w:cs="Times New Roman"/>
          <w:color w:val="000000" w:themeColor="text1"/>
          <w:sz w:val="24"/>
          <w:szCs w:val="24"/>
        </w:rPr>
        <w:t xml:space="preserve">ransplantation </w:t>
      </w:r>
      <w:r>
        <w:rPr>
          <w:rFonts w:ascii="Book Antiqua" w:hAnsi="Book Antiqua" w:cs="Times New Roman"/>
          <w:color w:val="000000" w:themeColor="text1"/>
          <w:sz w:val="24"/>
          <w:szCs w:val="24"/>
        </w:rPr>
        <w:t>N</w:t>
      </w:r>
      <w:r w:rsidRPr="00E72379">
        <w:rPr>
          <w:rFonts w:ascii="Book Antiqua" w:hAnsi="Book Antiqua" w:cs="Times New Roman"/>
          <w:color w:val="000000" w:themeColor="text1"/>
          <w:sz w:val="24"/>
          <w:szCs w:val="24"/>
        </w:rPr>
        <w:t>etwork from 2005 to 2011</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 xml:space="preserve">showed the donor-derived infection-attributable recipient mortality rate </w:t>
      </w:r>
      <w:r>
        <w:rPr>
          <w:rFonts w:ascii="Book Antiqua" w:hAnsi="Book Antiqua" w:cs="Times New Roman"/>
          <w:color w:val="000000" w:themeColor="text1"/>
          <w:sz w:val="24"/>
          <w:szCs w:val="24"/>
        </w:rPr>
        <w:t>to be</w:t>
      </w:r>
      <w:r w:rsidRPr="00E72379">
        <w:rPr>
          <w:rFonts w:ascii="Book Antiqua" w:hAnsi="Book Antiqua" w:cs="Times New Roman"/>
          <w:color w:val="000000" w:themeColor="text1"/>
          <w:sz w:val="24"/>
          <w:szCs w:val="24"/>
        </w:rPr>
        <w:t xml:space="preserve"> 29.2% (19/65)</w:t>
      </w:r>
      <w:r w:rsidRPr="00E72379">
        <w:rPr>
          <w:rFonts w:ascii="Book Antiqua" w:hAnsi="Book Antiqua" w:cs="Times New Roman"/>
          <w:color w:val="000000" w:themeColor="text1"/>
          <w:sz w:val="24"/>
          <w:szCs w:val="24"/>
          <w:vertAlign w:val="superscript"/>
        </w:rPr>
        <w:t>[6]</w:t>
      </w:r>
      <w:r w:rsidRPr="00E72379">
        <w:rPr>
          <w:rFonts w:ascii="Book Antiqua" w:hAnsi="Book Antiqua" w:cs="Times New Roman"/>
          <w:color w:val="000000" w:themeColor="text1"/>
          <w:sz w:val="24"/>
          <w:szCs w:val="24"/>
        </w:rPr>
        <w:t>. These previous studies were consistent with our present study</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where</w:t>
      </w:r>
      <w:r>
        <w:rPr>
          <w:rFonts w:ascii="Book Antiqua" w:hAnsi="Book Antiqua" w:cs="Times New Roman"/>
          <w:color w:val="000000" w:themeColor="text1"/>
          <w:sz w:val="24"/>
          <w:szCs w:val="24"/>
        </w:rPr>
        <w:t>in</w:t>
      </w:r>
      <w:r w:rsidRPr="00E72379">
        <w:rPr>
          <w:rFonts w:ascii="Book Antiqua" w:hAnsi="Book Antiqua" w:cs="Times New Roman"/>
          <w:color w:val="000000" w:themeColor="text1"/>
          <w:sz w:val="24"/>
          <w:szCs w:val="24"/>
        </w:rPr>
        <w:t xml:space="preserve"> 1 (33.3%)</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 xml:space="preserve">of </w:t>
      </w:r>
      <w:r w:rsidRPr="00E72379">
        <w:rPr>
          <w:rFonts w:ascii="Book Antiqua" w:hAnsi="Book Antiqua" w:cs="Times New Roman"/>
          <w:color w:val="000000" w:themeColor="text1"/>
          <w:sz w:val="24"/>
          <w:szCs w:val="24"/>
        </w:rPr>
        <w:lastRenderedPageBreak/>
        <w:t>3 liver</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recipients</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with</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MDR</w:t>
      </w:r>
      <w:r>
        <w:rPr>
          <w:rFonts w:ascii="Book Antiqua" w:hAnsi="Book Antiqua" w:cs="Times New Roman" w:hint="eastAsia"/>
          <w:color w:val="000000" w:themeColor="text1"/>
          <w:sz w:val="24"/>
          <w:szCs w:val="24"/>
        </w:rPr>
        <w:t xml:space="preserve"> </w:t>
      </w:r>
      <w:r w:rsidRPr="00E72379">
        <w:rPr>
          <w:rFonts w:ascii="Book Antiqua" w:hAnsi="Book Antiqua" w:cs="Times New Roman"/>
          <w:i/>
          <w:color w:val="000000" w:themeColor="text1"/>
          <w:sz w:val="24"/>
          <w:szCs w:val="24"/>
        </w:rPr>
        <w:t>K</w:t>
      </w:r>
      <w:r>
        <w:rPr>
          <w:rFonts w:ascii="Book Antiqua" w:hAnsi="Book Antiqua" w:cs="Times New Roman"/>
          <w:i/>
          <w:color w:val="000000" w:themeColor="text1"/>
          <w:sz w:val="24"/>
          <w:szCs w:val="24"/>
        </w:rPr>
        <w:t>.</w:t>
      </w:r>
      <w:r w:rsidRPr="00E72379">
        <w:rPr>
          <w:rFonts w:ascii="Book Antiqua" w:hAnsi="Book Antiqua" w:cs="Times New Roman"/>
          <w:i/>
          <w:color w:val="000000" w:themeColor="text1"/>
          <w:sz w:val="24"/>
          <w:szCs w:val="24"/>
        </w:rPr>
        <w:t xml:space="preserve"> pneumoniae</w:t>
      </w:r>
      <w:r w:rsidRPr="00E72379">
        <w:rPr>
          <w:rFonts w:ascii="Book Antiqua" w:hAnsi="Book Antiqua" w:cs="Times New Roman"/>
          <w:color w:val="000000" w:themeColor="text1"/>
          <w:sz w:val="24"/>
          <w:szCs w:val="24"/>
        </w:rPr>
        <w:t xml:space="preserve"> infection died related to subsequent</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 xml:space="preserve">septic shock due to other organisms and the rate of graft loss was 33.3%. In contrast with our finding, </w:t>
      </w:r>
      <w:r>
        <w:rPr>
          <w:rFonts w:ascii="Book Antiqua" w:hAnsi="Book Antiqua" w:cs="Times New Roman"/>
          <w:color w:val="000000" w:themeColor="text1"/>
          <w:sz w:val="24"/>
          <w:szCs w:val="24"/>
        </w:rPr>
        <w:t xml:space="preserve">however, </w:t>
      </w:r>
      <w:r w:rsidRPr="00E72379">
        <w:rPr>
          <w:rFonts w:ascii="Book Antiqua" w:hAnsi="Book Antiqua" w:cs="Times New Roman"/>
          <w:color w:val="000000" w:themeColor="text1"/>
          <w:sz w:val="24"/>
          <w:szCs w:val="24"/>
        </w:rPr>
        <w:t>others</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 xml:space="preserve">have </w:t>
      </w:r>
      <w:r w:rsidRPr="00E72379">
        <w:rPr>
          <w:rFonts w:ascii="Book Antiqua" w:hAnsi="Book Antiqua" w:cs="Times New Roman"/>
          <w:color w:val="000000" w:themeColor="text1"/>
          <w:sz w:val="24"/>
          <w:szCs w:val="24"/>
        </w:rPr>
        <w:t xml:space="preserve">reported a favorable outcome among liver recipients with donor-derived infections due to MDR </w:t>
      </w:r>
      <w:r>
        <w:rPr>
          <w:rFonts w:ascii="Book Antiqua" w:hAnsi="Book Antiqua" w:cs="Times New Roman"/>
          <w:color w:val="000000" w:themeColor="text1"/>
          <w:sz w:val="24"/>
          <w:szCs w:val="24"/>
        </w:rPr>
        <w:t>G</w:t>
      </w:r>
      <w:r w:rsidRPr="00E72379">
        <w:rPr>
          <w:rFonts w:ascii="Book Antiqua" w:hAnsi="Book Antiqua" w:cs="Times New Roman"/>
          <w:color w:val="000000" w:themeColor="text1"/>
          <w:sz w:val="24"/>
          <w:szCs w:val="24"/>
        </w:rPr>
        <w:t xml:space="preserve">ram-negative bacteria or methicillin-resistant </w:t>
      </w:r>
      <w:r w:rsidRPr="00E72379">
        <w:rPr>
          <w:rFonts w:ascii="Book Antiqua" w:hAnsi="Book Antiqua" w:cs="Times New Roman"/>
          <w:i/>
          <w:color w:val="000000" w:themeColor="text1"/>
          <w:sz w:val="24"/>
          <w:szCs w:val="24"/>
        </w:rPr>
        <w:t>S</w:t>
      </w:r>
      <w:r>
        <w:rPr>
          <w:rFonts w:ascii="Book Antiqua" w:hAnsi="Book Antiqua" w:cs="Times New Roman"/>
          <w:i/>
          <w:color w:val="000000" w:themeColor="text1"/>
          <w:sz w:val="24"/>
          <w:szCs w:val="24"/>
        </w:rPr>
        <w:t>.</w:t>
      </w:r>
      <w:r w:rsidRPr="00E72379">
        <w:rPr>
          <w:rFonts w:ascii="Book Antiqua" w:hAnsi="Book Antiqua" w:cs="Times New Roman"/>
          <w:i/>
          <w:color w:val="000000" w:themeColor="text1"/>
          <w:sz w:val="24"/>
          <w:szCs w:val="24"/>
        </w:rPr>
        <w:t xml:space="preserve"> aureus</w:t>
      </w:r>
      <w:r w:rsidRPr="00E72379">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commonly known as </w:t>
      </w:r>
      <w:r w:rsidRPr="00E72379">
        <w:rPr>
          <w:rFonts w:ascii="Book Antiqua" w:hAnsi="Book Antiqua" w:cs="Times New Roman"/>
          <w:color w:val="000000" w:themeColor="text1"/>
          <w:sz w:val="24"/>
          <w:szCs w:val="24"/>
        </w:rPr>
        <w:t>MRSA)</w:t>
      </w:r>
      <w:r w:rsidR="00F14D5E">
        <w:rPr>
          <w:rFonts w:ascii="Book Antiqua" w:hAnsi="Book Antiqua" w:cs="Times New Roman"/>
          <w:color w:val="000000" w:themeColor="text1"/>
          <w:sz w:val="24"/>
          <w:szCs w:val="24"/>
          <w:vertAlign w:val="superscript"/>
        </w:rPr>
        <w:t>[3,</w:t>
      </w:r>
      <w:r w:rsidRPr="00E72379">
        <w:rPr>
          <w:rFonts w:ascii="Book Antiqua" w:hAnsi="Book Antiqua" w:cs="Times New Roman"/>
          <w:color w:val="000000" w:themeColor="text1"/>
          <w:sz w:val="24"/>
          <w:szCs w:val="24"/>
          <w:vertAlign w:val="superscript"/>
        </w:rPr>
        <w:t>5,9-11,23,32-34]</w:t>
      </w:r>
      <w:r w:rsidRPr="00E72379">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F</w:t>
      </w:r>
      <w:r w:rsidRPr="00E72379">
        <w:rPr>
          <w:rFonts w:ascii="Book Antiqua" w:hAnsi="Book Antiqua" w:cs="Times New Roman"/>
          <w:color w:val="000000" w:themeColor="text1"/>
          <w:sz w:val="24"/>
          <w:szCs w:val="24"/>
        </w:rPr>
        <w:t xml:space="preserve">urther data </w:t>
      </w:r>
      <w:r>
        <w:rPr>
          <w:rFonts w:ascii="Book Antiqua" w:hAnsi="Book Antiqua" w:cs="Times New Roman"/>
          <w:color w:val="000000" w:themeColor="text1"/>
          <w:sz w:val="24"/>
          <w:szCs w:val="24"/>
        </w:rPr>
        <w:t xml:space="preserve">are needed </w:t>
      </w:r>
      <w:r w:rsidRPr="00E72379">
        <w:rPr>
          <w:rFonts w:ascii="Book Antiqua" w:hAnsi="Book Antiqua" w:cs="Times New Roman"/>
          <w:color w:val="000000" w:themeColor="text1"/>
          <w:sz w:val="24"/>
          <w:szCs w:val="24"/>
        </w:rPr>
        <w:t>to assess the effect</w:t>
      </w:r>
      <w:r>
        <w:rPr>
          <w:rFonts w:ascii="Book Antiqua" w:hAnsi="Book Antiqua" w:cs="Times New Roman"/>
          <w:color w:val="000000" w:themeColor="text1"/>
          <w:sz w:val="24"/>
          <w:szCs w:val="24"/>
        </w:rPr>
        <w:t>s</w:t>
      </w:r>
      <w:r w:rsidRPr="00E72379">
        <w:rPr>
          <w:rFonts w:ascii="Book Antiqua" w:hAnsi="Book Antiqua" w:cs="Times New Roman"/>
          <w:color w:val="000000" w:themeColor="text1"/>
          <w:sz w:val="24"/>
          <w:szCs w:val="24"/>
        </w:rPr>
        <w:t xml:space="preserve"> of donor-derived bacterial or fungal infections and appropriate antimicrobial</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use on allograft function and recipient survival over a long-term follow</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up</w:t>
      </w:r>
      <w:r>
        <w:rPr>
          <w:rFonts w:ascii="Book Antiqua" w:hAnsi="Book Antiqua" w:cs="Times New Roman"/>
          <w:color w:val="000000" w:themeColor="text1"/>
          <w:sz w:val="24"/>
          <w:szCs w:val="24"/>
        </w:rPr>
        <w:t xml:space="preserve"> period</w:t>
      </w:r>
      <w:r w:rsidRPr="00E72379">
        <w:rPr>
          <w:rFonts w:ascii="Book Antiqua" w:hAnsi="Book Antiqua" w:cs="Times New Roman"/>
          <w:color w:val="000000" w:themeColor="text1"/>
          <w:sz w:val="24"/>
          <w:szCs w:val="24"/>
        </w:rPr>
        <w:t>.</w:t>
      </w:r>
    </w:p>
    <w:p w:rsidR="001807DB" w:rsidRDefault="001807DB" w:rsidP="00D7189A">
      <w:pPr>
        <w:spacing w:line="360" w:lineRule="auto"/>
        <w:ind w:firstLineChars="100" w:firstLine="240"/>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 xml:space="preserve">The current study </w:t>
      </w:r>
      <w:r>
        <w:rPr>
          <w:rFonts w:ascii="Book Antiqua" w:hAnsi="Book Antiqua" w:cs="Times New Roman"/>
          <w:color w:val="000000" w:themeColor="text1"/>
          <w:sz w:val="24"/>
          <w:szCs w:val="24"/>
        </w:rPr>
        <w:t>has provided,</w:t>
      </w:r>
      <w:r w:rsidRPr="00E72379">
        <w:rPr>
          <w:rFonts w:ascii="Book Antiqua" w:hAnsi="Book Antiqua" w:cs="Times New Roman"/>
          <w:color w:val="000000" w:themeColor="text1"/>
          <w:sz w:val="24"/>
          <w:szCs w:val="24"/>
        </w:rPr>
        <w:t xml:space="preserve"> to </w:t>
      </w:r>
      <w:r>
        <w:rPr>
          <w:rFonts w:ascii="Book Antiqua" w:hAnsi="Book Antiqua" w:cs="Times New Roman"/>
          <w:color w:val="000000" w:themeColor="text1"/>
          <w:sz w:val="24"/>
          <w:szCs w:val="24"/>
        </w:rPr>
        <w:t xml:space="preserve">the </w:t>
      </w:r>
      <w:r w:rsidRPr="00E72379">
        <w:rPr>
          <w:rFonts w:ascii="Book Antiqua" w:hAnsi="Book Antiqua" w:cs="Times New Roman"/>
          <w:color w:val="000000" w:themeColor="text1"/>
          <w:sz w:val="24"/>
          <w:szCs w:val="24"/>
        </w:rPr>
        <w:t xml:space="preserve">best </w:t>
      </w:r>
      <w:r>
        <w:rPr>
          <w:rFonts w:ascii="Book Antiqua" w:hAnsi="Book Antiqua" w:cs="Times New Roman"/>
          <w:color w:val="000000" w:themeColor="text1"/>
          <w:sz w:val="24"/>
          <w:szCs w:val="24"/>
        </w:rPr>
        <w:t xml:space="preserve">of </w:t>
      </w:r>
      <w:r w:rsidRPr="00E72379">
        <w:rPr>
          <w:rFonts w:ascii="Book Antiqua" w:hAnsi="Book Antiqua" w:cs="Times New Roman"/>
          <w:color w:val="000000" w:themeColor="text1"/>
          <w:sz w:val="24"/>
          <w:szCs w:val="24"/>
        </w:rPr>
        <w:t>our</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knowledge</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the first </w:t>
      </w:r>
      <w:r>
        <w:rPr>
          <w:rFonts w:ascii="Book Antiqua" w:hAnsi="Book Antiqua" w:cs="Times New Roman"/>
          <w:color w:val="000000" w:themeColor="text1"/>
          <w:sz w:val="24"/>
          <w:szCs w:val="24"/>
        </w:rPr>
        <w:t>data</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of liver recipients with confirmed donor-derived bacterial infections </w:t>
      </w:r>
      <w:r>
        <w:rPr>
          <w:rFonts w:ascii="Book Antiqua" w:hAnsi="Book Antiqua" w:cs="Times New Roman"/>
          <w:color w:val="000000" w:themeColor="text1"/>
          <w:sz w:val="24"/>
          <w:szCs w:val="24"/>
        </w:rPr>
        <w:t>treated in</w:t>
      </w:r>
      <w:r w:rsidRPr="00E72379">
        <w:rPr>
          <w:rFonts w:ascii="Book Antiqua" w:hAnsi="Book Antiqua" w:cs="Times New Roman"/>
          <w:color w:val="000000" w:themeColor="text1"/>
          <w:sz w:val="24"/>
          <w:szCs w:val="24"/>
        </w:rPr>
        <w:t xml:space="preserve"> a single transplant center in China</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in addition, the report represents the</w:t>
      </w:r>
      <w:r w:rsidRPr="00E72379">
        <w:rPr>
          <w:rFonts w:ascii="Book Antiqua" w:hAnsi="Book Antiqua" w:cs="Times New Roman"/>
          <w:color w:val="000000" w:themeColor="text1"/>
          <w:sz w:val="24"/>
          <w:szCs w:val="24"/>
        </w:rPr>
        <w:t xml:space="preserve"> largest of liver recipients with donor-derived infections due to MDR </w:t>
      </w:r>
      <w:r w:rsidRPr="00E72379">
        <w:rPr>
          <w:rFonts w:ascii="Book Antiqua" w:hAnsi="Book Antiqua" w:cs="Times New Roman"/>
          <w:i/>
          <w:color w:val="000000" w:themeColor="text1"/>
          <w:sz w:val="24"/>
          <w:szCs w:val="24"/>
        </w:rPr>
        <w:t>Enterobacteriaceae</w:t>
      </w:r>
      <w:r w:rsidRPr="00E72379">
        <w:rPr>
          <w:rFonts w:ascii="Book Antiqua" w:hAnsi="Book Antiqua" w:cs="Times New Roman"/>
          <w:color w:val="000000" w:themeColor="text1"/>
          <w:sz w:val="24"/>
          <w:szCs w:val="24"/>
        </w:rPr>
        <w:t xml:space="preserve"> in the world thus far. </w:t>
      </w:r>
      <w:r>
        <w:rPr>
          <w:rFonts w:ascii="Book Antiqua" w:hAnsi="Book Antiqua" w:cs="Times New Roman"/>
          <w:color w:val="000000" w:themeColor="text1"/>
          <w:sz w:val="24"/>
          <w:szCs w:val="24"/>
        </w:rPr>
        <w:t>S</w:t>
      </w:r>
      <w:r w:rsidRPr="00E72379">
        <w:rPr>
          <w:rFonts w:ascii="Book Antiqua" w:hAnsi="Book Antiqua" w:cs="Times New Roman"/>
          <w:color w:val="000000" w:themeColor="text1"/>
          <w:sz w:val="24"/>
          <w:szCs w:val="24"/>
        </w:rPr>
        <w:t xml:space="preserve">ince both the morbidity and mortality </w:t>
      </w:r>
      <w:r>
        <w:rPr>
          <w:rFonts w:ascii="Book Antiqua" w:hAnsi="Book Antiqua" w:cs="Times New Roman"/>
          <w:color w:val="000000" w:themeColor="text1"/>
          <w:sz w:val="24"/>
          <w:szCs w:val="24"/>
        </w:rPr>
        <w:t xml:space="preserve">rates </w:t>
      </w:r>
      <w:r w:rsidRPr="00E72379">
        <w:rPr>
          <w:rFonts w:ascii="Book Antiqua" w:hAnsi="Book Antiqua" w:cs="Times New Roman"/>
          <w:color w:val="000000" w:themeColor="text1"/>
          <w:sz w:val="24"/>
          <w:szCs w:val="24"/>
        </w:rPr>
        <w:t xml:space="preserve">of donor-derived infection are high in China, </w:t>
      </w:r>
      <w:r>
        <w:rPr>
          <w:rFonts w:ascii="Book Antiqua" w:eastAsia="SimSun" w:hAnsi="Book Antiqua" w:cs="Times New Roman"/>
          <w:color w:val="000000" w:themeColor="text1"/>
          <w:sz w:val="24"/>
          <w:szCs w:val="24"/>
        </w:rPr>
        <w:t xml:space="preserve">the findings from the current study support future </w:t>
      </w:r>
      <w:r>
        <w:rPr>
          <w:rFonts w:ascii="Book Antiqua" w:hAnsi="Book Antiqua" w:cs="Times New Roman"/>
          <w:color w:val="000000" w:themeColor="text1"/>
          <w:sz w:val="24"/>
          <w:szCs w:val="24"/>
        </w:rPr>
        <w:t xml:space="preserve">efforts </w:t>
      </w:r>
      <w:r>
        <w:rPr>
          <w:rFonts w:ascii="Book Antiqua" w:eastAsia="SimSun" w:hAnsi="Book Antiqua" w:cs="Times New Roman"/>
          <w:color w:val="000000" w:themeColor="text1"/>
          <w:sz w:val="24"/>
          <w:szCs w:val="24"/>
        </w:rPr>
        <w:t xml:space="preserve">towards </w:t>
      </w:r>
      <w:r w:rsidRPr="00E72379">
        <w:rPr>
          <w:rFonts w:ascii="Book Antiqua" w:hAnsi="Book Antiqua" w:cs="Times New Roman"/>
          <w:color w:val="000000" w:themeColor="text1"/>
          <w:sz w:val="24"/>
          <w:szCs w:val="24"/>
        </w:rPr>
        <w:t xml:space="preserve">a better understanding of potential risks for disease transmission and </w:t>
      </w:r>
      <w:r>
        <w:rPr>
          <w:rFonts w:ascii="Book Antiqua" w:hAnsi="Book Antiqua" w:cs="Times New Roman"/>
          <w:color w:val="000000" w:themeColor="text1"/>
          <w:sz w:val="24"/>
          <w:szCs w:val="24"/>
        </w:rPr>
        <w:t>highlight</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the necessity for a standardized critical incident reporting system in the Chinese transplant system to improve short- and long-term allograft and recipient survival. </w:t>
      </w:r>
    </w:p>
    <w:p w:rsidR="001807DB" w:rsidRDefault="001807DB" w:rsidP="00D7189A">
      <w:pPr>
        <w:spacing w:line="360" w:lineRule="auto"/>
        <w:ind w:firstLineChars="100" w:firstLine="240"/>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The principal limitation of our study was</w:t>
      </w:r>
      <w:r>
        <w:rPr>
          <w:rFonts w:ascii="Book Antiqua" w:hAnsi="Book Antiqua" w:cs="Times New Roman"/>
          <w:color w:val="000000" w:themeColor="text1"/>
          <w:sz w:val="24"/>
          <w:szCs w:val="24"/>
        </w:rPr>
        <w:t xml:space="preserve"> the</w:t>
      </w:r>
      <w:r w:rsidRPr="00E72379">
        <w:rPr>
          <w:rFonts w:ascii="Book Antiqua" w:hAnsi="Book Antiqua" w:cs="Times New Roman"/>
          <w:color w:val="000000" w:themeColor="text1"/>
          <w:sz w:val="24"/>
          <w:szCs w:val="24"/>
        </w:rPr>
        <w:t xml:space="preserve"> single-center</w:t>
      </w:r>
      <w:r>
        <w:rPr>
          <w:rFonts w:ascii="Book Antiqua" w:hAnsi="Book Antiqua" w:cs="Times New Roman"/>
          <w:color w:val="000000" w:themeColor="text1"/>
          <w:sz w:val="24"/>
          <w:szCs w:val="24"/>
        </w:rPr>
        <w:t>, retrospective</w:t>
      </w:r>
      <w:r w:rsidRPr="00E72379">
        <w:rPr>
          <w:rFonts w:ascii="Book Antiqua" w:hAnsi="Book Antiqua" w:cs="Times New Roman"/>
          <w:color w:val="000000" w:themeColor="text1"/>
          <w:sz w:val="24"/>
          <w:szCs w:val="24"/>
        </w:rPr>
        <w:t xml:space="preserve"> study </w:t>
      </w:r>
      <w:r>
        <w:rPr>
          <w:rFonts w:ascii="Book Antiqua" w:hAnsi="Book Antiqua" w:cs="Times New Roman"/>
          <w:color w:val="000000" w:themeColor="text1"/>
          <w:sz w:val="24"/>
          <w:szCs w:val="24"/>
        </w:rPr>
        <w:t xml:space="preserve">design, </w:t>
      </w:r>
      <w:r w:rsidRPr="00E72379">
        <w:rPr>
          <w:rFonts w:ascii="Book Antiqua" w:hAnsi="Book Antiqua" w:cs="Times New Roman"/>
          <w:color w:val="000000" w:themeColor="text1"/>
          <w:sz w:val="24"/>
          <w:szCs w:val="24"/>
        </w:rPr>
        <w:t xml:space="preserve">which did not allow </w:t>
      </w:r>
      <w:r>
        <w:rPr>
          <w:rFonts w:ascii="Book Antiqua" w:hAnsi="Book Antiqua" w:cs="Times New Roman"/>
          <w:color w:val="000000" w:themeColor="text1"/>
          <w:sz w:val="24"/>
          <w:szCs w:val="24"/>
        </w:rPr>
        <w:t>for the</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investigat</w:t>
      </w:r>
      <w:r>
        <w:rPr>
          <w:rFonts w:ascii="Book Antiqua" w:hAnsi="Book Antiqua" w:cs="Times New Roman"/>
          <w:color w:val="000000" w:themeColor="text1"/>
          <w:sz w:val="24"/>
          <w:szCs w:val="24"/>
        </w:rPr>
        <w:t>ion of</w:t>
      </w:r>
      <w:r w:rsidRPr="00E72379">
        <w:rPr>
          <w:rFonts w:ascii="Book Antiqua" w:hAnsi="Book Antiqua" w:cs="Times New Roman"/>
          <w:color w:val="000000" w:themeColor="text1"/>
          <w:sz w:val="24"/>
          <w:szCs w:val="24"/>
        </w:rPr>
        <w:t xml:space="preserve"> donor-derived MDR bacterial infections by</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genetic or molecular analysis.</w:t>
      </w:r>
      <w:r>
        <w:rPr>
          <w:rFonts w:ascii="Book Antiqua" w:hAnsi="Book Antiqua" w:cs="Times New Roman"/>
          <w:color w:val="000000" w:themeColor="text1"/>
          <w:sz w:val="24"/>
          <w:szCs w:val="24"/>
        </w:rPr>
        <w:t xml:space="preserve"> I</w:t>
      </w:r>
      <w:r w:rsidRPr="00E72379">
        <w:rPr>
          <w:rFonts w:ascii="Book Antiqua" w:hAnsi="Book Antiqua" w:cs="Times New Roman"/>
          <w:color w:val="000000" w:themeColor="text1"/>
          <w:sz w:val="24"/>
          <w:szCs w:val="24"/>
        </w:rPr>
        <w:t>mprovements in new screening technologies, such as the use of whole genome sequencing, have recently proven a powerful advance in the investigation of donor-derived MDR bacterial infections</w:t>
      </w:r>
      <w:r w:rsidRPr="00E72379">
        <w:rPr>
          <w:rFonts w:ascii="Book Antiqua" w:hAnsi="Book Antiqua" w:cs="Times New Roman"/>
          <w:color w:val="000000" w:themeColor="text1"/>
          <w:sz w:val="24"/>
          <w:szCs w:val="24"/>
          <w:vertAlign w:val="superscript"/>
        </w:rPr>
        <w:t>[35]</w:t>
      </w:r>
      <w:r w:rsidRPr="00E72379">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Since we used drug-sensitive test screening for donor-derived infection rather than a gene</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level </w:t>
      </w:r>
      <w:r>
        <w:rPr>
          <w:rFonts w:ascii="Book Antiqua" w:hAnsi="Book Antiqua" w:cs="Times New Roman"/>
          <w:color w:val="000000" w:themeColor="text1"/>
          <w:sz w:val="24"/>
          <w:szCs w:val="24"/>
        </w:rPr>
        <w:t xml:space="preserve">technique, </w:t>
      </w:r>
      <w:r w:rsidRPr="00E72379">
        <w:rPr>
          <w:rFonts w:ascii="Book Antiqua" w:hAnsi="Book Antiqua" w:cs="Times New Roman"/>
          <w:color w:val="000000" w:themeColor="text1"/>
          <w:sz w:val="24"/>
          <w:szCs w:val="24"/>
        </w:rPr>
        <w:t>it is possible that our testing algorithm over-estimated the transmission events.</w:t>
      </w:r>
    </w:p>
    <w:p w:rsidR="001807DB" w:rsidRDefault="001807DB" w:rsidP="00D7189A">
      <w:pPr>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Nonetheless, o</w:t>
      </w:r>
      <w:r w:rsidRPr="00E72379">
        <w:rPr>
          <w:rFonts w:ascii="Book Antiqua" w:hAnsi="Book Antiqua" w:cs="Times New Roman"/>
          <w:color w:val="000000" w:themeColor="text1"/>
          <w:sz w:val="24"/>
          <w:szCs w:val="24"/>
        </w:rPr>
        <w:t xml:space="preserve">ur findings underscore the importance of blood culture being performed as close to the donation </w:t>
      </w:r>
      <w:r>
        <w:rPr>
          <w:rFonts w:ascii="Book Antiqua" w:hAnsi="Book Antiqua" w:cs="Times New Roman"/>
          <w:color w:val="000000" w:themeColor="text1"/>
          <w:sz w:val="24"/>
          <w:szCs w:val="24"/>
        </w:rPr>
        <w:t xml:space="preserve">time </w:t>
      </w:r>
      <w:r w:rsidRPr="00E72379">
        <w:rPr>
          <w:rFonts w:ascii="Book Antiqua" w:hAnsi="Book Antiqua" w:cs="Times New Roman"/>
          <w:color w:val="000000" w:themeColor="text1"/>
          <w:sz w:val="24"/>
          <w:szCs w:val="24"/>
        </w:rPr>
        <w:t>as possible and the importance of</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 xml:space="preserve">testing </w:t>
      </w:r>
      <w:r w:rsidRPr="00E72379">
        <w:rPr>
          <w:rFonts w:ascii="Book Antiqua" w:hAnsi="Book Antiqua" w:cs="Times New Roman"/>
          <w:color w:val="000000" w:themeColor="text1"/>
          <w:sz w:val="24"/>
          <w:szCs w:val="24"/>
        </w:rPr>
        <w:t>preservation fluid culture</w:t>
      </w:r>
      <w:r>
        <w:rPr>
          <w:rFonts w:ascii="Book Antiqua" w:hAnsi="Book Antiqua" w:cs="Times New Roman"/>
          <w:color w:val="000000" w:themeColor="text1"/>
          <w:sz w:val="24"/>
          <w:szCs w:val="24"/>
        </w:rPr>
        <w:t xml:space="preserve">; since the reported contamination rates of </w:t>
      </w:r>
      <w:r>
        <w:rPr>
          <w:rFonts w:ascii="Book Antiqua" w:hAnsi="Book Antiqua" w:cs="Times New Roman"/>
          <w:color w:val="000000" w:themeColor="text1"/>
          <w:sz w:val="24"/>
          <w:szCs w:val="24"/>
        </w:rPr>
        <w:lastRenderedPageBreak/>
        <w:t>the latter range</w:t>
      </w:r>
      <w:r w:rsidRPr="00E72379">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widely (</w:t>
      </w:r>
      <w:r w:rsidRPr="00E72379">
        <w:rPr>
          <w:rFonts w:ascii="Book Antiqua" w:hAnsi="Book Antiqua" w:cs="Times New Roman"/>
          <w:color w:val="000000" w:themeColor="text1"/>
          <w:sz w:val="24"/>
          <w:szCs w:val="24"/>
        </w:rPr>
        <w:t>from 9.5% to 98.4%</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vertAlign w:val="superscript"/>
        </w:rPr>
        <w:t>[2,15,27]</w:t>
      </w:r>
      <w:r w:rsidRPr="008B210F">
        <w:rPr>
          <w:rFonts w:ascii="Book Antiqua" w:hAnsi="Book Antiqua" w:cs="Times New Roman"/>
          <w:color w:val="000000" w:themeColor="text1"/>
          <w:sz w:val="24"/>
          <w:szCs w:val="24"/>
        </w:rPr>
        <w:t xml:space="preserve">, this sample was </w:t>
      </w:r>
      <w:r w:rsidRPr="00E72379">
        <w:rPr>
          <w:rFonts w:ascii="Book Antiqua" w:hAnsi="Book Antiqua" w:cs="Times New Roman"/>
          <w:color w:val="000000" w:themeColor="text1"/>
          <w:sz w:val="24"/>
          <w:szCs w:val="24"/>
        </w:rPr>
        <w:t>not routinely obtained at our institution.</w:t>
      </w:r>
      <w:r>
        <w:rPr>
          <w:rFonts w:ascii="Book Antiqua" w:hAnsi="Book Antiqua" w:cs="Times New Roman"/>
          <w:color w:val="000000" w:themeColor="text1"/>
          <w:sz w:val="24"/>
          <w:szCs w:val="24"/>
        </w:rPr>
        <w:t xml:space="preserve"> Our findings also indicate that d</w:t>
      </w:r>
      <w:r w:rsidRPr="00E72379">
        <w:rPr>
          <w:rFonts w:ascii="Book Antiqua" w:hAnsi="Book Antiqua" w:cs="Times New Roman"/>
          <w:color w:val="000000" w:themeColor="text1"/>
          <w:sz w:val="24"/>
          <w:szCs w:val="24"/>
        </w:rPr>
        <w:t xml:space="preserve">onors with infections should </w:t>
      </w:r>
      <w:r>
        <w:rPr>
          <w:rFonts w:ascii="Book Antiqua" w:hAnsi="Book Antiqua" w:cs="Times New Roman"/>
          <w:color w:val="000000" w:themeColor="text1"/>
          <w:sz w:val="24"/>
          <w:szCs w:val="24"/>
        </w:rPr>
        <w:t xml:space="preserve">receive </w:t>
      </w:r>
      <w:r w:rsidRPr="00E72379">
        <w:rPr>
          <w:rFonts w:ascii="Book Antiqua" w:hAnsi="Book Antiqua" w:cs="Times New Roman"/>
          <w:color w:val="000000" w:themeColor="text1"/>
          <w:sz w:val="24"/>
          <w:szCs w:val="24"/>
        </w:rPr>
        <w:t xml:space="preserve">antibiotics directed at the identified bacteria or fungi 24-48 h prior to procurement, optimally </w:t>
      </w:r>
      <w:r>
        <w:rPr>
          <w:rFonts w:ascii="Book Antiqua" w:hAnsi="Book Antiqua" w:cs="Times New Roman"/>
          <w:color w:val="000000" w:themeColor="text1"/>
          <w:sz w:val="24"/>
          <w:szCs w:val="24"/>
        </w:rPr>
        <w:t>yielding</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evidence of clinical improvement.</w:t>
      </w:r>
    </w:p>
    <w:p w:rsidR="001807DB" w:rsidRDefault="001807DB" w:rsidP="00D7189A">
      <w:pPr>
        <w:spacing w:line="360" w:lineRule="auto"/>
        <w:ind w:firstLineChars="100" w:firstLine="240"/>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In conclusion,</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DCD donors </w:t>
      </w:r>
      <w:r>
        <w:rPr>
          <w:rFonts w:ascii="Book Antiqua" w:hAnsi="Book Antiqua" w:cs="Times New Roman"/>
          <w:color w:val="000000" w:themeColor="text1"/>
          <w:sz w:val="24"/>
          <w:szCs w:val="24"/>
        </w:rPr>
        <w:t xml:space="preserve">in our institute </w:t>
      </w:r>
      <w:r w:rsidRPr="00E72379">
        <w:rPr>
          <w:rFonts w:ascii="Book Antiqua" w:hAnsi="Book Antiqua" w:cs="Times New Roman"/>
          <w:color w:val="000000" w:themeColor="text1"/>
          <w:sz w:val="24"/>
          <w:szCs w:val="24"/>
        </w:rPr>
        <w:t xml:space="preserve">had high </w:t>
      </w:r>
      <w:r>
        <w:rPr>
          <w:rFonts w:ascii="Book Antiqua" w:hAnsi="Book Antiqua" w:cs="Times New Roman"/>
          <w:color w:val="000000" w:themeColor="text1"/>
          <w:sz w:val="24"/>
          <w:szCs w:val="24"/>
        </w:rPr>
        <w:t xml:space="preserve">rate of </w:t>
      </w:r>
      <w:r w:rsidRPr="00E72379">
        <w:rPr>
          <w:rFonts w:ascii="Book Antiqua" w:hAnsi="Book Antiqua" w:cs="Times New Roman"/>
          <w:color w:val="000000" w:themeColor="text1"/>
          <w:sz w:val="24"/>
          <w:szCs w:val="24"/>
        </w:rPr>
        <w:t>bacterial infection</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with </w:t>
      </w:r>
      <w:r>
        <w:rPr>
          <w:rFonts w:ascii="Book Antiqua" w:hAnsi="Book Antiqua" w:cs="Times New Roman"/>
          <w:color w:val="000000" w:themeColor="text1"/>
          <w:sz w:val="24"/>
          <w:szCs w:val="24"/>
        </w:rPr>
        <w:t>G</w:t>
      </w:r>
      <w:r w:rsidRPr="00E72379">
        <w:rPr>
          <w:rFonts w:ascii="Book Antiqua" w:hAnsi="Book Antiqua" w:cs="Times New Roman"/>
          <w:color w:val="000000" w:themeColor="text1"/>
          <w:sz w:val="24"/>
          <w:szCs w:val="24"/>
        </w:rPr>
        <w:t xml:space="preserve">ram-positive bacteria being </w:t>
      </w:r>
      <w:r>
        <w:rPr>
          <w:rFonts w:ascii="Book Antiqua" w:hAnsi="Book Antiqua" w:cs="Times New Roman"/>
          <w:color w:val="000000" w:themeColor="text1"/>
          <w:sz w:val="24"/>
          <w:szCs w:val="24"/>
        </w:rPr>
        <w:t xml:space="preserve">the </w:t>
      </w:r>
      <w:r w:rsidRPr="00E72379">
        <w:rPr>
          <w:rFonts w:ascii="Book Antiqua" w:hAnsi="Book Antiqua" w:cs="Times New Roman"/>
          <w:color w:val="000000" w:themeColor="text1"/>
          <w:sz w:val="24"/>
          <w:szCs w:val="24"/>
        </w:rPr>
        <w:t>predominant isolate</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whereas </w:t>
      </w:r>
      <w:r>
        <w:rPr>
          <w:rFonts w:ascii="Book Antiqua" w:hAnsi="Book Antiqua" w:cs="Times New Roman"/>
          <w:color w:val="000000" w:themeColor="text1"/>
          <w:sz w:val="24"/>
          <w:szCs w:val="24"/>
        </w:rPr>
        <w:t xml:space="preserve">the </w:t>
      </w:r>
      <w:r w:rsidRPr="00E72379">
        <w:rPr>
          <w:rFonts w:ascii="Book Antiqua" w:hAnsi="Book Antiqua" w:cs="Times New Roman"/>
          <w:color w:val="000000" w:themeColor="text1"/>
          <w:sz w:val="24"/>
          <w:szCs w:val="24"/>
        </w:rPr>
        <w:t>donor-derived infection</w:t>
      </w:r>
      <w:r>
        <w:rPr>
          <w:rFonts w:ascii="Book Antiqua" w:hAnsi="Book Antiqua" w:cs="Times New Roman"/>
          <w:color w:val="000000" w:themeColor="text1"/>
          <w:sz w:val="24"/>
          <w:szCs w:val="24"/>
        </w:rPr>
        <w:t>s</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 xml:space="preserve">developed by </w:t>
      </w:r>
      <w:r w:rsidRPr="00E72379">
        <w:rPr>
          <w:rFonts w:ascii="Book Antiqua" w:hAnsi="Book Antiqua" w:cs="Times New Roman"/>
          <w:color w:val="000000" w:themeColor="text1"/>
          <w:sz w:val="24"/>
          <w:szCs w:val="24"/>
        </w:rPr>
        <w:t xml:space="preserve">liver recipients </w:t>
      </w:r>
      <w:r>
        <w:rPr>
          <w:rFonts w:ascii="Book Antiqua" w:hAnsi="Book Antiqua" w:cs="Times New Roman"/>
          <w:color w:val="000000" w:themeColor="text1"/>
          <w:sz w:val="24"/>
          <w:szCs w:val="24"/>
        </w:rPr>
        <w:t>were G</w:t>
      </w:r>
      <w:r w:rsidRPr="00E72379">
        <w:rPr>
          <w:rFonts w:ascii="Book Antiqua" w:hAnsi="Book Antiqua" w:cs="Times New Roman"/>
          <w:color w:val="000000" w:themeColor="text1"/>
          <w:sz w:val="24"/>
          <w:szCs w:val="24"/>
        </w:rPr>
        <w:t>ram-negative predominant. Our findings strongly supported organ donation as the common source of bacterial infection in the liver recipients.</w:t>
      </w:r>
      <w:r>
        <w:rPr>
          <w:rFonts w:ascii="Book Antiqua" w:hAnsi="Book Antiqua" w:cs="Times New Roman"/>
          <w:color w:val="000000" w:themeColor="text1"/>
          <w:sz w:val="24"/>
          <w:szCs w:val="24"/>
        </w:rPr>
        <w:t xml:space="preserve"> </w:t>
      </w:r>
      <w:r w:rsidRPr="00E72379">
        <w:rPr>
          <w:rFonts w:ascii="Book Antiqua" w:hAnsi="Book Antiqua" w:cs="Times New Roman"/>
          <w:color w:val="000000" w:themeColor="text1"/>
          <w:sz w:val="24"/>
          <w:szCs w:val="24"/>
        </w:rPr>
        <w:t>A</w:t>
      </w:r>
      <w:r w:rsidRPr="00E72379">
        <w:rPr>
          <w:rFonts w:ascii="Book Antiqua" w:eastAsia="SimSun" w:hAnsi="Book Antiqua" w:cs="Times New Roman"/>
          <w:color w:val="000000" w:themeColor="text1"/>
          <w:sz w:val="24"/>
          <w:szCs w:val="24"/>
        </w:rPr>
        <w:t xml:space="preserve">lthough the number of these cases in our study was too small to draw conclusions, </w:t>
      </w:r>
      <w:r w:rsidRPr="00E72379">
        <w:rPr>
          <w:rFonts w:ascii="Book Antiqua" w:hAnsi="Book Antiqua" w:cs="Times New Roman"/>
          <w:color w:val="000000" w:themeColor="text1"/>
          <w:sz w:val="24"/>
          <w:szCs w:val="24"/>
        </w:rPr>
        <w:t xml:space="preserve">we support the use of liver grafts from the DCD donor </w:t>
      </w:r>
      <w:r>
        <w:rPr>
          <w:rFonts w:ascii="Book Antiqua" w:hAnsi="Book Antiqua" w:cs="Times New Roman"/>
          <w:color w:val="000000" w:themeColor="text1"/>
          <w:sz w:val="24"/>
          <w:szCs w:val="24"/>
        </w:rPr>
        <w:t>pool, including those</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with infections owing to </w:t>
      </w:r>
      <w:r>
        <w:rPr>
          <w:rFonts w:ascii="Book Antiqua" w:hAnsi="Book Antiqua" w:cs="Times New Roman"/>
          <w:color w:val="000000" w:themeColor="text1"/>
          <w:sz w:val="24"/>
          <w:szCs w:val="24"/>
        </w:rPr>
        <w:t>MDR</w:t>
      </w:r>
      <w:r>
        <w:rPr>
          <w:rFonts w:ascii="Book Antiqua" w:hAnsi="Book Antiqua" w:cs="Times New Roman" w:hint="eastAsia"/>
          <w:color w:val="000000" w:themeColor="text1"/>
          <w:sz w:val="24"/>
          <w:szCs w:val="24"/>
        </w:rPr>
        <w:t xml:space="preserve"> </w:t>
      </w:r>
      <w:r w:rsidRPr="00E72379">
        <w:rPr>
          <w:rFonts w:ascii="Book Antiqua" w:hAnsi="Book Antiqua" w:cs="Times New Roman"/>
          <w:i/>
          <w:color w:val="000000" w:themeColor="text1"/>
          <w:sz w:val="24"/>
          <w:szCs w:val="24"/>
        </w:rPr>
        <w:t>Enterobacteriaceae</w:t>
      </w:r>
      <w:r w:rsidRPr="00E72379">
        <w:rPr>
          <w:rFonts w:ascii="Book Antiqua" w:hAnsi="Book Antiqua" w:cs="Times New Roman"/>
          <w:color w:val="000000" w:themeColor="text1"/>
          <w:sz w:val="24"/>
          <w:szCs w:val="24"/>
        </w:rPr>
        <w:t xml:space="preserve"> if the donors and recipients receive appropriate antimicrobial therapy.</w:t>
      </w:r>
    </w:p>
    <w:p w:rsidR="001807DB" w:rsidRDefault="001807DB" w:rsidP="001807DB">
      <w:pPr>
        <w:spacing w:line="360" w:lineRule="auto"/>
        <w:rPr>
          <w:rFonts w:ascii="Book Antiqua" w:hAnsi="Book Antiqua" w:cs="Times New Roman"/>
          <w:b/>
          <w:color w:val="000000" w:themeColor="text1"/>
          <w:sz w:val="24"/>
          <w:szCs w:val="24"/>
        </w:rPr>
      </w:pPr>
    </w:p>
    <w:p w:rsidR="001807DB" w:rsidRPr="00E72379" w:rsidRDefault="001807DB" w:rsidP="001807DB">
      <w:pPr>
        <w:spacing w:line="360" w:lineRule="auto"/>
        <w:rPr>
          <w:rFonts w:ascii="Book Antiqua" w:hAnsi="Book Antiqua" w:cs="Times New Roman"/>
          <w:b/>
          <w:color w:val="000000" w:themeColor="text1"/>
          <w:sz w:val="24"/>
          <w:szCs w:val="24"/>
        </w:rPr>
      </w:pPr>
      <w:r w:rsidRPr="00E72379">
        <w:rPr>
          <w:rFonts w:ascii="Book Antiqua" w:hAnsi="Book Antiqua" w:cs="Times New Roman"/>
          <w:b/>
          <w:color w:val="000000" w:themeColor="text1"/>
          <w:sz w:val="24"/>
          <w:szCs w:val="24"/>
        </w:rPr>
        <w:t>COMMENTS</w:t>
      </w:r>
    </w:p>
    <w:p w:rsidR="001807DB" w:rsidRPr="00E72379" w:rsidRDefault="001807DB" w:rsidP="001807DB">
      <w:pPr>
        <w:spacing w:line="360" w:lineRule="auto"/>
        <w:rPr>
          <w:rFonts w:ascii="Book Antiqua" w:hAnsi="Book Antiqua" w:cs="Times New Roman"/>
          <w:b/>
          <w:i/>
          <w:color w:val="000000" w:themeColor="text1"/>
          <w:sz w:val="24"/>
          <w:szCs w:val="24"/>
        </w:rPr>
      </w:pPr>
      <w:r w:rsidRPr="00E72379">
        <w:rPr>
          <w:rFonts w:ascii="Book Antiqua" w:hAnsi="Book Antiqua" w:cs="Times New Roman"/>
          <w:b/>
          <w:i/>
          <w:color w:val="000000" w:themeColor="text1"/>
          <w:sz w:val="24"/>
          <w:szCs w:val="24"/>
        </w:rPr>
        <w:t>Background</w:t>
      </w: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Nowadays, the use of bacteremic donors to fulfill the disparity between the limited donor pool and the increasing need for organs is an expanding practice, which may result in a</w:t>
      </w:r>
      <w:r>
        <w:rPr>
          <w:rFonts w:ascii="Book Antiqua" w:hAnsi="Book Antiqua" w:cs="Times New Roman"/>
          <w:color w:val="000000" w:themeColor="text1"/>
          <w:sz w:val="24"/>
          <w:szCs w:val="24"/>
        </w:rPr>
        <w:t xml:space="preserve">n increased </w:t>
      </w:r>
      <w:r w:rsidRPr="00E72379">
        <w:rPr>
          <w:rFonts w:ascii="Book Antiqua" w:hAnsi="Book Antiqua" w:cs="Times New Roman"/>
          <w:color w:val="000000" w:themeColor="text1"/>
          <w:sz w:val="24"/>
          <w:szCs w:val="24"/>
        </w:rPr>
        <w:t>risk of transmission of infectious diseases and death. However, the data of donated after cardiac death (DCD</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donor-derived infections following liver transplantation are currently lacking in China. As limited data are available in Chinese liver recipients of grafts from DCD donors, this study aimed to investigate the blood cultures of DCD donors and report the cases of confirmed (proven/probable) transmission of bacterial and fungal infections from donors to liver recipients.</w:t>
      </w:r>
    </w:p>
    <w:p w:rsidR="001807DB" w:rsidRDefault="001807DB" w:rsidP="001807DB">
      <w:pPr>
        <w:spacing w:line="360" w:lineRule="auto"/>
        <w:rPr>
          <w:rFonts w:ascii="Book Antiqua" w:hAnsi="Book Antiqua" w:cs="Times New Roman"/>
          <w:b/>
          <w:i/>
          <w:color w:val="000000" w:themeColor="text1"/>
          <w:sz w:val="24"/>
          <w:szCs w:val="24"/>
        </w:rPr>
      </w:pPr>
    </w:p>
    <w:p w:rsidR="001807DB" w:rsidRPr="00E72379" w:rsidRDefault="001807DB" w:rsidP="001807DB">
      <w:pPr>
        <w:spacing w:line="360" w:lineRule="auto"/>
        <w:rPr>
          <w:rFonts w:ascii="Book Antiqua" w:hAnsi="Book Antiqua" w:cs="Times New Roman"/>
          <w:b/>
          <w:i/>
          <w:color w:val="000000" w:themeColor="text1"/>
          <w:sz w:val="24"/>
          <w:szCs w:val="24"/>
        </w:rPr>
      </w:pPr>
      <w:r w:rsidRPr="00E72379">
        <w:rPr>
          <w:rFonts w:ascii="Book Antiqua" w:hAnsi="Book Antiqua" w:cs="Times New Roman"/>
          <w:b/>
          <w:i/>
          <w:color w:val="000000" w:themeColor="text1"/>
          <w:sz w:val="24"/>
          <w:szCs w:val="24"/>
        </w:rPr>
        <w:t>Research frontiers</w:t>
      </w: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 xml:space="preserve">The use of infectious donors to fulfill the disparity between the limited donor pool and the increasing need for organs has become an important issue in the </w:t>
      </w:r>
      <w:r w:rsidRPr="00E72379">
        <w:rPr>
          <w:rFonts w:ascii="Book Antiqua" w:hAnsi="Book Antiqua" w:cs="Times New Roman"/>
          <w:color w:val="000000" w:themeColor="text1"/>
          <w:sz w:val="24"/>
          <w:szCs w:val="24"/>
        </w:rPr>
        <w:lastRenderedPageBreak/>
        <w:t xml:space="preserve">field of transplantation. Furthermore, the use of donors with infections caused by </w:t>
      </w:r>
      <w:r>
        <w:rPr>
          <w:rFonts w:ascii="Book Antiqua" w:hAnsi="Book Antiqua" w:cs="Times New Roman"/>
          <w:color w:val="000000" w:themeColor="text1"/>
          <w:sz w:val="24"/>
          <w:szCs w:val="24"/>
        </w:rPr>
        <w:t>multidrug-resistant (</w:t>
      </w:r>
      <w:r w:rsidRPr="00E72379">
        <w:rPr>
          <w:rFonts w:ascii="Book Antiqua" w:hAnsi="Book Antiqua" w:cs="Times New Roman"/>
          <w:color w:val="000000" w:themeColor="text1"/>
          <w:sz w:val="24"/>
          <w:szCs w:val="24"/>
        </w:rPr>
        <w:t>MDR</w:t>
      </w:r>
      <w:r>
        <w:rPr>
          <w:rFonts w:ascii="Book Antiqua" w:hAnsi="Book Antiqua" w:cs="Times New Roman"/>
          <w:color w:val="000000" w:themeColor="text1"/>
          <w:sz w:val="24"/>
          <w:szCs w:val="24"/>
        </w:rPr>
        <w:t>)</w:t>
      </w:r>
      <w:r w:rsidRPr="00E72379">
        <w:rPr>
          <w:rFonts w:ascii="Book Antiqua" w:hAnsi="Book Antiqua" w:cs="Times New Roman"/>
          <w:color w:val="000000" w:themeColor="text1"/>
          <w:sz w:val="24"/>
          <w:szCs w:val="24"/>
        </w:rPr>
        <w:t xml:space="preserve"> bacteria is controversial and the recipients with MDR infections have a high mortality. This study shows excellent </w:t>
      </w:r>
      <w:r>
        <w:rPr>
          <w:rFonts w:ascii="Book Antiqua" w:hAnsi="Book Antiqua" w:cs="Times New Roman"/>
          <w:color w:val="000000" w:themeColor="text1"/>
          <w:sz w:val="24"/>
          <w:szCs w:val="24"/>
        </w:rPr>
        <w:t>outcome for</w:t>
      </w:r>
      <w:r>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 xml:space="preserve">liver recipients with donor-derived MDR infections. </w:t>
      </w:r>
    </w:p>
    <w:p w:rsidR="001807DB" w:rsidRDefault="001807DB" w:rsidP="001807DB">
      <w:pPr>
        <w:spacing w:line="360" w:lineRule="auto"/>
        <w:rPr>
          <w:rFonts w:ascii="Book Antiqua" w:hAnsi="Book Antiqua" w:cs="Times New Roman"/>
          <w:b/>
          <w:i/>
          <w:color w:val="000000" w:themeColor="text1"/>
          <w:sz w:val="24"/>
          <w:szCs w:val="24"/>
        </w:rPr>
      </w:pPr>
    </w:p>
    <w:p w:rsidR="001807DB" w:rsidRPr="00E72379" w:rsidRDefault="001807DB" w:rsidP="001807DB">
      <w:pPr>
        <w:spacing w:line="360" w:lineRule="auto"/>
        <w:rPr>
          <w:rFonts w:ascii="Book Antiqua" w:hAnsi="Book Antiqua" w:cs="Times New Roman"/>
          <w:b/>
          <w:i/>
          <w:color w:val="000000" w:themeColor="text1"/>
          <w:sz w:val="24"/>
          <w:szCs w:val="24"/>
        </w:rPr>
      </w:pPr>
      <w:r w:rsidRPr="00E72379">
        <w:rPr>
          <w:rFonts w:ascii="Book Antiqua" w:hAnsi="Book Antiqua" w:cs="Times New Roman"/>
          <w:b/>
          <w:i/>
          <w:color w:val="000000" w:themeColor="text1"/>
          <w:sz w:val="24"/>
          <w:szCs w:val="24"/>
        </w:rPr>
        <w:t>Innovations and breakthroughs</w:t>
      </w: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 xml:space="preserve">This </w:t>
      </w:r>
      <w:r>
        <w:rPr>
          <w:rFonts w:ascii="Book Antiqua" w:hAnsi="Book Antiqua" w:cs="Times New Roman"/>
          <w:color w:val="000000" w:themeColor="text1"/>
          <w:sz w:val="24"/>
          <w:szCs w:val="24"/>
        </w:rPr>
        <w:t>i</w:t>
      </w:r>
      <w:r w:rsidRPr="00E72379">
        <w:rPr>
          <w:rFonts w:ascii="Book Antiqua" w:hAnsi="Book Antiqua" w:cs="Times New Roman"/>
          <w:color w:val="000000" w:themeColor="text1"/>
          <w:sz w:val="24"/>
          <w:szCs w:val="24"/>
        </w:rPr>
        <w:t xml:space="preserve">s the first study </w:t>
      </w:r>
      <w:r>
        <w:rPr>
          <w:rFonts w:ascii="Book Antiqua" w:hAnsi="Book Antiqua" w:cs="Times New Roman"/>
          <w:color w:val="000000" w:themeColor="text1"/>
          <w:sz w:val="24"/>
          <w:szCs w:val="24"/>
        </w:rPr>
        <w:t xml:space="preserve">to </w:t>
      </w:r>
      <w:r w:rsidRPr="00E72379">
        <w:rPr>
          <w:rFonts w:ascii="Book Antiqua" w:hAnsi="Book Antiqua" w:cs="Times New Roman"/>
          <w:color w:val="000000" w:themeColor="text1"/>
          <w:sz w:val="24"/>
          <w:szCs w:val="24"/>
        </w:rPr>
        <w:t>analyz</w:t>
      </w:r>
      <w:r>
        <w:rPr>
          <w:rFonts w:ascii="Book Antiqua" w:hAnsi="Book Antiqua" w:cs="Times New Roman"/>
          <w:color w:val="000000" w:themeColor="text1"/>
          <w:sz w:val="24"/>
          <w:szCs w:val="24"/>
        </w:rPr>
        <w:t>e</w:t>
      </w:r>
      <w:r w:rsidRPr="00E72379">
        <w:rPr>
          <w:rFonts w:ascii="Book Antiqua" w:hAnsi="Book Antiqua" w:cs="Times New Roman"/>
          <w:color w:val="000000" w:themeColor="text1"/>
          <w:sz w:val="24"/>
          <w:szCs w:val="24"/>
        </w:rPr>
        <w:t xml:space="preserve"> liver recipients experiencing confirmed donor-derived bacterial infections in China and the largest report of liver recipients with donor-derived infections due to MDR</w:t>
      </w:r>
      <w:r>
        <w:rPr>
          <w:rFonts w:ascii="Book Antiqua" w:hAnsi="Book Antiqua" w:cs="Times New Roman"/>
          <w:color w:val="000000" w:themeColor="text1"/>
          <w:sz w:val="24"/>
          <w:szCs w:val="24"/>
        </w:rPr>
        <w:t xml:space="preserve"> </w:t>
      </w:r>
      <w:r w:rsidRPr="00E72379">
        <w:rPr>
          <w:rFonts w:ascii="Book Antiqua" w:hAnsi="Book Antiqua" w:cs="Times New Roman"/>
          <w:i/>
          <w:color w:val="000000" w:themeColor="text1"/>
          <w:sz w:val="24"/>
          <w:szCs w:val="24"/>
        </w:rPr>
        <w:t>Enterobacteriaceae</w:t>
      </w:r>
      <w:r w:rsidRPr="00E72379">
        <w:rPr>
          <w:rFonts w:ascii="Book Antiqua" w:hAnsi="Book Antiqua" w:cs="Times New Roman"/>
          <w:color w:val="000000" w:themeColor="text1"/>
          <w:sz w:val="24"/>
          <w:szCs w:val="24"/>
        </w:rPr>
        <w:t xml:space="preserve"> in the world thus far.</w:t>
      </w:r>
    </w:p>
    <w:p w:rsidR="001807DB" w:rsidRDefault="001807DB" w:rsidP="001807DB">
      <w:pPr>
        <w:spacing w:line="360" w:lineRule="auto"/>
        <w:rPr>
          <w:rFonts w:ascii="Book Antiqua" w:hAnsi="Book Antiqua" w:cs="Times New Roman"/>
          <w:b/>
          <w:i/>
          <w:color w:val="000000" w:themeColor="text1"/>
          <w:sz w:val="24"/>
          <w:szCs w:val="24"/>
        </w:rPr>
      </w:pPr>
    </w:p>
    <w:p w:rsidR="001807DB" w:rsidRPr="00E72379" w:rsidRDefault="001807DB" w:rsidP="001807DB">
      <w:pPr>
        <w:spacing w:line="360" w:lineRule="auto"/>
        <w:rPr>
          <w:rFonts w:ascii="Book Antiqua" w:hAnsi="Book Antiqua" w:cs="Times New Roman"/>
          <w:b/>
          <w:i/>
          <w:color w:val="000000" w:themeColor="text1"/>
          <w:sz w:val="24"/>
          <w:szCs w:val="24"/>
        </w:rPr>
      </w:pPr>
      <w:r w:rsidRPr="00E72379">
        <w:rPr>
          <w:rFonts w:ascii="Book Antiqua" w:hAnsi="Book Antiqua" w:cs="Times New Roman"/>
          <w:b/>
          <w:i/>
          <w:color w:val="000000" w:themeColor="text1"/>
          <w:sz w:val="24"/>
          <w:szCs w:val="24"/>
        </w:rPr>
        <w:t>Applications</w:t>
      </w:r>
    </w:p>
    <w:p w:rsidR="001807DB" w:rsidRPr="00E72379" w:rsidRDefault="001807DB" w:rsidP="001807DB">
      <w:pPr>
        <w:spacing w:line="360" w:lineRule="auto"/>
        <w:rPr>
          <w:rFonts w:ascii="Book Antiqua" w:eastAsia="SimSun" w:hAnsi="Book Antiqua" w:cs="Times New Roman"/>
          <w:color w:val="000000" w:themeColor="text1"/>
          <w:sz w:val="24"/>
          <w:szCs w:val="24"/>
        </w:rPr>
      </w:pPr>
      <w:r>
        <w:rPr>
          <w:rFonts w:ascii="Book Antiqua" w:eastAsia="SimSun" w:hAnsi="Book Antiqua" w:cs="Times New Roman"/>
          <w:color w:val="000000" w:themeColor="text1"/>
          <w:sz w:val="24"/>
          <w:szCs w:val="24"/>
        </w:rPr>
        <w:t>L</w:t>
      </w:r>
      <w:r w:rsidRPr="00E72379">
        <w:rPr>
          <w:rFonts w:ascii="Book Antiqua" w:eastAsia="SimSun" w:hAnsi="Book Antiqua" w:cs="Times New Roman"/>
          <w:color w:val="000000" w:themeColor="text1"/>
          <w:sz w:val="24"/>
          <w:szCs w:val="24"/>
        </w:rPr>
        <w:t>iver grafts from the</w:t>
      </w:r>
      <w:r>
        <w:rPr>
          <w:rFonts w:ascii="Book Antiqua" w:eastAsia="SimSun" w:hAnsi="Book Antiqua" w:cs="Times New Roman"/>
          <w:color w:val="000000" w:themeColor="text1"/>
          <w:sz w:val="24"/>
          <w:szCs w:val="24"/>
        </w:rPr>
        <w:t xml:space="preserve"> pool of</w:t>
      </w:r>
      <w:r w:rsidRPr="00E72379">
        <w:rPr>
          <w:rFonts w:ascii="Book Antiqua" w:eastAsia="SimSun" w:hAnsi="Book Antiqua" w:cs="Times New Roman"/>
          <w:color w:val="000000" w:themeColor="text1"/>
          <w:sz w:val="24"/>
          <w:szCs w:val="24"/>
        </w:rPr>
        <w:t xml:space="preserve"> DCD donor</w:t>
      </w:r>
      <w:r>
        <w:rPr>
          <w:rFonts w:ascii="Book Antiqua" w:eastAsia="SimSun" w:hAnsi="Book Antiqua" w:cs="Times New Roman"/>
          <w:color w:val="000000" w:themeColor="text1"/>
          <w:sz w:val="24"/>
          <w:szCs w:val="24"/>
        </w:rPr>
        <w:t>s</w:t>
      </w:r>
      <w:r w:rsidRPr="00E72379">
        <w:rPr>
          <w:rFonts w:ascii="Book Antiqua" w:eastAsia="SimSun" w:hAnsi="Book Antiqua" w:cs="Times New Roman"/>
          <w:color w:val="000000" w:themeColor="text1"/>
          <w:sz w:val="24"/>
          <w:szCs w:val="24"/>
        </w:rPr>
        <w:t xml:space="preserve"> with bloodstream infections owing to MDR </w:t>
      </w:r>
      <w:r w:rsidRPr="008B210F">
        <w:rPr>
          <w:rFonts w:ascii="Book Antiqua" w:eastAsia="SimSun" w:hAnsi="Book Antiqua" w:cs="Times New Roman"/>
          <w:i/>
          <w:color w:val="000000" w:themeColor="text1"/>
          <w:sz w:val="24"/>
          <w:szCs w:val="24"/>
        </w:rPr>
        <w:t>Enterobacteriaceae</w:t>
      </w:r>
      <w:r w:rsidRPr="00E72379">
        <w:rPr>
          <w:rFonts w:ascii="Book Antiqua" w:eastAsia="SimSun" w:hAnsi="Book Antiqua" w:cs="Times New Roman"/>
          <w:color w:val="000000" w:themeColor="text1"/>
          <w:sz w:val="24"/>
          <w:szCs w:val="24"/>
        </w:rPr>
        <w:t xml:space="preserve"> can be used if the donors </w:t>
      </w:r>
      <w:r>
        <w:rPr>
          <w:rFonts w:ascii="Book Antiqua" w:eastAsia="SimSun" w:hAnsi="Book Antiqua" w:cs="Times New Roman"/>
          <w:color w:val="000000" w:themeColor="text1"/>
          <w:sz w:val="24"/>
          <w:szCs w:val="24"/>
        </w:rPr>
        <w:t>have been</w:t>
      </w:r>
      <w:r>
        <w:rPr>
          <w:rFonts w:ascii="Book Antiqua" w:eastAsia="SimSun" w:hAnsi="Book Antiqua" w:cs="Times New Roman" w:hint="eastAsia"/>
          <w:color w:val="000000" w:themeColor="text1"/>
          <w:sz w:val="24"/>
          <w:szCs w:val="24"/>
        </w:rPr>
        <w:t xml:space="preserve"> </w:t>
      </w:r>
      <w:r w:rsidRPr="00E72379">
        <w:rPr>
          <w:rFonts w:ascii="Book Antiqua" w:eastAsia="SimSun" w:hAnsi="Book Antiqua" w:cs="Times New Roman"/>
          <w:color w:val="000000" w:themeColor="text1"/>
          <w:sz w:val="24"/>
          <w:szCs w:val="24"/>
        </w:rPr>
        <w:t xml:space="preserve">treated </w:t>
      </w:r>
      <w:r>
        <w:rPr>
          <w:rFonts w:ascii="Book Antiqua" w:eastAsia="SimSun" w:hAnsi="Book Antiqua" w:cs="Times New Roman"/>
          <w:color w:val="000000" w:themeColor="text1"/>
          <w:sz w:val="24"/>
          <w:szCs w:val="24"/>
        </w:rPr>
        <w:t>and have</w:t>
      </w:r>
      <w:r>
        <w:rPr>
          <w:rFonts w:ascii="Book Antiqua" w:eastAsia="SimSun" w:hAnsi="Book Antiqua" w:cs="Times New Roman" w:hint="eastAsia"/>
          <w:color w:val="000000" w:themeColor="text1"/>
          <w:sz w:val="24"/>
          <w:szCs w:val="24"/>
        </w:rPr>
        <w:t xml:space="preserve"> </w:t>
      </w:r>
      <w:r w:rsidRPr="00E72379">
        <w:rPr>
          <w:rFonts w:ascii="Book Antiqua" w:eastAsia="SimSun" w:hAnsi="Book Antiqua" w:cs="Times New Roman"/>
          <w:color w:val="000000" w:themeColor="text1"/>
          <w:sz w:val="24"/>
          <w:szCs w:val="24"/>
        </w:rPr>
        <w:t>documentation of resolution of infection prior to donation</w:t>
      </w:r>
      <w:r>
        <w:rPr>
          <w:rFonts w:ascii="Book Antiqua" w:eastAsia="SimSun" w:hAnsi="Book Antiqua" w:cs="Times New Roman"/>
          <w:color w:val="000000" w:themeColor="text1"/>
          <w:sz w:val="24"/>
          <w:szCs w:val="24"/>
        </w:rPr>
        <w:t>,</w:t>
      </w:r>
      <w:r w:rsidRPr="00E72379">
        <w:rPr>
          <w:rFonts w:ascii="Book Antiqua" w:eastAsia="SimSun" w:hAnsi="Book Antiqua" w:cs="Times New Roman"/>
          <w:color w:val="000000" w:themeColor="text1"/>
          <w:sz w:val="24"/>
          <w:szCs w:val="24"/>
        </w:rPr>
        <w:t xml:space="preserve"> and </w:t>
      </w:r>
      <w:r>
        <w:rPr>
          <w:rFonts w:ascii="Book Antiqua" w:eastAsia="SimSun" w:hAnsi="Book Antiqua" w:cs="Times New Roman"/>
          <w:color w:val="000000" w:themeColor="text1"/>
          <w:sz w:val="24"/>
          <w:szCs w:val="24"/>
        </w:rPr>
        <w:t xml:space="preserve">if </w:t>
      </w:r>
      <w:r w:rsidRPr="00E72379">
        <w:rPr>
          <w:rFonts w:ascii="Book Antiqua" w:eastAsia="SimSun" w:hAnsi="Book Antiqua" w:cs="Times New Roman"/>
          <w:color w:val="000000" w:themeColor="text1"/>
          <w:sz w:val="24"/>
          <w:szCs w:val="24"/>
        </w:rPr>
        <w:t xml:space="preserve">the corresponding liver recipients </w:t>
      </w:r>
      <w:r>
        <w:rPr>
          <w:rFonts w:ascii="Book Antiqua" w:eastAsia="SimSun" w:hAnsi="Book Antiqua" w:cs="Times New Roman"/>
          <w:color w:val="000000" w:themeColor="text1"/>
          <w:sz w:val="24"/>
          <w:szCs w:val="24"/>
        </w:rPr>
        <w:t>are</w:t>
      </w:r>
      <w:r>
        <w:rPr>
          <w:rFonts w:ascii="Book Antiqua" w:eastAsia="SimSun" w:hAnsi="Book Antiqua" w:cs="Times New Roman" w:hint="eastAsia"/>
          <w:color w:val="000000" w:themeColor="text1"/>
          <w:sz w:val="24"/>
          <w:szCs w:val="24"/>
        </w:rPr>
        <w:t xml:space="preserve"> </w:t>
      </w:r>
      <w:r w:rsidRPr="00E72379">
        <w:rPr>
          <w:rFonts w:ascii="Book Antiqua" w:eastAsia="SimSun" w:hAnsi="Book Antiqua" w:cs="Times New Roman"/>
          <w:color w:val="000000" w:themeColor="text1"/>
          <w:sz w:val="24"/>
          <w:szCs w:val="24"/>
        </w:rPr>
        <w:t>treated with a 7- to 14-d course of antibiotics targeted to the organism isolated from a bacteremic donor.</w:t>
      </w:r>
    </w:p>
    <w:p w:rsidR="001807DB" w:rsidRDefault="001807DB" w:rsidP="001807DB">
      <w:pPr>
        <w:spacing w:line="360" w:lineRule="auto"/>
        <w:rPr>
          <w:rFonts w:ascii="Book Antiqua" w:hAnsi="Book Antiqua" w:cs="Times New Roman"/>
          <w:b/>
          <w:i/>
          <w:color w:val="000000" w:themeColor="text1"/>
          <w:sz w:val="24"/>
          <w:szCs w:val="24"/>
        </w:rPr>
      </w:pPr>
    </w:p>
    <w:p w:rsidR="001807DB" w:rsidRPr="00E72379" w:rsidRDefault="001807DB" w:rsidP="001807DB">
      <w:pPr>
        <w:spacing w:line="360" w:lineRule="auto"/>
        <w:rPr>
          <w:rFonts w:ascii="Book Antiqua" w:hAnsi="Book Antiqua" w:cs="Times New Roman"/>
          <w:b/>
          <w:i/>
          <w:color w:val="000000" w:themeColor="text1"/>
          <w:sz w:val="24"/>
          <w:szCs w:val="24"/>
        </w:rPr>
      </w:pPr>
      <w:r w:rsidRPr="00E72379">
        <w:rPr>
          <w:rFonts w:ascii="Book Antiqua" w:hAnsi="Book Antiqua" w:cs="Times New Roman"/>
          <w:b/>
          <w:i/>
          <w:color w:val="000000" w:themeColor="text1"/>
          <w:sz w:val="24"/>
          <w:szCs w:val="24"/>
        </w:rPr>
        <w:t>Terminology</w:t>
      </w:r>
    </w:p>
    <w:p w:rsidR="001807DB" w:rsidRPr="00E72379" w:rsidRDefault="001807DB" w:rsidP="001807DB">
      <w:pPr>
        <w:spacing w:line="360" w:lineRule="auto"/>
        <w:rPr>
          <w:rFonts w:ascii="Book Antiqua" w:hAnsi="Book Antiqua" w:cs="Times New Roman"/>
          <w:color w:val="000000" w:themeColor="text1"/>
          <w:sz w:val="24"/>
          <w:szCs w:val="24"/>
        </w:rPr>
      </w:pPr>
      <w:r w:rsidRPr="00E72379">
        <w:rPr>
          <w:rFonts w:ascii="Book Antiqua" w:hAnsi="Book Antiqua" w:cs="Times New Roman"/>
          <w:color w:val="000000" w:themeColor="text1"/>
          <w:sz w:val="24"/>
          <w:szCs w:val="24"/>
        </w:rPr>
        <w:t>Confirmed transmission includes a proven or probable transmission. A proven transmission</w:t>
      </w:r>
      <w:r w:rsidRPr="00E72379">
        <w:rPr>
          <w:rFonts w:ascii="Book Antiqua" w:eastAsia="SimSun" w:hAnsi="Book Antiqua" w:cs="Times New Roman"/>
          <w:color w:val="000000" w:themeColor="text1"/>
          <w:sz w:val="24"/>
          <w:szCs w:val="24"/>
        </w:rPr>
        <w:t xml:space="preserve"> was indicated </w:t>
      </w:r>
      <w:r>
        <w:rPr>
          <w:rFonts w:ascii="Book Antiqua" w:eastAsia="SimSun" w:hAnsi="Book Antiqua" w:cs="Times New Roman"/>
          <w:color w:val="000000" w:themeColor="text1"/>
          <w:sz w:val="24"/>
          <w:szCs w:val="24"/>
        </w:rPr>
        <w:t>by</w:t>
      </w:r>
      <w:r>
        <w:rPr>
          <w:rFonts w:ascii="Book Antiqua" w:eastAsia="SimSun" w:hAnsi="Book Antiqua" w:cs="Times New Roman" w:hint="eastAsia"/>
          <w:color w:val="000000" w:themeColor="text1"/>
          <w:sz w:val="24"/>
          <w:szCs w:val="24"/>
        </w:rPr>
        <w:t xml:space="preserve"> </w:t>
      </w:r>
      <w:r w:rsidRPr="00E72379">
        <w:rPr>
          <w:rFonts w:ascii="Book Antiqua" w:eastAsia="SimSun" w:hAnsi="Book Antiqua" w:cs="Times New Roman"/>
          <w:color w:val="000000" w:themeColor="text1"/>
          <w:sz w:val="24"/>
          <w:szCs w:val="24"/>
        </w:rPr>
        <w:t>clear evidence of the same infectio</w:t>
      </w:r>
      <w:r>
        <w:rPr>
          <w:rFonts w:ascii="Book Antiqua" w:eastAsia="SimSun" w:hAnsi="Book Antiqua" w:cs="Times New Roman"/>
          <w:color w:val="000000" w:themeColor="text1"/>
          <w:sz w:val="24"/>
          <w:szCs w:val="24"/>
        </w:rPr>
        <w:t>us</w:t>
      </w:r>
      <w:r w:rsidRPr="00E72379">
        <w:rPr>
          <w:rFonts w:ascii="Book Antiqua" w:eastAsia="SimSun" w:hAnsi="Book Antiqua" w:cs="Times New Roman"/>
          <w:color w:val="000000" w:themeColor="text1"/>
          <w:sz w:val="24"/>
          <w:szCs w:val="24"/>
        </w:rPr>
        <w:t xml:space="preserve"> disease in the donor and at least one of the recipients. </w:t>
      </w:r>
      <w:r w:rsidRPr="00E72379">
        <w:rPr>
          <w:rFonts w:ascii="Book Antiqua" w:hAnsi="Book Antiqua" w:cs="Times New Roman"/>
          <w:color w:val="000000" w:themeColor="text1"/>
          <w:sz w:val="24"/>
          <w:szCs w:val="24"/>
        </w:rPr>
        <w:t>A probable transmission</w:t>
      </w:r>
      <w:r w:rsidRPr="00E72379">
        <w:rPr>
          <w:rFonts w:ascii="Book Antiqua" w:eastAsia="SimSun" w:hAnsi="Book Antiqua" w:cs="Times New Roman"/>
          <w:color w:val="000000" w:themeColor="text1"/>
          <w:sz w:val="24"/>
          <w:szCs w:val="24"/>
        </w:rPr>
        <w:t xml:space="preserve"> was indicated </w:t>
      </w:r>
      <w:r>
        <w:rPr>
          <w:rFonts w:ascii="Book Antiqua" w:eastAsia="SimSun" w:hAnsi="Book Antiqua" w:cs="Times New Roman"/>
          <w:color w:val="000000" w:themeColor="text1"/>
          <w:sz w:val="24"/>
          <w:szCs w:val="24"/>
        </w:rPr>
        <w:t>by</w:t>
      </w:r>
      <w:r w:rsidRPr="00E72379">
        <w:rPr>
          <w:rFonts w:ascii="Book Antiqua" w:eastAsia="SimSun" w:hAnsi="Book Antiqua" w:cs="Times New Roman"/>
          <w:color w:val="000000" w:themeColor="text1"/>
          <w:sz w:val="24"/>
          <w:szCs w:val="24"/>
        </w:rPr>
        <w:t xml:space="preserve"> strong evidence suggesting</w:t>
      </w:r>
      <w:r>
        <w:rPr>
          <w:rFonts w:ascii="Book Antiqua" w:eastAsia="SimSun" w:hAnsi="Book Antiqua" w:cs="Times New Roman"/>
          <w:color w:val="000000" w:themeColor="text1"/>
          <w:sz w:val="24"/>
          <w:szCs w:val="24"/>
        </w:rPr>
        <w:t>,</w:t>
      </w:r>
      <w:r w:rsidRPr="00E72379">
        <w:rPr>
          <w:rFonts w:ascii="Book Antiqua" w:eastAsia="SimSun" w:hAnsi="Book Antiqua" w:cs="Times New Roman"/>
          <w:color w:val="000000" w:themeColor="text1"/>
          <w:sz w:val="24"/>
          <w:szCs w:val="24"/>
        </w:rPr>
        <w:t xml:space="preserve"> but not proving</w:t>
      </w:r>
      <w:r>
        <w:rPr>
          <w:rFonts w:ascii="Book Antiqua" w:eastAsia="SimSun" w:hAnsi="Book Antiqua" w:cs="Times New Roman"/>
          <w:color w:val="000000" w:themeColor="text1"/>
          <w:sz w:val="24"/>
          <w:szCs w:val="24"/>
        </w:rPr>
        <w:t>,</w:t>
      </w:r>
      <w:r w:rsidRPr="00E72379">
        <w:rPr>
          <w:rFonts w:ascii="Book Antiqua" w:eastAsia="SimSun" w:hAnsi="Book Antiqua" w:cs="Times New Roman"/>
          <w:color w:val="000000" w:themeColor="text1"/>
          <w:sz w:val="24"/>
          <w:szCs w:val="24"/>
        </w:rPr>
        <w:t xml:space="preserve"> a disease transmission, such as the disease being documented in more than one recipient but not being diagnosed in the donor</w:t>
      </w:r>
      <w:r w:rsidRPr="00E72379">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MDR</w:t>
      </w:r>
      <w:r w:rsidR="00D7189A">
        <w:rPr>
          <w:rFonts w:ascii="Book Antiqua" w:hAnsi="Book Antiqua" w:cs="Times New Roman" w:hint="eastAsia"/>
          <w:color w:val="000000" w:themeColor="text1"/>
          <w:sz w:val="24"/>
          <w:szCs w:val="24"/>
        </w:rPr>
        <w:t xml:space="preserve"> </w:t>
      </w:r>
      <w:r w:rsidRPr="00E72379">
        <w:rPr>
          <w:rFonts w:ascii="Book Antiqua" w:hAnsi="Book Antiqua" w:cs="Times New Roman"/>
          <w:color w:val="000000" w:themeColor="text1"/>
          <w:sz w:val="24"/>
          <w:szCs w:val="24"/>
        </w:rPr>
        <w:t>bacteria</w:t>
      </w:r>
      <w:r w:rsidRPr="00E72379">
        <w:rPr>
          <w:rFonts w:ascii="Book Antiqua" w:eastAsia="SimSun" w:hAnsi="Book Antiqua" w:cs="Times New Roman"/>
          <w:color w:val="000000" w:themeColor="text1"/>
          <w:sz w:val="24"/>
          <w:szCs w:val="24"/>
        </w:rPr>
        <w:t xml:space="preserve"> was defined as non-susceptibility to at least one agent in three or more appointed antimicrobial categories. </w:t>
      </w:r>
    </w:p>
    <w:p w:rsidR="001807DB" w:rsidRPr="00D7189A" w:rsidRDefault="001807DB" w:rsidP="001807DB">
      <w:pPr>
        <w:spacing w:line="360" w:lineRule="auto"/>
        <w:rPr>
          <w:rFonts w:ascii="Book Antiqua" w:hAnsi="Book Antiqua" w:cs="Times New Roman"/>
          <w:b/>
          <w:i/>
          <w:color w:val="000000" w:themeColor="text1"/>
          <w:sz w:val="24"/>
          <w:szCs w:val="24"/>
        </w:rPr>
      </w:pPr>
    </w:p>
    <w:p w:rsidR="001807DB" w:rsidRPr="00E72379" w:rsidRDefault="001807DB" w:rsidP="001807DB">
      <w:pPr>
        <w:spacing w:line="360" w:lineRule="auto"/>
        <w:rPr>
          <w:rFonts w:ascii="Book Antiqua" w:hAnsi="Book Antiqua" w:cs="Times New Roman"/>
          <w:b/>
          <w:i/>
          <w:color w:val="000000" w:themeColor="text1"/>
          <w:sz w:val="24"/>
          <w:szCs w:val="24"/>
        </w:rPr>
      </w:pPr>
      <w:r w:rsidRPr="00E72379">
        <w:rPr>
          <w:rFonts w:ascii="Book Antiqua" w:hAnsi="Book Antiqua" w:cs="Times New Roman"/>
          <w:b/>
          <w:i/>
          <w:color w:val="000000" w:themeColor="text1"/>
          <w:sz w:val="24"/>
          <w:szCs w:val="24"/>
        </w:rPr>
        <w:t>Peer-review</w:t>
      </w:r>
    </w:p>
    <w:p w:rsidR="001807DB" w:rsidRPr="00E72379" w:rsidRDefault="001807DB" w:rsidP="001807DB">
      <w:pPr>
        <w:spacing w:line="360" w:lineRule="auto"/>
        <w:rPr>
          <w:rFonts w:ascii="Book Antiqua" w:eastAsia="SimSun" w:hAnsi="Book Antiqua" w:cs="Times New Roman"/>
          <w:color w:val="000000" w:themeColor="text1"/>
          <w:sz w:val="24"/>
          <w:szCs w:val="24"/>
        </w:rPr>
      </w:pPr>
      <w:r w:rsidRPr="00E72379">
        <w:rPr>
          <w:rFonts w:ascii="Book Antiqua" w:eastAsia="SimSun" w:hAnsi="Book Antiqua" w:cs="Times New Roman"/>
          <w:color w:val="000000" w:themeColor="text1"/>
          <w:sz w:val="24"/>
          <w:szCs w:val="24"/>
        </w:rPr>
        <w:t xml:space="preserve">Though sample size was small, this paper </w:t>
      </w:r>
      <w:r>
        <w:rPr>
          <w:rFonts w:ascii="Book Antiqua" w:eastAsia="SimSun" w:hAnsi="Book Antiqua" w:cs="Times New Roman"/>
          <w:color w:val="000000" w:themeColor="text1"/>
          <w:sz w:val="24"/>
          <w:szCs w:val="24"/>
        </w:rPr>
        <w:t>provides</w:t>
      </w:r>
      <w:r w:rsidRPr="00E72379">
        <w:rPr>
          <w:rFonts w:ascii="Book Antiqua" w:eastAsia="SimSun" w:hAnsi="Book Antiqua" w:cs="Times New Roman"/>
          <w:color w:val="000000" w:themeColor="text1"/>
          <w:sz w:val="24"/>
          <w:szCs w:val="24"/>
        </w:rPr>
        <w:t xml:space="preserve"> important information. </w:t>
      </w:r>
      <w:r w:rsidRPr="00E72379">
        <w:rPr>
          <w:rFonts w:ascii="Book Antiqua" w:eastAsia="SimSun" w:hAnsi="Book Antiqua" w:cs="Times New Roman"/>
          <w:color w:val="000000" w:themeColor="text1"/>
          <w:sz w:val="24"/>
          <w:szCs w:val="24"/>
        </w:rPr>
        <w:lastRenderedPageBreak/>
        <w:t xml:space="preserve">This report shows excellent </w:t>
      </w:r>
      <w:r>
        <w:rPr>
          <w:rFonts w:ascii="Book Antiqua" w:eastAsia="SimSun" w:hAnsi="Book Antiqua" w:cs="Times New Roman" w:hint="eastAsia"/>
          <w:color w:val="000000" w:themeColor="text1"/>
          <w:sz w:val="24"/>
          <w:szCs w:val="24"/>
        </w:rPr>
        <w:t>outcome</w:t>
      </w:r>
      <w:r>
        <w:rPr>
          <w:rFonts w:ascii="Book Antiqua" w:eastAsia="SimSun" w:hAnsi="Book Antiqua" w:cs="Times New Roman"/>
          <w:color w:val="000000" w:themeColor="text1"/>
          <w:sz w:val="24"/>
          <w:szCs w:val="24"/>
        </w:rPr>
        <w:t xml:space="preserve">s for </w:t>
      </w:r>
      <w:r w:rsidRPr="00E72379">
        <w:rPr>
          <w:rFonts w:ascii="Book Antiqua" w:eastAsia="SimSun" w:hAnsi="Book Antiqua" w:cs="Times New Roman"/>
          <w:color w:val="000000" w:themeColor="text1"/>
          <w:sz w:val="24"/>
          <w:szCs w:val="24"/>
        </w:rPr>
        <w:t>recipient</w:t>
      </w:r>
      <w:r>
        <w:rPr>
          <w:rFonts w:ascii="Book Antiqua" w:eastAsia="SimSun" w:hAnsi="Book Antiqua" w:cs="Times New Roman"/>
          <w:color w:val="000000" w:themeColor="text1"/>
          <w:sz w:val="24"/>
          <w:szCs w:val="24"/>
        </w:rPr>
        <w:t>s</w:t>
      </w:r>
      <w:r w:rsidRPr="00E72379">
        <w:rPr>
          <w:rFonts w:ascii="Book Antiqua" w:eastAsia="SimSun" w:hAnsi="Book Antiqua" w:cs="Times New Roman"/>
          <w:color w:val="000000" w:themeColor="text1"/>
          <w:sz w:val="24"/>
          <w:szCs w:val="24"/>
        </w:rPr>
        <w:t xml:space="preserve"> with donor-derived infection</w:t>
      </w:r>
      <w:r>
        <w:rPr>
          <w:rFonts w:ascii="Book Antiqua" w:eastAsia="SimSun" w:hAnsi="Book Antiqua" w:cs="Times New Roman"/>
          <w:color w:val="000000" w:themeColor="text1"/>
          <w:sz w:val="24"/>
          <w:szCs w:val="24"/>
        </w:rPr>
        <w:t>s</w:t>
      </w:r>
      <w:r w:rsidRPr="00E72379">
        <w:rPr>
          <w:rFonts w:ascii="Book Antiqua" w:eastAsia="SimSun" w:hAnsi="Book Antiqua" w:cs="Times New Roman"/>
          <w:color w:val="000000" w:themeColor="text1"/>
          <w:sz w:val="24"/>
          <w:szCs w:val="24"/>
        </w:rPr>
        <w:t>.</w:t>
      </w:r>
    </w:p>
    <w:p w:rsidR="001807DB" w:rsidRPr="00E72379" w:rsidRDefault="001807DB" w:rsidP="001807DB">
      <w:pPr>
        <w:spacing w:line="360" w:lineRule="auto"/>
        <w:rPr>
          <w:rFonts w:ascii="Book Antiqua" w:hAnsi="Book Antiqua" w:cs="Times New Roman"/>
          <w:color w:val="000000" w:themeColor="text1"/>
          <w:sz w:val="24"/>
          <w:szCs w:val="24"/>
        </w:rPr>
      </w:pPr>
    </w:p>
    <w:p w:rsidR="001807DB" w:rsidRDefault="001807DB" w:rsidP="001807DB">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1807DB" w:rsidRPr="00E72379" w:rsidRDefault="001807DB" w:rsidP="001807DB">
      <w:pPr>
        <w:spacing w:line="360" w:lineRule="auto"/>
        <w:rPr>
          <w:rFonts w:ascii="Book Antiqua" w:hAnsi="Book Antiqua" w:cs="Times New Roman"/>
          <w:b/>
          <w:color w:val="000000" w:themeColor="text1"/>
          <w:sz w:val="24"/>
          <w:szCs w:val="24"/>
        </w:rPr>
      </w:pPr>
      <w:r w:rsidRPr="00E72379">
        <w:rPr>
          <w:rFonts w:ascii="Book Antiqua" w:hAnsi="Book Antiqua" w:cs="Times New Roman"/>
          <w:b/>
          <w:color w:val="000000" w:themeColor="text1"/>
          <w:sz w:val="24"/>
          <w:szCs w:val="24"/>
        </w:rPr>
        <w:lastRenderedPageBreak/>
        <w:t xml:space="preserve">REFERENCES </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1 </w:t>
      </w:r>
      <w:r w:rsidRPr="00DD0509">
        <w:rPr>
          <w:rFonts w:ascii="Book Antiqua" w:hAnsi="Book Antiqua"/>
          <w:b/>
          <w:sz w:val="24"/>
          <w:szCs w:val="24"/>
        </w:rPr>
        <w:t>Wolfe RA</w:t>
      </w:r>
      <w:r w:rsidRPr="00DD0509">
        <w:rPr>
          <w:rFonts w:ascii="Book Antiqua" w:hAnsi="Book Antiqua"/>
          <w:sz w:val="24"/>
          <w:szCs w:val="24"/>
        </w:rPr>
        <w:t xml:space="preserve">, Roys EC, Merion RM. Trends in organ donation and transplantation in the United States, 1999-2008. </w:t>
      </w:r>
      <w:r w:rsidRPr="00DD0509">
        <w:rPr>
          <w:rFonts w:ascii="Book Antiqua" w:hAnsi="Book Antiqua"/>
          <w:i/>
          <w:sz w:val="24"/>
          <w:szCs w:val="24"/>
        </w:rPr>
        <w:t>Am J Transplant</w:t>
      </w:r>
      <w:r w:rsidRPr="00DD0509">
        <w:rPr>
          <w:rFonts w:ascii="Book Antiqua" w:hAnsi="Book Antiqua"/>
          <w:sz w:val="24"/>
          <w:szCs w:val="24"/>
        </w:rPr>
        <w:t xml:space="preserve"> 2010; </w:t>
      </w:r>
      <w:r w:rsidRPr="00DD0509">
        <w:rPr>
          <w:rFonts w:ascii="Book Antiqua" w:hAnsi="Book Antiqua"/>
          <w:b/>
          <w:sz w:val="24"/>
          <w:szCs w:val="24"/>
        </w:rPr>
        <w:t>10</w:t>
      </w:r>
      <w:r w:rsidRPr="00DD0509">
        <w:rPr>
          <w:rFonts w:ascii="Book Antiqua" w:hAnsi="Book Antiqua"/>
          <w:sz w:val="24"/>
          <w:szCs w:val="24"/>
        </w:rPr>
        <w:t>: 961-972 [PMID: 20420646 DOI: 10.1111/j.1600-6143.2010.03021.x]</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2 </w:t>
      </w:r>
      <w:r w:rsidRPr="00DD0509">
        <w:rPr>
          <w:rFonts w:ascii="Book Antiqua" w:hAnsi="Book Antiqua"/>
          <w:b/>
          <w:sz w:val="24"/>
          <w:szCs w:val="24"/>
        </w:rPr>
        <w:t>Cerutti E</w:t>
      </w:r>
      <w:r w:rsidRPr="00DD0509">
        <w:rPr>
          <w:rFonts w:ascii="Book Antiqua" w:hAnsi="Book Antiqua"/>
          <w:sz w:val="24"/>
          <w:szCs w:val="24"/>
        </w:rPr>
        <w:t xml:space="preserve">, Stratta C, Romagnoli R, Serra R, Lepore M, Fop F, Mascia L, Lupo F, Franchello A, Panio A, Salizzoni M. Bacterial- and fungal-positive cultures in organ donors: clinical impact in liver transplantation. </w:t>
      </w:r>
      <w:r w:rsidRPr="00DD0509">
        <w:rPr>
          <w:rFonts w:ascii="Book Antiqua" w:hAnsi="Book Antiqua"/>
          <w:i/>
          <w:sz w:val="24"/>
          <w:szCs w:val="24"/>
        </w:rPr>
        <w:t>Liver Transpl</w:t>
      </w:r>
      <w:r w:rsidRPr="00DD0509">
        <w:rPr>
          <w:rFonts w:ascii="Book Antiqua" w:hAnsi="Book Antiqua"/>
          <w:sz w:val="24"/>
          <w:szCs w:val="24"/>
        </w:rPr>
        <w:t xml:space="preserve"> 2006; </w:t>
      </w:r>
      <w:r w:rsidRPr="00DD0509">
        <w:rPr>
          <w:rFonts w:ascii="Book Antiqua" w:hAnsi="Book Antiqua"/>
          <w:b/>
          <w:sz w:val="24"/>
          <w:szCs w:val="24"/>
        </w:rPr>
        <w:t>12</w:t>
      </w:r>
      <w:r w:rsidRPr="00DD0509">
        <w:rPr>
          <w:rFonts w:ascii="Book Antiqua" w:hAnsi="Book Antiqua"/>
          <w:sz w:val="24"/>
          <w:szCs w:val="24"/>
        </w:rPr>
        <w:t>: 1253-1259 [PMID: 16724336 DOI: 10.1002/lt.20811]</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3 </w:t>
      </w:r>
      <w:r w:rsidRPr="00DD0509">
        <w:rPr>
          <w:rFonts w:ascii="Book Antiqua" w:hAnsi="Book Antiqua"/>
          <w:b/>
          <w:sz w:val="24"/>
          <w:szCs w:val="24"/>
        </w:rPr>
        <w:t>Doucette KE</w:t>
      </w:r>
      <w:r w:rsidRPr="00DD0509">
        <w:rPr>
          <w:rFonts w:ascii="Book Antiqua" w:hAnsi="Book Antiqua"/>
          <w:sz w:val="24"/>
          <w:szCs w:val="24"/>
        </w:rPr>
        <w:t xml:space="preserve">, Al-Saif M, Kneteman N, Chui L, Tyrrell GJ, Kumar D, Humar A. Donor-derived bacteremia in liver transplant recipients despite antibiotic prophylaxis. </w:t>
      </w:r>
      <w:r w:rsidRPr="00DD0509">
        <w:rPr>
          <w:rFonts w:ascii="Book Antiqua" w:hAnsi="Book Antiqua"/>
          <w:i/>
          <w:sz w:val="24"/>
          <w:szCs w:val="24"/>
        </w:rPr>
        <w:t>Am J Transplant</w:t>
      </w:r>
      <w:r w:rsidRPr="00DD0509">
        <w:rPr>
          <w:rFonts w:ascii="Book Antiqua" w:hAnsi="Book Antiqua"/>
          <w:sz w:val="24"/>
          <w:szCs w:val="24"/>
        </w:rPr>
        <w:t xml:space="preserve"> 2013; </w:t>
      </w:r>
      <w:r w:rsidRPr="00DD0509">
        <w:rPr>
          <w:rFonts w:ascii="Book Antiqua" w:hAnsi="Book Antiqua"/>
          <w:b/>
          <w:sz w:val="24"/>
          <w:szCs w:val="24"/>
        </w:rPr>
        <w:t>13</w:t>
      </w:r>
      <w:r w:rsidRPr="00DD0509">
        <w:rPr>
          <w:rFonts w:ascii="Book Antiqua" w:hAnsi="Book Antiqua"/>
          <w:sz w:val="24"/>
          <w:szCs w:val="24"/>
        </w:rPr>
        <w:t>: 1080-1083 [PMID: 23398841 DOI: 10.1111/ajt.12133]</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4 </w:t>
      </w:r>
      <w:r w:rsidRPr="00DD0509">
        <w:rPr>
          <w:rFonts w:ascii="Book Antiqua" w:hAnsi="Book Antiqua"/>
          <w:b/>
          <w:sz w:val="24"/>
          <w:szCs w:val="24"/>
        </w:rPr>
        <w:t>Camargo JF</w:t>
      </w:r>
      <w:r w:rsidRPr="00DD0509">
        <w:rPr>
          <w:rFonts w:ascii="Book Antiqua" w:hAnsi="Book Antiqua"/>
          <w:sz w:val="24"/>
          <w:szCs w:val="24"/>
        </w:rPr>
        <w:t xml:space="preserve">. Donor-derived infections in solid organ transplant recipients: Challenging the 30-day paradigm. </w:t>
      </w:r>
      <w:r w:rsidRPr="00DD0509">
        <w:rPr>
          <w:rFonts w:ascii="Book Antiqua" w:hAnsi="Book Antiqua"/>
          <w:i/>
          <w:sz w:val="24"/>
          <w:szCs w:val="24"/>
        </w:rPr>
        <w:t>Transpl Infect Dis</w:t>
      </w:r>
      <w:r w:rsidRPr="00DD0509">
        <w:rPr>
          <w:rFonts w:ascii="Book Antiqua" w:hAnsi="Book Antiqua"/>
          <w:sz w:val="24"/>
          <w:szCs w:val="24"/>
        </w:rPr>
        <w:t xml:space="preserve"> 2017; </w:t>
      </w:r>
      <w:r w:rsidRPr="00DD0509">
        <w:rPr>
          <w:rFonts w:ascii="Book Antiqua" w:hAnsi="Book Antiqua"/>
          <w:b/>
          <w:sz w:val="24"/>
          <w:szCs w:val="24"/>
        </w:rPr>
        <w:t>19</w:t>
      </w:r>
      <w:r w:rsidRPr="00DD0509">
        <w:rPr>
          <w:rFonts w:ascii="Book Antiqua" w:hAnsi="Book Antiqua"/>
          <w:sz w:val="24"/>
          <w:szCs w:val="24"/>
        </w:rPr>
        <w:t>:  [PMID: 28100037 DOI: 10.1111/tid.12665]</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5 </w:t>
      </w:r>
      <w:r w:rsidRPr="00DD0509">
        <w:rPr>
          <w:rFonts w:ascii="Book Antiqua" w:hAnsi="Book Antiqua"/>
          <w:b/>
          <w:sz w:val="24"/>
          <w:szCs w:val="24"/>
        </w:rPr>
        <w:t>Miceli MH</w:t>
      </w:r>
      <w:r w:rsidRPr="00DD0509">
        <w:rPr>
          <w:rFonts w:ascii="Book Antiqua" w:hAnsi="Book Antiqua"/>
          <w:sz w:val="24"/>
          <w:szCs w:val="24"/>
        </w:rPr>
        <w:t xml:space="preserve">, Gonulalan M, Perri MB, Samuel L, Al Fares MA, Brown K, Bruno DA, Zervos M, Ramesh M, Alangaden G. Transmission of infection to liver transplant recipients from donors with infective endocarditis: lessons learned. </w:t>
      </w:r>
      <w:r w:rsidRPr="00DD0509">
        <w:rPr>
          <w:rFonts w:ascii="Book Antiqua" w:hAnsi="Book Antiqua"/>
          <w:i/>
          <w:sz w:val="24"/>
          <w:szCs w:val="24"/>
        </w:rPr>
        <w:t>Transpl Infect Dis</w:t>
      </w:r>
      <w:r w:rsidRPr="00DD0509">
        <w:rPr>
          <w:rFonts w:ascii="Book Antiqua" w:hAnsi="Book Antiqua"/>
          <w:sz w:val="24"/>
          <w:szCs w:val="24"/>
        </w:rPr>
        <w:t xml:space="preserve"> 2015; </w:t>
      </w:r>
      <w:r w:rsidRPr="00DD0509">
        <w:rPr>
          <w:rFonts w:ascii="Book Antiqua" w:hAnsi="Book Antiqua"/>
          <w:b/>
          <w:sz w:val="24"/>
          <w:szCs w:val="24"/>
        </w:rPr>
        <w:t>17</w:t>
      </w:r>
      <w:r w:rsidRPr="00DD0509">
        <w:rPr>
          <w:rFonts w:ascii="Book Antiqua" w:hAnsi="Book Antiqua"/>
          <w:sz w:val="24"/>
          <w:szCs w:val="24"/>
        </w:rPr>
        <w:t>: 140-146 [PMID: 25586791 DOI: 10.1111/tid.12330]</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6 </w:t>
      </w:r>
      <w:r w:rsidRPr="00DD0509">
        <w:rPr>
          <w:rFonts w:ascii="Book Antiqua" w:hAnsi="Book Antiqua"/>
          <w:b/>
          <w:sz w:val="24"/>
          <w:szCs w:val="24"/>
        </w:rPr>
        <w:t>Ison MG</w:t>
      </w:r>
      <w:r w:rsidRPr="00DD0509">
        <w:rPr>
          <w:rFonts w:ascii="Book Antiqua" w:hAnsi="Book Antiqua"/>
          <w:sz w:val="24"/>
          <w:szCs w:val="24"/>
        </w:rPr>
        <w:t xml:space="preserve">, Grossi P; AST Infectious Diseases Community of Practice. Donor-derived infections in solid organ transplantation. </w:t>
      </w:r>
      <w:r w:rsidRPr="00DD0509">
        <w:rPr>
          <w:rFonts w:ascii="Book Antiqua" w:hAnsi="Book Antiqua"/>
          <w:i/>
          <w:sz w:val="24"/>
          <w:szCs w:val="24"/>
        </w:rPr>
        <w:t>Am J Transplant</w:t>
      </w:r>
      <w:r w:rsidRPr="00DD0509">
        <w:rPr>
          <w:rFonts w:ascii="Book Antiqua" w:hAnsi="Book Antiqua"/>
          <w:sz w:val="24"/>
          <w:szCs w:val="24"/>
        </w:rPr>
        <w:t xml:space="preserve"> 2013; </w:t>
      </w:r>
      <w:r w:rsidRPr="00DD0509">
        <w:rPr>
          <w:rFonts w:ascii="Book Antiqua" w:hAnsi="Book Antiqua"/>
          <w:b/>
          <w:sz w:val="24"/>
          <w:szCs w:val="24"/>
        </w:rPr>
        <w:t>13 Suppl 4</w:t>
      </w:r>
      <w:r w:rsidRPr="00DD0509">
        <w:rPr>
          <w:rFonts w:ascii="Book Antiqua" w:hAnsi="Book Antiqua"/>
          <w:sz w:val="24"/>
          <w:szCs w:val="24"/>
        </w:rPr>
        <w:t>: 22-30 [PMID: 23464995 DOI: 10.1111/ajt.12095]</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7 </w:t>
      </w:r>
      <w:r w:rsidRPr="00DD0509">
        <w:rPr>
          <w:rFonts w:ascii="Book Antiqua" w:hAnsi="Book Antiqua"/>
          <w:b/>
          <w:sz w:val="24"/>
          <w:szCs w:val="24"/>
        </w:rPr>
        <w:t>Freeman RB</w:t>
      </w:r>
      <w:r w:rsidRPr="00DD0509">
        <w:rPr>
          <w:rFonts w:ascii="Book Antiqua" w:hAnsi="Book Antiqua"/>
          <w:sz w:val="24"/>
          <w:szCs w:val="24"/>
        </w:rPr>
        <w:t xml:space="preserve">, Giatras I, Falagas ME, Supran S, O'Connor K, Bradley J, Snydman DR, Delmonico FL. Outcome of transplantation of organs procured from bacteremic donors. </w:t>
      </w:r>
      <w:r w:rsidRPr="00DD0509">
        <w:rPr>
          <w:rFonts w:ascii="Book Antiqua" w:hAnsi="Book Antiqua"/>
          <w:i/>
          <w:sz w:val="24"/>
          <w:szCs w:val="24"/>
        </w:rPr>
        <w:t>Transplantation</w:t>
      </w:r>
      <w:r w:rsidRPr="00DD0509">
        <w:rPr>
          <w:rFonts w:ascii="Book Antiqua" w:hAnsi="Book Antiqua"/>
          <w:sz w:val="24"/>
          <w:szCs w:val="24"/>
        </w:rPr>
        <w:t xml:space="preserve"> 1999; </w:t>
      </w:r>
      <w:r w:rsidRPr="00DD0509">
        <w:rPr>
          <w:rFonts w:ascii="Book Antiqua" w:hAnsi="Book Antiqua"/>
          <w:b/>
          <w:sz w:val="24"/>
          <w:szCs w:val="24"/>
        </w:rPr>
        <w:t>68</w:t>
      </w:r>
      <w:r w:rsidRPr="00DD0509">
        <w:rPr>
          <w:rFonts w:ascii="Book Antiqua" w:hAnsi="Book Antiqua"/>
          <w:sz w:val="24"/>
          <w:szCs w:val="24"/>
        </w:rPr>
        <w:t>: 1107-1111 [PMID: 10551637]</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8 </w:t>
      </w:r>
      <w:r w:rsidRPr="00DD0509">
        <w:rPr>
          <w:rFonts w:ascii="Book Antiqua" w:hAnsi="Book Antiqua"/>
          <w:b/>
          <w:sz w:val="24"/>
          <w:szCs w:val="24"/>
        </w:rPr>
        <w:t>Lumbreras C</w:t>
      </w:r>
      <w:r w:rsidRPr="00DD0509">
        <w:rPr>
          <w:rFonts w:ascii="Book Antiqua" w:hAnsi="Book Antiqua"/>
          <w:sz w:val="24"/>
          <w:szCs w:val="24"/>
        </w:rPr>
        <w:t xml:space="preserve">, Sanz F, González A, Pérez G, Ramos MJ, Aguado JM, Lizasoain M, Andrés A, Moreno E, Gómez MA, Noriega AR. Clinical significance of donor-unrecognized bacteremia in the outcome of solid-organ transplant recipients. </w:t>
      </w:r>
      <w:r w:rsidRPr="00DD0509">
        <w:rPr>
          <w:rFonts w:ascii="Book Antiqua" w:hAnsi="Book Antiqua"/>
          <w:i/>
          <w:sz w:val="24"/>
          <w:szCs w:val="24"/>
        </w:rPr>
        <w:t>Clin Infect Dis</w:t>
      </w:r>
      <w:r w:rsidRPr="00DD0509">
        <w:rPr>
          <w:rFonts w:ascii="Book Antiqua" w:hAnsi="Book Antiqua"/>
          <w:sz w:val="24"/>
          <w:szCs w:val="24"/>
        </w:rPr>
        <w:t xml:space="preserve"> 2001; </w:t>
      </w:r>
      <w:r w:rsidRPr="00DD0509">
        <w:rPr>
          <w:rFonts w:ascii="Book Antiqua" w:hAnsi="Book Antiqua"/>
          <w:b/>
          <w:sz w:val="24"/>
          <w:szCs w:val="24"/>
        </w:rPr>
        <w:t>33</w:t>
      </w:r>
      <w:r w:rsidRPr="00DD0509">
        <w:rPr>
          <w:rFonts w:ascii="Book Antiqua" w:hAnsi="Book Antiqua"/>
          <w:sz w:val="24"/>
          <w:szCs w:val="24"/>
        </w:rPr>
        <w:t>: 722-726 [PMID: 11477528 DOI: 10.1086/322599]</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lastRenderedPageBreak/>
        <w:t xml:space="preserve">9 </w:t>
      </w:r>
      <w:r w:rsidRPr="00DD0509">
        <w:rPr>
          <w:rFonts w:ascii="Book Antiqua" w:hAnsi="Book Antiqua"/>
          <w:b/>
          <w:sz w:val="24"/>
          <w:szCs w:val="24"/>
        </w:rPr>
        <w:t>Mularoni A</w:t>
      </w:r>
      <w:r w:rsidRPr="00DD0509">
        <w:rPr>
          <w:rFonts w:ascii="Book Antiqua" w:hAnsi="Book Antiqua"/>
          <w:sz w:val="24"/>
          <w:szCs w:val="24"/>
        </w:rPr>
        <w:t xml:space="preserve">, Bertani A, Vizzini G, Gona F, Campanella M, Spada M, Gruttadauria S, Vitulo P, Conaldi P, Luca A, Gridelli B, Grossi P. Outcome of Transplantation Using Organs From Donors Infected or Colonized With Carbapenem-Resistant Gram-Negative Bacteria. </w:t>
      </w:r>
      <w:r w:rsidRPr="00DD0509">
        <w:rPr>
          <w:rFonts w:ascii="Book Antiqua" w:hAnsi="Book Antiqua"/>
          <w:i/>
          <w:sz w:val="24"/>
          <w:szCs w:val="24"/>
        </w:rPr>
        <w:t>Am J Transplant</w:t>
      </w:r>
      <w:r w:rsidRPr="00DD0509">
        <w:rPr>
          <w:rFonts w:ascii="Book Antiqua" w:hAnsi="Book Antiqua"/>
          <w:sz w:val="24"/>
          <w:szCs w:val="24"/>
        </w:rPr>
        <w:t xml:space="preserve"> 2015; </w:t>
      </w:r>
      <w:r w:rsidRPr="00DD0509">
        <w:rPr>
          <w:rFonts w:ascii="Book Antiqua" w:hAnsi="Book Antiqua"/>
          <w:b/>
          <w:sz w:val="24"/>
          <w:szCs w:val="24"/>
        </w:rPr>
        <w:t>15</w:t>
      </w:r>
      <w:r w:rsidRPr="00DD0509">
        <w:rPr>
          <w:rFonts w:ascii="Book Antiqua" w:hAnsi="Book Antiqua"/>
          <w:sz w:val="24"/>
          <w:szCs w:val="24"/>
        </w:rPr>
        <w:t>: 2674-2682 [PMID: 25981339 DOI: 10.1111/ajt.13317]</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10 </w:t>
      </w:r>
      <w:r w:rsidRPr="00DD0509">
        <w:rPr>
          <w:rFonts w:ascii="Book Antiqua" w:hAnsi="Book Antiqua"/>
          <w:b/>
          <w:sz w:val="24"/>
          <w:szCs w:val="24"/>
        </w:rPr>
        <w:t>Mills JP</w:t>
      </w:r>
      <w:r w:rsidRPr="00DD0509">
        <w:rPr>
          <w:rFonts w:ascii="Book Antiqua" w:hAnsi="Book Antiqua"/>
          <w:sz w:val="24"/>
          <w:szCs w:val="24"/>
        </w:rPr>
        <w:t xml:space="preserve">, Wilck MB, Weikert BC, Porrett PM, Timko D, Alby K, Bonomo RA, Blumberg EA. Successful treatment of a disseminated infection with extensively drug-resistant Klebsiella pneumoniae in a liver transplant recipient with a fosfomycin-based multidrug regimen. </w:t>
      </w:r>
      <w:r w:rsidRPr="00DD0509">
        <w:rPr>
          <w:rFonts w:ascii="Book Antiqua" w:hAnsi="Book Antiqua"/>
          <w:i/>
          <w:sz w:val="24"/>
          <w:szCs w:val="24"/>
        </w:rPr>
        <w:t>Transpl Infect Dis</w:t>
      </w:r>
      <w:r w:rsidRPr="00DD0509">
        <w:rPr>
          <w:rFonts w:ascii="Book Antiqua" w:hAnsi="Book Antiqua"/>
          <w:sz w:val="24"/>
          <w:szCs w:val="24"/>
        </w:rPr>
        <w:t xml:space="preserve"> 2016; </w:t>
      </w:r>
      <w:r w:rsidRPr="00DD0509">
        <w:rPr>
          <w:rFonts w:ascii="Book Antiqua" w:hAnsi="Book Antiqua"/>
          <w:b/>
          <w:sz w:val="24"/>
          <w:szCs w:val="24"/>
        </w:rPr>
        <w:t>18</w:t>
      </w:r>
      <w:r w:rsidRPr="00DD0509">
        <w:rPr>
          <w:rFonts w:ascii="Book Antiqua" w:hAnsi="Book Antiqua"/>
          <w:sz w:val="24"/>
          <w:szCs w:val="24"/>
        </w:rPr>
        <w:t>: 777-781 [PMID: 27458980 DOI: 10.1111/tid.12578]</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11 </w:t>
      </w:r>
      <w:r w:rsidRPr="00DD0509">
        <w:rPr>
          <w:rFonts w:ascii="Book Antiqua" w:hAnsi="Book Antiqua"/>
          <w:b/>
          <w:sz w:val="24"/>
          <w:szCs w:val="24"/>
        </w:rPr>
        <w:t>Ariza-Heredia EJ</w:t>
      </w:r>
      <w:r w:rsidRPr="00DD0509">
        <w:rPr>
          <w:rFonts w:ascii="Book Antiqua" w:hAnsi="Book Antiqua"/>
          <w:sz w:val="24"/>
          <w:szCs w:val="24"/>
        </w:rPr>
        <w:t xml:space="preserve">, Patel R, Blumberg EA, Walker RC, Lewis R, Evans J, Sankar A, Willliams MD, Rogers J, Milano C, Razonable RR. Outcomes of transplantation using organs from a donor infected with Klebsiella pneumoniae carbapenemase (KPC)-producing K. pneumoniae. </w:t>
      </w:r>
      <w:r w:rsidRPr="00DD0509">
        <w:rPr>
          <w:rFonts w:ascii="Book Antiqua" w:hAnsi="Book Antiqua"/>
          <w:i/>
          <w:sz w:val="24"/>
          <w:szCs w:val="24"/>
        </w:rPr>
        <w:t>Transpl Infect Dis</w:t>
      </w:r>
      <w:r w:rsidRPr="00DD0509">
        <w:rPr>
          <w:rFonts w:ascii="Book Antiqua" w:hAnsi="Book Antiqua"/>
          <w:sz w:val="24"/>
          <w:szCs w:val="24"/>
        </w:rPr>
        <w:t xml:space="preserve"> 2012; </w:t>
      </w:r>
      <w:r w:rsidRPr="00DD0509">
        <w:rPr>
          <w:rFonts w:ascii="Book Antiqua" w:hAnsi="Book Antiqua"/>
          <w:b/>
          <w:sz w:val="24"/>
          <w:szCs w:val="24"/>
        </w:rPr>
        <w:t>14</w:t>
      </w:r>
      <w:r w:rsidRPr="00DD0509">
        <w:rPr>
          <w:rFonts w:ascii="Book Antiqua" w:hAnsi="Book Antiqua"/>
          <w:sz w:val="24"/>
          <w:szCs w:val="24"/>
        </w:rPr>
        <w:t>: 229-236 [PMID: 22624726 DOI: 10.1111/j.1399-3062.2012.00742.x]</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12 </w:t>
      </w:r>
      <w:r w:rsidRPr="00DD0509">
        <w:rPr>
          <w:rFonts w:ascii="Book Antiqua" w:hAnsi="Book Antiqua"/>
          <w:b/>
          <w:sz w:val="24"/>
          <w:szCs w:val="24"/>
        </w:rPr>
        <w:t>Zibari GB</w:t>
      </w:r>
      <w:r w:rsidRPr="00DD0509">
        <w:rPr>
          <w:rFonts w:ascii="Book Antiqua" w:hAnsi="Book Antiqua"/>
          <w:sz w:val="24"/>
          <w:szCs w:val="24"/>
        </w:rPr>
        <w:t xml:space="preserve">, Lipka J, Zizzi H, Abreo KD, Jacobbi L, McDonald JC. The use of contaminated donor organs in transplantation. </w:t>
      </w:r>
      <w:r w:rsidRPr="00DD0509">
        <w:rPr>
          <w:rFonts w:ascii="Book Antiqua" w:hAnsi="Book Antiqua"/>
          <w:i/>
          <w:sz w:val="24"/>
          <w:szCs w:val="24"/>
        </w:rPr>
        <w:t>Clin Transplant</w:t>
      </w:r>
      <w:r w:rsidRPr="00DD0509">
        <w:rPr>
          <w:rFonts w:ascii="Book Antiqua" w:hAnsi="Book Antiqua"/>
          <w:sz w:val="24"/>
          <w:szCs w:val="24"/>
        </w:rPr>
        <w:t xml:space="preserve"> 2000; </w:t>
      </w:r>
      <w:r w:rsidRPr="00DD0509">
        <w:rPr>
          <w:rFonts w:ascii="Book Antiqua" w:hAnsi="Book Antiqua"/>
          <w:b/>
          <w:sz w:val="24"/>
          <w:szCs w:val="24"/>
        </w:rPr>
        <w:t>14</w:t>
      </w:r>
      <w:r w:rsidRPr="00DD0509">
        <w:rPr>
          <w:rFonts w:ascii="Book Antiqua" w:hAnsi="Book Antiqua"/>
          <w:sz w:val="24"/>
          <w:szCs w:val="24"/>
        </w:rPr>
        <w:t>: 397-400 [PMID: 10946778]</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13 </w:t>
      </w:r>
      <w:r w:rsidRPr="00DD0509">
        <w:rPr>
          <w:rFonts w:ascii="Book Antiqua" w:hAnsi="Book Antiqua"/>
          <w:b/>
          <w:sz w:val="24"/>
          <w:szCs w:val="24"/>
        </w:rPr>
        <w:t>Cohen J</w:t>
      </w:r>
      <w:r w:rsidRPr="00DD0509">
        <w:rPr>
          <w:rFonts w:ascii="Book Antiqua" w:hAnsi="Book Antiqua"/>
          <w:sz w:val="24"/>
          <w:szCs w:val="24"/>
        </w:rPr>
        <w:t xml:space="preserve">, Michowiz R, Ashkenazi T, Pitlik S, Singer P. Successful organ transplantation from donors with Acinetobacter baumannii septic shock. </w:t>
      </w:r>
      <w:r w:rsidRPr="00DD0509">
        <w:rPr>
          <w:rFonts w:ascii="Book Antiqua" w:hAnsi="Book Antiqua"/>
          <w:i/>
          <w:sz w:val="24"/>
          <w:szCs w:val="24"/>
        </w:rPr>
        <w:t>Transplantation</w:t>
      </w:r>
      <w:r w:rsidRPr="00DD0509">
        <w:rPr>
          <w:rFonts w:ascii="Book Antiqua" w:hAnsi="Book Antiqua"/>
          <w:sz w:val="24"/>
          <w:szCs w:val="24"/>
        </w:rPr>
        <w:t xml:space="preserve"> 2006; </w:t>
      </w:r>
      <w:r w:rsidRPr="00DD0509">
        <w:rPr>
          <w:rFonts w:ascii="Book Antiqua" w:hAnsi="Book Antiqua"/>
          <w:b/>
          <w:sz w:val="24"/>
          <w:szCs w:val="24"/>
        </w:rPr>
        <w:t>81</w:t>
      </w:r>
      <w:r w:rsidRPr="00DD0509">
        <w:rPr>
          <w:rFonts w:ascii="Book Antiqua" w:hAnsi="Book Antiqua"/>
          <w:sz w:val="24"/>
          <w:szCs w:val="24"/>
        </w:rPr>
        <w:t>: 853-855 [PMID: 16570007 DOI: 10.1097/01.tp.0000203804.95180.6e]</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14 </w:t>
      </w:r>
      <w:r w:rsidRPr="00DD0509">
        <w:rPr>
          <w:rFonts w:ascii="Book Antiqua" w:hAnsi="Book Antiqua"/>
          <w:b/>
          <w:sz w:val="24"/>
          <w:szCs w:val="24"/>
        </w:rPr>
        <w:t>van der Vliet JA</w:t>
      </w:r>
      <w:r w:rsidRPr="00DD0509">
        <w:rPr>
          <w:rFonts w:ascii="Book Antiqua" w:hAnsi="Book Antiqua"/>
          <w:sz w:val="24"/>
          <w:szCs w:val="24"/>
        </w:rPr>
        <w:t xml:space="preserve">, Tidow G, Kootstra G, van Saene HF, Krom RA, Sloof MJ, Weening JJ, Tegzess AM, Meijer S, van Boven WP. Transplantation of contaminated organs. </w:t>
      </w:r>
      <w:r w:rsidRPr="00DD0509">
        <w:rPr>
          <w:rFonts w:ascii="Book Antiqua" w:hAnsi="Book Antiqua"/>
          <w:i/>
          <w:sz w:val="24"/>
          <w:szCs w:val="24"/>
        </w:rPr>
        <w:t>Br J Surg</w:t>
      </w:r>
      <w:r w:rsidRPr="00DD0509">
        <w:rPr>
          <w:rFonts w:ascii="Book Antiqua" w:hAnsi="Book Antiqua"/>
          <w:sz w:val="24"/>
          <w:szCs w:val="24"/>
        </w:rPr>
        <w:t xml:space="preserve"> 1980; </w:t>
      </w:r>
      <w:r w:rsidRPr="00DD0509">
        <w:rPr>
          <w:rFonts w:ascii="Book Antiqua" w:hAnsi="Book Antiqua"/>
          <w:b/>
          <w:sz w:val="24"/>
          <w:szCs w:val="24"/>
        </w:rPr>
        <w:t>67</w:t>
      </w:r>
      <w:r w:rsidRPr="00DD0509">
        <w:rPr>
          <w:rFonts w:ascii="Book Antiqua" w:hAnsi="Book Antiqua"/>
          <w:sz w:val="24"/>
          <w:szCs w:val="24"/>
        </w:rPr>
        <w:t>: 596-598 [PMID: 7000231]</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15 </w:t>
      </w:r>
      <w:r w:rsidRPr="00DD0509">
        <w:rPr>
          <w:rFonts w:ascii="Book Antiqua" w:hAnsi="Book Antiqua"/>
          <w:b/>
          <w:sz w:val="24"/>
          <w:szCs w:val="24"/>
        </w:rPr>
        <w:t>Janny S</w:t>
      </w:r>
      <w:r w:rsidRPr="00DD0509">
        <w:rPr>
          <w:rFonts w:ascii="Book Antiqua" w:hAnsi="Book Antiqua"/>
          <w:sz w:val="24"/>
          <w:szCs w:val="24"/>
        </w:rPr>
        <w:t xml:space="preserve">, Bert F, Dondero F, Durand F, Guerrini P, Merckx P, Nicolas-Chanoine MH, Belghiti J, Mantz J, Paugam-Burtz C. Microbiological findings of culture-positive preservation fluid in liver transplantation. </w:t>
      </w:r>
      <w:r w:rsidRPr="00DD0509">
        <w:rPr>
          <w:rFonts w:ascii="Book Antiqua" w:hAnsi="Book Antiqua"/>
          <w:i/>
          <w:sz w:val="24"/>
          <w:szCs w:val="24"/>
        </w:rPr>
        <w:t>Transpl Infect Dis</w:t>
      </w:r>
      <w:r w:rsidRPr="00DD0509">
        <w:rPr>
          <w:rFonts w:ascii="Book Antiqua" w:hAnsi="Book Antiqua"/>
          <w:sz w:val="24"/>
          <w:szCs w:val="24"/>
        </w:rPr>
        <w:t xml:space="preserve"> 2011; </w:t>
      </w:r>
      <w:r w:rsidRPr="00DD0509">
        <w:rPr>
          <w:rFonts w:ascii="Book Antiqua" w:hAnsi="Book Antiqua"/>
          <w:b/>
          <w:sz w:val="24"/>
          <w:szCs w:val="24"/>
        </w:rPr>
        <w:t>13</w:t>
      </w:r>
      <w:r w:rsidRPr="00DD0509">
        <w:rPr>
          <w:rFonts w:ascii="Book Antiqua" w:hAnsi="Book Antiqua"/>
          <w:sz w:val="24"/>
          <w:szCs w:val="24"/>
        </w:rPr>
        <w:t>: 9-14 [PMID: 20738832 DOI: 10.1111/j.1399-3062.2010.00558.x]</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16 </w:t>
      </w:r>
      <w:r w:rsidRPr="00DD0509">
        <w:rPr>
          <w:rFonts w:ascii="Book Antiqua" w:hAnsi="Book Antiqua"/>
          <w:b/>
          <w:sz w:val="24"/>
          <w:szCs w:val="24"/>
        </w:rPr>
        <w:t>Fischer SA</w:t>
      </w:r>
      <w:r w:rsidRPr="00DD0509">
        <w:rPr>
          <w:rFonts w:ascii="Book Antiqua" w:hAnsi="Book Antiqua"/>
          <w:sz w:val="24"/>
          <w:szCs w:val="24"/>
        </w:rPr>
        <w:t xml:space="preserve">, Lu K; AST Infectious Diseases Community of Practice. </w:t>
      </w:r>
      <w:r w:rsidRPr="00DD0509">
        <w:rPr>
          <w:rFonts w:ascii="Book Antiqua" w:hAnsi="Book Antiqua"/>
          <w:sz w:val="24"/>
          <w:szCs w:val="24"/>
        </w:rPr>
        <w:lastRenderedPageBreak/>
        <w:t xml:space="preserve">Screening of donor and recipient in solid organ transplantation. </w:t>
      </w:r>
      <w:r w:rsidRPr="00DD0509">
        <w:rPr>
          <w:rFonts w:ascii="Book Antiqua" w:hAnsi="Book Antiqua"/>
          <w:i/>
          <w:sz w:val="24"/>
          <w:szCs w:val="24"/>
        </w:rPr>
        <w:t>Am J Transplant</w:t>
      </w:r>
      <w:r w:rsidRPr="00DD0509">
        <w:rPr>
          <w:rFonts w:ascii="Book Antiqua" w:hAnsi="Book Antiqua"/>
          <w:sz w:val="24"/>
          <w:szCs w:val="24"/>
        </w:rPr>
        <w:t xml:space="preserve"> 2013; </w:t>
      </w:r>
      <w:r w:rsidRPr="00DD0509">
        <w:rPr>
          <w:rFonts w:ascii="Book Antiqua" w:hAnsi="Book Antiqua"/>
          <w:b/>
          <w:sz w:val="24"/>
          <w:szCs w:val="24"/>
        </w:rPr>
        <w:t>13 Suppl 4</w:t>
      </w:r>
      <w:r w:rsidRPr="00DD0509">
        <w:rPr>
          <w:rFonts w:ascii="Book Antiqua" w:hAnsi="Book Antiqua"/>
          <w:sz w:val="24"/>
          <w:szCs w:val="24"/>
        </w:rPr>
        <w:t>: 9-21 [PMID: 23464994 DOI: 10.1111/ajt.12094]</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17 </w:t>
      </w:r>
      <w:r w:rsidRPr="00DD0509">
        <w:rPr>
          <w:rFonts w:ascii="Book Antiqua" w:hAnsi="Book Antiqua"/>
          <w:b/>
          <w:sz w:val="24"/>
          <w:szCs w:val="24"/>
        </w:rPr>
        <w:t>Huang J</w:t>
      </w:r>
      <w:r w:rsidRPr="00DD0509">
        <w:rPr>
          <w:rFonts w:ascii="Book Antiqua" w:hAnsi="Book Antiqua"/>
          <w:sz w:val="24"/>
          <w:szCs w:val="24"/>
        </w:rPr>
        <w:t xml:space="preserve">, Wang H, Fan ST, Zhao B, Zhang Z, Hao L, Huo F, Liu Y. The national program for deceased organ donation in China. </w:t>
      </w:r>
      <w:r w:rsidRPr="00DD0509">
        <w:rPr>
          <w:rFonts w:ascii="Book Antiqua" w:hAnsi="Book Antiqua"/>
          <w:i/>
          <w:sz w:val="24"/>
          <w:szCs w:val="24"/>
        </w:rPr>
        <w:t>Transplantation</w:t>
      </w:r>
      <w:r w:rsidRPr="00DD0509">
        <w:rPr>
          <w:rFonts w:ascii="Book Antiqua" w:hAnsi="Book Antiqua"/>
          <w:sz w:val="24"/>
          <w:szCs w:val="24"/>
        </w:rPr>
        <w:t xml:space="preserve"> 2013; </w:t>
      </w:r>
      <w:r w:rsidRPr="00DD0509">
        <w:rPr>
          <w:rFonts w:ascii="Book Antiqua" w:hAnsi="Book Antiqua"/>
          <w:b/>
          <w:sz w:val="24"/>
          <w:szCs w:val="24"/>
        </w:rPr>
        <w:t>96</w:t>
      </w:r>
      <w:r w:rsidRPr="00DD0509">
        <w:rPr>
          <w:rFonts w:ascii="Book Antiqua" w:hAnsi="Book Antiqua"/>
          <w:sz w:val="24"/>
          <w:szCs w:val="24"/>
        </w:rPr>
        <w:t>: 5-9 [PMID: 23743728 DOI: 10.1097/TP.0b013e3182985491]</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18 </w:t>
      </w:r>
      <w:r w:rsidRPr="00DD0509">
        <w:rPr>
          <w:rFonts w:ascii="Book Antiqua" w:hAnsi="Book Antiqua"/>
          <w:b/>
          <w:sz w:val="24"/>
          <w:szCs w:val="24"/>
        </w:rPr>
        <w:t>Garzoni C</w:t>
      </w:r>
      <w:r w:rsidRPr="00DD0509">
        <w:rPr>
          <w:rFonts w:ascii="Book Antiqua" w:hAnsi="Book Antiqua"/>
          <w:sz w:val="24"/>
          <w:szCs w:val="24"/>
        </w:rPr>
        <w:t xml:space="preserve">, Ison MG. Uniform definitions for donor-derived infectious disease transmissions in solid organ transplantation. </w:t>
      </w:r>
      <w:r w:rsidRPr="00DD0509">
        <w:rPr>
          <w:rFonts w:ascii="Book Antiqua" w:hAnsi="Book Antiqua"/>
          <w:i/>
          <w:sz w:val="24"/>
          <w:szCs w:val="24"/>
        </w:rPr>
        <w:t>Transplantation</w:t>
      </w:r>
      <w:r w:rsidRPr="00DD0509">
        <w:rPr>
          <w:rFonts w:ascii="Book Antiqua" w:hAnsi="Book Antiqua"/>
          <w:sz w:val="24"/>
          <w:szCs w:val="24"/>
        </w:rPr>
        <w:t xml:space="preserve"> 2011; </w:t>
      </w:r>
      <w:r w:rsidRPr="00DD0509">
        <w:rPr>
          <w:rFonts w:ascii="Book Antiqua" w:hAnsi="Book Antiqua"/>
          <w:b/>
          <w:sz w:val="24"/>
          <w:szCs w:val="24"/>
        </w:rPr>
        <w:t>92</w:t>
      </w:r>
      <w:r w:rsidRPr="00DD0509">
        <w:rPr>
          <w:rFonts w:ascii="Book Antiqua" w:hAnsi="Book Antiqua"/>
          <w:sz w:val="24"/>
          <w:szCs w:val="24"/>
        </w:rPr>
        <w:t>: 1297-1300 [PMID: 21996654 DOI: 10.1097/TP.0b013e318236cd02]</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19 </w:t>
      </w:r>
      <w:r w:rsidRPr="00DD0509">
        <w:rPr>
          <w:rFonts w:ascii="Book Antiqua" w:hAnsi="Book Antiqua"/>
          <w:b/>
          <w:sz w:val="24"/>
          <w:szCs w:val="24"/>
        </w:rPr>
        <w:t>Fishman JA</w:t>
      </w:r>
      <w:r w:rsidRPr="00DD0509">
        <w:rPr>
          <w:rFonts w:ascii="Book Antiqua" w:hAnsi="Book Antiqua"/>
          <w:sz w:val="24"/>
          <w:szCs w:val="24"/>
        </w:rPr>
        <w:t xml:space="preserve">, Greenwald MA, Grossi PA. Transmission of infection with human allografts: essential considerations in donor screening. </w:t>
      </w:r>
      <w:r w:rsidRPr="00DD0509">
        <w:rPr>
          <w:rFonts w:ascii="Book Antiqua" w:hAnsi="Book Antiqua"/>
          <w:i/>
          <w:sz w:val="24"/>
          <w:szCs w:val="24"/>
        </w:rPr>
        <w:t>Clin Infect Dis</w:t>
      </w:r>
      <w:r w:rsidRPr="00DD0509">
        <w:rPr>
          <w:rFonts w:ascii="Book Antiqua" w:hAnsi="Book Antiqua"/>
          <w:sz w:val="24"/>
          <w:szCs w:val="24"/>
        </w:rPr>
        <w:t xml:space="preserve"> 2012; </w:t>
      </w:r>
      <w:r w:rsidRPr="00DD0509">
        <w:rPr>
          <w:rFonts w:ascii="Book Antiqua" w:hAnsi="Book Antiqua"/>
          <w:b/>
          <w:sz w:val="24"/>
          <w:szCs w:val="24"/>
        </w:rPr>
        <w:t>55</w:t>
      </w:r>
      <w:r w:rsidRPr="00DD0509">
        <w:rPr>
          <w:rFonts w:ascii="Book Antiqua" w:hAnsi="Book Antiqua"/>
          <w:sz w:val="24"/>
          <w:szCs w:val="24"/>
        </w:rPr>
        <w:t>: 720-727 [PMID: 22670038 DOI: 10.1093/cid/cis519]</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20 </w:t>
      </w:r>
      <w:r w:rsidRPr="00DD0509">
        <w:rPr>
          <w:rFonts w:ascii="Book Antiqua" w:hAnsi="Book Antiqua"/>
          <w:b/>
          <w:sz w:val="24"/>
          <w:szCs w:val="24"/>
        </w:rPr>
        <w:t>Gao F</w:t>
      </w:r>
      <w:r w:rsidRPr="00DD0509">
        <w:rPr>
          <w:rFonts w:ascii="Book Antiqua" w:hAnsi="Book Antiqua"/>
          <w:sz w:val="24"/>
          <w:szCs w:val="24"/>
        </w:rPr>
        <w:t xml:space="preserve">, Ye Q, Wan Q, Liu S, Zhou J. Distribution and resistance of pathogens in liver transplant recipients with Acinetobacter baumannii infection. </w:t>
      </w:r>
      <w:r w:rsidRPr="00DD0509">
        <w:rPr>
          <w:rFonts w:ascii="Book Antiqua" w:hAnsi="Book Antiqua"/>
          <w:i/>
          <w:sz w:val="24"/>
          <w:szCs w:val="24"/>
        </w:rPr>
        <w:t>Ther Clin Risk Manag</w:t>
      </w:r>
      <w:r w:rsidRPr="00DD0509">
        <w:rPr>
          <w:rFonts w:ascii="Book Antiqua" w:hAnsi="Book Antiqua"/>
          <w:sz w:val="24"/>
          <w:szCs w:val="24"/>
        </w:rPr>
        <w:t xml:space="preserve"> 2015; </w:t>
      </w:r>
      <w:r w:rsidRPr="00DD0509">
        <w:rPr>
          <w:rFonts w:ascii="Book Antiqua" w:hAnsi="Book Antiqua"/>
          <w:b/>
          <w:sz w:val="24"/>
          <w:szCs w:val="24"/>
        </w:rPr>
        <w:t>11</w:t>
      </w:r>
      <w:r w:rsidRPr="00DD0509">
        <w:rPr>
          <w:rFonts w:ascii="Book Antiqua" w:hAnsi="Book Antiqua"/>
          <w:sz w:val="24"/>
          <w:szCs w:val="24"/>
        </w:rPr>
        <w:t>: 501-505 [PMID: 25848296 DOI: 10.2147/TCRM.]</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21 </w:t>
      </w:r>
      <w:r w:rsidRPr="00DD0509">
        <w:rPr>
          <w:rFonts w:ascii="Book Antiqua" w:hAnsi="Book Antiqua"/>
          <w:b/>
          <w:sz w:val="24"/>
          <w:szCs w:val="24"/>
        </w:rPr>
        <w:t>Magiorakos AP</w:t>
      </w:r>
      <w:r w:rsidRPr="00DD0509">
        <w:rPr>
          <w:rFonts w:ascii="Book Antiqua" w:hAnsi="Book Antiqua"/>
          <w:sz w:val="24"/>
          <w:szCs w:val="24"/>
        </w:rPr>
        <w:t xml:space="preserve">, Srinivasan A, Carey RB, Carmeli Y, Falagas ME, Giske CG, Harbarth S, Hindler JF, Kahlmeter G, Olsson-Liljequist B, Paterson DL, Rice LB, Stelling J, Struelens MJ, Vatopoulos A, Weber JT, Monnet DL. Multidrug-resistant, extensively drug-resistant and pandrug-resistant bacteria: an international expert proposal for interim standard definitions for acquired resistance. </w:t>
      </w:r>
      <w:r w:rsidRPr="00DD0509">
        <w:rPr>
          <w:rFonts w:ascii="Book Antiqua" w:hAnsi="Book Antiqua"/>
          <w:i/>
          <w:sz w:val="24"/>
          <w:szCs w:val="24"/>
        </w:rPr>
        <w:t>Clin Microbiol Infect</w:t>
      </w:r>
      <w:r w:rsidRPr="00DD0509">
        <w:rPr>
          <w:rFonts w:ascii="Book Antiqua" w:hAnsi="Book Antiqua"/>
          <w:sz w:val="24"/>
          <w:szCs w:val="24"/>
        </w:rPr>
        <w:t xml:space="preserve"> 2012; </w:t>
      </w:r>
      <w:r w:rsidRPr="00DD0509">
        <w:rPr>
          <w:rFonts w:ascii="Book Antiqua" w:hAnsi="Book Antiqua"/>
          <w:b/>
          <w:sz w:val="24"/>
          <w:szCs w:val="24"/>
        </w:rPr>
        <w:t>18</w:t>
      </w:r>
      <w:r w:rsidRPr="00DD0509">
        <w:rPr>
          <w:rFonts w:ascii="Book Antiqua" w:hAnsi="Book Antiqua"/>
          <w:sz w:val="24"/>
          <w:szCs w:val="24"/>
        </w:rPr>
        <w:t>: 268-281 [PMID: 21793988 DOI: 10.1111/j.1469-0691.2011.03570.x]</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22 </w:t>
      </w:r>
      <w:r w:rsidRPr="00DD0509">
        <w:rPr>
          <w:rFonts w:ascii="Book Antiqua" w:hAnsi="Book Antiqua"/>
          <w:b/>
          <w:sz w:val="24"/>
          <w:szCs w:val="24"/>
        </w:rPr>
        <w:t>Kirchner VA</w:t>
      </w:r>
      <w:r w:rsidRPr="00DD0509">
        <w:rPr>
          <w:rFonts w:ascii="Book Antiqua" w:hAnsi="Book Antiqua"/>
          <w:sz w:val="24"/>
          <w:szCs w:val="24"/>
        </w:rPr>
        <w:t xml:space="preserve">, Pruett TL. Receiving the Unwanted Gift: Infection Transmission through Organ Transplantation. </w:t>
      </w:r>
      <w:r w:rsidRPr="00DD0509">
        <w:rPr>
          <w:rFonts w:ascii="Book Antiqua" w:hAnsi="Book Antiqua"/>
          <w:i/>
          <w:sz w:val="24"/>
          <w:szCs w:val="24"/>
        </w:rPr>
        <w:t>Surg Infect (Larchmt)</w:t>
      </w:r>
      <w:r w:rsidRPr="00DD0509">
        <w:rPr>
          <w:rFonts w:ascii="Book Antiqua" w:hAnsi="Book Antiqua"/>
          <w:sz w:val="24"/>
          <w:szCs w:val="24"/>
        </w:rPr>
        <w:t xml:space="preserve"> 2016; </w:t>
      </w:r>
      <w:r w:rsidRPr="00DD0509">
        <w:rPr>
          <w:rFonts w:ascii="Book Antiqua" w:hAnsi="Book Antiqua"/>
          <w:b/>
          <w:sz w:val="24"/>
          <w:szCs w:val="24"/>
        </w:rPr>
        <w:t>17</w:t>
      </w:r>
      <w:r w:rsidRPr="00DD0509">
        <w:rPr>
          <w:rFonts w:ascii="Book Antiqua" w:hAnsi="Book Antiqua"/>
          <w:sz w:val="24"/>
          <w:szCs w:val="24"/>
        </w:rPr>
        <w:t>: 318-322 [PMID: 27096745 DOI: 10.1089/sur.2016.009]</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23 </w:t>
      </w:r>
      <w:r w:rsidRPr="00DD0509">
        <w:rPr>
          <w:rFonts w:ascii="Book Antiqua" w:hAnsi="Book Antiqua"/>
          <w:b/>
          <w:sz w:val="24"/>
          <w:szCs w:val="24"/>
        </w:rPr>
        <w:t>Altman DR</w:t>
      </w:r>
      <w:r w:rsidRPr="00DD0509">
        <w:rPr>
          <w:rFonts w:ascii="Book Antiqua" w:hAnsi="Book Antiqua"/>
          <w:sz w:val="24"/>
          <w:szCs w:val="24"/>
        </w:rPr>
        <w:t xml:space="preserve">, Sebra R, Hand J, Attie O, Deikus G, Carpini KW, Patel G, Rana M, Arvelakis A, Grewal P, Dutta J, Rose H, Shopsin B, Daefler S, Schadt E, Kasarskis A, van Bakel H, Bashir A, Huprikar S. Transmission of methicillin-resistant Staphylococcus aureus via deceased donor liver transplantation confirmed by whole genome sequencing. </w:t>
      </w:r>
      <w:r w:rsidRPr="00DD0509">
        <w:rPr>
          <w:rFonts w:ascii="Book Antiqua" w:hAnsi="Book Antiqua"/>
          <w:i/>
          <w:sz w:val="24"/>
          <w:szCs w:val="24"/>
        </w:rPr>
        <w:t>Am J Transplant</w:t>
      </w:r>
      <w:r w:rsidRPr="00DD0509">
        <w:rPr>
          <w:rFonts w:ascii="Book Antiqua" w:hAnsi="Book Antiqua"/>
          <w:sz w:val="24"/>
          <w:szCs w:val="24"/>
        </w:rPr>
        <w:t xml:space="preserve"> 2014; </w:t>
      </w:r>
      <w:r w:rsidRPr="00DD0509">
        <w:rPr>
          <w:rFonts w:ascii="Book Antiqua" w:hAnsi="Book Antiqua"/>
          <w:b/>
          <w:sz w:val="24"/>
          <w:szCs w:val="24"/>
        </w:rPr>
        <w:t>14</w:t>
      </w:r>
      <w:r w:rsidRPr="00DD0509">
        <w:rPr>
          <w:rFonts w:ascii="Book Antiqua" w:hAnsi="Book Antiqua"/>
          <w:sz w:val="24"/>
          <w:szCs w:val="24"/>
        </w:rPr>
        <w:t>: 2640-2644 [PMID: 25250641 DOI: 10.1111/ajt.12897]</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lastRenderedPageBreak/>
        <w:t xml:space="preserve">24 </w:t>
      </w:r>
      <w:r w:rsidRPr="00DD0509">
        <w:rPr>
          <w:rFonts w:ascii="Book Antiqua" w:hAnsi="Book Antiqua"/>
          <w:b/>
          <w:sz w:val="24"/>
          <w:szCs w:val="24"/>
        </w:rPr>
        <w:t>Goldberg E</w:t>
      </w:r>
      <w:r w:rsidRPr="00DD0509">
        <w:rPr>
          <w:rFonts w:ascii="Book Antiqua" w:hAnsi="Book Antiqua"/>
          <w:sz w:val="24"/>
          <w:szCs w:val="24"/>
        </w:rPr>
        <w:t xml:space="preserve">, Bishara J, Lev S, Singer P, Cohen J. Organ transplantation from a donor colonized with a multidrug-resistant organism: a case report. </w:t>
      </w:r>
      <w:r w:rsidRPr="00DD0509">
        <w:rPr>
          <w:rFonts w:ascii="Book Antiqua" w:hAnsi="Book Antiqua"/>
          <w:i/>
          <w:sz w:val="24"/>
          <w:szCs w:val="24"/>
        </w:rPr>
        <w:t>Transpl Infect Dis</w:t>
      </w:r>
      <w:r w:rsidRPr="00DD0509">
        <w:rPr>
          <w:rFonts w:ascii="Book Antiqua" w:hAnsi="Book Antiqua"/>
          <w:sz w:val="24"/>
          <w:szCs w:val="24"/>
        </w:rPr>
        <w:t xml:space="preserve"> 2012; </w:t>
      </w:r>
      <w:r w:rsidRPr="00DD0509">
        <w:rPr>
          <w:rFonts w:ascii="Book Antiqua" w:hAnsi="Book Antiqua"/>
          <w:b/>
          <w:sz w:val="24"/>
          <w:szCs w:val="24"/>
        </w:rPr>
        <w:t>14</w:t>
      </w:r>
      <w:r w:rsidRPr="00DD0509">
        <w:rPr>
          <w:rFonts w:ascii="Book Antiqua" w:hAnsi="Book Antiqua"/>
          <w:sz w:val="24"/>
          <w:szCs w:val="24"/>
        </w:rPr>
        <w:t>: 296-299 [PMID: 22176504 DOI: 10.1111/j.1399-3062.2011.00697.x]</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25 </w:t>
      </w:r>
      <w:r w:rsidRPr="00DD0509">
        <w:rPr>
          <w:rFonts w:ascii="Book Antiqua" w:hAnsi="Book Antiqua"/>
          <w:b/>
          <w:sz w:val="24"/>
          <w:szCs w:val="24"/>
        </w:rPr>
        <w:t>González-Segura C</w:t>
      </w:r>
      <w:r w:rsidRPr="00DD0509">
        <w:rPr>
          <w:rFonts w:ascii="Book Antiqua" w:hAnsi="Book Antiqua"/>
          <w:sz w:val="24"/>
          <w:szCs w:val="24"/>
        </w:rPr>
        <w:t xml:space="preserve">, Pascual M, García Huete L, Cañizares R, Torras J, Corral L, Santos P, Ramos R, Pujol M. Donors with positive blood culture: could they transmit infections to the recipients? </w:t>
      </w:r>
      <w:r w:rsidRPr="00DD0509">
        <w:rPr>
          <w:rFonts w:ascii="Book Antiqua" w:hAnsi="Book Antiqua"/>
          <w:i/>
          <w:sz w:val="24"/>
          <w:szCs w:val="24"/>
        </w:rPr>
        <w:t>Transplant Proc</w:t>
      </w:r>
      <w:r w:rsidRPr="00DD0509">
        <w:rPr>
          <w:rFonts w:ascii="Book Antiqua" w:hAnsi="Book Antiqua"/>
          <w:sz w:val="24"/>
          <w:szCs w:val="24"/>
        </w:rPr>
        <w:t xml:space="preserve"> 2005; </w:t>
      </w:r>
      <w:r w:rsidRPr="00DD0509">
        <w:rPr>
          <w:rFonts w:ascii="Book Antiqua" w:hAnsi="Book Antiqua"/>
          <w:b/>
          <w:sz w:val="24"/>
          <w:szCs w:val="24"/>
        </w:rPr>
        <w:t>37</w:t>
      </w:r>
      <w:r w:rsidRPr="00DD0509">
        <w:rPr>
          <w:rFonts w:ascii="Book Antiqua" w:hAnsi="Book Antiqua"/>
          <w:sz w:val="24"/>
          <w:szCs w:val="24"/>
        </w:rPr>
        <w:t>: 3664-3666 [PMID: 16386498 DOI: 10.1016/j.transproceed.2005.08.053]</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26 </w:t>
      </w:r>
      <w:r w:rsidRPr="00DD0509">
        <w:rPr>
          <w:rFonts w:ascii="Book Antiqua" w:hAnsi="Book Antiqua"/>
          <w:b/>
          <w:sz w:val="24"/>
          <w:szCs w:val="24"/>
        </w:rPr>
        <w:t>Green M</w:t>
      </w:r>
      <w:r w:rsidRPr="00DD0509">
        <w:rPr>
          <w:rFonts w:ascii="Book Antiqua" w:hAnsi="Book Antiqua"/>
          <w:sz w:val="24"/>
          <w:szCs w:val="24"/>
        </w:rPr>
        <w:t xml:space="preserve">, Covington S, Taranto S, Wolfe C, Bell W, Biggins SW, Conti D, DeStefano GD, Dominguez E, Ennis D, Gross T, Klassen-Fischer M, Kotton C, LaPointe-Rudow D, Law Y, Ludrosky K, Menegus M, Morris MI, Nalesnik MA, Pavlakis M, Pruett T, Sifri C, Kaul D. Donor-derived transmission events in 2013: a report of the Organ Procurement Transplant Network Ad Hoc Disease Transmission Advisory Committee. </w:t>
      </w:r>
      <w:r w:rsidRPr="00DD0509">
        <w:rPr>
          <w:rFonts w:ascii="Book Antiqua" w:hAnsi="Book Antiqua"/>
          <w:i/>
          <w:sz w:val="24"/>
          <w:szCs w:val="24"/>
        </w:rPr>
        <w:t>Transplantation</w:t>
      </w:r>
      <w:r w:rsidRPr="00DD0509">
        <w:rPr>
          <w:rFonts w:ascii="Book Antiqua" w:hAnsi="Book Antiqua"/>
          <w:sz w:val="24"/>
          <w:szCs w:val="24"/>
        </w:rPr>
        <w:t xml:space="preserve"> 2015; </w:t>
      </w:r>
      <w:r w:rsidRPr="00DD0509">
        <w:rPr>
          <w:rFonts w:ascii="Book Antiqua" w:hAnsi="Book Antiqua"/>
          <w:b/>
          <w:sz w:val="24"/>
          <w:szCs w:val="24"/>
        </w:rPr>
        <w:t>99</w:t>
      </w:r>
      <w:r w:rsidRPr="00DD0509">
        <w:rPr>
          <w:rFonts w:ascii="Book Antiqua" w:hAnsi="Book Antiqua"/>
          <w:sz w:val="24"/>
          <w:szCs w:val="24"/>
        </w:rPr>
        <w:t>: 282-287 [PMID: 25594557 DOI: 10.1097/TP.0000000000000584]</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27 </w:t>
      </w:r>
      <w:r w:rsidRPr="00DD0509">
        <w:rPr>
          <w:rFonts w:ascii="Book Antiqua" w:hAnsi="Book Antiqua"/>
          <w:b/>
          <w:sz w:val="24"/>
          <w:szCs w:val="24"/>
        </w:rPr>
        <w:t>Ruiz P</w:t>
      </w:r>
      <w:r w:rsidRPr="00DD0509">
        <w:rPr>
          <w:rFonts w:ascii="Book Antiqua" w:hAnsi="Book Antiqua"/>
          <w:sz w:val="24"/>
          <w:szCs w:val="24"/>
        </w:rPr>
        <w:t xml:space="preserve">, Gastaca M, Gonzalez J, Hernandez MJ, Ventoso A, Valdivieso A, Montejo M, Ortiz de Urbina J. Incidence and clinical relevance of bacterial contamination in preservation solution for liver transplantation. </w:t>
      </w:r>
      <w:r w:rsidRPr="00DD0509">
        <w:rPr>
          <w:rFonts w:ascii="Book Antiqua" w:hAnsi="Book Antiqua"/>
          <w:i/>
          <w:sz w:val="24"/>
          <w:szCs w:val="24"/>
        </w:rPr>
        <w:t>Transplant Proc</w:t>
      </w:r>
      <w:r w:rsidRPr="00DD0509">
        <w:rPr>
          <w:rFonts w:ascii="Book Antiqua" w:hAnsi="Book Antiqua"/>
          <w:sz w:val="24"/>
          <w:szCs w:val="24"/>
        </w:rPr>
        <w:t xml:space="preserve"> 2009; </w:t>
      </w:r>
      <w:r w:rsidRPr="00DD0509">
        <w:rPr>
          <w:rFonts w:ascii="Book Antiqua" w:hAnsi="Book Antiqua"/>
          <w:b/>
          <w:sz w:val="24"/>
          <w:szCs w:val="24"/>
        </w:rPr>
        <w:t>41</w:t>
      </w:r>
      <w:r w:rsidRPr="00DD0509">
        <w:rPr>
          <w:rFonts w:ascii="Book Antiqua" w:hAnsi="Book Antiqua"/>
          <w:sz w:val="24"/>
          <w:szCs w:val="24"/>
        </w:rPr>
        <w:t>: 2169-2171 [PMID: 19715863 DOI: 10.1016/j.transproceed.2009.06.036]</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28 </w:t>
      </w:r>
      <w:r w:rsidRPr="00DD0509">
        <w:rPr>
          <w:rFonts w:ascii="Book Antiqua" w:hAnsi="Book Antiqua"/>
          <w:b/>
          <w:sz w:val="24"/>
          <w:szCs w:val="24"/>
        </w:rPr>
        <w:t>Sifri CD</w:t>
      </w:r>
      <w:r w:rsidRPr="00DD0509">
        <w:rPr>
          <w:rFonts w:ascii="Book Antiqua" w:hAnsi="Book Antiqua"/>
          <w:sz w:val="24"/>
          <w:szCs w:val="24"/>
        </w:rPr>
        <w:t xml:space="preserve">, Ison MG. Highly resistant bacteria and donor-derived infections: treading in uncharted territory. </w:t>
      </w:r>
      <w:r w:rsidRPr="00DD0509">
        <w:rPr>
          <w:rFonts w:ascii="Book Antiqua" w:hAnsi="Book Antiqua"/>
          <w:i/>
          <w:sz w:val="24"/>
          <w:szCs w:val="24"/>
        </w:rPr>
        <w:t>Transpl Infect Dis</w:t>
      </w:r>
      <w:r w:rsidRPr="00DD0509">
        <w:rPr>
          <w:rFonts w:ascii="Book Antiqua" w:hAnsi="Book Antiqua"/>
          <w:sz w:val="24"/>
          <w:szCs w:val="24"/>
        </w:rPr>
        <w:t xml:space="preserve"> 2012; </w:t>
      </w:r>
      <w:r w:rsidRPr="00DD0509">
        <w:rPr>
          <w:rFonts w:ascii="Book Antiqua" w:hAnsi="Book Antiqua"/>
          <w:b/>
          <w:sz w:val="24"/>
          <w:szCs w:val="24"/>
        </w:rPr>
        <w:t>14</w:t>
      </w:r>
      <w:r w:rsidRPr="00DD0509">
        <w:rPr>
          <w:rFonts w:ascii="Book Antiqua" w:hAnsi="Book Antiqua"/>
          <w:sz w:val="24"/>
          <w:szCs w:val="24"/>
        </w:rPr>
        <w:t>: 223-228 [PMID: 22676635 DOI: 10.1111/j.1399-3062.2012.00752.x]</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29 </w:t>
      </w:r>
      <w:r w:rsidRPr="00DD0509">
        <w:rPr>
          <w:rFonts w:ascii="Book Antiqua" w:hAnsi="Book Antiqua"/>
          <w:b/>
          <w:sz w:val="24"/>
          <w:szCs w:val="24"/>
        </w:rPr>
        <w:t>Watkins AC</w:t>
      </w:r>
      <w:r w:rsidRPr="00DD0509">
        <w:rPr>
          <w:rFonts w:ascii="Book Antiqua" w:hAnsi="Book Antiqua"/>
          <w:sz w:val="24"/>
          <w:szCs w:val="24"/>
        </w:rPr>
        <w:t xml:space="preserve">, Vedula GV, Horan J, Dellicarpini K, Pak SW, Daly T, Samstein B, Kato T, Emond JC, Guarrera JV. The deceased organ donor with an "open abdomen": proceed with caution. </w:t>
      </w:r>
      <w:r w:rsidRPr="00DD0509">
        <w:rPr>
          <w:rFonts w:ascii="Book Antiqua" w:hAnsi="Book Antiqua"/>
          <w:i/>
          <w:sz w:val="24"/>
          <w:szCs w:val="24"/>
        </w:rPr>
        <w:t>Transpl Infect Dis</w:t>
      </w:r>
      <w:r w:rsidRPr="00DD0509">
        <w:rPr>
          <w:rFonts w:ascii="Book Antiqua" w:hAnsi="Book Antiqua"/>
          <w:sz w:val="24"/>
          <w:szCs w:val="24"/>
        </w:rPr>
        <w:t xml:space="preserve"> 2012; </w:t>
      </w:r>
      <w:r w:rsidRPr="00DD0509">
        <w:rPr>
          <w:rFonts w:ascii="Book Antiqua" w:hAnsi="Book Antiqua"/>
          <w:b/>
          <w:sz w:val="24"/>
          <w:szCs w:val="24"/>
        </w:rPr>
        <w:t>14</w:t>
      </w:r>
      <w:r w:rsidRPr="00DD0509">
        <w:rPr>
          <w:rFonts w:ascii="Book Antiqua" w:hAnsi="Book Antiqua"/>
          <w:sz w:val="24"/>
          <w:szCs w:val="24"/>
        </w:rPr>
        <w:t>: 311-315 [PMID: 22283979 DOI: 10.1111/j.1399-3062.2011.00712.x]</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30 </w:t>
      </w:r>
      <w:r w:rsidRPr="00DD0509">
        <w:rPr>
          <w:rFonts w:ascii="Book Antiqua" w:hAnsi="Book Antiqua"/>
          <w:b/>
          <w:sz w:val="24"/>
          <w:szCs w:val="24"/>
        </w:rPr>
        <w:t>Bull DA</w:t>
      </w:r>
      <w:r w:rsidRPr="00DD0509">
        <w:rPr>
          <w:rFonts w:ascii="Book Antiqua" w:hAnsi="Book Antiqua"/>
          <w:sz w:val="24"/>
          <w:szCs w:val="24"/>
        </w:rPr>
        <w:t xml:space="preserve">, Stahl RD, McMahan DL, Jones KW, Hawkins JA, Renlund DG, Taylor DO, Karwande SV. The high risk heart donor: potential pitfalls. </w:t>
      </w:r>
      <w:r w:rsidRPr="00DD0509">
        <w:rPr>
          <w:rFonts w:ascii="Book Antiqua" w:hAnsi="Book Antiqua"/>
          <w:i/>
          <w:sz w:val="24"/>
          <w:szCs w:val="24"/>
        </w:rPr>
        <w:t>J Heart Lung Transplant</w:t>
      </w:r>
      <w:r w:rsidRPr="00DD0509">
        <w:rPr>
          <w:rFonts w:ascii="Book Antiqua" w:hAnsi="Book Antiqua"/>
          <w:sz w:val="24"/>
          <w:szCs w:val="24"/>
        </w:rPr>
        <w:t xml:space="preserve"> 1995; </w:t>
      </w:r>
      <w:r w:rsidRPr="00DD0509">
        <w:rPr>
          <w:rFonts w:ascii="Book Antiqua" w:hAnsi="Book Antiqua"/>
          <w:b/>
          <w:sz w:val="24"/>
          <w:szCs w:val="24"/>
        </w:rPr>
        <w:t>14</w:t>
      </w:r>
      <w:r w:rsidRPr="00DD0509">
        <w:rPr>
          <w:rFonts w:ascii="Book Antiqua" w:hAnsi="Book Antiqua"/>
          <w:sz w:val="24"/>
          <w:szCs w:val="24"/>
        </w:rPr>
        <w:t>: 424-428 [PMID: 7654726]</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31 </w:t>
      </w:r>
      <w:r w:rsidRPr="00DD0509">
        <w:rPr>
          <w:rFonts w:ascii="Book Antiqua" w:hAnsi="Book Antiqua"/>
          <w:b/>
          <w:sz w:val="24"/>
          <w:szCs w:val="24"/>
        </w:rPr>
        <w:t>Martins N</w:t>
      </w:r>
      <w:r w:rsidRPr="00DD0509">
        <w:rPr>
          <w:rFonts w:ascii="Book Antiqua" w:hAnsi="Book Antiqua"/>
          <w:sz w:val="24"/>
          <w:szCs w:val="24"/>
        </w:rPr>
        <w:t xml:space="preserve">, Martins IS, de Freitas WV, de Matos JA, Magalhães AC, Girão </w:t>
      </w:r>
      <w:r w:rsidRPr="00DD0509">
        <w:rPr>
          <w:rFonts w:ascii="Book Antiqua" w:hAnsi="Book Antiqua"/>
          <w:sz w:val="24"/>
          <w:szCs w:val="24"/>
        </w:rPr>
        <w:lastRenderedPageBreak/>
        <w:t xml:space="preserve">VB, Dias RC, de Souza TC, Pellegrino FL, Costa LD, Boasquevisque CH, Nouér SA, Riley LW, Santoro-Lopes G, Moreira BM. Severe infection in a lung transplant recipient caused by donor-transmitted carbapenem-resistant Acinetobacter baumannii. </w:t>
      </w:r>
      <w:r w:rsidRPr="00DD0509">
        <w:rPr>
          <w:rFonts w:ascii="Book Antiqua" w:hAnsi="Book Antiqua"/>
          <w:i/>
          <w:sz w:val="24"/>
          <w:szCs w:val="24"/>
        </w:rPr>
        <w:t>Transpl Infect Dis</w:t>
      </w:r>
      <w:r w:rsidRPr="00DD0509">
        <w:rPr>
          <w:rFonts w:ascii="Book Antiqua" w:hAnsi="Book Antiqua"/>
          <w:sz w:val="24"/>
          <w:szCs w:val="24"/>
        </w:rPr>
        <w:t xml:space="preserve"> 2012; </w:t>
      </w:r>
      <w:r w:rsidRPr="00DD0509">
        <w:rPr>
          <w:rFonts w:ascii="Book Antiqua" w:hAnsi="Book Antiqua"/>
          <w:b/>
          <w:sz w:val="24"/>
          <w:szCs w:val="24"/>
        </w:rPr>
        <w:t>14</w:t>
      </w:r>
      <w:r w:rsidRPr="00DD0509">
        <w:rPr>
          <w:rFonts w:ascii="Book Antiqua" w:hAnsi="Book Antiqua"/>
          <w:sz w:val="24"/>
          <w:szCs w:val="24"/>
        </w:rPr>
        <w:t>: 316-320 [PMID: 22168176 DOI: 10.1111/j.1399-3062.2011.00701.x]</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32 </w:t>
      </w:r>
      <w:r w:rsidRPr="00DD0509">
        <w:rPr>
          <w:rFonts w:ascii="Book Antiqua" w:hAnsi="Book Antiqua"/>
          <w:b/>
          <w:sz w:val="24"/>
          <w:szCs w:val="24"/>
        </w:rPr>
        <w:t>Wendt JM</w:t>
      </w:r>
      <w:r w:rsidRPr="00DD0509">
        <w:rPr>
          <w:rFonts w:ascii="Book Antiqua" w:hAnsi="Book Antiqua"/>
          <w:sz w:val="24"/>
          <w:szCs w:val="24"/>
        </w:rPr>
        <w:t xml:space="preserve">, Kaul D, Limbago BM, Ramesh M, Cohle S, Denison AM, Driebe EM, Rasheed JK, Zaki SR, Blau DM, Paddock CD, McDougal LK, Engelthaler DM, Keim PS, Roe CC, Akselrod H, Kuehnert MJ, Basavaraju SV. Transmission of methicillin-resistant Staphylococcus aureus infection through solid organ transplantation: confirmation via whole genome sequencing. </w:t>
      </w:r>
      <w:r w:rsidRPr="00DD0509">
        <w:rPr>
          <w:rFonts w:ascii="Book Antiqua" w:hAnsi="Book Antiqua"/>
          <w:i/>
          <w:sz w:val="24"/>
          <w:szCs w:val="24"/>
        </w:rPr>
        <w:t>Am J Transplant</w:t>
      </w:r>
      <w:r w:rsidRPr="00DD0509">
        <w:rPr>
          <w:rFonts w:ascii="Book Antiqua" w:hAnsi="Book Antiqua"/>
          <w:sz w:val="24"/>
          <w:szCs w:val="24"/>
        </w:rPr>
        <w:t xml:space="preserve"> 2014; </w:t>
      </w:r>
      <w:r w:rsidRPr="00DD0509">
        <w:rPr>
          <w:rFonts w:ascii="Book Antiqua" w:hAnsi="Book Antiqua"/>
          <w:b/>
          <w:sz w:val="24"/>
          <w:szCs w:val="24"/>
        </w:rPr>
        <w:t>14</w:t>
      </w:r>
      <w:r w:rsidRPr="00DD0509">
        <w:rPr>
          <w:rFonts w:ascii="Book Antiqua" w:hAnsi="Book Antiqua"/>
          <w:sz w:val="24"/>
          <w:szCs w:val="24"/>
        </w:rPr>
        <w:t>: 2633-2639 [PMID: 25250717 DOI: 10.1111/ajt.12898]</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33 </w:t>
      </w:r>
      <w:r w:rsidRPr="00DD0509">
        <w:rPr>
          <w:rFonts w:ascii="Book Antiqua" w:hAnsi="Book Antiqua"/>
          <w:b/>
          <w:sz w:val="24"/>
          <w:szCs w:val="24"/>
        </w:rPr>
        <w:t>Johnston L</w:t>
      </w:r>
      <w:r w:rsidRPr="00DD0509">
        <w:rPr>
          <w:rFonts w:ascii="Book Antiqua" w:hAnsi="Book Antiqua"/>
          <w:sz w:val="24"/>
          <w:szCs w:val="24"/>
        </w:rPr>
        <w:t xml:space="preserve">, Chui L, Chang N, Macdonald S, McKenzie M, Kennedy W, Haldane D, Bethune R, Taylor G, Hanakowski M, Tyrrell G. Cross-Canada spread of methicillin-resistant Staphylococcus aureus via transplant organs. </w:t>
      </w:r>
      <w:r w:rsidRPr="00DD0509">
        <w:rPr>
          <w:rFonts w:ascii="Book Antiqua" w:hAnsi="Book Antiqua"/>
          <w:i/>
          <w:sz w:val="24"/>
          <w:szCs w:val="24"/>
        </w:rPr>
        <w:t>Clin Infect Dis</w:t>
      </w:r>
      <w:r w:rsidRPr="00DD0509">
        <w:rPr>
          <w:rFonts w:ascii="Book Antiqua" w:hAnsi="Book Antiqua"/>
          <w:sz w:val="24"/>
          <w:szCs w:val="24"/>
        </w:rPr>
        <w:t xml:space="preserve"> 1999; </w:t>
      </w:r>
      <w:r w:rsidRPr="00DD0509">
        <w:rPr>
          <w:rFonts w:ascii="Book Antiqua" w:hAnsi="Book Antiqua"/>
          <w:b/>
          <w:sz w:val="24"/>
          <w:szCs w:val="24"/>
        </w:rPr>
        <w:t>29</w:t>
      </w:r>
      <w:r w:rsidRPr="00DD0509">
        <w:rPr>
          <w:rFonts w:ascii="Book Antiqua" w:hAnsi="Book Antiqua"/>
          <w:sz w:val="24"/>
          <w:szCs w:val="24"/>
        </w:rPr>
        <w:t>: 819-823 [PMID: 10589896 DOI: 10.1086/520442]</w:t>
      </w:r>
    </w:p>
    <w:p w:rsidR="00E7492F" w:rsidRPr="00DD0509"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34 </w:t>
      </w:r>
      <w:r w:rsidRPr="00DD0509">
        <w:rPr>
          <w:rFonts w:ascii="Book Antiqua" w:hAnsi="Book Antiqua"/>
          <w:b/>
          <w:sz w:val="24"/>
          <w:szCs w:val="24"/>
        </w:rPr>
        <w:t>Giani T</w:t>
      </w:r>
      <w:r w:rsidRPr="00DD0509">
        <w:rPr>
          <w:rFonts w:ascii="Book Antiqua" w:hAnsi="Book Antiqua"/>
          <w:sz w:val="24"/>
          <w:szCs w:val="24"/>
        </w:rPr>
        <w:t xml:space="preserve">, Conte V, Mandalà S, D'Andrea MM, Luzzaro F, Conaldi PG, Grossi P, Rossolini GM. Cross-infection of solid organ transplant recipients by a multidrug-resistant Klebsiella pneumoniae isolate producing the OXA-48 carbapenemase, likely derived from a multiorgan donor. </w:t>
      </w:r>
      <w:r w:rsidRPr="00DD0509">
        <w:rPr>
          <w:rFonts w:ascii="Book Antiqua" w:hAnsi="Book Antiqua"/>
          <w:i/>
          <w:sz w:val="24"/>
          <w:szCs w:val="24"/>
        </w:rPr>
        <w:t>J Clin Microbiol</w:t>
      </w:r>
      <w:r w:rsidRPr="00DD0509">
        <w:rPr>
          <w:rFonts w:ascii="Book Antiqua" w:hAnsi="Book Antiqua"/>
          <w:sz w:val="24"/>
          <w:szCs w:val="24"/>
        </w:rPr>
        <w:t xml:space="preserve"> 2014; </w:t>
      </w:r>
      <w:r w:rsidRPr="00DD0509">
        <w:rPr>
          <w:rFonts w:ascii="Book Antiqua" w:hAnsi="Book Antiqua"/>
          <w:b/>
          <w:sz w:val="24"/>
          <w:szCs w:val="24"/>
        </w:rPr>
        <w:t>52</w:t>
      </w:r>
      <w:r w:rsidRPr="00DD0509">
        <w:rPr>
          <w:rFonts w:ascii="Book Antiqua" w:hAnsi="Book Antiqua"/>
          <w:sz w:val="24"/>
          <w:szCs w:val="24"/>
        </w:rPr>
        <w:t>: 2702-2705 [PMID: 24759725 DOI: 10.1128/JCM.00511-14]</w:t>
      </w:r>
    </w:p>
    <w:p w:rsidR="00E7492F" w:rsidRDefault="00E7492F" w:rsidP="00E7492F">
      <w:pPr>
        <w:snapToGrid w:val="0"/>
        <w:spacing w:line="360" w:lineRule="auto"/>
        <w:rPr>
          <w:rFonts w:ascii="Book Antiqua" w:hAnsi="Book Antiqua"/>
          <w:sz w:val="24"/>
          <w:szCs w:val="24"/>
        </w:rPr>
      </w:pPr>
      <w:r w:rsidRPr="00DD0509">
        <w:rPr>
          <w:rFonts w:ascii="Book Antiqua" w:hAnsi="Book Antiqua"/>
          <w:sz w:val="24"/>
          <w:szCs w:val="24"/>
        </w:rPr>
        <w:t xml:space="preserve">35 </w:t>
      </w:r>
      <w:r w:rsidRPr="00DD0509">
        <w:rPr>
          <w:rFonts w:ascii="Book Antiqua" w:hAnsi="Book Antiqua"/>
          <w:b/>
          <w:sz w:val="24"/>
          <w:szCs w:val="24"/>
        </w:rPr>
        <w:t>Fishman JA</w:t>
      </w:r>
      <w:r w:rsidRPr="00DD0509">
        <w:rPr>
          <w:rFonts w:ascii="Book Antiqua" w:hAnsi="Book Antiqua"/>
          <w:sz w:val="24"/>
          <w:szCs w:val="24"/>
        </w:rPr>
        <w:t xml:space="preserve">, Grossi PA. Donor-derived infection--the challenge for transplant safety. </w:t>
      </w:r>
      <w:r w:rsidRPr="00DD0509">
        <w:rPr>
          <w:rFonts w:ascii="Book Antiqua" w:hAnsi="Book Antiqua"/>
          <w:i/>
          <w:sz w:val="24"/>
          <w:szCs w:val="24"/>
        </w:rPr>
        <w:t>Nat Rev Nephrol</w:t>
      </w:r>
      <w:r w:rsidRPr="00DD0509">
        <w:rPr>
          <w:rFonts w:ascii="Book Antiqua" w:hAnsi="Book Antiqua"/>
          <w:sz w:val="24"/>
          <w:szCs w:val="24"/>
        </w:rPr>
        <w:t xml:space="preserve"> 2014; </w:t>
      </w:r>
      <w:r w:rsidRPr="00DD0509">
        <w:rPr>
          <w:rFonts w:ascii="Book Antiqua" w:hAnsi="Book Antiqua"/>
          <w:b/>
          <w:sz w:val="24"/>
          <w:szCs w:val="24"/>
        </w:rPr>
        <w:t>10</w:t>
      </w:r>
      <w:r w:rsidRPr="00DD0509">
        <w:rPr>
          <w:rFonts w:ascii="Book Antiqua" w:hAnsi="Book Antiqua"/>
          <w:sz w:val="24"/>
          <w:szCs w:val="24"/>
        </w:rPr>
        <w:t>: 663-672 [PMID: 25178971 DOI: 10.1038/nrneph.2014.159]</w:t>
      </w:r>
    </w:p>
    <w:p w:rsidR="00E7492F" w:rsidRPr="00DD0509" w:rsidRDefault="00E7492F" w:rsidP="00E7492F">
      <w:pPr>
        <w:widowControl/>
        <w:snapToGrid w:val="0"/>
        <w:spacing w:line="360" w:lineRule="auto"/>
        <w:jc w:val="right"/>
        <w:rPr>
          <w:rFonts w:ascii="Book Antiqua" w:eastAsia="SimSun" w:hAnsi="Book Antiqua" w:cs="Times New Roman"/>
          <w:kern w:val="0"/>
          <w:sz w:val="24"/>
          <w:szCs w:val="24"/>
        </w:rPr>
      </w:pPr>
      <w:bookmarkStart w:id="61" w:name="OLE_LINK51"/>
      <w:bookmarkStart w:id="62" w:name="OLE_LINK52"/>
      <w:bookmarkStart w:id="63" w:name="OLE_LINK120"/>
      <w:bookmarkStart w:id="64" w:name="OLE_LINK148"/>
      <w:bookmarkStart w:id="65" w:name="OLE_LINK72"/>
      <w:bookmarkStart w:id="66" w:name="OLE_LINK112"/>
      <w:bookmarkStart w:id="67" w:name="OLE_LINK320"/>
      <w:bookmarkStart w:id="68" w:name="OLE_LINK387"/>
      <w:bookmarkStart w:id="69" w:name="OLE_LINK183"/>
      <w:bookmarkStart w:id="70" w:name="OLE_LINK254"/>
      <w:bookmarkStart w:id="71" w:name="OLE_LINK149"/>
      <w:bookmarkStart w:id="72" w:name="OLE_LINK225"/>
      <w:bookmarkStart w:id="73" w:name="OLE_LINK207"/>
      <w:bookmarkStart w:id="74" w:name="OLE_LINK226"/>
      <w:bookmarkStart w:id="75" w:name="OLE_LINK212"/>
      <w:bookmarkStart w:id="76" w:name="OLE_LINK250"/>
      <w:bookmarkStart w:id="77" w:name="OLE_LINK281"/>
      <w:bookmarkStart w:id="78" w:name="OLE_LINK282"/>
      <w:bookmarkStart w:id="79" w:name="OLE_LINK313"/>
      <w:bookmarkStart w:id="80" w:name="OLE_LINK304"/>
      <w:bookmarkStart w:id="81" w:name="OLE_LINK321"/>
      <w:bookmarkStart w:id="82" w:name="OLE_LINK385"/>
      <w:bookmarkStart w:id="83" w:name="OLE_LINK400"/>
      <w:bookmarkStart w:id="84" w:name="OLE_LINK346"/>
      <w:bookmarkStart w:id="85" w:name="OLE_LINK371"/>
      <w:bookmarkStart w:id="86" w:name="OLE_LINK334"/>
      <w:bookmarkStart w:id="87" w:name="OLE_LINK1830"/>
      <w:bookmarkStart w:id="88" w:name="OLE_LINK457"/>
      <w:bookmarkStart w:id="89" w:name="OLE_LINK288"/>
      <w:bookmarkStart w:id="90" w:name="OLE_LINK384"/>
      <w:bookmarkStart w:id="91" w:name="OLE_LINK379"/>
      <w:bookmarkStart w:id="92" w:name="OLE_LINK303"/>
      <w:bookmarkStart w:id="93" w:name="OLE_LINK450"/>
      <w:bookmarkStart w:id="94" w:name="OLE_LINK489"/>
      <w:bookmarkStart w:id="95" w:name="OLE_LINK535"/>
      <w:bookmarkStart w:id="96" w:name="OLE_LINK648"/>
      <w:bookmarkStart w:id="97" w:name="OLE_LINK686"/>
      <w:bookmarkStart w:id="98" w:name="OLE_LINK471"/>
      <w:bookmarkStart w:id="99" w:name="OLE_LINK462"/>
      <w:bookmarkStart w:id="100" w:name="OLE_LINK519"/>
      <w:bookmarkStart w:id="101" w:name="OLE_LINK575"/>
      <w:bookmarkStart w:id="102" w:name="OLE_LINK491"/>
      <w:bookmarkStart w:id="103" w:name="OLE_LINK532"/>
      <w:bookmarkStart w:id="104" w:name="OLE_LINK572"/>
      <w:bookmarkStart w:id="105" w:name="OLE_LINK574"/>
      <w:bookmarkStart w:id="106" w:name="OLE_LINK480"/>
      <w:bookmarkStart w:id="107" w:name="OLE_LINK567"/>
      <w:bookmarkStart w:id="108" w:name="OLE_LINK2700"/>
      <w:bookmarkStart w:id="109" w:name="OLE_LINK581"/>
      <w:bookmarkStart w:id="110" w:name="OLE_LINK639"/>
      <w:bookmarkStart w:id="111" w:name="OLE_LINK688"/>
      <w:bookmarkStart w:id="112" w:name="OLE_LINK722"/>
      <w:bookmarkStart w:id="113" w:name="OLE_LINK542"/>
      <w:bookmarkStart w:id="114" w:name="OLE_LINK589"/>
      <w:bookmarkStart w:id="115" w:name="OLE_LINK582"/>
      <w:bookmarkStart w:id="116" w:name="OLE_LINK640"/>
      <w:bookmarkStart w:id="117" w:name="OLE_LINK714"/>
      <w:bookmarkStart w:id="118" w:name="OLE_LINK593"/>
      <w:bookmarkStart w:id="119" w:name="OLE_LINK716"/>
      <w:bookmarkStart w:id="120" w:name="OLE_LINK770"/>
      <w:bookmarkStart w:id="121" w:name="OLE_LINK801"/>
      <w:bookmarkStart w:id="122" w:name="OLE_LINK660"/>
      <w:bookmarkStart w:id="123" w:name="OLE_LINK781"/>
      <w:bookmarkStart w:id="124" w:name="OLE_LINK833"/>
      <w:bookmarkStart w:id="125" w:name="OLE_LINK642"/>
      <w:bookmarkStart w:id="126" w:name="OLE_LINK700"/>
      <w:bookmarkStart w:id="127" w:name="OLE_LINK792"/>
      <w:bookmarkStart w:id="128" w:name="OLE_LINK2882"/>
      <w:bookmarkStart w:id="129" w:name="OLE_LINK836"/>
      <w:bookmarkStart w:id="130" w:name="OLE_LINK889"/>
      <w:bookmarkStart w:id="131" w:name="OLE_LINK782"/>
      <w:bookmarkStart w:id="132" w:name="OLE_LINK826"/>
      <w:bookmarkStart w:id="133" w:name="OLE_LINK865"/>
      <w:bookmarkStart w:id="134" w:name="OLE_LINK856"/>
      <w:bookmarkStart w:id="135" w:name="OLE_LINK908"/>
      <w:bookmarkStart w:id="136" w:name="OLE_LINK980"/>
      <w:bookmarkStart w:id="137" w:name="OLE_LINK1018"/>
      <w:bookmarkStart w:id="138" w:name="OLE_LINK1049"/>
      <w:bookmarkStart w:id="139" w:name="OLE_LINK1076"/>
      <w:bookmarkStart w:id="140" w:name="OLE_LINK1106"/>
      <w:bookmarkStart w:id="141" w:name="OLE_LINK891"/>
      <w:bookmarkStart w:id="142" w:name="OLE_LINK943"/>
      <w:bookmarkStart w:id="143" w:name="OLE_LINK981"/>
      <w:bookmarkStart w:id="144" w:name="OLE_LINK1030"/>
      <w:bookmarkStart w:id="145" w:name="OLE_LINK847"/>
      <w:bookmarkStart w:id="146" w:name="OLE_LINK909"/>
      <w:bookmarkStart w:id="147" w:name="OLE_LINK906"/>
      <w:bookmarkStart w:id="148" w:name="OLE_LINK992"/>
      <w:bookmarkStart w:id="149" w:name="OLE_LINK993"/>
      <w:bookmarkStart w:id="150" w:name="OLE_LINK1052"/>
      <w:bookmarkStart w:id="151" w:name="OLE_LINK946"/>
      <w:bookmarkStart w:id="152" w:name="OLE_LINK911"/>
      <w:bookmarkStart w:id="153" w:name="OLE_LINK930"/>
      <w:bookmarkStart w:id="154" w:name="OLE_LINK1059"/>
      <w:bookmarkStart w:id="155" w:name="OLE_LINK1174"/>
      <w:bookmarkStart w:id="156" w:name="OLE_LINK1137"/>
      <w:bookmarkStart w:id="157" w:name="OLE_LINK1167"/>
      <w:bookmarkStart w:id="158" w:name="OLE_LINK1200"/>
      <w:bookmarkStart w:id="159" w:name="OLE_LINK1241"/>
      <w:bookmarkStart w:id="160" w:name="OLE_LINK1288"/>
      <w:bookmarkStart w:id="161" w:name="OLE_LINK1056"/>
      <w:bookmarkStart w:id="162" w:name="OLE_LINK1158"/>
      <w:bookmarkStart w:id="163" w:name="OLE_LINK1175"/>
      <w:bookmarkStart w:id="164" w:name="OLE_LINK1074"/>
      <w:bookmarkStart w:id="165" w:name="OLE_LINK1169"/>
      <w:bookmarkStart w:id="166" w:name="OLE_LINK1053"/>
      <w:bookmarkStart w:id="167" w:name="OLE_LINK1054"/>
      <w:r w:rsidRPr="00DD0509">
        <w:rPr>
          <w:rFonts w:ascii="Book Antiqua" w:eastAsia="SimSun" w:hAnsi="Book Antiqua" w:cs="Times New Roman"/>
          <w:b/>
          <w:bCs/>
          <w:kern w:val="0"/>
          <w:sz w:val="24"/>
          <w:szCs w:val="24"/>
        </w:rPr>
        <w:t>P-Reviewer:</w:t>
      </w:r>
      <w:r>
        <w:rPr>
          <w:rFonts w:ascii="Book Antiqua" w:eastAsia="SimSun" w:hAnsi="Book Antiqua" w:cs="Times New Roman" w:hint="eastAsia"/>
          <w:b/>
          <w:bCs/>
          <w:kern w:val="0"/>
          <w:sz w:val="24"/>
          <w:szCs w:val="24"/>
        </w:rPr>
        <w:t xml:space="preserve"> </w:t>
      </w:r>
      <w:r w:rsidRPr="00DD0509">
        <w:rPr>
          <w:rFonts w:ascii="Book Antiqua" w:eastAsia="SimSun" w:hAnsi="Book Antiqua" w:cs="Times New Roman"/>
          <w:bCs/>
          <w:kern w:val="0"/>
          <w:sz w:val="24"/>
          <w:szCs w:val="24"/>
        </w:rPr>
        <w:t>Boin IFSF</w:t>
      </w:r>
      <w:r w:rsidRPr="00DD0509">
        <w:rPr>
          <w:rFonts w:ascii="Book Antiqua" w:eastAsia="SimSun" w:hAnsi="Book Antiqua" w:cs="Times New Roman" w:hint="eastAsia"/>
          <w:bCs/>
          <w:kern w:val="0"/>
          <w:sz w:val="24"/>
          <w:szCs w:val="24"/>
        </w:rPr>
        <w:t>,</w:t>
      </w:r>
      <w:r w:rsidRPr="00DD0509">
        <w:rPr>
          <w:rFonts w:ascii="Book Antiqua" w:eastAsia="SimSun" w:hAnsi="Book Antiqua" w:cs="Times New Roman"/>
          <w:bCs/>
          <w:kern w:val="0"/>
          <w:sz w:val="24"/>
          <w:szCs w:val="24"/>
        </w:rPr>
        <w:t xml:space="preserve"> Hori T</w:t>
      </w:r>
      <w:r w:rsidRPr="00DD0509">
        <w:rPr>
          <w:rFonts w:ascii="Book Antiqua" w:eastAsia="SimSun" w:hAnsi="Book Antiqua" w:cs="Times New Roman" w:hint="eastAsia"/>
          <w:bCs/>
          <w:kern w:val="0"/>
          <w:sz w:val="24"/>
          <w:szCs w:val="24"/>
        </w:rPr>
        <w:t xml:space="preserve">, </w:t>
      </w:r>
      <w:r w:rsidRPr="00DD0509">
        <w:rPr>
          <w:rFonts w:ascii="Book Antiqua" w:eastAsia="SimSun" w:hAnsi="Book Antiqua" w:cs="Times New Roman"/>
          <w:bCs/>
          <w:kern w:val="0"/>
          <w:sz w:val="24"/>
          <w:szCs w:val="24"/>
        </w:rPr>
        <w:t>Inoue</w:t>
      </w:r>
      <w:r w:rsidRPr="00DD0509">
        <w:rPr>
          <w:rFonts w:ascii="Book Antiqua" w:eastAsia="SimSun" w:hAnsi="Book Antiqua" w:cs="Times New Roman" w:hint="eastAsia"/>
          <w:bCs/>
          <w:kern w:val="0"/>
          <w:sz w:val="24"/>
          <w:szCs w:val="24"/>
        </w:rPr>
        <w:t xml:space="preserve"> </w:t>
      </w:r>
      <w:r w:rsidRPr="00DD0509">
        <w:rPr>
          <w:rFonts w:ascii="Book Antiqua" w:eastAsia="SimSun" w:hAnsi="Book Antiqua" w:cs="Times New Roman"/>
          <w:bCs/>
          <w:kern w:val="0"/>
          <w:sz w:val="24"/>
          <w:szCs w:val="24"/>
        </w:rPr>
        <w:t>K</w:t>
      </w:r>
      <w:r w:rsidRPr="00DD0509">
        <w:rPr>
          <w:rFonts w:ascii="Book Antiqua" w:eastAsia="SimSun" w:hAnsi="Book Antiqua" w:cs="Times New Roman" w:hint="eastAsia"/>
          <w:bCs/>
          <w:kern w:val="0"/>
          <w:sz w:val="24"/>
          <w:szCs w:val="24"/>
        </w:rPr>
        <w:t xml:space="preserve"> </w:t>
      </w:r>
      <w:r w:rsidRPr="00DD0509">
        <w:rPr>
          <w:rFonts w:ascii="Book Antiqua" w:eastAsia="SimSun" w:hAnsi="Book Antiqua" w:cs="Times New Roman"/>
          <w:b/>
          <w:bCs/>
          <w:kern w:val="0"/>
          <w:sz w:val="24"/>
          <w:szCs w:val="24"/>
        </w:rPr>
        <w:t>S-Editor:</w:t>
      </w:r>
      <w:r w:rsidRPr="00DD0509">
        <w:rPr>
          <w:rFonts w:ascii="Book Antiqua" w:eastAsia="SimSun" w:hAnsi="Book Antiqua" w:cs="Times New Roman" w:hint="eastAsia"/>
          <w:kern w:val="0"/>
          <w:sz w:val="24"/>
          <w:szCs w:val="24"/>
        </w:rPr>
        <w:t xml:space="preserve"> Gong ZM</w:t>
      </w:r>
    </w:p>
    <w:p w:rsidR="00E7492F" w:rsidRPr="00DD0509" w:rsidRDefault="00E7492F" w:rsidP="00E7492F">
      <w:pPr>
        <w:widowControl/>
        <w:snapToGrid w:val="0"/>
        <w:spacing w:line="360" w:lineRule="auto"/>
        <w:jc w:val="right"/>
        <w:rPr>
          <w:rFonts w:ascii="Book Antiqua" w:eastAsia="SimSun" w:hAnsi="Book Antiqua" w:cs="Times New Roman"/>
          <w:b/>
          <w:bCs/>
          <w:kern w:val="0"/>
          <w:sz w:val="24"/>
          <w:szCs w:val="24"/>
        </w:rPr>
      </w:pPr>
      <w:r w:rsidRPr="00DD0509">
        <w:rPr>
          <w:rFonts w:ascii="Book Antiqua" w:eastAsia="SimSun" w:hAnsi="Book Antiqua" w:cs="Times New Roman"/>
          <w:b/>
          <w:bCs/>
          <w:kern w:val="0"/>
          <w:sz w:val="24"/>
          <w:szCs w:val="24"/>
        </w:rPr>
        <w:t>L-Editor:</w:t>
      </w:r>
      <w:r w:rsidRPr="00DD0509">
        <w:rPr>
          <w:rFonts w:ascii="Book Antiqua" w:eastAsia="SimSun" w:hAnsi="Book Antiqua" w:cs="Times New Roman"/>
          <w:kern w:val="0"/>
          <w:sz w:val="24"/>
          <w:szCs w:val="24"/>
        </w:rPr>
        <w:t xml:space="preserve"> </w:t>
      </w:r>
      <w:r w:rsidRPr="00DD0509">
        <w:rPr>
          <w:rFonts w:ascii="Book Antiqua" w:eastAsia="SimSun" w:hAnsi="Book Antiqua" w:cs="Times New Roman"/>
          <w:b/>
          <w:bCs/>
          <w:kern w:val="0"/>
          <w:sz w:val="24"/>
          <w:szCs w:val="24"/>
        </w:rPr>
        <w:t>E-Editor:</w:t>
      </w:r>
    </w:p>
    <w:p w:rsidR="00E7492F" w:rsidRPr="00DD0509" w:rsidRDefault="00E7492F" w:rsidP="00E7492F">
      <w:pPr>
        <w:widowControl/>
        <w:shd w:val="clear" w:color="auto" w:fill="FFFFFF"/>
        <w:snapToGrid w:val="0"/>
        <w:spacing w:line="360" w:lineRule="auto"/>
        <w:rPr>
          <w:rFonts w:ascii="Book Antiqua" w:eastAsia="SimSun" w:hAnsi="Book Antiqua" w:cs="Helvetica"/>
          <w:b/>
          <w:kern w:val="0"/>
          <w:sz w:val="24"/>
          <w:szCs w:val="24"/>
        </w:rPr>
      </w:pPr>
      <w:bookmarkStart w:id="168" w:name="OLE_LINK880"/>
      <w:bookmarkStart w:id="169" w:name="OLE_LINK881"/>
      <w:bookmarkStart w:id="170" w:name="OLE_LINK497"/>
      <w:bookmarkStart w:id="171" w:name="OLE_LINK81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DD0509">
        <w:rPr>
          <w:rFonts w:ascii="Book Antiqua" w:eastAsia="SimSun" w:hAnsi="Book Antiqua" w:cs="Helvetica"/>
          <w:b/>
          <w:kern w:val="0"/>
          <w:sz w:val="24"/>
          <w:szCs w:val="24"/>
        </w:rPr>
        <w:t xml:space="preserve">Specialty type: </w:t>
      </w:r>
      <w:r w:rsidRPr="00DD0509">
        <w:rPr>
          <w:rFonts w:ascii="Book Antiqua" w:eastAsia="SimSun" w:hAnsi="Book Antiqua" w:cs="Helvetica"/>
          <w:kern w:val="0"/>
          <w:sz w:val="24"/>
          <w:szCs w:val="24"/>
        </w:rPr>
        <w:t>Gastroenterology and</w:t>
      </w:r>
      <w:r w:rsidRPr="00DD0509">
        <w:rPr>
          <w:rFonts w:ascii="Book Antiqua" w:eastAsia="SimSun" w:hAnsi="Book Antiqua" w:cs="Helvetica" w:hint="eastAsia"/>
          <w:kern w:val="0"/>
          <w:sz w:val="24"/>
          <w:szCs w:val="24"/>
        </w:rPr>
        <w:t xml:space="preserve"> </w:t>
      </w:r>
      <w:r w:rsidRPr="00DD0509">
        <w:rPr>
          <w:rFonts w:ascii="Book Antiqua" w:eastAsia="SimSun" w:hAnsi="Book Antiqua" w:cs="Helvetica"/>
          <w:kern w:val="0"/>
          <w:sz w:val="24"/>
          <w:szCs w:val="24"/>
        </w:rPr>
        <w:t>hepatology</w:t>
      </w:r>
    </w:p>
    <w:p w:rsidR="00E7492F" w:rsidRPr="00DD0509" w:rsidRDefault="00E7492F" w:rsidP="00E7492F">
      <w:pPr>
        <w:widowControl/>
        <w:shd w:val="clear" w:color="auto" w:fill="FFFFFF"/>
        <w:snapToGrid w:val="0"/>
        <w:spacing w:line="360" w:lineRule="auto"/>
        <w:rPr>
          <w:rFonts w:ascii="Book Antiqua" w:eastAsia="SimSun" w:hAnsi="Book Antiqua" w:cs="Helvetica"/>
          <w:b/>
          <w:kern w:val="0"/>
          <w:sz w:val="24"/>
          <w:szCs w:val="24"/>
        </w:rPr>
      </w:pPr>
      <w:r w:rsidRPr="00DD0509">
        <w:rPr>
          <w:rFonts w:ascii="Book Antiqua" w:eastAsia="SimSun" w:hAnsi="Book Antiqua" w:cs="Helvetica"/>
          <w:b/>
          <w:kern w:val="0"/>
          <w:sz w:val="24"/>
          <w:szCs w:val="24"/>
        </w:rPr>
        <w:t xml:space="preserve">Country of origin: </w:t>
      </w:r>
      <w:r w:rsidRPr="00DD0509">
        <w:rPr>
          <w:rFonts w:ascii="Book Antiqua" w:eastAsia="SimSun" w:hAnsi="Book Antiqua" w:cs="Helvetica"/>
          <w:kern w:val="0"/>
          <w:sz w:val="24"/>
          <w:szCs w:val="24"/>
          <w:lang w:val="en-CA"/>
        </w:rPr>
        <w:t>C</w:t>
      </w:r>
      <w:r>
        <w:rPr>
          <w:rFonts w:ascii="Book Antiqua" w:eastAsia="SimSun" w:hAnsi="Book Antiqua" w:cs="Helvetica" w:hint="eastAsia"/>
          <w:kern w:val="0"/>
          <w:sz w:val="24"/>
          <w:szCs w:val="24"/>
          <w:lang w:val="en-CA"/>
        </w:rPr>
        <w:t>hina</w:t>
      </w:r>
    </w:p>
    <w:p w:rsidR="00E7492F" w:rsidRPr="00DD0509" w:rsidRDefault="00E7492F" w:rsidP="00E7492F">
      <w:pPr>
        <w:widowControl/>
        <w:shd w:val="clear" w:color="auto" w:fill="FFFFFF"/>
        <w:snapToGrid w:val="0"/>
        <w:spacing w:line="360" w:lineRule="auto"/>
        <w:rPr>
          <w:rFonts w:ascii="Book Antiqua" w:eastAsia="SimSun" w:hAnsi="Book Antiqua" w:cs="Helvetica"/>
          <w:b/>
          <w:kern w:val="0"/>
          <w:sz w:val="24"/>
          <w:szCs w:val="24"/>
        </w:rPr>
      </w:pPr>
      <w:r w:rsidRPr="00DD0509">
        <w:rPr>
          <w:rFonts w:ascii="Book Antiqua" w:eastAsia="SimSun" w:hAnsi="Book Antiqua" w:cs="Helvetica"/>
          <w:b/>
          <w:kern w:val="0"/>
          <w:sz w:val="24"/>
          <w:szCs w:val="24"/>
        </w:rPr>
        <w:t>Peer-review report classification</w:t>
      </w:r>
    </w:p>
    <w:p w:rsidR="00E7492F" w:rsidRPr="00DD0509" w:rsidRDefault="00E7492F" w:rsidP="00E7492F">
      <w:pPr>
        <w:widowControl/>
        <w:shd w:val="clear" w:color="auto" w:fill="FFFFFF"/>
        <w:snapToGrid w:val="0"/>
        <w:spacing w:line="360" w:lineRule="auto"/>
        <w:rPr>
          <w:rFonts w:ascii="Book Antiqua" w:eastAsia="SimSun" w:hAnsi="Book Antiqua" w:cs="Helvetica"/>
          <w:kern w:val="0"/>
          <w:sz w:val="24"/>
          <w:szCs w:val="24"/>
        </w:rPr>
      </w:pPr>
      <w:r w:rsidRPr="00DD0509">
        <w:rPr>
          <w:rFonts w:ascii="Book Antiqua" w:eastAsia="SimSun" w:hAnsi="Book Antiqua" w:cs="Helvetica"/>
          <w:kern w:val="0"/>
          <w:sz w:val="24"/>
          <w:szCs w:val="24"/>
        </w:rPr>
        <w:t xml:space="preserve">Grade A (Excellent): </w:t>
      </w:r>
      <w:r w:rsidRPr="00DD0509">
        <w:rPr>
          <w:rFonts w:ascii="Book Antiqua" w:eastAsia="SimSun" w:hAnsi="Book Antiqua" w:cs="Helvetica" w:hint="eastAsia"/>
          <w:kern w:val="0"/>
          <w:sz w:val="24"/>
          <w:szCs w:val="24"/>
        </w:rPr>
        <w:t>0</w:t>
      </w:r>
    </w:p>
    <w:p w:rsidR="00E7492F" w:rsidRPr="00DD0509" w:rsidRDefault="00E7492F" w:rsidP="00E7492F">
      <w:pPr>
        <w:widowControl/>
        <w:shd w:val="clear" w:color="auto" w:fill="FFFFFF"/>
        <w:snapToGrid w:val="0"/>
        <w:spacing w:line="360" w:lineRule="auto"/>
        <w:rPr>
          <w:rFonts w:ascii="Book Antiqua" w:eastAsia="SimSun" w:hAnsi="Book Antiqua" w:cs="Helvetica"/>
          <w:kern w:val="0"/>
          <w:sz w:val="24"/>
          <w:szCs w:val="24"/>
        </w:rPr>
      </w:pPr>
      <w:r w:rsidRPr="00DD0509">
        <w:rPr>
          <w:rFonts w:ascii="Book Antiqua" w:eastAsia="SimSun" w:hAnsi="Book Antiqua" w:cs="Helvetica"/>
          <w:kern w:val="0"/>
          <w:sz w:val="24"/>
          <w:szCs w:val="24"/>
        </w:rPr>
        <w:t xml:space="preserve">Grade B (Very good): </w:t>
      </w:r>
      <w:r>
        <w:rPr>
          <w:rFonts w:ascii="Book Antiqua" w:eastAsia="SimSun" w:hAnsi="Book Antiqua" w:cs="Helvetica" w:hint="eastAsia"/>
          <w:kern w:val="0"/>
          <w:sz w:val="24"/>
          <w:szCs w:val="24"/>
        </w:rPr>
        <w:t>B, B</w:t>
      </w:r>
    </w:p>
    <w:p w:rsidR="00E7492F" w:rsidRPr="00DD0509" w:rsidRDefault="00E7492F" w:rsidP="00E7492F">
      <w:pPr>
        <w:widowControl/>
        <w:shd w:val="clear" w:color="auto" w:fill="FFFFFF"/>
        <w:snapToGrid w:val="0"/>
        <w:spacing w:line="360" w:lineRule="auto"/>
        <w:rPr>
          <w:rFonts w:ascii="Book Antiqua" w:eastAsia="SimSun" w:hAnsi="Book Antiqua" w:cs="Helvetica"/>
          <w:kern w:val="0"/>
          <w:sz w:val="24"/>
          <w:szCs w:val="24"/>
        </w:rPr>
      </w:pPr>
      <w:r w:rsidRPr="00DD0509">
        <w:rPr>
          <w:rFonts w:ascii="Book Antiqua" w:eastAsia="SimSun" w:hAnsi="Book Antiqua" w:cs="Helvetica"/>
          <w:kern w:val="0"/>
          <w:sz w:val="24"/>
          <w:szCs w:val="24"/>
        </w:rPr>
        <w:t xml:space="preserve">Grade C (Good): </w:t>
      </w:r>
      <w:r w:rsidRPr="00DD0509">
        <w:rPr>
          <w:rFonts w:ascii="Book Antiqua" w:eastAsia="SimSun" w:hAnsi="Book Antiqua" w:cs="Helvetica" w:hint="eastAsia"/>
          <w:kern w:val="0"/>
          <w:sz w:val="24"/>
          <w:szCs w:val="24"/>
        </w:rPr>
        <w:t>C</w:t>
      </w:r>
    </w:p>
    <w:p w:rsidR="00E7492F" w:rsidRPr="00DD0509" w:rsidRDefault="00E7492F" w:rsidP="00E7492F">
      <w:pPr>
        <w:widowControl/>
        <w:shd w:val="clear" w:color="auto" w:fill="FFFFFF"/>
        <w:snapToGrid w:val="0"/>
        <w:spacing w:line="360" w:lineRule="auto"/>
        <w:rPr>
          <w:rFonts w:ascii="Book Antiqua" w:eastAsia="SimSun" w:hAnsi="Book Antiqua" w:cs="Helvetica"/>
          <w:kern w:val="0"/>
          <w:sz w:val="24"/>
          <w:szCs w:val="24"/>
        </w:rPr>
      </w:pPr>
      <w:r w:rsidRPr="00DD0509">
        <w:rPr>
          <w:rFonts w:ascii="Book Antiqua" w:eastAsia="SimSun" w:hAnsi="Book Antiqua" w:cs="Helvetica"/>
          <w:kern w:val="0"/>
          <w:sz w:val="24"/>
          <w:szCs w:val="24"/>
        </w:rPr>
        <w:lastRenderedPageBreak/>
        <w:t xml:space="preserve">Grade D (Fair): </w:t>
      </w:r>
      <w:r w:rsidRPr="00DD0509">
        <w:rPr>
          <w:rFonts w:ascii="Book Antiqua" w:eastAsia="SimSun" w:hAnsi="Book Antiqua" w:cs="Helvetica" w:hint="eastAsia"/>
          <w:kern w:val="0"/>
          <w:sz w:val="24"/>
          <w:szCs w:val="24"/>
        </w:rPr>
        <w:t>0</w:t>
      </w:r>
    </w:p>
    <w:p w:rsidR="00E7492F" w:rsidRDefault="00E7492F" w:rsidP="00E7492F">
      <w:pPr>
        <w:widowControl/>
        <w:shd w:val="clear" w:color="auto" w:fill="FFFFFF"/>
        <w:snapToGrid w:val="0"/>
        <w:spacing w:line="360" w:lineRule="auto"/>
        <w:rPr>
          <w:rFonts w:ascii="Book Antiqua" w:eastAsia="SimSun" w:hAnsi="Book Antiqua" w:cs="Helvetica"/>
          <w:kern w:val="0"/>
          <w:sz w:val="24"/>
          <w:szCs w:val="24"/>
        </w:rPr>
      </w:pPr>
      <w:r w:rsidRPr="00DD0509">
        <w:rPr>
          <w:rFonts w:ascii="Book Antiqua" w:eastAsia="SimSun" w:hAnsi="Book Antiqua" w:cs="Helvetica"/>
          <w:kern w:val="0"/>
          <w:sz w:val="24"/>
          <w:szCs w:val="24"/>
        </w:rPr>
        <w:t xml:space="preserve">Grade E (Poor): </w:t>
      </w:r>
      <w:r w:rsidRPr="00DD0509">
        <w:rPr>
          <w:rFonts w:ascii="Book Antiqua" w:eastAsia="SimSun" w:hAnsi="Book Antiqua" w:cs="Helvetica" w:hint="eastAsia"/>
          <w:kern w:val="0"/>
          <w:sz w:val="24"/>
          <w:szCs w:val="24"/>
        </w:rPr>
        <w:t>0</w:t>
      </w:r>
      <w:bookmarkEnd w:id="168"/>
      <w:bookmarkEnd w:id="169"/>
    </w:p>
    <w:p w:rsidR="00E7492F" w:rsidRDefault="00E7492F">
      <w:pPr>
        <w:widowControl/>
        <w:jc w:val="left"/>
        <w:rPr>
          <w:rFonts w:ascii="Book Antiqua" w:eastAsia="SimSun" w:hAnsi="Book Antiqua" w:cs="Helvetica"/>
          <w:kern w:val="0"/>
          <w:sz w:val="24"/>
          <w:szCs w:val="24"/>
        </w:rPr>
      </w:pPr>
      <w:r>
        <w:rPr>
          <w:rFonts w:ascii="Book Antiqua" w:eastAsia="SimSun" w:hAnsi="Book Antiqua" w:cs="Helvetica"/>
          <w:kern w:val="0"/>
          <w:sz w:val="24"/>
          <w:szCs w:val="24"/>
        </w:rPr>
        <w:br w:type="page"/>
      </w:r>
    </w:p>
    <w:p w:rsidR="00E7492F" w:rsidRDefault="00E7492F" w:rsidP="00E7492F">
      <w:pPr>
        <w:widowControl/>
        <w:jc w:val="left"/>
        <w:rPr>
          <w:rFonts w:ascii="Book Antiqua" w:hAnsi="Book Antiqua"/>
          <w:kern w:val="0"/>
          <w:sz w:val="24"/>
          <w:szCs w:val="24"/>
        </w:rPr>
      </w:pPr>
      <w:r>
        <w:rPr>
          <w:noProof/>
        </w:rPr>
        <w:lastRenderedPageBreak/>
        <w:drawing>
          <wp:inline distT="0" distB="0" distL="0" distR="0" wp14:anchorId="0615B450" wp14:editId="09B30A80">
            <wp:extent cx="3910693" cy="4075811"/>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1884" cy="4077052"/>
                    </a:xfrm>
                    <a:prstGeom prst="rect">
                      <a:avLst/>
                    </a:prstGeom>
                    <a:noFill/>
                    <a:ln w="9525">
                      <a:noFill/>
                      <a:miter lim="800000"/>
                      <a:headEnd/>
                      <a:tailEnd/>
                    </a:ln>
                  </pic:spPr>
                </pic:pic>
              </a:graphicData>
            </a:graphic>
          </wp:inline>
        </w:drawing>
      </w:r>
    </w:p>
    <w:p w:rsidR="00E7492F" w:rsidRDefault="00E7492F" w:rsidP="00E7492F">
      <w:pPr>
        <w:widowControl/>
        <w:spacing w:line="360" w:lineRule="auto"/>
        <w:rPr>
          <w:rFonts w:ascii="Book Antiqua" w:hAnsi="Book Antiqua" w:cs="Times New Roman"/>
          <w:color w:val="000000" w:themeColor="text1"/>
          <w:sz w:val="24"/>
          <w:szCs w:val="24"/>
        </w:rPr>
      </w:pPr>
      <w:r w:rsidRPr="008B210F">
        <w:rPr>
          <w:rFonts w:ascii="Book Antiqua" w:hAnsi="Book Antiqua"/>
          <w:b/>
          <w:kern w:val="0"/>
          <w:sz w:val="24"/>
          <w:szCs w:val="24"/>
        </w:rPr>
        <w:t xml:space="preserve">Figure 1 Kaplan-Meier curves for </w:t>
      </w:r>
      <w:r>
        <w:rPr>
          <w:rFonts w:ascii="Book Antiqua" w:hAnsi="Book Antiqua"/>
          <w:b/>
          <w:kern w:val="0"/>
          <w:sz w:val="24"/>
          <w:szCs w:val="24"/>
        </w:rPr>
        <w:t>3</w:t>
      </w:r>
      <w:r w:rsidRPr="008B210F">
        <w:rPr>
          <w:rFonts w:ascii="Book Antiqua" w:hAnsi="Book Antiqua"/>
          <w:b/>
          <w:kern w:val="0"/>
          <w:sz w:val="24"/>
          <w:szCs w:val="24"/>
        </w:rPr>
        <w:t>-mo survival after liver transplantation.</w:t>
      </w:r>
      <w:r>
        <w:rPr>
          <w:rFonts w:ascii="Book Antiqua" w:hAnsi="Book Antiqua"/>
          <w:b/>
          <w:kern w:val="0"/>
          <w:sz w:val="24"/>
          <w:szCs w:val="24"/>
        </w:rPr>
        <w:t xml:space="preserve"> </w:t>
      </w:r>
      <w:r w:rsidRPr="00E72379">
        <w:rPr>
          <w:rFonts w:ascii="Book Antiqua" w:hAnsi="Book Antiqua" w:cs="Times New Roman"/>
          <w:bCs/>
          <w:color w:val="000000" w:themeColor="text1"/>
          <w:sz w:val="24"/>
          <w:szCs w:val="24"/>
        </w:rPr>
        <w:t>*</w:t>
      </w:r>
      <w:r>
        <w:rPr>
          <w:rFonts w:ascii="Book Antiqua" w:hAnsi="Book Antiqua" w:cs="Times New Roman"/>
          <w:bCs/>
          <w:color w:val="000000" w:themeColor="text1"/>
          <w:sz w:val="24"/>
          <w:szCs w:val="24"/>
        </w:rPr>
        <w:t>Log-rank test indicated</w:t>
      </w:r>
      <w:r w:rsidRPr="00E72379">
        <w:rPr>
          <w:rFonts w:ascii="Book Antiqua" w:hAnsi="Book Antiqua"/>
          <w:kern w:val="0"/>
          <w:sz w:val="24"/>
          <w:szCs w:val="24"/>
        </w:rPr>
        <w:t xml:space="preserve"> no </w:t>
      </w:r>
      <w:r>
        <w:rPr>
          <w:rFonts w:ascii="Book Antiqua" w:hAnsi="Book Antiqua"/>
          <w:kern w:val="0"/>
          <w:sz w:val="24"/>
          <w:szCs w:val="24"/>
        </w:rPr>
        <w:t xml:space="preserve">significant </w:t>
      </w:r>
      <w:r w:rsidRPr="00E72379">
        <w:rPr>
          <w:rFonts w:ascii="Book Antiqua" w:hAnsi="Book Antiqua"/>
          <w:kern w:val="0"/>
          <w:sz w:val="24"/>
          <w:szCs w:val="24"/>
        </w:rPr>
        <w:t xml:space="preserve">difference in survival among </w:t>
      </w:r>
      <w:r>
        <w:rPr>
          <w:rFonts w:ascii="Book Antiqua" w:hAnsi="Book Antiqua"/>
          <w:kern w:val="0"/>
          <w:sz w:val="24"/>
          <w:szCs w:val="24"/>
        </w:rPr>
        <w:t xml:space="preserve">the </w:t>
      </w:r>
      <w:r w:rsidRPr="00E72379">
        <w:rPr>
          <w:rFonts w:ascii="Book Antiqua" w:hAnsi="Book Antiqua"/>
          <w:kern w:val="0"/>
          <w:sz w:val="24"/>
          <w:szCs w:val="24"/>
        </w:rPr>
        <w:t>two groups</w:t>
      </w:r>
      <w:r>
        <w:rPr>
          <w:rFonts w:ascii="Book Antiqua" w:hAnsi="Book Antiqua"/>
          <w:kern w:val="0"/>
          <w:sz w:val="24"/>
          <w:szCs w:val="24"/>
        </w:rPr>
        <w:t>.</w:t>
      </w:r>
    </w:p>
    <w:p w:rsidR="00E7492F" w:rsidRPr="00DD0509" w:rsidRDefault="00E7492F" w:rsidP="00E7492F">
      <w:pPr>
        <w:widowControl/>
        <w:shd w:val="clear" w:color="auto" w:fill="FFFFFF"/>
        <w:snapToGrid w:val="0"/>
        <w:spacing w:line="360" w:lineRule="auto"/>
        <w:rPr>
          <w:rFonts w:ascii="Book Antiqua" w:eastAsia="SimSun" w:hAnsi="Book Antiqua" w:cs="Helvetica"/>
          <w:kern w:val="0"/>
          <w:sz w:val="24"/>
          <w:szCs w:val="24"/>
        </w:rPr>
      </w:pPr>
    </w:p>
    <w:bookmarkEnd w:id="166"/>
    <w:bookmarkEnd w:id="167"/>
    <w:bookmarkEnd w:id="170"/>
    <w:bookmarkEnd w:id="171"/>
    <w:p w:rsidR="001807DB" w:rsidRDefault="001807DB" w:rsidP="001807DB">
      <w:pPr>
        <w:widowControl/>
        <w:jc w:val="left"/>
        <w:rPr>
          <w:rFonts w:ascii="Book Antiqua" w:hAnsi="Book Antiqua"/>
          <w:iCs/>
          <w:color w:val="000000" w:themeColor="text1"/>
          <w:kern w:val="0"/>
          <w:sz w:val="24"/>
          <w:szCs w:val="24"/>
        </w:rPr>
      </w:pPr>
      <w:r>
        <w:rPr>
          <w:rFonts w:ascii="Book Antiqua" w:hAnsi="Book Antiqua"/>
          <w:iCs/>
          <w:color w:val="000000" w:themeColor="text1"/>
          <w:kern w:val="0"/>
          <w:sz w:val="24"/>
          <w:szCs w:val="24"/>
        </w:rPr>
        <w:br w:type="page"/>
      </w:r>
    </w:p>
    <w:p w:rsidR="001807DB" w:rsidRPr="008B210F" w:rsidRDefault="001807DB" w:rsidP="001807DB">
      <w:pPr>
        <w:autoSpaceDE w:val="0"/>
        <w:autoSpaceDN w:val="0"/>
        <w:adjustRightInd w:val="0"/>
        <w:spacing w:line="360" w:lineRule="auto"/>
        <w:jc w:val="left"/>
        <w:rPr>
          <w:rFonts w:ascii="Book Antiqua" w:hAnsi="Book Antiqua"/>
          <w:b/>
          <w:iCs/>
          <w:color w:val="000000" w:themeColor="text1"/>
          <w:kern w:val="0"/>
          <w:sz w:val="24"/>
          <w:szCs w:val="24"/>
        </w:rPr>
      </w:pPr>
      <w:r w:rsidRPr="008B210F">
        <w:rPr>
          <w:rFonts w:ascii="Book Antiqua" w:hAnsi="Book Antiqua"/>
          <w:b/>
          <w:iCs/>
          <w:color w:val="000000" w:themeColor="text1"/>
          <w:kern w:val="0"/>
          <w:sz w:val="24"/>
          <w:szCs w:val="24"/>
        </w:rPr>
        <w:lastRenderedPageBreak/>
        <w:t>Table 1</w:t>
      </w:r>
      <w:r>
        <w:rPr>
          <w:rFonts w:ascii="Book Antiqua" w:hAnsi="Book Antiqua"/>
          <w:b/>
          <w:iCs/>
          <w:color w:val="000000" w:themeColor="text1"/>
          <w:kern w:val="0"/>
          <w:sz w:val="24"/>
          <w:szCs w:val="24"/>
        </w:rPr>
        <w:t xml:space="preserve"> </w:t>
      </w:r>
      <w:r>
        <w:rPr>
          <w:rFonts w:ascii="Book Antiqua" w:hAnsi="Book Antiqua"/>
          <w:b/>
          <w:color w:val="000000" w:themeColor="text1"/>
          <w:sz w:val="24"/>
          <w:szCs w:val="24"/>
        </w:rPr>
        <w:t>C</w:t>
      </w:r>
      <w:r w:rsidRPr="008B210F">
        <w:rPr>
          <w:rFonts w:ascii="Book Antiqua" w:hAnsi="Book Antiqua"/>
          <w:b/>
          <w:color w:val="000000" w:themeColor="text1"/>
          <w:sz w:val="24"/>
          <w:szCs w:val="24"/>
        </w:rPr>
        <w:t>haracteristic</w:t>
      </w:r>
      <w:r>
        <w:rPr>
          <w:rFonts w:ascii="Book Antiqua" w:hAnsi="Book Antiqua"/>
          <w:b/>
          <w:color w:val="000000" w:themeColor="text1"/>
          <w:sz w:val="24"/>
          <w:szCs w:val="24"/>
        </w:rPr>
        <w:t xml:space="preserve">s </w:t>
      </w:r>
      <w:r w:rsidRPr="008B210F">
        <w:rPr>
          <w:rFonts w:ascii="Book Antiqua" w:hAnsi="Book Antiqua"/>
          <w:b/>
          <w:iCs/>
          <w:color w:val="000000" w:themeColor="text1"/>
          <w:kern w:val="0"/>
          <w:sz w:val="24"/>
          <w:szCs w:val="24"/>
        </w:rPr>
        <w:t xml:space="preserve">of 67 </w:t>
      </w:r>
      <w:r w:rsidR="00E7492F" w:rsidRPr="00E7492F">
        <w:rPr>
          <w:rFonts w:ascii="Book Antiqua" w:hAnsi="Book Antiqua"/>
          <w:b/>
          <w:iCs/>
          <w:color w:val="000000" w:themeColor="text1"/>
          <w:kern w:val="0"/>
          <w:sz w:val="24"/>
          <w:szCs w:val="24"/>
        </w:rPr>
        <w:t>donated after cardiac death</w:t>
      </w:r>
      <w:r w:rsidRPr="008B210F">
        <w:rPr>
          <w:rFonts w:ascii="Book Antiqua" w:hAnsi="Book Antiqua"/>
          <w:b/>
          <w:iCs/>
          <w:color w:val="000000" w:themeColor="text1"/>
          <w:kern w:val="0"/>
          <w:sz w:val="24"/>
          <w:szCs w:val="24"/>
        </w:rPr>
        <w:t xml:space="preserve"> donors</w:t>
      </w:r>
      <w:r w:rsidR="00E7492F">
        <w:rPr>
          <w:rFonts w:hint="eastAsia"/>
        </w:rPr>
        <w:t xml:space="preserve"> </w:t>
      </w:r>
      <w:r w:rsidR="00E7492F" w:rsidRPr="00E7492F">
        <w:rPr>
          <w:rFonts w:ascii="Book Antiqua" w:hAnsi="Book Antiqua"/>
          <w:b/>
          <w:i/>
          <w:iCs/>
          <w:color w:val="000000" w:themeColor="text1"/>
          <w:kern w:val="0"/>
          <w:sz w:val="24"/>
          <w:szCs w:val="24"/>
        </w:rPr>
        <w:t>n</w:t>
      </w:r>
      <w:r w:rsidR="00E7492F" w:rsidRPr="00E7492F">
        <w:rPr>
          <w:rFonts w:ascii="Book Antiqua" w:hAnsi="Book Antiqua"/>
          <w:b/>
          <w:iCs/>
          <w:color w:val="000000" w:themeColor="text1"/>
          <w:kern w:val="0"/>
          <w:sz w:val="24"/>
          <w:szCs w:val="24"/>
        </w:rPr>
        <w:t xml:space="preserve"> (%)</w:t>
      </w:r>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0"/>
        <w:gridCol w:w="2533"/>
      </w:tblGrid>
      <w:tr w:rsidR="001807DB" w:rsidRPr="00E72379" w:rsidTr="00E7492F">
        <w:trPr>
          <w:trHeight w:val="471"/>
        </w:trPr>
        <w:tc>
          <w:tcPr>
            <w:tcW w:w="6310" w:type="dxa"/>
            <w:tcBorders>
              <w:top w:val="single" w:sz="4" w:space="0" w:color="auto"/>
              <w:left w:val="nil"/>
              <w:bottom w:val="single" w:sz="4" w:space="0" w:color="auto"/>
              <w:right w:val="nil"/>
            </w:tcBorders>
          </w:tcPr>
          <w:p w:rsidR="001807DB" w:rsidRPr="008B210F" w:rsidRDefault="001807DB" w:rsidP="00D7189A">
            <w:pPr>
              <w:autoSpaceDE w:val="0"/>
              <w:autoSpaceDN w:val="0"/>
              <w:spacing w:line="360" w:lineRule="auto"/>
              <w:rPr>
                <w:rFonts w:ascii="Book Antiqua" w:eastAsia="AdvP7075" w:hAnsi="Book Antiqua"/>
                <w:b/>
                <w:color w:val="000000" w:themeColor="text1"/>
                <w:sz w:val="24"/>
                <w:szCs w:val="24"/>
              </w:rPr>
            </w:pPr>
            <w:r w:rsidRPr="008B210F">
              <w:rPr>
                <w:rFonts w:ascii="Book Antiqua" w:eastAsia="AdvTT4f58c18c.B" w:hAnsi="Book Antiqua"/>
                <w:b/>
                <w:color w:val="000000" w:themeColor="text1"/>
                <w:sz w:val="24"/>
                <w:szCs w:val="24"/>
              </w:rPr>
              <w:t>Characteristic</w:t>
            </w:r>
          </w:p>
        </w:tc>
        <w:tc>
          <w:tcPr>
            <w:tcW w:w="2533" w:type="dxa"/>
            <w:tcBorders>
              <w:top w:val="single" w:sz="4" w:space="0" w:color="auto"/>
              <w:left w:val="nil"/>
              <w:bottom w:val="single" w:sz="4" w:space="0" w:color="auto"/>
              <w:right w:val="nil"/>
            </w:tcBorders>
          </w:tcPr>
          <w:p w:rsidR="001807DB" w:rsidRPr="008B210F" w:rsidRDefault="001807DB" w:rsidP="00E7492F">
            <w:pPr>
              <w:spacing w:line="360" w:lineRule="auto"/>
              <w:jc w:val="center"/>
              <w:rPr>
                <w:rFonts w:ascii="Book Antiqua" w:eastAsia="AdvP7075" w:hAnsi="Book Antiqua"/>
                <w:b/>
                <w:color w:val="000000" w:themeColor="text1"/>
                <w:sz w:val="24"/>
                <w:szCs w:val="24"/>
              </w:rPr>
            </w:pPr>
            <w:r w:rsidRPr="008B210F">
              <w:rPr>
                <w:rFonts w:ascii="Book Antiqua" w:eastAsia="AdvTT4f58c18c.B" w:hAnsi="Book Antiqua"/>
                <w:b/>
                <w:color w:val="000000" w:themeColor="text1"/>
                <w:sz w:val="24"/>
                <w:szCs w:val="24"/>
              </w:rPr>
              <w:t>Value</w:t>
            </w:r>
          </w:p>
        </w:tc>
      </w:tr>
      <w:tr w:rsidR="001807DB" w:rsidRPr="00E72379" w:rsidTr="00E7492F">
        <w:trPr>
          <w:trHeight w:val="459"/>
        </w:trPr>
        <w:tc>
          <w:tcPr>
            <w:tcW w:w="6310" w:type="dxa"/>
            <w:tcBorders>
              <w:top w:val="single" w:sz="4" w:space="0" w:color="auto"/>
              <w:left w:val="nil"/>
              <w:bottom w:val="nil"/>
              <w:right w:val="nil"/>
            </w:tcBorders>
          </w:tcPr>
          <w:p w:rsidR="001807DB" w:rsidRPr="00E72379" w:rsidRDefault="001807DB" w:rsidP="00D7189A">
            <w:pPr>
              <w:autoSpaceDE w:val="0"/>
              <w:autoSpaceDN w:val="0"/>
              <w:spacing w:line="360" w:lineRule="auto"/>
              <w:rPr>
                <w:rFonts w:ascii="Book Antiqua" w:eastAsia="AdvP7075" w:hAnsi="Book Antiqua"/>
                <w:color w:val="000000" w:themeColor="text1"/>
                <w:sz w:val="24"/>
                <w:szCs w:val="24"/>
              </w:rPr>
            </w:pPr>
            <w:r>
              <w:rPr>
                <w:rFonts w:ascii="Book Antiqua" w:hAnsi="Book Antiqua"/>
                <w:color w:val="000000" w:themeColor="text1"/>
                <w:sz w:val="24"/>
                <w:szCs w:val="24"/>
              </w:rPr>
              <w:t>A</w:t>
            </w:r>
            <w:r w:rsidRPr="00E72379">
              <w:rPr>
                <w:rFonts w:ascii="Book Antiqua" w:hAnsi="Book Antiqua"/>
                <w:color w:val="000000" w:themeColor="text1"/>
                <w:sz w:val="24"/>
                <w:szCs w:val="24"/>
              </w:rPr>
              <w:t>ge</w:t>
            </w:r>
            <w:r>
              <w:rPr>
                <w:rFonts w:ascii="Book Antiqua" w:hAnsi="Book Antiqua"/>
                <w:color w:val="000000" w:themeColor="text1"/>
                <w:sz w:val="24"/>
                <w:szCs w:val="24"/>
              </w:rPr>
              <w:t xml:space="preserve"> in</w:t>
            </w:r>
            <w:r w:rsidRPr="00E72379">
              <w:rPr>
                <w:rFonts w:ascii="Book Antiqua" w:hAnsi="Book Antiqua"/>
                <w:color w:val="000000" w:themeColor="text1"/>
                <w:sz w:val="24"/>
                <w:szCs w:val="24"/>
              </w:rPr>
              <w:t xml:space="preserve"> years</w:t>
            </w:r>
            <w:r>
              <w:rPr>
                <w:rFonts w:ascii="Book Antiqua" w:hAnsi="Book Antiqua"/>
                <w:color w:val="000000" w:themeColor="text1"/>
                <w:sz w:val="24"/>
                <w:szCs w:val="24"/>
              </w:rPr>
              <w:t>, median</w:t>
            </w:r>
            <w:r w:rsidRPr="00E72379">
              <w:rPr>
                <w:rFonts w:ascii="Book Antiqua" w:hAnsi="Book Antiqua"/>
                <w:color w:val="000000" w:themeColor="text1"/>
                <w:sz w:val="24"/>
                <w:szCs w:val="24"/>
              </w:rPr>
              <w:t xml:space="preserve"> (IQR)</w:t>
            </w:r>
          </w:p>
        </w:tc>
        <w:tc>
          <w:tcPr>
            <w:tcW w:w="2533" w:type="dxa"/>
            <w:tcBorders>
              <w:top w:val="single" w:sz="4" w:space="0" w:color="auto"/>
              <w:left w:val="nil"/>
              <w:bottom w:val="nil"/>
              <w:right w:val="nil"/>
            </w:tcBorders>
          </w:tcPr>
          <w:p w:rsidR="001807DB" w:rsidRPr="00E72379" w:rsidRDefault="001807DB" w:rsidP="00E7492F">
            <w:pPr>
              <w:spacing w:line="360" w:lineRule="auto"/>
              <w:jc w:val="center"/>
              <w:rPr>
                <w:rFonts w:ascii="Book Antiqua" w:eastAsia="AdvP7075" w:hAnsi="Book Antiqua"/>
                <w:color w:val="000000" w:themeColor="text1"/>
                <w:sz w:val="24"/>
                <w:szCs w:val="24"/>
              </w:rPr>
            </w:pPr>
            <w:r w:rsidRPr="00E72379">
              <w:rPr>
                <w:rFonts w:ascii="Book Antiqua" w:hAnsi="Book Antiqua"/>
                <w:iCs/>
                <w:color w:val="000000" w:themeColor="text1"/>
                <w:kern w:val="0"/>
                <w:sz w:val="24"/>
                <w:szCs w:val="24"/>
              </w:rPr>
              <w:t>29.0 (19.0-44.0)</w:t>
            </w:r>
          </w:p>
        </w:tc>
      </w:tr>
      <w:tr w:rsidR="001807DB" w:rsidRPr="00E72379" w:rsidTr="00E7492F">
        <w:trPr>
          <w:trHeight w:val="459"/>
        </w:trPr>
        <w:tc>
          <w:tcPr>
            <w:tcW w:w="6310" w:type="dxa"/>
            <w:tcBorders>
              <w:top w:val="nil"/>
              <w:left w:val="nil"/>
              <w:bottom w:val="nil"/>
              <w:right w:val="nil"/>
            </w:tcBorders>
          </w:tcPr>
          <w:p w:rsidR="001807DB" w:rsidRPr="00E72379" w:rsidRDefault="001807DB" w:rsidP="00E7492F">
            <w:pPr>
              <w:autoSpaceDE w:val="0"/>
              <w:autoSpaceDN w:val="0"/>
              <w:spacing w:line="360" w:lineRule="auto"/>
              <w:rPr>
                <w:rFonts w:ascii="Book Antiqua" w:eastAsia="AdvTT4f58c18c.B" w:hAnsi="Book Antiqua"/>
                <w:color w:val="000000" w:themeColor="text1"/>
                <w:sz w:val="24"/>
                <w:szCs w:val="24"/>
              </w:rPr>
            </w:pPr>
            <w:r w:rsidRPr="00E72379">
              <w:rPr>
                <w:rFonts w:ascii="Book Antiqua" w:eastAsia="AdvTT4f58c18c.B" w:hAnsi="Book Antiqua"/>
                <w:color w:val="000000" w:themeColor="text1"/>
                <w:sz w:val="24"/>
                <w:szCs w:val="24"/>
              </w:rPr>
              <w:t xml:space="preserve">Sex,             </w:t>
            </w:r>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eastAsia="AdvP7075" w:hAnsi="Book Antiqua"/>
                <w:color w:val="000000" w:themeColor="text1"/>
                <w:sz w:val="24"/>
                <w:szCs w:val="24"/>
              </w:rPr>
            </w:pPr>
          </w:p>
        </w:tc>
      </w:tr>
      <w:tr w:rsidR="001807DB" w:rsidRPr="00E72379" w:rsidTr="00E7492F">
        <w:trPr>
          <w:trHeight w:val="499"/>
        </w:trPr>
        <w:tc>
          <w:tcPr>
            <w:tcW w:w="6310" w:type="dxa"/>
            <w:tcBorders>
              <w:top w:val="nil"/>
              <w:left w:val="nil"/>
              <w:bottom w:val="nil"/>
              <w:right w:val="nil"/>
            </w:tcBorders>
          </w:tcPr>
          <w:p w:rsidR="001807DB" w:rsidRPr="00E72379" w:rsidRDefault="001807DB" w:rsidP="00D7189A">
            <w:pPr>
              <w:autoSpaceDE w:val="0"/>
              <w:autoSpaceDN w:val="0"/>
              <w:spacing w:line="360" w:lineRule="auto"/>
              <w:rPr>
                <w:rFonts w:ascii="Book Antiqua" w:eastAsia="AdvTT4f58c18c.B" w:hAnsi="Book Antiqua"/>
                <w:color w:val="000000" w:themeColor="text1"/>
                <w:sz w:val="24"/>
                <w:szCs w:val="24"/>
              </w:rPr>
            </w:pPr>
            <w:r w:rsidRPr="00E72379">
              <w:rPr>
                <w:rFonts w:ascii="Book Antiqua" w:eastAsia="AdvTT4f58c18c.B" w:hAnsi="Book Antiqua"/>
                <w:color w:val="000000" w:themeColor="text1"/>
                <w:sz w:val="24"/>
                <w:szCs w:val="24"/>
              </w:rPr>
              <w:t xml:space="preserve"> Male</w:t>
            </w:r>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hAnsi="Book Antiqua"/>
                <w:iCs/>
                <w:color w:val="000000" w:themeColor="text1"/>
                <w:kern w:val="0"/>
                <w:sz w:val="24"/>
                <w:szCs w:val="24"/>
              </w:rPr>
            </w:pPr>
            <w:r w:rsidRPr="00E72379">
              <w:rPr>
                <w:rFonts w:ascii="Book Antiqua" w:hAnsi="Book Antiqua"/>
                <w:iCs/>
                <w:color w:val="000000" w:themeColor="text1"/>
                <w:kern w:val="0"/>
                <w:sz w:val="24"/>
                <w:szCs w:val="24"/>
              </w:rPr>
              <w:t>55 (82.1)</w:t>
            </w:r>
          </w:p>
        </w:tc>
      </w:tr>
      <w:tr w:rsidR="001807DB" w:rsidRPr="00E72379" w:rsidTr="00E7492F">
        <w:trPr>
          <w:trHeight w:val="471"/>
        </w:trPr>
        <w:tc>
          <w:tcPr>
            <w:tcW w:w="6310" w:type="dxa"/>
            <w:tcBorders>
              <w:top w:val="nil"/>
              <w:left w:val="nil"/>
              <w:bottom w:val="nil"/>
              <w:right w:val="nil"/>
            </w:tcBorders>
          </w:tcPr>
          <w:p w:rsidR="001807DB" w:rsidRPr="00E72379" w:rsidRDefault="001807DB" w:rsidP="00D7189A">
            <w:pPr>
              <w:autoSpaceDE w:val="0"/>
              <w:autoSpaceDN w:val="0"/>
              <w:spacing w:line="360" w:lineRule="auto"/>
              <w:rPr>
                <w:rFonts w:ascii="Book Antiqua" w:hAnsi="Book Antiqua"/>
                <w:color w:val="000000" w:themeColor="text1"/>
                <w:sz w:val="24"/>
                <w:szCs w:val="24"/>
              </w:rPr>
            </w:pPr>
            <w:r w:rsidRPr="00E72379">
              <w:rPr>
                <w:rFonts w:ascii="Book Antiqua" w:hAnsi="Book Antiqua"/>
                <w:color w:val="000000" w:themeColor="text1"/>
                <w:sz w:val="24"/>
                <w:szCs w:val="24"/>
              </w:rPr>
              <w:t xml:space="preserve"> Female</w:t>
            </w:r>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hAnsi="Book Antiqua"/>
                <w:iCs/>
                <w:color w:val="000000" w:themeColor="text1"/>
                <w:kern w:val="0"/>
                <w:sz w:val="24"/>
                <w:szCs w:val="24"/>
              </w:rPr>
            </w:pPr>
            <w:r w:rsidRPr="00E72379">
              <w:rPr>
                <w:rFonts w:ascii="Book Antiqua" w:hAnsi="Book Antiqua"/>
                <w:iCs/>
                <w:color w:val="000000" w:themeColor="text1"/>
                <w:kern w:val="0"/>
                <w:sz w:val="24"/>
                <w:szCs w:val="24"/>
              </w:rPr>
              <w:t>12 (17.9)</w:t>
            </w:r>
          </w:p>
        </w:tc>
      </w:tr>
      <w:tr w:rsidR="001807DB" w:rsidRPr="00E72379" w:rsidTr="00E7492F">
        <w:trPr>
          <w:trHeight w:val="459"/>
        </w:trPr>
        <w:tc>
          <w:tcPr>
            <w:tcW w:w="6310" w:type="dxa"/>
            <w:tcBorders>
              <w:top w:val="nil"/>
              <w:left w:val="nil"/>
              <w:bottom w:val="nil"/>
              <w:right w:val="nil"/>
            </w:tcBorders>
          </w:tcPr>
          <w:p w:rsidR="001807DB" w:rsidRPr="00E72379" w:rsidRDefault="001807DB" w:rsidP="00E7492F">
            <w:pPr>
              <w:autoSpaceDE w:val="0"/>
              <w:autoSpaceDN w:val="0"/>
              <w:spacing w:line="360" w:lineRule="auto"/>
              <w:rPr>
                <w:rFonts w:ascii="Book Antiqua" w:eastAsia="AdvTT4f58c18c.B" w:hAnsi="Book Antiqua"/>
                <w:color w:val="000000" w:themeColor="text1"/>
                <w:sz w:val="24"/>
                <w:szCs w:val="24"/>
              </w:rPr>
            </w:pPr>
            <w:r w:rsidRPr="00E72379">
              <w:rPr>
                <w:rFonts w:ascii="Book Antiqua" w:eastAsia="AdvTT4f58c18c.B" w:hAnsi="Book Antiqua"/>
                <w:color w:val="000000" w:themeColor="text1"/>
                <w:sz w:val="24"/>
                <w:szCs w:val="24"/>
              </w:rPr>
              <w:t>Origin of death</w:t>
            </w:r>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hAnsi="Book Antiqua"/>
                <w:iCs/>
                <w:color w:val="000000" w:themeColor="text1"/>
                <w:kern w:val="0"/>
                <w:sz w:val="24"/>
                <w:szCs w:val="24"/>
              </w:rPr>
            </w:pPr>
          </w:p>
        </w:tc>
      </w:tr>
      <w:tr w:rsidR="001807DB" w:rsidRPr="00E72379" w:rsidTr="00E7492F">
        <w:trPr>
          <w:trHeight w:val="471"/>
        </w:trPr>
        <w:tc>
          <w:tcPr>
            <w:tcW w:w="6310" w:type="dxa"/>
            <w:tcBorders>
              <w:top w:val="nil"/>
              <w:left w:val="nil"/>
              <w:bottom w:val="nil"/>
              <w:right w:val="nil"/>
            </w:tcBorders>
          </w:tcPr>
          <w:p w:rsidR="001807DB" w:rsidRPr="00E72379" w:rsidRDefault="001807DB" w:rsidP="00A71F5C">
            <w:pPr>
              <w:autoSpaceDE w:val="0"/>
              <w:autoSpaceDN w:val="0"/>
              <w:spacing w:line="360" w:lineRule="auto"/>
              <w:ind w:firstLineChars="100" w:firstLine="240"/>
              <w:rPr>
                <w:rFonts w:ascii="Book Antiqua" w:hAnsi="Book Antiqua"/>
                <w:color w:val="000000" w:themeColor="text1"/>
                <w:sz w:val="24"/>
                <w:szCs w:val="24"/>
              </w:rPr>
            </w:pPr>
            <w:r w:rsidRPr="00E72379">
              <w:rPr>
                <w:rFonts w:ascii="Book Antiqua" w:eastAsia="AdvTT4f58c18c.B" w:hAnsi="Book Antiqua"/>
                <w:color w:val="000000" w:themeColor="text1"/>
                <w:sz w:val="24"/>
                <w:szCs w:val="24"/>
              </w:rPr>
              <w:t>H</w:t>
            </w:r>
            <w:r w:rsidRPr="00E72379">
              <w:rPr>
                <w:rFonts w:ascii="Book Antiqua" w:hAnsi="Book Antiqua"/>
                <w:color w:val="000000" w:themeColor="text1"/>
                <w:sz w:val="24"/>
                <w:szCs w:val="24"/>
              </w:rPr>
              <w:t>T</w:t>
            </w:r>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hAnsi="Book Antiqua"/>
                <w:iCs/>
                <w:color w:val="000000" w:themeColor="text1"/>
                <w:kern w:val="0"/>
                <w:sz w:val="24"/>
                <w:szCs w:val="24"/>
              </w:rPr>
            </w:pPr>
            <w:r w:rsidRPr="00E72379">
              <w:rPr>
                <w:rFonts w:ascii="Book Antiqua" w:hAnsi="Book Antiqua"/>
                <w:iCs/>
                <w:color w:val="000000" w:themeColor="text1"/>
                <w:kern w:val="0"/>
                <w:sz w:val="24"/>
                <w:szCs w:val="24"/>
              </w:rPr>
              <w:t>31 (46.3)</w:t>
            </w:r>
          </w:p>
        </w:tc>
      </w:tr>
      <w:tr w:rsidR="001807DB" w:rsidRPr="00E72379" w:rsidTr="00E7492F">
        <w:trPr>
          <w:trHeight w:val="459"/>
        </w:trPr>
        <w:tc>
          <w:tcPr>
            <w:tcW w:w="6310" w:type="dxa"/>
            <w:tcBorders>
              <w:top w:val="nil"/>
              <w:left w:val="nil"/>
              <w:bottom w:val="nil"/>
              <w:right w:val="nil"/>
            </w:tcBorders>
          </w:tcPr>
          <w:p w:rsidR="001807DB" w:rsidRPr="00E72379" w:rsidRDefault="001807DB" w:rsidP="00A71F5C">
            <w:pPr>
              <w:autoSpaceDE w:val="0"/>
              <w:autoSpaceDN w:val="0"/>
              <w:spacing w:line="360" w:lineRule="auto"/>
              <w:ind w:firstLineChars="100" w:firstLine="240"/>
              <w:rPr>
                <w:rFonts w:ascii="Book Antiqua" w:hAnsi="Book Antiqua"/>
                <w:color w:val="000000" w:themeColor="text1"/>
                <w:sz w:val="24"/>
                <w:szCs w:val="24"/>
              </w:rPr>
            </w:pPr>
            <w:r w:rsidRPr="00E72379">
              <w:rPr>
                <w:rFonts w:ascii="Book Antiqua" w:eastAsia="AdvTT4f58c18c.B" w:hAnsi="Book Antiqua"/>
                <w:color w:val="000000" w:themeColor="text1"/>
                <w:sz w:val="24"/>
                <w:szCs w:val="24"/>
              </w:rPr>
              <w:t>C</w:t>
            </w:r>
            <w:r w:rsidRPr="00E72379">
              <w:rPr>
                <w:rFonts w:ascii="Book Antiqua" w:hAnsi="Book Antiqua"/>
                <w:color w:val="000000" w:themeColor="text1"/>
                <w:sz w:val="24"/>
                <w:szCs w:val="24"/>
              </w:rPr>
              <w:t>NS</w:t>
            </w:r>
            <w:r>
              <w:rPr>
                <w:rFonts w:ascii="Book Antiqua" w:hAnsi="Book Antiqua"/>
                <w:color w:val="000000" w:themeColor="text1"/>
                <w:sz w:val="24"/>
                <w:szCs w:val="24"/>
              </w:rPr>
              <w:t xml:space="preserve"> </w:t>
            </w:r>
            <w:r w:rsidRPr="00E72379">
              <w:rPr>
                <w:rFonts w:ascii="Book Antiqua" w:hAnsi="Book Antiqua"/>
                <w:color w:val="000000" w:themeColor="text1"/>
                <w:sz w:val="24"/>
                <w:szCs w:val="24"/>
              </w:rPr>
              <w:t xml:space="preserve">benign </w:t>
            </w:r>
            <w:r w:rsidRPr="00E72379">
              <w:rPr>
                <w:rFonts w:ascii="Book Antiqua" w:eastAsia="AdvTT4f58c18c.B" w:hAnsi="Book Antiqua"/>
                <w:color w:val="000000" w:themeColor="text1"/>
                <w:sz w:val="24"/>
                <w:szCs w:val="24"/>
              </w:rPr>
              <w:t>tumor</w:t>
            </w:r>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hAnsi="Book Antiqua"/>
                <w:iCs/>
                <w:color w:val="000000" w:themeColor="text1"/>
                <w:kern w:val="0"/>
                <w:sz w:val="24"/>
                <w:szCs w:val="24"/>
              </w:rPr>
            </w:pPr>
            <w:r w:rsidRPr="00E72379">
              <w:rPr>
                <w:rFonts w:ascii="Book Antiqua" w:hAnsi="Book Antiqua"/>
                <w:iCs/>
                <w:color w:val="000000" w:themeColor="text1"/>
                <w:kern w:val="0"/>
                <w:sz w:val="24"/>
                <w:szCs w:val="24"/>
              </w:rPr>
              <w:t>18 (26.9)</w:t>
            </w:r>
          </w:p>
        </w:tc>
      </w:tr>
      <w:tr w:rsidR="001807DB" w:rsidRPr="00E72379" w:rsidTr="00E7492F">
        <w:trPr>
          <w:trHeight w:val="459"/>
        </w:trPr>
        <w:tc>
          <w:tcPr>
            <w:tcW w:w="6310" w:type="dxa"/>
            <w:tcBorders>
              <w:top w:val="nil"/>
              <w:left w:val="nil"/>
              <w:bottom w:val="nil"/>
              <w:right w:val="nil"/>
            </w:tcBorders>
          </w:tcPr>
          <w:p w:rsidR="001807DB" w:rsidRPr="00E72379" w:rsidRDefault="001807DB" w:rsidP="00A71F5C">
            <w:pPr>
              <w:autoSpaceDE w:val="0"/>
              <w:autoSpaceDN w:val="0"/>
              <w:spacing w:line="360" w:lineRule="auto"/>
              <w:ind w:firstLineChars="100" w:firstLine="240"/>
              <w:rPr>
                <w:rFonts w:ascii="Book Antiqua" w:eastAsia="AdvTT4f58c18c.B" w:hAnsi="Book Antiqua"/>
                <w:color w:val="000000" w:themeColor="text1"/>
                <w:sz w:val="24"/>
                <w:szCs w:val="24"/>
              </w:rPr>
            </w:pPr>
            <w:r w:rsidRPr="00E72379">
              <w:rPr>
                <w:rFonts w:ascii="Book Antiqua" w:eastAsia="AdvTT4f58c18c.B" w:hAnsi="Book Antiqua"/>
                <w:color w:val="000000" w:themeColor="text1"/>
                <w:sz w:val="24"/>
                <w:szCs w:val="24"/>
              </w:rPr>
              <w:t>CVA</w:t>
            </w:r>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hAnsi="Book Antiqua"/>
                <w:iCs/>
                <w:color w:val="000000" w:themeColor="text1"/>
                <w:kern w:val="0"/>
                <w:sz w:val="24"/>
                <w:szCs w:val="24"/>
              </w:rPr>
            </w:pPr>
            <w:r w:rsidRPr="00E72379">
              <w:rPr>
                <w:rFonts w:ascii="Book Antiqua" w:hAnsi="Book Antiqua"/>
                <w:iCs/>
                <w:color w:val="000000" w:themeColor="text1"/>
                <w:kern w:val="0"/>
                <w:sz w:val="24"/>
                <w:szCs w:val="24"/>
              </w:rPr>
              <w:t>15 (22.4)</w:t>
            </w:r>
          </w:p>
        </w:tc>
      </w:tr>
      <w:tr w:rsidR="001807DB" w:rsidRPr="00E72379" w:rsidTr="00E7492F">
        <w:trPr>
          <w:trHeight w:val="471"/>
        </w:trPr>
        <w:tc>
          <w:tcPr>
            <w:tcW w:w="6310" w:type="dxa"/>
            <w:tcBorders>
              <w:top w:val="nil"/>
              <w:left w:val="nil"/>
              <w:bottom w:val="nil"/>
              <w:right w:val="nil"/>
            </w:tcBorders>
          </w:tcPr>
          <w:p w:rsidR="001807DB" w:rsidRPr="00E72379" w:rsidRDefault="001807DB" w:rsidP="00A71F5C">
            <w:pPr>
              <w:autoSpaceDE w:val="0"/>
              <w:autoSpaceDN w:val="0"/>
              <w:adjustRightInd w:val="0"/>
              <w:spacing w:line="360" w:lineRule="auto"/>
              <w:ind w:firstLineChars="100" w:firstLine="240"/>
              <w:jc w:val="left"/>
              <w:rPr>
                <w:rFonts w:ascii="Book Antiqua" w:hAnsi="Book Antiqua"/>
                <w:color w:val="000000" w:themeColor="text1"/>
                <w:kern w:val="0"/>
                <w:sz w:val="24"/>
                <w:szCs w:val="24"/>
              </w:rPr>
            </w:pPr>
            <w:r w:rsidRPr="00E72379">
              <w:rPr>
                <w:rFonts w:ascii="Book Antiqua" w:hAnsi="Book Antiqua"/>
                <w:color w:val="000000" w:themeColor="text1"/>
                <w:sz w:val="24"/>
                <w:szCs w:val="24"/>
              </w:rPr>
              <w:t>Anoxia</w:t>
            </w:r>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hAnsi="Book Antiqua"/>
                <w:iCs/>
                <w:color w:val="000000" w:themeColor="text1"/>
                <w:kern w:val="0"/>
                <w:sz w:val="24"/>
                <w:szCs w:val="24"/>
              </w:rPr>
            </w:pPr>
            <w:r w:rsidRPr="00E72379">
              <w:rPr>
                <w:rFonts w:ascii="Book Antiqua" w:hAnsi="Book Antiqua"/>
                <w:iCs/>
                <w:color w:val="000000" w:themeColor="text1"/>
                <w:kern w:val="0"/>
                <w:sz w:val="24"/>
                <w:szCs w:val="24"/>
              </w:rPr>
              <w:t>2 (3.0)</w:t>
            </w:r>
          </w:p>
        </w:tc>
      </w:tr>
      <w:tr w:rsidR="001807DB" w:rsidRPr="00E72379" w:rsidTr="00E7492F">
        <w:trPr>
          <w:trHeight w:val="459"/>
        </w:trPr>
        <w:tc>
          <w:tcPr>
            <w:tcW w:w="6310" w:type="dxa"/>
            <w:tcBorders>
              <w:top w:val="nil"/>
              <w:left w:val="nil"/>
              <w:bottom w:val="nil"/>
              <w:right w:val="nil"/>
            </w:tcBorders>
          </w:tcPr>
          <w:p w:rsidR="001807DB" w:rsidRPr="00E72379" w:rsidRDefault="001807DB" w:rsidP="00A71F5C">
            <w:pPr>
              <w:autoSpaceDE w:val="0"/>
              <w:autoSpaceDN w:val="0"/>
              <w:spacing w:line="360" w:lineRule="auto"/>
              <w:ind w:firstLineChars="100" w:firstLine="240"/>
              <w:rPr>
                <w:rFonts w:ascii="Book Antiqua" w:hAnsi="Book Antiqua"/>
                <w:color w:val="000000" w:themeColor="text1"/>
                <w:sz w:val="24"/>
                <w:szCs w:val="24"/>
              </w:rPr>
            </w:pPr>
            <w:r w:rsidRPr="00E72379">
              <w:rPr>
                <w:rFonts w:ascii="Book Antiqua" w:hAnsi="Book Antiqua"/>
                <w:color w:val="000000" w:themeColor="text1"/>
                <w:sz w:val="24"/>
                <w:szCs w:val="24"/>
              </w:rPr>
              <w:t>Meningitis</w:t>
            </w:r>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hAnsi="Book Antiqua"/>
                <w:iCs/>
                <w:color w:val="000000" w:themeColor="text1"/>
                <w:kern w:val="0"/>
                <w:sz w:val="24"/>
                <w:szCs w:val="24"/>
              </w:rPr>
            </w:pPr>
            <w:r w:rsidRPr="00E72379">
              <w:rPr>
                <w:rFonts w:ascii="Book Antiqua" w:hAnsi="Book Antiqua"/>
                <w:iCs/>
                <w:color w:val="000000" w:themeColor="text1"/>
                <w:kern w:val="0"/>
                <w:sz w:val="24"/>
                <w:szCs w:val="24"/>
              </w:rPr>
              <w:t>1 (1.5)</w:t>
            </w:r>
          </w:p>
        </w:tc>
      </w:tr>
      <w:tr w:rsidR="001807DB" w:rsidRPr="00E72379" w:rsidTr="00E7492F">
        <w:trPr>
          <w:trHeight w:val="471"/>
        </w:trPr>
        <w:tc>
          <w:tcPr>
            <w:tcW w:w="6310" w:type="dxa"/>
            <w:tcBorders>
              <w:top w:val="nil"/>
              <w:left w:val="nil"/>
              <w:bottom w:val="nil"/>
              <w:right w:val="nil"/>
            </w:tcBorders>
          </w:tcPr>
          <w:p w:rsidR="001807DB" w:rsidRPr="00E72379" w:rsidRDefault="001807DB" w:rsidP="00E7492F">
            <w:pPr>
              <w:autoSpaceDE w:val="0"/>
              <w:autoSpaceDN w:val="0"/>
              <w:spacing w:line="360" w:lineRule="auto"/>
              <w:rPr>
                <w:rFonts w:ascii="Book Antiqua" w:hAnsi="Book Antiqua"/>
                <w:color w:val="000000" w:themeColor="text1"/>
                <w:sz w:val="24"/>
                <w:szCs w:val="24"/>
              </w:rPr>
            </w:pPr>
            <w:r w:rsidRPr="00E72379">
              <w:rPr>
                <w:rFonts w:ascii="Book Antiqua" w:hAnsi="Book Antiqua"/>
                <w:color w:val="000000" w:themeColor="text1"/>
                <w:sz w:val="24"/>
                <w:szCs w:val="24"/>
              </w:rPr>
              <w:t>C</w:t>
            </w:r>
            <w:r>
              <w:rPr>
                <w:rFonts w:ascii="Book Antiqua" w:hAnsi="Book Antiqua"/>
                <w:color w:val="000000" w:themeColor="text1"/>
                <w:sz w:val="24"/>
                <w:szCs w:val="24"/>
              </w:rPr>
              <w:t>hina c</w:t>
            </w:r>
            <w:r w:rsidRPr="00E72379">
              <w:rPr>
                <w:rFonts w:ascii="Book Antiqua" w:hAnsi="Book Antiqua"/>
                <w:color w:val="000000" w:themeColor="text1"/>
                <w:sz w:val="24"/>
                <w:szCs w:val="24"/>
              </w:rPr>
              <w:t>lassification of donation</w:t>
            </w:r>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hAnsi="Book Antiqua"/>
                <w:iCs/>
                <w:color w:val="000000" w:themeColor="text1"/>
                <w:kern w:val="0"/>
                <w:sz w:val="24"/>
                <w:szCs w:val="24"/>
              </w:rPr>
            </w:pPr>
          </w:p>
        </w:tc>
      </w:tr>
      <w:tr w:rsidR="001807DB" w:rsidRPr="00E72379" w:rsidTr="00E7492F">
        <w:trPr>
          <w:trHeight w:val="459"/>
        </w:trPr>
        <w:tc>
          <w:tcPr>
            <w:tcW w:w="6310" w:type="dxa"/>
            <w:tcBorders>
              <w:top w:val="nil"/>
              <w:left w:val="nil"/>
              <w:bottom w:val="nil"/>
              <w:right w:val="nil"/>
            </w:tcBorders>
          </w:tcPr>
          <w:p w:rsidR="001807DB" w:rsidRPr="00E72379" w:rsidRDefault="001807DB" w:rsidP="00E7492F">
            <w:pPr>
              <w:autoSpaceDE w:val="0"/>
              <w:autoSpaceDN w:val="0"/>
              <w:spacing w:line="360" w:lineRule="auto"/>
              <w:ind w:firstLineChars="100" w:firstLine="240"/>
              <w:rPr>
                <w:rFonts w:ascii="Book Antiqua" w:hAnsi="Book Antiqua"/>
                <w:color w:val="000000" w:themeColor="text1"/>
                <w:sz w:val="24"/>
                <w:szCs w:val="24"/>
              </w:rPr>
            </w:pPr>
            <w:r w:rsidRPr="00E72379">
              <w:rPr>
                <w:rFonts w:ascii="Book Antiqua" w:hAnsi="Book Antiqua"/>
                <w:color w:val="000000" w:themeColor="text1"/>
                <w:sz w:val="24"/>
                <w:szCs w:val="24"/>
              </w:rPr>
              <w:t>I</w:t>
            </w:r>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hAnsi="Book Antiqua"/>
                <w:iCs/>
                <w:color w:val="000000" w:themeColor="text1"/>
                <w:kern w:val="0"/>
                <w:sz w:val="24"/>
                <w:szCs w:val="24"/>
              </w:rPr>
            </w:pPr>
            <w:r w:rsidRPr="00E72379">
              <w:rPr>
                <w:rFonts w:ascii="Book Antiqua" w:hAnsi="Book Antiqua"/>
                <w:iCs/>
                <w:color w:val="000000" w:themeColor="text1"/>
                <w:kern w:val="0"/>
                <w:sz w:val="24"/>
                <w:szCs w:val="24"/>
              </w:rPr>
              <w:t>5</w:t>
            </w:r>
            <w:r>
              <w:rPr>
                <w:rFonts w:ascii="Book Antiqua" w:hAnsi="Book Antiqua"/>
                <w:iCs/>
                <w:color w:val="000000" w:themeColor="text1"/>
                <w:kern w:val="0"/>
                <w:sz w:val="24"/>
                <w:szCs w:val="24"/>
              </w:rPr>
              <w:t xml:space="preserve"> </w:t>
            </w:r>
            <w:r w:rsidRPr="00E72379">
              <w:rPr>
                <w:rFonts w:ascii="Book Antiqua" w:hAnsi="Book Antiqua"/>
                <w:iCs/>
                <w:color w:val="000000" w:themeColor="text1"/>
                <w:kern w:val="0"/>
                <w:sz w:val="24"/>
                <w:szCs w:val="24"/>
              </w:rPr>
              <w:t>(7.5)</w:t>
            </w:r>
          </w:p>
        </w:tc>
      </w:tr>
      <w:tr w:rsidR="001807DB" w:rsidRPr="00E72379" w:rsidTr="00E7492F">
        <w:trPr>
          <w:trHeight w:val="459"/>
        </w:trPr>
        <w:tc>
          <w:tcPr>
            <w:tcW w:w="6310" w:type="dxa"/>
            <w:tcBorders>
              <w:top w:val="nil"/>
              <w:left w:val="nil"/>
              <w:bottom w:val="nil"/>
              <w:right w:val="nil"/>
            </w:tcBorders>
          </w:tcPr>
          <w:p w:rsidR="001807DB" w:rsidRPr="00E72379" w:rsidRDefault="001807DB" w:rsidP="00E7492F">
            <w:pPr>
              <w:autoSpaceDE w:val="0"/>
              <w:autoSpaceDN w:val="0"/>
              <w:spacing w:line="360" w:lineRule="auto"/>
              <w:ind w:firstLineChars="100" w:firstLine="240"/>
              <w:rPr>
                <w:rFonts w:ascii="Book Antiqua" w:hAnsi="Book Antiqua"/>
                <w:color w:val="000000" w:themeColor="text1"/>
                <w:sz w:val="24"/>
                <w:szCs w:val="24"/>
              </w:rPr>
            </w:pPr>
            <w:r w:rsidRPr="00E72379">
              <w:rPr>
                <w:rFonts w:ascii="Book Antiqua" w:hAnsi="Book Antiqua"/>
                <w:color w:val="000000" w:themeColor="text1"/>
                <w:sz w:val="24"/>
                <w:szCs w:val="24"/>
              </w:rPr>
              <w:t>II</w:t>
            </w:r>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hAnsi="Book Antiqua"/>
                <w:iCs/>
                <w:color w:val="000000" w:themeColor="text1"/>
                <w:kern w:val="0"/>
                <w:sz w:val="24"/>
                <w:szCs w:val="24"/>
              </w:rPr>
            </w:pPr>
            <w:r w:rsidRPr="00E72379">
              <w:rPr>
                <w:rFonts w:ascii="Book Antiqua" w:hAnsi="Book Antiqua"/>
                <w:iCs/>
                <w:color w:val="000000" w:themeColor="text1"/>
                <w:kern w:val="0"/>
                <w:sz w:val="24"/>
                <w:szCs w:val="24"/>
              </w:rPr>
              <w:t>8</w:t>
            </w:r>
            <w:r>
              <w:rPr>
                <w:rFonts w:ascii="Book Antiqua" w:hAnsi="Book Antiqua"/>
                <w:iCs/>
                <w:color w:val="000000" w:themeColor="text1"/>
                <w:kern w:val="0"/>
                <w:sz w:val="24"/>
                <w:szCs w:val="24"/>
              </w:rPr>
              <w:t xml:space="preserve"> </w:t>
            </w:r>
            <w:r w:rsidRPr="00E72379">
              <w:rPr>
                <w:rFonts w:ascii="Book Antiqua" w:hAnsi="Book Antiqua"/>
                <w:iCs/>
                <w:color w:val="000000" w:themeColor="text1"/>
                <w:kern w:val="0"/>
                <w:sz w:val="24"/>
                <w:szCs w:val="24"/>
              </w:rPr>
              <w:t>(11.9)</w:t>
            </w:r>
          </w:p>
        </w:tc>
      </w:tr>
      <w:tr w:rsidR="001807DB" w:rsidRPr="00E72379" w:rsidTr="00E7492F">
        <w:trPr>
          <w:trHeight w:val="471"/>
        </w:trPr>
        <w:tc>
          <w:tcPr>
            <w:tcW w:w="6310" w:type="dxa"/>
            <w:tcBorders>
              <w:top w:val="nil"/>
              <w:left w:val="nil"/>
              <w:bottom w:val="nil"/>
              <w:right w:val="nil"/>
            </w:tcBorders>
          </w:tcPr>
          <w:p w:rsidR="001807DB" w:rsidRPr="00E72379" w:rsidRDefault="001807DB" w:rsidP="00E7492F">
            <w:pPr>
              <w:autoSpaceDE w:val="0"/>
              <w:autoSpaceDN w:val="0"/>
              <w:spacing w:line="360" w:lineRule="auto"/>
              <w:ind w:firstLineChars="100" w:firstLine="240"/>
              <w:rPr>
                <w:rFonts w:ascii="Book Antiqua" w:hAnsi="Book Antiqua"/>
                <w:color w:val="000000" w:themeColor="text1"/>
                <w:sz w:val="24"/>
                <w:szCs w:val="24"/>
              </w:rPr>
            </w:pPr>
            <w:r w:rsidRPr="00E72379">
              <w:rPr>
                <w:rFonts w:ascii="Book Antiqua" w:hAnsi="Book Antiqua"/>
                <w:color w:val="000000" w:themeColor="text1"/>
                <w:sz w:val="24"/>
                <w:szCs w:val="24"/>
              </w:rPr>
              <w:t>III</w:t>
            </w:r>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hAnsi="Book Antiqua"/>
                <w:iCs/>
                <w:color w:val="000000" w:themeColor="text1"/>
                <w:kern w:val="0"/>
                <w:sz w:val="24"/>
                <w:szCs w:val="24"/>
              </w:rPr>
            </w:pPr>
            <w:r w:rsidRPr="00E72379">
              <w:rPr>
                <w:rFonts w:ascii="Book Antiqua" w:hAnsi="Book Antiqua"/>
                <w:iCs/>
                <w:color w:val="000000" w:themeColor="text1"/>
                <w:kern w:val="0"/>
                <w:sz w:val="24"/>
                <w:szCs w:val="24"/>
              </w:rPr>
              <w:t>54</w:t>
            </w:r>
            <w:r>
              <w:rPr>
                <w:rFonts w:ascii="Book Antiqua" w:hAnsi="Book Antiqua"/>
                <w:iCs/>
                <w:color w:val="000000" w:themeColor="text1"/>
                <w:kern w:val="0"/>
                <w:sz w:val="24"/>
                <w:szCs w:val="24"/>
              </w:rPr>
              <w:t xml:space="preserve"> </w:t>
            </w:r>
            <w:r w:rsidRPr="00E72379">
              <w:rPr>
                <w:rFonts w:ascii="Book Antiqua" w:hAnsi="Book Antiqua"/>
                <w:iCs/>
                <w:color w:val="000000" w:themeColor="text1"/>
                <w:kern w:val="0"/>
                <w:sz w:val="24"/>
                <w:szCs w:val="24"/>
              </w:rPr>
              <w:t>(80.6)</w:t>
            </w:r>
          </w:p>
        </w:tc>
      </w:tr>
      <w:tr w:rsidR="001807DB" w:rsidRPr="00E72379" w:rsidTr="00E7492F">
        <w:trPr>
          <w:trHeight w:val="459"/>
        </w:trPr>
        <w:tc>
          <w:tcPr>
            <w:tcW w:w="6310" w:type="dxa"/>
            <w:tcBorders>
              <w:top w:val="nil"/>
              <w:left w:val="nil"/>
              <w:bottom w:val="nil"/>
              <w:right w:val="nil"/>
            </w:tcBorders>
          </w:tcPr>
          <w:p w:rsidR="001807DB" w:rsidRPr="00E72379" w:rsidRDefault="001807DB" w:rsidP="00D7189A">
            <w:pPr>
              <w:autoSpaceDE w:val="0"/>
              <w:autoSpaceDN w:val="0"/>
              <w:spacing w:line="360" w:lineRule="auto"/>
              <w:rPr>
                <w:rFonts w:ascii="Book Antiqua" w:hAnsi="Book Antiqua"/>
                <w:color w:val="000000" w:themeColor="text1"/>
                <w:sz w:val="24"/>
                <w:szCs w:val="24"/>
              </w:rPr>
            </w:pPr>
            <w:r w:rsidRPr="00E72379">
              <w:rPr>
                <w:rFonts w:ascii="Book Antiqua" w:hAnsi="Book Antiqua"/>
                <w:color w:val="000000" w:themeColor="text1"/>
                <w:sz w:val="24"/>
                <w:szCs w:val="24"/>
              </w:rPr>
              <w:t>ICU stay</w:t>
            </w:r>
            <w:r>
              <w:rPr>
                <w:rFonts w:ascii="Book Antiqua" w:hAnsi="Book Antiqua"/>
                <w:color w:val="000000" w:themeColor="text1"/>
                <w:sz w:val="24"/>
                <w:szCs w:val="24"/>
              </w:rPr>
              <w:t xml:space="preserve"> in days</w:t>
            </w:r>
            <w:r w:rsidRPr="00E72379">
              <w:rPr>
                <w:rFonts w:ascii="Book Antiqua" w:hAnsi="Book Antiqua"/>
                <w:color w:val="000000" w:themeColor="text1"/>
                <w:sz w:val="24"/>
                <w:szCs w:val="24"/>
              </w:rPr>
              <w:t xml:space="preserve">, </w:t>
            </w:r>
            <w:bookmarkStart w:id="172" w:name="OLE_LINK201"/>
            <w:bookmarkStart w:id="173" w:name="OLE_LINK202"/>
            <w:r w:rsidRPr="00E72379">
              <w:rPr>
                <w:rFonts w:ascii="Book Antiqua" w:hAnsi="Book Antiqua"/>
                <w:color w:val="000000" w:themeColor="text1"/>
                <w:sz w:val="24"/>
                <w:szCs w:val="24"/>
              </w:rPr>
              <w:t>median (IQR)</w:t>
            </w:r>
            <w:bookmarkEnd w:id="172"/>
            <w:bookmarkEnd w:id="173"/>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hAnsi="Book Antiqua"/>
                <w:iCs/>
                <w:color w:val="000000" w:themeColor="text1"/>
                <w:kern w:val="0"/>
                <w:sz w:val="24"/>
                <w:szCs w:val="24"/>
              </w:rPr>
            </w:pPr>
            <w:r w:rsidRPr="00E72379">
              <w:rPr>
                <w:rFonts w:ascii="Book Antiqua" w:hAnsi="Book Antiqua"/>
                <w:iCs/>
                <w:color w:val="000000" w:themeColor="text1"/>
                <w:kern w:val="0"/>
                <w:sz w:val="24"/>
                <w:szCs w:val="24"/>
              </w:rPr>
              <w:t>5</w:t>
            </w:r>
            <w:r>
              <w:rPr>
                <w:rFonts w:ascii="Book Antiqua" w:hAnsi="Book Antiqua"/>
                <w:iCs/>
                <w:color w:val="000000" w:themeColor="text1"/>
                <w:kern w:val="0"/>
                <w:sz w:val="24"/>
                <w:szCs w:val="24"/>
              </w:rPr>
              <w:t xml:space="preserve"> </w:t>
            </w:r>
            <w:r w:rsidRPr="00E72379">
              <w:rPr>
                <w:rFonts w:ascii="Book Antiqua" w:hAnsi="Book Antiqua"/>
                <w:iCs/>
                <w:color w:val="000000" w:themeColor="text1"/>
                <w:kern w:val="0"/>
                <w:sz w:val="24"/>
                <w:szCs w:val="24"/>
              </w:rPr>
              <w:t>(3.0-10.0)</w:t>
            </w:r>
          </w:p>
        </w:tc>
      </w:tr>
      <w:tr w:rsidR="001807DB" w:rsidRPr="00E72379" w:rsidTr="00E7492F">
        <w:trPr>
          <w:trHeight w:val="471"/>
        </w:trPr>
        <w:tc>
          <w:tcPr>
            <w:tcW w:w="6310" w:type="dxa"/>
            <w:tcBorders>
              <w:top w:val="nil"/>
              <w:left w:val="nil"/>
              <w:bottom w:val="nil"/>
              <w:right w:val="nil"/>
            </w:tcBorders>
          </w:tcPr>
          <w:p w:rsidR="001807DB" w:rsidRPr="00E72379" w:rsidRDefault="001807DB" w:rsidP="00D7189A">
            <w:pPr>
              <w:autoSpaceDE w:val="0"/>
              <w:autoSpaceDN w:val="0"/>
              <w:spacing w:line="360" w:lineRule="auto"/>
              <w:rPr>
                <w:rFonts w:ascii="Book Antiqua" w:hAnsi="Book Antiqua"/>
                <w:color w:val="000000" w:themeColor="text1"/>
                <w:sz w:val="24"/>
                <w:szCs w:val="24"/>
              </w:rPr>
            </w:pPr>
            <w:r w:rsidRPr="00E72379">
              <w:rPr>
                <w:rFonts w:ascii="Book Antiqua" w:hAnsi="Book Antiqua"/>
                <w:color w:val="000000" w:themeColor="text1"/>
                <w:sz w:val="24"/>
                <w:szCs w:val="24"/>
              </w:rPr>
              <w:t>Donors with positive culture</w:t>
            </w:r>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hAnsi="Book Antiqua"/>
                <w:iCs/>
                <w:color w:val="000000" w:themeColor="text1"/>
                <w:kern w:val="0"/>
                <w:sz w:val="24"/>
                <w:szCs w:val="24"/>
              </w:rPr>
            </w:pPr>
            <w:r w:rsidRPr="00E72379">
              <w:rPr>
                <w:rFonts w:ascii="Book Antiqua" w:hAnsi="Book Antiqua"/>
                <w:iCs/>
                <w:color w:val="000000" w:themeColor="text1"/>
                <w:kern w:val="0"/>
                <w:sz w:val="24"/>
                <w:szCs w:val="24"/>
              </w:rPr>
              <w:t>13</w:t>
            </w:r>
          </w:p>
        </w:tc>
      </w:tr>
      <w:tr w:rsidR="001807DB" w:rsidRPr="00E72379" w:rsidTr="00E7492F">
        <w:trPr>
          <w:trHeight w:val="459"/>
        </w:trPr>
        <w:tc>
          <w:tcPr>
            <w:tcW w:w="6310" w:type="dxa"/>
            <w:tcBorders>
              <w:top w:val="nil"/>
              <w:left w:val="nil"/>
              <w:bottom w:val="nil"/>
              <w:right w:val="nil"/>
            </w:tcBorders>
          </w:tcPr>
          <w:p w:rsidR="001807DB" w:rsidRPr="00E72379" w:rsidRDefault="001807DB" w:rsidP="00D7189A">
            <w:pPr>
              <w:autoSpaceDE w:val="0"/>
              <w:autoSpaceDN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Blood culture, </w:t>
            </w:r>
            <w:r w:rsidRPr="008B210F">
              <w:rPr>
                <w:rFonts w:ascii="Book Antiqua" w:hAnsi="Book Antiqua"/>
                <w:i/>
                <w:color w:val="000000" w:themeColor="text1"/>
                <w:sz w:val="24"/>
                <w:szCs w:val="24"/>
              </w:rPr>
              <w:t>n</w:t>
            </w:r>
            <w:r>
              <w:rPr>
                <w:rFonts w:ascii="Book Antiqua" w:hAnsi="Book Antiqua"/>
                <w:color w:val="000000" w:themeColor="text1"/>
                <w:sz w:val="24"/>
                <w:szCs w:val="24"/>
              </w:rPr>
              <w:t>/</w:t>
            </w:r>
            <w:r w:rsidRPr="008B210F">
              <w:rPr>
                <w:rFonts w:ascii="Book Antiqua" w:hAnsi="Book Antiqua"/>
                <w:i/>
                <w:color w:val="000000" w:themeColor="text1"/>
                <w:sz w:val="24"/>
                <w:szCs w:val="24"/>
              </w:rPr>
              <w:t>n</w:t>
            </w:r>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hAnsi="Book Antiqua"/>
                <w:color w:val="000000" w:themeColor="text1"/>
                <w:sz w:val="24"/>
                <w:szCs w:val="24"/>
              </w:rPr>
            </w:pPr>
          </w:p>
        </w:tc>
      </w:tr>
      <w:tr w:rsidR="001807DB" w:rsidRPr="00E72379" w:rsidTr="00E7492F">
        <w:trPr>
          <w:trHeight w:val="459"/>
        </w:trPr>
        <w:tc>
          <w:tcPr>
            <w:tcW w:w="6310" w:type="dxa"/>
            <w:tcBorders>
              <w:top w:val="nil"/>
              <w:left w:val="nil"/>
              <w:bottom w:val="nil"/>
              <w:right w:val="nil"/>
            </w:tcBorders>
          </w:tcPr>
          <w:p w:rsidR="001807DB" w:rsidRDefault="001807DB" w:rsidP="00E7492F">
            <w:pPr>
              <w:autoSpaceDE w:val="0"/>
              <w:autoSpaceDN w:val="0"/>
              <w:spacing w:line="360" w:lineRule="auto"/>
              <w:ind w:firstLineChars="100" w:firstLine="240"/>
              <w:jc w:val="left"/>
              <w:rPr>
                <w:rFonts w:ascii="Book Antiqua" w:hAnsi="Book Antiqua"/>
                <w:color w:val="000000" w:themeColor="text1"/>
                <w:sz w:val="24"/>
                <w:szCs w:val="24"/>
              </w:rPr>
            </w:pPr>
            <w:r>
              <w:rPr>
                <w:rFonts w:ascii="Book Antiqua" w:hAnsi="Book Antiqua"/>
                <w:color w:val="000000" w:themeColor="text1"/>
                <w:sz w:val="24"/>
                <w:szCs w:val="24"/>
              </w:rPr>
              <w:t>D</w:t>
            </w:r>
            <w:r w:rsidRPr="00E72379">
              <w:rPr>
                <w:rFonts w:ascii="Book Antiqua" w:hAnsi="Book Antiqua"/>
                <w:color w:val="000000" w:themeColor="text1"/>
                <w:sz w:val="24"/>
                <w:szCs w:val="24"/>
              </w:rPr>
              <w:t xml:space="preserve">onors with/without available results </w:t>
            </w:r>
          </w:p>
        </w:tc>
        <w:tc>
          <w:tcPr>
            <w:tcW w:w="2533" w:type="dxa"/>
            <w:tcBorders>
              <w:top w:val="nil"/>
              <w:left w:val="nil"/>
              <w:bottom w:val="nil"/>
              <w:right w:val="nil"/>
            </w:tcBorders>
          </w:tcPr>
          <w:p w:rsidR="001807DB" w:rsidRPr="00E72379" w:rsidRDefault="001807DB" w:rsidP="00E7492F">
            <w:pPr>
              <w:spacing w:line="360" w:lineRule="auto"/>
              <w:jc w:val="center"/>
              <w:rPr>
                <w:rFonts w:ascii="Book Antiqua" w:hAnsi="Book Antiqua"/>
                <w:color w:val="000000" w:themeColor="text1"/>
                <w:sz w:val="24"/>
                <w:szCs w:val="24"/>
              </w:rPr>
            </w:pPr>
            <w:r w:rsidRPr="00E72379">
              <w:rPr>
                <w:rFonts w:ascii="Book Antiqua" w:hAnsi="Book Antiqua"/>
                <w:color w:val="000000" w:themeColor="text1"/>
                <w:sz w:val="24"/>
                <w:szCs w:val="24"/>
              </w:rPr>
              <w:t>53/14</w:t>
            </w:r>
          </w:p>
        </w:tc>
      </w:tr>
      <w:tr w:rsidR="001807DB" w:rsidRPr="00E72379" w:rsidTr="00E7492F">
        <w:trPr>
          <w:trHeight w:val="773"/>
        </w:trPr>
        <w:tc>
          <w:tcPr>
            <w:tcW w:w="6310" w:type="dxa"/>
            <w:tcBorders>
              <w:top w:val="nil"/>
              <w:left w:val="nil"/>
              <w:bottom w:val="single" w:sz="4" w:space="0" w:color="auto"/>
              <w:right w:val="nil"/>
            </w:tcBorders>
          </w:tcPr>
          <w:p w:rsidR="001807DB" w:rsidRDefault="001807DB" w:rsidP="00E7492F">
            <w:pPr>
              <w:autoSpaceDE w:val="0"/>
              <w:autoSpaceDN w:val="0"/>
              <w:spacing w:line="360" w:lineRule="auto"/>
              <w:ind w:firstLineChars="100" w:firstLine="240"/>
              <w:jc w:val="left"/>
              <w:rPr>
                <w:rFonts w:ascii="Book Antiqua" w:hAnsi="Book Antiqua"/>
                <w:color w:val="000000" w:themeColor="text1"/>
                <w:sz w:val="24"/>
                <w:szCs w:val="24"/>
              </w:rPr>
            </w:pPr>
            <w:r w:rsidRPr="00E72379">
              <w:rPr>
                <w:rFonts w:ascii="Book Antiqua" w:hAnsi="Book Antiqua"/>
                <w:color w:val="000000" w:themeColor="text1"/>
                <w:sz w:val="24"/>
                <w:szCs w:val="24"/>
              </w:rPr>
              <w:t xml:space="preserve">Donors with appropriate antimicrobial use/all donors with positive blood culture results                   </w:t>
            </w:r>
          </w:p>
        </w:tc>
        <w:tc>
          <w:tcPr>
            <w:tcW w:w="2533" w:type="dxa"/>
            <w:tcBorders>
              <w:top w:val="nil"/>
              <w:left w:val="nil"/>
              <w:bottom w:val="single" w:sz="4" w:space="0" w:color="auto"/>
              <w:right w:val="nil"/>
            </w:tcBorders>
          </w:tcPr>
          <w:p w:rsidR="001807DB" w:rsidRPr="00E72379" w:rsidRDefault="001807DB" w:rsidP="00E7492F">
            <w:pPr>
              <w:spacing w:line="360" w:lineRule="auto"/>
              <w:jc w:val="center"/>
              <w:rPr>
                <w:rFonts w:ascii="Book Antiqua" w:hAnsi="Book Antiqua"/>
                <w:color w:val="000000" w:themeColor="text1"/>
                <w:kern w:val="0"/>
                <w:sz w:val="24"/>
                <w:szCs w:val="24"/>
              </w:rPr>
            </w:pPr>
            <w:r w:rsidRPr="00E72379">
              <w:rPr>
                <w:rFonts w:ascii="Book Antiqua" w:hAnsi="Book Antiqua"/>
                <w:color w:val="000000" w:themeColor="text1"/>
                <w:kern w:val="0"/>
                <w:sz w:val="24"/>
                <w:szCs w:val="24"/>
              </w:rPr>
              <w:t>10/13</w:t>
            </w:r>
          </w:p>
        </w:tc>
      </w:tr>
    </w:tbl>
    <w:p w:rsidR="001807DB" w:rsidRPr="00E72379" w:rsidRDefault="001807DB" w:rsidP="001807DB">
      <w:pPr>
        <w:autoSpaceDE w:val="0"/>
        <w:autoSpaceDN w:val="0"/>
        <w:spacing w:line="360" w:lineRule="auto"/>
        <w:rPr>
          <w:rFonts w:ascii="Book Antiqua" w:hAnsi="Book Antiqua"/>
          <w:color w:val="000000" w:themeColor="text1"/>
          <w:sz w:val="24"/>
          <w:szCs w:val="24"/>
        </w:rPr>
      </w:pPr>
      <w:r>
        <w:rPr>
          <w:rFonts w:ascii="Book Antiqua" w:hAnsi="Book Antiqua"/>
          <w:color w:val="000000" w:themeColor="text1"/>
          <w:sz w:val="24"/>
          <w:szCs w:val="24"/>
        </w:rPr>
        <w:t>CNS: C</w:t>
      </w:r>
      <w:r w:rsidRPr="00E72379">
        <w:rPr>
          <w:rFonts w:ascii="Book Antiqua" w:hAnsi="Book Antiqua"/>
          <w:color w:val="000000" w:themeColor="text1"/>
          <w:sz w:val="24"/>
          <w:szCs w:val="24"/>
        </w:rPr>
        <w:t>entral nervous syst</w:t>
      </w:r>
      <w:r>
        <w:rPr>
          <w:rFonts w:ascii="Book Antiqua" w:hAnsi="Book Antiqua"/>
          <w:color w:val="000000" w:themeColor="text1"/>
          <w:sz w:val="24"/>
          <w:szCs w:val="24"/>
        </w:rPr>
        <w:t>em; CVA: C</w:t>
      </w:r>
      <w:r w:rsidRPr="00E72379">
        <w:rPr>
          <w:rFonts w:ascii="Book Antiqua" w:hAnsi="Book Antiqua"/>
          <w:color w:val="000000" w:themeColor="text1"/>
          <w:sz w:val="24"/>
          <w:szCs w:val="24"/>
        </w:rPr>
        <w:t>erebrovascular accident; DCD</w:t>
      </w:r>
      <w:r>
        <w:rPr>
          <w:rFonts w:ascii="Book Antiqua" w:hAnsi="Book Antiqua"/>
          <w:color w:val="000000" w:themeColor="text1"/>
          <w:sz w:val="24"/>
          <w:szCs w:val="24"/>
        </w:rPr>
        <w:t>: D</w:t>
      </w:r>
      <w:r w:rsidRPr="00E72379">
        <w:rPr>
          <w:rFonts w:ascii="Book Antiqua" w:hAnsi="Book Antiqua"/>
          <w:color w:val="000000" w:themeColor="text1"/>
          <w:sz w:val="24"/>
          <w:szCs w:val="24"/>
        </w:rPr>
        <w:t>onated after cardiac death; HT</w:t>
      </w:r>
      <w:r>
        <w:rPr>
          <w:rFonts w:ascii="Book Antiqua" w:hAnsi="Book Antiqua"/>
          <w:color w:val="000000" w:themeColor="text1"/>
          <w:sz w:val="24"/>
          <w:szCs w:val="24"/>
        </w:rPr>
        <w:t>: H</w:t>
      </w:r>
      <w:r w:rsidRPr="00E72379">
        <w:rPr>
          <w:rFonts w:ascii="Book Antiqua" w:hAnsi="Book Antiqua"/>
          <w:color w:val="000000" w:themeColor="text1"/>
          <w:sz w:val="24"/>
          <w:szCs w:val="24"/>
        </w:rPr>
        <w:t>ead trauma; ICU</w:t>
      </w:r>
      <w:r>
        <w:rPr>
          <w:rFonts w:ascii="Book Antiqua" w:hAnsi="Book Antiqua"/>
          <w:color w:val="000000" w:themeColor="text1"/>
          <w:sz w:val="24"/>
          <w:szCs w:val="24"/>
        </w:rPr>
        <w:t>: I</w:t>
      </w:r>
      <w:r w:rsidRPr="00E72379">
        <w:rPr>
          <w:rFonts w:ascii="Book Antiqua" w:hAnsi="Book Antiqua"/>
          <w:color w:val="000000" w:themeColor="text1"/>
          <w:sz w:val="24"/>
          <w:szCs w:val="24"/>
        </w:rPr>
        <w:t>ntensive care unit</w:t>
      </w:r>
      <w:r>
        <w:rPr>
          <w:rFonts w:ascii="Book Antiqua" w:hAnsi="Book Antiqua"/>
          <w:color w:val="000000" w:themeColor="text1"/>
          <w:sz w:val="24"/>
          <w:szCs w:val="24"/>
        </w:rPr>
        <w:t xml:space="preserve">; </w:t>
      </w:r>
      <w:r w:rsidRPr="00E72379">
        <w:rPr>
          <w:rFonts w:ascii="Book Antiqua" w:hAnsi="Book Antiqua"/>
          <w:color w:val="000000" w:themeColor="text1"/>
          <w:sz w:val="24"/>
          <w:szCs w:val="24"/>
        </w:rPr>
        <w:t xml:space="preserve">IQR, </w:t>
      </w:r>
      <w:r>
        <w:rPr>
          <w:rFonts w:ascii="Book Antiqua" w:hAnsi="Book Antiqua"/>
          <w:color w:val="000000" w:themeColor="text1"/>
          <w:sz w:val="24"/>
          <w:szCs w:val="24"/>
        </w:rPr>
        <w:t>I</w:t>
      </w:r>
      <w:r w:rsidRPr="00E72379">
        <w:rPr>
          <w:rFonts w:ascii="Book Antiqua" w:hAnsi="Book Antiqua"/>
          <w:color w:val="000000" w:themeColor="text1"/>
          <w:sz w:val="24"/>
          <w:szCs w:val="24"/>
        </w:rPr>
        <w:t>nterquartile range</w:t>
      </w:r>
      <w:r>
        <w:rPr>
          <w:rFonts w:ascii="Book Antiqua" w:hAnsi="Book Antiqua"/>
          <w:color w:val="000000" w:themeColor="text1"/>
          <w:sz w:val="24"/>
          <w:szCs w:val="24"/>
        </w:rPr>
        <w:t>.</w:t>
      </w:r>
    </w:p>
    <w:p w:rsidR="00E7492F" w:rsidRDefault="00E7492F">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rsidR="001807DB" w:rsidRPr="00E7492F" w:rsidRDefault="001807DB" w:rsidP="00E7492F">
      <w:pPr>
        <w:autoSpaceDE w:val="0"/>
        <w:autoSpaceDN w:val="0"/>
        <w:adjustRightInd w:val="0"/>
        <w:spacing w:line="360" w:lineRule="auto"/>
        <w:jc w:val="left"/>
        <w:rPr>
          <w:rFonts w:ascii="Book Antiqua" w:hAnsi="Book Antiqua"/>
          <w:b/>
          <w:sz w:val="24"/>
          <w:szCs w:val="24"/>
        </w:rPr>
      </w:pPr>
      <w:r w:rsidRPr="008B210F">
        <w:rPr>
          <w:rFonts w:ascii="Book Antiqua" w:hAnsi="Book Antiqua"/>
          <w:b/>
          <w:sz w:val="24"/>
          <w:szCs w:val="24"/>
        </w:rPr>
        <w:lastRenderedPageBreak/>
        <w:t>Table 2 Classification and percentage of organisms isolated from donors' bloodstream</w:t>
      </w:r>
      <w:r>
        <w:rPr>
          <w:rFonts w:ascii="Book Antiqua" w:hAnsi="Book Antiqua"/>
          <w:b/>
          <w:sz w:val="24"/>
          <w:szCs w:val="24"/>
        </w:rPr>
        <w:t xml:space="preserve">, </w:t>
      </w:r>
      <w:r w:rsidRPr="008B210F">
        <w:rPr>
          <w:rFonts w:ascii="Book Antiqua" w:hAnsi="Book Antiqua"/>
          <w:b/>
          <w:i/>
          <w:sz w:val="24"/>
          <w:szCs w:val="24"/>
        </w:rPr>
        <w:t>n</w:t>
      </w:r>
      <w:r w:rsidR="00E7492F">
        <w:rPr>
          <w:rFonts w:ascii="Book Antiqua" w:hAnsi="Book Antiqua"/>
          <w:b/>
          <w:sz w:val="24"/>
          <w:szCs w:val="24"/>
        </w:rPr>
        <w:t>=17</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5495"/>
        <w:gridCol w:w="567"/>
        <w:gridCol w:w="1134"/>
      </w:tblGrid>
      <w:tr w:rsidR="001807DB" w:rsidRPr="00E72379" w:rsidTr="00D8246D">
        <w:tc>
          <w:tcPr>
            <w:tcW w:w="5495" w:type="dxa"/>
            <w:tcBorders>
              <w:top w:val="single" w:sz="4" w:space="0" w:color="auto"/>
              <w:bottom w:val="single" w:sz="4" w:space="0" w:color="auto"/>
            </w:tcBorders>
          </w:tcPr>
          <w:p w:rsidR="001807DB" w:rsidRPr="008B210F" w:rsidRDefault="001807DB" w:rsidP="00D7189A">
            <w:pPr>
              <w:autoSpaceDE w:val="0"/>
              <w:autoSpaceDN w:val="0"/>
              <w:adjustRightInd w:val="0"/>
              <w:spacing w:line="360" w:lineRule="auto"/>
              <w:rPr>
                <w:rFonts w:ascii="Book Antiqua" w:hAnsi="Book Antiqua"/>
                <w:b/>
                <w:sz w:val="24"/>
                <w:szCs w:val="24"/>
              </w:rPr>
            </w:pPr>
            <w:r w:rsidRPr="008B210F">
              <w:rPr>
                <w:rFonts w:ascii="Book Antiqua" w:hAnsi="Book Antiqua"/>
                <w:b/>
                <w:sz w:val="24"/>
                <w:szCs w:val="24"/>
              </w:rPr>
              <w:t>Organism</w:t>
            </w:r>
          </w:p>
        </w:tc>
        <w:tc>
          <w:tcPr>
            <w:tcW w:w="567" w:type="dxa"/>
            <w:tcBorders>
              <w:top w:val="single" w:sz="4" w:space="0" w:color="auto"/>
              <w:bottom w:val="single" w:sz="4" w:space="0" w:color="auto"/>
            </w:tcBorders>
          </w:tcPr>
          <w:p w:rsidR="001807DB" w:rsidRPr="008B210F" w:rsidRDefault="001807DB" w:rsidP="00D7189A">
            <w:pPr>
              <w:autoSpaceDE w:val="0"/>
              <w:autoSpaceDN w:val="0"/>
              <w:adjustRightInd w:val="0"/>
              <w:spacing w:line="360" w:lineRule="auto"/>
              <w:rPr>
                <w:rFonts w:ascii="Book Antiqua" w:hAnsi="Book Antiqua"/>
                <w:b/>
                <w:i/>
                <w:sz w:val="24"/>
                <w:szCs w:val="24"/>
              </w:rPr>
            </w:pPr>
            <w:r w:rsidRPr="008B210F">
              <w:rPr>
                <w:rFonts w:ascii="Book Antiqua" w:hAnsi="Book Antiqua"/>
                <w:b/>
                <w:i/>
                <w:sz w:val="24"/>
                <w:szCs w:val="24"/>
              </w:rPr>
              <w:t>n</w:t>
            </w:r>
          </w:p>
        </w:tc>
        <w:tc>
          <w:tcPr>
            <w:tcW w:w="1134" w:type="dxa"/>
            <w:tcBorders>
              <w:top w:val="single" w:sz="4" w:space="0" w:color="auto"/>
              <w:bottom w:val="single" w:sz="4" w:space="0" w:color="auto"/>
            </w:tcBorders>
          </w:tcPr>
          <w:p w:rsidR="001807DB" w:rsidRPr="008B210F" w:rsidRDefault="00D8246D" w:rsidP="00D7189A">
            <w:pPr>
              <w:autoSpaceDE w:val="0"/>
              <w:autoSpaceDN w:val="0"/>
              <w:adjustRightInd w:val="0"/>
              <w:spacing w:line="360" w:lineRule="auto"/>
              <w:rPr>
                <w:rFonts w:ascii="Book Antiqua" w:hAnsi="Book Antiqua"/>
                <w:b/>
                <w:sz w:val="24"/>
                <w:szCs w:val="24"/>
              </w:rPr>
            </w:pPr>
            <w:r>
              <w:rPr>
                <w:rFonts w:ascii="Book Antiqua" w:hAnsi="Book Antiqua" w:hint="eastAsia"/>
                <w:sz w:val="24"/>
                <w:szCs w:val="24"/>
              </w:rPr>
              <w:t>(</w:t>
            </w:r>
            <w:r w:rsidR="001807DB" w:rsidRPr="008B210F">
              <w:rPr>
                <w:rFonts w:ascii="Book Antiqua" w:hAnsi="Book Antiqua"/>
                <w:b/>
                <w:sz w:val="24"/>
                <w:szCs w:val="24"/>
              </w:rPr>
              <w:t>%</w:t>
            </w:r>
            <w:r>
              <w:rPr>
                <w:rFonts w:ascii="Book Antiqua" w:hAnsi="Book Antiqua" w:hint="eastAsia"/>
                <w:sz w:val="24"/>
                <w:szCs w:val="24"/>
              </w:rPr>
              <w:t>)</w:t>
            </w:r>
          </w:p>
        </w:tc>
      </w:tr>
      <w:tr w:rsidR="001807DB" w:rsidRPr="00E72379" w:rsidTr="00D8246D">
        <w:tc>
          <w:tcPr>
            <w:tcW w:w="5495" w:type="dxa"/>
            <w:tcBorders>
              <w:top w:val="single" w:sz="4" w:space="0" w:color="auto"/>
            </w:tcBorders>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Gram-positive bacteria</w:t>
            </w:r>
          </w:p>
        </w:tc>
        <w:tc>
          <w:tcPr>
            <w:tcW w:w="567" w:type="dxa"/>
            <w:tcBorders>
              <w:top w:val="single" w:sz="4" w:space="0" w:color="auto"/>
            </w:tcBorders>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12</w:t>
            </w:r>
          </w:p>
        </w:tc>
        <w:tc>
          <w:tcPr>
            <w:tcW w:w="1134" w:type="dxa"/>
            <w:tcBorders>
              <w:top w:val="single" w:sz="4" w:space="0" w:color="auto"/>
            </w:tcBorders>
          </w:tcPr>
          <w:p w:rsidR="001807DB" w:rsidRPr="00E72379" w:rsidRDefault="00D8246D" w:rsidP="00D7189A">
            <w:pPr>
              <w:autoSpaceDE w:val="0"/>
              <w:autoSpaceDN w:val="0"/>
              <w:adjustRightInd w:val="0"/>
              <w:spacing w:line="360" w:lineRule="auto"/>
              <w:rPr>
                <w:rFonts w:ascii="Book Antiqua" w:hAnsi="Book Antiqua"/>
                <w:sz w:val="24"/>
                <w:szCs w:val="24"/>
              </w:rPr>
            </w:pPr>
            <w:r>
              <w:rPr>
                <w:rFonts w:ascii="Book Antiqua" w:hAnsi="Book Antiqua" w:hint="eastAsia"/>
                <w:sz w:val="24"/>
                <w:szCs w:val="24"/>
              </w:rPr>
              <w:t>(</w:t>
            </w:r>
            <w:r w:rsidR="001807DB" w:rsidRPr="00E72379">
              <w:rPr>
                <w:rFonts w:ascii="Book Antiqua" w:hAnsi="Book Antiqua"/>
                <w:sz w:val="24"/>
                <w:szCs w:val="24"/>
              </w:rPr>
              <w:t>70.6</w:t>
            </w:r>
            <w:r>
              <w:rPr>
                <w:rFonts w:ascii="Book Antiqua" w:hAnsi="Book Antiqua" w:hint="eastAsia"/>
                <w:sz w:val="24"/>
                <w:szCs w:val="24"/>
              </w:rPr>
              <w:t>)</w:t>
            </w:r>
          </w:p>
        </w:tc>
      </w:tr>
      <w:tr w:rsidR="001807DB" w:rsidRPr="00E72379" w:rsidTr="00D8246D">
        <w:tc>
          <w:tcPr>
            <w:tcW w:w="5495" w:type="dxa"/>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i/>
                <w:sz w:val="24"/>
                <w:szCs w:val="24"/>
              </w:rPr>
              <w:t xml:space="preserve">  Staphylococcus aureus</w:t>
            </w:r>
          </w:p>
        </w:tc>
        <w:tc>
          <w:tcPr>
            <w:tcW w:w="567" w:type="dxa"/>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3</w:t>
            </w:r>
          </w:p>
        </w:tc>
        <w:tc>
          <w:tcPr>
            <w:tcW w:w="1134" w:type="dxa"/>
          </w:tcPr>
          <w:p w:rsidR="001807DB" w:rsidRPr="00E72379" w:rsidRDefault="00D8246D" w:rsidP="00D7189A">
            <w:pPr>
              <w:autoSpaceDE w:val="0"/>
              <w:autoSpaceDN w:val="0"/>
              <w:adjustRightInd w:val="0"/>
              <w:spacing w:line="360" w:lineRule="auto"/>
              <w:rPr>
                <w:rFonts w:ascii="Book Antiqua" w:hAnsi="Book Antiqua"/>
                <w:sz w:val="24"/>
                <w:szCs w:val="24"/>
              </w:rPr>
            </w:pPr>
            <w:r>
              <w:rPr>
                <w:rFonts w:ascii="Book Antiqua" w:hAnsi="Book Antiqua" w:hint="eastAsia"/>
                <w:sz w:val="24"/>
                <w:szCs w:val="24"/>
              </w:rPr>
              <w:t>(</w:t>
            </w:r>
            <w:r w:rsidR="001807DB" w:rsidRPr="00E72379">
              <w:rPr>
                <w:rFonts w:ascii="Book Antiqua" w:hAnsi="Book Antiqua"/>
                <w:sz w:val="24"/>
                <w:szCs w:val="24"/>
              </w:rPr>
              <w:t>17.6</w:t>
            </w:r>
            <w:r>
              <w:rPr>
                <w:rFonts w:ascii="Book Antiqua" w:hAnsi="Book Antiqua" w:hint="eastAsia"/>
                <w:sz w:val="24"/>
                <w:szCs w:val="24"/>
              </w:rPr>
              <w:t>)</w:t>
            </w:r>
          </w:p>
        </w:tc>
      </w:tr>
      <w:tr w:rsidR="001807DB" w:rsidRPr="00E72379" w:rsidTr="00D8246D">
        <w:tc>
          <w:tcPr>
            <w:tcW w:w="5495" w:type="dxa"/>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 xml:space="preserve">  Coagulase</w:t>
            </w:r>
            <w:r>
              <w:rPr>
                <w:rFonts w:ascii="Book Antiqua" w:hAnsi="Book Antiqua"/>
                <w:sz w:val="24"/>
                <w:szCs w:val="24"/>
              </w:rPr>
              <w:t>-n</w:t>
            </w:r>
            <w:r w:rsidRPr="00E72379">
              <w:rPr>
                <w:rFonts w:ascii="Book Antiqua" w:hAnsi="Book Antiqua"/>
                <w:sz w:val="24"/>
                <w:szCs w:val="24"/>
              </w:rPr>
              <w:t xml:space="preserve">egative </w:t>
            </w:r>
            <w:r w:rsidRPr="00E72379">
              <w:rPr>
                <w:rFonts w:ascii="Book Antiqua" w:hAnsi="Book Antiqua"/>
                <w:i/>
                <w:sz w:val="24"/>
                <w:szCs w:val="24"/>
              </w:rPr>
              <w:t>Staphylococci</w:t>
            </w:r>
          </w:p>
        </w:tc>
        <w:tc>
          <w:tcPr>
            <w:tcW w:w="567" w:type="dxa"/>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9</w:t>
            </w:r>
          </w:p>
        </w:tc>
        <w:tc>
          <w:tcPr>
            <w:tcW w:w="1134" w:type="dxa"/>
          </w:tcPr>
          <w:p w:rsidR="001807DB" w:rsidRPr="00E72379" w:rsidRDefault="00D8246D" w:rsidP="00D7189A">
            <w:pPr>
              <w:autoSpaceDE w:val="0"/>
              <w:autoSpaceDN w:val="0"/>
              <w:adjustRightInd w:val="0"/>
              <w:spacing w:line="360" w:lineRule="auto"/>
              <w:rPr>
                <w:rFonts w:ascii="Book Antiqua" w:hAnsi="Book Antiqua"/>
                <w:sz w:val="24"/>
                <w:szCs w:val="24"/>
              </w:rPr>
            </w:pPr>
            <w:r>
              <w:rPr>
                <w:rFonts w:ascii="Book Antiqua" w:hAnsi="Book Antiqua" w:hint="eastAsia"/>
                <w:sz w:val="24"/>
                <w:szCs w:val="24"/>
              </w:rPr>
              <w:t>(</w:t>
            </w:r>
            <w:r w:rsidR="001807DB" w:rsidRPr="00E72379">
              <w:rPr>
                <w:rFonts w:ascii="Book Antiqua" w:hAnsi="Book Antiqua"/>
                <w:sz w:val="24"/>
                <w:szCs w:val="24"/>
              </w:rPr>
              <w:t>52.9</w:t>
            </w:r>
            <w:r>
              <w:rPr>
                <w:rFonts w:ascii="Book Antiqua" w:hAnsi="Book Antiqua" w:hint="eastAsia"/>
                <w:sz w:val="24"/>
                <w:szCs w:val="24"/>
              </w:rPr>
              <w:t>)</w:t>
            </w:r>
          </w:p>
        </w:tc>
      </w:tr>
      <w:tr w:rsidR="001807DB" w:rsidRPr="00E72379" w:rsidTr="00D8246D">
        <w:tc>
          <w:tcPr>
            <w:tcW w:w="5495" w:type="dxa"/>
          </w:tcPr>
          <w:p w:rsidR="001807DB" w:rsidRPr="00E72379" w:rsidRDefault="001807DB" w:rsidP="00A71F5C">
            <w:pPr>
              <w:autoSpaceDE w:val="0"/>
              <w:autoSpaceDN w:val="0"/>
              <w:adjustRightInd w:val="0"/>
              <w:spacing w:line="360" w:lineRule="auto"/>
              <w:ind w:firstLineChars="100" w:firstLine="240"/>
              <w:rPr>
                <w:rFonts w:ascii="Book Antiqua" w:hAnsi="Book Antiqua"/>
                <w:sz w:val="24"/>
                <w:szCs w:val="24"/>
              </w:rPr>
            </w:pPr>
            <w:r w:rsidRPr="00E72379">
              <w:rPr>
                <w:rFonts w:ascii="Book Antiqua" w:hAnsi="Book Antiqua"/>
                <w:i/>
                <w:sz w:val="24"/>
                <w:szCs w:val="24"/>
              </w:rPr>
              <w:t>S</w:t>
            </w:r>
            <w:r>
              <w:rPr>
                <w:rFonts w:ascii="Book Antiqua" w:hAnsi="Book Antiqua"/>
                <w:i/>
                <w:sz w:val="24"/>
                <w:szCs w:val="24"/>
              </w:rPr>
              <w:t xml:space="preserve">. </w:t>
            </w:r>
            <w:r w:rsidRPr="00E72379">
              <w:rPr>
                <w:rFonts w:ascii="Book Antiqua" w:hAnsi="Book Antiqua"/>
                <w:i/>
                <w:sz w:val="24"/>
                <w:szCs w:val="24"/>
              </w:rPr>
              <w:t>epidermidis</w:t>
            </w:r>
          </w:p>
        </w:tc>
        <w:tc>
          <w:tcPr>
            <w:tcW w:w="567" w:type="dxa"/>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4</w:t>
            </w:r>
          </w:p>
        </w:tc>
        <w:tc>
          <w:tcPr>
            <w:tcW w:w="1134" w:type="dxa"/>
          </w:tcPr>
          <w:p w:rsidR="001807DB" w:rsidRPr="00E72379" w:rsidRDefault="00D8246D" w:rsidP="00D7189A">
            <w:pPr>
              <w:autoSpaceDE w:val="0"/>
              <w:autoSpaceDN w:val="0"/>
              <w:adjustRightInd w:val="0"/>
              <w:spacing w:line="360" w:lineRule="auto"/>
              <w:rPr>
                <w:rFonts w:ascii="Book Antiqua" w:hAnsi="Book Antiqua"/>
                <w:sz w:val="24"/>
                <w:szCs w:val="24"/>
              </w:rPr>
            </w:pPr>
            <w:r>
              <w:rPr>
                <w:rFonts w:ascii="Book Antiqua" w:hAnsi="Book Antiqua" w:hint="eastAsia"/>
                <w:sz w:val="24"/>
                <w:szCs w:val="24"/>
              </w:rPr>
              <w:t>(</w:t>
            </w:r>
            <w:r w:rsidR="001807DB" w:rsidRPr="00E72379">
              <w:rPr>
                <w:rFonts w:ascii="Book Antiqua" w:hAnsi="Book Antiqua"/>
                <w:sz w:val="24"/>
                <w:szCs w:val="24"/>
              </w:rPr>
              <w:t>23.5</w:t>
            </w:r>
            <w:r>
              <w:rPr>
                <w:rFonts w:ascii="Book Antiqua" w:hAnsi="Book Antiqua" w:hint="eastAsia"/>
                <w:sz w:val="24"/>
                <w:szCs w:val="24"/>
              </w:rPr>
              <w:t>)</w:t>
            </w:r>
          </w:p>
        </w:tc>
      </w:tr>
      <w:tr w:rsidR="001807DB" w:rsidRPr="00E72379" w:rsidTr="00D8246D">
        <w:tc>
          <w:tcPr>
            <w:tcW w:w="5495" w:type="dxa"/>
          </w:tcPr>
          <w:p w:rsidR="001807DB" w:rsidRPr="00E72379" w:rsidRDefault="001807DB" w:rsidP="00A71F5C">
            <w:pPr>
              <w:autoSpaceDE w:val="0"/>
              <w:autoSpaceDN w:val="0"/>
              <w:adjustRightInd w:val="0"/>
              <w:spacing w:line="360" w:lineRule="auto"/>
              <w:ind w:firstLineChars="100" w:firstLine="240"/>
              <w:rPr>
                <w:rFonts w:ascii="Book Antiqua" w:hAnsi="Book Antiqua"/>
                <w:sz w:val="24"/>
                <w:szCs w:val="24"/>
              </w:rPr>
            </w:pPr>
            <w:r w:rsidRPr="00E72379">
              <w:rPr>
                <w:rFonts w:ascii="Book Antiqua" w:hAnsi="Book Antiqua"/>
                <w:i/>
                <w:sz w:val="24"/>
                <w:szCs w:val="24"/>
              </w:rPr>
              <w:t>S</w:t>
            </w:r>
            <w:r>
              <w:rPr>
                <w:rFonts w:ascii="Book Antiqua" w:hAnsi="Book Antiqua"/>
                <w:i/>
                <w:sz w:val="24"/>
                <w:szCs w:val="24"/>
              </w:rPr>
              <w:t xml:space="preserve">. </w:t>
            </w:r>
            <w:r w:rsidRPr="00E72379">
              <w:rPr>
                <w:rFonts w:ascii="Book Antiqua" w:hAnsi="Book Antiqua"/>
                <w:i/>
                <w:sz w:val="24"/>
                <w:szCs w:val="24"/>
              </w:rPr>
              <w:t>hemolyticus</w:t>
            </w:r>
          </w:p>
        </w:tc>
        <w:tc>
          <w:tcPr>
            <w:tcW w:w="567" w:type="dxa"/>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1</w:t>
            </w:r>
          </w:p>
        </w:tc>
        <w:tc>
          <w:tcPr>
            <w:tcW w:w="1134" w:type="dxa"/>
          </w:tcPr>
          <w:p w:rsidR="001807DB" w:rsidRPr="00E72379" w:rsidRDefault="00D8246D" w:rsidP="00D7189A">
            <w:pPr>
              <w:autoSpaceDE w:val="0"/>
              <w:autoSpaceDN w:val="0"/>
              <w:adjustRightInd w:val="0"/>
              <w:spacing w:line="360" w:lineRule="auto"/>
              <w:rPr>
                <w:rFonts w:ascii="Book Antiqua" w:hAnsi="Book Antiqua"/>
                <w:sz w:val="24"/>
                <w:szCs w:val="24"/>
              </w:rPr>
            </w:pPr>
            <w:r>
              <w:rPr>
                <w:rFonts w:ascii="Book Antiqua" w:hAnsi="Book Antiqua" w:hint="eastAsia"/>
                <w:sz w:val="24"/>
                <w:szCs w:val="24"/>
              </w:rPr>
              <w:t>(</w:t>
            </w:r>
            <w:r w:rsidR="001807DB" w:rsidRPr="00E72379">
              <w:rPr>
                <w:rFonts w:ascii="Book Antiqua" w:hAnsi="Book Antiqua"/>
                <w:sz w:val="24"/>
                <w:szCs w:val="24"/>
              </w:rPr>
              <w:t>5.9</w:t>
            </w:r>
            <w:r>
              <w:rPr>
                <w:rFonts w:ascii="Book Antiqua" w:hAnsi="Book Antiqua" w:hint="eastAsia"/>
                <w:sz w:val="24"/>
                <w:szCs w:val="24"/>
              </w:rPr>
              <w:t>)</w:t>
            </w:r>
          </w:p>
        </w:tc>
      </w:tr>
      <w:tr w:rsidR="001807DB" w:rsidRPr="00E72379" w:rsidTr="00D8246D">
        <w:tc>
          <w:tcPr>
            <w:tcW w:w="5495" w:type="dxa"/>
          </w:tcPr>
          <w:p w:rsidR="001807DB" w:rsidRPr="00E72379" w:rsidRDefault="001807DB" w:rsidP="00A71F5C">
            <w:pPr>
              <w:autoSpaceDE w:val="0"/>
              <w:autoSpaceDN w:val="0"/>
              <w:adjustRightInd w:val="0"/>
              <w:spacing w:line="360" w:lineRule="auto"/>
              <w:ind w:firstLineChars="100" w:firstLine="240"/>
              <w:rPr>
                <w:rFonts w:ascii="Book Antiqua" w:hAnsi="Book Antiqua"/>
                <w:sz w:val="24"/>
                <w:szCs w:val="24"/>
              </w:rPr>
            </w:pPr>
            <w:r w:rsidRPr="00E72379">
              <w:rPr>
                <w:rFonts w:ascii="Book Antiqua" w:hAnsi="Book Antiqua"/>
                <w:i/>
                <w:sz w:val="24"/>
                <w:szCs w:val="24"/>
              </w:rPr>
              <w:t>S</w:t>
            </w:r>
            <w:r>
              <w:rPr>
                <w:rFonts w:ascii="Book Antiqua" w:hAnsi="Book Antiqua"/>
                <w:i/>
                <w:sz w:val="24"/>
                <w:szCs w:val="24"/>
              </w:rPr>
              <w:t xml:space="preserve">. </w:t>
            </w:r>
            <w:r w:rsidRPr="00E72379">
              <w:rPr>
                <w:rFonts w:ascii="Book Antiqua" w:hAnsi="Book Antiqua"/>
                <w:i/>
                <w:sz w:val="24"/>
                <w:szCs w:val="24"/>
              </w:rPr>
              <w:t>capitis</w:t>
            </w:r>
          </w:p>
        </w:tc>
        <w:tc>
          <w:tcPr>
            <w:tcW w:w="567" w:type="dxa"/>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1</w:t>
            </w:r>
          </w:p>
        </w:tc>
        <w:tc>
          <w:tcPr>
            <w:tcW w:w="1134" w:type="dxa"/>
          </w:tcPr>
          <w:p w:rsidR="001807DB" w:rsidRPr="00E72379" w:rsidRDefault="00D8246D" w:rsidP="00D7189A">
            <w:pPr>
              <w:autoSpaceDE w:val="0"/>
              <w:autoSpaceDN w:val="0"/>
              <w:adjustRightInd w:val="0"/>
              <w:spacing w:line="360" w:lineRule="auto"/>
              <w:rPr>
                <w:rFonts w:ascii="Book Antiqua" w:hAnsi="Book Antiqua"/>
                <w:sz w:val="24"/>
                <w:szCs w:val="24"/>
              </w:rPr>
            </w:pPr>
            <w:r>
              <w:rPr>
                <w:rFonts w:ascii="Book Antiqua" w:hAnsi="Book Antiqua" w:hint="eastAsia"/>
                <w:sz w:val="24"/>
                <w:szCs w:val="24"/>
              </w:rPr>
              <w:t>(</w:t>
            </w:r>
            <w:r w:rsidR="001807DB" w:rsidRPr="00E72379">
              <w:rPr>
                <w:rFonts w:ascii="Book Antiqua" w:hAnsi="Book Antiqua"/>
                <w:sz w:val="24"/>
                <w:szCs w:val="24"/>
              </w:rPr>
              <w:t>5.9</w:t>
            </w:r>
            <w:r>
              <w:rPr>
                <w:rFonts w:ascii="Book Antiqua" w:hAnsi="Book Antiqua" w:hint="eastAsia"/>
                <w:sz w:val="24"/>
                <w:szCs w:val="24"/>
              </w:rPr>
              <w:t>)</w:t>
            </w:r>
          </w:p>
        </w:tc>
      </w:tr>
      <w:tr w:rsidR="001807DB" w:rsidRPr="00E72379" w:rsidTr="00D8246D">
        <w:tc>
          <w:tcPr>
            <w:tcW w:w="5495" w:type="dxa"/>
          </w:tcPr>
          <w:p w:rsidR="001807DB" w:rsidRPr="00E72379" w:rsidRDefault="001807DB" w:rsidP="00A71F5C">
            <w:pPr>
              <w:autoSpaceDE w:val="0"/>
              <w:autoSpaceDN w:val="0"/>
              <w:adjustRightInd w:val="0"/>
              <w:spacing w:line="360" w:lineRule="auto"/>
              <w:ind w:firstLineChars="100" w:firstLine="240"/>
              <w:rPr>
                <w:rFonts w:ascii="Book Antiqua" w:hAnsi="Book Antiqua"/>
                <w:i/>
                <w:sz w:val="24"/>
                <w:szCs w:val="24"/>
              </w:rPr>
            </w:pPr>
            <w:r w:rsidRPr="00E72379">
              <w:rPr>
                <w:rFonts w:ascii="Book Antiqua" w:hAnsi="Book Antiqua"/>
                <w:i/>
                <w:sz w:val="24"/>
                <w:szCs w:val="24"/>
              </w:rPr>
              <w:t>S</w:t>
            </w:r>
            <w:r>
              <w:rPr>
                <w:rFonts w:ascii="Book Antiqua" w:hAnsi="Book Antiqua"/>
                <w:i/>
                <w:sz w:val="24"/>
                <w:szCs w:val="24"/>
              </w:rPr>
              <w:t xml:space="preserve">. </w:t>
            </w:r>
            <w:r w:rsidRPr="00E72379">
              <w:rPr>
                <w:rFonts w:ascii="Book Antiqua" w:hAnsi="Book Antiqua"/>
                <w:i/>
                <w:sz w:val="24"/>
                <w:szCs w:val="24"/>
              </w:rPr>
              <w:t>hominis</w:t>
            </w:r>
          </w:p>
        </w:tc>
        <w:tc>
          <w:tcPr>
            <w:tcW w:w="567" w:type="dxa"/>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2</w:t>
            </w:r>
          </w:p>
        </w:tc>
        <w:tc>
          <w:tcPr>
            <w:tcW w:w="1134" w:type="dxa"/>
          </w:tcPr>
          <w:p w:rsidR="001807DB" w:rsidRPr="00E72379" w:rsidRDefault="00D8246D" w:rsidP="00D7189A">
            <w:pPr>
              <w:autoSpaceDE w:val="0"/>
              <w:autoSpaceDN w:val="0"/>
              <w:adjustRightInd w:val="0"/>
              <w:spacing w:line="360" w:lineRule="auto"/>
              <w:rPr>
                <w:rFonts w:ascii="Book Antiqua" w:hAnsi="Book Antiqua"/>
                <w:sz w:val="24"/>
                <w:szCs w:val="24"/>
              </w:rPr>
            </w:pPr>
            <w:r>
              <w:rPr>
                <w:rFonts w:ascii="Book Antiqua" w:hAnsi="Book Antiqua" w:hint="eastAsia"/>
                <w:sz w:val="24"/>
                <w:szCs w:val="24"/>
              </w:rPr>
              <w:t>(</w:t>
            </w:r>
            <w:r w:rsidR="001807DB" w:rsidRPr="00E72379">
              <w:rPr>
                <w:rFonts w:ascii="Book Antiqua" w:hAnsi="Book Antiqua"/>
                <w:sz w:val="24"/>
                <w:szCs w:val="24"/>
              </w:rPr>
              <w:t>11.8</w:t>
            </w:r>
            <w:r>
              <w:rPr>
                <w:rFonts w:ascii="Book Antiqua" w:hAnsi="Book Antiqua" w:hint="eastAsia"/>
                <w:sz w:val="24"/>
                <w:szCs w:val="24"/>
              </w:rPr>
              <w:t>)</w:t>
            </w:r>
          </w:p>
        </w:tc>
      </w:tr>
      <w:tr w:rsidR="001807DB" w:rsidRPr="00E72379" w:rsidTr="00D8246D">
        <w:tc>
          <w:tcPr>
            <w:tcW w:w="5495" w:type="dxa"/>
          </w:tcPr>
          <w:p w:rsidR="001807DB" w:rsidRPr="00E72379" w:rsidRDefault="001807DB" w:rsidP="00A71F5C">
            <w:pPr>
              <w:autoSpaceDE w:val="0"/>
              <w:autoSpaceDN w:val="0"/>
              <w:adjustRightInd w:val="0"/>
              <w:spacing w:line="360" w:lineRule="auto"/>
              <w:ind w:firstLineChars="100" w:firstLine="240"/>
              <w:rPr>
                <w:rFonts w:ascii="Book Antiqua" w:hAnsi="Book Antiqua"/>
                <w:sz w:val="24"/>
                <w:szCs w:val="24"/>
              </w:rPr>
            </w:pPr>
            <w:r w:rsidRPr="00E72379">
              <w:rPr>
                <w:rFonts w:ascii="Book Antiqua" w:hAnsi="Book Antiqua"/>
                <w:i/>
                <w:sz w:val="24"/>
                <w:szCs w:val="24"/>
              </w:rPr>
              <w:t>S</w:t>
            </w:r>
            <w:r>
              <w:rPr>
                <w:rFonts w:ascii="Book Antiqua" w:hAnsi="Book Antiqua"/>
                <w:i/>
                <w:sz w:val="24"/>
                <w:szCs w:val="24"/>
              </w:rPr>
              <w:t xml:space="preserve">. </w:t>
            </w:r>
            <w:r w:rsidRPr="00E72379">
              <w:rPr>
                <w:rFonts w:ascii="Book Antiqua" w:hAnsi="Book Antiqua"/>
                <w:i/>
                <w:sz w:val="24"/>
                <w:szCs w:val="24"/>
              </w:rPr>
              <w:t>simulans</w:t>
            </w:r>
          </w:p>
        </w:tc>
        <w:tc>
          <w:tcPr>
            <w:tcW w:w="567" w:type="dxa"/>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1</w:t>
            </w:r>
          </w:p>
        </w:tc>
        <w:tc>
          <w:tcPr>
            <w:tcW w:w="1134" w:type="dxa"/>
          </w:tcPr>
          <w:p w:rsidR="001807DB" w:rsidRPr="00E72379" w:rsidRDefault="00D8246D" w:rsidP="00D7189A">
            <w:pPr>
              <w:autoSpaceDE w:val="0"/>
              <w:autoSpaceDN w:val="0"/>
              <w:adjustRightInd w:val="0"/>
              <w:spacing w:line="360" w:lineRule="auto"/>
              <w:rPr>
                <w:rFonts w:ascii="Book Antiqua" w:hAnsi="Book Antiqua"/>
                <w:sz w:val="24"/>
                <w:szCs w:val="24"/>
              </w:rPr>
            </w:pPr>
            <w:r>
              <w:rPr>
                <w:rFonts w:ascii="Book Antiqua" w:hAnsi="Book Antiqua" w:hint="eastAsia"/>
                <w:sz w:val="24"/>
                <w:szCs w:val="24"/>
              </w:rPr>
              <w:t>(</w:t>
            </w:r>
            <w:r w:rsidR="001807DB" w:rsidRPr="00E72379">
              <w:rPr>
                <w:rFonts w:ascii="Book Antiqua" w:hAnsi="Book Antiqua"/>
                <w:sz w:val="24"/>
                <w:szCs w:val="24"/>
              </w:rPr>
              <w:t>5.9</w:t>
            </w:r>
            <w:r>
              <w:rPr>
                <w:rFonts w:ascii="Book Antiqua" w:hAnsi="Book Antiqua" w:hint="eastAsia"/>
                <w:sz w:val="24"/>
                <w:szCs w:val="24"/>
              </w:rPr>
              <w:t>)</w:t>
            </w:r>
          </w:p>
        </w:tc>
      </w:tr>
      <w:tr w:rsidR="001807DB" w:rsidRPr="00E72379" w:rsidTr="00D8246D">
        <w:tc>
          <w:tcPr>
            <w:tcW w:w="5495" w:type="dxa"/>
          </w:tcPr>
          <w:p w:rsidR="001807DB" w:rsidRPr="00E72379" w:rsidRDefault="001807DB" w:rsidP="00D7189A">
            <w:pPr>
              <w:autoSpaceDE w:val="0"/>
              <w:autoSpaceDN w:val="0"/>
              <w:adjustRightInd w:val="0"/>
              <w:spacing w:line="360" w:lineRule="auto"/>
              <w:rPr>
                <w:rFonts w:ascii="Book Antiqua" w:hAnsi="Book Antiqua"/>
                <w:i/>
                <w:sz w:val="24"/>
                <w:szCs w:val="24"/>
              </w:rPr>
            </w:pPr>
            <w:r w:rsidRPr="00E72379">
              <w:rPr>
                <w:rFonts w:ascii="Book Antiqua" w:hAnsi="Book Antiqua"/>
                <w:sz w:val="24"/>
                <w:szCs w:val="24"/>
              </w:rPr>
              <w:t>Gram-negative bacteria</w:t>
            </w:r>
          </w:p>
        </w:tc>
        <w:tc>
          <w:tcPr>
            <w:tcW w:w="567" w:type="dxa"/>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3</w:t>
            </w:r>
          </w:p>
        </w:tc>
        <w:tc>
          <w:tcPr>
            <w:tcW w:w="1134" w:type="dxa"/>
          </w:tcPr>
          <w:p w:rsidR="001807DB" w:rsidRPr="00E72379" w:rsidRDefault="00D8246D" w:rsidP="00D7189A">
            <w:pPr>
              <w:autoSpaceDE w:val="0"/>
              <w:autoSpaceDN w:val="0"/>
              <w:adjustRightInd w:val="0"/>
              <w:spacing w:line="360" w:lineRule="auto"/>
              <w:rPr>
                <w:rFonts w:ascii="Book Antiqua" w:hAnsi="Book Antiqua"/>
                <w:sz w:val="24"/>
                <w:szCs w:val="24"/>
              </w:rPr>
            </w:pPr>
            <w:r>
              <w:rPr>
                <w:rFonts w:ascii="Book Antiqua" w:hAnsi="Book Antiqua" w:hint="eastAsia"/>
                <w:sz w:val="24"/>
                <w:szCs w:val="24"/>
              </w:rPr>
              <w:t>(</w:t>
            </w:r>
            <w:r w:rsidR="001807DB" w:rsidRPr="00E72379">
              <w:rPr>
                <w:rFonts w:ascii="Book Antiqua" w:hAnsi="Book Antiqua"/>
                <w:sz w:val="24"/>
                <w:szCs w:val="24"/>
              </w:rPr>
              <w:t>17.6</w:t>
            </w:r>
            <w:r>
              <w:rPr>
                <w:rFonts w:ascii="Book Antiqua" w:hAnsi="Book Antiqua" w:hint="eastAsia"/>
                <w:sz w:val="24"/>
                <w:szCs w:val="24"/>
              </w:rPr>
              <w:t>)</w:t>
            </w:r>
          </w:p>
        </w:tc>
      </w:tr>
      <w:tr w:rsidR="001807DB" w:rsidRPr="00E72379" w:rsidTr="00D8246D">
        <w:tc>
          <w:tcPr>
            <w:tcW w:w="5495" w:type="dxa"/>
          </w:tcPr>
          <w:p w:rsidR="001807DB" w:rsidRPr="00E72379" w:rsidRDefault="001807DB" w:rsidP="00D7189A">
            <w:pPr>
              <w:autoSpaceDE w:val="0"/>
              <w:autoSpaceDN w:val="0"/>
              <w:adjustRightInd w:val="0"/>
              <w:spacing w:line="360" w:lineRule="auto"/>
              <w:rPr>
                <w:rFonts w:ascii="Book Antiqua" w:hAnsi="Book Antiqua"/>
                <w:i/>
                <w:sz w:val="24"/>
                <w:szCs w:val="24"/>
              </w:rPr>
            </w:pPr>
            <w:r w:rsidRPr="00E72379">
              <w:rPr>
                <w:rFonts w:ascii="Book Antiqua" w:hAnsi="Book Antiqua"/>
                <w:i/>
                <w:sz w:val="24"/>
                <w:szCs w:val="24"/>
              </w:rPr>
              <w:t xml:space="preserve">  Klebsiella pneumoniae</w:t>
            </w:r>
          </w:p>
        </w:tc>
        <w:tc>
          <w:tcPr>
            <w:tcW w:w="567" w:type="dxa"/>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2</w:t>
            </w:r>
          </w:p>
        </w:tc>
        <w:tc>
          <w:tcPr>
            <w:tcW w:w="1134" w:type="dxa"/>
          </w:tcPr>
          <w:p w:rsidR="001807DB" w:rsidRPr="00E72379" w:rsidRDefault="00D8246D" w:rsidP="00D7189A">
            <w:pPr>
              <w:autoSpaceDE w:val="0"/>
              <w:autoSpaceDN w:val="0"/>
              <w:adjustRightInd w:val="0"/>
              <w:spacing w:line="360" w:lineRule="auto"/>
              <w:rPr>
                <w:rFonts w:ascii="Book Antiqua" w:hAnsi="Book Antiqua"/>
                <w:sz w:val="24"/>
                <w:szCs w:val="24"/>
              </w:rPr>
            </w:pPr>
            <w:r>
              <w:rPr>
                <w:rFonts w:ascii="Book Antiqua" w:hAnsi="Book Antiqua" w:hint="eastAsia"/>
                <w:sz w:val="24"/>
                <w:szCs w:val="24"/>
              </w:rPr>
              <w:t>(</w:t>
            </w:r>
            <w:r w:rsidR="001807DB" w:rsidRPr="00E72379">
              <w:rPr>
                <w:rFonts w:ascii="Book Antiqua" w:hAnsi="Book Antiqua"/>
                <w:sz w:val="24"/>
                <w:szCs w:val="24"/>
              </w:rPr>
              <w:t>11.8</w:t>
            </w:r>
            <w:r>
              <w:rPr>
                <w:rFonts w:ascii="Book Antiqua" w:hAnsi="Book Antiqua" w:hint="eastAsia"/>
                <w:sz w:val="24"/>
                <w:szCs w:val="24"/>
              </w:rPr>
              <w:t>)</w:t>
            </w:r>
          </w:p>
        </w:tc>
      </w:tr>
      <w:tr w:rsidR="001807DB" w:rsidRPr="00E72379" w:rsidTr="00D8246D">
        <w:tc>
          <w:tcPr>
            <w:tcW w:w="5495" w:type="dxa"/>
          </w:tcPr>
          <w:p w:rsidR="001807DB" w:rsidRPr="00E72379" w:rsidRDefault="001807DB" w:rsidP="00D7189A">
            <w:pPr>
              <w:autoSpaceDE w:val="0"/>
              <w:autoSpaceDN w:val="0"/>
              <w:adjustRightInd w:val="0"/>
              <w:spacing w:line="360" w:lineRule="auto"/>
              <w:rPr>
                <w:rFonts w:ascii="Book Antiqua" w:hAnsi="Book Antiqua"/>
                <w:i/>
                <w:sz w:val="24"/>
                <w:szCs w:val="24"/>
              </w:rPr>
            </w:pPr>
            <w:r w:rsidRPr="00E72379">
              <w:rPr>
                <w:rFonts w:ascii="Book Antiqua" w:hAnsi="Book Antiqua"/>
                <w:i/>
                <w:sz w:val="24"/>
                <w:szCs w:val="24"/>
              </w:rPr>
              <w:t xml:space="preserve">  Acinetobacter baumannii</w:t>
            </w:r>
          </w:p>
        </w:tc>
        <w:tc>
          <w:tcPr>
            <w:tcW w:w="567" w:type="dxa"/>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1</w:t>
            </w:r>
          </w:p>
        </w:tc>
        <w:tc>
          <w:tcPr>
            <w:tcW w:w="1134" w:type="dxa"/>
          </w:tcPr>
          <w:p w:rsidR="001807DB" w:rsidRPr="00E72379" w:rsidRDefault="00D8246D" w:rsidP="00D7189A">
            <w:pPr>
              <w:autoSpaceDE w:val="0"/>
              <w:autoSpaceDN w:val="0"/>
              <w:adjustRightInd w:val="0"/>
              <w:spacing w:line="360" w:lineRule="auto"/>
              <w:rPr>
                <w:rFonts w:ascii="Book Antiqua" w:hAnsi="Book Antiqua"/>
                <w:sz w:val="24"/>
                <w:szCs w:val="24"/>
              </w:rPr>
            </w:pPr>
            <w:r>
              <w:rPr>
                <w:rFonts w:ascii="Book Antiqua" w:hAnsi="Book Antiqua" w:hint="eastAsia"/>
                <w:sz w:val="24"/>
                <w:szCs w:val="24"/>
              </w:rPr>
              <w:t>(</w:t>
            </w:r>
            <w:r w:rsidR="001807DB" w:rsidRPr="00E72379">
              <w:rPr>
                <w:rFonts w:ascii="Book Antiqua" w:hAnsi="Book Antiqua"/>
                <w:sz w:val="24"/>
                <w:szCs w:val="24"/>
              </w:rPr>
              <w:t>5.9</w:t>
            </w:r>
            <w:r>
              <w:rPr>
                <w:rFonts w:ascii="Book Antiqua" w:hAnsi="Book Antiqua" w:hint="eastAsia"/>
                <w:sz w:val="24"/>
                <w:szCs w:val="24"/>
              </w:rPr>
              <w:t>)</w:t>
            </w:r>
          </w:p>
        </w:tc>
      </w:tr>
      <w:tr w:rsidR="001807DB" w:rsidRPr="00E72379" w:rsidTr="00D8246D">
        <w:tc>
          <w:tcPr>
            <w:tcW w:w="5495" w:type="dxa"/>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Fungi</w:t>
            </w:r>
          </w:p>
        </w:tc>
        <w:tc>
          <w:tcPr>
            <w:tcW w:w="567" w:type="dxa"/>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2</w:t>
            </w:r>
          </w:p>
        </w:tc>
        <w:tc>
          <w:tcPr>
            <w:tcW w:w="1134" w:type="dxa"/>
          </w:tcPr>
          <w:p w:rsidR="001807DB" w:rsidRPr="00E72379" w:rsidRDefault="00D8246D" w:rsidP="00D7189A">
            <w:pPr>
              <w:autoSpaceDE w:val="0"/>
              <w:autoSpaceDN w:val="0"/>
              <w:adjustRightInd w:val="0"/>
              <w:spacing w:line="360" w:lineRule="auto"/>
              <w:rPr>
                <w:rFonts w:ascii="Book Antiqua" w:hAnsi="Book Antiqua"/>
                <w:sz w:val="24"/>
                <w:szCs w:val="24"/>
              </w:rPr>
            </w:pPr>
            <w:r>
              <w:rPr>
                <w:rFonts w:ascii="Book Antiqua" w:hAnsi="Book Antiqua" w:hint="eastAsia"/>
                <w:sz w:val="24"/>
                <w:szCs w:val="24"/>
              </w:rPr>
              <w:t>(</w:t>
            </w:r>
            <w:r w:rsidR="001807DB" w:rsidRPr="00E72379">
              <w:rPr>
                <w:rFonts w:ascii="Book Antiqua" w:hAnsi="Book Antiqua"/>
                <w:sz w:val="24"/>
                <w:szCs w:val="24"/>
              </w:rPr>
              <w:t>11.8</w:t>
            </w:r>
            <w:r>
              <w:rPr>
                <w:rFonts w:ascii="Book Antiqua" w:hAnsi="Book Antiqua" w:hint="eastAsia"/>
                <w:sz w:val="24"/>
                <w:szCs w:val="24"/>
              </w:rPr>
              <w:t>)</w:t>
            </w:r>
          </w:p>
        </w:tc>
      </w:tr>
      <w:tr w:rsidR="001807DB" w:rsidRPr="00E72379" w:rsidTr="00D8246D">
        <w:tc>
          <w:tcPr>
            <w:tcW w:w="5495" w:type="dxa"/>
          </w:tcPr>
          <w:p w:rsidR="001807DB" w:rsidRPr="00E72379" w:rsidRDefault="001807DB" w:rsidP="00D7189A">
            <w:pPr>
              <w:autoSpaceDE w:val="0"/>
              <w:autoSpaceDN w:val="0"/>
              <w:adjustRightInd w:val="0"/>
              <w:spacing w:line="360" w:lineRule="auto"/>
              <w:rPr>
                <w:rFonts w:ascii="Book Antiqua" w:hAnsi="Book Antiqua"/>
                <w:i/>
                <w:sz w:val="24"/>
                <w:szCs w:val="24"/>
              </w:rPr>
            </w:pPr>
            <w:r w:rsidRPr="00E72379">
              <w:rPr>
                <w:rFonts w:ascii="Book Antiqua" w:hAnsi="Book Antiqua"/>
                <w:i/>
                <w:sz w:val="24"/>
                <w:szCs w:val="24"/>
              </w:rPr>
              <w:t xml:space="preserve">  Candida albicans</w:t>
            </w:r>
          </w:p>
        </w:tc>
        <w:tc>
          <w:tcPr>
            <w:tcW w:w="567" w:type="dxa"/>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1</w:t>
            </w:r>
          </w:p>
        </w:tc>
        <w:tc>
          <w:tcPr>
            <w:tcW w:w="1134" w:type="dxa"/>
          </w:tcPr>
          <w:p w:rsidR="001807DB" w:rsidRPr="00E72379" w:rsidRDefault="00D8246D" w:rsidP="00D7189A">
            <w:pPr>
              <w:autoSpaceDE w:val="0"/>
              <w:autoSpaceDN w:val="0"/>
              <w:adjustRightInd w:val="0"/>
              <w:spacing w:line="360" w:lineRule="auto"/>
              <w:rPr>
                <w:rFonts w:ascii="Book Antiqua" w:hAnsi="Book Antiqua"/>
                <w:sz w:val="24"/>
                <w:szCs w:val="24"/>
              </w:rPr>
            </w:pPr>
            <w:r>
              <w:rPr>
                <w:rFonts w:ascii="Book Antiqua" w:hAnsi="Book Antiqua" w:hint="eastAsia"/>
                <w:sz w:val="24"/>
                <w:szCs w:val="24"/>
              </w:rPr>
              <w:t>(</w:t>
            </w:r>
            <w:r w:rsidR="001807DB" w:rsidRPr="00E72379">
              <w:rPr>
                <w:rFonts w:ascii="Book Antiqua" w:hAnsi="Book Antiqua"/>
                <w:sz w:val="24"/>
                <w:szCs w:val="24"/>
              </w:rPr>
              <w:t>5.9</w:t>
            </w:r>
            <w:r>
              <w:rPr>
                <w:rFonts w:ascii="Book Antiqua" w:hAnsi="Book Antiqua" w:hint="eastAsia"/>
                <w:sz w:val="24"/>
                <w:szCs w:val="24"/>
              </w:rPr>
              <w:t>)</w:t>
            </w:r>
          </w:p>
        </w:tc>
      </w:tr>
      <w:tr w:rsidR="001807DB" w:rsidRPr="00E72379" w:rsidTr="00D8246D">
        <w:tc>
          <w:tcPr>
            <w:tcW w:w="5495" w:type="dxa"/>
          </w:tcPr>
          <w:p w:rsidR="001807DB" w:rsidRPr="00E72379" w:rsidRDefault="001807DB" w:rsidP="00D7189A">
            <w:pPr>
              <w:autoSpaceDE w:val="0"/>
              <w:autoSpaceDN w:val="0"/>
              <w:adjustRightInd w:val="0"/>
              <w:spacing w:line="360" w:lineRule="auto"/>
              <w:rPr>
                <w:rFonts w:ascii="Book Antiqua" w:hAnsi="Book Antiqua"/>
                <w:i/>
                <w:sz w:val="24"/>
                <w:szCs w:val="24"/>
              </w:rPr>
            </w:pPr>
            <w:r w:rsidRPr="00E72379">
              <w:rPr>
                <w:rFonts w:ascii="Book Antiqua" w:hAnsi="Book Antiqua"/>
                <w:i/>
                <w:sz w:val="24"/>
                <w:szCs w:val="24"/>
              </w:rPr>
              <w:t xml:space="preserve">  Candida parapsilosis</w:t>
            </w:r>
          </w:p>
        </w:tc>
        <w:tc>
          <w:tcPr>
            <w:tcW w:w="567" w:type="dxa"/>
          </w:tcPr>
          <w:p w:rsidR="001807DB" w:rsidRPr="00E72379" w:rsidRDefault="001807DB" w:rsidP="00D7189A">
            <w:pPr>
              <w:autoSpaceDE w:val="0"/>
              <w:autoSpaceDN w:val="0"/>
              <w:adjustRightInd w:val="0"/>
              <w:spacing w:line="360" w:lineRule="auto"/>
              <w:rPr>
                <w:rFonts w:ascii="Book Antiqua" w:hAnsi="Book Antiqua"/>
                <w:sz w:val="24"/>
                <w:szCs w:val="24"/>
              </w:rPr>
            </w:pPr>
            <w:r w:rsidRPr="00E72379">
              <w:rPr>
                <w:rFonts w:ascii="Book Antiqua" w:hAnsi="Book Antiqua"/>
                <w:sz w:val="24"/>
                <w:szCs w:val="24"/>
              </w:rPr>
              <w:t>1</w:t>
            </w:r>
          </w:p>
        </w:tc>
        <w:tc>
          <w:tcPr>
            <w:tcW w:w="1134" w:type="dxa"/>
          </w:tcPr>
          <w:p w:rsidR="001807DB" w:rsidRPr="00E72379" w:rsidRDefault="00D8246D" w:rsidP="00D7189A">
            <w:pPr>
              <w:autoSpaceDE w:val="0"/>
              <w:autoSpaceDN w:val="0"/>
              <w:adjustRightInd w:val="0"/>
              <w:spacing w:line="360" w:lineRule="auto"/>
              <w:rPr>
                <w:rFonts w:ascii="Book Antiqua" w:hAnsi="Book Antiqua"/>
                <w:sz w:val="24"/>
                <w:szCs w:val="24"/>
              </w:rPr>
            </w:pPr>
            <w:r>
              <w:rPr>
                <w:rFonts w:ascii="Book Antiqua" w:hAnsi="Book Antiqua" w:hint="eastAsia"/>
                <w:sz w:val="24"/>
                <w:szCs w:val="24"/>
              </w:rPr>
              <w:t>(</w:t>
            </w:r>
            <w:r w:rsidR="001807DB" w:rsidRPr="00E72379">
              <w:rPr>
                <w:rFonts w:ascii="Book Antiqua" w:hAnsi="Book Antiqua"/>
                <w:sz w:val="24"/>
                <w:szCs w:val="24"/>
              </w:rPr>
              <w:t>5.9</w:t>
            </w:r>
            <w:r>
              <w:rPr>
                <w:rFonts w:ascii="Book Antiqua" w:hAnsi="Book Antiqua" w:hint="eastAsia"/>
                <w:sz w:val="24"/>
                <w:szCs w:val="24"/>
              </w:rPr>
              <w:t>)</w:t>
            </w:r>
          </w:p>
        </w:tc>
      </w:tr>
    </w:tbl>
    <w:p w:rsidR="001807DB" w:rsidRPr="00E72379" w:rsidRDefault="001807DB" w:rsidP="001807DB">
      <w:pPr>
        <w:spacing w:line="360" w:lineRule="auto"/>
        <w:rPr>
          <w:rFonts w:ascii="Book Antiqua" w:hAnsi="Book Antiqua"/>
          <w:sz w:val="24"/>
          <w:szCs w:val="24"/>
        </w:rPr>
      </w:pPr>
    </w:p>
    <w:p w:rsidR="001807DB" w:rsidRDefault="001807DB" w:rsidP="001807DB">
      <w:pPr>
        <w:spacing w:line="360" w:lineRule="auto"/>
        <w:rPr>
          <w:rFonts w:ascii="Book Antiqua" w:hAnsi="Book Antiqua" w:cs="Times New Roman"/>
          <w:sz w:val="24"/>
          <w:szCs w:val="24"/>
        </w:rPr>
        <w:sectPr w:rsidR="001807DB" w:rsidSect="00D7189A">
          <w:footerReference w:type="even" r:id="rId10"/>
          <w:footerReference w:type="default" r:id="rId11"/>
          <w:pgSz w:w="11906" w:h="16838"/>
          <w:pgMar w:top="1440" w:right="1800" w:bottom="1440" w:left="1800" w:header="851" w:footer="992" w:gutter="0"/>
          <w:cols w:space="425"/>
          <w:docGrid w:type="lines" w:linePitch="312"/>
        </w:sectPr>
      </w:pPr>
    </w:p>
    <w:p w:rsidR="001807DB" w:rsidRPr="008B210F" w:rsidRDefault="001807DB" w:rsidP="001807DB">
      <w:pPr>
        <w:spacing w:line="360" w:lineRule="auto"/>
        <w:rPr>
          <w:rFonts w:ascii="Book Antiqua" w:hAnsi="Book Antiqua" w:cs="Times New Roman"/>
          <w:b/>
          <w:sz w:val="24"/>
          <w:szCs w:val="24"/>
        </w:rPr>
      </w:pPr>
      <w:r w:rsidRPr="008B210F">
        <w:rPr>
          <w:rFonts w:ascii="Book Antiqua" w:hAnsi="Book Antiqua" w:cs="Times New Roman"/>
          <w:b/>
          <w:sz w:val="24"/>
          <w:szCs w:val="24"/>
        </w:rPr>
        <w:lastRenderedPageBreak/>
        <w:t>Table 3</w:t>
      </w:r>
      <w:r>
        <w:rPr>
          <w:rFonts w:ascii="Book Antiqua" w:hAnsi="Book Antiqua" w:cs="Times New Roman"/>
          <w:b/>
          <w:sz w:val="24"/>
          <w:szCs w:val="24"/>
        </w:rPr>
        <w:t xml:space="preserve"> </w:t>
      </w:r>
      <w:r w:rsidRPr="008B210F">
        <w:rPr>
          <w:rFonts w:ascii="Book Antiqua" w:hAnsi="Book Antiqua" w:cs="Times New Roman"/>
          <w:b/>
          <w:sz w:val="24"/>
          <w:szCs w:val="24"/>
        </w:rPr>
        <w:t>Characteristics of donors and their corresponding liver recipients with donor-derived infections</w:t>
      </w:r>
    </w:p>
    <w:tbl>
      <w:tblPr>
        <w:tblStyle w:val="TableGrid"/>
        <w:tblpPr w:leftFromText="180" w:rightFromText="180" w:horzAnchor="margin" w:tblpY="698"/>
        <w:tblW w:w="1486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1323"/>
        <w:gridCol w:w="1365"/>
        <w:gridCol w:w="1585"/>
        <w:gridCol w:w="1830"/>
        <w:gridCol w:w="2060"/>
        <w:gridCol w:w="3740"/>
        <w:gridCol w:w="2042"/>
      </w:tblGrid>
      <w:tr w:rsidR="001807DB" w:rsidRPr="006404DB" w:rsidTr="00D7189A">
        <w:tc>
          <w:tcPr>
            <w:tcW w:w="785" w:type="dxa"/>
            <w:tcBorders>
              <w:top w:val="single" w:sz="4" w:space="0" w:color="auto"/>
              <w:bottom w:val="single" w:sz="4" w:space="0" w:color="auto"/>
            </w:tcBorders>
          </w:tcPr>
          <w:p w:rsidR="001807DB" w:rsidRPr="006404DB" w:rsidRDefault="001807DB" w:rsidP="00D7189A">
            <w:pPr>
              <w:spacing w:line="360" w:lineRule="auto"/>
              <w:rPr>
                <w:rFonts w:ascii="Book Antiqua" w:hAnsi="Book Antiqua" w:cs="Times New Roman"/>
                <w:b/>
                <w:sz w:val="24"/>
                <w:szCs w:val="24"/>
              </w:rPr>
            </w:pPr>
            <w:r w:rsidRPr="006404DB">
              <w:rPr>
                <w:rFonts w:ascii="Book Antiqua" w:hAnsi="Book Antiqua" w:cs="Times New Roman"/>
                <w:b/>
                <w:sz w:val="24"/>
                <w:szCs w:val="24"/>
              </w:rPr>
              <w:t>Donor</w:t>
            </w:r>
          </w:p>
        </w:tc>
        <w:tc>
          <w:tcPr>
            <w:tcW w:w="1094" w:type="dxa"/>
            <w:tcBorders>
              <w:top w:val="single" w:sz="4" w:space="0" w:color="auto"/>
              <w:bottom w:val="single" w:sz="4" w:space="0" w:color="auto"/>
            </w:tcBorders>
          </w:tcPr>
          <w:p w:rsidR="001807DB" w:rsidRPr="006404DB" w:rsidRDefault="001807DB" w:rsidP="006404DB">
            <w:pPr>
              <w:spacing w:line="360" w:lineRule="auto"/>
              <w:jc w:val="center"/>
              <w:rPr>
                <w:rFonts w:ascii="Book Antiqua" w:hAnsi="Book Antiqua" w:cs="Times New Roman"/>
                <w:b/>
                <w:sz w:val="24"/>
                <w:szCs w:val="24"/>
              </w:rPr>
            </w:pPr>
            <w:r w:rsidRPr="006404DB">
              <w:rPr>
                <w:rFonts w:ascii="Book Antiqua" w:hAnsi="Book Antiqua" w:cs="Times New Roman"/>
                <w:b/>
                <w:sz w:val="24"/>
                <w:szCs w:val="24"/>
              </w:rPr>
              <w:t>Diagnosis</w:t>
            </w:r>
          </w:p>
        </w:tc>
        <w:tc>
          <w:tcPr>
            <w:tcW w:w="1469" w:type="dxa"/>
            <w:tcBorders>
              <w:top w:val="single" w:sz="4" w:space="0" w:color="auto"/>
              <w:bottom w:val="single" w:sz="4" w:space="0" w:color="auto"/>
            </w:tcBorders>
          </w:tcPr>
          <w:p w:rsidR="001807DB" w:rsidRPr="006404DB" w:rsidRDefault="001807DB" w:rsidP="00552124">
            <w:pPr>
              <w:spacing w:line="360" w:lineRule="auto"/>
              <w:jc w:val="center"/>
              <w:rPr>
                <w:rFonts w:ascii="Book Antiqua" w:hAnsi="Book Antiqua" w:cs="Times New Roman"/>
                <w:b/>
                <w:sz w:val="24"/>
                <w:szCs w:val="24"/>
              </w:rPr>
            </w:pPr>
            <w:r w:rsidRPr="006404DB">
              <w:rPr>
                <w:rFonts w:ascii="Book Antiqua" w:hAnsi="Book Antiqua" w:cs="Times New Roman"/>
                <w:b/>
                <w:sz w:val="24"/>
                <w:szCs w:val="24"/>
              </w:rPr>
              <w:t>Blood culture</w:t>
            </w:r>
            <w:r w:rsidR="00552124">
              <w:rPr>
                <w:rFonts w:ascii="Book Antiqua" w:hAnsi="Book Antiqua" w:cs="Times New Roman" w:hint="eastAsia"/>
                <w:b/>
                <w:sz w:val="24"/>
                <w:szCs w:val="24"/>
              </w:rPr>
              <w:t xml:space="preserve"> </w:t>
            </w:r>
            <w:r w:rsidRPr="006404DB">
              <w:rPr>
                <w:rFonts w:ascii="Book Antiqua" w:hAnsi="Book Antiqua" w:cs="Times New Roman"/>
                <w:b/>
                <w:sz w:val="24"/>
                <w:szCs w:val="24"/>
              </w:rPr>
              <w:t>result</w:t>
            </w:r>
          </w:p>
        </w:tc>
        <w:tc>
          <w:tcPr>
            <w:tcW w:w="1724" w:type="dxa"/>
            <w:tcBorders>
              <w:top w:val="single" w:sz="4" w:space="0" w:color="auto"/>
              <w:bottom w:val="single" w:sz="4" w:space="0" w:color="auto"/>
            </w:tcBorders>
          </w:tcPr>
          <w:p w:rsidR="001807DB" w:rsidRPr="006404DB" w:rsidRDefault="006404DB" w:rsidP="006404DB">
            <w:pPr>
              <w:spacing w:line="360" w:lineRule="auto"/>
              <w:jc w:val="center"/>
              <w:rPr>
                <w:rFonts w:ascii="Book Antiqua" w:hAnsi="Book Antiqua" w:cs="Times New Roman"/>
                <w:b/>
                <w:sz w:val="24"/>
                <w:szCs w:val="24"/>
              </w:rPr>
            </w:pPr>
            <w:r>
              <w:rPr>
                <w:rFonts w:ascii="Book Antiqua" w:hAnsi="Book Antiqua" w:cs="Times New Roman"/>
                <w:b/>
                <w:sz w:val="24"/>
                <w:szCs w:val="24"/>
              </w:rPr>
              <w:t>Recipient</w:t>
            </w:r>
            <w:r>
              <w:rPr>
                <w:rFonts w:ascii="Book Antiqua" w:hAnsi="Book Antiqua" w:cs="Times New Roman" w:hint="eastAsia"/>
                <w:b/>
                <w:sz w:val="24"/>
                <w:szCs w:val="24"/>
              </w:rPr>
              <w:t xml:space="preserve"> </w:t>
            </w:r>
            <w:r w:rsidR="001807DB" w:rsidRPr="006404DB">
              <w:rPr>
                <w:rFonts w:ascii="Book Antiqua" w:hAnsi="Book Antiqua" w:cs="Times New Roman"/>
                <w:b/>
                <w:sz w:val="24"/>
                <w:szCs w:val="24"/>
              </w:rPr>
              <w:t>(</w:t>
            </w:r>
            <w:r w:rsidRPr="006404DB">
              <w:rPr>
                <w:rFonts w:ascii="Book Antiqua" w:hAnsi="Book Antiqua" w:cs="Times New Roman"/>
                <w:b/>
                <w:sz w:val="24"/>
                <w:szCs w:val="24"/>
              </w:rPr>
              <w:t>s</w:t>
            </w:r>
            <w:r w:rsidR="001807DB" w:rsidRPr="006404DB">
              <w:rPr>
                <w:rFonts w:ascii="Book Antiqua" w:hAnsi="Book Antiqua" w:cs="Times New Roman"/>
                <w:b/>
                <w:sz w:val="24"/>
                <w:szCs w:val="24"/>
              </w:rPr>
              <w:t>ex/</w:t>
            </w:r>
            <w:r w:rsidRPr="006404DB">
              <w:rPr>
                <w:rFonts w:ascii="Book Antiqua" w:hAnsi="Book Antiqua" w:cs="Times New Roman"/>
                <w:b/>
                <w:sz w:val="24"/>
                <w:szCs w:val="24"/>
              </w:rPr>
              <w:t>a</w:t>
            </w:r>
            <w:r w:rsidR="001807DB" w:rsidRPr="006404DB">
              <w:rPr>
                <w:rFonts w:ascii="Book Antiqua" w:hAnsi="Book Antiqua" w:cs="Times New Roman"/>
                <w:b/>
                <w:sz w:val="24"/>
                <w:szCs w:val="24"/>
              </w:rPr>
              <w:t>ge)</w:t>
            </w:r>
          </w:p>
        </w:tc>
        <w:tc>
          <w:tcPr>
            <w:tcW w:w="1561" w:type="dxa"/>
            <w:tcBorders>
              <w:top w:val="single" w:sz="4" w:space="0" w:color="auto"/>
              <w:bottom w:val="single" w:sz="4" w:space="0" w:color="auto"/>
            </w:tcBorders>
          </w:tcPr>
          <w:p w:rsidR="001807DB" w:rsidRPr="006404DB" w:rsidRDefault="001807DB" w:rsidP="006404DB">
            <w:pPr>
              <w:spacing w:line="360" w:lineRule="auto"/>
              <w:jc w:val="center"/>
              <w:rPr>
                <w:rFonts w:ascii="Book Antiqua" w:hAnsi="Book Antiqua" w:cs="Times New Roman"/>
                <w:b/>
                <w:sz w:val="24"/>
                <w:szCs w:val="24"/>
              </w:rPr>
            </w:pPr>
            <w:r w:rsidRPr="006404DB">
              <w:rPr>
                <w:rFonts w:ascii="Book Antiqua" w:hAnsi="Book Antiqua" w:cs="Times New Roman"/>
                <w:b/>
                <w:sz w:val="24"/>
                <w:szCs w:val="24"/>
              </w:rPr>
              <w:t>Underlying liver diseases</w:t>
            </w:r>
          </w:p>
        </w:tc>
        <w:tc>
          <w:tcPr>
            <w:tcW w:w="2027" w:type="dxa"/>
            <w:tcBorders>
              <w:top w:val="single" w:sz="4" w:space="0" w:color="auto"/>
              <w:bottom w:val="single" w:sz="4" w:space="0" w:color="auto"/>
            </w:tcBorders>
          </w:tcPr>
          <w:p w:rsidR="001807DB" w:rsidRPr="006404DB" w:rsidRDefault="001807DB" w:rsidP="006404DB">
            <w:pPr>
              <w:spacing w:line="360" w:lineRule="auto"/>
              <w:jc w:val="center"/>
              <w:rPr>
                <w:rFonts w:ascii="Book Antiqua" w:hAnsi="Book Antiqua" w:cs="Times New Roman"/>
                <w:b/>
                <w:sz w:val="24"/>
                <w:szCs w:val="24"/>
              </w:rPr>
            </w:pPr>
            <w:r w:rsidRPr="006404DB">
              <w:rPr>
                <w:rFonts w:ascii="Book Antiqua" w:hAnsi="Book Antiqua" w:cs="Times New Roman"/>
                <w:b/>
                <w:sz w:val="24"/>
                <w:szCs w:val="24"/>
              </w:rPr>
              <w:t>Culture result (specimen)/Time to infection onset</w:t>
            </w:r>
          </w:p>
        </w:tc>
        <w:tc>
          <w:tcPr>
            <w:tcW w:w="3328" w:type="dxa"/>
            <w:tcBorders>
              <w:top w:val="single" w:sz="4" w:space="0" w:color="auto"/>
              <w:bottom w:val="single" w:sz="4" w:space="0" w:color="auto"/>
            </w:tcBorders>
          </w:tcPr>
          <w:p w:rsidR="001807DB" w:rsidRPr="006404DB" w:rsidRDefault="00552124" w:rsidP="00552124">
            <w:pPr>
              <w:spacing w:line="360" w:lineRule="auto"/>
              <w:jc w:val="center"/>
              <w:rPr>
                <w:rFonts w:ascii="Book Antiqua" w:hAnsi="Book Antiqua" w:cs="Times New Roman"/>
                <w:b/>
                <w:sz w:val="24"/>
                <w:szCs w:val="24"/>
              </w:rPr>
            </w:pPr>
            <w:r>
              <w:rPr>
                <w:rFonts w:ascii="Book Antiqua" w:hAnsi="Book Antiqua" w:cs="Times New Roman"/>
                <w:b/>
                <w:sz w:val="24"/>
                <w:szCs w:val="24"/>
              </w:rPr>
              <w:t>Inappropriate antimircotic/</w:t>
            </w:r>
            <w:r w:rsidRPr="006404DB">
              <w:rPr>
                <w:rFonts w:ascii="Book Antiqua" w:hAnsi="Book Antiqua" w:cs="Times New Roman"/>
                <w:b/>
                <w:sz w:val="24"/>
                <w:szCs w:val="24"/>
              </w:rPr>
              <w:t>i</w:t>
            </w:r>
            <w:r w:rsidR="001807DB" w:rsidRPr="006404DB">
              <w:rPr>
                <w:rFonts w:ascii="Book Antiqua" w:hAnsi="Book Antiqua" w:cs="Times New Roman"/>
                <w:b/>
                <w:sz w:val="24"/>
                <w:szCs w:val="24"/>
              </w:rPr>
              <w:t>mmunosuppresive</w:t>
            </w:r>
          </w:p>
        </w:tc>
        <w:tc>
          <w:tcPr>
            <w:tcW w:w="2880" w:type="dxa"/>
            <w:tcBorders>
              <w:top w:val="single" w:sz="4" w:space="0" w:color="auto"/>
              <w:bottom w:val="single" w:sz="4" w:space="0" w:color="auto"/>
            </w:tcBorders>
          </w:tcPr>
          <w:p w:rsidR="001807DB" w:rsidRPr="006404DB" w:rsidRDefault="001807DB" w:rsidP="006404DB">
            <w:pPr>
              <w:spacing w:line="360" w:lineRule="auto"/>
              <w:jc w:val="center"/>
              <w:rPr>
                <w:rFonts w:ascii="Book Antiqua" w:hAnsi="Book Antiqua" w:cs="Times New Roman"/>
                <w:b/>
                <w:sz w:val="24"/>
                <w:szCs w:val="24"/>
              </w:rPr>
            </w:pPr>
            <w:r w:rsidRPr="006404DB">
              <w:rPr>
                <w:rFonts w:ascii="Book Antiqua" w:hAnsi="Book Antiqua" w:cs="Times New Roman"/>
                <w:b/>
                <w:sz w:val="24"/>
                <w:szCs w:val="24"/>
              </w:rPr>
              <w:t>Outcome</w:t>
            </w:r>
          </w:p>
        </w:tc>
      </w:tr>
      <w:tr w:rsidR="001807DB" w:rsidRPr="006404DB" w:rsidTr="00D7189A">
        <w:tc>
          <w:tcPr>
            <w:tcW w:w="785" w:type="dxa"/>
          </w:tcPr>
          <w:p w:rsidR="001807DB" w:rsidRPr="006404DB" w:rsidRDefault="001807DB" w:rsidP="00D7189A">
            <w:pPr>
              <w:spacing w:line="360" w:lineRule="auto"/>
              <w:rPr>
                <w:rFonts w:ascii="Book Antiqua" w:hAnsi="Book Antiqua" w:cs="Times New Roman"/>
                <w:sz w:val="24"/>
                <w:szCs w:val="24"/>
              </w:rPr>
            </w:pPr>
            <w:r w:rsidRPr="006404DB">
              <w:rPr>
                <w:rFonts w:ascii="Book Antiqua" w:hAnsi="Book Antiqua" w:cs="Times New Roman"/>
                <w:sz w:val="24"/>
                <w:szCs w:val="24"/>
              </w:rPr>
              <w:t>D1</w:t>
            </w:r>
          </w:p>
        </w:tc>
        <w:tc>
          <w:tcPr>
            <w:tcW w:w="1094"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sz w:val="24"/>
                <w:szCs w:val="24"/>
              </w:rPr>
              <w:t>Head trauma</w:t>
            </w:r>
          </w:p>
        </w:tc>
        <w:tc>
          <w:tcPr>
            <w:tcW w:w="1469"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sz w:val="24"/>
                <w:szCs w:val="24"/>
              </w:rPr>
              <w:t>Negative</w:t>
            </w:r>
            <w:r w:rsidR="00552124">
              <w:rPr>
                <w:rFonts w:ascii="Book Antiqua" w:hAnsi="Book Antiqua" w:cs="Times New Roman" w:hint="eastAsia"/>
                <w:sz w:val="24"/>
                <w:szCs w:val="24"/>
                <w:vertAlign w:val="superscript"/>
              </w:rPr>
              <w:t>1</w:t>
            </w:r>
          </w:p>
        </w:tc>
        <w:tc>
          <w:tcPr>
            <w:tcW w:w="1724" w:type="dxa"/>
          </w:tcPr>
          <w:p w:rsidR="001807DB" w:rsidRPr="006404DB" w:rsidRDefault="001807DB" w:rsidP="006404DB">
            <w:pPr>
              <w:spacing w:line="360" w:lineRule="auto"/>
              <w:jc w:val="center"/>
              <w:rPr>
                <w:rFonts w:ascii="Book Antiqua" w:hAnsi="Book Antiqua" w:cs="Times New Roman"/>
                <w:sz w:val="24"/>
                <w:szCs w:val="24"/>
                <w:vertAlign w:val="superscript"/>
              </w:rPr>
            </w:pPr>
            <w:r w:rsidRPr="006404DB">
              <w:rPr>
                <w:rFonts w:ascii="Book Antiqua" w:hAnsi="Book Antiqua" w:cs="Times New Roman"/>
                <w:sz w:val="24"/>
                <w:szCs w:val="24"/>
              </w:rPr>
              <w:t>R1</w:t>
            </w:r>
            <w:r w:rsidR="00552124">
              <w:rPr>
                <w:rFonts w:ascii="Book Antiqua" w:hAnsi="Book Antiqua" w:cs="Times New Roman" w:hint="eastAsia"/>
                <w:sz w:val="24"/>
                <w:szCs w:val="24"/>
                <w:vertAlign w:val="superscript"/>
              </w:rPr>
              <w:t>2</w:t>
            </w:r>
            <w:r w:rsidR="006404DB">
              <w:rPr>
                <w:rFonts w:ascii="Book Antiqua" w:hAnsi="Book Antiqua" w:cs="Times New Roman" w:hint="eastAsia"/>
                <w:sz w:val="24"/>
                <w:szCs w:val="24"/>
                <w:vertAlign w:val="superscript"/>
              </w:rPr>
              <w:t xml:space="preserve"> </w:t>
            </w:r>
            <w:r w:rsidR="006404DB">
              <w:rPr>
                <w:rFonts w:ascii="Book Antiqua" w:hAnsi="Book Antiqua" w:cs="Times New Roman"/>
                <w:sz w:val="24"/>
                <w:szCs w:val="24"/>
              </w:rPr>
              <w:t>(Female/48 yr</w:t>
            </w:r>
            <w:r w:rsidRPr="006404DB">
              <w:rPr>
                <w:rFonts w:ascii="Book Antiqua" w:hAnsi="Book Antiqua" w:cs="Times New Roman"/>
                <w:sz w:val="24"/>
                <w:szCs w:val="24"/>
              </w:rPr>
              <w:t>)</w:t>
            </w:r>
          </w:p>
        </w:tc>
        <w:tc>
          <w:tcPr>
            <w:tcW w:w="1561"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sz w:val="24"/>
                <w:szCs w:val="24"/>
              </w:rPr>
              <w:t>Polycystic liver disease</w:t>
            </w:r>
          </w:p>
        </w:tc>
        <w:tc>
          <w:tcPr>
            <w:tcW w:w="2027"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i/>
                <w:sz w:val="24"/>
                <w:szCs w:val="24"/>
              </w:rPr>
              <w:t>K. pneumoniae</w:t>
            </w:r>
            <w:r w:rsidRPr="006404DB">
              <w:rPr>
                <w:rFonts w:ascii="Book Antiqua" w:hAnsi="Book Antiqua" w:cs="Times New Roman"/>
                <w:sz w:val="24"/>
                <w:szCs w:val="24"/>
              </w:rPr>
              <w:t xml:space="preserve"> (Blood and abdominal drainage fluid)/1 d</w:t>
            </w:r>
          </w:p>
        </w:tc>
        <w:tc>
          <w:tcPr>
            <w:tcW w:w="3328"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sz w:val="24"/>
                <w:szCs w:val="24"/>
              </w:rPr>
              <w:t>No/Pred</w:t>
            </w:r>
          </w:p>
        </w:tc>
        <w:tc>
          <w:tcPr>
            <w:tcW w:w="2880"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sz w:val="24"/>
                <w:szCs w:val="24"/>
              </w:rPr>
              <w:t>Patient death and graft loss</w:t>
            </w:r>
          </w:p>
        </w:tc>
      </w:tr>
      <w:tr w:rsidR="001807DB" w:rsidRPr="006404DB" w:rsidTr="00D7189A">
        <w:tc>
          <w:tcPr>
            <w:tcW w:w="785" w:type="dxa"/>
          </w:tcPr>
          <w:p w:rsidR="001807DB" w:rsidRPr="006404DB" w:rsidRDefault="001807DB" w:rsidP="00D7189A">
            <w:pPr>
              <w:spacing w:line="360" w:lineRule="auto"/>
              <w:rPr>
                <w:rFonts w:ascii="Book Antiqua" w:hAnsi="Book Antiqua" w:cs="Times New Roman"/>
                <w:sz w:val="24"/>
                <w:szCs w:val="24"/>
              </w:rPr>
            </w:pPr>
            <w:r w:rsidRPr="006404DB">
              <w:rPr>
                <w:rFonts w:ascii="Book Antiqua" w:hAnsi="Book Antiqua" w:cs="Times New Roman"/>
                <w:sz w:val="24"/>
                <w:szCs w:val="24"/>
              </w:rPr>
              <w:t>D2</w:t>
            </w:r>
          </w:p>
        </w:tc>
        <w:tc>
          <w:tcPr>
            <w:tcW w:w="1094"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sz w:val="24"/>
                <w:szCs w:val="24"/>
              </w:rPr>
              <w:t>Head trauma</w:t>
            </w:r>
          </w:p>
        </w:tc>
        <w:tc>
          <w:tcPr>
            <w:tcW w:w="1469"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sz w:val="24"/>
                <w:szCs w:val="24"/>
              </w:rPr>
              <w:t>Negative</w:t>
            </w:r>
            <w:r w:rsidR="00552124">
              <w:rPr>
                <w:rFonts w:ascii="Book Antiqua" w:hAnsi="Book Antiqua" w:cs="Times New Roman" w:hint="eastAsia"/>
                <w:sz w:val="24"/>
                <w:szCs w:val="24"/>
                <w:vertAlign w:val="superscript"/>
              </w:rPr>
              <w:t>1</w:t>
            </w:r>
          </w:p>
        </w:tc>
        <w:tc>
          <w:tcPr>
            <w:tcW w:w="1724" w:type="dxa"/>
          </w:tcPr>
          <w:p w:rsidR="001807DB" w:rsidRPr="006404DB" w:rsidRDefault="001807DB" w:rsidP="00552124">
            <w:pPr>
              <w:spacing w:line="360" w:lineRule="auto"/>
              <w:jc w:val="center"/>
              <w:rPr>
                <w:rFonts w:ascii="Book Antiqua" w:hAnsi="Book Antiqua" w:cs="Times New Roman"/>
                <w:sz w:val="24"/>
                <w:szCs w:val="24"/>
                <w:vertAlign w:val="superscript"/>
              </w:rPr>
            </w:pPr>
            <w:r w:rsidRPr="006404DB">
              <w:rPr>
                <w:rFonts w:ascii="Book Antiqua" w:hAnsi="Book Antiqua" w:cs="Times New Roman"/>
                <w:sz w:val="24"/>
                <w:szCs w:val="24"/>
              </w:rPr>
              <w:t>R2</w:t>
            </w:r>
            <w:r w:rsidR="00552124">
              <w:rPr>
                <w:rFonts w:ascii="Book Antiqua" w:hAnsi="Book Antiqua" w:cs="Times New Roman" w:hint="eastAsia"/>
                <w:sz w:val="24"/>
                <w:szCs w:val="24"/>
                <w:vertAlign w:val="superscript"/>
              </w:rPr>
              <w:t>3</w:t>
            </w:r>
            <w:r w:rsidR="006404DB">
              <w:rPr>
                <w:rFonts w:ascii="Book Antiqua" w:hAnsi="Book Antiqua" w:cs="Times New Roman" w:hint="eastAsia"/>
                <w:sz w:val="24"/>
                <w:szCs w:val="24"/>
                <w:vertAlign w:val="superscript"/>
              </w:rPr>
              <w:t xml:space="preserve"> </w:t>
            </w:r>
            <w:r w:rsidR="006404DB">
              <w:rPr>
                <w:rFonts w:ascii="Book Antiqua" w:hAnsi="Book Antiqua" w:cs="Times New Roman"/>
                <w:sz w:val="24"/>
                <w:szCs w:val="24"/>
              </w:rPr>
              <w:t>(Male/38 yr</w:t>
            </w:r>
            <w:r w:rsidRPr="006404DB">
              <w:rPr>
                <w:rFonts w:ascii="Book Antiqua" w:hAnsi="Book Antiqua" w:cs="Times New Roman"/>
                <w:sz w:val="24"/>
                <w:szCs w:val="24"/>
              </w:rPr>
              <w:t>)</w:t>
            </w:r>
          </w:p>
        </w:tc>
        <w:tc>
          <w:tcPr>
            <w:tcW w:w="1561"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sz w:val="24"/>
                <w:szCs w:val="24"/>
              </w:rPr>
              <w:t>Hepatocellular carcinoma and cirrhosis due to hepatitis B virus infection</w:t>
            </w:r>
          </w:p>
        </w:tc>
        <w:tc>
          <w:tcPr>
            <w:tcW w:w="2027"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i/>
                <w:sz w:val="24"/>
                <w:szCs w:val="24"/>
              </w:rPr>
              <w:t xml:space="preserve">K. pneumoniae </w:t>
            </w:r>
            <w:r w:rsidRPr="006404DB">
              <w:rPr>
                <w:rFonts w:ascii="Book Antiqua" w:hAnsi="Book Antiqua" w:cs="Times New Roman"/>
                <w:sz w:val="24"/>
                <w:szCs w:val="24"/>
              </w:rPr>
              <w:t>(Blood and abdominal drainage fluid)/1 d</w:t>
            </w:r>
          </w:p>
        </w:tc>
        <w:tc>
          <w:tcPr>
            <w:tcW w:w="3328"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sz w:val="24"/>
                <w:szCs w:val="24"/>
              </w:rPr>
              <w:t>No/FK506</w:t>
            </w:r>
            <w:r w:rsidR="00552124">
              <w:rPr>
                <w:rFonts w:ascii="Book Antiqua" w:hAnsi="Book Antiqua" w:cs="Times New Roman" w:hint="eastAsia"/>
                <w:sz w:val="24"/>
                <w:szCs w:val="24"/>
              </w:rPr>
              <w:t xml:space="preserve"> </w:t>
            </w:r>
            <w:r w:rsidRPr="006404DB">
              <w:rPr>
                <w:rFonts w:ascii="Book Antiqua" w:hAnsi="Book Antiqua" w:cs="Times New Roman"/>
                <w:sz w:val="24"/>
                <w:szCs w:val="24"/>
              </w:rPr>
              <w:t>+</w:t>
            </w:r>
            <w:r w:rsidR="00552124">
              <w:rPr>
                <w:rFonts w:ascii="Book Antiqua" w:hAnsi="Book Antiqua" w:cs="Times New Roman" w:hint="eastAsia"/>
                <w:sz w:val="24"/>
                <w:szCs w:val="24"/>
              </w:rPr>
              <w:t xml:space="preserve"> </w:t>
            </w:r>
            <w:r w:rsidRPr="006404DB">
              <w:rPr>
                <w:rFonts w:ascii="Book Antiqua" w:hAnsi="Book Antiqua" w:cs="Times New Roman"/>
                <w:sz w:val="24"/>
                <w:szCs w:val="24"/>
              </w:rPr>
              <w:t>Pred</w:t>
            </w:r>
          </w:p>
        </w:tc>
        <w:tc>
          <w:tcPr>
            <w:tcW w:w="2880"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sz w:val="24"/>
                <w:szCs w:val="24"/>
              </w:rPr>
              <w:t>Patient and graft survival</w:t>
            </w:r>
          </w:p>
        </w:tc>
      </w:tr>
      <w:tr w:rsidR="001807DB" w:rsidRPr="006404DB" w:rsidTr="00D7189A">
        <w:tc>
          <w:tcPr>
            <w:tcW w:w="785" w:type="dxa"/>
          </w:tcPr>
          <w:p w:rsidR="001807DB" w:rsidRPr="006404DB" w:rsidRDefault="001807DB" w:rsidP="00D7189A">
            <w:pPr>
              <w:spacing w:line="360" w:lineRule="auto"/>
              <w:rPr>
                <w:rFonts w:ascii="Book Antiqua" w:hAnsi="Book Antiqua" w:cs="Times New Roman"/>
                <w:sz w:val="24"/>
                <w:szCs w:val="24"/>
              </w:rPr>
            </w:pPr>
            <w:r w:rsidRPr="006404DB">
              <w:rPr>
                <w:rFonts w:ascii="Book Antiqua" w:hAnsi="Book Antiqua" w:cs="Times New Roman"/>
                <w:sz w:val="24"/>
                <w:szCs w:val="24"/>
              </w:rPr>
              <w:t>D3</w:t>
            </w:r>
          </w:p>
        </w:tc>
        <w:tc>
          <w:tcPr>
            <w:tcW w:w="1094"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sz w:val="24"/>
                <w:szCs w:val="24"/>
              </w:rPr>
              <w:t>Head  trauma</w:t>
            </w:r>
          </w:p>
        </w:tc>
        <w:tc>
          <w:tcPr>
            <w:tcW w:w="1469"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sz w:val="24"/>
                <w:szCs w:val="24"/>
              </w:rPr>
              <w:t>Not available</w:t>
            </w:r>
          </w:p>
        </w:tc>
        <w:tc>
          <w:tcPr>
            <w:tcW w:w="1724" w:type="dxa"/>
          </w:tcPr>
          <w:p w:rsidR="001807DB" w:rsidRPr="006404DB" w:rsidRDefault="001807DB" w:rsidP="006404DB">
            <w:pPr>
              <w:spacing w:line="360" w:lineRule="auto"/>
              <w:jc w:val="center"/>
              <w:rPr>
                <w:rFonts w:ascii="Book Antiqua" w:hAnsi="Book Antiqua" w:cs="Times New Roman"/>
                <w:sz w:val="24"/>
                <w:szCs w:val="24"/>
                <w:vertAlign w:val="superscript"/>
              </w:rPr>
            </w:pPr>
            <w:r w:rsidRPr="006404DB">
              <w:rPr>
                <w:rFonts w:ascii="Book Antiqua" w:hAnsi="Book Antiqua" w:cs="Times New Roman"/>
                <w:sz w:val="24"/>
                <w:szCs w:val="24"/>
              </w:rPr>
              <w:t>R3</w:t>
            </w:r>
            <w:r w:rsidR="00552124">
              <w:rPr>
                <w:rFonts w:ascii="Book Antiqua" w:hAnsi="Book Antiqua" w:cs="Times New Roman" w:hint="eastAsia"/>
                <w:sz w:val="24"/>
                <w:szCs w:val="24"/>
                <w:vertAlign w:val="superscript"/>
              </w:rPr>
              <w:t>3</w:t>
            </w:r>
            <w:r w:rsidR="006404DB">
              <w:rPr>
                <w:rFonts w:ascii="Book Antiqua" w:hAnsi="Book Antiqua" w:cs="Times New Roman" w:hint="eastAsia"/>
                <w:sz w:val="24"/>
                <w:szCs w:val="24"/>
                <w:vertAlign w:val="superscript"/>
              </w:rPr>
              <w:t xml:space="preserve"> </w:t>
            </w:r>
            <w:r w:rsidRPr="006404DB">
              <w:rPr>
                <w:rFonts w:ascii="Book Antiqua" w:hAnsi="Book Antiqua" w:cs="Times New Roman"/>
                <w:sz w:val="24"/>
                <w:szCs w:val="24"/>
              </w:rPr>
              <w:t xml:space="preserve">(Male/69 </w:t>
            </w:r>
            <w:r w:rsidR="006404DB">
              <w:rPr>
                <w:rFonts w:ascii="Book Antiqua" w:hAnsi="Book Antiqua" w:cs="Times New Roman"/>
                <w:sz w:val="24"/>
                <w:szCs w:val="24"/>
              </w:rPr>
              <w:t>yr</w:t>
            </w:r>
            <w:r w:rsidRPr="006404DB">
              <w:rPr>
                <w:rFonts w:ascii="Book Antiqua" w:hAnsi="Book Antiqua" w:cs="Times New Roman"/>
                <w:sz w:val="24"/>
                <w:szCs w:val="24"/>
              </w:rPr>
              <w:t>)</w:t>
            </w:r>
          </w:p>
        </w:tc>
        <w:tc>
          <w:tcPr>
            <w:tcW w:w="1561"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sz w:val="24"/>
                <w:szCs w:val="24"/>
              </w:rPr>
              <w:t>Heredofamilial amyloidosis</w:t>
            </w:r>
          </w:p>
        </w:tc>
        <w:tc>
          <w:tcPr>
            <w:tcW w:w="2027" w:type="dxa"/>
          </w:tcPr>
          <w:p w:rsidR="001807DB" w:rsidRPr="006404DB" w:rsidRDefault="001807DB" w:rsidP="006404DB">
            <w:pPr>
              <w:spacing w:line="360" w:lineRule="auto"/>
              <w:jc w:val="center"/>
              <w:rPr>
                <w:rFonts w:ascii="Book Antiqua" w:hAnsi="Book Antiqua" w:cs="Times New Roman"/>
                <w:i/>
                <w:sz w:val="24"/>
                <w:szCs w:val="24"/>
              </w:rPr>
            </w:pPr>
            <w:r w:rsidRPr="006404DB">
              <w:rPr>
                <w:rFonts w:ascii="Book Antiqua" w:hAnsi="Book Antiqua" w:cs="Times New Roman"/>
                <w:i/>
                <w:sz w:val="24"/>
                <w:szCs w:val="24"/>
              </w:rPr>
              <w:t xml:space="preserve">E. aerogenes  </w:t>
            </w:r>
            <w:r w:rsidRPr="006404DB">
              <w:rPr>
                <w:rFonts w:ascii="Book Antiqua" w:hAnsi="Book Antiqua" w:cs="Times New Roman"/>
                <w:sz w:val="24"/>
                <w:szCs w:val="24"/>
              </w:rPr>
              <w:t>(Blood)/3 d</w:t>
            </w:r>
          </w:p>
        </w:tc>
        <w:tc>
          <w:tcPr>
            <w:tcW w:w="3328"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sz w:val="24"/>
                <w:szCs w:val="24"/>
              </w:rPr>
              <w:t>No/FK506</w:t>
            </w:r>
            <w:r w:rsidR="00552124">
              <w:rPr>
                <w:rFonts w:ascii="Book Antiqua" w:hAnsi="Book Antiqua" w:cs="Times New Roman" w:hint="eastAsia"/>
                <w:sz w:val="24"/>
                <w:szCs w:val="24"/>
              </w:rPr>
              <w:t xml:space="preserve"> </w:t>
            </w:r>
            <w:r w:rsidRPr="006404DB">
              <w:rPr>
                <w:rFonts w:ascii="Book Antiqua" w:hAnsi="Book Antiqua" w:cs="Times New Roman"/>
                <w:sz w:val="24"/>
                <w:szCs w:val="24"/>
              </w:rPr>
              <w:t>+</w:t>
            </w:r>
            <w:r w:rsidR="00552124">
              <w:rPr>
                <w:rFonts w:ascii="Book Antiqua" w:hAnsi="Book Antiqua" w:cs="Times New Roman" w:hint="eastAsia"/>
                <w:sz w:val="24"/>
                <w:szCs w:val="24"/>
              </w:rPr>
              <w:t xml:space="preserve"> </w:t>
            </w:r>
            <w:r w:rsidRPr="006404DB">
              <w:rPr>
                <w:rFonts w:ascii="Book Antiqua" w:hAnsi="Book Antiqua" w:cs="Times New Roman"/>
                <w:sz w:val="24"/>
                <w:szCs w:val="24"/>
              </w:rPr>
              <w:t>Pred</w:t>
            </w:r>
          </w:p>
        </w:tc>
        <w:tc>
          <w:tcPr>
            <w:tcW w:w="2880" w:type="dxa"/>
          </w:tcPr>
          <w:p w:rsidR="001807DB" w:rsidRPr="006404DB" w:rsidRDefault="001807DB" w:rsidP="006404DB">
            <w:pPr>
              <w:spacing w:line="360" w:lineRule="auto"/>
              <w:jc w:val="center"/>
              <w:rPr>
                <w:rFonts w:ascii="Book Antiqua" w:hAnsi="Book Antiqua" w:cs="Times New Roman"/>
                <w:sz w:val="24"/>
                <w:szCs w:val="24"/>
              </w:rPr>
            </w:pPr>
            <w:r w:rsidRPr="006404DB">
              <w:rPr>
                <w:rFonts w:ascii="Book Antiqua" w:hAnsi="Book Antiqua" w:cs="Times New Roman"/>
                <w:sz w:val="24"/>
                <w:szCs w:val="24"/>
              </w:rPr>
              <w:t>Patient and graft survival</w:t>
            </w:r>
          </w:p>
        </w:tc>
      </w:tr>
    </w:tbl>
    <w:p w:rsidR="001807DB" w:rsidRPr="00E72379" w:rsidRDefault="00552124" w:rsidP="001807DB">
      <w:pPr>
        <w:spacing w:line="360" w:lineRule="auto"/>
        <w:rPr>
          <w:rFonts w:ascii="Book Antiqua" w:hAnsi="Book Antiqua" w:cs="Times New Roman"/>
          <w:sz w:val="24"/>
          <w:szCs w:val="24"/>
        </w:rPr>
      </w:pPr>
      <w:r>
        <w:rPr>
          <w:rFonts w:ascii="Book Antiqua" w:hAnsi="Book Antiqua" w:cs="Times New Roman" w:hint="eastAsia"/>
          <w:sz w:val="24"/>
          <w:szCs w:val="24"/>
          <w:vertAlign w:val="superscript"/>
        </w:rPr>
        <w:lastRenderedPageBreak/>
        <w:t>1</w:t>
      </w:r>
      <w:r w:rsidR="001807DB">
        <w:rPr>
          <w:rFonts w:ascii="Book Antiqua" w:hAnsi="Book Antiqua" w:cs="Times New Roman"/>
          <w:sz w:val="24"/>
          <w:szCs w:val="24"/>
        </w:rPr>
        <w:t>D</w:t>
      </w:r>
      <w:r w:rsidR="001807DB" w:rsidRPr="00E72379">
        <w:rPr>
          <w:rFonts w:ascii="Book Antiqua" w:hAnsi="Book Antiqua" w:cs="Times New Roman"/>
          <w:sz w:val="24"/>
          <w:szCs w:val="24"/>
        </w:rPr>
        <w:t xml:space="preserve">onors had a negative result of blood culture after being admitted to </w:t>
      </w:r>
      <w:r w:rsidR="001807DB">
        <w:rPr>
          <w:rFonts w:ascii="Book Antiqua" w:hAnsi="Book Antiqua" w:cs="Times New Roman"/>
          <w:sz w:val="24"/>
          <w:szCs w:val="24"/>
        </w:rPr>
        <w:t xml:space="preserve">the </w:t>
      </w:r>
      <w:r w:rsidR="001807DB" w:rsidRPr="00E72379">
        <w:rPr>
          <w:rFonts w:ascii="Book Antiqua" w:hAnsi="Book Antiqua" w:cs="Times New Roman"/>
          <w:sz w:val="24"/>
          <w:szCs w:val="24"/>
        </w:rPr>
        <w:t>intensive care unit</w:t>
      </w:r>
      <w:r w:rsidR="001807DB">
        <w:rPr>
          <w:rFonts w:ascii="Book Antiqua" w:hAnsi="Book Antiqua" w:cs="Times New Roman"/>
          <w:sz w:val="24"/>
          <w:szCs w:val="24"/>
        </w:rPr>
        <w:t>,</w:t>
      </w:r>
      <w:r w:rsidR="001807DB" w:rsidRPr="00E72379">
        <w:rPr>
          <w:rFonts w:ascii="Book Antiqua" w:hAnsi="Book Antiqua" w:cs="Times New Roman"/>
          <w:sz w:val="24"/>
          <w:szCs w:val="24"/>
        </w:rPr>
        <w:t xml:space="preserve"> whereas they did not undergo blood culture within 10 d</w:t>
      </w:r>
      <w:r>
        <w:rPr>
          <w:rFonts w:ascii="Book Antiqua" w:hAnsi="Book Antiqua" w:cs="Times New Roman" w:hint="eastAsia"/>
          <w:sz w:val="24"/>
          <w:szCs w:val="24"/>
        </w:rPr>
        <w:t xml:space="preserve"> </w:t>
      </w:r>
      <w:r>
        <w:rPr>
          <w:rFonts w:ascii="Book Antiqua" w:hAnsi="Book Antiqua" w:cs="Times New Roman"/>
          <w:sz w:val="24"/>
          <w:szCs w:val="24"/>
        </w:rPr>
        <w:t>prior to organ procurement</w:t>
      </w:r>
      <w:r>
        <w:rPr>
          <w:rFonts w:ascii="Book Antiqua" w:hAnsi="Book Antiqua" w:cs="Times New Roman" w:hint="eastAsia"/>
          <w:sz w:val="24"/>
          <w:szCs w:val="24"/>
        </w:rPr>
        <w:t xml:space="preserve">; </w:t>
      </w:r>
      <w:r>
        <w:rPr>
          <w:rFonts w:ascii="Book Antiqua" w:hAnsi="Book Antiqua" w:cs="Times New Roman" w:hint="eastAsia"/>
          <w:sz w:val="24"/>
          <w:szCs w:val="24"/>
          <w:vertAlign w:val="superscript"/>
        </w:rPr>
        <w:t>2</w:t>
      </w:r>
      <w:r w:rsidR="001807DB" w:rsidRPr="00E72379">
        <w:rPr>
          <w:rFonts w:ascii="Book Antiqua" w:hAnsi="Book Antiqua" w:cs="Times New Roman"/>
          <w:sz w:val="24"/>
          <w:szCs w:val="24"/>
        </w:rPr>
        <w:t>Two</w:t>
      </w:r>
      <w:r w:rsidR="001807DB">
        <w:rPr>
          <w:rFonts w:ascii="Book Antiqua" w:hAnsi="Book Antiqua" w:cs="Times New Roman"/>
          <w:sz w:val="24"/>
          <w:szCs w:val="24"/>
        </w:rPr>
        <w:t xml:space="preserve"> </w:t>
      </w:r>
      <w:r w:rsidR="001807DB" w:rsidRPr="00E72379">
        <w:rPr>
          <w:rFonts w:ascii="Book Antiqua" w:hAnsi="Book Antiqua" w:cs="Times New Roman"/>
          <w:sz w:val="24"/>
          <w:szCs w:val="24"/>
        </w:rPr>
        <w:t>kidney recipients of graft from the common donor</w:t>
      </w:r>
      <w:r w:rsidR="001807DB">
        <w:rPr>
          <w:rFonts w:ascii="Book Antiqua" w:hAnsi="Book Antiqua" w:cs="Times New Roman"/>
          <w:sz w:val="24"/>
          <w:szCs w:val="24"/>
        </w:rPr>
        <w:t>, with</w:t>
      </w:r>
      <w:r w:rsidR="001807DB" w:rsidRPr="00E72379">
        <w:rPr>
          <w:rFonts w:ascii="Book Antiqua" w:hAnsi="Book Antiqua" w:cs="Times New Roman"/>
          <w:sz w:val="24"/>
          <w:szCs w:val="24"/>
        </w:rPr>
        <w:t xml:space="preserve"> this liver recipient </w:t>
      </w:r>
      <w:r w:rsidR="001807DB">
        <w:rPr>
          <w:rFonts w:ascii="Book Antiqua" w:hAnsi="Book Antiqua" w:cs="Times New Roman"/>
          <w:sz w:val="24"/>
          <w:szCs w:val="24"/>
        </w:rPr>
        <w:t xml:space="preserve">having developed </w:t>
      </w:r>
      <w:r w:rsidR="001807DB" w:rsidRPr="00E72379">
        <w:rPr>
          <w:rFonts w:ascii="Book Antiqua" w:hAnsi="Book Antiqua" w:cs="Times New Roman"/>
          <w:sz w:val="24"/>
          <w:szCs w:val="24"/>
        </w:rPr>
        <w:t xml:space="preserve">organ-space surgical site infection owing to </w:t>
      </w:r>
      <w:r w:rsidR="001807DB" w:rsidRPr="00E72379">
        <w:rPr>
          <w:rFonts w:ascii="Book Antiqua" w:hAnsi="Book Antiqua" w:cs="Times New Roman"/>
          <w:i/>
          <w:sz w:val="24"/>
          <w:szCs w:val="24"/>
        </w:rPr>
        <w:t>Klebsiella pneumoniae</w:t>
      </w:r>
      <w:r w:rsidR="001807DB" w:rsidRPr="00E72379">
        <w:rPr>
          <w:rFonts w:ascii="Book Antiqua" w:hAnsi="Book Antiqua" w:cs="Times New Roman"/>
          <w:sz w:val="24"/>
          <w:szCs w:val="24"/>
        </w:rPr>
        <w:t xml:space="preserve"> within 20 d</w:t>
      </w:r>
      <w:r>
        <w:rPr>
          <w:rFonts w:ascii="Book Antiqua" w:hAnsi="Book Antiqua" w:cs="Times New Roman" w:hint="eastAsia"/>
          <w:sz w:val="24"/>
          <w:szCs w:val="24"/>
        </w:rPr>
        <w:t xml:space="preserve"> </w:t>
      </w:r>
      <w:r w:rsidR="001807DB" w:rsidRPr="00E72379">
        <w:rPr>
          <w:rFonts w:ascii="Book Antiqua" w:hAnsi="Book Antiqua" w:cs="Times New Roman"/>
          <w:sz w:val="24"/>
          <w:szCs w:val="24"/>
        </w:rPr>
        <w:t xml:space="preserve">following </w:t>
      </w:r>
      <w:r w:rsidR="001807DB">
        <w:rPr>
          <w:rFonts w:ascii="Book Antiqua" w:hAnsi="Book Antiqua" w:cs="Times New Roman"/>
          <w:sz w:val="24"/>
          <w:szCs w:val="24"/>
        </w:rPr>
        <w:t xml:space="preserve">the </w:t>
      </w:r>
      <w:r w:rsidR="001807DB" w:rsidRPr="00E72379">
        <w:rPr>
          <w:rFonts w:ascii="Book Antiqua" w:hAnsi="Book Antiqua" w:cs="Times New Roman"/>
          <w:sz w:val="24"/>
          <w:szCs w:val="24"/>
        </w:rPr>
        <w:t>transplantation</w:t>
      </w:r>
      <w:r>
        <w:rPr>
          <w:rFonts w:ascii="Book Antiqua" w:hAnsi="Book Antiqua" w:cs="Times New Roman" w:hint="eastAsia"/>
          <w:sz w:val="24"/>
          <w:szCs w:val="24"/>
        </w:rPr>
        <w:t xml:space="preserve">; </w:t>
      </w:r>
      <w:r>
        <w:rPr>
          <w:rFonts w:ascii="Book Antiqua" w:hAnsi="Book Antiqua" w:cs="Times New Roman" w:hint="eastAsia"/>
          <w:sz w:val="24"/>
          <w:szCs w:val="24"/>
          <w:vertAlign w:val="superscript"/>
        </w:rPr>
        <w:t>3</w:t>
      </w:r>
      <w:r w:rsidR="001807DB">
        <w:rPr>
          <w:rFonts w:ascii="Book Antiqua" w:hAnsi="Book Antiqua" w:cs="Times New Roman"/>
          <w:sz w:val="24"/>
          <w:szCs w:val="24"/>
        </w:rPr>
        <w:t xml:space="preserve">One </w:t>
      </w:r>
      <w:r w:rsidR="001807DB" w:rsidRPr="00E72379">
        <w:rPr>
          <w:rFonts w:ascii="Book Antiqua" w:hAnsi="Book Antiqua" w:cs="Times New Roman"/>
          <w:sz w:val="24"/>
          <w:szCs w:val="24"/>
        </w:rPr>
        <w:t>kidney recipient of graft from the common donor</w:t>
      </w:r>
      <w:r w:rsidR="001807DB">
        <w:rPr>
          <w:rFonts w:ascii="Book Antiqua" w:hAnsi="Book Antiqua" w:cs="Times New Roman"/>
          <w:sz w:val="24"/>
          <w:szCs w:val="24"/>
        </w:rPr>
        <w:t>, with</w:t>
      </w:r>
      <w:r w:rsidR="001807DB" w:rsidRPr="00E72379">
        <w:rPr>
          <w:rFonts w:ascii="Book Antiqua" w:hAnsi="Book Antiqua" w:cs="Times New Roman"/>
          <w:sz w:val="24"/>
          <w:szCs w:val="24"/>
        </w:rPr>
        <w:t xml:space="preserve"> this liver recipient </w:t>
      </w:r>
      <w:r w:rsidR="001807DB">
        <w:rPr>
          <w:rFonts w:ascii="Book Antiqua" w:hAnsi="Book Antiqua" w:cs="Times New Roman"/>
          <w:sz w:val="24"/>
          <w:szCs w:val="24"/>
        </w:rPr>
        <w:t xml:space="preserve">having </w:t>
      </w:r>
      <w:r w:rsidR="001807DB" w:rsidRPr="00E72379">
        <w:rPr>
          <w:rFonts w:ascii="Book Antiqua" w:hAnsi="Book Antiqua" w:cs="Times New Roman"/>
          <w:sz w:val="24"/>
          <w:szCs w:val="24"/>
        </w:rPr>
        <w:t xml:space="preserve">also </w:t>
      </w:r>
      <w:r w:rsidR="001807DB">
        <w:rPr>
          <w:rFonts w:ascii="Book Antiqua" w:hAnsi="Book Antiqua" w:cs="Times New Roman"/>
          <w:sz w:val="24"/>
          <w:szCs w:val="24"/>
        </w:rPr>
        <w:t>developed</w:t>
      </w:r>
      <w:r w:rsidR="001807DB" w:rsidRPr="00E72379">
        <w:rPr>
          <w:rFonts w:ascii="Book Antiqua" w:hAnsi="Book Antiqua" w:cs="Times New Roman"/>
          <w:sz w:val="24"/>
          <w:szCs w:val="24"/>
        </w:rPr>
        <w:t xml:space="preserve"> bloodstream infection owing to the same bacterium immediately after </w:t>
      </w:r>
      <w:r w:rsidR="001807DB">
        <w:rPr>
          <w:rFonts w:ascii="Book Antiqua" w:hAnsi="Book Antiqua" w:cs="Times New Roman"/>
          <w:sz w:val="24"/>
          <w:szCs w:val="24"/>
        </w:rPr>
        <w:t xml:space="preserve">the </w:t>
      </w:r>
      <w:r w:rsidR="001807DB" w:rsidRPr="00E72379">
        <w:rPr>
          <w:rFonts w:ascii="Book Antiqua" w:hAnsi="Book Antiqua" w:cs="Times New Roman"/>
          <w:sz w:val="24"/>
          <w:szCs w:val="24"/>
        </w:rPr>
        <w:t>transplantation.</w:t>
      </w:r>
    </w:p>
    <w:p w:rsidR="001807DB" w:rsidRPr="00E72379" w:rsidRDefault="001807DB" w:rsidP="001807DB">
      <w:pPr>
        <w:spacing w:line="360" w:lineRule="auto"/>
        <w:rPr>
          <w:rFonts w:ascii="Book Antiqua" w:hAnsi="Book Antiqua" w:cs="Times New Roman"/>
          <w:sz w:val="24"/>
          <w:szCs w:val="24"/>
        </w:rPr>
      </w:pPr>
    </w:p>
    <w:p w:rsidR="001807DB" w:rsidRDefault="001807DB" w:rsidP="001807DB">
      <w:pPr>
        <w:spacing w:line="360" w:lineRule="auto"/>
        <w:rPr>
          <w:rFonts w:ascii="Book Antiqua" w:hAnsi="Book Antiqua" w:cs="Times New Roman"/>
          <w:sz w:val="24"/>
          <w:szCs w:val="24"/>
        </w:rPr>
        <w:sectPr w:rsidR="001807DB" w:rsidSect="00D7189A">
          <w:pgSz w:w="16819" w:h="11894" w:orient="landscape"/>
          <w:pgMar w:top="1800" w:right="1440" w:bottom="1800" w:left="1440" w:header="850" w:footer="994" w:gutter="0"/>
          <w:cols w:space="425"/>
          <w:docGrid w:type="lines" w:linePitch="312"/>
        </w:sectPr>
      </w:pPr>
    </w:p>
    <w:p w:rsidR="001807DB" w:rsidRPr="008B210F" w:rsidRDefault="001807DB" w:rsidP="001807DB">
      <w:pPr>
        <w:spacing w:line="360" w:lineRule="auto"/>
        <w:rPr>
          <w:rFonts w:ascii="Book Antiqua" w:hAnsi="Book Antiqua"/>
          <w:b/>
          <w:sz w:val="24"/>
          <w:szCs w:val="24"/>
        </w:rPr>
      </w:pPr>
      <w:r w:rsidRPr="008B210F">
        <w:rPr>
          <w:rFonts w:ascii="Book Antiqua" w:hAnsi="Book Antiqua" w:cs="Times New Roman"/>
          <w:b/>
          <w:sz w:val="24"/>
          <w:szCs w:val="24"/>
        </w:rPr>
        <w:lastRenderedPageBreak/>
        <w:t>Table 4 Comparison of post-liver-transplant complications of liver recipients with donor-derived infections and without</w:t>
      </w:r>
    </w:p>
    <w:tbl>
      <w:tblPr>
        <w:tblStyle w:val="TableGrid"/>
        <w:tblpPr w:leftFromText="180" w:rightFromText="180" w:vertAnchor="page" w:horzAnchor="margin" w:tblpY="2422"/>
        <w:tblW w:w="145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130"/>
        <w:gridCol w:w="5490"/>
      </w:tblGrid>
      <w:tr w:rsidR="001807DB" w:rsidRPr="00EC1DE7" w:rsidTr="00D7189A">
        <w:tc>
          <w:tcPr>
            <w:tcW w:w="3978" w:type="dxa"/>
            <w:tcBorders>
              <w:top w:val="single" w:sz="4" w:space="0" w:color="auto"/>
              <w:bottom w:val="single" w:sz="4" w:space="0" w:color="auto"/>
            </w:tcBorders>
          </w:tcPr>
          <w:p w:rsidR="001807DB" w:rsidRPr="00EC1DE7" w:rsidRDefault="001807DB" w:rsidP="00D7189A">
            <w:pPr>
              <w:spacing w:line="360" w:lineRule="auto"/>
              <w:rPr>
                <w:rFonts w:ascii="Book Antiqua" w:hAnsi="Book Antiqua" w:cs="Times New Roman"/>
                <w:b/>
                <w:sz w:val="24"/>
                <w:szCs w:val="24"/>
              </w:rPr>
            </w:pPr>
            <w:r w:rsidRPr="00EC1DE7">
              <w:rPr>
                <w:rFonts w:ascii="Book Antiqua" w:hAnsi="Book Antiqua" w:cs="Times New Roman"/>
                <w:b/>
                <w:sz w:val="24"/>
                <w:szCs w:val="24"/>
              </w:rPr>
              <w:t>Complication</w:t>
            </w:r>
          </w:p>
        </w:tc>
        <w:tc>
          <w:tcPr>
            <w:tcW w:w="5130" w:type="dxa"/>
            <w:tcBorders>
              <w:top w:val="single" w:sz="4" w:space="0" w:color="auto"/>
              <w:bottom w:val="single" w:sz="4" w:space="0" w:color="auto"/>
            </w:tcBorders>
          </w:tcPr>
          <w:p w:rsidR="001807DB" w:rsidRPr="00EC1DE7" w:rsidRDefault="001807DB" w:rsidP="00EC1DE7">
            <w:pPr>
              <w:spacing w:line="360" w:lineRule="auto"/>
              <w:jc w:val="center"/>
              <w:rPr>
                <w:rFonts w:ascii="Book Antiqua" w:hAnsi="Book Antiqua" w:cs="Times New Roman"/>
                <w:b/>
                <w:sz w:val="24"/>
                <w:szCs w:val="24"/>
              </w:rPr>
            </w:pPr>
            <w:r w:rsidRPr="00EC1DE7">
              <w:rPr>
                <w:rFonts w:ascii="Book Antiqua" w:hAnsi="Book Antiqua" w:cs="Times New Roman"/>
                <w:b/>
                <w:sz w:val="24"/>
                <w:szCs w:val="24"/>
              </w:rPr>
              <w:t>Episodes of complications in 3 liver recipients with donor-derived infection</w:t>
            </w:r>
          </w:p>
        </w:tc>
        <w:tc>
          <w:tcPr>
            <w:tcW w:w="5490" w:type="dxa"/>
            <w:tcBorders>
              <w:top w:val="single" w:sz="4" w:space="0" w:color="auto"/>
              <w:bottom w:val="single" w:sz="4" w:space="0" w:color="auto"/>
            </w:tcBorders>
          </w:tcPr>
          <w:p w:rsidR="001807DB" w:rsidRPr="00EC1DE7" w:rsidRDefault="001807DB" w:rsidP="00EC1DE7">
            <w:pPr>
              <w:spacing w:line="360" w:lineRule="auto"/>
              <w:jc w:val="center"/>
              <w:rPr>
                <w:rFonts w:ascii="Book Antiqua" w:hAnsi="Book Antiqua" w:cs="Times New Roman"/>
                <w:b/>
                <w:sz w:val="24"/>
                <w:szCs w:val="24"/>
              </w:rPr>
            </w:pPr>
            <w:r w:rsidRPr="00EC1DE7">
              <w:rPr>
                <w:rFonts w:ascii="Book Antiqua" w:hAnsi="Book Antiqua" w:cs="Times New Roman"/>
                <w:b/>
                <w:sz w:val="24"/>
                <w:szCs w:val="24"/>
              </w:rPr>
              <w:t>Episodes of complications in 64 liver recipients without donor-derived infection</w:t>
            </w:r>
          </w:p>
        </w:tc>
      </w:tr>
      <w:tr w:rsidR="001807DB" w:rsidRPr="00EC1DE7" w:rsidTr="00D7189A">
        <w:tc>
          <w:tcPr>
            <w:tcW w:w="3978" w:type="dxa"/>
            <w:tcBorders>
              <w:top w:val="single" w:sz="4" w:space="0" w:color="auto"/>
            </w:tcBorders>
          </w:tcPr>
          <w:p w:rsidR="001807DB" w:rsidRPr="00EC1DE7" w:rsidRDefault="001807DB" w:rsidP="00D7189A">
            <w:pPr>
              <w:spacing w:line="360" w:lineRule="auto"/>
              <w:rPr>
                <w:rFonts w:ascii="Book Antiqua" w:hAnsi="Book Antiqua" w:cs="Times New Roman"/>
                <w:sz w:val="24"/>
                <w:szCs w:val="24"/>
              </w:rPr>
            </w:pPr>
            <w:r w:rsidRPr="00EC1DE7">
              <w:rPr>
                <w:rFonts w:ascii="Book Antiqua" w:hAnsi="Book Antiqua" w:cs="Times New Roman"/>
                <w:sz w:val="24"/>
                <w:szCs w:val="24"/>
              </w:rPr>
              <w:t>Infection</w:t>
            </w:r>
          </w:p>
        </w:tc>
        <w:tc>
          <w:tcPr>
            <w:tcW w:w="5130" w:type="dxa"/>
            <w:tcBorders>
              <w:top w:val="single" w:sz="4" w:space="0" w:color="auto"/>
            </w:tcBorders>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4</w:t>
            </w:r>
          </w:p>
        </w:tc>
        <w:tc>
          <w:tcPr>
            <w:tcW w:w="5490" w:type="dxa"/>
            <w:tcBorders>
              <w:top w:val="single" w:sz="4" w:space="0" w:color="auto"/>
            </w:tcBorders>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16</w:t>
            </w:r>
          </w:p>
        </w:tc>
      </w:tr>
      <w:tr w:rsidR="001807DB" w:rsidRPr="00EC1DE7" w:rsidTr="00D7189A">
        <w:tc>
          <w:tcPr>
            <w:tcW w:w="3978" w:type="dxa"/>
          </w:tcPr>
          <w:p w:rsidR="001807DB" w:rsidRPr="00EC1DE7" w:rsidRDefault="001807DB" w:rsidP="00EC1DE7">
            <w:pPr>
              <w:spacing w:line="360" w:lineRule="auto"/>
              <w:ind w:firstLineChars="100" w:firstLine="240"/>
              <w:rPr>
                <w:rFonts w:ascii="Book Antiqua" w:hAnsi="Book Antiqua" w:cs="Times New Roman"/>
                <w:sz w:val="24"/>
                <w:szCs w:val="24"/>
              </w:rPr>
            </w:pPr>
            <w:r w:rsidRPr="00EC1DE7">
              <w:rPr>
                <w:rFonts w:ascii="Book Antiqua" w:hAnsi="Book Antiqua" w:cs="Times New Roman"/>
                <w:sz w:val="24"/>
                <w:szCs w:val="24"/>
              </w:rPr>
              <w:t>Pneumonia</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1</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7</w:t>
            </w:r>
          </w:p>
        </w:tc>
      </w:tr>
      <w:tr w:rsidR="001807DB" w:rsidRPr="00EC1DE7" w:rsidTr="00D7189A">
        <w:tc>
          <w:tcPr>
            <w:tcW w:w="3978" w:type="dxa"/>
          </w:tcPr>
          <w:p w:rsidR="001807DB" w:rsidRPr="00EC1DE7" w:rsidRDefault="001807DB" w:rsidP="00EC1DE7">
            <w:pPr>
              <w:spacing w:line="360" w:lineRule="auto"/>
              <w:ind w:firstLineChars="100" w:firstLine="240"/>
              <w:rPr>
                <w:rFonts w:ascii="Book Antiqua" w:hAnsi="Book Antiqua" w:cs="Times New Roman"/>
                <w:sz w:val="24"/>
                <w:szCs w:val="24"/>
              </w:rPr>
            </w:pPr>
            <w:r w:rsidRPr="00EC1DE7">
              <w:rPr>
                <w:rFonts w:ascii="Book Antiqua" w:hAnsi="Book Antiqua" w:cs="Times New Roman"/>
                <w:sz w:val="24"/>
                <w:szCs w:val="24"/>
              </w:rPr>
              <w:t>Peritonitis</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3</w:t>
            </w:r>
          </w:p>
        </w:tc>
      </w:tr>
      <w:tr w:rsidR="001807DB" w:rsidRPr="00EC1DE7" w:rsidTr="00D7189A">
        <w:tc>
          <w:tcPr>
            <w:tcW w:w="3978" w:type="dxa"/>
          </w:tcPr>
          <w:p w:rsidR="001807DB" w:rsidRPr="00EC1DE7" w:rsidRDefault="001807DB" w:rsidP="00EC1DE7">
            <w:pPr>
              <w:spacing w:line="360" w:lineRule="auto"/>
              <w:ind w:firstLineChars="100" w:firstLine="240"/>
              <w:rPr>
                <w:rFonts w:ascii="Book Antiqua" w:hAnsi="Book Antiqua" w:cs="Times New Roman"/>
                <w:sz w:val="24"/>
                <w:szCs w:val="24"/>
              </w:rPr>
            </w:pPr>
            <w:r w:rsidRPr="00EC1DE7">
              <w:rPr>
                <w:rFonts w:ascii="Book Antiqua" w:hAnsi="Book Antiqua" w:cs="Times New Roman"/>
                <w:sz w:val="24"/>
                <w:szCs w:val="24"/>
              </w:rPr>
              <w:t>Bloodstream infection</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3</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5</w:t>
            </w:r>
          </w:p>
        </w:tc>
      </w:tr>
      <w:tr w:rsidR="001807DB" w:rsidRPr="00EC1DE7" w:rsidTr="00D7189A">
        <w:tc>
          <w:tcPr>
            <w:tcW w:w="3978" w:type="dxa"/>
          </w:tcPr>
          <w:p w:rsidR="001807DB" w:rsidRPr="00EC1DE7" w:rsidRDefault="001807DB" w:rsidP="00EC1DE7">
            <w:pPr>
              <w:spacing w:line="360" w:lineRule="auto"/>
              <w:ind w:firstLineChars="100" w:firstLine="240"/>
              <w:rPr>
                <w:rFonts w:ascii="Book Antiqua" w:hAnsi="Book Antiqua" w:cs="Times New Roman"/>
                <w:sz w:val="24"/>
                <w:szCs w:val="24"/>
              </w:rPr>
            </w:pPr>
            <w:r w:rsidRPr="00EC1DE7">
              <w:rPr>
                <w:rFonts w:ascii="Book Antiqua" w:hAnsi="Book Antiqua" w:cs="Times New Roman"/>
                <w:sz w:val="24"/>
                <w:szCs w:val="24"/>
              </w:rPr>
              <w:t>Surgical site</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1</w:t>
            </w:r>
          </w:p>
        </w:tc>
      </w:tr>
      <w:tr w:rsidR="001807DB" w:rsidRPr="00EC1DE7" w:rsidTr="00D7189A">
        <w:tc>
          <w:tcPr>
            <w:tcW w:w="3978" w:type="dxa"/>
          </w:tcPr>
          <w:p w:rsidR="001807DB" w:rsidRPr="00EC1DE7" w:rsidRDefault="001807DB" w:rsidP="00D7189A">
            <w:pPr>
              <w:spacing w:line="360" w:lineRule="auto"/>
              <w:rPr>
                <w:rFonts w:ascii="Book Antiqua" w:hAnsi="Book Antiqua" w:cs="Times New Roman"/>
                <w:sz w:val="24"/>
                <w:szCs w:val="24"/>
              </w:rPr>
            </w:pPr>
            <w:r w:rsidRPr="00EC1DE7">
              <w:rPr>
                <w:rFonts w:ascii="Book Antiqua" w:hAnsi="Book Antiqua" w:cs="Times New Roman"/>
                <w:sz w:val="24"/>
                <w:szCs w:val="24"/>
              </w:rPr>
              <w:t>Vascular complications</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9</w:t>
            </w:r>
          </w:p>
        </w:tc>
      </w:tr>
      <w:tr w:rsidR="001807DB" w:rsidRPr="00EC1DE7" w:rsidTr="00D7189A">
        <w:tc>
          <w:tcPr>
            <w:tcW w:w="3978" w:type="dxa"/>
          </w:tcPr>
          <w:p w:rsidR="001807DB" w:rsidRPr="00EC1DE7" w:rsidRDefault="001807DB" w:rsidP="00EC1DE7">
            <w:pPr>
              <w:spacing w:line="360" w:lineRule="auto"/>
              <w:ind w:firstLineChars="100" w:firstLine="240"/>
              <w:rPr>
                <w:rFonts w:ascii="Book Antiqua" w:hAnsi="Book Antiqua" w:cs="Times New Roman"/>
                <w:sz w:val="24"/>
                <w:szCs w:val="24"/>
              </w:rPr>
            </w:pPr>
            <w:r w:rsidRPr="00EC1DE7">
              <w:rPr>
                <w:rFonts w:ascii="Book Antiqua" w:hAnsi="Book Antiqua" w:cs="Times New Roman"/>
                <w:sz w:val="24"/>
                <w:szCs w:val="24"/>
              </w:rPr>
              <w:t>Portal vein thrombosis</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1</w:t>
            </w:r>
          </w:p>
        </w:tc>
      </w:tr>
      <w:tr w:rsidR="001807DB" w:rsidRPr="00EC1DE7" w:rsidTr="00D7189A">
        <w:tc>
          <w:tcPr>
            <w:tcW w:w="3978" w:type="dxa"/>
          </w:tcPr>
          <w:p w:rsidR="001807DB" w:rsidRPr="00EC1DE7" w:rsidRDefault="001807DB" w:rsidP="00EC1DE7">
            <w:pPr>
              <w:spacing w:line="360" w:lineRule="auto"/>
              <w:ind w:firstLineChars="100" w:firstLine="240"/>
              <w:rPr>
                <w:rFonts w:ascii="Book Antiqua" w:hAnsi="Book Antiqua" w:cs="Times New Roman"/>
                <w:sz w:val="24"/>
                <w:szCs w:val="24"/>
              </w:rPr>
            </w:pPr>
            <w:r w:rsidRPr="00EC1DE7">
              <w:rPr>
                <w:rFonts w:ascii="Book Antiqua" w:hAnsi="Book Antiqua" w:cs="Times New Roman"/>
                <w:sz w:val="24"/>
                <w:szCs w:val="24"/>
              </w:rPr>
              <w:t>Cerebral embolism</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1</w:t>
            </w:r>
          </w:p>
        </w:tc>
      </w:tr>
      <w:tr w:rsidR="001807DB" w:rsidRPr="00EC1DE7" w:rsidTr="00D7189A">
        <w:tc>
          <w:tcPr>
            <w:tcW w:w="3978" w:type="dxa"/>
          </w:tcPr>
          <w:p w:rsidR="001807DB" w:rsidRPr="00EC1DE7" w:rsidRDefault="001807DB" w:rsidP="00EC1DE7">
            <w:pPr>
              <w:spacing w:line="360" w:lineRule="auto"/>
              <w:ind w:firstLineChars="100" w:firstLine="240"/>
              <w:rPr>
                <w:rFonts w:ascii="Book Antiqua" w:hAnsi="Book Antiqua" w:cs="Times New Roman"/>
                <w:sz w:val="24"/>
                <w:szCs w:val="24"/>
              </w:rPr>
            </w:pPr>
            <w:r w:rsidRPr="00EC1DE7">
              <w:rPr>
                <w:rFonts w:ascii="Book Antiqua" w:hAnsi="Book Antiqua" w:cs="Times New Roman"/>
                <w:sz w:val="24"/>
                <w:szCs w:val="24"/>
              </w:rPr>
              <w:t>Hepatic artery thrombosis</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1</w:t>
            </w:r>
          </w:p>
        </w:tc>
      </w:tr>
      <w:tr w:rsidR="001807DB" w:rsidRPr="00EC1DE7" w:rsidTr="00D7189A">
        <w:tc>
          <w:tcPr>
            <w:tcW w:w="3978" w:type="dxa"/>
          </w:tcPr>
          <w:p w:rsidR="001807DB" w:rsidRPr="00EC1DE7" w:rsidRDefault="001807DB" w:rsidP="00EC1DE7">
            <w:pPr>
              <w:spacing w:line="360" w:lineRule="auto"/>
              <w:ind w:firstLineChars="100" w:firstLine="240"/>
              <w:rPr>
                <w:rFonts w:ascii="Book Antiqua" w:hAnsi="Book Antiqua" w:cs="Times New Roman"/>
                <w:sz w:val="24"/>
                <w:szCs w:val="24"/>
              </w:rPr>
            </w:pPr>
            <w:r w:rsidRPr="00EC1DE7">
              <w:rPr>
                <w:rFonts w:ascii="Book Antiqua" w:hAnsi="Book Antiqua" w:cs="Times New Roman"/>
                <w:sz w:val="24"/>
                <w:szCs w:val="24"/>
              </w:rPr>
              <w:t>Abdominal bleeding</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5</w:t>
            </w:r>
          </w:p>
        </w:tc>
      </w:tr>
      <w:tr w:rsidR="001807DB" w:rsidRPr="00EC1DE7" w:rsidTr="00D7189A">
        <w:tc>
          <w:tcPr>
            <w:tcW w:w="3978" w:type="dxa"/>
          </w:tcPr>
          <w:p w:rsidR="001807DB" w:rsidRPr="00EC1DE7" w:rsidRDefault="001807DB" w:rsidP="00EC1DE7">
            <w:pPr>
              <w:spacing w:line="360" w:lineRule="auto"/>
              <w:ind w:firstLineChars="100" w:firstLine="240"/>
              <w:rPr>
                <w:rFonts w:ascii="Book Antiqua" w:hAnsi="Book Antiqua" w:cs="Times New Roman"/>
                <w:sz w:val="24"/>
                <w:szCs w:val="24"/>
              </w:rPr>
            </w:pPr>
            <w:r w:rsidRPr="00EC1DE7">
              <w:rPr>
                <w:rFonts w:ascii="Book Antiqua" w:hAnsi="Book Antiqua" w:cs="Times New Roman"/>
                <w:sz w:val="24"/>
                <w:szCs w:val="24"/>
              </w:rPr>
              <w:t>Gastrointestinal bleeding</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1</w:t>
            </w:r>
          </w:p>
        </w:tc>
      </w:tr>
      <w:tr w:rsidR="001807DB" w:rsidRPr="00EC1DE7" w:rsidTr="00D7189A">
        <w:tc>
          <w:tcPr>
            <w:tcW w:w="3978" w:type="dxa"/>
          </w:tcPr>
          <w:p w:rsidR="001807DB" w:rsidRPr="00EC1DE7" w:rsidRDefault="001807DB" w:rsidP="00D7189A">
            <w:pPr>
              <w:spacing w:line="360" w:lineRule="auto"/>
              <w:rPr>
                <w:rFonts w:ascii="Book Antiqua" w:hAnsi="Book Antiqua" w:cs="Times New Roman"/>
                <w:sz w:val="24"/>
                <w:szCs w:val="24"/>
              </w:rPr>
            </w:pPr>
            <w:r w:rsidRPr="00EC1DE7">
              <w:rPr>
                <w:rFonts w:ascii="Book Antiqua" w:hAnsi="Book Antiqua" w:cs="Times New Roman"/>
                <w:sz w:val="24"/>
                <w:szCs w:val="24"/>
              </w:rPr>
              <w:t>Biliary complications</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3</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2</w:t>
            </w:r>
          </w:p>
        </w:tc>
      </w:tr>
      <w:tr w:rsidR="001807DB" w:rsidRPr="00EC1DE7" w:rsidTr="00D7189A">
        <w:tc>
          <w:tcPr>
            <w:tcW w:w="3978" w:type="dxa"/>
          </w:tcPr>
          <w:p w:rsidR="001807DB" w:rsidRPr="00EC1DE7" w:rsidRDefault="001807DB" w:rsidP="00EC1DE7">
            <w:pPr>
              <w:spacing w:line="360" w:lineRule="auto"/>
              <w:ind w:firstLineChars="100" w:firstLine="240"/>
              <w:rPr>
                <w:rFonts w:ascii="Book Antiqua" w:hAnsi="Book Antiqua" w:cs="Times New Roman"/>
                <w:sz w:val="24"/>
                <w:szCs w:val="24"/>
              </w:rPr>
            </w:pPr>
            <w:r w:rsidRPr="00EC1DE7">
              <w:rPr>
                <w:rFonts w:ascii="Book Antiqua" w:hAnsi="Book Antiqua" w:cs="Times New Roman"/>
                <w:sz w:val="24"/>
                <w:szCs w:val="24"/>
              </w:rPr>
              <w:t>Bile leakage</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r>
      <w:tr w:rsidR="001807DB" w:rsidRPr="00EC1DE7" w:rsidTr="00D7189A">
        <w:tc>
          <w:tcPr>
            <w:tcW w:w="3978" w:type="dxa"/>
          </w:tcPr>
          <w:p w:rsidR="001807DB" w:rsidRPr="00EC1DE7" w:rsidRDefault="001807DB" w:rsidP="00EC1DE7">
            <w:pPr>
              <w:spacing w:line="360" w:lineRule="auto"/>
              <w:ind w:firstLineChars="100" w:firstLine="240"/>
              <w:rPr>
                <w:rFonts w:ascii="Book Antiqua" w:hAnsi="Book Antiqua" w:cs="Times New Roman"/>
                <w:sz w:val="24"/>
                <w:szCs w:val="24"/>
              </w:rPr>
            </w:pPr>
            <w:r w:rsidRPr="00EC1DE7">
              <w:rPr>
                <w:rFonts w:ascii="Book Antiqua" w:hAnsi="Book Antiqua" w:cs="Times New Roman"/>
                <w:sz w:val="24"/>
                <w:szCs w:val="24"/>
              </w:rPr>
              <w:t>Biliary strictures</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1</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2</w:t>
            </w:r>
          </w:p>
        </w:tc>
      </w:tr>
      <w:tr w:rsidR="001807DB" w:rsidRPr="00EC1DE7" w:rsidTr="00D7189A">
        <w:tc>
          <w:tcPr>
            <w:tcW w:w="3978" w:type="dxa"/>
          </w:tcPr>
          <w:p w:rsidR="001807DB" w:rsidRPr="00EC1DE7" w:rsidRDefault="001807DB" w:rsidP="00EC1DE7">
            <w:pPr>
              <w:spacing w:line="360" w:lineRule="auto"/>
              <w:ind w:firstLineChars="100" w:firstLine="240"/>
              <w:rPr>
                <w:rFonts w:ascii="Book Antiqua" w:hAnsi="Book Antiqua" w:cs="Times New Roman"/>
                <w:sz w:val="24"/>
                <w:szCs w:val="24"/>
              </w:rPr>
            </w:pPr>
            <w:r w:rsidRPr="00EC1DE7">
              <w:rPr>
                <w:rFonts w:ascii="Book Antiqua" w:hAnsi="Book Antiqua" w:cs="Times New Roman"/>
                <w:sz w:val="24"/>
                <w:szCs w:val="24"/>
              </w:rPr>
              <w:lastRenderedPageBreak/>
              <w:t>Stone formation</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1</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r>
      <w:tr w:rsidR="001807DB" w:rsidRPr="00EC1DE7" w:rsidTr="00D7189A">
        <w:tc>
          <w:tcPr>
            <w:tcW w:w="3978" w:type="dxa"/>
          </w:tcPr>
          <w:p w:rsidR="001807DB" w:rsidRPr="00EC1DE7" w:rsidRDefault="001807DB" w:rsidP="00D7189A">
            <w:pPr>
              <w:spacing w:line="360" w:lineRule="auto"/>
              <w:rPr>
                <w:rFonts w:ascii="Book Antiqua" w:hAnsi="Book Antiqua" w:cs="Times New Roman"/>
                <w:sz w:val="24"/>
                <w:szCs w:val="24"/>
              </w:rPr>
            </w:pPr>
            <w:r w:rsidRPr="00EC1DE7">
              <w:rPr>
                <w:rFonts w:ascii="Book Antiqua" w:hAnsi="Book Antiqua" w:cs="Times New Roman"/>
                <w:sz w:val="24"/>
                <w:szCs w:val="24"/>
              </w:rPr>
              <w:t>Bilomas</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1</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r>
      <w:tr w:rsidR="001807DB" w:rsidRPr="00EC1DE7" w:rsidTr="00D7189A">
        <w:tc>
          <w:tcPr>
            <w:tcW w:w="3978" w:type="dxa"/>
          </w:tcPr>
          <w:p w:rsidR="001807DB" w:rsidRPr="00EC1DE7" w:rsidRDefault="001807DB" w:rsidP="00D7189A">
            <w:pPr>
              <w:spacing w:line="360" w:lineRule="auto"/>
              <w:rPr>
                <w:rFonts w:ascii="Book Antiqua" w:hAnsi="Book Antiqua" w:cs="Times New Roman"/>
                <w:sz w:val="24"/>
                <w:szCs w:val="24"/>
              </w:rPr>
            </w:pPr>
            <w:r w:rsidRPr="00EC1DE7">
              <w:rPr>
                <w:rFonts w:ascii="Book Antiqua" w:hAnsi="Book Antiqua" w:cs="Times New Roman"/>
                <w:sz w:val="24"/>
                <w:szCs w:val="24"/>
              </w:rPr>
              <w:t>Recurrent tumor</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6</w:t>
            </w:r>
          </w:p>
        </w:tc>
      </w:tr>
      <w:tr w:rsidR="001807DB" w:rsidRPr="00EC1DE7" w:rsidTr="00D7189A">
        <w:tc>
          <w:tcPr>
            <w:tcW w:w="3978" w:type="dxa"/>
          </w:tcPr>
          <w:p w:rsidR="001807DB" w:rsidRPr="00EC1DE7" w:rsidRDefault="001807DB" w:rsidP="00D7189A">
            <w:pPr>
              <w:spacing w:line="360" w:lineRule="auto"/>
              <w:rPr>
                <w:rFonts w:ascii="Book Antiqua" w:hAnsi="Book Antiqua" w:cs="Times New Roman"/>
                <w:sz w:val="24"/>
                <w:szCs w:val="24"/>
              </w:rPr>
            </w:pPr>
            <w:r w:rsidRPr="00EC1DE7">
              <w:rPr>
                <w:rFonts w:ascii="Book Antiqua" w:hAnsi="Book Antiqua" w:cs="Times New Roman"/>
                <w:sz w:val="24"/>
                <w:szCs w:val="24"/>
              </w:rPr>
              <w:t>Acute rejection</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4</w:t>
            </w:r>
          </w:p>
        </w:tc>
      </w:tr>
      <w:tr w:rsidR="001807DB" w:rsidRPr="00EC1DE7" w:rsidTr="00D7189A">
        <w:tc>
          <w:tcPr>
            <w:tcW w:w="3978" w:type="dxa"/>
          </w:tcPr>
          <w:p w:rsidR="001807DB" w:rsidRPr="00EC1DE7" w:rsidRDefault="001807DB" w:rsidP="00D7189A">
            <w:pPr>
              <w:spacing w:line="360" w:lineRule="auto"/>
              <w:rPr>
                <w:rFonts w:ascii="Book Antiqua" w:hAnsi="Book Antiqua" w:cs="Times New Roman"/>
                <w:sz w:val="24"/>
                <w:szCs w:val="24"/>
              </w:rPr>
            </w:pPr>
            <w:r w:rsidRPr="00EC1DE7">
              <w:rPr>
                <w:rFonts w:ascii="Book Antiqua" w:hAnsi="Book Antiqua" w:cs="Times New Roman"/>
                <w:sz w:val="24"/>
                <w:szCs w:val="24"/>
              </w:rPr>
              <w:t>Graft-versus-host disease</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2</w:t>
            </w:r>
          </w:p>
        </w:tc>
      </w:tr>
      <w:tr w:rsidR="001807DB" w:rsidRPr="00EC1DE7" w:rsidTr="00D7189A">
        <w:tc>
          <w:tcPr>
            <w:tcW w:w="3978" w:type="dxa"/>
          </w:tcPr>
          <w:p w:rsidR="001807DB" w:rsidRPr="00EC1DE7" w:rsidRDefault="001807DB" w:rsidP="00D7189A">
            <w:pPr>
              <w:spacing w:line="360" w:lineRule="auto"/>
              <w:rPr>
                <w:rFonts w:ascii="Book Antiqua" w:hAnsi="Book Antiqua" w:cs="Times New Roman"/>
                <w:sz w:val="24"/>
                <w:szCs w:val="24"/>
              </w:rPr>
            </w:pPr>
            <w:r w:rsidRPr="00EC1DE7">
              <w:rPr>
                <w:rFonts w:ascii="Book Antiqua" w:hAnsi="Book Antiqua" w:cs="Times New Roman"/>
                <w:sz w:val="24"/>
                <w:szCs w:val="24"/>
              </w:rPr>
              <w:t>Graft dysfunction</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3</w:t>
            </w:r>
          </w:p>
        </w:tc>
      </w:tr>
      <w:tr w:rsidR="001807DB" w:rsidRPr="00EC1DE7" w:rsidTr="00D7189A">
        <w:tc>
          <w:tcPr>
            <w:tcW w:w="3978" w:type="dxa"/>
          </w:tcPr>
          <w:p w:rsidR="001807DB" w:rsidRPr="00EC1DE7" w:rsidRDefault="001807DB" w:rsidP="00D7189A">
            <w:pPr>
              <w:spacing w:line="360" w:lineRule="auto"/>
              <w:rPr>
                <w:rFonts w:ascii="Book Antiqua" w:hAnsi="Book Antiqua" w:cs="Times New Roman"/>
                <w:sz w:val="24"/>
                <w:szCs w:val="24"/>
              </w:rPr>
            </w:pPr>
            <w:r w:rsidRPr="00EC1DE7">
              <w:rPr>
                <w:rFonts w:ascii="Book Antiqua" w:hAnsi="Book Antiqua" w:cs="Times New Roman"/>
                <w:sz w:val="24"/>
                <w:szCs w:val="24"/>
              </w:rPr>
              <w:t>Adhesive ileus</w:t>
            </w:r>
          </w:p>
        </w:tc>
        <w:tc>
          <w:tcPr>
            <w:tcW w:w="513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0</w:t>
            </w:r>
          </w:p>
        </w:tc>
        <w:tc>
          <w:tcPr>
            <w:tcW w:w="5490" w:type="dxa"/>
          </w:tcPr>
          <w:p w:rsidR="001807DB" w:rsidRPr="00EC1DE7" w:rsidRDefault="001807DB" w:rsidP="00EC1DE7">
            <w:pPr>
              <w:spacing w:line="360" w:lineRule="auto"/>
              <w:jc w:val="center"/>
              <w:rPr>
                <w:rFonts w:ascii="Book Antiqua" w:hAnsi="Book Antiqua" w:cs="Times New Roman"/>
                <w:sz w:val="24"/>
                <w:szCs w:val="24"/>
              </w:rPr>
            </w:pPr>
            <w:r w:rsidRPr="00EC1DE7">
              <w:rPr>
                <w:rFonts w:ascii="Book Antiqua" w:hAnsi="Book Antiqua" w:cs="Times New Roman"/>
                <w:sz w:val="24"/>
                <w:szCs w:val="24"/>
              </w:rPr>
              <w:t>1</w:t>
            </w:r>
          </w:p>
        </w:tc>
      </w:tr>
    </w:tbl>
    <w:p w:rsidR="001807DB" w:rsidRDefault="001807DB" w:rsidP="001807DB">
      <w:pPr>
        <w:widowControl/>
        <w:jc w:val="left"/>
        <w:rPr>
          <w:rFonts w:ascii="Book Antiqua" w:hAnsi="Book Antiqua"/>
          <w:kern w:val="0"/>
          <w:sz w:val="24"/>
          <w:szCs w:val="24"/>
        </w:rPr>
      </w:pPr>
    </w:p>
    <w:p w:rsidR="0013473E" w:rsidRDefault="0013473E" w:rsidP="001807DB">
      <w:pPr>
        <w:widowControl/>
        <w:jc w:val="left"/>
        <w:rPr>
          <w:rFonts w:ascii="Book Antiqua" w:hAnsi="Book Antiqua"/>
          <w:kern w:val="0"/>
          <w:sz w:val="24"/>
          <w:szCs w:val="24"/>
        </w:rPr>
      </w:pPr>
    </w:p>
    <w:p w:rsidR="0013473E" w:rsidRDefault="0013473E" w:rsidP="001807DB">
      <w:pPr>
        <w:widowControl/>
        <w:jc w:val="left"/>
        <w:rPr>
          <w:rFonts w:ascii="Book Antiqua" w:hAnsi="Book Antiqua"/>
          <w:kern w:val="0"/>
          <w:sz w:val="24"/>
          <w:szCs w:val="24"/>
        </w:rPr>
        <w:sectPr w:rsidR="0013473E" w:rsidSect="00D7189A">
          <w:pgSz w:w="16819" w:h="11894" w:orient="landscape"/>
          <w:pgMar w:top="1800" w:right="1440" w:bottom="1800" w:left="1440" w:header="850" w:footer="994" w:gutter="0"/>
          <w:cols w:space="425"/>
          <w:docGrid w:type="lines" w:linePitch="312"/>
        </w:sectPr>
      </w:pPr>
    </w:p>
    <w:p w:rsidR="00A05EE9" w:rsidRPr="001807DB" w:rsidRDefault="00A05EE9"/>
    <w:sectPr w:rsidR="00A05EE9" w:rsidRPr="001807DB" w:rsidSect="00D7189A">
      <w:pgSz w:w="11894" w:h="16819"/>
      <w:pgMar w:top="1440" w:right="1800" w:bottom="1440" w:left="180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93" w:rsidRDefault="00094993" w:rsidP="001807DB">
      <w:r>
        <w:separator/>
      </w:r>
    </w:p>
  </w:endnote>
  <w:endnote w:type="continuationSeparator" w:id="0">
    <w:p w:rsidR="00094993" w:rsidRDefault="00094993" w:rsidP="0018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dvTT4f58c18c.B">
    <w:altName w:val="Times New Roman"/>
    <w:charset w:val="00"/>
    <w:family w:val="roman"/>
    <w:pitch w:val="default"/>
    <w:sig w:usb0="00000000" w:usb1="00000000" w:usb2="00000000" w:usb3="00000000" w:csb0="00000001" w:csb1="00000000"/>
  </w:font>
  <w:font w:name="AdvP7075">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9A" w:rsidRDefault="00D7189A" w:rsidP="00D7189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189A" w:rsidRDefault="00D71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9A" w:rsidRPr="00E72379" w:rsidRDefault="00D7189A" w:rsidP="00D7189A">
    <w:pPr>
      <w:pStyle w:val="Footer"/>
      <w:framePr w:wrap="none" w:vAnchor="text" w:hAnchor="margin" w:xAlign="center" w:y="1"/>
      <w:rPr>
        <w:rStyle w:val="PageNumber"/>
        <w:rFonts w:ascii="Book Antiqua" w:hAnsi="Book Antiqua"/>
        <w:sz w:val="24"/>
        <w:szCs w:val="24"/>
      </w:rPr>
    </w:pPr>
    <w:r w:rsidRPr="00E72379">
      <w:rPr>
        <w:rStyle w:val="PageNumber"/>
        <w:rFonts w:ascii="Book Antiqua" w:hAnsi="Book Antiqua"/>
        <w:sz w:val="24"/>
        <w:szCs w:val="24"/>
      </w:rPr>
      <w:fldChar w:fldCharType="begin"/>
    </w:r>
    <w:r w:rsidRPr="00E72379">
      <w:rPr>
        <w:rStyle w:val="PageNumber"/>
        <w:rFonts w:ascii="Book Antiqua" w:hAnsi="Book Antiqua"/>
        <w:sz w:val="24"/>
        <w:szCs w:val="24"/>
      </w:rPr>
      <w:instrText xml:space="preserve">PAGE  </w:instrText>
    </w:r>
    <w:r w:rsidRPr="00E72379">
      <w:rPr>
        <w:rStyle w:val="PageNumber"/>
        <w:rFonts w:ascii="Book Antiqua" w:hAnsi="Book Antiqua"/>
        <w:sz w:val="24"/>
        <w:szCs w:val="24"/>
      </w:rPr>
      <w:fldChar w:fldCharType="separate"/>
    </w:r>
    <w:r w:rsidR="00B708A2">
      <w:rPr>
        <w:rStyle w:val="PageNumber"/>
        <w:rFonts w:ascii="Book Antiqua" w:hAnsi="Book Antiqua"/>
        <w:noProof/>
        <w:sz w:val="24"/>
        <w:szCs w:val="24"/>
      </w:rPr>
      <w:t>3</w:t>
    </w:r>
    <w:r w:rsidRPr="00E72379">
      <w:rPr>
        <w:rStyle w:val="PageNumber"/>
        <w:rFonts w:ascii="Book Antiqua" w:hAnsi="Book Antiqua"/>
        <w:sz w:val="24"/>
        <w:szCs w:val="24"/>
      </w:rPr>
      <w:fldChar w:fldCharType="end"/>
    </w:r>
  </w:p>
  <w:p w:rsidR="00D7189A" w:rsidRDefault="00D71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93" w:rsidRDefault="00094993" w:rsidP="001807DB">
      <w:r>
        <w:separator/>
      </w:r>
    </w:p>
  </w:footnote>
  <w:footnote w:type="continuationSeparator" w:id="0">
    <w:p w:rsidR="00094993" w:rsidRDefault="00094993" w:rsidP="00180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56"/>
      <w:numFmt w:val="decimal"/>
      <w:suff w:val="nothing"/>
      <w:lvlText w:val="%1."/>
      <w:lvlJc w:val="left"/>
    </w:lvl>
  </w:abstractNum>
  <w:abstractNum w:abstractNumId="1" w15:restartNumberingAfterBreak="0">
    <w:nsid w:val="059F667B"/>
    <w:multiLevelType w:val="multilevel"/>
    <w:tmpl w:val="ECF4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95B85"/>
    <w:multiLevelType w:val="multilevel"/>
    <w:tmpl w:val="7C56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C2E2E"/>
    <w:multiLevelType w:val="multilevel"/>
    <w:tmpl w:val="8AC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F53C4"/>
    <w:multiLevelType w:val="multilevel"/>
    <w:tmpl w:val="BF74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F0BD5"/>
    <w:multiLevelType w:val="multilevel"/>
    <w:tmpl w:val="1768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3111C"/>
    <w:multiLevelType w:val="multilevel"/>
    <w:tmpl w:val="1762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F6A12"/>
    <w:multiLevelType w:val="multilevel"/>
    <w:tmpl w:val="16E2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22565"/>
    <w:multiLevelType w:val="multilevel"/>
    <w:tmpl w:val="8E94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22"/>
    <w:rsid w:val="00094993"/>
    <w:rsid w:val="0013473E"/>
    <w:rsid w:val="001807DB"/>
    <w:rsid w:val="003027EF"/>
    <w:rsid w:val="003159BB"/>
    <w:rsid w:val="003A5B22"/>
    <w:rsid w:val="003C0003"/>
    <w:rsid w:val="004B2DF8"/>
    <w:rsid w:val="004B6141"/>
    <w:rsid w:val="00552124"/>
    <w:rsid w:val="0058633B"/>
    <w:rsid w:val="00594E3B"/>
    <w:rsid w:val="006404DB"/>
    <w:rsid w:val="00697A0E"/>
    <w:rsid w:val="007C2A1C"/>
    <w:rsid w:val="007E3FB4"/>
    <w:rsid w:val="00875E39"/>
    <w:rsid w:val="00942DBD"/>
    <w:rsid w:val="00960EB4"/>
    <w:rsid w:val="00A05EE9"/>
    <w:rsid w:val="00A71F5C"/>
    <w:rsid w:val="00B708A2"/>
    <w:rsid w:val="00C9381E"/>
    <w:rsid w:val="00C96F96"/>
    <w:rsid w:val="00D272D4"/>
    <w:rsid w:val="00D7189A"/>
    <w:rsid w:val="00D8166C"/>
    <w:rsid w:val="00D8246D"/>
    <w:rsid w:val="00D87E7E"/>
    <w:rsid w:val="00DB7449"/>
    <w:rsid w:val="00E7492F"/>
    <w:rsid w:val="00EC1DE7"/>
    <w:rsid w:val="00F14D5E"/>
    <w:rsid w:val="00F362C4"/>
    <w:rsid w:val="00FF0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683E0-1D44-47BD-BBBF-BA31AF48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7DB"/>
    <w:pPr>
      <w:widowControl w:val="0"/>
      <w:jc w:val="both"/>
    </w:pPr>
  </w:style>
  <w:style w:type="paragraph" w:styleId="Heading1">
    <w:name w:val="heading 1"/>
    <w:basedOn w:val="Normal"/>
    <w:next w:val="Normal"/>
    <w:link w:val="Heading1Char"/>
    <w:uiPriority w:val="9"/>
    <w:qFormat/>
    <w:rsid w:val="001807DB"/>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
    <w:qFormat/>
    <w:rsid w:val="001807DB"/>
    <w:pPr>
      <w:widowControl/>
      <w:spacing w:before="100" w:beforeAutospacing="1" w:after="100" w:afterAutospacing="1"/>
      <w:jc w:val="left"/>
      <w:outlineLvl w:val="1"/>
    </w:pPr>
    <w:rPr>
      <w:rFonts w:ascii="SimSun" w:eastAsia="SimSun" w:hAnsi="SimSun" w:cs="SimSu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7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807DB"/>
    <w:rPr>
      <w:sz w:val="18"/>
      <w:szCs w:val="18"/>
    </w:rPr>
  </w:style>
  <w:style w:type="paragraph" w:styleId="Footer">
    <w:name w:val="footer"/>
    <w:basedOn w:val="Normal"/>
    <w:link w:val="FooterChar"/>
    <w:uiPriority w:val="99"/>
    <w:unhideWhenUsed/>
    <w:rsid w:val="001807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807DB"/>
    <w:rPr>
      <w:sz w:val="18"/>
      <w:szCs w:val="18"/>
    </w:rPr>
  </w:style>
  <w:style w:type="character" w:customStyle="1" w:styleId="Heading1Char">
    <w:name w:val="Heading 1 Char"/>
    <w:basedOn w:val="DefaultParagraphFont"/>
    <w:link w:val="Heading1"/>
    <w:uiPriority w:val="9"/>
    <w:rsid w:val="001807DB"/>
    <w:rPr>
      <w:b/>
      <w:bCs/>
      <w:kern w:val="44"/>
      <w:sz w:val="44"/>
      <w:szCs w:val="44"/>
    </w:rPr>
  </w:style>
  <w:style w:type="character" w:customStyle="1" w:styleId="Heading2Char">
    <w:name w:val="Heading 2 Char"/>
    <w:basedOn w:val="DefaultParagraphFont"/>
    <w:link w:val="Heading2"/>
    <w:uiPriority w:val="9"/>
    <w:rsid w:val="001807DB"/>
    <w:rPr>
      <w:rFonts w:ascii="SimSun" w:eastAsia="SimSun" w:hAnsi="SimSun" w:cs="SimSun"/>
      <w:b/>
      <w:bCs/>
      <w:kern w:val="0"/>
      <w:sz w:val="36"/>
      <w:szCs w:val="36"/>
    </w:rPr>
  </w:style>
  <w:style w:type="paragraph" w:customStyle="1" w:styleId="Default">
    <w:name w:val="Default"/>
    <w:rsid w:val="001807DB"/>
    <w:pPr>
      <w:widowControl w:val="0"/>
      <w:autoSpaceDE w:val="0"/>
      <w:autoSpaceDN w:val="0"/>
      <w:adjustRightInd w:val="0"/>
    </w:pPr>
    <w:rPr>
      <w:rFonts w:ascii="Times New Roman" w:hAnsi="Times New Roman" w:cs="Times New Roman"/>
      <w:color w:val="000000"/>
      <w:kern w:val="0"/>
      <w:sz w:val="24"/>
      <w:szCs w:val="24"/>
    </w:rPr>
  </w:style>
  <w:style w:type="character" w:customStyle="1" w:styleId="jrnl">
    <w:name w:val="jrnl"/>
    <w:basedOn w:val="DefaultParagraphFont"/>
    <w:rsid w:val="001807DB"/>
  </w:style>
  <w:style w:type="character" w:customStyle="1" w:styleId="keyword">
    <w:name w:val="keyword"/>
    <w:basedOn w:val="DefaultParagraphFont"/>
    <w:rsid w:val="001807DB"/>
  </w:style>
  <w:style w:type="character" w:customStyle="1" w:styleId="highlight2">
    <w:name w:val="highlight2"/>
    <w:basedOn w:val="DefaultParagraphFont"/>
    <w:rsid w:val="001807DB"/>
  </w:style>
  <w:style w:type="paragraph" w:styleId="NormalWeb">
    <w:name w:val="Normal (Web)"/>
    <w:basedOn w:val="Normal"/>
    <w:rsid w:val="001807DB"/>
    <w:pPr>
      <w:widowControl/>
      <w:spacing w:before="100" w:beforeAutospacing="1" w:after="100" w:afterAutospacing="1"/>
      <w:jc w:val="left"/>
    </w:pPr>
    <w:rPr>
      <w:rFonts w:ascii="SimSun" w:eastAsia="SimSun" w:hAnsi="SimSun" w:cs="SimSun"/>
      <w:kern w:val="0"/>
      <w:sz w:val="23"/>
      <w:szCs w:val="23"/>
    </w:rPr>
  </w:style>
  <w:style w:type="character" w:customStyle="1" w:styleId="apple-converted-space">
    <w:name w:val="apple-converted-space"/>
    <w:basedOn w:val="DefaultParagraphFont"/>
    <w:rsid w:val="001807DB"/>
  </w:style>
  <w:style w:type="paragraph" w:styleId="HTMLPreformatted">
    <w:name w:val="HTML Preformatted"/>
    <w:basedOn w:val="Normal"/>
    <w:link w:val="HTMLPreformattedChar"/>
    <w:uiPriority w:val="99"/>
    <w:semiHidden/>
    <w:unhideWhenUsed/>
    <w:rsid w:val="0018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semiHidden/>
    <w:rsid w:val="001807DB"/>
    <w:rPr>
      <w:rFonts w:ascii="SimSun" w:eastAsia="SimSun" w:hAnsi="SimSun" w:cs="SimSun"/>
      <w:kern w:val="0"/>
      <w:sz w:val="24"/>
      <w:szCs w:val="24"/>
    </w:rPr>
  </w:style>
  <w:style w:type="table" w:styleId="TableGrid">
    <w:name w:val="Table Grid"/>
    <w:basedOn w:val="TableNormal"/>
    <w:uiPriority w:val="59"/>
    <w:rsid w:val="001807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807DB"/>
    <w:pPr>
      <w:ind w:left="72" w:right="72"/>
    </w:pPr>
    <w:rPr>
      <w:kern w:val="0"/>
      <w:sz w:val="22"/>
      <w:lang w:eastAsia="ja-JP"/>
    </w:rPr>
  </w:style>
  <w:style w:type="character" w:styleId="Hyperlink">
    <w:name w:val="Hyperlink"/>
    <w:basedOn w:val="DefaultParagraphFont"/>
    <w:uiPriority w:val="99"/>
    <w:semiHidden/>
    <w:unhideWhenUsed/>
    <w:rsid w:val="001807DB"/>
    <w:rPr>
      <w:strike w:val="0"/>
      <w:dstrike w:val="0"/>
      <w:color w:val="3C63AF"/>
      <w:u w:val="none"/>
      <w:effect w:val="none"/>
    </w:rPr>
  </w:style>
  <w:style w:type="character" w:customStyle="1" w:styleId="A8">
    <w:name w:val="A8"/>
    <w:uiPriority w:val="99"/>
    <w:rsid w:val="001807DB"/>
    <w:rPr>
      <w:rFonts w:cs="Minion"/>
      <w:color w:val="000000"/>
      <w:sz w:val="22"/>
      <w:szCs w:val="22"/>
    </w:rPr>
  </w:style>
  <w:style w:type="character" w:customStyle="1" w:styleId="A9">
    <w:name w:val="A9"/>
    <w:uiPriority w:val="99"/>
    <w:rsid w:val="001807DB"/>
    <w:rPr>
      <w:rFonts w:cs="Minion"/>
      <w:color w:val="000000"/>
      <w:sz w:val="12"/>
      <w:szCs w:val="12"/>
    </w:rPr>
  </w:style>
  <w:style w:type="character" w:customStyle="1" w:styleId="A1">
    <w:name w:val="A1"/>
    <w:uiPriority w:val="99"/>
    <w:rsid w:val="001807DB"/>
    <w:rPr>
      <w:rFonts w:cs="Minion"/>
      <w:color w:val="000000"/>
    </w:rPr>
  </w:style>
  <w:style w:type="character" w:styleId="PageNumber">
    <w:name w:val="page number"/>
    <w:basedOn w:val="DefaultParagraphFont"/>
    <w:uiPriority w:val="99"/>
    <w:semiHidden/>
    <w:unhideWhenUsed/>
    <w:rsid w:val="001807DB"/>
  </w:style>
  <w:style w:type="paragraph" w:customStyle="1" w:styleId="1">
    <w:name w:val="正文1"/>
    <w:uiPriority w:val="99"/>
    <w:rsid w:val="001807DB"/>
    <w:pPr>
      <w:spacing w:line="276" w:lineRule="auto"/>
    </w:pPr>
    <w:rPr>
      <w:rFonts w:ascii="Arial" w:eastAsia="SimSun" w:hAnsi="Arial" w:cs="Arial"/>
      <w:color w:val="000000"/>
      <w:kern w:val="0"/>
      <w:sz w:val="22"/>
      <w:szCs w:val="20"/>
      <w:lang w:val="pl-PL" w:eastAsia="pl-PL"/>
    </w:rPr>
  </w:style>
  <w:style w:type="character" w:styleId="CommentReference">
    <w:name w:val="annotation reference"/>
    <w:basedOn w:val="DefaultParagraphFont"/>
    <w:uiPriority w:val="99"/>
    <w:semiHidden/>
    <w:unhideWhenUsed/>
    <w:rsid w:val="001807DB"/>
    <w:rPr>
      <w:sz w:val="18"/>
      <w:szCs w:val="18"/>
    </w:rPr>
  </w:style>
  <w:style w:type="paragraph" w:styleId="CommentText">
    <w:name w:val="annotation text"/>
    <w:basedOn w:val="Normal"/>
    <w:link w:val="CommentTextChar"/>
    <w:uiPriority w:val="99"/>
    <w:semiHidden/>
    <w:unhideWhenUsed/>
    <w:rsid w:val="001807DB"/>
    <w:rPr>
      <w:sz w:val="24"/>
      <w:szCs w:val="24"/>
    </w:rPr>
  </w:style>
  <w:style w:type="character" w:customStyle="1" w:styleId="CommentTextChar">
    <w:name w:val="Comment Text Char"/>
    <w:basedOn w:val="DefaultParagraphFont"/>
    <w:link w:val="CommentText"/>
    <w:uiPriority w:val="99"/>
    <w:semiHidden/>
    <w:rsid w:val="001807DB"/>
    <w:rPr>
      <w:sz w:val="24"/>
      <w:szCs w:val="24"/>
    </w:rPr>
  </w:style>
  <w:style w:type="paragraph" w:styleId="CommentSubject">
    <w:name w:val="annotation subject"/>
    <w:basedOn w:val="CommentText"/>
    <w:next w:val="CommentText"/>
    <w:link w:val="CommentSubjectChar"/>
    <w:uiPriority w:val="99"/>
    <w:semiHidden/>
    <w:unhideWhenUsed/>
    <w:rsid w:val="001807DB"/>
    <w:rPr>
      <w:b/>
      <w:bCs/>
      <w:sz w:val="20"/>
      <w:szCs w:val="20"/>
    </w:rPr>
  </w:style>
  <w:style w:type="character" w:customStyle="1" w:styleId="CommentSubjectChar">
    <w:name w:val="Comment Subject Char"/>
    <w:basedOn w:val="CommentTextChar"/>
    <w:link w:val="CommentSubject"/>
    <w:uiPriority w:val="99"/>
    <w:semiHidden/>
    <w:rsid w:val="001807DB"/>
    <w:rPr>
      <w:b/>
      <w:bCs/>
      <w:sz w:val="20"/>
      <w:szCs w:val="20"/>
    </w:rPr>
  </w:style>
  <w:style w:type="paragraph" w:styleId="BalloonText">
    <w:name w:val="Balloon Text"/>
    <w:basedOn w:val="Normal"/>
    <w:link w:val="BalloonTextChar"/>
    <w:uiPriority w:val="99"/>
    <w:semiHidden/>
    <w:unhideWhenUsed/>
    <w:rsid w:val="001807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07DB"/>
    <w:rPr>
      <w:rFonts w:ascii="Times New Roman" w:hAnsi="Times New Roman" w:cs="Times New Roman"/>
      <w:sz w:val="18"/>
      <w:szCs w:val="18"/>
    </w:rPr>
  </w:style>
  <w:style w:type="paragraph" w:styleId="Revision">
    <w:name w:val="Revision"/>
    <w:hidden/>
    <w:uiPriority w:val="99"/>
    <w:semiHidden/>
    <w:rsid w:val="0018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3548685542@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6083</Words>
  <Characters>34678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 Ma</cp:lastModifiedBy>
  <cp:revision>2</cp:revision>
  <dcterms:created xsi:type="dcterms:W3CDTF">2017-07-22T01:08:00Z</dcterms:created>
  <dcterms:modified xsi:type="dcterms:W3CDTF">2017-07-22T01:08:00Z</dcterms:modified>
</cp:coreProperties>
</file>