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FA9" w:rsidRPr="0050188A" w:rsidRDefault="00CE1FA9" w:rsidP="0050188A">
      <w:pPr>
        <w:rPr>
          <w:rFonts w:ascii="Book Antiqua" w:hAnsi="Book Antiqua"/>
          <w:b/>
          <w:szCs w:val="24"/>
        </w:rPr>
      </w:pPr>
      <w:r w:rsidRPr="0050188A">
        <w:rPr>
          <w:rFonts w:ascii="Book Antiqua" w:hAnsi="Book Antiqua"/>
          <w:b/>
          <w:szCs w:val="24"/>
        </w:rPr>
        <w:t>Scientific Research Process</w:t>
      </w:r>
    </w:p>
    <w:p w:rsidR="00CE1FA9" w:rsidRPr="0050188A" w:rsidRDefault="00CE1FA9" w:rsidP="0050188A">
      <w:pPr>
        <w:rPr>
          <w:rFonts w:ascii="Book Antiqua" w:hAnsi="Book Antiqua"/>
          <w:b/>
          <w:szCs w:val="24"/>
        </w:rPr>
      </w:pPr>
    </w:p>
    <w:p w:rsidR="00CE1FA9" w:rsidRPr="0050188A" w:rsidRDefault="00CE1FA9" w:rsidP="0050188A">
      <w:pPr>
        <w:rPr>
          <w:rFonts w:ascii="Book Antiqua" w:hAnsi="Book Antiqua" w:cs="Times New Roman"/>
          <w:i/>
          <w:color w:val="000000"/>
          <w:szCs w:val="24"/>
          <w:shd w:val="clear" w:color="auto" w:fill="FFFFFF"/>
        </w:rPr>
      </w:pPr>
      <w:r w:rsidRPr="0050188A">
        <w:rPr>
          <w:rFonts w:ascii="Book Antiqua" w:hAnsi="Book Antiqua" w:cs="Times New Roman"/>
          <w:bCs/>
          <w:szCs w:val="24"/>
        </w:rPr>
        <w:t xml:space="preserve">A retrospective study to determine risk factors with a specific focus on the impact of HBV DNA level for vertical transmission of chronic hepatitis B (HBV) infection was designed in collaboration between Stanford University and the Immunization Branch of the California Department of </w:t>
      </w:r>
      <w:r w:rsidR="0050188A" w:rsidRPr="0050188A">
        <w:rPr>
          <w:rFonts w:ascii="Book Antiqua" w:hAnsi="Book Antiqua" w:cs="Times New Roman"/>
          <w:bCs/>
          <w:szCs w:val="24"/>
        </w:rPr>
        <w:t xml:space="preserve">Public </w:t>
      </w:r>
      <w:r w:rsidRPr="0050188A">
        <w:rPr>
          <w:rFonts w:ascii="Book Antiqua" w:hAnsi="Book Antiqua" w:cs="Times New Roman"/>
          <w:bCs/>
          <w:szCs w:val="24"/>
        </w:rPr>
        <w:t xml:space="preserve">Health. </w:t>
      </w:r>
    </w:p>
    <w:p w:rsidR="00CE1FA9" w:rsidRPr="0050188A" w:rsidRDefault="00CE1FA9" w:rsidP="0050188A">
      <w:pPr>
        <w:pStyle w:val="NormalWeb"/>
        <w:shd w:val="clear" w:color="auto" w:fill="FFFFFF"/>
        <w:rPr>
          <w:rFonts w:ascii="Book Antiqua" w:hAnsi="Book Antiqua"/>
          <w:color w:val="000000"/>
        </w:rPr>
      </w:pPr>
      <w:r w:rsidRPr="0050188A">
        <w:rPr>
          <w:rFonts w:ascii="Book Antiqua" w:hAnsi="Book Antiqua"/>
          <w:color w:val="000000"/>
        </w:rPr>
        <w:t xml:space="preserve">The study aim was to explore risk factors for perinatal transmission of chronic HBV infection for infants born to </w:t>
      </w:r>
      <w:proofErr w:type="spellStart"/>
      <w:r w:rsidRPr="0050188A">
        <w:rPr>
          <w:rFonts w:ascii="Book Antiqua" w:hAnsi="Book Antiqua"/>
          <w:color w:val="000000"/>
        </w:rPr>
        <w:t>HBsAg</w:t>
      </w:r>
      <w:proofErr w:type="spellEnd"/>
      <w:r w:rsidRPr="0050188A">
        <w:rPr>
          <w:rFonts w:ascii="Book Antiqua" w:hAnsi="Book Antiqua"/>
          <w:color w:val="000000"/>
        </w:rPr>
        <w:t xml:space="preserve"> positive women in California. Our hypothesis was that infants born to mothers with high HBV DNA level would be at higher risk for perinatal transmission despite receiving appropriate post-exposure prophylaxis. </w:t>
      </w:r>
    </w:p>
    <w:p w:rsidR="00261FA2" w:rsidRPr="0050188A" w:rsidRDefault="00261FA2" w:rsidP="0050188A">
      <w:pPr>
        <w:spacing w:before="100" w:beforeAutospacing="1"/>
        <w:rPr>
          <w:rFonts w:ascii="Book Antiqua" w:hAnsi="Book Antiqua" w:cs="Times New Roman"/>
          <w:szCs w:val="24"/>
        </w:rPr>
      </w:pPr>
      <w:r w:rsidRPr="0050188A">
        <w:rPr>
          <w:rFonts w:ascii="Book Antiqua" w:hAnsi="Book Antiqua" w:cs="Times New Roman"/>
          <w:bCs/>
          <w:szCs w:val="24"/>
        </w:rPr>
        <w:t xml:space="preserve">Eligible infants born to </w:t>
      </w:r>
      <w:proofErr w:type="spellStart"/>
      <w:r w:rsidRPr="0050188A">
        <w:rPr>
          <w:rFonts w:ascii="Book Antiqua" w:hAnsi="Book Antiqua" w:cs="Times New Roman"/>
          <w:bCs/>
          <w:szCs w:val="24"/>
        </w:rPr>
        <w:t>HBsAg</w:t>
      </w:r>
      <w:proofErr w:type="spellEnd"/>
      <w:r w:rsidRPr="0050188A">
        <w:rPr>
          <w:rFonts w:ascii="Book Antiqua" w:hAnsi="Book Antiqua" w:cs="Times New Roman"/>
          <w:bCs/>
          <w:szCs w:val="24"/>
        </w:rPr>
        <w:t xml:space="preserve"> positive women in California between </w:t>
      </w:r>
      <w:r w:rsidRPr="0050188A">
        <w:rPr>
          <w:rFonts w:ascii="Book Antiqua" w:hAnsi="Book Antiqua" w:cs="Times New Roman"/>
          <w:szCs w:val="24"/>
        </w:rPr>
        <w:t>January 1, 2005 and December 31, 2011 whose HBV infection status was known via PVST were identified</w:t>
      </w:r>
      <w:r w:rsidR="0050188A" w:rsidRPr="0050188A">
        <w:rPr>
          <w:rFonts w:ascii="Book Antiqua" w:hAnsi="Book Antiqua" w:cs="Times New Roman"/>
          <w:szCs w:val="24"/>
        </w:rPr>
        <w:t xml:space="preserve"> from </w:t>
      </w:r>
      <w:r w:rsidR="0050188A" w:rsidRPr="0050188A">
        <w:rPr>
          <w:rFonts w:ascii="Book Antiqua" w:hAnsi="Book Antiqua" w:cs="Times New Roman"/>
          <w:bCs/>
          <w:szCs w:val="24"/>
        </w:rPr>
        <w:t xml:space="preserve">the Perinatal Hepatitis B Prevention Project (PHPP) </w:t>
      </w:r>
      <w:proofErr w:type="gramStart"/>
      <w:r w:rsidR="0050188A" w:rsidRPr="0050188A">
        <w:rPr>
          <w:rFonts w:ascii="Book Antiqua" w:hAnsi="Book Antiqua" w:cs="Times New Roman"/>
          <w:bCs/>
          <w:szCs w:val="24"/>
        </w:rPr>
        <w:t>database</w:t>
      </w:r>
      <w:r w:rsidR="0050188A" w:rsidRPr="0050188A">
        <w:rPr>
          <w:rFonts w:ascii="Book Antiqua" w:hAnsi="Book Antiqua" w:cs="Times New Roman"/>
          <w:szCs w:val="24"/>
        </w:rPr>
        <w:t xml:space="preserve"> </w:t>
      </w:r>
      <w:r w:rsidRPr="0050188A">
        <w:rPr>
          <w:rFonts w:ascii="Book Antiqua" w:hAnsi="Book Antiqua" w:cs="Times New Roman"/>
          <w:szCs w:val="24"/>
        </w:rPr>
        <w:t>.</w:t>
      </w:r>
      <w:proofErr w:type="gramEnd"/>
      <w:r w:rsidRPr="0050188A">
        <w:rPr>
          <w:rFonts w:ascii="Book Antiqua" w:hAnsi="Book Antiqua" w:cs="Times New Roman"/>
          <w:szCs w:val="24"/>
        </w:rPr>
        <w:t xml:space="preserve"> </w:t>
      </w:r>
      <w:r w:rsidRPr="0050188A">
        <w:rPr>
          <w:rFonts w:ascii="Book Antiqua" w:hAnsi="Book Antiqua" w:cs="Times New Roman"/>
          <w:bCs/>
          <w:szCs w:val="24"/>
        </w:rPr>
        <w:t xml:space="preserve">Demographic data, laboratory results, times of HBIG and HBV vaccine administration at birth and completion of the HBV vaccine series, and PVST results </w:t>
      </w:r>
      <w:r w:rsidR="00EF2937" w:rsidRPr="0050188A">
        <w:rPr>
          <w:rFonts w:ascii="Book Antiqua" w:hAnsi="Book Antiqua" w:cs="Times New Roman"/>
          <w:bCs/>
          <w:szCs w:val="24"/>
        </w:rPr>
        <w:t xml:space="preserve">were </w:t>
      </w:r>
      <w:r w:rsidR="0050188A" w:rsidRPr="0050188A">
        <w:rPr>
          <w:rFonts w:ascii="Book Antiqua" w:hAnsi="Book Antiqua" w:cs="Times New Roman"/>
          <w:bCs/>
          <w:szCs w:val="24"/>
        </w:rPr>
        <w:t>also recorded</w:t>
      </w:r>
      <w:r w:rsidRPr="0050188A">
        <w:rPr>
          <w:rFonts w:ascii="Book Antiqua" w:hAnsi="Book Antiqua" w:cs="Times New Roman"/>
          <w:bCs/>
          <w:szCs w:val="24"/>
        </w:rPr>
        <w:t xml:space="preserve">. </w:t>
      </w:r>
      <w:r w:rsidR="00EF2937" w:rsidRPr="0050188A">
        <w:rPr>
          <w:rFonts w:ascii="Book Antiqua" w:hAnsi="Book Antiqua" w:cs="Times New Roman"/>
          <w:szCs w:val="24"/>
        </w:rPr>
        <w:t>Definition of PEP error was based on ACIP guidelines of appropriate administration of HBIG, HBV birth dose and completion of the hepatitis B vaccine series. Birth certificate data on maternal race and ethnicity, birthplace, education level and insurance status during pregnancy and details about the delivery were obtained for all infants and matched to PHPP records.</w:t>
      </w:r>
    </w:p>
    <w:p w:rsidR="0050188A" w:rsidRPr="0050188A" w:rsidRDefault="00F67DAF" w:rsidP="0050188A">
      <w:pPr>
        <w:spacing w:before="100" w:beforeAutospacing="1"/>
        <w:rPr>
          <w:rFonts w:ascii="Book Antiqua" w:hAnsi="Book Antiqua"/>
          <w:color w:val="000000"/>
          <w:szCs w:val="24"/>
        </w:rPr>
      </w:pPr>
      <w:r w:rsidRPr="0050188A">
        <w:rPr>
          <w:rFonts w:ascii="Book Antiqua" w:hAnsi="Book Antiqua" w:cs="Times New Roman"/>
          <w:szCs w:val="24"/>
        </w:rPr>
        <w:t xml:space="preserve">Laboratory data, specifically </w:t>
      </w:r>
      <w:proofErr w:type="spellStart"/>
      <w:r w:rsidR="00261FA2" w:rsidRPr="0050188A">
        <w:rPr>
          <w:rFonts w:ascii="Book Antiqua" w:hAnsi="Book Antiqua" w:cs="Times New Roman"/>
          <w:szCs w:val="24"/>
        </w:rPr>
        <w:t>HBeAg</w:t>
      </w:r>
      <w:proofErr w:type="spellEnd"/>
      <w:r w:rsidR="00261FA2" w:rsidRPr="0050188A">
        <w:rPr>
          <w:rFonts w:ascii="Book Antiqua" w:hAnsi="Book Antiqua" w:cs="Times New Roman"/>
          <w:szCs w:val="24"/>
        </w:rPr>
        <w:t xml:space="preserve"> and HBV DNA</w:t>
      </w:r>
      <w:r w:rsidRPr="0050188A">
        <w:rPr>
          <w:rFonts w:ascii="Book Antiqua" w:hAnsi="Book Antiqua" w:cs="Times New Roman"/>
          <w:szCs w:val="24"/>
        </w:rPr>
        <w:t>, are rarely reported to PHPP. Therefore</w:t>
      </w:r>
      <w:r w:rsidR="00261FA2" w:rsidRPr="0050188A">
        <w:rPr>
          <w:rFonts w:ascii="Book Antiqua" w:hAnsi="Book Antiqua" w:cs="Times New Roman"/>
          <w:szCs w:val="24"/>
        </w:rPr>
        <w:t xml:space="preserve"> test results for women of childbearing age 14 to 45 years between January 1, 2005 and December 31, 2011 were requested from three large reference laboratories that serve most patients in California: Quest Diagnostics (Madison, NJ, USA), LabCorp (Burlington, NC, USA), and ARUP Laboratories (Salt Lake City, Utah, USA). These </w:t>
      </w:r>
      <w:r w:rsidRPr="0050188A">
        <w:rPr>
          <w:rFonts w:ascii="Book Antiqua" w:hAnsi="Book Antiqua" w:cs="Times New Roman"/>
          <w:szCs w:val="24"/>
        </w:rPr>
        <w:t xml:space="preserve">laboratory </w:t>
      </w:r>
      <w:r w:rsidR="00261FA2" w:rsidRPr="0050188A">
        <w:rPr>
          <w:rFonts w:ascii="Book Antiqua" w:hAnsi="Book Antiqua" w:cs="Times New Roman"/>
          <w:szCs w:val="24"/>
        </w:rPr>
        <w:t>results were matched to PHPP records by mother’s name, date of birth, and proximity of mother’s residence zip code to the ordering provider’s zip code.  For all</w:t>
      </w:r>
      <w:r w:rsidR="00EF2937" w:rsidRPr="0050188A">
        <w:rPr>
          <w:rFonts w:ascii="Book Antiqua" w:hAnsi="Book Antiqua" w:cs="Times New Roman"/>
          <w:szCs w:val="24"/>
        </w:rPr>
        <w:t xml:space="preserve"> infected</w:t>
      </w:r>
      <w:r w:rsidR="00261FA2" w:rsidRPr="0050188A">
        <w:rPr>
          <w:rFonts w:ascii="Book Antiqua" w:hAnsi="Book Antiqua" w:cs="Times New Roman"/>
          <w:szCs w:val="24"/>
        </w:rPr>
        <w:t xml:space="preserve"> cases, maternal prenatal care providers were contacted to obtain any additional HBV DNA and </w:t>
      </w:r>
      <w:proofErr w:type="spellStart"/>
      <w:r w:rsidR="00261FA2" w:rsidRPr="0050188A">
        <w:rPr>
          <w:rFonts w:ascii="Book Antiqua" w:hAnsi="Book Antiqua" w:cs="Times New Roman"/>
          <w:szCs w:val="24"/>
        </w:rPr>
        <w:t>HBeAg</w:t>
      </w:r>
      <w:proofErr w:type="spellEnd"/>
      <w:r w:rsidR="00261FA2" w:rsidRPr="0050188A">
        <w:rPr>
          <w:rFonts w:ascii="Book Antiqua" w:hAnsi="Book Antiqua" w:cs="Times New Roman"/>
          <w:szCs w:val="24"/>
        </w:rPr>
        <w:t xml:space="preserve"> results that were available. </w:t>
      </w:r>
      <w:r w:rsidR="00CE1FA9" w:rsidRPr="0050188A">
        <w:rPr>
          <w:rFonts w:ascii="Book Antiqua" w:hAnsi="Book Antiqua"/>
          <w:i/>
          <w:color w:val="000000"/>
          <w:szCs w:val="24"/>
        </w:rPr>
        <w:br/>
      </w:r>
      <w:r w:rsidR="00EF2937" w:rsidRPr="0050188A">
        <w:rPr>
          <w:rFonts w:ascii="Book Antiqua" w:hAnsi="Book Antiqua"/>
          <w:szCs w:val="24"/>
        </w:rPr>
        <w:br/>
        <w:t>A</w:t>
      </w:r>
      <w:r w:rsidR="00261FA2" w:rsidRPr="0050188A">
        <w:rPr>
          <w:rFonts w:ascii="Book Antiqua" w:hAnsi="Book Antiqua"/>
          <w:szCs w:val="24"/>
        </w:rPr>
        <w:t xml:space="preserve"> case control analysis was </w:t>
      </w:r>
      <w:r w:rsidR="00EF2937" w:rsidRPr="0050188A">
        <w:rPr>
          <w:rFonts w:ascii="Book Antiqua" w:hAnsi="Book Antiqua"/>
          <w:szCs w:val="24"/>
        </w:rPr>
        <w:t>undertaken</w:t>
      </w:r>
      <w:r w:rsidR="00261FA2" w:rsidRPr="0050188A">
        <w:rPr>
          <w:rFonts w:ascii="Book Antiqua" w:hAnsi="Book Antiqua"/>
          <w:szCs w:val="24"/>
        </w:rPr>
        <w:t xml:space="preserve"> </w:t>
      </w:r>
      <w:r w:rsidR="00EF2937" w:rsidRPr="0050188A">
        <w:rPr>
          <w:rFonts w:ascii="Book Antiqua" w:hAnsi="Book Antiqua"/>
          <w:szCs w:val="24"/>
        </w:rPr>
        <w:t xml:space="preserve">to compare </w:t>
      </w:r>
      <w:r w:rsidRPr="0050188A">
        <w:rPr>
          <w:rFonts w:ascii="Book Antiqua" w:hAnsi="Book Antiqua"/>
          <w:szCs w:val="24"/>
        </w:rPr>
        <w:t xml:space="preserve">infants </w:t>
      </w:r>
      <w:r w:rsidR="00261FA2" w:rsidRPr="0050188A">
        <w:rPr>
          <w:rFonts w:ascii="Book Antiqua" w:hAnsi="Book Antiqua"/>
          <w:szCs w:val="24"/>
        </w:rPr>
        <w:t xml:space="preserve">with positive </w:t>
      </w:r>
      <w:proofErr w:type="spellStart"/>
      <w:r w:rsidR="00261FA2" w:rsidRPr="0050188A">
        <w:rPr>
          <w:rFonts w:ascii="Book Antiqua" w:hAnsi="Book Antiqua"/>
          <w:szCs w:val="24"/>
        </w:rPr>
        <w:t>HBsAg</w:t>
      </w:r>
      <w:proofErr w:type="spellEnd"/>
      <w:r w:rsidR="00261FA2" w:rsidRPr="0050188A">
        <w:rPr>
          <w:rFonts w:ascii="Book Antiqua" w:hAnsi="Book Antiqua"/>
          <w:szCs w:val="24"/>
        </w:rPr>
        <w:t xml:space="preserve"> results indicating perinatal infection</w:t>
      </w:r>
      <w:r w:rsidR="00EF2937" w:rsidRPr="0050188A">
        <w:rPr>
          <w:rFonts w:ascii="Book Antiqua" w:hAnsi="Book Antiqua"/>
          <w:szCs w:val="24"/>
        </w:rPr>
        <w:t xml:space="preserve"> and </w:t>
      </w:r>
      <w:r w:rsidR="00261FA2" w:rsidRPr="0050188A">
        <w:rPr>
          <w:rFonts w:ascii="Book Antiqua" w:hAnsi="Book Antiqua"/>
          <w:szCs w:val="24"/>
        </w:rPr>
        <w:t xml:space="preserve">control infants with negative </w:t>
      </w:r>
      <w:proofErr w:type="spellStart"/>
      <w:r w:rsidR="00261FA2" w:rsidRPr="0050188A">
        <w:rPr>
          <w:rFonts w:ascii="Book Antiqua" w:hAnsi="Book Antiqua"/>
          <w:szCs w:val="24"/>
        </w:rPr>
        <w:t>HBsAg</w:t>
      </w:r>
      <w:proofErr w:type="spellEnd"/>
      <w:r w:rsidR="00261FA2" w:rsidRPr="0050188A">
        <w:rPr>
          <w:rFonts w:ascii="Book Antiqua" w:hAnsi="Book Antiqua"/>
          <w:szCs w:val="24"/>
        </w:rPr>
        <w:t xml:space="preserve"> results. </w:t>
      </w:r>
      <w:r w:rsidRPr="0050188A">
        <w:rPr>
          <w:rFonts w:ascii="Book Antiqua" w:hAnsi="Book Antiqua"/>
          <w:szCs w:val="24"/>
        </w:rPr>
        <w:t>A statistical plan was created and focused on o</w:t>
      </w:r>
      <w:r w:rsidR="00EF2937" w:rsidRPr="0050188A">
        <w:rPr>
          <w:rFonts w:ascii="Book Antiqua" w:hAnsi="Book Antiqua"/>
          <w:szCs w:val="24"/>
        </w:rPr>
        <w:t xml:space="preserve">ur </w:t>
      </w:r>
      <w:r w:rsidRPr="0050188A">
        <w:rPr>
          <w:rFonts w:ascii="Book Antiqua" w:hAnsi="Book Antiqua"/>
          <w:szCs w:val="24"/>
        </w:rPr>
        <w:t xml:space="preserve">limited </w:t>
      </w:r>
      <w:r w:rsidR="00EF2937" w:rsidRPr="0050188A">
        <w:rPr>
          <w:rFonts w:ascii="Book Antiqua" w:hAnsi="Book Antiqua"/>
          <w:szCs w:val="24"/>
        </w:rPr>
        <w:t xml:space="preserve">sample size </w:t>
      </w:r>
      <w:r w:rsidRPr="0050188A">
        <w:rPr>
          <w:rFonts w:ascii="Book Antiqua" w:hAnsi="Book Antiqua"/>
          <w:szCs w:val="24"/>
        </w:rPr>
        <w:t xml:space="preserve">of </w:t>
      </w:r>
      <w:r w:rsidR="00EF2937" w:rsidRPr="0050188A">
        <w:rPr>
          <w:rFonts w:ascii="Book Antiqua" w:hAnsi="Book Antiqua"/>
          <w:szCs w:val="24"/>
        </w:rPr>
        <w:t xml:space="preserve">infected infants whose mothers had available HBV DNA results (27 infants).  We set a predefined exposure of HBV DNA </w:t>
      </w:r>
      <w:r w:rsidR="00EF2937" w:rsidRPr="0050188A">
        <w:rPr>
          <w:rFonts w:ascii="Book Antiqua" w:hAnsi="Book Antiqua"/>
          <w:color w:val="000000"/>
          <w:szCs w:val="24"/>
        </w:rPr>
        <w:t>&gt; 2x10</w:t>
      </w:r>
      <w:r w:rsidR="00EF2937" w:rsidRPr="0050188A">
        <w:rPr>
          <w:rFonts w:ascii="Book Antiqua" w:hAnsi="Book Antiqua"/>
          <w:color w:val="000000"/>
          <w:szCs w:val="24"/>
          <w:vertAlign w:val="superscript"/>
        </w:rPr>
        <w:t>7</w:t>
      </w:r>
      <w:r w:rsidR="00EF2937" w:rsidRPr="0050188A">
        <w:rPr>
          <w:rFonts w:ascii="Book Antiqua" w:hAnsi="Book Antiqua"/>
          <w:color w:val="000000"/>
          <w:szCs w:val="24"/>
        </w:rPr>
        <w:t xml:space="preserve"> IU/ml</w:t>
      </w:r>
      <w:r w:rsidR="00A75CDA">
        <w:rPr>
          <w:rFonts w:ascii="Book Antiqua" w:hAnsi="Book Antiqua"/>
          <w:color w:val="000000"/>
          <w:szCs w:val="24"/>
        </w:rPr>
        <w:t xml:space="preserve"> given prior studies suggesting high viral DNA infers a higher risk for perinatal transmission.</w:t>
      </w:r>
      <w:r w:rsidR="00EF2937" w:rsidRPr="0050188A">
        <w:rPr>
          <w:rFonts w:ascii="Book Antiqua" w:hAnsi="Book Antiqua"/>
          <w:color w:val="000000"/>
          <w:szCs w:val="24"/>
        </w:rPr>
        <w:t xml:space="preserve"> </w:t>
      </w:r>
      <w:r w:rsidR="00A75CDA">
        <w:rPr>
          <w:rFonts w:ascii="Book Antiqua" w:hAnsi="Book Antiqua"/>
          <w:color w:val="000000"/>
          <w:szCs w:val="24"/>
        </w:rPr>
        <w:t xml:space="preserve">A </w:t>
      </w:r>
      <w:bookmarkStart w:id="0" w:name="_GoBack"/>
      <w:bookmarkEnd w:id="0"/>
      <w:r w:rsidR="00EF2937" w:rsidRPr="0050188A">
        <w:rPr>
          <w:rFonts w:ascii="Book Antiqua" w:hAnsi="Book Antiqua"/>
          <w:color w:val="000000"/>
          <w:szCs w:val="24"/>
        </w:rPr>
        <w:t xml:space="preserve">5:1 ratio of cases to controls and </w:t>
      </w:r>
      <w:r w:rsidR="00261FA2" w:rsidRPr="0050188A">
        <w:rPr>
          <w:rFonts w:ascii="Book Antiqua" w:hAnsi="Book Antiqua"/>
          <w:color w:val="000000"/>
          <w:szCs w:val="24"/>
        </w:rPr>
        <w:t>two</w:t>
      </w:r>
      <w:r w:rsidR="00EF2937" w:rsidRPr="0050188A">
        <w:rPr>
          <w:rFonts w:ascii="Book Antiqua" w:hAnsi="Book Antiqua"/>
          <w:color w:val="000000"/>
          <w:szCs w:val="24"/>
        </w:rPr>
        <w:t xml:space="preserve">-sided confidence level of 95% </w:t>
      </w:r>
      <w:r w:rsidR="00A75CDA">
        <w:rPr>
          <w:rFonts w:ascii="Book Antiqua" w:hAnsi="Book Antiqua"/>
          <w:color w:val="000000"/>
          <w:szCs w:val="24"/>
        </w:rPr>
        <w:t xml:space="preserve">was used for </w:t>
      </w:r>
      <w:r w:rsidR="00261FA2" w:rsidRPr="0050188A">
        <w:rPr>
          <w:rFonts w:ascii="Book Antiqua" w:hAnsi="Book Antiqua"/>
          <w:color w:val="000000"/>
          <w:szCs w:val="24"/>
        </w:rPr>
        <w:t xml:space="preserve">more than 95% power to detect an odds ratio of greater than 50. </w:t>
      </w:r>
      <w:r w:rsidR="00261FA2" w:rsidRPr="0050188A">
        <w:rPr>
          <w:rFonts w:ascii="Book Antiqua" w:hAnsi="Book Antiqua"/>
          <w:szCs w:val="24"/>
        </w:rPr>
        <w:t>Multivariate analysis was restricted to cases and controls with complete maternal HBV DNA results</w:t>
      </w:r>
      <w:r w:rsidR="00261FA2" w:rsidRPr="0050188A">
        <w:rPr>
          <w:rFonts w:ascii="Book Antiqua" w:hAnsi="Book Antiqua"/>
          <w:color w:val="000000"/>
          <w:szCs w:val="24"/>
        </w:rPr>
        <w:t xml:space="preserve">. </w:t>
      </w:r>
      <w:r w:rsidR="0050188A" w:rsidRPr="0050188A">
        <w:rPr>
          <w:rFonts w:ascii="Book Antiqua" w:hAnsi="Book Antiqua"/>
          <w:color w:val="000000"/>
          <w:szCs w:val="24"/>
        </w:rPr>
        <w:br/>
      </w:r>
    </w:p>
    <w:p w:rsidR="00CE1FA9" w:rsidRPr="0050188A" w:rsidRDefault="00CE1FA9" w:rsidP="0050188A">
      <w:pPr>
        <w:autoSpaceDE w:val="0"/>
        <w:autoSpaceDN w:val="0"/>
        <w:adjustRightInd w:val="0"/>
        <w:rPr>
          <w:rFonts w:ascii="Book Antiqua" w:hAnsi="Book Antiqua" w:cs="Times New Roman"/>
          <w:szCs w:val="24"/>
        </w:rPr>
      </w:pPr>
      <w:r w:rsidRPr="0050188A">
        <w:rPr>
          <w:rFonts w:ascii="Book Antiqua" w:hAnsi="Book Antiqua" w:cs="Times New Roman"/>
          <w:szCs w:val="24"/>
        </w:rPr>
        <w:lastRenderedPageBreak/>
        <w:t>Our study is the largest single state sample size of perinatal transmission completed outside of Asia. In California, PEP and vaccination are widely used and highly effective to prevent perinatal HBV transmission with an overall perinatal transmission rate of only 1.1%. The incomplete PVST rate may underestimate the burden of pediatric chronic HBV infection in California and is a call to action for pediatricians caring for these at-risk infants. Our study demonstrates that infants of mothers with high HBV DNA level of ≥ 2x10</w:t>
      </w:r>
      <w:r w:rsidRPr="0050188A">
        <w:rPr>
          <w:rFonts w:ascii="Book Antiqua" w:hAnsi="Book Antiqua" w:cs="Times New Roman"/>
          <w:szCs w:val="24"/>
          <w:vertAlign w:val="superscript"/>
        </w:rPr>
        <w:t>7</w:t>
      </w:r>
      <w:r w:rsidRPr="0050188A">
        <w:rPr>
          <w:rFonts w:ascii="Book Antiqua" w:hAnsi="Book Antiqua" w:cs="Times New Roman"/>
          <w:szCs w:val="24"/>
        </w:rPr>
        <w:t xml:space="preserve"> IU/mL are clearly at an increased risk of perinatal transmission.  Yet, we found very few pregnant women with maternal HBV DNA levels, limiting the ability for providers to risk stratify these women for possible anti-viral therapy to prevent perinatal transmission. </w:t>
      </w:r>
    </w:p>
    <w:p w:rsidR="00CE1FA9" w:rsidRPr="0050188A" w:rsidRDefault="00CE1FA9" w:rsidP="0050188A">
      <w:pPr>
        <w:rPr>
          <w:rFonts w:ascii="Book Antiqua" w:hAnsi="Book Antiqua" w:cs="Times New Roman"/>
          <w:szCs w:val="24"/>
        </w:rPr>
      </w:pPr>
    </w:p>
    <w:sectPr w:rsidR="00CE1FA9" w:rsidRPr="00501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FA2"/>
    <w:rsid w:val="0021580A"/>
    <w:rsid w:val="00261FA2"/>
    <w:rsid w:val="0050188A"/>
    <w:rsid w:val="00A75CDA"/>
    <w:rsid w:val="00CE1FA9"/>
    <w:rsid w:val="00EF2937"/>
    <w:rsid w:val="00F0351C"/>
    <w:rsid w:val="00F6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1FA9"/>
    <w:pPr>
      <w:spacing w:before="100" w:beforeAutospacing="1" w:after="100" w:afterAutospacing="1"/>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1FA9"/>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688826">
      <w:bodyDiv w:val="1"/>
      <w:marLeft w:val="0"/>
      <w:marRight w:val="0"/>
      <w:marTop w:val="0"/>
      <w:marBottom w:val="0"/>
      <w:divBdr>
        <w:top w:val="none" w:sz="0" w:space="0" w:color="auto"/>
        <w:left w:val="none" w:sz="0" w:space="0" w:color="auto"/>
        <w:bottom w:val="none" w:sz="0" w:space="0" w:color="auto"/>
        <w:right w:val="none" w:sz="0" w:space="0" w:color="auto"/>
      </w:divBdr>
    </w:div>
    <w:div w:id="191268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Pediatrics</dc:creator>
  <cp:lastModifiedBy>Pediatrics</cp:lastModifiedBy>
  <cp:revision>2</cp:revision>
  <dcterms:created xsi:type="dcterms:W3CDTF">2017-03-19T06:03:00Z</dcterms:created>
  <dcterms:modified xsi:type="dcterms:W3CDTF">2017-03-19T06:03:00Z</dcterms:modified>
</cp:coreProperties>
</file>