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82BE2D" w14:textId="2955720B" w:rsidR="007B6B2B" w:rsidRPr="004F0C8B" w:rsidRDefault="007B6B2B" w:rsidP="004F0C8B">
      <w:pPr>
        <w:spacing w:line="360" w:lineRule="auto"/>
        <w:rPr>
          <w:rFonts w:ascii="Book Antiqua" w:eastAsia="Times New Roman" w:hAnsi="Book Antiqua" w:cs="Times New Roman"/>
          <w:b/>
          <w:i/>
          <w:sz w:val="24"/>
          <w:szCs w:val="24"/>
        </w:rPr>
      </w:pPr>
      <w:bookmarkStart w:id="0" w:name="OLE_LINK878"/>
      <w:r w:rsidRPr="004F0C8B">
        <w:rPr>
          <w:rFonts w:ascii="Book Antiqua" w:eastAsia="Times New Roman" w:hAnsi="Book Antiqua" w:cs="Times New Roman"/>
          <w:b/>
          <w:sz w:val="24"/>
          <w:szCs w:val="24"/>
        </w:rPr>
        <w:t xml:space="preserve">Name of Journal: </w:t>
      </w:r>
      <w:r w:rsidRPr="004F0C8B">
        <w:rPr>
          <w:rFonts w:ascii="Book Antiqua" w:eastAsia="Times New Roman" w:hAnsi="Book Antiqua" w:cs="Times New Roman"/>
          <w:b/>
          <w:i/>
          <w:sz w:val="24"/>
          <w:szCs w:val="24"/>
        </w:rPr>
        <w:t>World Journal of Orthopedics</w:t>
      </w:r>
    </w:p>
    <w:p w14:paraId="0CA2C2A9" w14:textId="4333D592" w:rsidR="004F0C8B" w:rsidRPr="004F0C8B" w:rsidRDefault="004F0C8B" w:rsidP="004F0C8B">
      <w:pPr>
        <w:spacing w:line="360" w:lineRule="auto"/>
        <w:rPr>
          <w:rFonts w:ascii="Book Antiqua" w:eastAsia="宋体" w:hAnsi="Book Antiqua" w:cs="Times New Roman"/>
          <w:b/>
          <w:sz w:val="24"/>
          <w:szCs w:val="24"/>
          <w:lang w:eastAsia="zh-CN"/>
        </w:rPr>
      </w:pPr>
      <w:r w:rsidRPr="004F0C8B">
        <w:rPr>
          <w:rFonts w:ascii="Book Antiqua" w:eastAsia="Times New Roman" w:hAnsi="Book Antiqua" w:cs="Times New Roman"/>
          <w:b/>
          <w:sz w:val="24"/>
          <w:szCs w:val="24"/>
        </w:rPr>
        <w:t xml:space="preserve">Manuscript </w:t>
      </w:r>
      <w:r w:rsidRPr="004F0C8B">
        <w:rPr>
          <w:rFonts w:ascii="Book Antiqua" w:eastAsia="宋体" w:hAnsi="Book Antiqua" w:cs="Times New Roman" w:hint="eastAsia"/>
          <w:b/>
          <w:sz w:val="24"/>
          <w:szCs w:val="24"/>
          <w:lang w:eastAsia="zh-CN"/>
        </w:rPr>
        <w:t>NO</w:t>
      </w:r>
      <w:r w:rsidRPr="004F0C8B">
        <w:rPr>
          <w:rFonts w:ascii="Book Antiqua" w:eastAsia="Times New Roman" w:hAnsi="Book Antiqua" w:cs="Times New Roman"/>
          <w:b/>
          <w:sz w:val="24"/>
          <w:szCs w:val="24"/>
        </w:rPr>
        <w:t>:</w:t>
      </w:r>
      <w:r w:rsidRPr="004F0C8B">
        <w:rPr>
          <w:rFonts w:ascii="Book Antiqua" w:eastAsia="宋体" w:hAnsi="Book Antiqua" w:cs="Times New Roman" w:hint="eastAsia"/>
          <w:b/>
          <w:sz w:val="24"/>
          <w:szCs w:val="24"/>
          <w:lang w:eastAsia="zh-CN"/>
        </w:rPr>
        <w:t xml:space="preserve"> 34085</w:t>
      </w:r>
    </w:p>
    <w:p w14:paraId="47372363" w14:textId="5C32DE86" w:rsidR="007B6B2B" w:rsidRPr="004F0C8B" w:rsidRDefault="007B6B2B" w:rsidP="004F0C8B">
      <w:pPr>
        <w:spacing w:line="360" w:lineRule="auto"/>
        <w:rPr>
          <w:rFonts w:ascii="Book Antiqua" w:eastAsia="宋体" w:hAnsi="Book Antiqua" w:cs="Times New Roman"/>
          <w:b/>
          <w:sz w:val="24"/>
          <w:szCs w:val="24"/>
          <w:lang w:eastAsia="zh-CN"/>
        </w:rPr>
      </w:pPr>
      <w:r w:rsidRPr="004F0C8B">
        <w:rPr>
          <w:rFonts w:ascii="Book Antiqua" w:eastAsia="Times New Roman" w:hAnsi="Book Antiqua" w:cs="Times New Roman"/>
          <w:b/>
          <w:sz w:val="24"/>
          <w:szCs w:val="24"/>
        </w:rPr>
        <w:t xml:space="preserve">Manuscript Type: </w:t>
      </w:r>
      <w:r w:rsidR="004F0C8B" w:rsidRPr="004F0C8B">
        <w:rPr>
          <w:rFonts w:ascii="Book Antiqua" w:eastAsia="Times New Roman" w:hAnsi="Book Antiqua" w:cs="Times New Roman"/>
          <w:b/>
          <w:sz w:val="24"/>
          <w:szCs w:val="24"/>
        </w:rPr>
        <w:t>Systematic Review</w:t>
      </w:r>
      <w:r w:rsidR="004F0C8B">
        <w:rPr>
          <w:rFonts w:ascii="Book Antiqua" w:eastAsia="宋体" w:hAnsi="Book Antiqua" w:cs="Times New Roman"/>
          <w:b/>
          <w:sz w:val="24"/>
          <w:szCs w:val="24"/>
          <w:lang w:eastAsia="zh-CN"/>
        </w:rPr>
        <w:t>s</w:t>
      </w:r>
    </w:p>
    <w:p w14:paraId="588BE7C6" w14:textId="77777777" w:rsidR="007B6B2B" w:rsidRDefault="007B6B2B" w:rsidP="004F0C8B">
      <w:pPr>
        <w:spacing w:line="360" w:lineRule="auto"/>
        <w:rPr>
          <w:rFonts w:ascii="Book Antiqua" w:eastAsia="Times New Roman" w:hAnsi="Book Antiqua" w:cs="Times New Roman"/>
          <w:sz w:val="24"/>
          <w:szCs w:val="24"/>
        </w:rPr>
      </w:pPr>
    </w:p>
    <w:p w14:paraId="52CB16A8" w14:textId="6C224521" w:rsidR="00475D05" w:rsidRPr="007B6B2B" w:rsidRDefault="00914F88" w:rsidP="004F0C8B">
      <w:pPr>
        <w:spacing w:line="360" w:lineRule="auto"/>
        <w:rPr>
          <w:rFonts w:ascii="Book Antiqua" w:hAnsi="Book Antiqua"/>
        </w:rPr>
      </w:pPr>
      <w:bookmarkStart w:id="1" w:name="OLE_LINK10"/>
      <w:bookmarkStart w:id="2" w:name="OLE_LINK11"/>
      <w:r w:rsidRPr="007B6B2B">
        <w:rPr>
          <w:rFonts w:ascii="Book Antiqua" w:eastAsia="Times New Roman" w:hAnsi="Book Antiqua" w:cs="Times New Roman"/>
          <w:b/>
          <w:sz w:val="24"/>
          <w:szCs w:val="24"/>
        </w:rPr>
        <w:t xml:space="preserve">Scaffolds </w:t>
      </w:r>
      <w:r w:rsidR="004F0C8B" w:rsidRPr="007B6B2B">
        <w:rPr>
          <w:rFonts w:ascii="Book Antiqua" w:eastAsia="Times New Roman" w:hAnsi="Book Antiqua" w:cs="Times New Roman"/>
          <w:b/>
          <w:sz w:val="24"/>
          <w:szCs w:val="24"/>
        </w:rPr>
        <w:t xml:space="preserve">based therapy for </w:t>
      </w:r>
      <w:proofErr w:type="spellStart"/>
      <w:r w:rsidR="004F0C8B" w:rsidRPr="007B6B2B">
        <w:rPr>
          <w:rFonts w:ascii="Book Antiqua" w:eastAsia="Times New Roman" w:hAnsi="Book Antiqua" w:cs="Times New Roman"/>
          <w:b/>
          <w:sz w:val="24"/>
          <w:szCs w:val="24"/>
        </w:rPr>
        <w:t>osteochondral</w:t>
      </w:r>
      <w:proofErr w:type="spellEnd"/>
      <w:r w:rsidR="004F0C8B" w:rsidRPr="007B6B2B">
        <w:rPr>
          <w:rFonts w:ascii="Book Antiqua" w:eastAsia="Times New Roman" w:hAnsi="Book Antiqua" w:cs="Times New Roman"/>
          <w:b/>
          <w:sz w:val="24"/>
          <w:szCs w:val="24"/>
        </w:rPr>
        <w:t xml:space="preserve"> lesion</w:t>
      </w:r>
      <w:r w:rsidR="004F0C8B">
        <w:rPr>
          <w:rFonts w:ascii="Book Antiqua" w:eastAsia="Times New Roman" w:hAnsi="Book Antiqua" w:cs="Times New Roman"/>
          <w:b/>
          <w:sz w:val="24"/>
          <w:szCs w:val="24"/>
        </w:rPr>
        <w:t>s</w:t>
      </w:r>
      <w:r w:rsidR="004F0C8B" w:rsidRPr="007B6B2B">
        <w:rPr>
          <w:rFonts w:ascii="Book Antiqua" w:eastAsia="Times New Roman" w:hAnsi="Book Antiqua" w:cs="Times New Roman"/>
          <w:b/>
          <w:sz w:val="24"/>
          <w:szCs w:val="24"/>
        </w:rPr>
        <w:t xml:space="preserve"> of </w:t>
      </w:r>
      <w:r w:rsidR="004F0C8B">
        <w:rPr>
          <w:rFonts w:ascii="Book Antiqua" w:eastAsia="Times New Roman" w:hAnsi="Book Antiqua" w:cs="Times New Roman"/>
          <w:b/>
          <w:sz w:val="24"/>
          <w:szCs w:val="24"/>
        </w:rPr>
        <w:t xml:space="preserve">the </w:t>
      </w:r>
      <w:r w:rsidR="004F0C8B" w:rsidRPr="007B6B2B">
        <w:rPr>
          <w:rFonts w:ascii="Book Antiqua" w:eastAsia="Times New Roman" w:hAnsi="Book Antiqua" w:cs="Times New Roman"/>
          <w:b/>
          <w:sz w:val="24"/>
          <w:szCs w:val="24"/>
        </w:rPr>
        <w:t>tal</w:t>
      </w:r>
      <w:r w:rsidRPr="007B6B2B">
        <w:rPr>
          <w:rFonts w:ascii="Book Antiqua" w:eastAsia="Times New Roman" w:hAnsi="Book Antiqua" w:cs="Times New Roman"/>
          <w:b/>
          <w:sz w:val="24"/>
          <w:szCs w:val="24"/>
        </w:rPr>
        <w:t>us:</w:t>
      </w:r>
      <w:r w:rsidR="007B6B2B">
        <w:rPr>
          <w:rFonts w:ascii="Book Antiqua" w:eastAsia="Times New Roman" w:hAnsi="Book Antiqua" w:cs="Times New Roman"/>
          <w:b/>
          <w:sz w:val="24"/>
          <w:szCs w:val="24"/>
        </w:rPr>
        <w:t xml:space="preserve"> </w:t>
      </w:r>
      <w:r w:rsidRPr="007B6B2B">
        <w:rPr>
          <w:rFonts w:ascii="Book Antiqua" w:eastAsia="Times New Roman" w:hAnsi="Book Antiqua" w:cs="Times New Roman"/>
          <w:b/>
          <w:sz w:val="24"/>
          <w:szCs w:val="24"/>
        </w:rPr>
        <w:t xml:space="preserve">A Systematic </w:t>
      </w:r>
      <w:r w:rsidR="004F0C8B" w:rsidRPr="007B6B2B">
        <w:rPr>
          <w:rFonts w:ascii="Book Antiqua" w:eastAsia="Times New Roman" w:hAnsi="Book Antiqua" w:cs="Times New Roman"/>
          <w:b/>
          <w:sz w:val="24"/>
          <w:szCs w:val="24"/>
        </w:rPr>
        <w:t>r</w:t>
      </w:r>
      <w:r w:rsidRPr="007B6B2B">
        <w:rPr>
          <w:rFonts w:ascii="Book Antiqua" w:eastAsia="Times New Roman" w:hAnsi="Book Antiqua" w:cs="Times New Roman"/>
          <w:b/>
          <w:sz w:val="24"/>
          <w:szCs w:val="24"/>
        </w:rPr>
        <w:t>eview</w:t>
      </w:r>
    </w:p>
    <w:bookmarkEnd w:id="1"/>
    <w:bookmarkEnd w:id="2"/>
    <w:p w14:paraId="5430FFB3" w14:textId="77777777" w:rsidR="00475D05" w:rsidRPr="007B6B2B" w:rsidRDefault="00475D05" w:rsidP="004F0C8B">
      <w:pPr>
        <w:spacing w:line="360" w:lineRule="auto"/>
        <w:rPr>
          <w:rFonts w:ascii="Book Antiqua" w:hAnsi="Book Antiqua"/>
          <w:sz w:val="24"/>
          <w:szCs w:val="24"/>
        </w:rPr>
      </w:pPr>
    </w:p>
    <w:p w14:paraId="65EA7A94" w14:textId="1A5135B6" w:rsidR="007B6B2B" w:rsidRDefault="007B6B2B" w:rsidP="004F0C8B">
      <w:pPr>
        <w:spacing w:line="360" w:lineRule="auto"/>
        <w:rPr>
          <w:rFonts w:ascii="Book Antiqua" w:hAnsi="Book Antiqua"/>
          <w:sz w:val="24"/>
          <w:szCs w:val="24"/>
        </w:rPr>
      </w:pPr>
      <w:proofErr w:type="spellStart"/>
      <w:r w:rsidRPr="007B6B2B">
        <w:rPr>
          <w:rFonts w:ascii="Book Antiqua" w:hAnsi="Book Antiqua"/>
          <w:sz w:val="24"/>
          <w:szCs w:val="24"/>
        </w:rPr>
        <w:t>Shimozono</w:t>
      </w:r>
      <w:proofErr w:type="spellEnd"/>
      <w:r w:rsidRPr="007B6B2B">
        <w:rPr>
          <w:rFonts w:ascii="Book Antiqua" w:hAnsi="Book Antiqua"/>
          <w:sz w:val="24"/>
          <w:szCs w:val="24"/>
        </w:rPr>
        <w:t xml:space="preserve"> </w:t>
      </w:r>
      <w:r w:rsidRPr="007B6B2B">
        <w:rPr>
          <w:rFonts w:ascii="Book Antiqua" w:hAnsi="Book Antiqua"/>
          <w:i/>
          <w:sz w:val="24"/>
          <w:szCs w:val="24"/>
        </w:rPr>
        <w:t>et al.</w:t>
      </w:r>
      <w:r>
        <w:rPr>
          <w:rFonts w:ascii="Book Antiqua" w:hAnsi="Book Antiqua"/>
          <w:sz w:val="24"/>
          <w:szCs w:val="24"/>
        </w:rPr>
        <w:t xml:space="preserve"> </w:t>
      </w:r>
      <w:r w:rsidR="004F0C8B">
        <w:rPr>
          <w:rFonts w:ascii="Book Antiqua" w:hAnsi="Book Antiqua"/>
          <w:sz w:val="24"/>
          <w:szCs w:val="24"/>
        </w:rPr>
        <w:t>S</w:t>
      </w:r>
      <w:r>
        <w:rPr>
          <w:rFonts w:ascii="Book Antiqua" w:hAnsi="Book Antiqua"/>
          <w:sz w:val="24"/>
          <w:szCs w:val="24"/>
        </w:rPr>
        <w:t xml:space="preserve">caffolds based therapy for </w:t>
      </w:r>
      <w:proofErr w:type="spellStart"/>
      <w:r>
        <w:rPr>
          <w:rFonts w:ascii="Book Antiqua" w:hAnsi="Book Antiqua"/>
          <w:sz w:val="24"/>
          <w:szCs w:val="24"/>
        </w:rPr>
        <w:t>osteochondral</w:t>
      </w:r>
      <w:proofErr w:type="spellEnd"/>
      <w:r>
        <w:rPr>
          <w:rFonts w:ascii="Book Antiqua" w:hAnsi="Book Antiqua"/>
          <w:sz w:val="24"/>
          <w:szCs w:val="24"/>
        </w:rPr>
        <w:t xml:space="preserve"> lesions of the talus</w:t>
      </w:r>
    </w:p>
    <w:p w14:paraId="42A567A0" w14:textId="77777777" w:rsidR="004F0C8B" w:rsidRDefault="004F0C8B" w:rsidP="004F0C8B">
      <w:pPr>
        <w:spacing w:line="360" w:lineRule="auto"/>
        <w:rPr>
          <w:rFonts w:ascii="Book Antiqua" w:eastAsia="宋体" w:hAnsi="Book Antiqua" w:cs="Times New Roman"/>
          <w:sz w:val="24"/>
          <w:szCs w:val="24"/>
          <w:lang w:eastAsia="zh-CN"/>
        </w:rPr>
      </w:pPr>
    </w:p>
    <w:p w14:paraId="3465DB93" w14:textId="48ED4403" w:rsidR="004F0C8B" w:rsidRPr="004F0C8B" w:rsidRDefault="004F0C8B" w:rsidP="004F0C8B">
      <w:pPr>
        <w:spacing w:line="360" w:lineRule="auto"/>
        <w:rPr>
          <w:rFonts w:ascii="Book Antiqua" w:hAnsi="Book Antiqua"/>
          <w:b/>
          <w:sz w:val="24"/>
          <w:szCs w:val="24"/>
        </w:rPr>
      </w:pPr>
      <w:r w:rsidRPr="004F0C8B">
        <w:rPr>
          <w:rFonts w:ascii="Book Antiqua" w:eastAsia="Times New Roman" w:hAnsi="Book Antiqua" w:cs="Times New Roman"/>
          <w:b/>
          <w:sz w:val="24"/>
          <w:szCs w:val="24"/>
        </w:rPr>
        <w:t xml:space="preserve">Yoshiharu </w:t>
      </w:r>
      <w:proofErr w:type="spellStart"/>
      <w:r w:rsidRPr="004F0C8B">
        <w:rPr>
          <w:rFonts w:ascii="Book Antiqua" w:eastAsia="Times New Roman" w:hAnsi="Book Antiqua" w:cs="Times New Roman"/>
          <w:b/>
          <w:sz w:val="24"/>
          <w:szCs w:val="24"/>
        </w:rPr>
        <w:t>Shimozono</w:t>
      </w:r>
      <w:proofErr w:type="spellEnd"/>
      <w:r w:rsidRPr="004F0C8B">
        <w:rPr>
          <w:rFonts w:ascii="Book Antiqua" w:eastAsia="Times New Roman" w:hAnsi="Book Antiqua" w:cs="Times New Roman"/>
          <w:b/>
          <w:sz w:val="24"/>
          <w:szCs w:val="24"/>
        </w:rPr>
        <w:t xml:space="preserve">, </w:t>
      </w:r>
      <w:proofErr w:type="spellStart"/>
      <w:r w:rsidRPr="004F0C8B">
        <w:rPr>
          <w:rFonts w:ascii="Book Antiqua" w:eastAsia="Times New Roman" w:hAnsi="Book Antiqua" w:cs="Times New Roman"/>
          <w:b/>
          <w:sz w:val="24"/>
          <w:szCs w:val="24"/>
        </w:rPr>
        <w:t>Youichi</w:t>
      </w:r>
      <w:proofErr w:type="spellEnd"/>
      <w:r w:rsidRPr="004F0C8B">
        <w:rPr>
          <w:rFonts w:ascii="Book Antiqua" w:eastAsia="Times New Roman" w:hAnsi="Book Antiqua" w:cs="Times New Roman"/>
          <w:b/>
          <w:sz w:val="24"/>
          <w:szCs w:val="24"/>
        </w:rPr>
        <w:t xml:space="preserve"> </w:t>
      </w:r>
      <w:proofErr w:type="spellStart"/>
      <w:r w:rsidRPr="004F0C8B">
        <w:rPr>
          <w:rFonts w:ascii="Book Antiqua" w:eastAsia="Times New Roman" w:hAnsi="Book Antiqua" w:cs="Times New Roman"/>
          <w:b/>
          <w:sz w:val="24"/>
          <w:szCs w:val="24"/>
        </w:rPr>
        <w:t>Yasui</w:t>
      </w:r>
      <w:proofErr w:type="spellEnd"/>
      <w:r w:rsidRPr="004F0C8B">
        <w:rPr>
          <w:rFonts w:ascii="Book Antiqua" w:eastAsia="Times New Roman" w:hAnsi="Book Antiqua" w:cs="Times New Roman"/>
          <w:b/>
          <w:sz w:val="24"/>
          <w:szCs w:val="24"/>
        </w:rPr>
        <w:t xml:space="preserve">, Andrew W Ross, </w:t>
      </w:r>
      <w:proofErr w:type="spellStart"/>
      <w:r w:rsidRPr="004F0C8B">
        <w:rPr>
          <w:rFonts w:ascii="Book Antiqua" w:eastAsia="Times New Roman" w:hAnsi="Book Antiqua" w:cs="Times New Roman"/>
          <w:b/>
          <w:sz w:val="24"/>
          <w:szCs w:val="24"/>
        </w:rPr>
        <w:t>Wataru</w:t>
      </w:r>
      <w:proofErr w:type="spellEnd"/>
      <w:r w:rsidRPr="004F0C8B">
        <w:rPr>
          <w:rFonts w:ascii="Book Antiqua" w:eastAsia="Times New Roman" w:hAnsi="Book Antiqua" w:cs="Times New Roman"/>
          <w:b/>
          <w:sz w:val="24"/>
          <w:szCs w:val="24"/>
        </w:rPr>
        <w:t xml:space="preserve"> Miyamoto, John G</w:t>
      </w:r>
      <w:r w:rsidRPr="004F0C8B">
        <w:rPr>
          <w:rFonts w:ascii="Book Antiqua" w:eastAsia="宋体" w:hAnsi="Book Antiqua" w:cs="Times New Roman" w:hint="eastAsia"/>
          <w:b/>
          <w:sz w:val="24"/>
          <w:szCs w:val="24"/>
          <w:lang w:eastAsia="zh-CN"/>
        </w:rPr>
        <w:t xml:space="preserve"> </w:t>
      </w:r>
      <w:r w:rsidRPr="004F0C8B">
        <w:rPr>
          <w:rFonts w:ascii="Book Antiqua" w:eastAsia="Times New Roman" w:hAnsi="Book Antiqua" w:cs="Times New Roman"/>
          <w:b/>
          <w:sz w:val="24"/>
          <w:szCs w:val="24"/>
        </w:rPr>
        <w:t>Kennedy</w:t>
      </w:r>
    </w:p>
    <w:p w14:paraId="65507882" w14:textId="77777777" w:rsidR="00475D05" w:rsidRPr="004F0C8B" w:rsidRDefault="00475D05" w:rsidP="004F0C8B">
      <w:pPr>
        <w:spacing w:line="360" w:lineRule="auto"/>
        <w:rPr>
          <w:rFonts w:ascii="Book Antiqua" w:eastAsia="宋体" w:hAnsi="Book Antiqua"/>
          <w:sz w:val="24"/>
          <w:szCs w:val="24"/>
          <w:lang w:eastAsia="zh-CN"/>
        </w:rPr>
      </w:pPr>
    </w:p>
    <w:p w14:paraId="5B08E8F3" w14:textId="1BB77FF4" w:rsidR="004F0C8B" w:rsidRDefault="00872B52" w:rsidP="004F0C8B">
      <w:pPr>
        <w:spacing w:line="360" w:lineRule="auto"/>
        <w:rPr>
          <w:rFonts w:ascii="Book Antiqua" w:eastAsia="宋体" w:hAnsi="Book Antiqua" w:cs="Times New Roman"/>
          <w:sz w:val="24"/>
          <w:szCs w:val="24"/>
          <w:lang w:eastAsia="zh-CN"/>
        </w:rPr>
      </w:pPr>
      <w:r>
        <w:rPr>
          <w:rFonts w:ascii="Book Antiqua" w:hAnsi="Book Antiqua"/>
          <w:b/>
          <w:sz w:val="24"/>
          <w:szCs w:val="24"/>
        </w:rPr>
        <w:t xml:space="preserve">Yoshiharu </w:t>
      </w:r>
      <w:proofErr w:type="spellStart"/>
      <w:r>
        <w:rPr>
          <w:rFonts w:ascii="Book Antiqua" w:hAnsi="Book Antiqua"/>
          <w:b/>
          <w:sz w:val="24"/>
          <w:szCs w:val="24"/>
        </w:rPr>
        <w:t>Shimo</w:t>
      </w:r>
      <w:r w:rsidRPr="00472A2D">
        <w:rPr>
          <w:rFonts w:ascii="Book Antiqua" w:hAnsi="Book Antiqua"/>
          <w:b/>
          <w:sz w:val="24"/>
          <w:szCs w:val="24"/>
        </w:rPr>
        <w:t>zono</w:t>
      </w:r>
      <w:proofErr w:type="spellEnd"/>
      <w:r w:rsidRPr="00472A2D">
        <w:rPr>
          <w:rFonts w:ascii="Book Antiqua" w:hAnsi="Book Antiqua"/>
          <w:sz w:val="24"/>
          <w:szCs w:val="24"/>
        </w:rPr>
        <w:t xml:space="preserve">, </w:t>
      </w:r>
      <w:proofErr w:type="spellStart"/>
      <w:r w:rsidR="004F0C8B" w:rsidRPr="004F0C8B">
        <w:rPr>
          <w:rFonts w:ascii="Book Antiqua" w:eastAsia="Times New Roman" w:hAnsi="Book Antiqua" w:cs="Times New Roman"/>
          <w:b/>
          <w:sz w:val="24"/>
          <w:szCs w:val="24"/>
        </w:rPr>
        <w:t>Youichi</w:t>
      </w:r>
      <w:proofErr w:type="spellEnd"/>
      <w:r w:rsidR="004F0C8B" w:rsidRPr="004F0C8B">
        <w:rPr>
          <w:rFonts w:ascii="Book Antiqua" w:eastAsia="Times New Roman" w:hAnsi="Book Antiqua" w:cs="Times New Roman"/>
          <w:b/>
          <w:sz w:val="24"/>
          <w:szCs w:val="24"/>
        </w:rPr>
        <w:t xml:space="preserve"> </w:t>
      </w:r>
      <w:proofErr w:type="spellStart"/>
      <w:r w:rsidR="004F0C8B" w:rsidRPr="004F0C8B">
        <w:rPr>
          <w:rFonts w:ascii="Book Antiqua" w:eastAsia="Times New Roman" w:hAnsi="Book Antiqua" w:cs="Times New Roman"/>
          <w:b/>
          <w:sz w:val="24"/>
          <w:szCs w:val="24"/>
        </w:rPr>
        <w:t>Yasui</w:t>
      </w:r>
      <w:proofErr w:type="spellEnd"/>
      <w:r w:rsidR="004F0C8B" w:rsidRPr="004F0C8B">
        <w:rPr>
          <w:rFonts w:ascii="Book Antiqua" w:eastAsia="Times New Roman" w:hAnsi="Book Antiqua" w:cs="Times New Roman"/>
          <w:b/>
          <w:sz w:val="24"/>
          <w:szCs w:val="24"/>
        </w:rPr>
        <w:t>, Andrew W Ross, John G</w:t>
      </w:r>
      <w:r w:rsidR="004F0C8B" w:rsidRPr="004F0C8B">
        <w:rPr>
          <w:rFonts w:ascii="Book Antiqua" w:eastAsia="宋体" w:hAnsi="Book Antiqua" w:cs="Times New Roman" w:hint="eastAsia"/>
          <w:b/>
          <w:sz w:val="24"/>
          <w:szCs w:val="24"/>
          <w:lang w:eastAsia="zh-CN"/>
        </w:rPr>
        <w:t xml:space="preserve"> </w:t>
      </w:r>
      <w:r w:rsidR="004F0C8B" w:rsidRPr="004F0C8B">
        <w:rPr>
          <w:rFonts w:ascii="Book Antiqua" w:eastAsia="Times New Roman" w:hAnsi="Book Antiqua" w:cs="Times New Roman"/>
          <w:b/>
          <w:sz w:val="24"/>
          <w:szCs w:val="24"/>
        </w:rPr>
        <w:t>Kennedy</w:t>
      </w:r>
      <w:r w:rsidR="004F0C8B">
        <w:rPr>
          <w:rFonts w:ascii="Book Antiqua" w:eastAsia="宋体" w:hAnsi="Book Antiqua" w:cs="Times New Roman" w:hint="eastAsia"/>
          <w:b/>
          <w:sz w:val="24"/>
          <w:szCs w:val="24"/>
          <w:lang w:eastAsia="zh-CN"/>
        </w:rPr>
        <w:t>,</w:t>
      </w:r>
      <w:r w:rsidR="004F0C8B" w:rsidRPr="00747D05">
        <w:rPr>
          <w:rFonts w:ascii="Book Antiqua" w:eastAsia="Arial Unicode MS" w:hAnsi="Book Antiqua"/>
          <w:sz w:val="24"/>
          <w:szCs w:val="24"/>
        </w:rPr>
        <w:t xml:space="preserve"> </w:t>
      </w:r>
      <w:r w:rsidR="00914F88" w:rsidRPr="00472A2D">
        <w:rPr>
          <w:rFonts w:ascii="Book Antiqua" w:eastAsia="Times New Roman" w:hAnsi="Book Antiqua" w:cs="Times New Roman"/>
          <w:sz w:val="24"/>
          <w:szCs w:val="24"/>
        </w:rPr>
        <w:t>Hospital for Sp</w:t>
      </w:r>
      <w:r w:rsidRPr="00472A2D">
        <w:rPr>
          <w:rFonts w:ascii="Book Antiqua" w:eastAsia="Times New Roman" w:hAnsi="Book Antiqua" w:cs="Times New Roman"/>
          <w:sz w:val="24"/>
          <w:szCs w:val="24"/>
        </w:rPr>
        <w:t>ecial Surgery</w:t>
      </w:r>
      <w:r w:rsidRPr="004F0C8B">
        <w:rPr>
          <w:rFonts w:ascii="Book Antiqua" w:eastAsia="Times New Roman" w:hAnsi="Book Antiqua" w:cs="Times New Roman"/>
          <w:sz w:val="24"/>
          <w:szCs w:val="24"/>
        </w:rPr>
        <w:t>, New York, NY</w:t>
      </w:r>
      <w:r w:rsidR="00527C19" w:rsidRPr="004F0C8B">
        <w:rPr>
          <w:rFonts w:ascii="Book Antiqua" w:eastAsia="Times New Roman" w:hAnsi="Book Antiqua" w:cs="Times New Roman"/>
          <w:sz w:val="24"/>
          <w:szCs w:val="24"/>
        </w:rPr>
        <w:t xml:space="preserve"> 10021</w:t>
      </w:r>
      <w:r w:rsidR="004F0C8B">
        <w:rPr>
          <w:rFonts w:ascii="Book Antiqua" w:eastAsia="宋体" w:hAnsi="Book Antiqua" w:cs="Times New Roman" w:hint="eastAsia"/>
          <w:sz w:val="24"/>
          <w:szCs w:val="24"/>
          <w:lang w:eastAsia="zh-CN"/>
        </w:rPr>
        <w:t xml:space="preserve">, United States </w:t>
      </w:r>
    </w:p>
    <w:p w14:paraId="3AC41ED3" w14:textId="77777777" w:rsidR="004F0C8B" w:rsidRPr="004F0C8B" w:rsidRDefault="004F0C8B" w:rsidP="004F0C8B">
      <w:pPr>
        <w:spacing w:line="360" w:lineRule="auto"/>
        <w:rPr>
          <w:rFonts w:ascii="Book Antiqua" w:eastAsia="宋体" w:hAnsi="Book Antiqua" w:cs="Times New Roman"/>
          <w:sz w:val="24"/>
          <w:szCs w:val="24"/>
          <w:lang w:eastAsia="zh-CN"/>
        </w:rPr>
      </w:pPr>
    </w:p>
    <w:p w14:paraId="70F930B5" w14:textId="3E4CBAF3" w:rsidR="004F0C8B" w:rsidRDefault="00872B52" w:rsidP="004F0C8B">
      <w:pPr>
        <w:spacing w:line="360" w:lineRule="auto"/>
        <w:rPr>
          <w:rFonts w:ascii="Book Antiqua" w:eastAsia="宋体" w:hAnsi="Book Antiqua" w:cs="Times New Roman"/>
          <w:sz w:val="24"/>
          <w:szCs w:val="24"/>
          <w:lang w:eastAsia="zh-CN"/>
        </w:rPr>
      </w:pPr>
      <w:r w:rsidRPr="00472A2D">
        <w:rPr>
          <w:rFonts w:ascii="Book Antiqua" w:eastAsia="Times New Roman" w:hAnsi="Book Antiqua" w:cs="Times New Roman"/>
          <w:b/>
          <w:sz w:val="24"/>
          <w:szCs w:val="24"/>
        </w:rPr>
        <w:t xml:space="preserve">Yoshiharu </w:t>
      </w:r>
      <w:proofErr w:type="spellStart"/>
      <w:r w:rsidRPr="00472A2D">
        <w:rPr>
          <w:rFonts w:ascii="Book Antiqua" w:eastAsia="Times New Roman" w:hAnsi="Book Antiqua" w:cs="Times New Roman"/>
          <w:b/>
          <w:sz w:val="24"/>
          <w:szCs w:val="24"/>
        </w:rPr>
        <w:t>Shimozono</w:t>
      </w:r>
      <w:proofErr w:type="spellEnd"/>
      <w:r w:rsidRPr="00472A2D">
        <w:rPr>
          <w:rFonts w:ascii="Book Antiqua" w:eastAsia="Times New Roman" w:hAnsi="Book Antiqua" w:cs="Times New Roman"/>
          <w:sz w:val="24"/>
          <w:szCs w:val="24"/>
        </w:rPr>
        <w:t xml:space="preserve">, </w:t>
      </w:r>
      <w:proofErr w:type="spellStart"/>
      <w:r w:rsidR="004F0C8B" w:rsidRPr="00747D05">
        <w:rPr>
          <w:rFonts w:ascii="Book Antiqua" w:eastAsia="Arial Unicode MS" w:hAnsi="Book Antiqua"/>
          <w:b/>
          <w:sz w:val="24"/>
          <w:szCs w:val="24"/>
        </w:rPr>
        <w:t>Youichi</w:t>
      </w:r>
      <w:proofErr w:type="spellEnd"/>
      <w:r w:rsidR="004F0C8B" w:rsidRPr="00747D05">
        <w:rPr>
          <w:rFonts w:ascii="Book Antiqua" w:eastAsia="Arial Unicode MS" w:hAnsi="Book Antiqua"/>
          <w:b/>
          <w:sz w:val="24"/>
          <w:szCs w:val="24"/>
        </w:rPr>
        <w:t xml:space="preserve"> </w:t>
      </w:r>
      <w:proofErr w:type="spellStart"/>
      <w:r w:rsidR="004F0C8B" w:rsidRPr="00747D05">
        <w:rPr>
          <w:rFonts w:ascii="Book Antiqua" w:eastAsia="Arial Unicode MS" w:hAnsi="Book Antiqua"/>
          <w:b/>
          <w:sz w:val="24"/>
          <w:szCs w:val="24"/>
        </w:rPr>
        <w:t>Yasui</w:t>
      </w:r>
      <w:proofErr w:type="spellEnd"/>
      <w:r w:rsidR="004F0C8B" w:rsidRPr="00747D05">
        <w:rPr>
          <w:rFonts w:ascii="Book Antiqua" w:eastAsia="Arial Unicode MS" w:hAnsi="Book Antiqua"/>
          <w:sz w:val="24"/>
          <w:szCs w:val="24"/>
        </w:rPr>
        <w:t xml:space="preserve">, </w:t>
      </w:r>
      <w:proofErr w:type="spellStart"/>
      <w:r w:rsidR="004F0C8B">
        <w:rPr>
          <w:rFonts w:ascii="Book Antiqua" w:eastAsia="Times New Roman" w:hAnsi="Book Antiqua" w:cs="Times New Roman"/>
          <w:b/>
          <w:sz w:val="24"/>
          <w:szCs w:val="24"/>
        </w:rPr>
        <w:t>Wataru</w:t>
      </w:r>
      <w:proofErr w:type="spellEnd"/>
      <w:r w:rsidR="004F0C8B">
        <w:rPr>
          <w:rFonts w:ascii="Book Antiqua" w:eastAsia="Times New Roman" w:hAnsi="Book Antiqua" w:cs="Times New Roman"/>
          <w:b/>
          <w:sz w:val="24"/>
          <w:szCs w:val="24"/>
        </w:rPr>
        <w:t xml:space="preserve"> Miyamoto</w:t>
      </w:r>
      <w:r w:rsidR="004F0C8B">
        <w:rPr>
          <w:rFonts w:ascii="Book Antiqua" w:eastAsia="Times New Roman" w:hAnsi="Book Antiqua" w:cs="Times New Roman"/>
          <w:sz w:val="24"/>
          <w:szCs w:val="24"/>
        </w:rPr>
        <w:t xml:space="preserve">, </w:t>
      </w:r>
      <w:bookmarkStart w:id="3" w:name="OLE_LINK1"/>
      <w:bookmarkStart w:id="4" w:name="OLE_LINK2"/>
      <w:r w:rsidR="00AC72F0" w:rsidRPr="00472A2D">
        <w:rPr>
          <w:rFonts w:ascii="Book Antiqua" w:eastAsia="Times New Roman" w:hAnsi="Book Antiqua" w:cs="Times New Roman"/>
          <w:sz w:val="24"/>
          <w:szCs w:val="24"/>
        </w:rPr>
        <w:t xml:space="preserve">Department of </w:t>
      </w:r>
      <w:proofErr w:type="spellStart"/>
      <w:r w:rsidR="00AC72F0" w:rsidRPr="00472A2D">
        <w:rPr>
          <w:rFonts w:ascii="Book Antiqua" w:eastAsia="Times New Roman" w:hAnsi="Book Antiqua" w:cs="Times New Roman"/>
          <w:sz w:val="24"/>
          <w:szCs w:val="24"/>
        </w:rPr>
        <w:t>Orthopaedic</w:t>
      </w:r>
      <w:proofErr w:type="spellEnd"/>
      <w:r w:rsidR="00AC72F0" w:rsidRPr="00472A2D">
        <w:rPr>
          <w:rFonts w:ascii="Book Antiqua" w:eastAsia="Times New Roman" w:hAnsi="Book Antiqua" w:cs="Times New Roman"/>
          <w:sz w:val="24"/>
          <w:szCs w:val="24"/>
        </w:rPr>
        <w:t xml:space="preserve"> Surgery, </w:t>
      </w:r>
      <w:proofErr w:type="spellStart"/>
      <w:r w:rsidRPr="00472A2D">
        <w:rPr>
          <w:rFonts w:ascii="Book Antiqua" w:eastAsia="Times New Roman" w:hAnsi="Book Antiqua" w:cs="Times New Roman"/>
          <w:sz w:val="24"/>
          <w:szCs w:val="24"/>
        </w:rPr>
        <w:t>Teikyo</w:t>
      </w:r>
      <w:proofErr w:type="spellEnd"/>
      <w:r w:rsidRPr="00472A2D">
        <w:rPr>
          <w:rFonts w:ascii="Book Antiqua" w:eastAsia="Times New Roman" w:hAnsi="Book Antiqua" w:cs="Times New Roman"/>
          <w:sz w:val="24"/>
          <w:szCs w:val="24"/>
        </w:rPr>
        <w:t xml:space="preserve"> Uni</w:t>
      </w:r>
      <w:r w:rsidR="00914F88" w:rsidRPr="00472A2D">
        <w:rPr>
          <w:rFonts w:ascii="Book Antiqua" w:eastAsia="Times New Roman" w:hAnsi="Book Antiqua" w:cs="Times New Roman"/>
          <w:sz w:val="24"/>
          <w:szCs w:val="24"/>
        </w:rPr>
        <w:t xml:space="preserve">versity </w:t>
      </w:r>
      <w:r w:rsidRPr="00472A2D">
        <w:rPr>
          <w:rFonts w:ascii="Book Antiqua" w:eastAsia="Times New Roman" w:hAnsi="Book Antiqua" w:cs="Times New Roman"/>
          <w:sz w:val="24"/>
          <w:szCs w:val="24"/>
        </w:rPr>
        <w:t xml:space="preserve">School of Medicine, </w:t>
      </w:r>
      <w:r w:rsidR="00AC72F0" w:rsidRPr="00AC72F0">
        <w:rPr>
          <w:rFonts w:ascii="Book Antiqua" w:eastAsia="Times New Roman" w:hAnsi="Book Antiqua" w:cs="Times New Roman"/>
          <w:sz w:val="24"/>
          <w:szCs w:val="24"/>
        </w:rPr>
        <w:t>Tokyo 173-8605</w:t>
      </w:r>
      <w:r w:rsidR="00914F88" w:rsidRPr="00472A2D">
        <w:rPr>
          <w:rFonts w:ascii="Book Antiqua" w:eastAsia="Times New Roman" w:hAnsi="Book Antiqua" w:cs="Times New Roman"/>
          <w:sz w:val="24"/>
          <w:szCs w:val="24"/>
        </w:rPr>
        <w:t>, Japan</w:t>
      </w:r>
      <w:bookmarkEnd w:id="3"/>
      <w:bookmarkEnd w:id="4"/>
    </w:p>
    <w:p w14:paraId="776D64E2" w14:textId="77777777" w:rsidR="004F0C8B" w:rsidRPr="004F0C8B" w:rsidRDefault="004F0C8B" w:rsidP="004F0C8B">
      <w:pPr>
        <w:spacing w:line="360" w:lineRule="auto"/>
        <w:rPr>
          <w:rFonts w:ascii="Book Antiqua" w:eastAsia="宋体" w:hAnsi="Book Antiqua" w:cs="Times New Roman"/>
          <w:sz w:val="24"/>
          <w:szCs w:val="24"/>
          <w:lang w:eastAsia="zh-CN"/>
        </w:rPr>
      </w:pPr>
    </w:p>
    <w:p w14:paraId="22CE79EE" w14:textId="71FDEE80" w:rsidR="004F0C8B" w:rsidRDefault="00872B52" w:rsidP="004F0C8B">
      <w:pPr>
        <w:spacing w:line="360" w:lineRule="auto"/>
        <w:rPr>
          <w:rFonts w:ascii="Book Antiqua" w:eastAsia="宋体" w:hAnsi="Book Antiqua" w:cs="Times New Roman"/>
          <w:sz w:val="24"/>
          <w:szCs w:val="24"/>
          <w:lang w:eastAsia="zh-CN"/>
        </w:rPr>
      </w:pPr>
      <w:r w:rsidRPr="00472A2D">
        <w:rPr>
          <w:rFonts w:ascii="Book Antiqua" w:eastAsia="Times New Roman" w:hAnsi="Book Antiqua" w:cs="Times New Roman"/>
          <w:b/>
          <w:sz w:val="24"/>
          <w:szCs w:val="24"/>
        </w:rPr>
        <w:t xml:space="preserve">Yoshiharu </w:t>
      </w:r>
      <w:proofErr w:type="spellStart"/>
      <w:r w:rsidRPr="00472A2D">
        <w:rPr>
          <w:rFonts w:ascii="Book Antiqua" w:eastAsia="Times New Roman" w:hAnsi="Book Antiqua" w:cs="Times New Roman"/>
          <w:b/>
          <w:sz w:val="24"/>
          <w:szCs w:val="24"/>
        </w:rPr>
        <w:t>Shimozono</w:t>
      </w:r>
      <w:proofErr w:type="spellEnd"/>
      <w:r w:rsidRPr="00472A2D">
        <w:rPr>
          <w:rFonts w:ascii="Book Antiqua" w:eastAsia="Times New Roman" w:hAnsi="Book Antiqua" w:cs="Times New Roman"/>
          <w:sz w:val="24"/>
          <w:szCs w:val="24"/>
        </w:rPr>
        <w:t xml:space="preserve">, </w:t>
      </w:r>
      <w:bookmarkStart w:id="5" w:name="OLE_LINK5"/>
      <w:bookmarkStart w:id="6" w:name="OLE_LINK6"/>
      <w:bookmarkStart w:id="7" w:name="OLE_LINK3"/>
      <w:bookmarkStart w:id="8" w:name="OLE_LINK4"/>
      <w:r w:rsidR="00AC72F0" w:rsidRPr="00472A2D">
        <w:rPr>
          <w:rFonts w:ascii="Book Antiqua" w:eastAsia="Times New Roman" w:hAnsi="Book Antiqua" w:cs="Times New Roman"/>
          <w:sz w:val="24"/>
          <w:szCs w:val="24"/>
        </w:rPr>
        <w:t xml:space="preserve">Department of </w:t>
      </w:r>
      <w:proofErr w:type="spellStart"/>
      <w:r w:rsidR="00AC72F0" w:rsidRPr="00472A2D">
        <w:rPr>
          <w:rFonts w:ascii="Book Antiqua" w:eastAsia="Times New Roman" w:hAnsi="Book Antiqua" w:cs="Times New Roman"/>
          <w:sz w:val="24"/>
          <w:szCs w:val="24"/>
        </w:rPr>
        <w:t>Orthopaedic</w:t>
      </w:r>
      <w:proofErr w:type="spellEnd"/>
      <w:r w:rsidR="00AC72F0" w:rsidRPr="00472A2D">
        <w:rPr>
          <w:rFonts w:ascii="Book Antiqua" w:eastAsia="Times New Roman" w:hAnsi="Book Antiqua" w:cs="Times New Roman"/>
          <w:sz w:val="24"/>
          <w:szCs w:val="24"/>
        </w:rPr>
        <w:t xml:space="preserve"> Surgery,</w:t>
      </w:r>
      <w:r w:rsidR="00AC72F0">
        <w:rPr>
          <w:rFonts w:ascii="Book Antiqua" w:eastAsia="宋体" w:hAnsi="Book Antiqua" w:cs="Times New Roman" w:hint="eastAsia"/>
          <w:sz w:val="24"/>
          <w:szCs w:val="24"/>
          <w:lang w:eastAsia="zh-CN"/>
        </w:rPr>
        <w:t xml:space="preserve"> </w:t>
      </w:r>
      <w:r w:rsidRPr="00472A2D">
        <w:rPr>
          <w:rFonts w:ascii="Book Antiqua" w:eastAsia="Times New Roman" w:hAnsi="Book Antiqua" w:cs="Times New Roman"/>
          <w:sz w:val="24"/>
          <w:szCs w:val="24"/>
        </w:rPr>
        <w:t>Kyoto University Graduate School of Medicine</w:t>
      </w:r>
      <w:bookmarkEnd w:id="5"/>
      <w:bookmarkEnd w:id="6"/>
      <w:r w:rsidRPr="00472A2D">
        <w:rPr>
          <w:rFonts w:ascii="Book Antiqua" w:eastAsia="Times New Roman" w:hAnsi="Book Antiqua" w:cs="Times New Roman"/>
          <w:sz w:val="24"/>
          <w:szCs w:val="24"/>
        </w:rPr>
        <w:t xml:space="preserve">, </w:t>
      </w:r>
      <w:r w:rsidR="00AC72F0" w:rsidRPr="00AC72F0">
        <w:rPr>
          <w:rFonts w:ascii="Book Antiqua" w:eastAsia="Times New Roman" w:hAnsi="Book Antiqua" w:cs="Times New Roman"/>
          <w:sz w:val="24"/>
          <w:szCs w:val="24"/>
        </w:rPr>
        <w:t>Kyoto 606-8507</w:t>
      </w:r>
      <w:r w:rsidRPr="00872B52">
        <w:rPr>
          <w:rFonts w:ascii="Book Antiqua" w:eastAsia="Times New Roman" w:hAnsi="Book Antiqua" w:cs="Times New Roman"/>
          <w:sz w:val="24"/>
          <w:szCs w:val="24"/>
        </w:rPr>
        <w:t>, Japan</w:t>
      </w:r>
      <w:bookmarkEnd w:id="7"/>
      <w:bookmarkEnd w:id="8"/>
    </w:p>
    <w:p w14:paraId="7FD04FE5" w14:textId="77777777" w:rsidR="00872B52" w:rsidRPr="004F0C8B" w:rsidRDefault="00872B52" w:rsidP="004F0C8B">
      <w:pPr>
        <w:spacing w:line="360" w:lineRule="auto"/>
        <w:rPr>
          <w:rFonts w:ascii="Book Antiqua" w:eastAsia="宋体" w:hAnsi="Book Antiqua"/>
          <w:sz w:val="24"/>
          <w:szCs w:val="24"/>
          <w:lang w:eastAsia="zh-CN"/>
        </w:rPr>
      </w:pPr>
    </w:p>
    <w:p w14:paraId="4570EB68" w14:textId="053FF6C1" w:rsidR="00872B52" w:rsidRPr="003B2D35" w:rsidRDefault="00872B52" w:rsidP="004F0C8B">
      <w:pPr>
        <w:autoSpaceDE w:val="0"/>
        <w:autoSpaceDN w:val="0"/>
        <w:adjustRightInd w:val="0"/>
        <w:spacing w:line="360" w:lineRule="auto"/>
        <w:rPr>
          <w:rFonts w:ascii="Book Antiqua" w:hAnsi="Book Antiqua" w:cs="Helvetica"/>
          <w:color w:val="353535"/>
          <w:sz w:val="24"/>
          <w:szCs w:val="24"/>
        </w:rPr>
      </w:pPr>
      <w:r w:rsidRPr="003B2D35">
        <w:rPr>
          <w:rFonts w:ascii="Book Antiqua" w:hAnsi="Book Antiqua" w:cs="Helvetica"/>
          <w:b/>
          <w:bCs/>
          <w:color w:val="353535"/>
          <w:sz w:val="24"/>
          <w:szCs w:val="24"/>
        </w:rPr>
        <w:t>Author contributions:</w:t>
      </w:r>
      <w:r w:rsidRPr="003B2D35">
        <w:rPr>
          <w:rFonts w:ascii="Book Antiqua" w:hAnsi="Book Antiqua" w:cs="Helvetica"/>
          <w:color w:val="353535"/>
          <w:sz w:val="24"/>
          <w:szCs w:val="24"/>
        </w:rPr>
        <w:t xml:space="preserve"> All authors equally contributed to this paper with conception and design of the study, literature review and analysis, drafting and critical revision </w:t>
      </w:r>
      <w:proofErr w:type="gramStart"/>
      <w:r w:rsidRPr="003B2D35">
        <w:rPr>
          <w:rFonts w:ascii="Book Antiqua" w:hAnsi="Book Antiqua" w:cs="Helvetica"/>
          <w:color w:val="353535"/>
          <w:sz w:val="24"/>
          <w:szCs w:val="24"/>
        </w:rPr>
        <w:t>and</w:t>
      </w:r>
      <w:proofErr w:type="gramEnd"/>
      <w:r w:rsidRPr="003B2D35">
        <w:rPr>
          <w:rFonts w:ascii="Book Antiqua" w:hAnsi="Book Antiqua" w:cs="Helvetica"/>
          <w:color w:val="353535"/>
          <w:sz w:val="24"/>
          <w:szCs w:val="24"/>
        </w:rPr>
        <w:t xml:space="preserve"> editing, and approval of the final version. </w:t>
      </w:r>
    </w:p>
    <w:p w14:paraId="1803D36B" w14:textId="77777777" w:rsidR="00872B52" w:rsidRPr="003B2D35" w:rsidRDefault="00872B52" w:rsidP="004F0C8B">
      <w:pPr>
        <w:autoSpaceDE w:val="0"/>
        <w:autoSpaceDN w:val="0"/>
        <w:adjustRightInd w:val="0"/>
        <w:spacing w:line="360" w:lineRule="auto"/>
        <w:rPr>
          <w:rFonts w:ascii="Book Antiqua" w:hAnsi="Book Antiqua" w:cs="Helvetica"/>
          <w:color w:val="353535"/>
          <w:sz w:val="24"/>
          <w:szCs w:val="24"/>
        </w:rPr>
      </w:pPr>
    </w:p>
    <w:p w14:paraId="757C894D" w14:textId="7FA4CD5F" w:rsidR="00FB608D" w:rsidRPr="003B2D35" w:rsidRDefault="00FB608D" w:rsidP="004F0C8B">
      <w:pPr>
        <w:autoSpaceDE w:val="0"/>
        <w:autoSpaceDN w:val="0"/>
        <w:adjustRightInd w:val="0"/>
        <w:spacing w:line="360" w:lineRule="auto"/>
        <w:rPr>
          <w:rFonts w:ascii="Book Antiqua" w:hAnsi="Book Antiqua" w:cs="Helvetica"/>
          <w:color w:val="353535"/>
          <w:sz w:val="24"/>
          <w:szCs w:val="24"/>
        </w:rPr>
      </w:pPr>
      <w:r w:rsidRPr="003B2D35">
        <w:rPr>
          <w:rFonts w:ascii="Book Antiqua" w:hAnsi="Book Antiqua" w:cs="Helvetica"/>
          <w:b/>
          <w:color w:val="353535"/>
          <w:sz w:val="24"/>
          <w:szCs w:val="24"/>
        </w:rPr>
        <w:t>Conflict-of-interest statement:</w:t>
      </w:r>
      <w:r w:rsidRPr="003B2D35">
        <w:rPr>
          <w:rFonts w:ascii="Book Antiqua" w:hAnsi="Book Antiqua" w:cs="Helvetica"/>
          <w:color w:val="353535"/>
          <w:sz w:val="24"/>
          <w:szCs w:val="24"/>
        </w:rPr>
        <w:t xml:space="preserve"> Kennedy</w:t>
      </w:r>
      <w:r w:rsidR="00855D23">
        <w:rPr>
          <w:rFonts w:ascii="Book Antiqua" w:eastAsia="宋体" w:hAnsi="Book Antiqua" w:cs="Helvetica" w:hint="eastAsia"/>
          <w:color w:val="353535"/>
          <w:sz w:val="24"/>
          <w:szCs w:val="24"/>
          <w:lang w:eastAsia="zh-CN"/>
        </w:rPr>
        <w:t xml:space="preserve"> JG</w:t>
      </w:r>
      <w:r w:rsidRPr="003B2D35">
        <w:rPr>
          <w:rFonts w:ascii="Book Antiqua" w:hAnsi="Book Antiqua" w:cs="Helvetica"/>
          <w:color w:val="353535"/>
          <w:sz w:val="24"/>
          <w:szCs w:val="24"/>
        </w:rPr>
        <w:t xml:space="preserve"> is a consultant for </w:t>
      </w:r>
      <w:proofErr w:type="spellStart"/>
      <w:r w:rsidRPr="003B2D35">
        <w:rPr>
          <w:rFonts w:ascii="Book Antiqua" w:hAnsi="Book Antiqua" w:cs="Helvetica"/>
          <w:color w:val="353535"/>
          <w:sz w:val="24"/>
          <w:szCs w:val="24"/>
        </w:rPr>
        <w:t>Arteriocyte</w:t>
      </w:r>
      <w:proofErr w:type="spellEnd"/>
      <w:r w:rsidRPr="003B2D35">
        <w:rPr>
          <w:rFonts w:ascii="Book Antiqua" w:hAnsi="Book Antiqua" w:cs="Helvetica"/>
          <w:color w:val="353535"/>
          <w:sz w:val="24"/>
          <w:szCs w:val="24"/>
        </w:rPr>
        <w:t xml:space="preserve">, Inc.; has received research support from the </w:t>
      </w:r>
      <w:proofErr w:type="spellStart"/>
      <w:r w:rsidRPr="003B2D35">
        <w:rPr>
          <w:rFonts w:ascii="Book Antiqua" w:hAnsi="Book Antiqua" w:cs="Helvetica"/>
          <w:color w:val="353535"/>
          <w:sz w:val="24"/>
          <w:szCs w:val="24"/>
        </w:rPr>
        <w:t>Ohnell</w:t>
      </w:r>
      <w:proofErr w:type="spellEnd"/>
      <w:r w:rsidRPr="003B2D35">
        <w:rPr>
          <w:rFonts w:ascii="Book Antiqua" w:hAnsi="Book Antiqua" w:cs="Helvetica"/>
          <w:color w:val="353535"/>
          <w:sz w:val="24"/>
          <w:szCs w:val="24"/>
        </w:rPr>
        <w:t xml:space="preserve"> Family Foundation, Mr. and Mrs. Michael J Levitt, and </w:t>
      </w:r>
      <w:proofErr w:type="spellStart"/>
      <w:r w:rsidRPr="003B2D35">
        <w:rPr>
          <w:rFonts w:ascii="Book Antiqua" w:hAnsi="Book Antiqua" w:cs="Helvetica"/>
          <w:color w:val="353535"/>
          <w:sz w:val="24"/>
          <w:szCs w:val="24"/>
        </w:rPr>
        <w:t>Arteriocyte</w:t>
      </w:r>
      <w:proofErr w:type="spellEnd"/>
      <w:r w:rsidRPr="003B2D35">
        <w:rPr>
          <w:rFonts w:ascii="Book Antiqua" w:hAnsi="Book Antiqua" w:cs="Helvetica"/>
          <w:color w:val="353535"/>
          <w:sz w:val="24"/>
          <w:szCs w:val="24"/>
        </w:rPr>
        <w:t xml:space="preserve"> Inc.; is a board member for the European Society of Sports Traumatology, Knee Surgery, and Arthroscopy, International Society for Cartilage Repair of the Ankle, American </w:t>
      </w:r>
      <w:proofErr w:type="spellStart"/>
      <w:r w:rsidRPr="003B2D35">
        <w:rPr>
          <w:rFonts w:ascii="Book Antiqua" w:hAnsi="Book Antiqua" w:cs="Helvetica"/>
          <w:color w:val="353535"/>
          <w:sz w:val="24"/>
          <w:szCs w:val="24"/>
        </w:rPr>
        <w:t>Orthopaedic</w:t>
      </w:r>
      <w:proofErr w:type="spellEnd"/>
      <w:r w:rsidRPr="003B2D35">
        <w:rPr>
          <w:rFonts w:ascii="Book Antiqua" w:hAnsi="Book Antiqua" w:cs="Helvetica"/>
          <w:color w:val="353535"/>
          <w:sz w:val="24"/>
          <w:szCs w:val="24"/>
        </w:rPr>
        <w:t xml:space="preserve"> Foot and Ankle Society Awards and Scholarships Committee, International Cartilage Repair Society finance board. </w:t>
      </w:r>
    </w:p>
    <w:p w14:paraId="6F20DDED" w14:textId="77777777" w:rsidR="00872B52" w:rsidRDefault="00872B52" w:rsidP="004F0C8B">
      <w:pPr>
        <w:spacing w:line="360" w:lineRule="auto"/>
        <w:rPr>
          <w:rFonts w:ascii="Book Antiqua" w:eastAsia="宋体" w:hAnsi="Book Antiqua"/>
          <w:sz w:val="24"/>
          <w:szCs w:val="24"/>
          <w:lang w:eastAsia="zh-CN"/>
        </w:rPr>
      </w:pPr>
    </w:p>
    <w:p w14:paraId="6332958F" w14:textId="77777777" w:rsidR="00855D23" w:rsidRPr="00C52BCF" w:rsidRDefault="00855D23" w:rsidP="00855D23">
      <w:pPr>
        <w:adjustRightInd w:val="0"/>
        <w:snapToGrid w:val="0"/>
        <w:spacing w:line="360" w:lineRule="auto"/>
        <w:rPr>
          <w:rFonts w:ascii="Book Antiqua" w:hAnsi="Book Antiqua"/>
          <w:sz w:val="24"/>
          <w:szCs w:val="24"/>
        </w:rPr>
      </w:pPr>
      <w:bookmarkStart w:id="9" w:name="OLE_LINK111"/>
      <w:bookmarkStart w:id="10" w:name="OLE_LINK112"/>
      <w:bookmarkStart w:id="11" w:name="OLE_LINK54"/>
      <w:bookmarkStart w:id="12" w:name="OLE_LINK70"/>
      <w:bookmarkStart w:id="13" w:name="OLE_LINK123"/>
      <w:bookmarkStart w:id="14" w:name="OLE_LINK183"/>
      <w:bookmarkStart w:id="15" w:name="OLE_LINK329"/>
      <w:bookmarkStart w:id="16" w:name="OLE_LINK424"/>
      <w:bookmarkStart w:id="17" w:name="OLE_LINK662"/>
      <w:bookmarkStart w:id="18" w:name="OLE_LINK268"/>
      <w:bookmarkStart w:id="19" w:name="OLE_LINK269"/>
      <w:bookmarkStart w:id="20" w:name="OLE_LINK439"/>
      <w:bookmarkStart w:id="21" w:name="OLE_LINK501"/>
      <w:bookmarkStart w:id="22" w:name="OLE_LINK594"/>
      <w:bookmarkStart w:id="23" w:name="OLE_LINK677"/>
      <w:bookmarkStart w:id="24" w:name="OLE_LINK693"/>
      <w:bookmarkStart w:id="25" w:name="OLE_LINK792"/>
      <w:bookmarkStart w:id="26" w:name="OLE_LINK839"/>
      <w:bookmarkEnd w:id="0"/>
      <w:r w:rsidRPr="00C52BCF">
        <w:rPr>
          <w:rFonts w:ascii="Book Antiqua" w:hAnsi="Book Antiqua"/>
          <w:b/>
          <w:sz w:val="24"/>
          <w:szCs w:val="24"/>
        </w:rPr>
        <w:t xml:space="preserve">Open-Access: </w:t>
      </w:r>
      <w:r w:rsidRPr="00C52BCF">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
      <w:bookmarkEnd w:id="10"/>
    </w:p>
    <w:bookmarkEnd w:id="11"/>
    <w:bookmarkEnd w:id="12"/>
    <w:bookmarkEnd w:id="13"/>
    <w:bookmarkEnd w:id="14"/>
    <w:bookmarkEnd w:id="15"/>
    <w:bookmarkEnd w:id="16"/>
    <w:bookmarkEnd w:id="17"/>
    <w:p w14:paraId="26A07288" w14:textId="77777777" w:rsidR="00855D23" w:rsidRPr="00C52BCF" w:rsidRDefault="00855D23" w:rsidP="00855D23">
      <w:pPr>
        <w:adjustRightInd w:val="0"/>
        <w:snapToGrid w:val="0"/>
        <w:spacing w:line="360" w:lineRule="auto"/>
        <w:ind w:right="120"/>
        <w:rPr>
          <w:rFonts w:ascii="Book Antiqua" w:hAnsi="Book Antiqua" w:cs="Times New Roman"/>
          <w:sz w:val="24"/>
          <w:szCs w:val="24"/>
        </w:rPr>
      </w:pPr>
    </w:p>
    <w:p w14:paraId="74568E3D" w14:textId="77777777" w:rsidR="00855D23" w:rsidRPr="00C52BCF" w:rsidRDefault="00855D23" w:rsidP="00855D23">
      <w:pPr>
        <w:adjustRightInd w:val="0"/>
        <w:snapToGrid w:val="0"/>
        <w:spacing w:line="360" w:lineRule="auto"/>
        <w:ind w:right="120"/>
        <w:rPr>
          <w:rFonts w:ascii="Book Antiqua" w:hAnsi="Book Antiqua" w:cs="Times New Roman"/>
          <w:sz w:val="24"/>
          <w:szCs w:val="24"/>
        </w:rPr>
      </w:pPr>
      <w:bookmarkStart w:id="27" w:name="OLE_LINK219"/>
      <w:bookmarkStart w:id="28" w:name="OLE_LINK368"/>
      <w:bookmarkStart w:id="29" w:name="OLE_LINK551"/>
      <w:r w:rsidRPr="00C52BCF">
        <w:rPr>
          <w:rFonts w:ascii="Book Antiqua" w:hAnsi="Book Antiqua" w:cs="Times New Roman"/>
          <w:b/>
          <w:sz w:val="24"/>
          <w:szCs w:val="24"/>
        </w:rPr>
        <w:t>Manuscript source:</w:t>
      </w:r>
      <w:r w:rsidRPr="00C52BCF">
        <w:rPr>
          <w:rFonts w:ascii="Book Antiqua" w:hAnsi="Book Antiqua" w:cs="Times New Roman"/>
          <w:sz w:val="24"/>
          <w:szCs w:val="24"/>
        </w:rPr>
        <w:t xml:space="preserve"> Invited manuscript</w:t>
      </w:r>
    </w:p>
    <w:bookmarkEnd w:id="18"/>
    <w:bookmarkEnd w:id="19"/>
    <w:bookmarkEnd w:id="20"/>
    <w:bookmarkEnd w:id="21"/>
    <w:bookmarkEnd w:id="22"/>
    <w:bookmarkEnd w:id="23"/>
    <w:bookmarkEnd w:id="24"/>
    <w:bookmarkEnd w:id="25"/>
    <w:bookmarkEnd w:id="26"/>
    <w:bookmarkEnd w:id="27"/>
    <w:bookmarkEnd w:id="28"/>
    <w:bookmarkEnd w:id="29"/>
    <w:p w14:paraId="7067A826" w14:textId="77777777" w:rsidR="00855D23" w:rsidRPr="00855D23" w:rsidRDefault="00855D23" w:rsidP="004F0C8B">
      <w:pPr>
        <w:spacing w:line="360" w:lineRule="auto"/>
        <w:rPr>
          <w:rFonts w:ascii="Book Antiqua" w:eastAsia="宋体" w:hAnsi="Book Antiqua"/>
          <w:sz w:val="24"/>
          <w:szCs w:val="24"/>
          <w:lang w:eastAsia="zh-CN"/>
        </w:rPr>
      </w:pPr>
    </w:p>
    <w:p w14:paraId="552A859A" w14:textId="0E3B927D" w:rsidR="00FB608D" w:rsidRPr="003B2D35" w:rsidRDefault="00FB608D" w:rsidP="004F0C8B">
      <w:pPr>
        <w:autoSpaceDE w:val="0"/>
        <w:autoSpaceDN w:val="0"/>
        <w:adjustRightInd w:val="0"/>
        <w:spacing w:line="360" w:lineRule="auto"/>
        <w:rPr>
          <w:rFonts w:ascii="Book Antiqua" w:eastAsia="Arial Unicode MS" w:hAnsi="Book Antiqua"/>
          <w:sz w:val="24"/>
          <w:szCs w:val="24"/>
        </w:rPr>
      </w:pPr>
      <w:r w:rsidRPr="003B2D35">
        <w:rPr>
          <w:rFonts w:ascii="Book Antiqua" w:eastAsia="Arial Unicode MS" w:hAnsi="Book Antiqua"/>
          <w:b/>
          <w:sz w:val="24"/>
          <w:szCs w:val="24"/>
        </w:rPr>
        <w:t>Correspondence to:</w:t>
      </w:r>
      <w:r w:rsidRPr="003B2D35">
        <w:rPr>
          <w:rFonts w:ascii="Book Antiqua" w:eastAsia="Arial Unicode MS" w:hAnsi="Book Antiqua"/>
          <w:sz w:val="24"/>
          <w:szCs w:val="24"/>
        </w:rPr>
        <w:t xml:space="preserve"> </w:t>
      </w:r>
      <w:r w:rsidRPr="00855D23">
        <w:rPr>
          <w:rFonts w:ascii="Book Antiqua" w:eastAsia="Arial Unicode MS" w:hAnsi="Book Antiqua"/>
          <w:b/>
          <w:sz w:val="24"/>
          <w:szCs w:val="24"/>
        </w:rPr>
        <w:t>John G Kennedy</w:t>
      </w:r>
      <w:r w:rsidR="00855D23">
        <w:rPr>
          <w:rFonts w:ascii="Book Antiqua" w:eastAsia="Arial Unicode MS" w:hAnsi="Book Antiqua" w:hint="eastAsia"/>
          <w:b/>
          <w:sz w:val="24"/>
          <w:szCs w:val="24"/>
          <w:lang w:eastAsia="zh-CN"/>
        </w:rPr>
        <w:t>,</w:t>
      </w:r>
      <w:r w:rsidRPr="00855D23">
        <w:rPr>
          <w:rFonts w:ascii="Book Antiqua" w:eastAsia="Arial Unicode MS" w:hAnsi="Book Antiqua"/>
          <w:b/>
          <w:sz w:val="24"/>
          <w:szCs w:val="24"/>
        </w:rPr>
        <w:t xml:space="preserve"> MD, </w:t>
      </w:r>
      <w:proofErr w:type="spellStart"/>
      <w:r w:rsidRPr="00855D23">
        <w:rPr>
          <w:rFonts w:ascii="Book Antiqua" w:eastAsia="Arial Unicode MS" w:hAnsi="Book Antiqua"/>
          <w:b/>
          <w:sz w:val="24"/>
          <w:szCs w:val="24"/>
        </w:rPr>
        <w:t>MCh</w:t>
      </w:r>
      <w:proofErr w:type="spellEnd"/>
      <w:r w:rsidRPr="00855D23">
        <w:rPr>
          <w:rFonts w:ascii="Book Antiqua" w:eastAsia="Arial Unicode MS" w:hAnsi="Book Antiqua"/>
          <w:b/>
          <w:sz w:val="24"/>
          <w:szCs w:val="24"/>
        </w:rPr>
        <w:t xml:space="preserve">, </w:t>
      </w:r>
      <w:proofErr w:type="spellStart"/>
      <w:r w:rsidRPr="00855D23">
        <w:rPr>
          <w:rFonts w:ascii="Book Antiqua" w:eastAsia="Arial Unicode MS" w:hAnsi="Book Antiqua"/>
          <w:b/>
          <w:sz w:val="24"/>
          <w:szCs w:val="24"/>
        </w:rPr>
        <w:t>MMSc</w:t>
      </w:r>
      <w:proofErr w:type="spellEnd"/>
      <w:r w:rsidRPr="00855D23">
        <w:rPr>
          <w:rFonts w:ascii="Book Antiqua" w:eastAsia="Arial Unicode MS" w:hAnsi="Book Antiqua"/>
          <w:b/>
          <w:sz w:val="24"/>
          <w:szCs w:val="24"/>
        </w:rPr>
        <w:t>, FRCS (</w:t>
      </w:r>
      <w:proofErr w:type="spellStart"/>
      <w:r w:rsidRPr="00855D23">
        <w:rPr>
          <w:rFonts w:ascii="Book Antiqua" w:eastAsia="Arial Unicode MS" w:hAnsi="Book Antiqua"/>
          <w:b/>
          <w:sz w:val="24"/>
          <w:szCs w:val="24"/>
        </w:rPr>
        <w:t>Orth</w:t>
      </w:r>
      <w:proofErr w:type="spellEnd"/>
      <w:r w:rsidRPr="00855D23">
        <w:rPr>
          <w:rFonts w:ascii="Book Antiqua" w:eastAsia="Arial Unicode MS" w:hAnsi="Book Antiqua"/>
          <w:b/>
          <w:sz w:val="24"/>
          <w:szCs w:val="24"/>
        </w:rPr>
        <w:t>),</w:t>
      </w:r>
      <w:r w:rsidRPr="003B2D35">
        <w:rPr>
          <w:rFonts w:ascii="Book Antiqua" w:eastAsia="Arial Unicode MS" w:hAnsi="Book Antiqua"/>
          <w:sz w:val="24"/>
          <w:szCs w:val="24"/>
        </w:rPr>
        <w:t xml:space="preserve"> </w:t>
      </w:r>
      <w:r w:rsidR="00855D23" w:rsidRPr="00472A2D">
        <w:rPr>
          <w:rFonts w:ascii="Book Antiqua" w:eastAsia="Times New Roman" w:hAnsi="Book Antiqua" w:cs="Times New Roman"/>
          <w:sz w:val="24"/>
          <w:szCs w:val="24"/>
        </w:rPr>
        <w:t>Hospital for Special Surgery</w:t>
      </w:r>
      <w:r w:rsidR="00855D23" w:rsidRPr="004F0C8B">
        <w:rPr>
          <w:rFonts w:ascii="Book Antiqua" w:eastAsia="Times New Roman" w:hAnsi="Book Antiqua" w:cs="Times New Roman"/>
          <w:sz w:val="24"/>
          <w:szCs w:val="24"/>
        </w:rPr>
        <w:t xml:space="preserve">, </w:t>
      </w:r>
      <w:r w:rsidRPr="003B2D35">
        <w:rPr>
          <w:rFonts w:ascii="Book Antiqua" w:eastAsia="Arial Unicode MS" w:hAnsi="Book Antiqua"/>
          <w:sz w:val="24"/>
          <w:szCs w:val="24"/>
        </w:rPr>
        <w:t>523 East 72nd Street, Suite 507, New York, NY 10021</w:t>
      </w:r>
      <w:r w:rsidR="00855D23">
        <w:rPr>
          <w:rFonts w:ascii="Book Antiqua" w:eastAsia="Arial Unicode MS" w:hAnsi="Book Antiqua" w:hint="eastAsia"/>
          <w:sz w:val="24"/>
          <w:szCs w:val="24"/>
          <w:lang w:eastAsia="zh-CN"/>
        </w:rPr>
        <w:t xml:space="preserve">, United States. </w:t>
      </w:r>
      <w:r w:rsidRPr="003B2D35">
        <w:rPr>
          <w:rFonts w:ascii="Book Antiqua" w:eastAsia="Arial Unicode MS" w:hAnsi="Book Antiqua"/>
          <w:sz w:val="24"/>
          <w:szCs w:val="24"/>
        </w:rPr>
        <w:t>kennedyj@hss.edu</w:t>
      </w:r>
    </w:p>
    <w:p w14:paraId="5B545B08" w14:textId="48678C1C" w:rsidR="00FB608D" w:rsidRPr="003B2D35" w:rsidRDefault="008E1987" w:rsidP="004F0C8B">
      <w:pPr>
        <w:spacing w:line="360" w:lineRule="auto"/>
        <w:rPr>
          <w:rFonts w:ascii="Book Antiqua" w:hAnsi="Book Antiqua"/>
          <w:sz w:val="24"/>
          <w:szCs w:val="24"/>
        </w:rPr>
      </w:pPr>
      <w:r>
        <w:rPr>
          <w:rFonts w:ascii="Book Antiqua" w:eastAsia="宋体" w:hAnsi="Book Antiqua" w:hint="eastAsia"/>
          <w:b/>
          <w:sz w:val="24"/>
          <w:szCs w:val="24"/>
          <w:lang w:eastAsia="zh-CN"/>
        </w:rPr>
        <w:t>Telep</w:t>
      </w:r>
      <w:r w:rsidR="00FB608D" w:rsidRPr="003B2D35">
        <w:rPr>
          <w:rFonts w:ascii="Book Antiqua" w:hAnsi="Book Antiqua"/>
          <w:b/>
          <w:sz w:val="24"/>
          <w:szCs w:val="24"/>
        </w:rPr>
        <w:t>hone:</w:t>
      </w:r>
      <w:r w:rsidR="00855D23">
        <w:rPr>
          <w:rFonts w:ascii="Book Antiqua" w:hAnsi="Book Antiqua"/>
          <w:sz w:val="24"/>
          <w:szCs w:val="24"/>
        </w:rPr>
        <w:t xml:space="preserve"> +1-646-797</w:t>
      </w:r>
      <w:r w:rsidR="00FB608D" w:rsidRPr="003B2D35">
        <w:rPr>
          <w:rFonts w:ascii="Book Antiqua" w:hAnsi="Book Antiqua"/>
          <w:sz w:val="24"/>
          <w:szCs w:val="24"/>
        </w:rPr>
        <w:t>8880</w:t>
      </w:r>
    </w:p>
    <w:p w14:paraId="4E3525EF" w14:textId="5D77B833" w:rsidR="00FB608D" w:rsidRPr="003B2D35" w:rsidRDefault="00FB608D" w:rsidP="004F0C8B">
      <w:pPr>
        <w:spacing w:line="360" w:lineRule="auto"/>
        <w:rPr>
          <w:rFonts w:ascii="Book Antiqua" w:hAnsi="Book Antiqua"/>
          <w:sz w:val="24"/>
          <w:szCs w:val="24"/>
        </w:rPr>
      </w:pPr>
      <w:r w:rsidRPr="003B2D35">
        <w:rPr>
          <w:rFonts w:ascii="Book Antiqua" w:hAnsi="Book Antiqua"/>
          <w:b/>
          <w:sz w:val="24"/>
          <w:szCs w:val="24"/>
        </w:rPr>
        <w:t>Fax:</w:t>
      </w:r>
      <w:r w:rsidR="00855D23">
        <w:rPr>
          <w:rFonts w:ascii="Book Antiqua" w:hAnsi="Book Antiqua"/>
          <w:sz w:val="24"/>
          <w:szCs w:val="24"/>
        </w:rPr>
        <w:t xml:space="preserve"> +1-646-797</w:t>
      </w:r>
      <w:r w:rsidRPr="003B2D35">
        <w:rPr>
          <w:rFonts w:ascii="Book Antiqua" w:hAnsi="Book Antiqua"/>
          <w:sz w:val="24"/>
          <w:szCs w:val="24"/>
        </w:rPr>
        <w:t>8966</w:t>
      </w:r>
    </w:p>
    <w:p w14:paraId="3A757ADF" w14:textId="77777777" w:rsidR="00585D23" w:rsidRDefault="00585D23" w:rsidP="004F0C8B">
      <w:pPr>
        <w:spacing w:line="360" w:lineRule="auto"/>
        <w:rPr>
          <w:rFonts w:ascii="Book Antiqua" w:eastAsia="宋体" w:hAnsi="Book Antiqua" w:cs="Times New Roman"/>
          <w:b/>
          <w:sz w:val="22"/>
          <w:szCs w:val="22"/>
          <w:lang w:eastAsia="zh-CN"/>
        </w:rPr>
      </w:pPr>
    </w:p>
    <w:p w14:paraId="7DC56087" w14:textId="0C27830B" w:rsidR="00001C59" w:rsidRPr="00C52BCF" w:rsidRDefault="00001C59" w:rsidP="00001C59">
      <w:pPr>
        <w:adjustRightInd w:val="0"/>
        <w:snapToGrid w:val="0"/>
        <w:spacing w:line="360" w:lineRule="auto"/>
        <w:rPr>
          <w:rFonts w:ascii="Book Antiqua" w:hAnsi="Book Antiqua"/>
          <w:sz w:val="24"/>
          <w:szCs w:val="24"/>
        </w:rPr>
      </w:pPr>
      <w:bookmarkStart w:id="30" w:name="OLE_LINK140"/>
      <w:bookmarkStart w:id="31" w:name="OLE_LINK7"/>
      <w:bookmarkStart w:id="32" w:name="OLE_LINK8"/>
      <w:bookmarkStart w:id="33" w:name="OLE_LINK16"/>
      <w:bookmarkStart w:id="34" w:name="OLE_LINK36"/>
      <w:bookmarkStart w:id="35" w:name="OLE_LINK38"/>
      <w:bookmarkStart w:id="36" w:name="OLE_LINK47"/>
      <w:bookmarkStart w:id="37" w:name="OLE_LINK55"/>
      <w:bookmarkStart w:id="38" w:name="OLE_LINK77"/>
      <w:bookmarkStart w:id="39" w:name="OLE_LINK80"/>
      <w:bookmarkStart w:id="40" w:name="OLE_LINK83"/>
      <w:bookmarkStart w:id="41" w:name="OLE_LINK85"/>
      <w:bookmarkStart w:id="42" w:name="OLE_LINK153"/>
      <w:bookmarkStart w:id="43" w:name="OLE_LINK156"/>
      <w:bookmarkStart w:id="44" w:name="OLE_LINK224"/>
      <w:bookmarkStart w:id="45" w:name="OLE_LINK271"/>
      <w:bookmarkStart w:id="46" w:name="OLE_LINK321"/>
      <w:bookmarkStart w:id="47" w:name="OLE_LINK322"/>
      <w:bookmarkStart w:id="48" w:name="OLE_LINK330"/>
      <w:bookmarkStart w:id="49" w:name="OLE_LINK230"/>
      <w:bookmarkStart w:id="50" w:name="OLE_LINK422"/>
      <w:bookmarkStart w:id="51" w:name="OLE_LINK464"/>
      <w:bookmarkStart w:id="52" w:name="OLE_LINK493"/>
      <w:bookmarkStart w:id="53" w:name="OLE_LINK535"/>
      <w:bookmarkStart w:id="54" w:name="OLE_LINK552"/>
      <w:bookmarkStart w:id="55" w:name="OLE_LINK578"/>
      <w:bookmarkStart w:id="56" w:name="OLE_LINK608"/>
      <w:bookmarkStart w:id="57" w:name="OLE_LINK632"/>
      <w:bookmarkStart w:id="58" w:name="OLE_LINK643"/>
      <w:bookmarkStart w:id="59" w:name="OLE_LINK678"/>
      <w:bookmarkStart w:id="60" w:name="OLE_LINK683"/>
      <w:bookmarkStart w:id="61" w:name="OLE_LINK694"/>
      <w:bookmarkStart w:id="62" w:name="OLE_LINK724"/>
      <w:bookmarkStart w:id="63" w:name="OLE_LINK730"/>
      <w:bookmarkStart w:id="64" w:name="OLE_LINK749"/>
      <w:bookmarkStart w:id="65" w:name="OLE_LINK787"/>
      <w:bookmarkStart w:id="66" w:name="OLE_LINK793"/>
      <w:bookmarkStart w:id="67" w:name="OLE_LINK794"/>
      <w:bookmarkStart w:id="68" w:name="OLE_LINK840"/>
      <w:bookmarkStart w:id="69" w:name="OLE_LINK843"/>
      <w:bookmarkStart w:id="70" w:name="OLE_LINK852"/>
      <w:bookmarkStart w:id="71" w:name="OLE_LINK854"/>
      <w:bookmarkStart w:id="72" w:name="OLE_LINK862"/>
      <w:r w:rsidRPr="00C52BCF">
        <w:rPr>
          <w:rFonts w:ascii="Book Antiqua" w:hAnsi="Book Antiqua"/>
          <w:b/>
          <w:sz w:val="24"/>
          <w:szCs w:val="24"/>
        </w:rPr>
        <w:t xml:space="preserve">Received: </w:t>
      </w:r>
      <w:r>
        <w:rPr>
          <w:rFonts w:ascii="Book Antiqua" w:eastAsia="宋体" w:hAnsi="Book Antiqua" w:hint="eastAsia"/>
          <w:sz w:val="24"/>
          <w:szCs w:val="24"/>
          <w:lang w:eastAsia="zh-CN"/>
        </w:rPr>
        <w:t>March</w:t>
      </w:r>
      <w:r>
        <w:rPr>
          <w:rFonts w:ascii="Book Antiqua" w:hAnsi="Book Antiqua" w:hint="eastAsia"/>
          <w:sz w:val="24"/>
          <w:szCs w:val="24"/>
        </w:rPr>
        <w:t xml:space="preserve"> </w:t>
      </w:r>
      <w:r>
        <w:rPr>
          <w:rFonts w:ascii="Book Antiqua" w:eastAsia="宋体" w:hAnsi="Book Antiqua" w:hint="eastAsia"/>
          <w:sz w:val="24"/>
          <w:szCs w:val="24"/>
          <w:lang w:eastAsia="zh-CN"/>
        </w:rPr>
        <w:t>26</w:t>
      </w:r>
      <w:r>
        <w:rPr>
          <w:rFonts w:ascii="Book Antiqua" w:hAnsi="Book Antiqua" w:hint="eastAsia"/>
          <w:sz w:val="24"/>
          <w:szCs w:val="24"/>
        </w:rPr>
        <w:t>, 2017</w:t>
      </w:r>
      <w:r w:rsidR="000D0BF9">
        <w:rPr>
          <w:rFonts w:ascii="Book Antiqua" w:hAnsi="Book Antiqua" w:hint="eastAsia"/>
          <w:sz w:val="24"/>
          <w:szCs w:val="24"/>
        </w:rPr>
        <w:t xml:space="preserve"> </w:t>
      </w:r>
    </w:p>
    <w:p w14:paraId="18150478" w14:textId="06F724B9" w:rsidR="00001C59" w:rsidRPr="00C52BCF" w:rsidRDefault="00001C59" w:rsidP="00001C59">
      <w:pPr>
        <w:adjustRightInd w:val="0"/>
        <w:snapToGrid w:val="0"/>
        <w:spacing w:line="360" w:lineRule="auto"/>
        <w:rPr>
          <w:rFonts w:ascii="Book Antiqua" w:hAnsi="Book Antiqua"/>
          <w:sz w:val="24"/>
          <w:szCs w:val="24"/>
        </w:rPr>
      </w:pPr>
      <w:r w:rsidRPr="00C52BCF">
        <w:rPr>
          <w:rFonts w:ascii="Book Antiqua" w:hAnsi="Book Antiqua"/>
          <w:b/>
          <w:sz w:val="24"/>
          <w:szCs w:val="24"/>
        </w:rPr>
        <w:t xml:space="preserve">Peer-review started: </w:t>
      </w:r>
      <w:r>
        <w:rPr>
          <w:rFonts w:ascii="Book Antiqua" w:eastAsia="宋体" w:hAnsi="Book Antiqua" w:hint="eastAsia"/>
          <w:sz w:val="24"/>
          <w:szCs w:val="24"/>
          <w:lang w:eastAsia="zh-CN"/>
        </w:rPr>
        <w:t>March</w:t>
      </w:r>
      <w:r>
        <w:rPr>
          <w:rFonts w:ascii="Book Antiqua" w:hAnsi="Book Antiqua" w:hint="eastAsia"/>
          <w:sz w:val="24"/>
          <w:szCs w:val="24"/>
        </w:rPr>
        <w:t xml:space="preserve"> </w:t>
      </w:r>
      <w:r>
        <w:rPr>
          <w:rFonts w:ascii="Book Antiqua" w:eastAsia="宋体" w:hAnsi="Book Antiqua" w:hint="eastAsia"/>
          <w:sz w:val="24"/>
          <w:szCs w:val="24"/>
          <w:lang w:eastAsia="zh-CN"/>
        </w:rPr>
        <w:t>28</w:t>
      </w:r>
      <w:r>
        <w:rPr>
          <w:rFonts w:ascii="Book Antiqua" w:hAnsi="Book Antiqua" w:hint="eastAsia"/>
          <w:sz w:val="24"/>
          <w:szCs w:val="24"/>
        </w:rPr>
        <w:t>, 2017</w:t>
      </w:r>
      <w:r w:rsidR="000D0BF9">
        <w:rPr>
          <w:rFonts w:ascii="Book Antiqua" w:hAnsi="Book Antiqua" w:hint="eastAsia"/>
          <w:sz w:val="24"/>
          <w:szCs w:val="24"/>
        </w:rPr>
        <w:t xml:space="preserve"> </w:t>
      </w:r>
    </w:p>
    <w:p w14:paraId="795938F2" w14:textId="444C566D" w:rsidR="00001C59" w:rsidRPr="00C52BCF" w:rsidRDefault="00001C59" w:rsidP="00001C59">
      <w:pPr>
        <w:adjustRightInd w:val="0"/>
        <w:snapToGrid w:val="0"/>
        <w:spacing w:line="360" w:lineRule="auto"/>
        <w:rPr>
          <w:rFonts w:ascii="Book Antiqua" w:hAnsi="Book Antiqua"/>
          <w:sz w:val="24"/>
          <w:szCs w:val="24"/>
        </w:rPr>
      </w:pPr>
      <w:r w:rsidRPr="00C52BCF">
        <w:rPr>
          <w:rFonts w:ascii="Book Antiqua" w:hAnsi="Book Antiqua"/>
          <w:b/>
          <w:sz w:val="24"/>
          <w:szCs w:val="24"/>
        </w:rPr>
        <w:t>First decision:</w:t>
      </w:r>
      <w:r w:rsidRPr="00C52BCF">
        <w:rPr>
          <w:rFonts w:ascii="Book Antiqua" w:hAnsi="Book Antiqua"/>
          <w:sz w:val="24"/>
          <w:szCs w:val="24"/>
        </w:rPr>
        <w:t xml:space="preserve"> </w:t>
      </w:r>
      <w:r>
        <w:rPr>
          <w:rFonts w:ascii="Book Antiqua" w:eastAsia="宋体" w:hAnsi="Book Antiqua" w:hint="eastAsia"/>
          <w:sz w:val="24"/>
          <w:szCs w:val="24"/>
          <w:lang w:eastAsia="zh-CN"/>
        </w:rPr>
        <w:t>April</w:t>
      </w:r>
      <w:r>
        <w:rPr>
          <w:rFonts w:ascii="Book Antiqua" w:hAnsi="Book Antiqua" w:hint="eastAsia"/>
          <w:sz w:val="24"/>
          <w:szCs w:val="24"/>
        </w:rPr>
        <w:t xml:space="preserve"> </w:t>
      </w:r>
      <w:r>
        <w:rPr>
          <w:rFonts w:ascii="Book Antiqua" w:eastAsia="宋体" w:hAnsi="Book Antiqua" w:hint="eastAsia"/>
          <w:sz w:val="24"/>
          <w:szCs w:val="24"/>
          <w:lang w:eastAsia="zh-CN"/>
        </w:rPr>
        <w:t>17</w:t>
      </w:r>
      <w:r>
        <w:rPr>
          <w:rFonts w:ascii="Book Antiqua" w:hAnsi="Book Antiqua" w:hint="eastAsia"/>
          <w:sz w:val="24"/>
          <w:szCs w:val="24"/>
        </w:rPr>
        <w:t>, 2017</w:t>
      </w:r>
      <w:r w:rsidR="000D0BF9">
        <w:rPr>
          <w:rFonts w:ascii="Book Antiqua" w:hAnsi="Book Antiqua" w:hint="eastAsia"/>
          <w:sz w:val="24"/>
          <w:szCs w:val="24"/>
        </w:rPr>
        <w:t xml:space="preserve"> </w:t>
      </w:r>
    </w:p>
    <w:p w14:paraId="6EEA9572" w14:textId="40ED45AC" w:rsidR="00001C59" w:rsidRPr="00C52BCF" w:rsidRDefault="00001C59" w:rsidP="00001C59">
      <w:pPr>
        <w:adjustRightInd w:val="0"/>
        <w:snapToGrid w:val="0"/>
        <w:spacing w:line="360" w:lineRule="auto"/>
        <w:rPr>
          <w:rFonts w:ascii="Book Antiqua" w:hAnsi="Book Antiqua"/>
          <w:sz w:val="24"/>
          <w:szCs w:val="24"/>
        </w:rPr>
      </w:pPr>
      <w:r w:rsidRPr="00C52BCF">
        <w:rPr>
          <w:rFonts w:ascii="Book Antiqua" w:hAnsi="Book Antiqua"/>
          <w:b/>
          <w:sz w:val="24"/>
          <w:szCs w:val="24"/>
        </w:rPr>
        <w:t>Revised:</w:t>
      </w:r>
      <w:r w:rsidRPr="00C52BCF">
        <w:rPr>
          <w:rFonts w:ascii="Book Antiqua" w:hAnsi="Book Antiqua"/>
          <w:sz w:val="24"/>
          <w:szCs w:val="24"/>
        </w:rPr>
        <w:t xml:space="preserve"> </w:t>
      </w:r>
      <w:r w:rsidR="00B9167C">
        <w:rPr>
          <w:rFonts w:ascii="Book Antiqua" w:eastAsia="宋体" w:hAnsi="Book Antiqua" w:hint="eastAsia"/>
          <w:sz w:val="24"/>
          <w:szCs w:val="24"/>
          <w:lang w:eastAsia="zh-CN"/>
        </w:rPr>
        <w:t>July 19</w:t>
      </w:r>
      <w:r>
        <w:rPr>
          <w:rFonts w:ascii="Book Antiqua" w:hAnsi="Book Antiqua" w:hint="eastAsia"/>
          <w:sz w:val="24"/>
          <w:szCs w:val="24"/>
        </w:rPr>
        <w:t>, 2017</w:t>
      </w:r>
      <w:r w:rsidR="000D0BF9">
        <w:rPr>
          <w:rFonts w:ascii="Book Antiqua" w:hAnsi="Book Antiqua" w:hint="eastAsia"/>
          <w:sz w:val="24"/>
          <w:szCs w:val="24"/>
        </w:rPr>
        <w:t xml:space="preserve"> </w:t>
      </w:r>
    </w:p>
    <w:p w14:paraId="38742815" w14:textId="06EDC219" w:rsidR="00001C59" w:rsidRPr="00D67C73" w:rsidRDefault="00001C59" w:rsidP="00D67C73">
      <w:pPr>
        <w:rPr>
          <w:rFonts w:ascii="Book Antiqua" w:hAnsi="Book Antiqua" w:cs="宋体"/>
          <w:iCs/>
          <w:sz w:val="24"/>
          <w:szCs w:val="24"/>
        </w:rPr>
      </w:pPr>
      <w:r w:rsidRPr="00C52BCF">
        <w:rPr>
          <w:rFonts w:ascii="Book Antiqua" w:hAnsi="Book Antiqua"/>
          <w:b/>
          <w:sz w:val="24"/>
          <w:szCs w:val="24"/>
        </w:rPr>
        <w:t>Accepted:</w:t>
      </w:r>
      <w:r>
        <w:rPr>
          <w:rFonts w:ascii="Book Antiqua" w:hAnsi="Book Antiqua" w:hint="eastAsia"/>
          <w:b/>
          <w:sz w:val="24"/>
          <w:szCs w:val="24"/>
        </w:rPr>
        <w:t xml:space="preserve"> </w:t>
      </w:r>
      <w:r w:rsidR="00D67C73">
        <w:rPr>
          <w:rStyle w:val="Emphasis"/>
        </w:rPr>
        <w:t>August 2</w:t>
      </w:r>
      <w:r w:rsidR="00D67C73" w:rsidRPr="00607C41">
        <w:rPr>
          <w:rStyle w:val="Emphasis"/>
          <w:rFonts w:cs="宋体"/>
          <w:szCs w:val="24"/>
        </w:rPr>
        <w:t>,</w:t>
      </w:r>
      <w:r w:rsidR="00D67C73" w:rsidRPr="00607C41">
        <w:rPr>
          <w:rStyle w:val="Emphasis"/>
          <w:szCs w:val="24"/>
        </w:rPr>
        <w:t xml:space="preserve"> 2017</w:t>
      </w:r>
    </w:p>
    <w:p w14:paraId="5B32763C" w14:textId="77777777" w:rsidR="00001C59" w:rsidRPr="00FE5E1A" w:rsidRDefault="00001C59" w:rsidP="00001C59">
      <w:pPr>
        <w:adjustRightInd w:val="0"/>
        <w:snapToGrid w:val="0"/>
        <w:spacing w:line="360" w:lineRule="auto"/>
        <w:rPr>
          <w:rFonts w:ascii="Book Antiqua" w:hAnsi="Book Antiqua"/>
          <w:sz w:val="24"/>
          <w:szCs w:val="24"/>
        </w:rPr>
      </w:pPr>
      <w:r w:rsidRPr="00C52BCF">
        <w:rPr>
          <w:rFonts w:ascii="Book Antiqua" w:hAnsi="Book Antiqua"/>
          <w:b/>
          <w:sz w:val="24"/>
          <w:szCs w:val="24"/>
        </w:rPr>
        <w:t>Article in press:</w:t>
      </w:r>
      <w:r>
        <w:rPr>
          <w:rFonts w:ascii="Book Antiqua" w:hAnsi="Book Antiqua" w:hint="eastAsia"/>
          <w:sz w:val="24"/>
          <w:szCs w:val="24"/>
        </w:rPr>
        <w:t xml:space="preserve"> </w:t>
      </w:r>
    </w:p>
    <w:p w14:paraId="39EEB603" w14:textId="77777777" w:rsidR="00001C59" w:rsidRPr="00FE5E1A" w:rsidRDefault="00001C59" w:rsidP="00001C59">
      <w:pPr>
        <w:adjustRightInd w:val="0"/>
        <w:snapToGrid w:val="0"/>
        <w:spacing w:line="360" w:lineRule="auto"/>
        <w:rPr>
          <w:rFonts w:ascii="Book Antiqua" w:hAnsi="Book Antiqua"/>
          <w:sz w:val="24"/>
          <w:szCs w:val="24"/>
        </w:rPr>
      </w:pPr>
      <w:r w:rsidRPr="00C52BCF">
        <w:rPr>
          <w:rFonts w:ascii="Book Antiqua" w:hAnsi="Book Antiqua"/>
          <w:b/>
          <w:sz w:val="24"/>
          <w:szCs w:val="24"/>
        </w:rPr>
        <w:t>Published online:</w:t>
      </w:r>
      <w:bookmarkEnd w:id="30"/>
      <w:r>
        <w:rPr>
          <w:rFonts w:ascii="Book Antiqua" w:hAnsi="Book Antiqua" w:hint="eastAsia"/>
          <w:sz w:val="24"/>
          <w:szCs w:val="24"/>
        </w:rPr>
        <w:t xml:space="preserve"> </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14:paraId="427E2E5C" w14:textId="77777777" w:rsidR="00001C59" w:rsidRDefault="00001C59" w:rsidP="004F0C8B">
      <w:pPr>
        <w:spacing w:line="360" w:lineRule="auto"/>
        <w:rPr>
          <w:rFonts w:ascii="Book Antiqua" w:eastAsia="宋体" w:hAnsi="Book Antiqua" w:cs="Times New Roman"/>
          <w:b/>
          <w:sz w:val="22"/>
          <w:szCs w:val="22"/>
          <w:lang w:eastAsia="zh-CN"/>
        </w:rPr>
      </w:pPr>
    </w:p>
    <w:p w14:paraId="1A93CD25" w14:textId="77777777" w:rsidR="00001C59" w:rsidRDefault="00001C59" w:rsidP="004F0C8B">
      <w:pPr>
        <w:spacing w:line="360" w:lineRule="auto"/>
        <w:rPr>
          <w:rFonts w:ascii="Book Antiqua" w:eastAsia="宋体" w:hAnsi="Book Antiqua" w:cs="Times New Roman"/>
          <w:b/>
          <w:sz w:val="22"/>
          <w:szCs w:val="22"/>
          <w:lang w:eastAsia="zh-CN"/>
        </w:rPr>
      </w:pPr>
    </w:p>
    <w:p w14:paraId="3331CD59" w14:textId="77777777" w:rsidR="00001C59" w:rsidRPr="00001C59" w:rsidRDefault="00001C59" w:rsidP="004F0C8B">
      <w:pPr>
        <w:spacing w:line="360" w:lineRule="auto"/>
        <w:rPr>
          <w:rFonts w:ascii="Book Antiqua" w:eastAsia="宋体" w:hAnsi="Book Antiqua" w:cs="Times New Roman"/>
          <w:b/>
          <w:sz w:val="22"/>
          <w:szCs w:val="22"/>
          <w:lang w:eastAsia="zh-CN"/>
        </w:rPr>
        <w:sectPr w:rsidR="00001C59" w:rsidRPr="00001C59" w:rsidSect="00856D33">
          <w:type w:val="continuous"/>
          <w:pgSz w:w="12240" w:h="15840"/>
          <w:pgMar w:top="1440" w:right="1440" w:bottom="1440" w:left="1440" w:header="720" w:footer="720" w:gutter="0"/>
          <w:cols w:space="720"/>
          <w:docGrid w:linePitch="286"/>
        </w:sectPr>
      </w:pPr>
    </w:p>
    <w:p w14:paraId="36AF5305" w14:textId="77777777" w:rsidR="004B4CD6" w:rsidRDefault="00914F88" w:rsidP="004F0C8B">
      <w:pPr>
        <w:spacing w:line="360" w:lineRule="auto"/>
        <w:rPr>
          <w:rFonts w:ascii="Book Antiqua" w:eastAsia="Times New Roman" w:hAnsi="Book Antiqua" w:cs="Times New Roman"/>
          <w:b/>
          <w:sz w:val="24"/>
          <w:szCs w:val="24"/>
        </w:rPr>
      </w:pPr>
      <w:r w:rsidRPr="00221D85">
        <w:rPr>
          <w:rFonts w:ascii="Book Antiqua" w:eastAsia="Times New Roman" w:hAnsi="Book Antiqua" w:cs="Times New Roman"/>
          <w:b/>
          <w:sz w:val="24"/>
          <w:szCs w:val="24"/>
        </w:rPr>
        <w:lastRenderedPageBreak/>
        <w:t>Abstract</w:t>
      </w:r>
    </w:p>
    <w:p w14:paraId="0A705218" w14:textId="0578EF5D" w:rsidR="0078765C" w:rsidRPr="0078765C" w:rsidRDefault="0078765C" w:rsidP="004F0C8B">
      <w:pPr>
        <w:spacing w:line="360" w:lineRule="auto"/>
        <w:rPr>
          <w:rFonts w:ascii="Book Antiqua" w:eastAsia="宋体" w:hAnsi="Book Antiqua" w:cs="Times New Roman"/>
          <w:b/>
          <w:i/>
          <w:sz w:val="24"/>
          <w:szCs w:val="24"/>
          <w:lang w:eastAsia="zh-CN"/>
        </w:rPr>
      </w:pPr>
      <w:r w:rsidRPr="0078765C">
        <w:rPr>
          <w:rFonts w:ascii="Book Antiqua" w:eastAsia="Times New Roman" w:hAnsi="Book Antiqua" w:cs="Times New Roman"/>
          <w:b/>
          <w:i/>
          <w:sz w:val="24"/>
          <w:szCs w:val="24"/>
        </w:rPr>
        <w:t>AIM</w:t>
      </w:r>
      <w:r w:rsidR="004B4CD6" w:rsidRPr="0078765C">
        <w:rPr>
          <w:rFonts w:ascii="Book Antiqua" w:eastAsia="Times New Roman" w:hAnsi="Book Antiqua" w:cs="Times New Roman"/>
          <w:b/>
          <w:i/>
          <w:sz w:val="24"/>
          <w:szCs w:val="24"/>
        </w:rPr>
        <w:t xml:space="preserve"> </w:t>
      </w:r>
    </w:p>
    <w:p w14:paraId="409D84C5" w14:textId="08101AAB" w:rsidR="004B4CD6" w:rsidRDefault="0078765C" w:rsidP="004F0C8B">
      <w:pPr>
        <w:spacing w:line="360" w:lineRule="auto"/>
        <w:rPr>
          <w:rFonts w:ascii="Book Antiqua" w:eastAsia="Times New Roman" w:hAnsi="Book Antiqua" w:cs="Times New Roman"/>
          <w:sz w:val="24"/>
          <w:szCs w:val="24"/>
        </w:rPr>
      </w:pPr>
      <w:proofErr w:type="gramStart"/>
      <w:r>
        <w:rPr>
          <w:rFonts w:ascii="Book Antiqua" w:eastAsia="宋体" w:hAnsi="Book Antiqua" w:cs="Times New Roman" w:hint="eastAsia"/>
          <w:sz w:val="24"/>
          <w:szCs w:val="24"/>
          <w:lang w:eastAsia="zh-CN"/>
        </w:rPr>
        <w:t>To</w:t>
      </w:r>
      <w:r w:rsidR="00A0489B">
        <w:rPr>
          <w:rFonts w:ascii="Book Antiqua" w:eastAsia="Times New Roman" w:hAnsi="Book Antiqua" w:cs="Times New Roman"/>
          <w:sz w:val="24"/>
          <w:szCs w:val="24"/>
        </w:rPr>
        <w:t xml:space="preserve"> clarify</w:t>
      </w:r>
      <w:r w:rsidR="00914F88" w:rsidRPr="00221D85">
        <w:rPr>
          <w:rFonts w:ascii="Book Antiqua" w:eastAsia="Times New Roman" w:hAnsi="Book Antiqua" w:cs="Times New Roman"/>
          <w:sz w:val="24"/>
          <w:szCs w:val="24"/>
        </w:rPr>
        <w:t xml:space="preserve"> the effectiveness of </w:t>
      </w:r>
      <w:r w:rsidR="00F529B0" w:rsidRPr="00221D85">
        <w:rPr>
          <w:rFonts w:ascii="Book Antiqua" w:eastAsia="Times New Roman" w:hAnsi="Book Antiqua" w:cs="Times New Roman"/>
          <w:sz w:val="24"/>
          <w:szCs w:val="24"/>
        </w:rPr>
        <w:t>s</w:t>
      </w:r>
      <w:r w:rsidR="00A25431">
        <w:rPr>
          <w:rFonts w:ascii="Book Antiqua" w:eastAsia="Times New Roman" w:hAnsi="Book Antiqua" w:cs="Times New Roman"/>
          <w:sz w:val="24"/>
          <w:szCs w:val="24"/>
        </w:rPr>
        <w:t xml:space="preserve">caffold-based </w:t>
      </w:r>
      <w:r w:rsidR="00914F88" w:rsidRPr="00221D85">
        <w:rPr>
          <w:rFonts w:ascii="Book Antiqua" w:eastAsia="Times New Roman" w:hAnsi="Book Antiqua" w:cs="Times New Roman"/>
          <w:sz w:val="24"/>
          <w:szCs w:val="24"/>
        </w:rPr>
        <w:t xml:space="preserve">therapy </w:t>
      </w:r>
      <w:r w:rsidR="00BF4E3E">
        <w:rPr>
          <w:rFonts w:ascii="Book Antiqua" w:eastAsia="Times New Roman" w:hAnsi="Book Antiqua" w:cs="Times New Roman"/>
          <w:sz w:val="24"/>
          <w:szCs w:val="24"/>
        </w:rPr>
        <w:t>for</w:t>
      </w:r>
      <w:r w:rsidR="00914F88" w:rsidRPr="00221D85">
        <w:rPr>
          <w:rFonts w:ascii="Book Antiqua" w:eastAsia="Times New Roman" w:hAnsi="Book Antiqua" w:cs="Times New Roman"/>
          <w:sz w:val="24"/>
          <w:szCs w:val="24"/>
        </w:rPr>
        <w:t xml:space="preserve"> </w:t>
      </w:r>
      <w:proofErr w:type="spellStart"/>
      <w:r w:rsidR="004B4CD6">
        <w:rPr>
          <w:rFonts w:ascii="Book Antiqua" w:eastAsia="Times New Roman" w:hAnsi="Book Antiqua" w:cs="Times New Roman"/>
          <w:sz w:val="24"/>
          <w:szCs w:val="24"/>
        </w:rPr>
        <w:t>osteochondral</w:t>
      </w:r>
      <w:proofErr w:type="spellEnd"/>
      <w:r w:rsidR="004B4CD6">
        <w:rPr>
          <w:rFonts w:ascii="Book Antiqua" w:eastAsia="Times New Roman" w:hAnsi="Book Antiqua" w:cs="Times New Roman"/>
          <w:sz w:val="24"/>
          <w:szCs w:val="24"/>
        </w:rPr>
        <w:t xml:space="preserve"> lesions of the talus (OLT).</w:t>
      </w:r>
      <w:proofErr w:type="gramEnd"/>
      <w:r w:rsidR="004B4CD6">
        <w:rPr>
          <w:rFonts w:ascii="Book Antiqua" w:eastAsia="Times New Roman" w:hAnsi="Book Antiqua" w:cs="Times New Roman"/>
          <w:sz w:val="24"/>
          <w:szCs w:val="24"/>
        </w:rPr>
        <w:t xml:space="preserve"> </w:t>
      </w:r>
    </w:p>
    <w:p w14:paraId="183E6923" w14:textId="77777777" w:rsidR="00AD3397" w:rsidRPr="004B4CD6" w:rsidRDefault="00AD3397" w:rsidP="004F0C8B">
      <w:pPr>
        <w:spacing w:line="360" w:lineRule="auto"/>
        <w:rPr>
          <w:rFonts w:ascii="Book Antiqua" w:hAnsi="Book Antiqua"/>
          <w:sz w:val="24"/>
          <w:szCs w:val="24"/>
        </w:rPr>
      </w:pPr>
    </w:p>
    <w:p w14:paraId="19D38143" w14:textId="3FA99548" w:rsidR="00856D33" w:rsidRPr="00856D33" w:rsidRDefault="00856D33" w:rsidP="004F0C8B">
      <w:pPr>
        <w:spacing w:line="360" w:lineRule="auto"/>
        <w:rPr>
          <w:rFonts w:ascii="Book Antiqua" w:eastAsia="宋体" w:hAnsi="Book Antiqua" w:cs="Times New Roman"/>
          <w:b/>
          <w:i/>
          <w:sz w:val="24"/>
          <w:szCs w:val="24"/>
          <w:lang w:eastAsia="zh-CN"/>
        </w:rPr>
      </w:pPr>
      <w:r w:rsidRPr="00856D33">
        <w:rPr>
          <w:rFonts w:ascii="Book Antiqua" w:eastAsia="Times New Roman" w:hAnsi="Book Antiqua" w:cs="Times New Roman"/>
          <w:b/>
          <w:i/>
          <w:sz w:val="24"/>
          <w:szCs w:val="24"/>
        </w:rPr>
        <w:t>METHODS</w:t>
      </w:r>
    </w:p>
    <w:p w14:paraId="683516D4" w14:textId="6212B124" w:rsidR="004B4CD6" w:rsidRDefault="00914F88" w:rsidP="004F0C8B">
      <w:pPr>
        <w:spacing w:line="360" w:lineRule="auto"/>
        <w:rPr>
          <w:rFonts w:ascii="Book Antiqua" w:hAnsi="Book Antiqua"/>
          <w:sz w:val="24"/>
          <w:szCs w:val="24"/>
        </w:rPr>
      </w:pPr>
      <w:r w:rsidRPr="00221D85">
        <w:rPr>
          <w:rFonts w:ascii="Book Antiqua" w:eastAsia="Times New Roman" w:hAnsi="Book Antiqua" w:cs="Times New Roman"/>
          <w:sz w:val="24"/>
          <w:szCs w:val="24"/>
        </w:rPr>
        <w:t xml:space="preserve">A systematic search of MEDLINE and EMBASE databases was performed </w:t>
      </w:r>
      <w:r w:rsidR="0021172A">
        <w:rPr>
          <w:rFonts w:ascii="Book Antiqua" w:eastAsia="Times New Roman" w:hAnsi="Book Antiqua" w:cs="Times New Roman"/>
          <w:sz w:val="24"/>
          <w:szCs w:val="24"/>
        </w:rPr>
        <w:t>during</w:t>
      </w:r>
      <w:r w:rsidRPr="00221D85">
        <w:rPr>
          <w:rFonts w:ascii="Book Antiqua" w:eastAsia="Times New Roman" w:hAnsi="Book Antiqua" w:cs="Times New Roman"/>
          <w:sz w:val="24"/>
          <w:szCs w:val="24"/>
        </w:rPr>
        <w:t xml:space="preserve"> </w:t>
      </w:r>
      <w:r w:rsidRPr="005C0077">
        <w:rPr>
          <w:rFonts w:ascii="Book Antiqua" w:eastAsia="Times New Roman" w:hAnsi="Book Antiqua" w:cs="Times New Roman"/>
          <w:sz w:val="24"/>
          <w:szCs w:val="24"/>
        </w:rPr>
        <w:t>August 2016</w:t>
      </w:r>
      <w:r w:rsidR="008D5995" w:rsidRPr="005C0077">
        <w:rPr>
          <w:rFonts w:ascii="Book Antiqua" w:eastAsia="Times New Roman" w:hAnsi="Book Antiqua" w:cs="Times New Roman"/>
          <w:sz w:val="24"/>
          <w:szCs w:val="24"/>
        </w:rPr>
        <w:t xml:space="preserve"> and updated in January 2017</w:t>
      </w:r>
      <w:r w:rsidRPr="005C0077">
        <w:rPr>
          <w:rFonts w:ascii="Book Antiqua" w:eastAsia="Times New Roman" w:hAnsi="Book Antiqua" w:cs="Times New Roman"/>
          <w:sz w:val="24"/>
          <w:szCs w:val="24"/>
        </w:rPr>
        <w:t>.</w:t>
      </w:r>
      <w:r w:rsidRPr="00221D85">
        <w:rPr>
          <w:rFonts w:ascii="Book Antiqua" w:eastAsia="Times New Roman" w:hAnsi="Book Antiqua" w:cs="Times New Roman"/>
          <w:sz w:val="24"/>
          <w:szCs w:val="24"/>
        </w:rPr>
        <w:t xml:space="preserve"> Included studies were evaluated with regard to the level of evidence (LOE)</w:t>
      </w:r>
      <w:r w:rsidR="0021172A">
        <w:rPr>
          <w:rFonts w:ascii="Book Antiqua" w:eastAsia="Times New Roman" w:hAnsi="Book Antiqua" w:cs="Times New Roman"/>
          <w:sz w:val="24"/>
          <w:szCs w:val="24"/>
        </w:rPr>
        <w:t xml:space="preserve"> and</w:t>
      </w:r>
      <w:r w:rsidRPr="00221D85">
        <w:rPr>
          <w:rFonts w:ascii="Book Antiqua" w:eastAsia="Times New Roman" w:hAnsi="Book Antiqua" w:cs="Times New Roman"/>
          <w:sz w:val="24"/>
          <w:szCs w:val="24"/>
        </w:rPr>
        <w:t xml:space="preserve"> quality of evidence (QOE)</w:t>
      </w:r>
      <w:r w:rsidR="002F5AE8">
        <w:rPr>
          <w:rFonts w:ascii="Book Antiqua" w:eastAsia="Times New Roman" w:hAnsi="Book Antiqua" w:cs="Times New Roman"/>
          <w:sz w:val="24"/>
          <w:szCs w:val="24"/>
        </w:rPr>
        <w:t xml:space="preserve"> using the Modified Coleman Methodology Score. Variable reporting outcome data, </w:t>
      </w:r>
      <w:r w:rsidRPr="00221D85">
        <w:rPr>
          <w:rFonts w:ascii="Book Antiqua" w:eastAsia="Times New Roman" w:hAnsi="Book Antiqua" w:cs="Times New Roman"/>
          <w:sz w:val="24"/>
          <w:szCs w:val="24"/>
        </w:rPr>
        <w:t>clinical outcomes</w:t>
      </w:r>
      <w:r w:rsidR="0021172A">
        <w:rPr>
          <w:rFonts w:ascii="Book Antiqua" w:eastAsia="Times New Roman" w:hAnsi="Book Antiqua" w:cs="Times New Roman"/>
          <w:sz w:val="24"/>
          <w:szCs w:val="24"/>
        </w:rPr>
        <w:t>,</w:t>
      </w:r>
      <w:r w:rsidR="002F5AE8">
        <w:rPr>
          <w:rFonts w:ascii="Book Antiqua" w:eastAsia="Times New Roman" w:hAnsi="Book Antiqua" w:cs="Times New Roman"/>
          <w:sz w:val="24"/>
          <w:szCs w:val="24"/>
        </w:rPr>
        <w:t xml:space="preserve"> and </w:t>
      </w:r>
      <w:r w:rsidR="00947ACD" w:rsidRPr="00221D85">
        <w:rPr>
          <w:rFonts w:ascii="Book Antiqua" w:eastAsia="Times New Roman" w:hAnsi="Book Antiqua" w:cs="Times New Roman"/>
          <w:sz w:val="24"/>
          <w:szCs w:val="24"/>
        </w:rPr>
        <w:t xml:space="preserve">the percentage of patients who returned to sport at previous level were </w:t>
      </w:r>
      <w:r w:rsidR="00947ACD">
        <w:rPr>
          <w:rFonts w:ascii="Book Antiqua" w:eastAsia="Times New Roman" w:hAnsi="Book Antiqua" w:cs="Times New Roman"/>
          <w:sz w:val="24"/>
          <w:szCs w:val="24"/>
        </w:rPr>
        <w:t xml:space="preserve">also </w:t>
      </w:r>
      <w:r w:rsidR="00947ACD" w:rsidRPr="00221D85">
        <w:rPr>
          <w:rFonts w:ascii="Book Antiqua" w:eastAsia="Times New Roman" w:hAnsi="Book Antiqua" w:cs="Times New Roman"/>
          <w:sz w:val="24"/>
          <w:szCs w:val="24"/>
        </w:rPr>
        <w:t>evaluated.</w:t>
      </w:r>
      <w:r w:rsidR="00585D23" w:rsidRPr="00221D85">
        <w:rPr>
          <w:rFonts w:ascii="Book Antiqua" w:hAnsi="Book Antiqua"/>
          <w:sz w:val="24"/>
          <w:szCs w:val="24"/>
        </w:rPr>
        <w:t xml:space="preserve"> </w:t>
      </w:r>
    </w:p>
    <w:p w14:paraId="03F67ADE" w14:textId="77777777" w:rsidR="00AD3397" w:rsidRDefault="00AD3397" w:rsidP="004F0C8B">
      <w:pPr>
        <w:spacing w:line="360" w:lineRule="auto"/>
        <w:rPr>
          <w:rFonts w:ascii="Book Antiqua" w:hAnsi="Book Antiqua"/>
          <w:sz w:val="24"/>
          <w:szCs w:val="24"/>
        </w:rPr>
      </w:pPr>
    </w:p>
    <w:p w14:paraId="67D0C2EC" w14:textId="5F6ABBB5" w:rsidR="00856D33" w:rsidRPr="00856D33" w:rsidRDefault="00856D33" w:rsidP="004F0C8B">
      <w:pPr>
        <w:spacing w:line="360" w:lineRule="auto"/>
        <w:rPr>
          <w:rFonts w:ascii="Book Antiqua" w:eastAsia="宋体" w:hAnsi="Book Antiqua" w:cs="Times New Roman"/>
          <w:b/>
          <w:i/>
          <w:sz w:val="24"/>
          <w:szCs w:val="24"/>
          <w:lang w:eastAsia="zh-CN"/>
        </w:rPr>
      </w:pPr>
      <w:r w:rsidRPr="00856D33">
        <w:rPr>
          <w:rFonts w:ascii="Book Antiqua" w:eastAsia="Times New Roman" w:hAnsi="Book Antiqua" w:cs="Times New Roman"/>
          <w:b/>
          <w:i/>
          <w:sz w:val="24"/>
          <w:szCs w:val="24"/>
        </w:rPr>
        <w:t>RESULTS</w:t>
      </w:r>
    </w:p>
    <w:p w14:paraId="036C0388" w14:textId="4ED2D3E4" w:rsidR="00947ACD" w:rsidRDefault="008D5995" w:rsidP="004F0C8B">
      <w:pPr>
        <w:spacing w:line="360" w:lineRule="auto"/>
        <w:rPr>
          <w:rFonts w:ascii="Book Antiqua" w:eastAsia="Times New Roman" w:hAnsi="Book Antiqua" w:cs="Times New Roman"/>
          <w:sz w:val="24"/>
          <w:szCs w:val="24"/>
        </w:rPr>
      </w:pPr>
      <w:r w:rsidRPr="00221D85">
        <w:rPr>
          <w:rFonts w:ascii="Book Antiqua" w:eastAsia="Times New Roman" w:hAnsi="Book Antiqua" w:cs="Times New Roman"/>
          <w:sz w:val="24"/>
          <w:szCs w:val="24"/>
        </w:rPr>
        <w:t xml:space="preserve">Twenty-eight studies </w:t>
      </w:r>
      <w:r w:rsidR="0021172A">
        <w:rPr>
          <w:rFonts w:ascii="Book Antiqua" w:eastAsia="Times New Roman" w:hAnsi="Book Antiqua" w:cs="Times New Roman"/>
          <w:sz w:val="24"/>
          <w:szCs w:val="24"/>
        </w:rPr>
        <w:t>for a total of</w:t>
      </w:r>
      <w:r w:rsidRPr="00221D85">
        <w:rPr>
          <w:rFonts w:ascii="Book Antiqua" w:eastAsia="Times New Roman" w:hAnsi="Book Antiqua" w:cs="Times New Roman"/>
          <w:sz w:val="24"/>
          <w:szCs w:val="24"/>
        </w:rPr>
        <w:t xml:space="preserve"> 897</w:t>
      </w:r>
      <w:r w:rsidR="00914F88" w:rsidRPr="00221D85">
        <w:rPr>
          <w:rFonts w:ascii="Book Antiqua" w:eastAsia="Times New Roman" w:hAnsi="Book Antiqua" w:cs="Times New Roman"/>
          <w:sz w:val="24"/>
          <w:szCs w:val="24"/>
        </w:rPr>
        <w:t xml:space="preserve"> ankles were included; 96% were either LOE III or IV</w:t>
      </w:r>
      <w:r w:rsidR="0021172A">
        <w:rPr>
          <w:rFonts w:ascii="Book Antiqua" w:eastAsia="Times New Roman" w:hAnsi="Book Antiqua" w:cs="Times New Roman"/>
          <w:sz w:val="24"/>
          <w:szCs w:val="24"/>
        </w:rPr>
        <w:t>. Studies were designated</w:t>
      </w:r>
      <w:r w:rsidRPr="00221D85">
        <w:rPr>
          <w:rFonts w:ascii="Book Antiqua" w:eastAsia="Times New Roman" w:hAnsi="Book Antiqua" w:cs="Times New Roman"/>
          <w:sz w:val="24"/>
          <w:szCs w:val="24"/>
        </w:rPr>
        <w:t xml:space="preserve"> as either </w:t>
      </w:r>
      <w:r w:rsidR="00F75C45">
        <w:rPr>
          <w:rFonts w:ascii="Book Antiqua" w:eastAsia="Times New Roman" w:hAnsi="Book Antiqua" w:cs="Times New Roman"/>
          <w:sz w:val="24"/>
          <w:szCs w:val="24"/>
        </w:rPr>
        <w:t xml:space="preserve">of </w:t>
      </w:r>
      <w:r w:rsidRPr="00221D85">
        <w:rPr>
          <w:rFonts w:ascii="Book Antiqua" w:eastAsia="Times New Roman" w:hAnsi="Book Antiqua" w:cs="Times New Roman"/>
          <w:sz w:val="24"/>
          <w:szCs w:val="24"/>
        </w:rPr>
        <w:t>poor or fair quality.</w:t>
      </w:r>
      <w:r w:rsidR="00914F88" w:rsidRPr="00221D85">
        <w:rPr>
          <w:rFonts w:ascii="Book Antiqua" w:eastAsia="Times New Roman" w:hAnsi="Book Antiqua" w:cs="Times New Roman"/>
          <w:sz w:val="24"/>
          <w:szCs w:val="24"/>
        </w:rPr>
        <w:t xml:space="preserve"> </w:t>
      </w:r>
      <w:r w:rsidR="008B244A" w:rsidRPr="00221D85">
        <w:rPr>
          <w:rFonts w:ascii="Book Antiqua" w:eastAsia="Times New Roman" w:hAnsi="Book Antiqua" w:cs="Times New Roman"/>
          <w:sz w:val="24"/>
          <w:szCs w:val="24"/>
        </w:rPr>
        <w:t xml:space="preserve">There were 30 treatment groups </w:t>
      </w:r>
      <w:r w:rsidR="00645EEA">
        <w:rPr>
          <w:rFonts w:ascii="Book Antiqua" w:eastAsia="Times New Roman" w:hAnsi="Book Antiqua" w:cs="Times New Roman"/>
          <w:sz w:val="24"/>
          <w:szCs w:val="24"/>
        </w:rPr>
        <w:t>reporting</w:t>
      </w:r>
      <w:r w:rsidR="00645EEA" w:rsidRPr="00221D85">
        <w:rPr>
          <w:rFonts w:ascii="Book Antiqua" w:eastAsia="Times New Roman" w:hAnsi="Book Antiqua" w:cs="Times New Roman"/>
          <w:sz w:val="24"/>
          <w:szCs w:val="24"/>
        </w:rPr>
        <w:t xml:space="preserve"> </w:t>
      </w:r>
      <w:r w:rsidR="00645EEA">
        <w:rPr>
          <w:rFonts w:ascii="Book Antiqua" w:eastAsia="Times New Roman" w:hAnsi="Book Antiqua" w:cs="Times New Roman"/>
          <w:sz w:val="24"/>
          <w:szCs w:val="24"/>
        </w:rPr>
        <w:t>six</w:t>
      </w:r>
      <w:r w:rsidR="00914F88" w:rsidRPr="00221D85">
        <w:rPr>
          <w:rFonts w:ascii="Book Antiqua" w:eastAsia="Times New Roman" w:hAnsi="Book Antiqua" w:cs="Times New Roman"/>
          <w:sz w:val="24"/>
          <w:szCs w:val="24"/>
        </w:rPr>
        <w:t xml:space="preserve"> different scaffold repair techniques</w:t>
      </w:r>
      <w:r w:rsidR="008B244A" w:rsidRPr="00221D85">
        <w:rPr>
          <w:rFonts w:ascii="Book Antiqua" w:eastAsia="Times New Roman" w:hAnsi="Book Antiqua" w:cs="Times New Roman"/>
          <w:sz w:val="24"/>
          <w:szCs w:val="24"/>
        </w:rPr>
        <w:t xml:space="preserve">: 13 </w:t>
      </w:r>
      <w:r w:rsidR="00645EEA">
        <w:rPr>
          <w:rFonts w:ascii="Book Antiqua" w:eastAsia="Times New Roman" w:hAnsi="Book Antiqua" w:cs="Times New Roman"/>
          <w:sz w:val="24"/>
          <w:szCs w:val="24"/>
        </w:rPr>
        <w:t>m</w:t>
      </w:r>
      <w:r w:rsidR="008B244A" w:rsidRPr="00221D85">
        <w:rPr>
          <w:rFonts w:ascii="Book Antiqua" w:eastAsia="Times New Roman" w:hAnsi="Book Antiqua" w:cs="Times New Roman"/>
          <w:sz w:val="24"/>
          <w:szCs w:val="24"/>
        </w:rPr>
        <w:t xml:space="preserve">atrix-induced autologous chondrocyte transplantation (MACT), </w:t>
      </w:r>
      <w:r w:rsidR="00645EEA">
        <w:rPr>
          <w:rFonts w:ascii="Book Antiqua" w:eastAsia="Times New Roman" w:hAnsi="Book Antiqua" w:cs="Times New Roman"/>
          <w:sz w:val="24"/>
          <w:szCs w:val="24"/>
        </w:rPr>
        <w:t>nine</w:t>
      </w:r>
      <w:r w:rsidR="008B244A" w:rsidRPr="00221D85">
        <w:rPr>
          <w:rFonts w:ascii="Book Antiqua" w:eastAsia="Times New Roman" w:hAnsi="Book Antiqua" w:cs="Times New Roman"/>
          <w:sz w:val="24"/>
          <w:szCs w:val="24"/>
        </w:rPr>
        <w:t xml:space="preserve"> bone marrow derived cell transplantation (BMDCT), </w:t>
      </w:r>
      <w:r w:rsidR="00645EEA">
        <w:rPr>
          <w:rFonts w:ascii="Book Antiqua" w:eastAsia="Times New Roman" w:hAnsi="Book Antiqua" w:cs="Times New Roman"/>
          <w:sz w:val="24"/>
          <w:szCs w:val="24"/>
        </w:rPr>
        <w:t>four</w:t>
      </w:r>
      <w:r w:rsidR="00843C1A">
        <w:rPr>
          <w:rFonts w:ascii="Book Antiqua" w:eastAsia="Times New Roman" w:hAnsi="Book Antiqua" w:cs="Times New Roman"/>
          <w:sz w:val="24"/>
          <w:szCs w:val="24"/>
        </w:rPr>
        <w:t xml:space="preserve"> </w:t>
      </w:r>
      <w:r w:rsidR="00645EEA">
        <w:rPr>
          <w:rFonts w:ascii="Book Antiqua" w:eastAsia="Times New Roman" w:hAnsi="Book Antiqua" w:cs="Times New Roman"/>
          <w:sz w:val="24"/>
          <w:szCs w:val="24"/>
        </w:rPr>
        <w:t>a</w:t>
      </w:r>
      <w:r w:rsidR="008B244A" w:rsidRPr="00221D85">
        <w:rPr>
          <w:rFonts w:ascii="Book Antiqua" w:eastAsia="Times New Roman" w:hAnsi="Book Antiqua" w:cs="Times New Roman"/>
          <w:sz w:val="24"/>
          <w:szCs w:val="24"/>
        </w:rPr>
        <w:t xml:space="preserve">utologous matrix-induced </w:t>
      </w:r>
      <w:proofErr w:type="spellStart"/>
      <w:r w:rsidR="00645EEA" w:rsidRPr="00221D85">
        <w:rPr>
          <w:rFonts w:ascii="Book Antiqua" w:eastAsia="Times New Roman" w:hAnsi="Book Antiqua" w:cs="Times New Roman"/>
          <w:sz w:val="24"/>
          <w:szCs w:val="24"/>
        </w:rPr>
        <w:t>chondrogeneis</w:t>
      </w:r>
      <w:proofErr w:type="spellEnd"/>
      <w:r w:rsidR="008B244A" w:rsidRPr="00221D85">
        <w:rPr>
          <w:rFonts w:ascii="Book Antiqua" w:eastAsia="Times New Roman" w:hAnsi="Book Antiqua" w:cs="Times New Roman"/>
          <w:sz w:val="24"/>
          <w:szCs w:val="24"/>
        </w:rPr>
        <w:t xml:space="preserve"> (AMIC), </w:t>
      </w:r>
      <w:r w:rsidR="00645EEA">
        <w:rPr>
          <w:rFonts w:ascii="Book Antiqua" w:eastAsia="Times New Roman" w:hAnsi="Book Antiqua" w:cs="Times New Roman"/>
          <w:sz w:val="24"/>
          <w:szCs w:val="24"/>
        </w:rPr>
        <w:t>and four</w:t>
      </w:r>
      <w:r w:rsidR="008B244A" w:rsidRPr="00221D85">
        <w:rPr>
          <w:rFonts w:ascii="Book Antiqua" w:eastAsia="Times New Roman" w:hAnsi="Book Antiqua" w:cs="Times New Roman"/>
          <w:sz w:val="24"/>
          <w:szCs w:val="24"/>
        </w:rPr>
        <w:t xml:space="preserve"> </w:t>
      </w:r>
      <w:r w:rsidR="00645EEA">
        <w:rPr>
          <w:rFonts w:ascii="Book Antiqua" w:eastAsia="Times New Roman" w:hAnsi="Book Antiqua" w:cs="Times New Roman"/>
          <w:sz w:val="24"/>
          <w:szCs w:val="24"/>
        </w:rPr>
        <w:t>studies of</w:t>
      </w:r>
      <w:r w:rsidR="008B244A" w:rsidRPr="00221D85">
        <w:rPr>
          <w:rFonts w:ascii="Book Antiqua" w:eastAsia="Times New Roman" w:hAnsi="Book Antiqua" w:cs="Times New Roman"/>
          <w:sz w:val="24"/>
          <w:szCs w:val="24"/>
        </w:rPr>
        <w:t xml:space="preserve"> other techniques</w:t>
      </w:r>
      <w:r w:rsidR="00914F88" w:rsidRPr="00221D85">
        <w:rPr>
          <w:rFonts w:ascii="Book Antiqua" w:eastAsia="Times New Roman" w:hAnsi="Book Antiqua" w:cs="Times New Roman"/>
          <w:sz w:val="24"/>
          <w:szCs w:val="24"/>
        </w:rPr>
        <w:t>. The categories of general demographics (93%) and p</w:t>
      </w:r>
      <w:r w:rsidR="008B244A" w:rsidRPr="00221D85">
        <w:rPr>
          <w:rFonts w:ascii="Book Antiqua" w:eastAsia="Times New Roman" w:hAnsi="Book Antiqua" w:cs="Times New Roman"/>
          <w:sz w:val="24"/>
          <w:szCs w:val="24"/>
        </w:rPr>
        <w:t>atient-reported outcome data (85</w:t>
      </w:r>
      <w:r w:rsidR="00914F88" w:rsidRPr="00221D85">
        <w:rPr>
          <w:rFonts w:ascii="Book Antiqua" w:eastAsia="Times New Roman" w:hAnsi="Book Antiqua" w:cs="Times New Roman"/>
          <w:sz w:val="24"/>
          <w:szCs w:val="24"/>
        </w:rPr>
        <w:t>%) were well reported</w:t>
      </w:r>
      <w:r w:rsidR="00645EEA">
        <w:rPr>
          <w:rFonts w:ascii="Book Antiqua" w:eastAsia="Times New Roman" w:hAnsi="Book Antiqua" w:cs="Times New Roman"/>
          <w:sz w:val="24"/>
          <w:szCs w:val="24"/>
        </w:rPr>
        <w:t>. Study</w:t>
      </w:r>
      <w:r w:rsidR="008B244A" w:rsidRPr="00221D85">
        <w:rPr>
          <w:rFonts w:ascii="Book Antiqua" w:eastAsia="Times New Roman" w:hAnsi="Book Antiqua" w:cs="Times New Roman"/>
          <w:sz w:val="24"/>
          <w:szCs w:val="24"/>
        </w:rPr>
        <w:t xml:space="preserve"> design (73%), imaging data (73%), clinical variables (49</w:t>
      </w:r>
      <w:r w:rsidR="00914F88" w:rsidRPr="00221D85">
        <w:rPr>
          <w:rFonts w:ascii="Book Antiqua" w:eastAsia="Times New Roman" w:hAnsi="Book Antiqua" w:cs="Times New Roman"/>
          <w:sz w:val="24"/>
          <w:szCs w:val="24"/>
        </w:rPr>
        <w:t>%)</w:t>
      </w:r>
      <w:r w:rsidR="00F75C45">
        <w:rPr>
          <w:rFonts w:ascii="Book Antiqua" w:eastAsia="Times New Roman" w:hAnsi="Book Antiqua" w:cs="Times New Roman"/>
          <w:sz w:val="24"/>
          <w:szCs w:val="24"/>
        </w:rPr>
        <w:t>,</w:t>
      </w:r>
      <w:r w:rsidR="00914F88" w:rsidRPr="00221D85">
        <w:rPr>
          <w:rFonts w:ascii="Book Antiqua" w:eastAsia="Times New Roman" w:hAnsi="Book Antiqua" w:cs="Times New Roman"/>
          <w:sz w:val="24"/>
          <w:szCs w:val="24"/>
        </w:rPr>
        <w:t xml:space="preserve"> and patient history (30%)</w:t>
      </w:r>
      <w:r w:rsidR="00645EEA">
        <w:rPr>
          <w:rFonts w:ascii="Book Antiqua" w:eastAsia="Times New Roman" w:hAnsi="Book Antiqua" w:cs="Times New Roman"/>
          <w:sz w:val="24"/>
          <w:szCs w:val="24"/>
        </w:rPr>
        <w:t xml:space="preserve"> were also included</w:t>
      </w:r>
      <w:r w:rsidR="00914F88" w:rsidRPr="00221D85">
        <w:rPr>
          <w:rFonts w:ascii="Book Antiqua" w:eastAsia="Times New Roman" w:hAnsi="Book Antiqua" w:cs="Times New Roman"/>
          <w:sz w:val="24"/>
          <w:szCs w:val="24"/>
        </w:rPr>
        <w:t xml:space="preserve">. The weighted mean American </w:t>
      </w:r>
      <w:proofErr w:type="spellStart"/>
      <w:r w:rsidR="00914F88" w:rsidRPr="00221D85">
        <w:rPr>
          <w:rFonts w:ascii="Book Antiqua" w:eastAsia="Times New Roman" w:hAnsi="Book Antiqua" w:cs="Times New Roman"/>
          <w:sz w:val="24"/>
          <w:szCs w:val="24"/>
        </w:rPr>
        <w:t>Orthopae</w:t>
      </w:r>
      <w:r w:rsidR="008B244A" w:rsidRPr="00221D85">
        <w:rPr>
          <w:rFonts w:ascii="Book Antiqua" w:eastAsia="Times New Roman" w:hAnsi="Book Antiqua" w:cs="Times New Roman"/>
          <w:sz w:val="24"/>
          <w:szCs w:val="24"/>
        </w:rPr>
        <w:t>dic</w:t>
      </w:r>
      <w:proofErr w:type="spellEnd"/>
      <w:r w:rsidR="008B244A" w:rsidRPr="00221D85">
        <w:rPr>
          <w:rFonts w:ascii="Book Antiqua" w:eastAsia="Times New Roman" w:hAnsi="Book Antiqua" w:cs="Times New Roman"/>
          <w:sz w:val="24"/>
          <w:szCs w:val="24"/>
        </w:rPr>
        <w:t xml:space="preserve"> Foot and Ankle Society</w:t>
      </w:r>
      <w:r w:rsidR="0036503C">
        <w:rPr>
          <w:rFonts w:ascii="Book Antiqua" w:eastAsia="Times New Roman" w:hAnsi="Book Antiqua" w:cs="Times New Roman"/>
          <w:sz w:val="24"/>
          <w:szCs w:val="24"/>
        </w:rPr>
        <w:t xml:space="preserve"> (AOFAS)</w:t>
      </w:r>
      <w:r w:rsidR="008B244A" w:rsidRPr="00221D85">
        <w:rPr>
          <w:rFonts w:ascii="Book Antiqua" w:eastAsia="Times New Roman" w:hAnsi="Book Antiqua" w:cs="Times New Roman"/>
          <w:sz w:val="24"/>
          <w:szCs w:val="24"/>
        </w:rPr>
        <w:t xml:space="preserve"> s</w:t>
      </w:r>
      <w:r w:rsidR="00611EF9">
        <w:rPr>
          <w:rFonts w:ascii="Book Antiqua" w:eastAsia="Times New Roman" w:hAnsi="Book Antiqua" w:cs="Times New Roman"/>
          <w:sz w:val="24"/>
          <w:szCs w:val="24"/>
        </w:rPr>
        <w:t>c</w:t>
      </w:r>
      <w:r w:rsidR="008B244A" w:rsidRPr="00221D85">
        <w:rPr>
          <w:rFonts w:ascii="Book Antiqua" w:eastAsia="Times New Roman" w:hAnsi="Book Antiqua" w:cs="Times New Roman"/>
          <w:sz w:val="24"/>
          <w:szCs w:val="24"/>
        </w:rPr>
        <w:t>ore at final follow-up was</w:t>
      </w:r>
      <w:r w:rsidR="0036503C">
        <w:rPr>
          <w:rFonts w:ascii="Book Antiqua" w:eastAsia="Times New Roman" w:hAnsi="Book Antiqua" w:cs="Times New Roman"/>
          <w:sz w:val="24"/>
          <w:szCs w:val="24"/>
        </w:rPr>
        <w:t>:</w:t>
      </w:r>
      <w:r w:rsidR="008B244A" w:rsidRPr="00221D85">
        <w:rPr>
          <w:rFonts w:ascii="Book Antiqua" w:eastAsia="Times New Roman" w:hAnsi="Book Antiqua" w:cs="Times New Roman"/>
          <w:sz w:val="24"/>
          <w:szCs w:val="24"/>
        </w:rPr>
        <w:t xml:space="preserve"> 86.7 in MACT, 88.2 in BMDCT, and 82.3 in AMIC.</w:t>
      </w:r>
      <w:r w:rsidR="00914F88" w:rsidRPr="00221D85">
        <w:rPr>
          <w:rFonts w:ascii="Book Antiqua" w:eastAsia="Times New Roman" w:hAnsi="Book Antiqua" w:cs="Times New Roman"/>
          <w:sz w:val="24"/>
          <w:szCs w:val="24"/>
        </w:rPr>
        <w:t xml:space="preserve"> </w:t>
      </w:r>
      <w:r w:rsidR="008B244A" w:rsidRPr="00221D85">
        <w:rPr>
          <w:rFonts w:ascii="Book Antiqua" w:eastAsia="Times New Roman" w:hAnsi="Book Antiqua" w:cs="Times New Roman"/>
          <w:sz w:val="24"/>
          <w:szCs w:val="24"/>
        </w:rPr>
        <w:t>Eight</w:t>
      </w:r>
      <w:r w:rsidR="00914F88" w:rsidRPr="00221D85">
        <w:rPr>
          <w:rFonts w:ascii="Book Antiqua" w:eastAsia="Times New Roman" w:hAnsi="Book Antiqua" w:cs="Times New Roman"/>
          <w:sz w:val="24"/>
          <w:szCs w:val="24"/>
        </w:rPr>
        <w:t xml:space="preserve"> studies reported that </w:t>
      </w:r>
      <w:r w:rsidR="001759A8">
        <w:rPr>
          <w:rFonts w:ascii="Book Antiqua" w:eastAsia="Times New Roman" w:hAnsi="Book Antiqua" w:cs="Times New Roman"/>
          <w:sz w:val="24"/>
          <w:szCs w:val="24"/>
        </w:rPr>
        <w:t xml:space="preserve">a </w:t>
      </w:r>
      <w:r w:rsidR="00914F88" w:rsidRPr="00221D85">
        <w:rPr>
          <w:rFonts w:ascii="Book Antiqua" w:eastAsia="Times New Roman" w:hAnsi="Book Antiqua" w:cs="Times New Roman"/>
          <w:sz w:val="24"/>
          <w:szCs w:val="24"/>
        </w:rPr>
        <w:t xml:space="preserve">weighted mean </w:t>
      </w:r>
      <w:r w:rsidR="001759A8">
        <w:rPr>
          <w:rFonts w:ascii="Book Antiqua" w:eastAsia="Times New Roman" w:hAnsi="Book Antiqua" w:cs="Times New Roman"/>
          <w:sz w:val="24"/>
          <w:szCs w:val="24"/>
        </w:rPr>
        <w:t xml:space="preserve">of </w:t>
      </w:r>
      <w:r w:rsidR="008B244A" w:rsidRPr="00221D85">
        <w:rPr>
          <w:rFonts w:ascii="Book Antiqua" w:eastAsia="Times New Roman" w:hAnsi="Book Antiqua" w:cs="Times New Roman"/>
          <w:sz w:val="24"/>
          <w:szCs w:val="24"/>
        </w:rPr>
        <w:t>68.3</w:t>
      </w:r>
      <w:r w:rsidR="00914F88" w:rsidRPr="00221D85">
        <w:rPr>
          <w:rFonts w:ascii="Book Antiqua" w:eastAsia="Times New Roman" w:hAnsi="Book Antiqua" w:cs="Times New Roman"/>
          <w:sz w:val="24"/>
          <w:szCs w:val="24"/>
        </w:rPr>
        <w:t>% of patients returned</w:t>
      </w:r>
      <w:r w:rsidR="00585D23" w:rsidRPr="00221D85">
        <w:rPr>
          <w:rFonts w:ascii="Book Antiqua" w:eastAsia="Times New Roman" w:hAnsi="Book Antiqua" w:cs="Times New Roman"/>
          <w:sz w:val="24"/>
          <w:szCs w:val="24"/>
        </w:rPr>
        <w:t xml:space="preserve"> to</w:t>
      </w:r>
      <w:r w:rsidR="00F75C45">
        <w:rPr>
          <w:rFonts w:ascii="Book Antiqua" w:eastAsia="Times New Roman" w:hAnsi="Book Antiqua" w:cs="Times New Roman"/>
          <w:sz w:val="24"/>
          <w:szCs w:val="24"/>
        </w:rPr>
        <w:t xml:space="preserve"> a</w:t>
      </w:r>
      <w:r w:rsidR="00585D23" w:rsidRPr="00221D85">
        <w:rPr>
          <w:rFonts w:ascii="Book Antiqua" w:eastAsia="Times New Roman" w:hAnsi="Book Antiqua" w:cs="Times New Roman"/>
          <w:sz w:val="24"/>
          <w:szCs w:val="24"/>
        </w:rPr>
        <w:t xml:space="preserve"> previous level of </w:t>
      </w:r>
      <w:r w:rsidR="008B244A" w:rsidRPr="00221D85">
        <w:rPr>
          <w:rFonts w:ascii="Book Antiqua" w:eastAsia="Times New Roman" w:hAnsi="Book Antiqua" w:cs="Times New Roman"/>
          <w:sz w:val="24"/>
          <w:szCs w:val="24"/>
        </w:rPr>
        <w:t xml:space="preserve">sport </w:t>
      </w:r>
      <w:r w:rsidR="00585D23" w:rsidRPr="00221D85">
        <w:rPr>
          <w:rFonts w:ascii="Book Antiqua" w:eastAsia="Times New Roman" w:hAnsi="Book Antiqua" w:cs="Times New Roman"/>
          <w:sz w:val="24"/>
          <w:szCs w:val="24"/>
        </w:rPr>
        <w:t xml:space="preserve">activity. </w:t>
      </w:r>
    </w:p>
    <w:p w14:paraId="7C9B7613" w14:textId="77777777" w:rsidR="00AD3397" w:rsidRDefault="00AD3397" w:rsidP="004F0C8B">
      <w:pPr>
        <w:spacing w:line="360" w:lineRule="auto"/>
        <w:rPr>
          <w:rFonts w:ascii="Book Antiqua" w:eastAsia="Times New Roman" w:hAnsi="Book Antiqua" w:cs="Times New Roman"/>
          <w:sz w:val="24"/>
          <w:szCs w:val="24"/>
        </w:rPr>
      </w:pPr>
    </w:p>
    <w:p w14:paraId="1CB0013F" w14:textId="55C4C5D0" w:rsidR="00856D33" w:rsidRPr="00856D33" w:rsidRDefault="00856D33" w:rsidP="004F0C8B">
      <w:pPr>
        <w:spacing w:line="360" w:lineRule="auto"/>
        <w:rPr>
          <w:rFonts w:ascii="Book Antiqua" w:eastAsia="宋体" w:hAnsi="Book Antiqua" w:cs="Times New Roman"/>
          <w:b/>
          <w:i/>
          <w:sz w:val="24"/>
          <w:szCs w:val="24"/>
          <w:lang w:eastAsia="zh-CN"/>
        </w:rPr>
      </w:pPr>
      <w:r w:rsidRPr="00856D33">
        <w:rPr>
          <w:rFonts w:ascii="Book Antiqua" w:eastAsia="Times New Roman" w:hAnsi="Book Antiqua" w:cs="Times New Roman"/>
          <w:b/>
          <w:i/>
          <w:sz w:val="24"/>
          <w:szCs w:val="24"/>
        </w:rPr>
        <w:t>CONCLUSION</w:t>
      </w:r>
    </w:p>
    <w:p w14:paraId="7084B8F8" w14:textId="272C9658" w:rsidR="00475D05" w:rsidRPr="00843C1A" w:rsidRDefault="003021A6" w:rsidP="004F0C8B">
      <w:pPr>
        <w:spacing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Scaffold-based therapy for </w:t>
      </w:r>
      <w:r w:rsidR="00947ACD">
        <w:rPr>
          <w:rFonts w:ascii="Book Antiqua" w:eastAsia="Times New Roman" w:hAnsi="Book Antiqua" w:cs="Times New Roman"/>
          <w:sz w:val="24"/>
          <w:szCs w:val="24"/>
        </w:rPr>
        <w:t xml:space="preserve">OLT may produce favorable clinical outcomes, but </w:t>
      </w:r>
      <w:r w:rsidR="0000308F">
        <w:rPr>
          <w:rFonts w:ascii="Book Antiqua" w:eastAsia="Times New Roman" w:hAnsi="Book Antiqua" w:cs="Times New Roman"/>
          <w:sz w:val="24"/>
          <w:szCs w:val="24"/>
        </w:rPr>
        <w:t>low</w:t>
      </w:r>
      <w:r>
        <w:rPr>
          <w:rFonts w:ascii="Book Antiqua" w:eastAsia="Times New Roman" w:hAnsi="Book Antiqua" w:cs="Times New Roman"/>
          <w:sz w:val="24"/>
          <w:szCs w:val="24"/>
        </w:rPr>
        <w:t xml:space="preserve"> LOE</w:t>
      </w:r>
      <w:r w:rsidR="0000308F">
        <w:rPr>
          <w:rFonts w:ascii="Book Antiqua" w:eastAsia="Times New Roman" w:hAnsi="Book Antiqua" w:cs="Times New Roman"/>
          <w:sz w:val="24"/>
          <w:szCs w:val="24"/>
        </w:rPr>
        <w:t xml:space="preserve">, poor </w:t>
      </w:r>
      <w:r>
        <w:rPr>
          <w:rFonts w:ascii="Book Antiqua" w:eastAsia="Times New Roman" w:hAnsi="Book Antiqua" w:cs="Times New Roman"/>
          <w:sz w:val="24"/>
          <w:szCs w:val="24"/>
        </w:rPr>
        <w:t>QOE</w:t>
      </w:r>
      <w:r w:rsidR="001759A8">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and </w:t>
      </w:r>
      <w:r w:rsidR="00947ACD">
        <w:rPr>
          <w:rFonts w:ascii="Book Antiqua" w:eastAsia="Times New Roman" w:hAnsi="Book Antiqua" w:cs="Times New Roman"/>
          <w:sz w:val="24"/>
          <w:szCs w:val="24"/>
        </w:rPr>
        <w:t xml:space="preserve">variability of the data have confounded the effectiveness of </w:t>
      </w:r>
      <w:r>
        <w:rPr>
          <w:rFonts w:ascii="Book Antiqua" w:eastAsia="Times New Roman" w:hAnsi="Book Antiqua" w:cs="Times New Roman"/>
          <w:sz w:val="24"/>
          <w:szCs w:val="24"/>
        </w:rPr>
        <w:t>this treatment</w:t>
      </w:r>
      <w:r w:rsidR="00947ACD">
        <w:rPr>
          <w:rFonts w:ascii="Book Antiqua" w:eastAsia="Times New Roman" w:hAnsi="Book Antiqua" w:cs="Times New Roman"/>
          <w:sz w:val="24"/>
          <w:szCs w:val="24"/>
        </w:rPr>
        <w:t>.</w:t>
      </w:r>
    </w:p>
    <w:p w14:paraId="08890728" w14:textId="77777777" w:rsidR="00475D05" w:rsidRPr="00221D85" w:rsidRDefault="00475D05" w:rsidP="004F0C8B">
      <w:pPr>
        <w:spacing w:line="360" w:lineRule="auto"/>
        <w:rPr>
          <w:rFonts w:ascii="Book Antiqua" w:hAnsi="Book Antiqua"/>
          <w:sz w:val="24"/>
          <w:szCs w:val="24"/>
        </w:rPr>
      </w:pPr>
    </w:p>
    <w:p w14:paraId="53A1916D" w14:textId="2057AA01" w:rsidR="00FB608D" w:rsidRDefault="00FB608D" w:rsidP="004F0C8B">
      <w:pPr>
        <w:spacing w:line="360" w:lineRule="auto"/>
        <w:rPr>
          <w:rFonts w:ascii="Book Antiqua" w:eastAsia="宋体" w:hAnsi="Book Antiqua" w:cs="Times New Roman"/>
          <w:sz w:val="24"/>
          <w:szCs w:val="24"/>
          <w:lang w:eastAsia="zh-CN"/>
        </w:rPr>
      </w:pPr>
      <w:r w:rsidRPr="00221D85">
        <w:rPr>
          <w:rFonts w:ascii="Book Antiqua" w:eastAsia="Times New Roman" w:hAnsi="Book Antiqua" w:cs="Times New Roman"/>
          <w:b/>
          <w:sz w:val="24"/>
          <w:szCs w:val="24"/>
        </w:rPr>
        <w:lastRenderedPageBreak/>
        <w:t xml:space="preserve">Key </w:t>
      </w:r>
      <w:r w:rsidR="00856D33" w:rsidRPr="00221D85">
        <w:rPr>
          <w:rFonts w:ascii="Book Antiqua" w:eastAsia="Times New Roman" w:hAnsi="Book Antiqua" w:cs="Times New Roman"/>
          <w:b/>
          <w:sz w:val="24"/>
          <w:szCs w:val="24"/>
        </w:rPr>
        <w:t>w</w:t>
      </w:r>
      <w:r w:rsidRPr="00221D85">
        <w:rPr>
          <w:rFonts w:ascii="Book Antiqua" w:eastAsia="Times New Roman" w:hAnsi="Book Antiqua" w:cs="Times New Roman"/>
          <w:b/>
          <w:sz w:val="24"/>
          <w:szCs w:val="24"/>
        </w:rPr>
        <w:t>ords:</w:t>
      </w:r>
      <w:r w:rsidRPr="00221D85">
        <w:rPr>
          <w:rFonts w:ascii="Book Antiqua" w:eastAsia="Times New Roman" w:hAnsi="Book Antiqua" w:cs="Times New Roman"/>
          <w:sz w:val="24"/>
          <w:szCs w:val="24"/>
        </w:rPr>
        <w:t xml:space="preserve"> </w:t>
      </w:r>
      <w:r w:rsidR="00856D33" w:rsidRPr="00221D85">
        <w:rPr>
          <w:rFonts w:ascii="Book Antiqua" w:eastAsia="Times New Roman" w:hAnsi="Book Antiqua" w:cs="Times New Roman"/>
          <w:sz w:val="24"/>
          <w:szCs w:val="24"/>
        </w:rPr>
        <w:t>S</w:t>
      </w:r>
      <w:r w:rsidRPr="00221D85">
        <w:rPr>
          <w:rFonts w:ascii="Book Antiqua" w:eastAsia="Times New Roman" w:hAnsi="Book Antiqua" w:cs="Times New Roman"/>
          <w:sz w:val="24"/>
          <w:szCs w:val="24"/>
        </w:rPr>
        <w:t>caffold</w:t>
      </w:r>
      <w:r w:rsidR="00856D33">
        <w:rPr>
          <w:rFonts w:ascii="Book Antiqua" w:eastAsia="宋体" w:hAnsi="Book Antiqua" w:cs="Times New Roman" w:hint="eastAsia"/>
          <w:sz w:val="24"/>
          <w:szCs w:val="24"/>
          <w:lang w:eastAsia="zh-CN"/>
        </w:rPr>
        <w:t>;</w:t>
      </w:r>
      <w:r w:rsidRPr="00221D85">
        <w:rPr>
          <w:rFonts w:ascii="Book Antiqua" w:eastAsia="Times New Roman" w:hAnsi="Book Antiqua" w:cs="Times New Roman"/>
          <w:sz w:val="24"/>
          <w:szCs w:val="24"/>
        </w:rPr>
        <w:t xml:space="preserve"> </w:t>
      </w:r>
      <w:proofErr w:type="spellStart"/>
      <w:r w:rsidR="00856D33" w:rsidRPr="00221D85">
        <w:rPr>
          <w:rFonts w:ascii="Book Antiqua" w:eastAsia="Times New Roman" w:hAnsi="Book Antiqua" w:cs="Times New Roman"/>
          <w:sz w:val="24"/>
          <w:szCs w:val="24"/>
        </w:rPr>
        <w:t>T</w:t>
      </w:r>
      <w:r w:rsidRPr="00221D85">
        <w:rPr>
          <w:rFonts w:ascii="Book Antiqua" w:eastAsia="Times New Roman" w:hAnsi="Book Antiqua" w:cs="Times New Roman"/>
          <w:sz w:val="24"/>
          <w:szCs w:val="24"/>
        </w:rPr>
        <w:t>alar</w:t>
      </w:r>
      <w:proofErr w:type="spellEnd"/>
      <w:r w:rsidRPr="00221D85">
        <w:rPr>
          <w:rFonts w:ascii="Book Antiqua" w:eastAsia="Times New Roman" w:hAnsi="Book Antiqua" w:cs="Times New Roman"/>
          <w:sz w:val="24"/>
          <w:szCs w:val="24"/>
        </w:rPr>
        <w:t xml:space="preserve"> </w:t>
      </w:r>
      <w:proofErr w:type="spellStart"/>
      <w:r w:rsidRPr="00221D85">
        <w:rPr>
          <w:rFonts w:ascii="Book Antiqua" w:eastAsia="Times New Roman" w:hAnsi="Book Antiqua" w:cs="Times New Roman"/>
          <w:sz w:val="24"/>
          <w:szCs w:val="24"/>
        </w:rPr>
        <w:t>osteochondral</w:t>
      </w:r>
      <w:proofErr w:type="spellEnd"/>
      <w:r w:rsidRPr="00221D85">
        <w:rPr>
          <w:rFonts w:ascii="Book Antiqua" w:eastAsia="Times New Roman" w:hAnsi="Book Antiqua" w:cs="Times New Roman"/>
          <w:sz w:val="24"/>
          <w:szCs w:val="24"/>
        </w:rPr>
        <w:t xml:space="preserve"> lesion</w:t>
      </w:r>
      <w:r w:rsidR="00856D33">
        <w:rPr>
          <w:rFonts w:ascii="Book Antiqua" w:eastAsia="宋体" w:hAnsi="Book Antiqua" w:cs="Times New Roman" w:hint="eastAsia"/>
          <w:sz w:val="24"/>
          <w:szCs w:val="24"/>
          <w:lang w:eastAsia="zh-CN"/>
        </w:rPr>
        <w:t>;</w:t>
      </w:r>
      <w:r w:rsidRPr="00221D85">
        <w:rPr>
          <w:rFonts w:ascii="Book Antiqua" w:eastAsia="Times New Roman" w:hAnsi="Book Antiqua" w:cs="Times New Roman"/>
          <w:sz w:val="24"/>
          <w:szCs w:val="24"/>
        </w:rPr>
        <w:t xml:space="preserve"> </w:t>
      </w:r>
      <w:r w:rsidR="00856D33" w:rsidRPr="00221D85">
        <w:rPr>
          <w:rFonts w:ascii="Book Antiqua" w:eastAsia="Times New Roman" w:hAnsi="Book Antiqua" w:cs="Times New Roman"/>
          <w:sz w:val="24"/>
          <w:szCs w:val="24"/>
        </w:rPr>
        <w:t>S</w:t>
      </w:r>
      <w:r w:rsidRPr="00221D85">
        <w:rPr>
          <w:rFonts w:ascii="Book Antiqua" w:eastAsia="Times New Roman" w:hAnsi="Book Antiqua" w:cs="Times New Roman"/>
          <w:sz w:val="24"/>
          <w:szCs w:val="24"/>
        </w:rPr>
        <w:t>ystematic review</w:t>
      </w:r>
      <w:r w:rsidR="00856D33">
        <w:rPr>
          <w:rFonts w:ascii="Book Antiqua" w:eastAsia="宋体" w:hAnsi="Book Antiqua" w:cs="Times New Roman" w:hint="eastAsia"/>
          <w:sz w:val="24"/>
          <w:szCs w:val="24"/>
          <w:lang w:eastAsia="zh-CN"/>
        </w:rPr>
        <w:t>;</w:t>
      </w:r>
      <w:r w:rsidR="00B76CE7">
        <w:rPr>
          <w:rFonts w:ascii="Book Antiqua" w:eastAsia="Times New Roman" w:hAnsi="Book Antiqua" w:cs="Times New Roman"/>
          <w:sz w:val="24"/>
          <w:szCs w:val="24"/>
        </w:rPr>
        <w:t xml:space="preserve"> </w:t>
      </w:r>
      <w:r w:rsidR="00856D33">
        <w:rPr>
          <w:rFonts w:ascii="Book Antiqua" w:eastAsia="Times New Roman" w:hAnsi="Book Antiqua" w:cs="Times New Roman"/>
          <w:sz w:val="24"/>
          <w:szCs w:val="24"/>
        </w:rPr>
        <w:t>A</w:t>
      </w:r>
      <w:r w:rsidR="00B76CE7">
        <w:rPr>
          <w:rFonts w:ascii="Book Antiqua" w:eastAsia="Times New Roman" w:hAnsi="Book Antiqua" w:cs="Times New Roman"/>
          <w:sz w:val="24"/>
          <w:szCs w:val="24"/>
        </w:rPr>
        <w:t>nkle</w:t>
      </w:r>
      <w:r w:rsidR="00856D33">
        <w:rPr>
          <w:rFonts w:ascii="Book Antiqua" w:eastAsia="宋体" w:hAnsi="Book Antiqua" w:cs="Times New Roman" w:hint="eastAsia"/>
          <w:sz w:val="24"/>
          <w:szCs w:val="24"/>
          <w:lang w:eastAsia="zh-CN"/>
        </w:rPr>
        <w:t>;</w:t>
      </w:r>
      <w:r w:rsidR="00B76CE7">
        <w:rPr>
          <w:rFonts w:ascii="Book Antiqua" w:eastAsia="Times New Roman" w:hAnsi="Book Antiqua" w:cs="Times New Roman"/>
          <w:sz w:val="24"/>
          <w:szCs w:val="24"/>
        </w:rPr>
        <w:t xml:space="preserve"> </w:t>
      </w:r>
      <w:r w:rsidR="00856D33">
        <w:rPr>
          <w:rFonts w:ascii="Book Antiqua" w:eastAsia="Times New Roman" w:hAnsi="Book Antiqua" w:cs="Times New Roman"/>
          <w:sz w:val="24"/>
          <w:szCs w:val="24"/>
        </w:rPr>
        <w:t>C</w:t>
      </w:r>
      <w:r w:rsidR="00B76CE7">
        <w:rPr>
          <w:rFonts w:ascii="Book Antiqua" w:eastAsia="Times New Roman" w:hAnsi="Book Antiqua" w:cs="Times New Roman"/>
          <w:sz w:val="24"/>
          <w:szCs w:val="24"/>
        </w:rPr>
        <w:t>artilage</w:t>
      </w:r>
    </w:p>
    <w:p w14:paraId="5E21B324" w14:textId="77777777" w:rsidR="00856D33" w:rsidRDefault="00856D33" w:rsidP="004F0C8B">
      <w:pPr>
        <w:spacing w:line="360" w:lineRule="auto"/>
        <w:rPr>
          <w:rFonts w:ascii="Book Antiqua" w:eastAsia="宋体" w:hAnsi="Book Antiqua" w:cs="Times New Roman"/>
          <w:sz w:val="24"/>
          <w:szCs w:val="24"/>
          <w:lang w:eastAsia="zh-CN"/>
        </w:rPr>
      </w:pPr>
    </w:p>
    <w:p w14:paraId="1B3DAE0F" w14:textId="77777777" w:rsidR="00856D33" w:rsidRPr="00C52BCF" w:rsidRDefault="00856D33" w:rsidP="00856D33">
      <w:pPr>
        <w:adjustRightInd w:val="0"/>
        <w:snapToGrid w:val="0"/>
        <w:spacing w:line="360" w:lineRule="auto"/>
        <w:rPr>
          <w:rFonts w:ascii="Book Antiqua" w:hAnsi="Book Antiqua" w:cs="Tahoma"/>
          <w:kern w:val="2"/>
          <w:sz w:val="24"/>
          <w:szCs w:val="24"/>
        </w:rPr>
      </w:pPr>
      <w:bookmarkStart w:id="73" w:name="OLE_LINK148"/>
      <w:bookmarkStart w:id="74" w:name="OLE_LINK149"/>
      <w:bookmarkStart w:id="75" w:name="OLE_LINK200"/>
      <w:bookmarkStart w:id="76" w:name="OLE_LINK288"/>
      <w:bookmarkStart w:id="77" w:name="OLE_LINK1864"/>
      <w:bookmarkStart w:id="78" w:name="OLE_LINK382"/>
      <w:bookmarkStart w:id="79" w:name="OLE_LINK306"/>
      <w:bookmarkStart w:id="80" w:name="OLE_LINK569"/>
      <w:bookmarkStart w:id="81" w:name="OLE_LINK682"/>
      <w:bookmarkStart w:id="82" w:name="OLE_LINK78"/>
      <w:bookmarkStart w:id="83" w:name="OLE_LINK79"/>
      <w:bookmarkStart w:id="84" w:name="OLE_LINK86"/>
      <w:bookmarkStart w:id="85" w:name="OLE_LINK99"/>
      <w:bookmarkStart w:id="86" w:name="OLE_LINK217"/>
      <w:bookmarkStart w:id="87" w:name="OLE_LINK245"/>
      <w:bookmarkStart w:id="88" w:name="OLE_LINK246"/>
      <w:bookmarkStart w:id="89" w:name="OLE_LINK274"/>
      <w:bookmarkStart w:id="90" w:name="OLE_LINK320"/>
      <w:bookmarkStart w:id="91" w:name="OLE_LINK333"/>
      <w:bookmarkStart w:id="92" w:name="OLE_LINK456"/>
      <w:bookmarkStart w:id="93" w:name="OLE_LINK494"/>
      <w:bookmarkStart w:id="94" w:name="OLE_LINK596"/>
      <w:bookmarkStart w:id="95" w:name="OLE_LINK686"/>
      <w:proofErr w:type="gramStart"/>
      <w:r w:rsidRPr="00C52BCF">
        <w:rPr>
          <w:rFonts w:ascii="Book Antiqua" w:hAnsi="Book Antiqua" w:cs="Tahoma"/>
          <w:b/>
          <w:kern w:val="2"/>
          <w:sz w:val="24"/>
          <w:szCs w:val="24"/>
        </w:rPr>
        <w:t>© The Author(s) 201</w:t>
      </w:r>
      <w:r>
        <w:rPr>
          <w:rFonts w:ascii="Book Antiqua" w:hAnsi="Book Antiqua" w:cs="Tahoma" w:hint="eastAsia"/>
          <w:b/>
          <w:kern w:val="2"/>
          <w:sz w:val="24"/>
          <w:szCs w:val="24"/>
        </w:rPr>
        <w:t>7</w:t>
      </w:r>
      <w:r w:rsidRPr="00C52BCF">
        <w:rPr>
          <w:rFonts w:ascii="Book Antiqua" w:hAnsi="Book Antiqua" w:cs="Tahoma"/>
          <w:b/>
          <w:kern w:val="2"/>
          <w:sz w:val="24"/>
          <w:szCs w:val="24"/>
        </w:rPr>
        <w:t>.</w:t>
      </w:r>
      <w:proofErr w:type="gramEnd"/>
      <w:r w:rsidRPr="00C52BCF">
        <w:rPr>
          <w:rFonts w:ascii="Book Antiqua" w:hAnsi="Book Antiqua" w:cs="Tahoma"/>
          <w:kern w:val="2"/>
          <w:sz w:val="24"/>
          <w:szCs w:val="24"/>
        </w:rPr>
        <w:t xml:space="preserve"> Published by </w:t>
      </w:r>
      <w:proofErr w:type="spellStart"/>
      <w:r w:rsidRPr="00C52BCF">
        <w:rPr>
          <w:rFonts w:ascii="Book Antiqua" w:hAnsi="Book Antiqua" w:cs="Tahoma"/>
          <w:kern w:val="2"/>
          <w:sz w:val="24"/>
          <w:szCs w:val="24"/>
        </w:rPr>
        <w:t>Baishideng</w:t>
      </w:r>
      <w:proofErr w:type="spellEnd"/>
      <w:r w:rsidRPr="00C52BCF">
        <w:rPr>
          <w:rFonts w:ascii="Book Antiqua" w:hAnsi="Book Antiqua" w:cs="Tahoma"/>
          <w:kern w:val="2"/>
          <w:sz w:val="24"/>
          <w:szCs w:val="24"/>
        </w:rPr>
        <w:t xml:space="preserve"> Publishing Group Inc. All rights reserved.</w:t>
      </w:r>
      <w:bookmarkEnd w:id="73"/>
      <w:bookmarkEnd w:id="74"/>
      <w:bookmarkEnd w:id="75"/>
      <w:bookmarkEnd w:id="76"/>
      <w:bookmarkEnd w:id="77"/>
      <w:bookmarkEnd w:id="78"/>
      <w:bookmarkEnd w:id="79"/>
      <w:bookmarkEnd w:id="80"/>
      <w:bookmarkEnd w:id="81"/>
    </w:p>
    <w:bookmarkEnd w:id="82"/>
    <w:bookmarkEnd w:id="83"/>
    <w:bookmarkEnd w:id="84"/>
    <w:bookmarkEnd w:id="85"/>
    <w:bookmarkEnd w:id="86"/>
    <w:bookmarkEnd w:id="87"/>
    <w:bookmarkEnd w:id="88"/>
    <w:bookmarkEnd w:id="89"/>
    <w:bookmarkEnd w:id="90"/>
    <w:bookmarkEnd w:id="91"/>
    <w:bookmarkEnd w:id="92"/>
    <w:bookmarkEnd w:id="93"/>
    <w:bookmarkEnd w:id="94"/>
    <w:bookmarkEnd w:id="95"/>
    <w:p w14:paraId="4DE2508E" w14:textId="77777777" w:rsidR="00856D33" w:rsidRDefault="00856D33" w:rsidP="004F0C8B">
      <w:pPr>
        <w:spacing w:line="360" w:lineRule="auto"/>
        <w:rPr>
          <w:rFonts w:ascii="Book Antiqua" w:eastAsia="宋体" w:hAnsi="Book Antiqua"/>
          <w:sz w:val="24"/>
          <w:szCs w:val="24"/>
          <w:lang w:eastAsia="zh-CN"/>
        </w:rPr>
      </w:pPr>
    </w:p>
    <w:p w14:paraId="58D9A2AE" w14:textId="77777777" w:rsidR="000F421F" w:rsidRDefault="00906644" w:rsidP="00856D33">
      <w:pPr>
        <w:pStyle w:val="ListParagraph"/>
        <w:autoSpaceDE w:val="0"/>
        <w:autoSpaceDN w:val="0"/>
        <w:adjustRightInd w:val="0"/>
        <w:spacing w:line="360" w:lineRule="auto"/>
        <w:ind w:leftChars="0" w:left="0"/>
        <w:rPr>
          <w:rFonts w:ascii="Book Antiqua" w:eastAsia="宋体" w:hAnsi="Book Antiqua"/>
          <w:sz w:val="24"/>
          <w:szCs w:val="24"/>
          <w:lang w:eastAsia="zh-CN"/>
        </w:rPr>
      </w:pPr>
      <w:r w:rsidRPr="00747D05">
        <w:rPr>
          <w:rFonts w:ascii="Book Antiqua" w:eastAsia="Arial Unicode MS" w:hAnsi="Book Antiqua"/>
          <w:b/>
          <w:sz w:val="24"/>
          <w:szCs w:val="24"/>
        </w:rPr>
        <w:t>Core tip</w:t>
      </w:r>
      <w:r w:rsidR="00856D33">
        <w:rPr>
          <w:rFonts w:ascii="Book Antiqua" w:eastAsia="Arial Unicode MS" w:hAnsi="Book Antiqua" w:hint="eastAsia"/>
          <w:b/>
          <w:sz w:val="24"/>
          <w:szCs w:val="24"/>
          <w:lang w:eastAsia="zh-CN"/>
        </w:rPr>
        <w:t xml:space="preserve">: </w:t>
      </w:r>
      <w:r w:rsidR="003021A6" w:rsidRPr="00221D85">
        <w:rPr>
          <w:rFonts w:ascii="Book Antiqua" w:eastAsia="Times New Roman" w:hAnsi="Book Antiqua"/>
          <w:sz w:val="24"/>
          <w:szCs w:val="24"/>
        </w:rPr>
        <w:t xml:space="preserve">This systematic review demonstrated that </w:t>
      </w:r>
      <w:r w:rsidR="003021A6">
        <w:rPr>
          <w:rFonts w:ascii="Book Antiqua" w:eastAsia="Times New Roman" w:hAnsi="Book Antiqua"/>
          <w:sz w:val="24"/>
          <w:szCs w:val="24"/>
        </w:rPr>
        <w:t xml:space="preserve">scaffold-based therapy for </w:t>
      </w:r>
      <w:r w:rsidR="000F421F">
        <w:rPr>
          <w:rFonts w:ascii="Book Antiqua" w:eastAsia="Times New Roman" w:hAnsi="Book Antiqua"/>
          <w:sz w:val="24"/>
          <w:szCs w:val="24"/>
        </w:rPr>
        <w:t>lesions of the talus (OLT)</w:t>
      </w:r>
      <w:r w:rsidR="003021A6">
        <w:rPr>
          <w:rFonts w:ascii="Book Antiqua" w:eastAsia="Times New Roman" w:hAnsi="Book Antiqua"/>
          <w:sz w:val="24"/>
          <w:szCs w:val="24"/>
        </w:rPr>
        <w:t xml:space="preserve"> may produce favorable clinical outcomes</w:t>
      </w:r>
      <w:r w:rsidR="001759A8">
        <w:rPr>
          <w:rFonts w:ascii="Book Antiqua" w:eastAsia="Times New Roman" w:hAnsi="Book Antiqua"/>
          <w:sz w:val="24"/>
          <w:szCs w:val="24"/>
        </w:rPr>
        <w:t>. However,</w:t>
      </w:r>
      <w:r w:rsidR="003021A6" w:rsidRPr="00221D85">
        <w:rPr>
          <w:rFonts w:ascii="Book Antiqua" w:eastAsia="Times New Roman" w:hAnsi="Book Antiqua"/>
          <w:sz w:val="24"/>
          <w:szCs w:val="24"/>
        </w:rPr>
        <w:t xml:space="preserve"> 96% of included studies were classified</w:t>
      </w:r>
      <w:r w:rsidR="00570A39">
        <w:rPr>
          <w:rFonts w:ascii="Book Antiqua" w:eastAsia="Times New Roman" w:hAnsi="Book Antiqua"/>
          <w:sz w:val="24"/>
          <w:szCs w:val="24"/>
        </w:rPr>
        <w:t xml:space="preserve"> into the category of poor </w:t>
      </w:r>
      <w:r w:rsidR="000F421F">
        <w:rPr>
          <w:rFonts w:ascii="Book Antiqua" w:eastAsia="Times New Roman" w:hAnsi="Book Antiqua"/>
          <w:sz w:val="24"/>
          <w:szCs w:val="24"/>
        </w:rPr>
        <w:t xml:space="preserve">level of evidence </w:t>
      </w:r>
      <w:r w:rsidR="00570A39">
        <w:rPr>
          <w:rFonts w:ascii="Book Antiqua" w:eastAsia="Times New Roman" w:hAnsi="Book Antiqua"/>
          <w:sz w:val="24"/>
          <w:szCs w:val="24"/>
        </w:rPr>
        <w:t xml:space="preserve">and </w:t>
      </w:r>
      <w:r w:rsidR="003021A6" w:rsidRPr="00221D85">
        <w:rPr>
          <w:rFonts w:ascii="Book Antiqua" w:eastAsia="Times New Roman" w:hAnsi="Book Antiqua"/>
          <w:sz w:val="24"/>
          <w:szCs w:val="24"/>
        </w:rPr>
        <w:t>no papers were of good methodological quality.</w:t>
      </w:r>
      <w:r w:rsidR="003021A6">
        <w:rPr>
          <w:rFonts w:ascii="Book Antiqua" w:eastAsia="Times New Roman" w:hAnsi="Book Antiqua"/>
          <w:sz w:val="24"/>
          <w:szCs w:val="24"/>
        </w:rPr>
        <w:t xml:space="preserve"> </w:t>
      </w:r>
      <w:r w:rsidR="00570A39">
        <w:rPr>
          <w:rFonts w:ascii="Book Antiqua" w:eastAsia="Times New Roman" w:hAnsi="Book Antiqua"/>
          <w:sz w:val="24"/>
          <w:szCs w:val="24"/>
        </w:rPr>
        <w:t xml:space="preserve">Therefore, careful attention should be paid </w:t>
      </w:r>
      <w:r w:rsidR="001759A8">
        <w:rPr>
          <w:rFonts w:ascii="Book Antiqua" w:eastAsia="Times New Roman" w:hAnsi="Book Antiqua"/>
          <w:sz w:val="24"/>
          <w:szCs w:val="24"/>
        </w:rPr>
        <w:t>when evaluating</w:t>
      </w:r>
      <w:r w:rsidR="00570A39">
        <w:rPr>
          <w:rFonts w:ascii="Book Antiqua" w:eastAsia="Times New Roman" w:hAnsi="Book Antiqua"/>
          <w:sz w:val="24"/>
          <w:szCs w:val="24"/>
        </w:rPr>
        <w:t xml:space="preserve"> scaffold-based therapy </w:t>
      </w:r>
      <w:r w:rsidR="001759A8">
        <w:rPr>
          <w:rFonts w:ascii="Book Antiqua" w:eastAsia="Times New Roman" w:hAnsi="Book Antiqua"/>
          <w:sz w:val="24"/>
          <w:szCs w:val="24"/>
        </w:rPr>
        <w:t>for</w:t>
      </w:r>
      <w:r w:rsidR="00570A39">
        <w:rPr>
          <w:rFonts w:ascii="Book Antiqua" w:eastAsia="Times New Roman" w:hAnsi="Book Antiqua"/>
          <w:sz w:val="24"/>
          <w:szCs w:val="24"/>
        </w:rPr>
        <w:t xml:space="preserve"> </w:t>
      </w:r>
      <w:r w:rsidR="00525689">
        <w:rPr>
          <w:rFonts w:ascii="Book Antiqua" w:eastAsia="Times New Roman" w:hAnsi="Book Antiqua"/>
          <w:sz w:val="24"/>
          <w:szCs w:val="24"/>
        </w:rPr>
        <w:t>OLT.</w:t>
      </w:r>
      <w:r w:rsidR="00570A39">
        <w:rPr>
          <w:rFonts w:ascii="Book Antiqua" w:eastAsia="Times New Roman" w:hAnsi="Book Antiqua"/>
          <w:sz w:val="24"/>
          <w:szCs w:val="24"/>
        </w:rPr>
        <w:t xml:space="preserve"> </w:t>
      </w:r>
      <w:r w:rsidR="00525689">
        <w:rPr>
          <w:rFonts w:ascii="Book Antiqua" w:eastAsia="Times New Roman" w:hAnsi="Book Antiqua"/>
          <w:sz w:val="24"/>
          <w:szCs w:val="24"/>
        </w:rPr>
        <w:t>In addition, l</w:t>
      </w:r>
      <w:r w:rsidR="00570A39">
        <w:rPr>
          <w:rFonts w:ascii="Book Antiqua" w:eastAsia="Times New Roman" w:hAnsi="Book Antiqua"/>
          <w:sz w:val="24"/>
          <w:szCs w:val="24"/>
        </w:rPr>
        <w:t xml:space="preserve">arge variability and underreporting of clinical data between studies made it difficult to </w:t>
      </w:r>
      <w:r w:rsidR="001759A8">
        <w:rPr>
          <w:rFonts w:ascii="Book Antiqua" w:eastAsia="Times New Roman" w:hAnsi="Book Antiqua"/>
          <w:sz w:val="24"/>
          <w:szCs w:val="24"/>
        </w:rPr>
        <w:t xml:space="preserve">reliably </w:t>
      </w:r>
      <w:r w:rsidR="00570A39">
        <w:rPr>
          <w:rFonts w:ascii="Book Antiqua" w:eastAsia="Times New Roman" w:hAnsi="Book Antiqua"/>
          <w:sz w:val="24"/>
          <w:szCs w:val="24"/>
        </w:rPr>
        <w:t xml:space="preserve">compare </w:t>
      </w:r>
      <w:r w:rsidR="00733DC2">
        <w:rPr>
          <w:rFonts w:ascii="Book Antiqua" w:eastAsia="Times New Roman" w:hAnsi="Book Antiqua"/>
          <w:sz w:val="24"/>
          <w:szCs w:val="24"/>
        </w:rPr>
        <w:t xml:space="preserve">the results. </w:t>
      </w:r>
      <w:r w:rsidR="003021A6" w:rsidRPr="00221D85">
        <w:rPr>
          <w:rFonts w:ascii="Book Antiqua" w:eastAsia="Times New Roman" w:hAnsi="Book Antiqua"/>
          <w:sz w:val="24"/>
          <w:szCs w:val="24"/>
        </w:rPr>
        <w:t>Further well-designed studies are necessary to determin</w:t>
      </w:r>
      <w:r w:rsidR="003021A6">
        <w:rPr>
          <w:rFonts w:ascii="Book Antiqua" w:eastAsia="Times New Roman" w:hAnsi="Book Antiqua"/>
          <w:sz w:val="24"/>
          <w:szCs w:val="24"/>
        </w:rPr>
        <w:t>e the effectiveness of scaffold-</w:t>
      </w:r>
      <w:r w:rsidR="003021A6" w:rsidRPr="00221D85">
        <w:rPr>
          <w:rFonts w:ascii="Book Antiqua" w:eastAsia="Times New Roman" w:hAnsi="Book Antiqua"/>
          <w:sz w:val="24"/>
          <w:szCs w:val="24"/>
        </w:rPr>
        <w:t xml:space="preserve">based therapy for OLT, especially </w:t>
      </w:r>
      <w:r w:rsidR="003E46D7">
        <w:rPr>
          <w:rFonts w:ascii="Book Antiqua" w:eastAsia="Times New Roman" w:hAnsi="Book Antiqua"/>
          <w:sz w:val="24"/>
          <w:szCs w:val="24"/>
        </w:rPr>
        <w:t xml:space="preserve">when </w:t>
      </w:r>
      <w:r w:rsidR="003021A6" w:rsidRPr="00221D85">
        <w:rPr>
          <w:rFonts w:ascii="Book Antiqua" w:eastAsia="Times New Roman" w:hAnsi="Book Antiqua"/>
          <w:sz w:val="24"/>
          <w:szCs w:val="24"/>
        </w:rPr>
        <w:t xml:space="preserve">compared </w:t>
      </w:r>
      <w:r w:rsidR="003E46D7">
        <w:rPr>
          <w:rFonts w:ascii="Book Antiqua" w:eastAsia="Times New Roman" w:hAnsi="Book Antiqua"/>
          <w:sz w:val="24"/>
          <w:szCs w:val="24"/>
        </w:rPr>
        <w:t>to</w:t>
      </w:r>
      <w:r w:rsidR="003E46D7" w:rsidRPr="00221D85">
        <w:rPr>
          <w:rFonts w:ascii="Book Antiqua" w:eastAsia="Times New Roman" w:hAnsi="Book Antiqua"/>
          <w:sz w:val="24"/>
          <w:szCs w:val="24"/>
        </w:rPr>
        <w:t xml:space="preserve"> </w:t>
      </w:r>
      <w:r w:rsidR="003021A6" w:rsidRPr="00221D85">
        <w:rPr>
          <w:rFonts w:ascii="Book Antiqua" w:eastAsia="Times New Roman" w:hAnsi="Book Antiqua"/>
          <w:sz w:val="24"/>
          <w:szCs w:val="24"/>
        </w:rPr>
        <w:t>the available traditional treatments.</w:t>
      </w:r>
    </w:p>
    <w:p w14:paraId="0D53C9F7" w14:textId="77777777" w:rsidR="000F421F" w:rsidRDefault="000F421F" w:rsidP="00856D33">
      <w:pPr>
        <w:pStyle w:val="ListParagraph"/>
        <w:autoSpaceDE w:val="0"/>
        <w:autoSpaceDN w:val="0"/>
        <w:adjustRightInd w:val="0"/>
        <w:spacing w:line="360" w:lineRule="auto"/>
        <w:ind w:leftChars="0" w:left="0"/>
        <w:rPr>
          <w:rFonts w:ascii="Book Antiqua" w:eastAsia="宋体" w:hAnsi="Book Antiqua"/>
          <w:sz w:val="24"/>
          <w:szCs w:val="24"/>
          <w:lang w:eastAsia="zh-CN"/>
        </w:rPr>
      </w:pPr>
    </w:p>
    <w:p w14:paraId="6564AF46" w14:textId="22DC2D2C" w:rsidR="000F421F" w:rsidRPr="000F421F" w:rsidRDefault="000F421F" w:rsidP="000F421F">
      <w:pPr>
        <w:spacing w:line="360" w:lineRule="auto"/>
        <w:rPr>
          <w:rFonts w:ascii="Book Antiqua" w:eastAsia="宋体" w:hAnsi="Book Antiqua" w:cs="宋体"/>
          <w:sz w:val="24"/>
          <w:szCs w:val="24"/>
          <w:lang w:eastAsia="zh-CN"/>
        </w:rPr>
      </w:pPr>
      <w:proofErr w:type="spellStart"/>
      <w:r w:rsidRPr="000F421F">
        <w:rPr>
          <w:rFonts w:ascii="Book Antiqua" w:eastAsia="Times New Roman" w:hAnsi="Book Antiqua" w:cs="Times New Roman"/>
          <w:sz w:val="24"/>
          <w:szCs w:val="24"/>
        </w:rPr>
        <w:t>Shimozono</w:t>
      </w:r>
      <w:proofErr w:type="spellEnd"/>
      <w:r w:rsidRPr="000F421F">
        <w:rPr>
          <w:rFonts w:ascii="Book Antiqua" w:eastAsia="宋体" w:hAnsi="Book Antiqua" w:cs="Times New Roman" w:hint="eastAsia"/>
          <w:sz w:val="24"/>
          <w:szCs w:val="24"/>
          <w:lang w:eastAsia="zh-CN"/>
        </w:rPr>
        <w:t xml:space="preserve"> Y</w:t>
      </w:r>
      <w:r w:rsidRPr="000F421F">
        <w:rPr>
          <w:rFonts w:ascii="Book Antiqua" w:eastAsia="Times New Roman" w:hAnsi="Book Antiqua" w:cs="Times New Roman"/>
          <w:sz w:val="24"/>
          <w:szCs w:val="24"/>
        </w:rPr>
        <w:t xml:space="preserve">, </w:t>
      </w:r>
      <w:proofErr w:type="spellStart"/>
      <w:r w:rsidRPr="000F421F">
        <w:rPr>
          <w:rFonts w:ascii="Book Antiqua" w:eastAsia="Times New Roman" w:hAnsi="Book Antiqua" w:cs="Times New Roman"/>
          <w:sz w:val="24"/>
          <w:szCs w:val="24"/>
        </w:rPr>
        <w:t>Yasui</w:t>
      </w:r>
      <w:proofErr w:type="spellEnd"/>
      <w:r w:rsidRPr="000F421F">
        <w:rPr>
          <w:rFonts w:ascii="Book Antiqua" w:eastAsia="宋体" w:hAnsi="Book Antiqua" w:cs="Times New Roman" w:hint="eastAsia"/>
          <w:sz w:val="24"/>
          <w:szCs w:val="24"/>
          <w:lang w:eastAsia="zh-CN"/>
        </w:rPr>
        <w:t xml:space="preserve"> Y</w:t>
      </w:r>
      <w:r w:rsidRPr="000F421F">
        <w:rPr>
          <w:rFonts w:ascii="Book Antiqua" w:eastAsia="Times New Roman" w:hAnsi="Book Antiqua" w:cs="Times New Roman"/>
          <w:sz w:val="24"/>
          <w:szCs w:val="24"/>
        </w:rPr>
        <w:t>, Ross</w:t>
      </w:r>
      <w:r w:rsidRPr="000F421F">
        <w:rPr>
          <w:rFonts w:ascii="Book Antiqua" w:eastAsia="宋体" w:hAnsi="Book Antiqua" w:cs="Times New Roman" w:hint="eastAsia"/>
          <w:sz w:val="24"/>
          <w:szCs w:val="24"/>
          <w:lang w:eastAsia="zh-CN"/>
        </w:rPr>
        <w:t xml:space="preserve"> AW</w:t>
      </w:r>
      <w:r w:rsidRPr="000F421F">
        <w:rPr>
          <w:rFonts w:ascii="Book Antiqua" w:eastAsia="Times New Roman" w:hAnsi="Book Antiqua" w:cs="Times New Roman"/>
          <w:sz w:val="24"/>
          <w:szCs w:val="24"/>
        </w:rPr>
        <w:t>, Miyamoto</w:t>
      </w:r>
      <w:r w:rsidRPr="000F421F">
        <w:rPr>
          <w:rFonts w:ascii="Book Antiqua" w:eastAsia="宋体" w:hAnsi="Book Antiqua" w:cs="Times New Roman" w:hint="eastAsia"/>
          <w:sz w:val="24"/>
          <w:szCs w:val="24"/>
          <w:lang w:eastAsia="zh-CN"/>
        </w:rPr>
        <w:t xml:space="preserve"> W</w:t>
      </w:r>
      <w:r w:rsidRPr="000F421F">
        <w:rPr>
          <w:rFonts w:ascii="Book Antiqua" w:eastAsia="Times New Roman" w:hAnsi="Book Antiqua" w:cs="Times New Roman"/>
          <w:sz w:val="24"/>
          <w:szCs w:val="24"/>
        </w:rPr>
        <w:t>, Kennedy</w:t>
      </w:r>
      <w:r w:rsidRPr="000F421F">
        <w:rPr>
          <w:rFonts w:ascii="Book Antiqua" w:eastAsia="宋体" w:hAnsi="Book Antiqua" w:cs="Times New Roman" w:hint="eastAsia"/>
          <w:sz w:val="24"/>
          <w:szCs w:val="24"/>
          <w:lang w:eastAsia="zh-CN"/>
        </w:rPr>
        <w:t xml:space="preserve"> JG. </w:t>
      </w:r>
      <w:r w:rsidRPr="000F421F">
        <w:rPr>
          <w:rFonts w:ascii="Book Antiqua" w:eastAsia="Times New Roman" w:hAnsi="Book Antiqua" w:cs="Times New Roman"/>
          <w:sz w:val="24"/>
          <w:szCs w:val="24"/>
        </w:rPr>
        <w:t xml:space="preserve">Scaffolds based therapy for </w:t>
      </w:r>
      <w:proofErr w:type="spellStart"/>
      <w:r w:rsidRPr="000F421F">
        <w:rPr>
          <w:rFonts w:ascii="Book Antiqua" w:eastAsia="Times New Roman" w:hAnsi="Book Antiqua" w:cs="Times New Roman"/>
          <w:sz w:val="24"/>
          <w:szCs w:val="24"/>
        </w:rPr>
        <w:t>osteochondral</w:t>
      </w:r>
      <w:proofErr w:type="spellEnd"/>
      <w:r w:rsidRPr="000F421F">
        <w:rPr>
          <w:rFonts w:ascii="Book Antiqua" w:eastAsia="Times New Roman" w:hAnsi="Book Antiqua" w:cs="Times New Roman"/>
          <w:sz w:val="24"/>
          <w:szCs w:val="24"/>
        </w:rPr>
        <w:t xml:space="preserve"> lesions of the talus: A Systematic review</w:t>
      </w:r>
      <w:r w:rsidRPr="000F421F">
        <w:rPr>
          <w:rFonts w:ascii="Book Antiqua" w:eastAsia="宋体" w:hAnsi="Book Antiqua" w:cs="Times New Roman" w:hint="eastAsia"/>
          <w:sz w:val="24"/>
          <w:szCs w:val="24"/>
          <w:lang w:eastAsia="zh-CN"/>
        </w:rPr>
        <w:t xml:space="preserve">. </w:t>
      </w:r>
      <w:bookmarkStart w:id="96" w:name="OLE_LINK125"/>
      <w:bookmarkStart w:id="97" w:name="OLE_LINK126"/>
      <w:r w:rsidRPr="000F421F">
        <w:rPr>
          <w:rFonts w:ascii="Book Antiqua" w:hAnsi="Book Antiqua" w:cs="Arial"/>
          <w:i/>
          <w:iCs/>
          <w:sz w:val="24"/>
          <w:szCs w:val="24"/>
          <w:shd w:val="clear" w:color="auto" w:fill="FFFFFF"/>
        </w:rPr>
        <w:t xml:space="preserve">World J </w:t>
      </w:r>
      <w:proofErr w:type="spellStart"/>
      <w:r w:rsidRPr="000F421F">
        <w:rPr>
          <w:rFonts w:ascii="Book Antiqua" w:hAnsi="Book Antiqua" w:cs="Arial"/>
          <w:i/>
          <w:iCs/>
          <w:sz w:val="24"/>
          <w:szCs w:val="24"/>
          <w:shd w:val="clear" w:color="auto" w:fill="FFFFFF"/>
        </w:rPr>
        <w:t>Orthop</w:t>
      </w:r>
      <w:proofErr w:type="spellEnd"/>
      <w:r w:rsidRPr="000F421F">
        <w:rPr>
          <w:rFonts w:ascii="Book Antiqua" w:hAnsi="Book Antiqua" w:cs="Arial"/>
          <w:i/>
          <w:iCs/>
          <w:sz w:val="24"/>
          <w:szCs w:val="24"/>
          <w:shd w:val="clear" w:color="auto" w:fill="FFFFFF"/>
        </w:rPr>
        <w:t xml:space="preserve"> </w:t>
      </w:r>
      <w:r w:rsidRPr="000F421F">
        <w:rPr>
          <w:rFonts w:ascii="Book Antiqua" w:hAnsi="Book Antiqua" w:cs="Arial"/>
          <w:iCs/>
          <w:sz w:val="24"/>
          <w:szCs w:val="24"/>
          <w:shd w:val="clear" w:color="auto" w:fill="FFFFFF"/>
        </w:rPr>
        <w:t xml:space="preserve">2017; </w:t>
      </w:r>
      <w:proofErr w:type="gramStart"/>
      <w:r w:rsidRPr="000F421F">
        <w:rPr>
          <w:rFonts w:ascii="Book Antiqua" w:hAnsi="Book Antiqua" w:cs="Arial"/>
          <w:iCs/>
          <w:sz w:val="24"/>
          <w:szCs w:val="24"/>
          <w:shd w:val="clear" w:color="auto" w:fill="FFFFFF"/>
        </w:rPr>
        <w:t>In</w:t>
      </w:r>
      <w:proofErr w:type="gramEnd"/>
      <w:r w:rsidRPr="000F421F">
        <w:rPr>
          <w:rFonts w:ascii="Book Antiqua" w:hAnsi="Book Antiqua" w:cs="Arial"/>
          <w:iCs/>
          <w:sz w:val="24"/>
          <w:szCs w:val="24"/>
          <w:shd w:val="clear" w:color="auto" w:fill="FFFFFF"/>
        </w:rPr>
        <w:t xml:space="preserve"> press</w:t>
      </w:r>
      <w:bookmarkEnd w:id="96"/>
      <w:bookmarkEnd w:id="97"/>
    </w:p>
    <w:p w14:paraId="105C8A09" w14:textId="3042CA33" w:rsidR="00906644" w:rsidRPr="00570A39" w:rsidRDefault="00906644" w:rsidP="00856D33">
      <w:pPr>
        <w:pStyle w:val="ListParagraph"/>
        <w:autoSpaceDE w:val="0"/>
        <w:autoSpaceDN w:val="0"/>
        <w:adjustRightInd w:val="0"/>
        <w:spacing w:line="360" w:lineRule="auto"/>
        <w:ind w:leftChars="0" w:left="0"/>
        <w:rPr>
          <w:rFonts w:ascii="Book Antiqua" w:eastAsia="Times New Roman" w:hAnsi="Book Antiqua"/>
          <w:sz w:val="24"/>
          <w:szCs w:val="24"/>
        </w:rPr>
      </w:pPr>
      <w:r>
        <w:rPr>
          <w:rFonts w:ascii="Book Antiqua" w:eastAsia="Times New Roman" w:hAnsi="Book Antiqua"/>
          <w:b/>
          <w:sz w:val="24"/>
          <w:szCs w:val="24"/>
        </w:rPr>
        <w:br w:type="page"/>
      </w:r>
    </w:p>
    <w:p w14:paraId="20BA2828" w14:textId="771C3650" w:rsidR="00475D05" w:rsidRPr="00221D85" w:rsidRDefault="00914F88" w:rsidP="004F0C8B">
      <w:pPr>
        <w:spacing w:line="360" w:lineRule="auto"/>
        <w:rPr>
          <w:rFonts w:ascii="Book Antiqua" w:hAnsi="Book Antiqua"/>
          <w:sz w:val="24"/>
          <w:szCs w:val="24"/>
        </w:rPr>
      </w:pPr>
      <w:r w:rsidRPr="00221D85">
        <w:rPr>
          <w:rFonts w:ascii="Book Antiqua" w:eastAsia="Times New Roman" w:hAnsi="Book Antiqua" w:cs="Times New Roman"/>
          <w:b/>
          <w:sz w:val="24"/>
          <w:szCs w:val="24"/>
        </w:rPr>
        <w:lastRenderedPageBreak/>
        <w:t>INTRODUCTION</w:t>
      </w:r>
    </w:p>
    <w:p w14:paraId="20A347F2" w14:textId="198AE0A0" w:rsidR="00475D05" w:rsidRPr="00221D85" w:rsidRDefault="00914F88" w:rsidP="00956440">
      <w:pPr>
        <w:spacing w:line="360" w:lineRule="auto"/>
        <w:rPr>
          <w:rFonts w:ascii="Book Antiqua" w:hAnsi="Book Antiqua"/>
          <w:sz w:val="24"/>
          <w:szCs w:val="24"/>
        </w:rPr>
      </w:pPr>
      <w:r w:rsidRPr="00221D85">
        <w:rPr>
          <w:rFonts w:ascii="Book Antiqua" w:eastAsia="Times New Roman" w:hAnsi="Book Antiqua" w:cs="Times New Roman"/>
          <w:sz w:val="24"/>
          <w:szCs w:val="24"/>
        </w:rPr>
        <w:t xml:space="preserve">Numerous surgical treatment strategies for </w:t>
      </w:r>
      <w:proofErr w:type="spellStart"/>
      <w:r w:rsidRPr="00221D85">
        <w:rPr>
          <w:rFonts w:ascii="Book Antiqua" w:eastAsia="Times New Roman" w:hAnsi="Book Antiqua" w:cs="Times New Roman"/>
          <w:sz w:val="24"/>
          <w:szCs w:val="24"/>
        </w:rPr>
        <w:t>osteochondral</w:t>
      </w:r>
      <w:proofErr w:type="spellEnd"/>
      <w:r w:rsidRPr="00221D85">
        <w:rPr>
          <w:rFonts w:ascii="Book Antiqua" w:eastAsia="Times New Roman" w:hAnsi="Book Antiqua" w:cs="Times New Roman"/>
          <w:sz w:val="24"/>
          <w:szCs w:val="24"/>
        </w:rPr>
        <w:t xml:space="preserve"> lesions of th</w:t>
      </w:r>
      <w:r w:rsidR="006F3945">
        <w:rPr>
          <w:rFonts w:ascii="Book Antiqua" w:eastAsia="Times New Roman" w:hAnsi="Book Antiqua" w:cs="Times New Roman"/>
          <w:sz w:val="24"/>
          <w:szCs w:val="24"/>
        </w:rPr>
        <w:t>e talus (OLT) have been proposed</w:t>
      </w:r>
      <w:r w:rsidRPr="00221D85">
        <w:rPr>
          <w:rFonts w:ascii="Book Antiqua" w:eastAsia="Times New Roman" w:hAnsi="Book Antiqua" w:cs="Times New Roman"/>
          <w:sz w:val="24"/>
          <w:szCs w:val="24"/>
        </w:rPr>
        <w:t xml:space="preserve">, but </w:t>
      </w:r>
      <w:r w:rsidR="00DB6CA3">
        <w:rPr>
          <w:rFonts w:ascii="Book Antiqua" w:eastAsia="Times New Roman" w:hAnsi="Book Antiqua" w:cs="Times New Roman"/>
          <w:sz w:val="24"/>
          <w:szCs w:val="24"/>
        </w:rPr>
        <w:t xml:space="preserve">a </w:t>
      </w:r>
      <w:r w:rsidR="006F3945">
        <w:rPr>
          <w:rFonts w:ascii="Book Antiqua" w:eastAsia="Times New Roman" w:hAnsi="Book Antiqua" w:cs="Times New Roman"/>
          <w:sz w:val="24"/>
          <w:szCs w:val="24"/>
        </w:rPr>
        <w:t>universal</w:t>
      </w:r>
      <w:r w:rsidR="00DB6CA3">
        <w:rPr>
          <w:rFonts w:ascii="Book Antiqua" w:eastAsia="Times New Roman" w:hAnsi="Book Antiqua" w:cs="Times New Roman"/>
          <w:sz w:val="24"/>
          <w:szCs w:val="24"/>
        </w:rPr>
        <w:t xml:space="preserve">ly </w:t>
      </w:r>
      <w:r w:rsidRPr="00221D85">
        <w:rPr>
          <w:rFonts w:ascii="Book Antiqua" w:eastAsia="Times New Roman" w:hAnsi="Book Antiqua" w:cs="Times New Roman"/>
          <w:sz w:val="24"/>
          <w:szCs w:val="24"/>
        </w:rPr>
        <w:t xml:space="preserve">ideal treatment has yet to be </w:t>
      </w:r>
      <w:proofErr w:type="gramStart"/>
      <w:r w:rsidRPr="00221D85">
        <w:rPr>
          <w:rFonts w:ascii="Book Antiqua" w:eastAsia="Times New Roman" w:hAnsi="Book Antiqua" w:cs="Times New Roman"/>
          <w:sz w:val="24"/>
          <w:szCs w:val="24"/>
        </w:rPr>
        <w:t>established</w:t>
      </w:r>
      <w:r w:rsidR="00BA6BE2">
        <w:rPr>
          <w:rFonts w:ascii="Book Antiqua" w:eastAsia="宋体" w:hAnsi="Book Antiqua" w:cs="Times New Roman" w:hint="eastAsia"/>
          <w:sz w:val="24"/>
          <w:szCs w:val="24"/>
          <w:vertAlign w:val="superscript"/>
          <w:lang w:eastAsia="zh-CN"/>
        </w:rPr>
        <w:t>[</w:t>
      </w:r>
      <w:proofErr w:type="gramEnd"/>
      <w:r w:rsidR="00BA6BE2">
        <w:rPr>
          <w:rFonts w:ascii="Book Antiqua" w:eastAsia="宋体" w:hAnsi="Book Antiqua" w:cs="Times New Roman" w:hint="eastAsia"/>
          <w:sz w:val="24"/>
          <w:szCs w:val="24"/>
          <w:vertAlign w:val="superscript"/>
          <w:lang w:eastAsia="zh-CN"/>
        </w:rPr>
        <w:t>1,2]</w:t>
      </w:r>
      <w:r w:rsidRPr="00221D85">
        <w:rPr>
          <w:rFonts w:ascii="Book Antiqua" w:eastAsia="Times New Roman" w:hAnsi="Book Antiqua" w:cs="Times New Roman"/>
          <w:sz w:val="24"/>
          <w:szCs w:val="24"/>
        </w:rPr>
        <w:t>.</w:t>
      </w:r>
      <w:r w:rsidR="00875F3E">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The operative treatment for OLT can be divided into two broad categories</w:t>
      </w:r>
      <w:r w:rsidR="003204D0">
        <w:rPr>
          <w:rFonts w:ascii="Book Antiqua" w:eastAsia="Times New Roman" w:hAnsi="Book Antiqua" w:cs="Times New Roman"/>
          <w:sz w:val="24"/>
          <w:szCs w:val="24"/>
        </w:rPr>
        <w:t>:</w:t>
      </w:r>
      <w:r w:rsidRPr="00221D85">
        <w:rPr>
          <w:rFonts w:ascii="Book Antiqua" w:eastAsia="Times New Roman" w:hAnsi="Book Antiqua" w:cs="Times New Roman"/>
          <w:sz w:val="24"/>
          <w:szCs w:val="24"/>
        </w:rPr>
        <w:t xml:space="preserve"> reparative and replacement procedures. </w:t>
      </w:r>
      <w:r w:rsidR="003204D0">
        <w:rPr>
          <w:rFonts w:ascii="Book Antiqua" w:eastAsia="Times New Roman" w:hAnsi="Book Antiqua" w:cs="Times New Roman"/>
          <w:sz w:val="24"/>
          <w:szCs w:val="24"/>
        </w:rPr>
        <w:t>Reparative</w:t>
      </w:r>
      <w:r w:rsidRPr="00221D85">
        <w:rPr>
          <w:rFonts w:ascii="Book Antiqua" w:eastAsia="Times New Roman" w:hAnsi="Book Antiqua" w:cs="Times New Roman"/>
          <w:sz w:val="24"/>
          <w:szCs w:val="24"/>
        </w:rPr>
        <w:t xml:space="preserve"> procedures aim to regenerate</w:t>
      </w:r>
      <w:r w:rsidR="00DB6CA3">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tissue with biomechanical properties similar to normal hyaline cartilage. Bone marrow stimulation (BMS) is the most common reparative procedure</w:t>
      </w:r>
      <w:r w:rsidR="00627243">
        <w:rPr>
          <w:rFonts w:ascii="Book Antiqua" w:eastAsia="Times New Roman" w:hAnsi="Book Antiqua" w:cs="Times New Roman"/>
          <w:sz w:val="24"/>
          <w:szCs w:val="24"/>
        </w:rPr>
        <w:t>,</w:t>
      </w:r>
      <w:r w:rsidRPr="00221D85">
        <w:rPr>
          <w:rFonts w:ascii="Book Antiqua" w:eastAsia="Times New Roman" w:hAnsi="Book Antiqua" w:cs="Times New Roman"/>
          <w:sz w:val="24"/>
          <w:szCs w:val="24"/>
        </w:rPr>
        <w:t xml:space="preserve"> </w:t>
      </w:r>
      <w:r w:rsidR="00351E17">
        <w:rPr>
          <w:rFonts w:ascii="Book Antiqua" w:eastAsia="Times New Roman" w:hAnsi="Book Antiqua" w:cs="Times New Roman"/>
          <w:sz w:val="24"/>
          <w:szCs w:val="24"/>
        </w:rPr>
        <w:t xml:space="preserve">which </w:t>
      </w:r>
      <w:r w:rsidRPr="00221D85">
        <w:rPr>
          <w:rFonts w:ascii="Book Antiqua" w:eastAsia="Times New Roman" w:hAnsi="Book Antiqua" w:cs="Times New Roman"/>
          <w:sz w:val="24"/>
          <w:szCs w:val="24"/>
        </w:rPr>
        <w:t xml:space="preserve">stimulates </w:t>
      </w:r>
      <w:proofErr w:type="spellStart"/>
      <w:r w:rsidRPr="00221D85">
        <w:rPr>
          <w:rFonts w:ascii="Book Antiqua" w:eastAsia="Times New Roman" w:hAnsi="Book Antiqua" w:cs="Times New Roman"/>
          <w:sz w:val="24"/>
          <w:szCs w:val="24"/>
        </w:rPr>
        <w:t>mesenchymal</w:t>
      </w:r>
      <w:proofErr w:type="spellEnd"/>
      <w:r w:rsidRPr="00221D85">
        <w:rPr>
          <w:rFonts w:ascii="Book Antiqua" w:eastAsia="Times New Roman" w:hAnsi="Book Antiqua" w:cs="Times New Roman"/>
          <w:sz w:val="24"/>
          <w:szCs w:val="24"/>
        </w:rPr>
        <w:t xml:space="preserve"> stem cell proliferation and promotes fibrous cartilage repair tissue </w:t>
      </w:r>
      <w:r w:rsidR="00351E17">
        <w:rPr>
          <w:rFonts w:ascii="Book Antiqua" w:eastAsia="Times New Roman" w:hAnsi="Book Antiqua" w:cs="Times New Roman"/>
          <w:sz w:val="24"/>
          <w:szCs w:val="24"/>
        </w:rPr>
        <w:t>at the</w:t>
      </w:r>
      <w:r w:rsidRPr="00221D85">
        <w:rPr>
          <w:rFonts w:ascii="Book Antiqua" w:eastAsia="Times New Roman" w:hAnsi="Book Antiqua" w:cs="Times New Roman"/>
          <w:sz w:val="24"/>
          <w:szCs w:val="24"/>
        </w:rPr>
        <w:t xml:space="preserve"> defect</w:t>
      </w:r>
      <w:r w:rsidR="00351E17">
        <w:rPr>
          <w:rFonts w:ascii="Book Antiqua" w:eastAsia="Times New Roman" w:hAnsi="Book Antiqua" w:cs="Times New Roman"/>
          <w:sz w:val="24"/>
          <w:szCs w:val="24"/>
        </w:rPr>
        <w:t xml:space="preserve"> site</w:t>
      </w:r>
      <w:r w:rsidRPr="00221D85">
        <w:rPr>
          <w:rFonts w:ascii="Book Antiqua" w:eastAsia="Times New Roman" w:hAnsi="Book Antiqua" w:cs="Times New Roman"/>
          <w:sz w:val="24"/>
          <w:szCs w:val="24"/>
        </w:rPr>
        <w:t xml:space="preserve">. However, the fibrous cartilage repair tissue has different biological and mechanical properties compared to native hyaline cartilage and is likely to degenerate over </w:t>
      </w:r>
      <w:proofErr w:type="gramStart"/>
      <w:r w:rsidRPr="00221D85">
        <w:rPr>
          <w:rFonts w:ascii="Book Antiqua" w:eastAsia="Times New Roman" w:hAnsi="Book Antiqua" w:cs="Times New Roman"/>
          <w:sz w:val="24"/>
          <w:szCs w:val="24"/>
        </w:rPr>
        <w:t>time</w:t>
      </w:r>
      <w:r w:rsidR="00BA6BE2" w:rsidRPr="00BA6BE2">
        <w:rPr>
          <w:rFonts w:ascii="Book Antiqua" w:eastAsia="Times New Roman" w:hAnsi="Book Antiqua" w:cs="Times New Roman"/>
          <w:sz w:val="24"/>
          <w:szCs w:val="24"/>
          <w:vertAlign w:val="superscript"/>
        </w:rPr>
        <w:t>[</w:t>
      </w:r>
      <w:proofErr w:type="gramEnd"/>
      <w:r w:rsidR="00BA6BE2" w:rsidRPr="00BA6BE2">
        <w:rPr>
          <w:rFonts w:ascii="Book Antiqua" w:eastAsia="Times New Roman" w:hAnsi="Book Antiqua" w:cs="Times New Roman"/>
          <w:sz w:val="24"/>
          <w:szCs w:val="24"/>
          <w:vertAlign w:val="superscript"/>
        </w:rPr>
        <w:t>3]</w:t>
      </w:r>
      <w:r w:rsidRPr="00221D85">
        <w:rPr>
          <w:rFonts w:ascii="Book Antiqua" w:eastAsia="Times New Roman" w:hAnsi="Book Antiqua" w:cs="Times New Roman"/>
          <w:sz w:val="24"/>
          <w:szCs w:val="24"/>
        </w:rPr>
        <w:t>.</w:t>
      </w:r>
      <w:r w:rsidR="00875F3E">
        <w:rPr>
          <w:rFonts w:ascii="Book Antiqua" w:eastAsia="Times New Roman" w:hAnsi="Book Antiqua" w:cs="Times New Roman"/>
          <w:sz w:val="24"/>
          <w:szCs w:val="24"/>
        </w:rPr>
        <w:t xml:space="preserve"> </w:t>
      </w:r>
      <w:bookmarkStart w:id="98" w:name="OLE_LINK879"/>
      <w:bookmarkStart w:id="99" w:name="OLE_LINK880"/>
      <w:r w:rsidRPr="00221D85">
        <w:rPr>
          <w:rFonts w:ascii="Book Antiqua" w:eastAsia="Times New Roman" w:hAnsi="Book Antiqua" w:cs="Times New Roman"/>
          <w:sz w:val="24"/>
          <w:szCs w:val="24"/>
        </w:rPr>
        <w:t>Autologous chondrocyte implantation</w:t>
      </w:r>
      <w:bookmarkEnd w:id="98"/>
      <w:bookmarkEnd w:id="99"/>
      <w:r w:rsidRPr="00221D85">
        <w:rPr>
          <w:rFonts w:ascii="Book Antiqua" w:eastAsia="Times New Roman" w:hAnsi="Book Antiqua" w:cs="Times New Roman"/>
          <w:sz w:val="24"/>
          <w:szCs w:val="24"/>
        </w:rPr>
        <w:t xml:space="preserve"> (ACI) is another reparative procedure that attempts to regenerate damaged cartilage with more hyaline-like repair tissue, but this procedure has the disadvantage of the need for </w:t>
      </w:r>
      <w:r w:rsidR="00627243">
        <w:rPr>
          <w:rFonts w:ascii="Book Antiqua" w:eastAsia="Times New Roman" w:hAnsi="Book Antiqua" w:cs="Times New Roman"/>
          <w:sz w:val="24"/>
          <w:szCs w:val="24"/>
        </w:rPr>
        <w:t xml:space="preserve">a </w:t>
      </w:r>
      <w:r w:rsidRPr="00221D85">
        <w:rPr>
          <w:rFonts w:ascii="Book Antiqua" w:eastAsia="Times New Roman" w:hAnsi="Book Antiqua" w:cs="Times New Roman"/>
          <w:sz w:val="24"/>
          <w:szCs w:val="24"/>
        </w:rPr>
        <w:t>two</w:t>
      </w:r>
      <w:r w:rsidR="007D081F">
        <w:rPr>
          <w:rFonts w:ascii="Book Antiqua" w:eastAsia="Times New Roman" w:hAnsi="Book Antiqua" w:cs="Times New Roman"/>
          <w:sz w:val="24"/>
          <w:szCs w:val="24"/>
        </w:rPr>
        <w:t>-</w:t>
      </w:r>
      <w:r w:rsidRPr="00221D85">
        <w:rPr>
          <w:rFonts w:ascii="Book Antiqua" w:eastAsia="Times New Roman" w:hAnsi="Book Antiqua" w:cs="Times New Roman"/>
          <w:sz w:val="24"/>
          <w:szCs w:val="24"/>
        </w:rPr>
        <w:t>stage</w:t>
      </w:r>
      <w:r w:rsidR="007D081F">
        <w:rPr>
          <w:rFonts w:ascii="Book Antiqua" w:eastAsia="Times New Roman" w:hAnsi="Book Antiqua" w:cs="Times New Roman"/>
          <w:sz w:val="24"/>
          <w:szCs w:val="24"/>
        </w:rPr>
        <w:t>d</w:t>
      </w:r>
      <w:r w:rsidRPr="00221D85">
        <w:rPr>
          <w:rFonts w:ascii="Book Antiqua" w:eastAsia="Times New Roman" w:hAnsi="Book Antiqua" w:cs="Times New Roman"/>
          <w:sz w:val="24"/>
          <w:szCs w:val="24"/>
        </w:rPr>
        <w:t xml:space="preserve"> </w:t>
      </w:r>
      <w:r w:rsidR="00627243">
        <w:rPr>
          <w:rFonts w:ascii="Book Antiqua" w:eastAsia="Times New Roman" w:hAnsi="Book Antiqua" w:cs="Times New Roman"/>
          <w:sz w:val="24"/>
          <w:szCs w:val="24"/>
        </w:rPr>
        <w:t>intervention</w:t>
      </w:r>
      <w:r w:rsidRPr="00221D85">
        <w:rPr>
          <w:rFonts w:ascii="Book Antiqua" w:eastAsia="Times New Roman" w:hAnsi="Book Antiqua" w:cs="Times New Roman"/>
          <w:sz w:val="24"/>
          <w:szCs w:val="24"/>
        </w:rPr>
        <w:t xml:space="preserve">, which increases both cost and the potential for </w:t>
      </w:r>
      <w:proofErr w:type="gramStart"/>
      <w:r w:rsidRPr="00221D85">
        <w:rPr>
          <w:rFonts w:ascii="Book Antiqua" w:eastAsia="Times New Roman" w:hAnsi="Book Antiqua" w:cs="Times New Roman"/>
          <w:sz w:val="24"/>
          <w:szCs w:val="24"/>
        </w:rPr>
        <w:t>morbidity</w:t>
      </w:r>
      <w:r w:rsidR="00BA6BE2" w:rsidRPr="00BA6BE2">
        <w:rPr>
          <w:rFonts w:ascii="Book Antiqua" w:eastAsia="Times New Roman" w:hAnsi="Book Antiqua" w:cs="Times New Roman"/>
          <w:sz w:val="24"/>
          <w:szCs w:val="24"/>
          <w:vertAlign w:val="superscript"/>
        </w:rPr>
        <w:t>[</w:t>
      </w:r>
      <w:proofErr w:type="gramEnd"/>
      <w:r w:rsidR="00BA6BE2" w:rsidRPr="00BA6BE2">
        <w:rPr>
          <w:rFonts w:ascii="Book Antiqua" w:eastAsia="Times New Roman" w:hAnsi="Book Antiqua" w:cs="Times New Roman"/>
          <w:sz w:val="24"/>
          <w:szCs w:val="24"/>
          <w:vertAlign w:val="superscript"/>
        </w:rPr>
        <w:t>4]</w:t>
      </w:r>
      <w:r w:rsidRPr="00221D85">
        <w:rPr>
          <w:rFonts w:ascii="Book Antiqua" w:eastAsia="Times New Roman" w:hAnsi="Book Antiqua" w:cs="Times New Roman"/>
          <w:sz w:val="24"/>
          <w:szCs w:val="24"/>
        </w:rPr>
        <w:t>.</w:t>
      </w:r>
      <w:r w:rsidR="00875F3E">
        <w:rPr>
          <w:rFonts w:ascii="Book Antiqua" w:eastAsia="Times New Roman" w:hAnsi="Book Antiqua" w:cs="Times New Roman"/>
          <w:sz w:val="24"/>
          <w:szCs w:val="24"/>
        </w:rPr>
        <w:t xml:space="preserve"> </w:t>
      </w:r>
    </w:p>
    <w:p w14:paraId="330BD858" w14:textId="7E10509F" w:rsidR="00475D05" w:rsidRPr="00221D85" w:rsidRDefault="00914F88" w:rsidP="004F0C8B">
      <w:pPr>
        <w:spacing w:line="360" w:lineRule="auto"/>
        <w:ind w:firstLine="630"/>
        <w:rPr>
          <w:rFonts w:ascii="Book Antiqua" w:hAnsi="Book Antiqua"/>
          <w:sz w:val="24"/>
          <w:szCs w:val="24"/>
        </w:rPr>
      </w:pPr>
      <w:r w:rsidRPr="00221D85">
        <w:rPr>
          <w:rFonts w:ascii="Book Antiqua" w:eastAsia="Times New Roman" w:hAnsi="Book Antiqua" w:cs="Times New Roman"/>
          <w:sz w:val="24"/>
          <w:szCs w:val="24"/>
        </w:rPr>
        <w:t>Recently</w:t>
      </w:r>
      <w:r w:rsidR="007D081F">
        <w:rPr>
          <w:rFonts w:ascii="Book Antiqua" w:eastAsia="Times New Roman" w:hAnsi="Book Antiqua" w:cs="Times New Roman"/>
          <w:sz w:val="24"/>
          <w:szCs w:val="24"/>
        </w:rPr>
        <w:t>,</w:t>
      </w:r>
      <w:r w:rsidRPr="00221D85">
        <w:rPr>
          <w:rFonts w:ascii="Book Antiqua" w:eastAsia="Times New Roman" w:hAnsi="Book Antiqua" w:cs="Times New Roman"/>
          <w:sz w:val="24"/>
          <w:szCs w:val="24"/>
        </w:rPr>
        <w:t xml:space="preserve"> </w:t>
      </w:r>
      <w:r w:rsidR="00240287" w:rsidRPr="00221D85">
        <w:rPr>
          <w:rFonts w:ascii="Book Antiqua" w:eastAsia="Times New Roman" w:hAnsi="Book Antiqua" w:cs="Times New Roman"/>
          <w:sz w:val="24"/>
          <w:szCs w:val="24"/>
        </w:rPr>
        <w:t>tissue-engineering</w:t>
      </w:r>
      <w:r w:rsidRPr="00221D85">
        <w:rPr>
          <w:rFonts w:ascii="Book Antiqua" w:eastAsia="Times New Roman" w:hAnsi="Book Antiqua" w:cs="Times New Roman"/>
          <w:sz w:val="24"/>
          <w:szCs w:val="24"/>
        </w:rPr>
        <w:t xml:space="preserve"> approaches using various types of bioavailable scaffolds </w:t>
      </w:r>
      <w:r w:rsidR="007D081F" w:rsidRPr="00221D85">
        <w:rPr>
          <w:rFonts w:ascii="Book Antiqua" w:eastAsia="Times New Roman" w:hAnsi="Book Antiqua" w:cs="Times New Roman"/>
          <w:sz w:val="24"/>
          <w:szCs w:val="24"/>
        </w:rPr>
        <w:t>ha</w:t>
      </w:r>
      <w:r w:rsidR="007D081F">
        <w:rPr>
          <w:rFonts w:ascii="Book Antiqua" w:eastAsia="Times New Roman" w:hAnsi="Book Antiqua" w:cs="Times New Roman"/>
          <w:sz w:val="24"/>
          <w:szCs w:val="24"/>
        </w:rPr>
        <w:t xml:space="preserve">s </w:t>
      </w:r>
      <w:r w:rsidRPr="00221D85">
        <w:rPr>
          <w:rFonts w:ascii="Book Antiqua" w:eastAsia="Times New Roman" w:hAnsi="Book Antiqua" w:cs="Times New Roman"/>
          <w:sz w:val="24"/>
          <w:szCs w:val="24"/>
        </w:rPr>
        <w:t>emerged</w:t>
      </w:r>
      <w:r w:rsidR="007E3277">
        <w:rPr>
          <w:rFonts w:ascii="Book Antiqua" w:eastAsia="Times New Roman" w:hAnsi="Book Antiqua" w:cs="Times New Roman"/>
          <w:sz w:val="24"/>
          <w:szCs w:val="24"/>
        </w:rPr>
        <w:t xml:space="preserve"> with greater potential</w:t>
      </w:r>
      <w:r w:rsidRPr="00221D85">
        <w:rPr>
          <w:rFonts w:ascii="Book Antiqua" w:eastAsia="Times New Roman" w:hAnsi="Book Antiqua" w:cs="Times New Roman"/>
          <w:sz w:val="24"/>
          <w:szCs w:val="24"/>
        </w:rPr>
        <w:t xml:space="preserve"> for cellular differentiation and maturation</w:t>
      </w:r>
      <w:r w:rsidR="007E3277">
        <w:rPr>
          <w:rFonts w:ascii="Book Antiqua" w:eastAsia="Times New Roman" w:hAnsi="Book Antiqua" w:cs="Times New Roman"/>
          <w:sz w:val="24"/>
          <w:szCs w:val="24"/>
        </w:rPr>
        <w:t>.</w:t>
      </w:r>
      <w:r w:rsidRPr="00221D85">
        <w:rPr>
          <w:rFonts w:ascii="Book Antiqua" w:eastAsia="Times New Roman" w:hAnsi="Book Antiqua" w:cs="Times New Roman"/>
          <w:sz w:val="24"/>
          <w:szCs w:val="24"/>
        </w:rPr>
        <w:t xml:space="preserve"> </w:t>
      </w:r>
      <w:r w:rsidR="007E3277">
        <w:rPr>
          <w:rFonts w:ascii="Book Antiqua" w:eastAsia="Times New Roman" w:hAnsi="Book Antiqua" w:cs="Times New Roman"/>
          <w:sz w:val="24"/>
          <w:szCs w:val="24"/>
        </w:rPr>
        <w:t>The</w:t>
      </w:r>
      <w:r w:rsidRPr="00221D85">
        <w:rPr>
          <w:rFonts w:ascii="Book Antiqua" w:eastAsia="Times New Roman" w:hAnsi="Book Antiqua" w:cs="Times New Roman"/>
          <w:sz w:val="24"/>
          <w:szCs w:val="24"/>
        </w:rPr>
        <w:t xml:space="preserve"> templates </w:t>
      </w:r>
      <w:r w:rsidR="007E3277">
        <w:rPr>
          <w:rFonts w:ascii="Book Antiqua" w:eastAsia="Times New Roman" w:hAnsi="Book Antiqua" w:cs="Times New Roman"/>
          <w:sz w:val="24"/>
          <w:szCs w:val="24"/>
        </w:rPr>
        <w:t xml:space="preserve">are </w:t>
      </w:r>
      <w:r w:rsidRPr="00221D85">
        <w:rPr>
          <w:rFonts w:ascii="Book Antiqua" w:eastAsia="Times New Roman" w:hAnsi="Book Antiqua" w:cs="Times New Roman"/>
          <w:sz w:val="24"/>
          <w:szCs w:val="24"/>
        </w:rPr>
        <w:t xml:space="preserve">typically seeded with elements selected to improve the quality of reparative cartilage and include stem cells and growth factors. Matrix-induced autologous chondrocyte </w:t>
      </w:r>
      <w:r w:rsidR="00823763" w:rsidRPr="00221D85">
        <w:rPr>
          <w:rFonts w:ascii="Book Antiqua" w:eastAsia="Times New Roman" w:hAnsi="Book Antiqua" w:cs="Times New Roman"/>
          <w:sz w:val="24"/>
          <w:szCs w:val="24"/>
        </w:rPr>
        <w:t>transplantation (MACT</w:t>
      </w:r>
      <w:r w:rsidRPr="00221D85">
        <w:rPr>
          <w:rFonts w:ascii="Book Antiqua" w:eastAsia="Times New Roman" w:hAnsi="Book Antiqua" w:cs="Times New Roman"/>
          <w:sz w:val="24"/>
          <w:szCs w:val="24"/>
        </w:rPr>
        <w:t xml:space="preserve">) is a </w:t>
      </w:r>
      <w:r w:rsidR="00240287" w:rsidRPr="00221D85">
        <w:rPr>
          <w:rFonts w:ascii="Book Antiqua" w:eastAsia="Times New Roman" w:hAnsi="Book Antiqua" w:cs="Times New Roman"/>
          <w:sz w:val="24"/>
          <w:szCs w:val="24"/>
        </w:rPr>
        <w:t>second-generation</w:t>
      </w:r>
      <w:r w:rsidRPr="00221D85">
        <w:rPr>
          <w:rFonts w:ascii="Book Antiqua" w:eastAsia="Times New Roman" w:hAnsi="Book Antiqua" w:cs="Times New Roman"/>
          <w:sz w:val="24"/>
          <w:szCs w:val="24"/>
        </w:rPr>
        <w:t xml:space="preserve"> ACI</w:t>
      </w:r>
      <w:r w:rsidR="007E3277">
        <w:rPr>
          <w:rFonts w:ascii="Book Antiqua" w:eastAsia="Times New Roman" w:hAnsi="Book Antiqua" w:cs="Times New Roman"/>
          <w:sz w:val="24"/>
          <w:szCs w:val="24"/>
        </w:rPr>
        <w:t xml:space="preserve"> technique</w:t>
      </w:r>
      <w:r w:rsidRPr="00221D85">
        <w:rPr>
          <w:rFonts w:ascii="Book Antiqua" w:eastAsia="Times New Roman" w:hAnsi="Book Antiqua" w:cs="Times New Roman"/>
          <w:sz w:val="24"/>
          <w:szCs w:val="24"/>
        </w:rPr>
        <w:t>,</w:t>
      </w:r>
      <w:r w:rsidR="00240287">
        <w:rPr>
          <w:rFonts w:ascii="Book Antiqua" w:eastAsia="Times New Roman" w:hAnsi="Book Antiqua" w:cs="Times New Roman"/>
          <w:sz w:val="24"/>
          <w:szCs w:val="24"/>
        </w:rPr>
        <w:t xml:space="preserve"> which uses</w:t>
      </w:r>
      <w:r w:rsidRPr="00221D85">
        <w:rPr>
          <w:rFonts w:ascii="Book Antiqua" w:eastAsia="Times New Roman" w:hAnsi="Book Antiqua" w:cs="Times New Roman"/>
          <w:sz w:val="24"/>
          <w:szCs w:val="24"/>
        </w:rPr>
        <w:t xml:space="preserve"> a type I/III bilayer collagen membrane seeded with cultured autologous chondrocytes</w:t>
      </w:r>
      <w:r w:rsidR="00240287">
        <w:rPr>
          <w:rFonts w:ascii="Book Antiqua" w:eastAsia="Times New Roman" w:hAnsi="Book Antiqua" w:cs="Times New Roman"/>
          <w:sz w:val="24"/>
          <w:szCs w:val="24"/>
        </w:rPr>
        <w:t xml:space="preserve">. </w:t>
      </w:r>
      <w:r w:rsidR="00CF06E1">
        <w:rPr>
          <w:rFonts w:ascii="Book Antiqua" w:eastAsia="Times New Roman" w:hAnsi="Book Antiqua" w:cs="Times New Roman"/>
          <w:sz w:val="24"/>
          <w:szCs w:val="24"/>
        </w:rPr>
        <w:t xml:space="preserve">However, MACT </w:t>
      </w:r>
      <w:r w:rsidRPr="00221D85">
        <w:rPr>
          <w:rFonts w:ascii="Book Antiqua" w:eastAsia="Times New Roman" w:hAnsi="Book Antiqua" w:cs="Times New Roman"/>
          <w:sz w:val="24"/>
          <w:szCs w:val="24"/>
        </w:rPr>
        <w:t xml:space="preserve">also requires </w:t>
      </w:r>
      <w:r w:rsidR="00CF06E1">
        <w:rPr>
          <w:rFonts w:ascii="Book Antiqua" w:eastAsia="Times New Roman" w:hAnsi="Book Antiqua" w:cs="Times New Roman"/>
          <w:sz w:val="24"/>
          <w:szCs w:val="24"/>
        </w:rPr>
        <w:t xml:space="preserve">a </w:t>
      </w:r>
      <w:r w:rsidRPr="00221D85">
        <w:rPr>
          <w:rFonts w:ascii="Book Antiqua" w:eastAsia="Times New Roman" w:hAnsi="Book Antiqua" w:cs="Times New Roman"/>
          <w:sz w:val="24"/>
          <w:szCs w:val="24"/>
        </w:rPr>
        <w:t xml:space="preserve">two stage </w:t>
      </w:r>
      <w:proofErr w:type="gramStart"/>
      <w:r w:rsidRPr="00221D85">
        <w:rPr>
          <w:rFonts w:ascii="Book Antiqua" w:eastAsia="Times New Roman" w:hAnsi="Book Antiqua" w:cs="Times New Roman"/>
          <w:sz w:val="24"/>
          <w:szCs w:val="24"/>
        </w:rPr>
        <w:t>procedure</w:t>
      </w:r>
      <w:r w:rsidR="00BA6BE2" w:rsidRPr="00BA6BE2">
        <w:rPr>
          <w:rFonts w:ascii="Book Antiqua" w:eastAsia="Times New Roman" w:hAnsi="Book Antiqua" w:cs="Times New Roman"/>
          <w:sz w:val="24"/>
          <w:szCs w:val="24"/>
          <w:vertAlign w:val="superscript"/>
        </w:rPr>
        <w:t>[</w:t>
      </w:r>
      <w:proofErr w:type="gramEnd"/>
      <w:r w:rsidR="00BA6BE2" w:rsidRPr="00BA6BE2">
        <w:rPr>
          <w:rFonts w:ascii="Book Antiqua" w:eastAsia="Times New Roman" w:hAnsi="Book Antiqua" w:cs="Times New Roman"/>
          <w:sz w:val="24"/>
          <w:szCs w:val="24"/>
          <w:vertAlign w:val="superscript"/>
        </w:rPr>
        <w:t>5,6]</w:t>
      </w:r>
      <w:r w:rsidRPr="00221D85">
        <w:rPr>
          <w:rFonts w:ascii="Book Antiqua" w:eastAsia="Times New Roman" w:hAnsi="Book Antiqua" w:cs="Times New Roman"/>
          <w:sz w:val="24"/>
          <w:szCs w:val="24"/>
        </w:rPr>
        <w:t>.</w:t>
      </w:r>
      <w:r w:rsidR="00BA6BE2">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 xml:space="preserve">Autologous matrix-induced </w:t>
      </w:r>
      <w:proofErr w:type="spellStart"/>
      <w:r w:rsidRPr="00221D85">
        <w:rPr>
          <w:rFonts w:ascii="Book Antiqua" w:eastAsia="Times New Roman" w:hAnsi="Book Antiqua" w:cs="Times New Roman"/>
          <w:sz w:val="24"/>
          <w:szCs w:val="24"/>
        </w:rPr>
        <w:t>chondrogenesis</w:t>
      </w:r>
      <w:proofErr w:type="spellEnd"/>
      <w:r w:rsidRPr="00221D85">
        <w:rPr>
          <w:rFonts w:ascii="Book Antiqua" w:eastAsia="Times New Roman" w:hAnsi="Book Antiqua" w:cs="Times New Roman"/>
          <w:sz w:val="24"/>
          <w:szCs w:val="24"/>
        </w:rPr>
        <w:t xml:space="preserve"> (AMIC) is a one-step scaffold-based therapy that combines </w:t>
      </w:r>
      <w:r w:rsidR="00240287">
        <w:rPr>
          <w:rFonts w:ascii="Book Antiqua" w:eastAsia="Times New Roman" w:hAnsi="Book Antiqua" w:cs="Times New Roman"/>
          <w:sz w:val="24"/>
          <w:szCs w:val="24"/>
        </w:rPr>
        <w:t>bone marrow stimulation (</w:t>
      </w:r>
      <w:r w:rsidRPr="00221D85">
        <w:rPr>
          <w:rFonts w:ascii="Book Antiqua" w:eastAsia="Times New Roman" w:hAnsi="Book Antiqua" w:cs="Times New Roman"/>
          <w:sz w:val="24"/>
          <w:szCs w:val="24"/>
        </w:rPr>
        <w:t>BMS</w:t>
      </w:r>
      <w:r w:rsidR="00240287">
        <w:rPr>
          <w:rFonts w:ascii="Book Antiqua" w:eastAsia="Times New Roman" w:hAnsi="Book Antiqua" w:cs="Times New Roman"/>
          <w:sz w:val="24"/>
          <w:szCs w:val="24"/>
        </w:rPr>
        <w:t>)</w:t>
      </w:r>
      <w:r w:rsidRPr="00221D85">
        <w:rPr>
          <w:rFonts w:ascii="Book Antiqua" w:eastAsia="Times New Roman" w:hAnsi="Book Antiqua" w:cs="Times New Roman"/>
          <w:sz w:val="24"/>
          <w:szCs w:val="24"/>
        </w:rPr>
        <w:t xml:space="preserve"> with the use of a porcine collagen I/III matrix </w:t>
      </w:r>
      <w:proofErr w:type="gramStart"/>
      <w:r w:rsidRPr="00221D85">
        <w:rPr>
          <w:rFonts w:ascii="Book Antiqua" w:eastAsia="Times New Roman" w:hAnsi="Book Antiqua" w:cs="Times New Roman"/>
          <w:sz w:val="24"/>
          <w:szCs w:val="24"/>
        </w:rPr>
        <w:t>scaffold</w:t>
      </w:r>
      <w:r w:rsidR="00BA6BE2" w:rsidRPr="00BA6BE2">
        <w:rPr>
          <w:rFonts w:ascii="Book Antiqua" w:eastAsia="Times New Roman" w:hAnsi="Book Antiqua" w:cs="Times New Roman"/>
          <w:sz w:val="24"/>
          <w:szCs w:val="24"/>
          <w:vertAlign w:val="superscript"/>
        </w:rPr>
        <w:t>[</w:t>
      </w:r>
      <w:proofErr w:type="gramEnd"/>
      <w:r w:rsidR="00BA6BE2" w:rsidRPr="00BA6BE2">
        <w:rPr>
          <w:rFonts w:ascii="Book Antiqua" w:eastAsia="Times New Roman" w:hAnsi="Book Antiqua" w:cs="Times New Roman"/>
          <w:sz w:val="24"/>
          <w:szCs w:val="24"/>
          <w:vertAlign w:val="superscript"/>
        </w:rPr>
        <w:t>7]</w:t>
      </w:r>
      <w:r w:rsidRPr="00221D85">
        <w:rPr>
          <w:rFonts w:ascii="Book Antiqua" w:eastAsia="Times New Roman" w:hAnsi="Book Antiqua" w:cs="Times New Roman"/>
          <w:sz w:val="24"/>
          <w:szCs w:val="24"/>
        </w:rPr>
        <w:t>.</w:t>
      </w:r>
      <w:r w:rsidR="00875F3E">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Bone marrow-derived cell transplantation</w:t>
      </w:r>
      <w:r w:rsidRPr="00221D85">
        <w:rPr>
          <w:rFonts w:ascii="Book Antiqua" w:eastAsia="Times New Roman" w:hAnsi="Book Antiqua" w:cs="Times New Roman"/>
          <w:i/>
          <w:sz w:val="24"/>
          <w:szCs w:val="24"/>
        </w:rPr>
        <w:t xml:space="preserve"> (</w:t>
      </w:r>
      <w:r w:rsidRPr="00221D85">
        <w:rPr>
          <w:rFonts w:ascii="Book Antiqua" w:eastAsia="Times New Roman" w:hAnsi="Book Antiqua" w:cs="Times New Roman"/>
          <w:sz w:val="24"/>
          <w:szCs w:val="24"/>
        </w:rPr>
        <w:t>BMDCT) is also a one-step procedure</w:t>
      </w:r>
      <w:r w:rsidR="00CF06E1">
        <w:rPr>
          <w:rFonts w:ascii="Book Antiqua" w:eastAsia="Times New Roman" w:hAnsi="Book Antiqua" w:cs="Times New Roman"/>
          <w:sz w:val="24"/>
          <w:szCs w:val="24"/>
        </w:rPr>
        <w:t xml:space="preserve"> and is a </w:t>
      </w:r>
      <w:r w:rsidRPr="00221D85">
        <w:rPr>
          <w:rFonts w:ascii="Book Antiqua" w:eastAsia="Times New Roman" w:hAnsi="Book Antiqua" w:cs="Times New Roman"/>
          <w:sz w:val="24"/>
          <w:szCs w:val="24"/>
        </w:rPr>
        <w:t>combination of co</w:t>
      </w:r>
      <w:r w:rsidR="00D03E04">
        <w:rPr>
          <w:rFonts w:ascii="Book Antiqua" w:eastAsia="Times New Roman" w:hAnsi="Book Antiqua" w:cs="Times New Roman"/>
          <w:sz w:val="24"/>
          <w:szCs w:val="24"/>
        </w:rPr>
        <w:t>ncentrated bone marrow aspirate</w:t>
      </w:r>
      <w:r w:rsidRPr="00221D85">
        <w:rPr>
          <w:rFonts w:ascii="Book Antiqua" w:eastAsia="Times New Roman" w:hAnsi="Book Antiqua" w:cs="Times New Roman"/>
          <w:sz w:val="24"/>
          <w:szCs w:val="24"/>
        </w:rPr>
        <w:t xml:space="preserve"> and scaffold </w:t>
      </w:r>
      <w:proofErr w:type="gramStart"/>
      <w:r w:rsidRPr="00221D85">
        <w:rPr>
          <w:rFonts w:ascii="Book Antiqua" w:eastAsia="Times New Roman" w:hAnsi="Book Antiqua" w:cs="Times New Roman"/>
          <w:sz w:val="24"/>
          <w:szCs w:val="24"/>
        </w:rPr>
        <w:t>material</w:t>
      </w:r>
      <w:r w:rsidR="00BA6BE2" w:rsidRPr="00BA6BE2">
        <w:rPr>
          <w:rFonts w:ascii="Book Antiqua" w:eastAsia="Times New Roman" w:hAnsi="Book Antiqua" w:cs="Times New Roman"/>
          <w:sz w:val="24"/>
          <w:szCs w:val="24"/>
          <w:vertAlign w:val="superscript"/>
        </w:rPr>
        <w:t>[</w:t>
      </w:r>
      <w:proofErr w:type="gramEnd"/>
      <w:r w:rsidR="00BA6BE2" w:rsidRPr="00BA6BE2">
        <w:rPr>
          <w:rFonts w:ascii="Book Antiqua" w:eastAsia="Times New Roman" w:hAnsi="Book Antiqua" w:cs="Times New Roman"/>
          <w:sz w:val="24"/>
          <w:szCs w:val="24"/>
          <w:vertAlign w:val="superscript"/>
        </w:rPr>
        <w:t>8]</w:t>
      </w:r>
      <w:r w:rsidRPr="00221D85">
        <w:rPr>
          <w:rFonts w:ascii="Book Antiqua" w:eastAsia="Times New Roman" w:hAnsi="Book Antiqua" w:cs="Times New Roman"/>
          <w:sz w:val="24"/>
          <w:szCs w:val="24"/>
        </w:rPr>
        <w:t>.</w:t>
      </w:r>
      <w:r w:rsidR="00875F3E">
        <w:rPr>
          <w:rFonts w:ascii="Book Antiqua" w:eastAsia="Times New Roman" w:hAnsi="Book Antiqua" w:cs="Times New Roman"/>
          <w:sz w:val="24"/>
          <w:szCs w:val="24"/>
        </w:rPr>
        <w:t xml:space="preserve"> </w:t>
      </w:r>
    </w:p>
    <w:p w14:paraId="6877821B" w14:textId="773FEE0D" w:rsidR="00475D05" w:rsidRPr="00221D85" w:rsidRDefault="00A25431" w:rsidP="004F0C8B">
      <w:pPr>
        <w:spacing w:line="360" w:lineRule="auto"/>
        <w:ind w:firstLine="630"/>
        <w:rPr>
          <w:rFonts w:ascii="Book Antiqua" w:hAnsi="Book Antiqua"/>
          <w:sz w:val="24"/>
          <w:szCs w:val="24"/>
        </w:rPr>
      </w:pPr>
      <w:r>
        <w:rPr>
          <w:rFonts w:ascii="Book Antiqua" w:eastAsia="Times New Roman" w:hAnsi="Book Antiqua" w:cs="Times New Roman"/>
          <w:sz w:val="24"/>
          <w:szCs w:val="24"/>
        </w:rPr>
        <w:t xml:space="preserve">Scaffold-based </w:t>
      </w:r>
      <w:r w:rsidR="00914F88" w:rsidRPr="00221D85">
        <w:rPr>
          <w:rFonts w:ascii="Book Antiqua" w:eastAsia="Times New Roman" w:hAnsi="Book Antiqua" w:cs="Times New Roman"/>
          <w:sz w:val="24"/>
          <w:szCs w:val="24"/>
        </w:rPr>
        <w:t xml:space="preserve">therapy for OLT offers alternative reparative procedures and is quickly becoming more popular as data supporting clinical efficacy </w:t>
      </w:r>
      <w:proofErr w:type="gramStart"/>
      <w:r w:rsidR="00914F88" w:rsidRPr="00221D85">
        <w:rPr>
          <w:rFonts w:ascii="Book Antiqua" w:eastAsia="Times New Roman" w:hAnsi="Book Antiqua" w:cs="Times New Roman"/>
          <w:sz w:val="24"/>
          <w:szCs w:val="24"/>
        </w:rPr>
        <w:t>increases</w:t>
      </w:r>
      <w:r w:rsidR="00BA6BE2" w:rsidRPr="00BA6BE2">
        <w:rPr>
          <w:rFonts w:ascii="Book Antiqua" w:eastAsia="Times New Roman" w:hAnsi="Book Antiqua" w:cs="Times New Roman"/>
          <w:sz w:val="24"/>
          <w:szCs w:val="24"/>
          <w:vertAlign w:val="superscript"/>
        </w:rPr>
        <w:t>[</w:t>
      </w:r>
      <w:proofErr w:type="gramEnd"/>
      <w:r w:rsidR="00BA6BE2" w:rsidRPr="00BA6BE2">
        <w:rPr>
          <w:rFonts w:ascii="Book Antiqua" w:eastAsia="Times New Roman" w:hAnsi="Book Antiqua" w:cs="Times New Roman"/>
          <w:sz w:val="24"/>
          <w:szCs w:val="24"/>
          <w:vertAlign w:val="superscript"/>
        </w:rPr>
        <w:t>9]</w:t>
      </w:r>
      <w:r w:rsidR="00914F88" w:rsidRPr="00221D85">
        <w:rPr>
          <w:rFonts w:ascii="Book Antiqua" w:eastAsia="Times New Roman" w:hAnsi="Book Antiqua" w:cs="Times New Roman"/>
          <w:sz w:val="24"/>
          <w:szCs w:val="24"/>
        </w:rPr>
        <w:t>.</w:t>
      </w:r>
      <w:r w:rsidR="00875F3E">
        <w:rPr>
          <w:rFonts w:ascii="Book Antiqua" w:eastAsia="Times New Roman" w:hAnsi="Book Antiqua" w:cs="Times New Roman"/>
          <w:sz w:val="24"/>
          <w:szCs w:val="24"/>
        </w:rPr>
        <w:t xml:space="preserve"> </w:t>
      </w:r>
      <w:r w:rsidR="00914F88" w:rsidRPr="00221D85">
        <w:rPr>
          <w:rFonts w:ascii="Book Antiqua" w:eastAsia="Times New Roman" w:hAnsi="Book Antiqua" w:cs="Times New Roman"/>
          <w:sz w:val="24"/>
          <w:szCs w:val="24"/>
        </w:rPr>
        <w:t>However, no consensus has been r</w:t>
      </w:r>
      <w:r w:rsidR="00624AF8" w:rsidRPr="00221D85">
        <w:rPr>
          <w:rFonts w:ascii="Book Antiqua" w:eastAsia="Times New Roman" w:hAnsi="Book Antiqua" w:cs="Times New Roman"/>
          <w:sz w:val="24"/>
          <w:szCs w:val="24"/>
        </w:rPr>
        <w:t xml:space="preserve">eached </w:t>
      </w:r>
      <w:r w:rsidR="00240287">
        <w:rPr>
          <w:rFonts w:ascii="Book Antiqua" w:eastAsia="Times New Roman" w:hAnsi="Book Antiqua" w:cs="Times New Roman"/>
          <w:sz w:val="24"/>
          <w:szCs w:val="24"/>
        </w:rPr>
        <w:t>regarding</w:t>
      </w:r>
      <w:r w:rsidR="00624AF8" w:rsidRPr="00221D85">
        <w:rPr>
          <w:rFonts w:ascii="Book Antiqua" w:eastAsia="Times New Roman" w:hAnsi="Book Antiqua" w:cs="Times New Roman"/>
          <w:sz w:val="24"/>
          <w:szCs w:val="24"/>
        </w:rPr>
        <w:t xml:space="preserve"> the effectiveness of s</w:t>
      </w:r>
      <w:r w:rsidR="00914F88" w:rsidRPr="00221D85">
        <w:rPr>
          <w:rFonts w:ascii="Book Antiqua" w:eastAsia="Times New Roman" w:hAnsi="Book Antiqua" w:cs="Times New Roman"/>
          <w:sz w:val="24"/>
          <w:szCs w:val="24"/>
        </w:rPr>
        <w:t>caffold</w:t>
      </w:r>
      <w:r>
        <w:rPr>
          <w:rFonts w:ascii="Book Antiqua" w:eastAsia="Times New Roman" w:hAnsi="Book Antiqua" w:cs="Times New Roman"/>
          <w:sz w:val="24"/>
          <w:szCs w:val="24"/>
        </w:rPr>
        <w:t xml:space="preserve">-based </w:t>
      </w:r>
      <w:r w:rsidR="00914F88" w:rsidRPr="00221D85">
        <w:rPr>
          <w:rFonts w:ascii="Book Antiqua" w:eastAsia="Times New Roman" w:hAnsi="Book Antiqua" w:cs="Times New Roman"/>
          <w:sz w:val="24"/>
          <w:szCs w:val="24"/>
        </w:rPr>
        <w:t>therapy on OLT to date.</w:t>
      </w:r>
    </w:p>
    <w:p w14:paraId="4BC7335A" w14:textId="5ABE7DCE" w:rsidR="00475D05" w:rsidRPr="00221D85" w:rsidRDefault="00914F88" w:rsidP="004F0C8B">
      <w:pPr>
        <w:spacing w:line="360" w:lineRule="auto"/>
        <w:ind w:firstLine="840"/>
        <w:rPr>
          <w:rFonts w:ascii="Book Antiqua" w:hAnsi="Book Antiqua"/>
          <w:sz w:val="24"/>
          <w:szCs w:val="24"/>
        </w:rPr>
      </w:pPr>
      <w:r w:rsidRPr="00221D85">
        <w:rPr>
          <w:rFonts w:ascii="Book Antiqua" w:eastAsia="Times New Roman" w:hAnsi="Book Antiqua" w:cs="Times New Roman"/>
          <w:sz w:val="24"/>
          <w:szCs w:val="24"/>
        </w:rPr>
        <w:lastRenderedPageBreak/>
        <w:t xml:space="preserve">The purpose of </w:t>
      </w:r>
      <w:r w:rsidR="008A7983" w:rsidRPr="00221D85">
        <w:rPr>
          <w:rFonts w:ascii="Book Antiqua" w:eastAsia="Times New Roman" w:hAnsi="Book Antiqua" w:cs="Times New Roman"/>
          <w:sz w:val="24"/>
          <w:szCs w:val="24"/>
        </w:rPr>
        <w:t xml:space="preserve">the </w:t>
      </w:r>
      <w:r w:rsidRPr="00221D85">
        <w:rPr>
          <w:rFonts w:ascii="Book Antiqua" w:eastAsia="Times New Roman" w:hAnsi="Book Antiqua" w:cs="Times New Roman"/>
          <w:sz w:val="24"/>
          <w:szCs w:val="24"/>
        </w:rPr>
        <w:t>current systematic review was to clarify the effectiveness of sc</w:t>
      </w:r>
      <w:r w:rsidR="00A25431">
        <w:rPr>
          <w:rFonts w:ascii="Book Antiqua" w:eastAsia="Times New Roman" w:hAnsi="Book Antiqua" w:cs="Times New Roman"/>
          <w:sz w:val="24"/>
          <w:szCs w:val="24"/>
        </w:rPr>
        <w:t xml:space="preserve">affold-based </w:t>
      </w:r>
      <w:r w:rsidRPr="00221D85">
        <w:rPr>
          <w:rFonts w:ascii="Book Antiqua" w:eastAsia="Times New Roman" w:hAnsi="Book Antiqua" w:cs="Times New Roman"/>
          <w:sz w:val="24"/>
          <w:szCs w:val="24"/>
        </w:rPr>
        <w:t xml:space="preserve">therapy for OLT based on available clinical evidence. </w:t>
      </w:r>
    </w:p>
    <w:p w14:paraId="7CBABD73" w14:textId="77777777" w:rsidR="00475D05" w:rsidRPr="00221D85" w:rsidRDefault="00475D05" w:rsidP="004F0C8B">
      <w:pPr>
        <w:spacing w:line="360" w:lineRule="auto"/>
        <w:ind w:firstLine="840"/>
        <w:rPr>
          <w:rFonts w:ascii="Book Antiqua" w:hAnsi="Book Antiqua"/>
          <w:sz w:val="24"/>
          <w:szCs w:val="24"/>
        </w:rPr>
      </w:pPr>
    </w:p>
    <w:p w14:paraId="2302EF2C" w14:textId="77777777" w:rsidR="00475D05" w:rsidRPr="00221D85" w:rsidRDefault="00914F88" w:rsidP="004F0C8B">
      <w:pPr>
        <w:spacing w:line="360" w:lineRule="auto"/>
        <w:rPr>
          <w:rFonts w:ascii="Book Antiqua" w:hAnsi="Book Antiqua"/>
          <w:sz w:val="24"/>
          <w:szCs w:val="24"/>
        </w:rPr>
      </w:pPr>
      <w:r w:rsidRPr="00221D85">
        <w:rPr>
          <w:rFonts w:ascii="Book Antiqua" w:eastAsia="Times New Roman" w:hAnsi="Book Antiqua" w:cs="Times New Roman"/>
          <w:b/>
          <w:sz w:val="24"/>
          <w:szCs w:val="24"/>
        </w:rPr>
        <w:t>MATERIALS AND METHODS</w:t>
      </w:r>
    </w:p>
    <w:p w14:paraId="429E3158" w14:textId="68B7900F" w:rsidR="00475D05" w:rsidRPr="00BA6BE2" w:rsidRDefault="00914F88" w:rsidP="004F0C8B">
      <w:pPr>
        <w:spacing w:line="360" w:lineRule="auto"/>
        <w:rPr>
          <w:rFonts w:ascii="Book Antiqua" w:eastAsiaTheme="majorEastAsia" w:hAnsi="Book Antiqua"/>
          <w:i/>
          <w:color w:val="FF0000"/>
          <w:sz w:val="24"/>
          <w:szCs w:val="24"/>
        </w:rPr>
      </w:pPr>
      <w:r w:rsidRPr="00BA6BE2">
        <w:rPr>
          <w:rFonts w:ascii="Book Antiqua" w:eastAsia="Times New Roman" w:hAnsi="Book Antiqua" w:cs="Times New Roman"/>
          <w:b/>
          <w:i/>
          <w:sz w:val="24"/>
          <w:szCs w:val="24"/>
        </w:rPr>
        <w:t xml:space="preserve">Search </w:t>
      </w:r>
      <w:r w:rsidR="00BA6BE2" w:rsidRPr="00BA6BE2">
        <w:rPr>
          <w:rFonts w:ascii="Book Antiqua" w:eastAsia="Times New Roman" w:hAnsi="Book Antiqua" w:cs="Times New Roman"/>
          <w:b/>
          <w:i/>
          <w:sz w:val="24"/>
          <w:szCs w:val="24"/>
        </w:rPr>
        <w:t>s</w:t>
      </w:r>
      <w:r w:rsidRPr="00BA6BE2">
        <w:rPr>
          <w:rFonts w:ascii="Book Antiqua" w:eastAsia="Times New Roman" w:hAnsi="Book Antiqua" w:cs="Times New Roman"/>
          <w:b/>
          <w:i/>
          <w:sz w:val="24"/>
          <w:szCs w:val="24"/>
        </w:rPr>
        <w:t>trategy</w:t>
      </w:r>
    </w:p>
    <w:p w14:paraId="49D7C5F3" w14:textId="2CDED6C7" w:rsidR="00475D05" w:rsidRPr="00221D85" w:rsidRDefault="00914F88" w:rsidP="004F0C8B">
      <w:pPr>
        <w:spacing w:line="360" w:lineRule="auto"/>
        <w:rPr>
          <w:rFonts w:ascii="Book Antiqua" w:hAnsi="Book Antiqua"/>
          <w:sz w:val="24"/>
          <w:szCs w:val="24"/>
        </w:rPr>
      </w:pPr>
      <w:r w:rsidRPr="00221D85">
        <w:rPr>
          <w:rFonts w:ascii="Book Antiqua" w:eastAsia="Times New Roman" w:hAnsi="Book Antiqua" w:cs="Times New Roman"/>
          <w:sz w:val="24"/>
          <w:szCs w:val="24"/>
        </w:rPr>
        <w:t xml:space="preserve">Two </w:t>
      </w:r>
      <w:r w:rsidR="00624AF8" w:rsidRPr="00221D85">
        <w:rPr>
          <w:rFonts w:ascii="Book Antiqua" w:eastAsia="Times New Roman" w:hAnsi="Book Antiqua" w:cs="Times New Roman"/>
          <w:sz w:val="24"/>
          <w:szCs w:val="24"/>
        </w:rPr>
        <w:t>independent reviewers</w:t>
      </w:r>
      <w:r w:rsidR="00560FBF" w:rsidRPr="00221D85">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performed a systematic review of the databases</w:t>
      </w:r>
      <w:r w:rsidR="00560FBF" w:rsidRPr="00221D85">
        <w:rPr>
          <w:rFonts w:ascii="Book Antiqua" w:eastAsia="Times New Roman" w:hAnsi="Book Antiqua" w:cs="Times New Roman"/>
          <w:sz w:val="24"/>
          <w:szCs w:val="24"/>
        </w:rPr>
        <w:t xml:space="preserve"> PubMed/MEDLINE and EMBASE</w:t>
      </w:r>
      <w:r w:rsidRPr="00221D85">
        <w:rPr>
          <w:rFonts w:ascii="Book Antiqua" w:eastAsia="Times New Roman" w:hAnsi="Book Antiqua" w:cs="Times New Roman"/>
          <w:sz w:val="24"/>
          <w:szCs w:val="24"/>
        </w:rPr>
        <w:t xml:space="preserve"> </w:t>
      </w:r>
      <w:r w:rsidRPr="005C0077">
        <w:rPr>
          <w:rFonts w:ascii="Book Antiqua" w:eastAsia="Times New Roman" w:hAnsi="Book Antiqua" w:cs="Times New Roman"/>
          <w:sz w:val="24"/>
          <w:szCs w:val="24"/>
        </w:rPr>
        <w:t xml:space="preserve">in </w:t>
      </w:r>
      <w:r w:rsidR="005C0077" w:rsidRPr="005C0077">
        <w:rPr>
          <w:rFonts w:ascii="Book Antiqua" w:eastAsia="Times New Roman" w:hAnsi="Book Antiqua" w:cs="Times New Roman"/>
          <w:sz w:val="24"/>
          <w:szCs w:val="24"/>
        </w:rPr>
        <w:t>Ja</w:t>
      </w:r>
      <w:r w:rsidR="005C0077">
        <w:rPr>
          <w:rFonts w:ascii="Book Antiqua" w:eastAsia="Times New Roman" w:hAnsi="Book Antiqua" w:cs="Times New Roman"/>
          <w:sz w:val="24"/>
          <w:szCs w:val="24"/>
        </w:rPr>
        <w:t>nuary 2017</w:t>
      </w:r>
      <w:r w:rsidRPr="00221D85">
        <w:rPr>
          <w:rFonts w:ascii="Book Antiqua" w:eastAsia="Times New Roman" w:hAnsi="Book Antiqua" w:cs="Times New Roman"/>
          <w:sz w:val="24"/>
          <w:szCs w:val="24"/>
        </w:rPr>
        <w:t xml:space="preserve"> based on the Preferred Reporting Items for Systematic Reviews and Meta-An</w:t>
      </w:r>
      <w:r w:rsidR="00873326">
        <w:rPr>
          <w:rFonts w:ascii="Book Antiqua" w:eastAsia="Times New Roman" w:hAnsi="Book Antiqua" w:cs="Times New Roman"/>
          <w:sz w:val="24"/>
          <w:szCs w:val="24"/>
        </w:rPr>
        <w:t xml:space="preserve">alyses (PRISMA) </w:t>
      </w:r>
      <w:proofErr w:type="gramStart"/>
      <w:r w:rsidR="00873326">
        <w:rPr>
          <w:rFonts w:ascii="Book Antiqua" w:eastAsia="Times New Roman" w:hAnsi="Book Antiqua" w:cs="Times New Roman"/>
          <w:sz w:val="24"/>
          <w:szCs w:val="24"/>
        </w:rPr>
        <w:t>guidelines</w:t>
      </w:r>
      <w:r w:rsidR="00BA6BE2" w:rsidRPr="00BA6BE2">
        <w:rPr>
          <w:rFonts w:ascii="Book Antiqua" w:eastAsia="Times New Roman" w:hAnsi="Book Antiqua" w:cs="Times New Roman"/>
          <w:sz w:val="24"/>
          <w:szCs w:val="24"/>
          <w:vertAlign w:val="superscript"/>
        </w:rPr>
        <w:t>[</w:t>
      </w:r>
      <w:proofErr w:type="gramEnd"/>
      <w:r w:rsidR="00BA6BE2" w:rsidRPr="00BA6BE2">
        <w:rPr>
          <w:rFonts w:ascii="Book Antiqua" w:eastAsia="Times New Roman" w:hAnsi="Book Antiqua" w:cs="Times New Roman"/>
          <w:sz w:val="24"/>
          <w:szCs w:val="24"/>
          <w:vertAlign w:val="superscript"/>
        </w:rPr>
        <w:t>10]</w:t>
      </w:r>
      <w:r w:rsidR="00875F3E">
        <w:rPr>
          <w:rFonts w:ascii="Book Antiqua" w:eastAsia="Times New Roman" w:hAnsi="Book Antiqua" w:cs="Times New Roman"/>
          <w:sz w:val="24"/>
          <w:szCs w:val="24"/>
        </w:rPr>
        <w:t xml:space="preserve">. </w:t>
      </w:r>
    </w:p>
    <w:p w14:paraId="0D70F701" w14:textId="3D9B5A5D" w:rsidR="00475D05" w:rsidRPr="00221D85" w:rsidRDefault="00914F88" w:rsidP="004F0C8B">
      <w:pPr>
        <w:spacing w:line="360" w:lineRule="auto"/>
        <w:ind w:firstLine="770"/>
        <w:rPr>
          <w:rFonts w:ascii="Book Antiqua" w:hAnsi="Book Antiqua"/>
          <w:sz w:val="24"/>
          <w:szCs w:val="24"/>
        </w:rPr>
      </w:pPr>
      <w:r w:rsidRPr="00221D85">
        <w:rPr>
          <w:rFonts w:ascii="Book Antiqua" w:eastAsia="Times New Roman" w:hAnsi="Book Antiqua" w:cs="Times New Roman"/>
          <w:sz w:val="24"/>
          <w:szCs w:val="24"/>
        </w:rPr>
        <w:t xml:space="preserve">The </w:t>
      </w:r>
      <w:r w:rsidR="00223ACB" w:rsidRPr="00221D85">
        <w:rPr>
          <w:rFonts w:ascii="Book Antiqua" w:eastAsia="Times New Roman" w:hAnsi="Book Antiqua" w:cs="Times New Roman"/>
          <w:sz w:val="24"/>
          <w:szCs w:val="24"/>
        </w:rPr>
        <w:t xml:space="preserve">combination of </w:t>
      </w:r>
      <w:r w:rsidR="00624AF8" w:rsidRPr="00221D85">
        <w:rPr>
          <w:rFonts w:ascii="Book Antiqua" w:eastAsia="Times New Roman" w:hAnsi="Book Antiqua" w:cs="Times New Roman"/>
          <w:sz w:val="24"/>
          <w:szCs w:val="24"/>
        </w:rPr>
        <w:t>search terms were</w:t>
      </w:r>
      <w:r w:rsidR="00701E6E" w:rsidRPr="00221D85">
        <w:rPr>
          <w:rFonts w:ascii="Book Antiqua" w:eastAsia="Times New Roman" w:hAnsi="Book Antiqua" w:cs="Times New Roman"/>
          <w:sz w:val="24"/>
          <w:szCs w:val="24"/>
        </w:rPr>
        <w:t>:</w:t>
      </w:r>
      <w:r w:rsidRPr="00221D85">
        <w:rPr>
          <w:rFonts w:ascii="Book Antiqua" w:eastAsia="Times New Roman" w:hAnsi="Book Antiqua" w:cs="Times New Roman"/>
          <w:sz w:val="24"/>
          <w:szCs w:val="24"/>
        </w:rPr>
        <w:t xml:space="preserve"> (cartilage OR cartilage injury OR cartilage damage OR cartilage repair OR cartilage defect OR </w:t>
      </w:r>
      <w:proofErr w:type="spellStart"/>
      <w:r w:rsidRPr="00221D85">
        <w:rPr>
          <w:rFonts w:ascii="Book Antiqua" w:eastAsia="Times New Roman" w:hAnsi="Book Antiqua" w:cs="Times New Roman"/>
          <w:sz w:val="24"/>
          <w:szCs w:val="24"/>
        </w:rPr>
        <w:t>osteochondral</w:t>
      </w:r>
      <w:proofErr w:type="spellEnd"/>
      <w:r w:rsidRPr="00221D85">
        <w:rPr>
          <w:rFonts w:ascii="Book Antiqua" w:eastAsia="Times New Roman" w:hAnsi="Book Antiqua" w:cs="Times New Roman"/>
          <w:sz w:val="24"/>
          <w:szCs w:val="24"/>
        </w:rPr>
        <w:t xml:space="preserve"> lesion OR </w:t>
      </w:r>
      <w:proofErr w:type="spellStart"/>
      <w:r w:rsidRPr="00221D85">
        <w:rPr>
          <w:rFonts w:ascii="Book Antiqua" w:eastAsia="Times New Roman" w:hAnsi="Book Antiqua" w:cs="Times New Roman"/>
          <w:sz w:val="24"/>
          <w:szCs w:val="24"/>
        </w:rPr>
        <w:t>osteochondral</w:t>
      </w:r>
      <w:proofErr w:type="spellEnd"/>
      <w:r w:rsidRPr="00221D85">
        <w:rPr>
          <w:rFonts w:ascii="Book Antiqua" w:eastAsia="Times New Roman" w:hAnsi="Book Antiqua" w:cs="Times New Roman"/>
          <w:sz w:val="24"/>
          <w:szCs w:val="24"/>
        </w:rPr>
        <w:t xml:space="preserve"> </w:t>
      </w:r>
      <w:proofErr w:type="spellStart"/>
      <w:r w:rsidRPr="00221D85">
        <w:rPr>
          <w:rFonts w:ascii="Book Antiqua" w:eastAsia="Times New Roman" w:hAnsi="Book Antiqua" w:cs="Times New Roman"/>
          <w:sz w:val="24"/>
          <w:szCs w:val="24"/>
        </w:rPr>
        <w:t>dissecans</w:t>
      </w:r>
      <w:proofErr w:type="spellEnd"/>
      <w:r w:rsidRPr="00221D85">
        <w:rPr>
          <w:rFonts w:ascii="Book Antiqua" w:eastAsia="Times New Roman" w:hAnsi="Book Antiqua" w:cs="Times New Roman"/>
          <w:sz w:val="24"/>
          <w:szCs w:val="24"/>
        </w:rPr>
        <w:t xml:space="preserve"> OR </w:t>
      </w:r>
      <w:proofErr w:type="spellStart"/>
      <w:r w:rsidRPr="00221D85">
        <w:rPr>
          <w:rFonts w:ascii="Book Antiqua" w:eastAsia="Times New Roman" w:hAnsi="Book Antiqua" w:cs="Times New Roman"/>
          <w:sz w:val="24"/>
          <w:szCs w:val="24"/>
        </w:rPr>
        <w:t>osteochondral</w:t>
      </w:r>
      <w:proofErr w:type="spellEnd"/>
      <w:r w:rsidRPr="00221D85">
        <w:rPr>
          <w:rFonts w:ascii="Book Antiqua" w:eastAsia="Times New Roman" w:hAnsi="Book Antiqua" w:cs="Times New Roman"/>
          <w:sz w:val="24"/>
          <w:szCs w:val="24"/>
        </w:rPr>
        <w:t xml:space="preserve"> defect OR </w:t>
      </w:r>
      <w:proofErr w:type="spellStart"/>
      <w:r w:rsidRPr="00221D85">
        <w:rPr>
          <w:rFonts w:ascii="Book Antiqua" w:eastAsia="Times New Roman" w:hAnsi="Book Antiqua" w:cs="Times New Roman"/>
          <w:sz w:val="24"/>
          <w:szCs w:val="24"/>
        </w:rPr>
        <w:t>osteochondral</w:t>
      </w:r>
      <w:proofErr w:type="spellEnd"/>
      <w:r w:rsidRPr="00221D85">
        <w:rPr>
          <w:rFonts w:ascii="Book Antiqua" w:eastAsia="Times New Roman" w:hAnsi="Book Antiqua" w:cs="Times New Roman"/>
          <w:sz w:val="24"/>
          <w:szCs w:val="24"/>
        </w:rPr>
        <w:t xml:space="preserve"> injury OR </w:t>
      </w:r>
      <w:proofErr w:type="spellStart"/>
      <w:r w:rsidRPr="00221D85">
        <w:rPr>
          <w:rFonts w:ascii="Book Antiqua" w:eastAsia="Times New Roman" w:hAnsi="Book Antiqua" w:cs="Times New Roman"/>
          <w:sz w:val="24"/>
          <w:szCs w:val="24"/>
        </w:rPr>
        <w:t>osteochondral</w:t>
      </w:r>
      <w:proofErr w:type="spellEnd"/>
      <w:r w:rsidRPr="00221D85">
        <w:rPr>
          <w:rFonts w:ascii="Book Antiqua" w:eastAsia="Times New Roman" w:hAnsi="Book Antiqua" w:cs="Times New Roman"/>
          <w:sz w:val="24"/>
          <w:szCs w:val="24"/>
        </w:rPr>
        <w:t xml:space="preserve"> fracture OR </w:t>
      </w:r>
      <w:proofErr w:type="spellStart"/>
      <w:r w:rsidRPr="00221D85">
        <w:rPr>
          <w:rFonts w:ascii="Book Antiqua" w:eastAsia="Times New Roman" w:hAnsi="Book Antiqua" w:cs="Times New Roman"/>
          <w:sz w:val="24"/>
          <w:szCs w:val="24"/>
        </w:rPr>
        <w:t>osteochondritis</w:t>
      </w:r>
      <w:proofErr w:type="spellEnd"/>
      <w:r w:rsidRPr="00221D85">
        <w:rPr>
          <w:rFonts w:ascii="Book Antiqua" w:eastAsia="Times New Roman" w:hAnsi="Book Antiqua" w:cs="Times New Roman"/>
          <w:sz w:val="24"/>
          <w:szCs w:val="24"/>
        </w:rPr>
        <w:t xml:space="preserve"> </w:t>
      </w:r>
      <w:proofErr w:type="spellStart"/>
      <w:r w:rsidRPr="00221D85">
        <w:rPr>
          <w:rFonts w:ascii="Book Antiqua" w:eastAsia="Times New Roman" w:hAnsi="Book Antiqua" w:cs="Times New Roman"/>
          <w:sz w:val="24"/>
          <w:szCs w:val="24"/>
        </w:rPr>
        <w:t>dissecans</w:t>
      </w:r>
      <w:proofErr w:type="spellEnd"/>
      <w:r w:rsidRPr="00221D85">
        <w:rPr>
          <w:rFonts w:ascii="Book Antiqua" w:eastAsia="Times New Roman" w:hAnsi="Book Antiqua" w:cs="Times New Roman"/>
          <w:sz w:val="24"/>
          <w:szCs w:val="24"/>
        </w:rPr>
        <w:t xml:space="preserve">) AND (ankle OR talus OR tibia OR </w:t>
      </w:r>
      <w:proofErr w:type="spellStart"/>
      <w:r w:rsidRPr="00221D85">
        <w:rPr>
          <w:rFonts w:ascii="Book Antiqua" w:eastAsia="Times New Roman" w:hAnsi="Book Antiqua" w:cs="Times New Roman"/>
          <w:sz w:val="24"/>
          <w:szCs w:val="24"/>
        </w:rPr>
        <w:t>talocrural</w:t>
      </w:r>
      <w:proofErr w:type="spellEnd"/>
      <w:r w:rsidRPr="00221D85">
        <w:rPr>
          <w:rFonts w:ascii="Book Antiqua" w:eastAsia="Times New Roman" w:hAnsi="Book Antiqua" w:cs="Times New Roman"/>
          <w:sz w:val="24"/>
          <w:szCs w:val="24"/>
        </w:rPr>
        <w:t xml:space="preserve"> joint) AND (scaffold OR scaffold-based repair OR matrix-assisted chondrocyte implantation OR cartilage regeneration OR </w:t>
      </w:r>
      <w:proofErr w:type="spellStart"/>
      <w:r w:rsidRPr="00221D85">
        <w:rPr>
          <w:rFonts w:ascii="Book Antiqua" w:eastAsia="Times New Roman" w:hAnsi="Book Antiqua" w:cs="Times New Roman"/>
          <w:sz w:val="24"/>
          <w:szCs w:val="24"/>
        </w:rPr>
        <w:t>osteochondral</w:t>
      </w:r>
      <w:proofErr w:type="spellEnd"/>
      <w:r w:rsidRPr="00221D85">
        <w:rPr>
          <w:rFonts w:ascii="Book Antiqua" w:eastAsia="Times New Roman" w:hAnsi="Book Antiqua" w:cs="Times New Roman"/>
          <w:sz w:val="24"/>
          <w:szCs w:val="24"/>
        </w:rPr>
        <w:t xml:space="preserve"> repair). </w:t>
      </w:r>
      <w:r w:rsidR="00624AF8" w:rsidRPr="00221D85">
        <w:rPr>
          <w:rFonts w:ascii="Book Antiqua" w:eastAsia="Times New Roman" w:hAnsi="Book Antiqua" w:cs="Times New Roman"/>
          <w:sz w:val="24"/>
          <w:szCs w:val="24"/>
        </w:rPr>
        <w:t>The reference list</w:t>
      </w:r>
      <w:r w:rsidRPr="00221D85">
        <w:rPr>
          <w:rFonts w:ascii="Book Antiqua" w:eastAsia="Times New Roman" w:hAnsi="Book Antiqua" w:cs="Times New Roman"/>
          <w:sz w:val="24"/>
          <w:szCs w:val="24"/>
        </w:rPr>
        <w:t xml:space="preserve"> of all articles and relevant studies were also s</w:t>
      </w:r>
      <w:r w:rsidR="00624AF8" w:rsidRPr="00221D85">
        <w:rPr>
          <w:rFonts w:ascii="Book Antiqua" w:eastAsia="Times New Roman" w:hAnsi="Book Antiqua" w:cs="Times New Roman"/>
          <w:sz w:val="24"/>
          <w:szCs w:val="24"/>
        </w:rPr>
        <w:t>canne</w:t>
      </w:r>
      <w:r w:rsidRPr="00221D85">
        <w:rPr>
          <w:rFonts w:ascii="Book Antiqua" w:eastAsia="Times New Roman" w:hAnsi="Book Antiqua" w:cs="Times New Roman"/>
          <w:sz w:val="24"/>
          <w:szCs w:val="24"/>
        </w:rPr>
        <w:t>d for additional articles potentially not identified through our electronic search</w:t>
      </w:r>
      <w:r w:rsidR="00624AF8" w:rsidRPr="00221D85">
        <w:rPr>
          <w:rFonts w:ascii="Book Antiqua" w:eastAsia="Times New Roman" w:hAnsi="Book Antiqua" w:cs="Times New Roman"/>
          <w:sz w:val="24"/>
          <w:szCs w:val="24"/>
        </w:rPr>
        <w:t xml:space="preserve"> alone</w:t>
      </w:r>
      <w:r w:rsidRPr="00221D85">
        <w:rPr>
          <w:rFonts w:ascii="Book Antiqua" w:eastAsia="Times New Roman" w:hAnsi="Book Antiqua" w:cs="Times New Roman"/>
          <w:sz w:val="24"/>
          <w:szCs w:val="24"/>
        </w:rPr>
        <w:t xml:space="preserve">. </w:t>
      </w:r>
    </w:p>
    <w:p w14:paraId="41C0A805" w14:textId="58FC1811" w:rsidR="00475D05" w:rsidRPr="00221D85" w:rsidRDefault="00914F88" w:rsidP="004F0C8B">
      <w:pPr>
        <w:spacing w:line="360" w:lineRule="auto"/>
        <w:ind w:firstLine="770"/>
        <w:rPr>
          <w:rFonts w:ascii="Book Antiqua" w:hAnsi="Book Antiqua"/>
          <w:sz w:val="24"/>
          <w:szCs w:val="24"/>
        </w:rPr>
      </w:pPr>
      <w:r w:rsidRPr="00221D85">
        <w:rPr>
          <w:rFonts w:ascii="Book Antiqua" w:eastAsia="Times New Roman" w:hAnsi="Book Antiqua" w:cs="Times New Roman"/>
          <w:sz w:val="24"/>
          <w:szCs w:val="24"/>
        </w:rPr>
        <w:t xml:space="preserve">The inclusion and exclusion criteria are shown in the </w:t>
      </w:r>
      <w:r w:rsidRPr="00525689">
        <w:rPr>
          <w:rFonts w:ascii="Book Antiqua" w:eastAsia="Times New Roman" w:hAnsi="Book Antiqua" w:cs="Times New Roman"/>
          <w:sz w:val="24"/>
          <w:szCs w:val="24"/>
        </w:rPr>
        <w:t>Table 1</w:t>
      </w:r>
      <w:r w:rsidRPr="00221D85">
        <w:rPr>
          <w:rFonts w:ascii="Book Antiqua" w:eastAsia="Times New Roman" w:hAnsi="Book Antiqua" w:cs="Times New Roman"/>
          <w:sz w:val="24"/>
          <w:szCs w:val="24"/>
        </w:rPr>
        <w:t xml:space="preserve">. No time limit was given to publication date. </w:t>
      </w:r>
    </w:p>
    <w:p w14:paraId="16FAACAC" w14:textId="77777777" w:rsidR="00475D05" w:rsidRPr="00221D85" w:rsidRDefault="00914F88" w:rsidP="004F0C8B">
      <w:pPr>
        <w:spacing w:line="360" w:lineRule="auto"/>
        <w:ind w:firstLine="770"/>
        <w:rPr>
          <w:rFonts w:ascii="Book Antiqua" w:hAnsi="Book Antiqua"/>
          <w:sz w:val="24"/>
          <w:szCs w:val="24"/>
        </w:rPr>
      </w:pPr>
      <w:r w:rsidRPr="00221D85">
        <w:rPr>
          <w:rFonts w:ascii="Book Antiqua" w:eastAsia="Times New Roman" w:hAnsi="Book Antiqua" w:cs="Times New Roman"/>
          <w:sz w:val="24"/>
          <w:szCs w:val="24"/>
        </w:rPr>
        <w:t xml:space="preserve">The titles and abstracts were reviewed by applying the aforementioned criteria, and the full text of potentially relevant studies was then selected. Scaffold-based therapy for OLT was defined as operative treatment using any scaffolds for OLT. </w:t>
      </w:r>
    </w:p>
    <w:p w14:paraId="19A7B1B1" w14:textId="5F8ED642" w:rsidR="00475D05" w:rsidRPr="005C0077" w:rsidRDefault="00914F88" w:rsidP="004F0C8B">
      <w:pPr>
        <w:spacing w:line="360" w:lineRule="auto"/>
        <w:ind w:firstLine="770"/>
        <w:rPr>
          <w:rFonts w:asciiTheme="minorEastAsia" w:hAnsiTheme="minorEastAsia" w:cs="Times New Roman"/>
          <w:sz w:val="24"/>
          <w:szCs w:val="24"/>
        </w:rPr>
      </w:pPr>
      <w:r w:rsidRPr="00221D85">
        <w:rPr>
          <w:rFonts w:ascii="Book Antiqua" w:eastAsia="Times New Roman" w:hAnsi="Book Antiqua" w:cs="Times New Roman"/>
          <w:sz w:val="24"/>
          <w:szCs w:val="24"/>
        </w:rPr>
        <w:t>Differences between reviewers were discussed until agreement was achieved, and the senior author was consulted in the event of persistent disagreement.</w:t>
      </w:r>
    </w:p>
    <w:p w14:paraId="77BC3BA9" w14:textId="77777777" w:rsidR="00475D05" w:rsidRPr="00221D85" w:rsidRDefault="00914F88" w:rsidP="004F0C8B">
      <w:pPr>
        <w:spacing w:line="360" w:lineRule="auto"/>
        <w:rPr>
          <w:rFonts w:ascii="Book Antiqua" w:hAnsi="Book Antiqua"/>
          <w:sz w:val="24"/>
          <w:szCs w:val="24"/>
        </w:rPr>
      </w:pPr>
      <w:r w:rsidRPr="00221D85">
        <w:rPr>
          <w:rFonts w:ascii="Book Antiqua" w:eastAsia="Times New Roman" w:hAnsi="Book Antiqua" w:cs="Times New Roman"/>
          <w:b/>
          <w:sz w:val="24"/>
          <w:szCs w:val="24"/>
        </w:rPr>
        <w:t xml:space="preserve"> </w:t>
      </w:r>
    </w:p>
    <w:p w14:paraId="0B49B6FD" w14:textId="1B4DD9C7" w:rsidR="00475D05" w:rsidRPr="00BA6BE2" w:rsidRDefault="00914F88" w:rsidP="004F0C8B">
      <w:pPr>
        <w:spacing w:line="360" w:lineRule="auto"/>
        <w:rPr>
          <w:rFonts w:ascii="Book Antiqua" w:eastAsiaTheme="majorEastAsia" w:hAnsi="Book Antiqua"/>
          <w:i/>
          <w:color w:val="FF0000"/>
          <w:sz w:val="24"/>
          <w:szCs w:val="24"/>
        </w:rPr>
      </w:pPr>
      <w:r w:rsidRPr="00BA6BE2">
        <w:rPr>
          <w:rFonts w:ascii="Book Antiqua" w:eastAsia="Times New Roman" w:hAnsi="Book Antiqua" w:cs="Times New Roman"/>
          <w:b/>
          <w:i/>
          <w:sz w:val="24"/>
          <w:szCs w:val="24"/>
        </w:rPr>
        <w:t xml:space="preserve">Assessment of </w:t>
      </w:r>
      <w:r w:rsidR="00BA6BE2" w:rsidRPr="00BA6BE2">
        <w:rPr>
          <w:rFonts w:ascii="Book Antiqua" w:eastAsia="Times New Roman" w:hAnsi="Book Antiqua" w:cs="Times New Roman"/>
          <w:b/>
          <w:i/>
          <w:sz w:val="24"/>
          <w:szCs w:val="24"/>
        </w:rPr>
        <w:t>level of evidence</w:t>
      </w:r>
    </w:p>
    <w:p w14:paraId="25FDAD4D" w14:textId="56F06410" w:rsidR="00475D05" w:rsidRPr="00221D85" w:rsidRDefault="00914F88" w:rsidP="004F0C8B">
      <w:pPr>
        <w:widowControl/>
        <w:spacing w:line="360" w:lineRule="auto"/>
        <w:rPr>
          <w:rFonts w:ascii="Book Antiqua" w:hAnsi="Book Antiqua"/>
          <w:sz w:val="24"/>
          <w:szCs w:val="24"/>
        </w:rPr>
      </w:pPr>
      <w:r w:rsidRPr="00221D85">
        <w:rPr>
          <w:rFonts w:ascii="Book Antiqua" w:eastAsia="Times New Roman" w:hAnsi="Book Antiqua" w:cs="Times New Roman"/>
          <w:sz w:val="24"/>
          <w:szCs w:val="24"/>
        </w:rPr>
        <w:t xml:space="preserve">Two independent </w:t>
      </w:r>
      <w:r w:rsidR="003E1842" w:rsidRPr="00221D85">
        <w:rPr>
          <w:rFonts w:ascii="Book Antiqua" w:eastAsia="Times New Roman" w:hAnsi="Book Antiqua" w:cs="Times New Roman"/>
          <w:sz w:val="24"/>
          <w:szCs w:val="24"/>
        </w:rPr>
        <w:t>investigators reviewed each study and t</w:t>
      </w:r>
      <w:r w:rsidRPr="00221D85">
        <w:rPr>
          <w:rFonts w:ascii="Book Antiqua" w:eastAsia="Times New Roman" w:hAnsi="Book Antiqua" w:cs="Times New Roman"/>
          <w:sz w:val="24"/>
          <w:szCs w:val="24"/>
        </w:rPr>
        <w:t>h</w:t>
      </w:r>
      <w:r w:rsidR="002462B4">
        <w:rPr>
          <w:rFonts w:ascii="Book Antiqua" w:eastAsia="Times New Roman" w:hAnsi="Book Antiqua" w:cs="Times New Roman"/>
          <w:sz w:val="24"/>
          <w:szCs w:val="24"/>
        </w:rPr>
        <w:t>e</w:t>
      </w:r>
      <w:r w:rsidR="003E1842" w:rsidRPr="00221D85">
        <w:rPr>
          <w:rFonts w:ascii="Book Antiqua" w:eastAsia="Times New Roman" w:hAnsi="Book Antiqua" w:cs="Times New Roman"/>
          <w:sz w:val="24"/>
          <w:szCs w:val="24"/>
        </w:rPr>
        <w:t xml:space="preserve"> LOE</w:t>
      </w:r>
      <w:r w:rsidRPr="00221D85">
        <w:rPr>
          <w:rFonts w:ascii="Book Antiqua" w:eastAsia="Times New Roman" w:hAnsi="Book Antiqua" w:cs="Times New Roman"/>
          <w:sz w:val="24"/>
          <w:szCs w:val="24"/>
        </w:rPr>
        <w:t xml:space="preserve"> </w:t>
      </w:r>
      <w:r w:rsidR="003E1842" w:rsidRPr="00221D85">
        <w:rPr>
          <w:rFonts w:ascii="Book Antiqua" w:eastAsia="Times New Roman" w:hAnsi="Book Antiqua" w:cs="Times New Roman"/>
          <w:sz w:val="24"/>
          <w:szCs w:val="24"/>
        </w:rPr>
        <w:t xml:space="preserve">was determined </w:t>
      </w:r>
      <w:r w:rsidRPr="00221D85">
        <w:rPr>
          <w:rFonts w:ascii="Book Antiqua" w:eastAsia="Times New Roman" w:hAnsi="Book Antiqua" w:cs="Times New Roman"/>
          <w:sz w:val="24"/>
          <w:szCs w:val="24"/>
        </w:rPr>
        <w:t>using</w:t>
      </w:r>
      <w:r w:rsidR="00311BD4">
        <w:rPr>
          <w:rFonts w:ascii="Book Antiqua" w:eastAsia="Times New Roman" w:hAnsi="Book Antiqua" w:cs="Times New Roman"/>
          <w:sz w:val="24"/>
          <w:szCs w:val="24"/>
        </w:rPr>
        <w:t xml:space="preserve"> previously published </w:t>
      </w:r>
      <w:proofErr w:type="gramStart"/>
      <w:r w:rsidR="00311BD4">
        <w:rPr>
          <w:rFonts w:ascii="Book Antiqua" w:eastAsia="Times New Roman" w:hAnsi="Book Antiqua" w:cs="Times New Roman"/>
          <w:sz w:val="24"/>
          <w:szCs w:val="24"/>
        </w:rPr>
        <w:t>criteria</w:t>
      </w:r>
      <w:r w:rsidR="00BA6BE2" w:rsidRPr="00BA6BE2">
        <w:rPr>
          <w:rFonts w:ascii="Book Antiqua" w:eastAsia="Times New Roman" w:hAnsi="Book Antiqua" w:cs="Times New Roman"/>
          <w:sz w:val="24"/>
          <w:szCs w:val="24"/>
          <w:vertAlign w:val="superscript"/>
        </w:rPr>
        <w:t>[</w:t>
      </w:r>
      <w:proofErr w:type="gramEnd"/>
      <w:r w:rsidR="00BA6BE2" w:rsidRPr="00BA6BE2">
        <w:rPr>
          <w:rFonts w:ascii="Book Antiqua" w:eastAsia="Times New Roman" w:hAnsi="Book Antiqua" w:cs="Times New Roman"/>
          <w:sz w:val="24"/>
          <w:szCs w:val="24"/>
          <w:vertAlign w:val="superscript"/>
        </w:rPr>
        <w:t>11]</w:t>
      </w:r>
      <w:r w:rsidRPr="00221D85">
        <w:rPr>
          <w:rFonts w:ascii="Book Antiqua" w:eastAsia="Times New Roman" w:hAnsi="Book Antiqua" w:cs="Times New Roman"/>
          <w:sz w:val="24"/>
          <w:szCs w:val="24"/>
        </w:rPr>
        <w:t>.</w:t>
      </w:r>
      <w:r w:rsidR="00875F3E">
        <w:rPr>
          <w:rFonts w:ascii="Book Antiqua" w:eastAsia="Times New Roman" w:hAnsi="Book Antiqua" w:cs="Times New Roman"/>
          <w:sz w:val="24"/>
          <w:szCs w:val="24"/>
        </w:rPr>
        <w:t xml:space="preserve"> </w:t>
      </w:r>
    </w:p>
    <w:p w14:paraId="0FEE2EF4" w14:textId="77777777" w:rsidR="00475D05" w:rsidRPr="00221D85" w:rsidRDefault="00475D05" w:rsidP="004F0C8B">
      <w:pPr>
        <w:spacing w:line="360" w:lineRule="auto"/>
        <w:rPr>
          <w:rFonts w:ascii="Book Antiqua" w:hAnsi="Book Antiqua"/>
          <w:sz w:val="24"/>
          <w:szCs w:val="24"/>
        </w:rPr>
      </w:pPr>
    </w:p>
    <w:p w14:paraId="3F8C0129" w14:textId="6A09B092" w:rsidR="00475D05" w:rsidRPr="00BA6BE2" w:rsidRDefault="00914F88" w:rsidP="004F0C8B">
      <w:pPr>
        <w:spacing w:line="360" w:lineRule="auto"/>
        <w:rPr>
          <w:rFonts w:ascii="Book Antiqua" w:hAnsi="Book Antiqua"/>
          <w:i/>
          <w:sz w:val="24"/>
          <w:szCs w:val="24"/>
        </w:rPr>
      </w:pPr>
      <w:r w:rsidRPr="00BA6BE2">
        <w:rPr>
          <w:rFonts w:ascii="Book Antiqua" w:eastAsia="Times New Roman" w:hAnsi="Book Antiqua" w:cs="Times New Roman"/>
          <w:b/>
          <w:i/>
          <w:sz w:val="24"/>
          <w:szCs w:val="24"/>
        </w:rPr>
        <w:t xml:space="preserve">Assessment of </w:t>
      </w:r>
      <w:r w:rsidR="00BA6BE2" w:rsidRPr="00BA6BE2">
        <w:rPr>
          <w:rFonts w:ascii="Book Antiqua" w:eastAsia="Times New Roman" w:hAnsi="Book Antiqua" w:cs="Times New Roman"/>
          <w:b/>
          <w:i/>
          <w:sz w:val="24"/>
          <w:szCs w:val="24"/>
        </w:rPr>
        <w:t xml:space="preserve">methodological quality of evidence </w:t>
      </w:r>
    </w:p>
    <w:p w14:paraId="42A0F627" w14:textId="786DC43F" w:rsidR="00475D05" w:rsidRPr="00221D85" w:rsidRDefault="00914F88" w:rsidP="00CB7DCB">
      <w:pPr>
        <w:widowControl/>
        <w:spacing w:line="360" w:lineRule="auto"/>
        <w:rPr>
          <w:rFonts w:ascii="Book Antiqua" w:hAnsi="Book Antiqua"/>
          <w:sz w:val="24"/>
          <w:szCs w:val="24"/>
        </w:rPr>
      </w:pPr>
      <w:r w:rsidRPr="00221D85">
        <w:rPr>
          <w:rFonts w:ascii="Book Antiqua" w:eastAsia="Times New Roman" w:hAnsi="Book Antiqua" w:cs="Times New Roman"/>
          <w:sz w:val="24"/>
          <w:szCs w:val="24"/>
        </w:rPr>
        <w:lastRenderedPageBreak/>
        <w:t xml:space="preserve">Two independent </w:t>
      </w:r>
      <w:r w:rsidR="003E1842" w:rsidRPr="00221D85">
        <w:rPr>
          <w:rFonts w:ascii="Book Antiqua" w:eastAsia="Times New Roman" w:hAnsi="Book Antiqua" w:cs="Times New Roman"/>
          <w:sz w:val="24"/>
          <w:szCs w:val="24"/>
        </w:rPr>
        <w:t>investigators</w:t>
      </w:r>
      <w:r w:rsidRPr="00221D85">
        <w:rPr>
          <w:rFonts w:ascii="Book Antiqua" w:eastAsia="Times New Roman" w:hAnsi="Book Antiqua" w:cs="Times New Roman"/>
          <w:sz w:val="24"/>
          <w:szCs w:val="24"/>
        </w:rPr>
        <w:t xml:space="preserve"> </w:t>
      </w:r>
      <w:r w:rsidR="003E1842" w:rsidRPr="00221D85">
        <w:rPr>
          <w:rFonts w:ascii="Book Antiqua" w:eastAsia="Times New Roman" w:hAnsi="Book Antiqua" w:cs="Times New Roman"/>
          <w:sz w:val="24"/>
          <w:szCs w:val="24"/>
        </w:rPr>
        <w:t>evaluated the methodological quality of evidence (QOE) of the included studies using</w:t>
      </w:r>
      <w:r w:rsidRPr="00221D85">
        <w:rPr>
          <w:rFonts w:ascii="Book Antiqua" w:eastAsia="Times New Roman" w:hAnsi="Book Antiqua" w:cs="Times New Roman"/>
          <w:sz w:val="24"/>
          <w:szCs w:val="24"/>
        </w:rPr>
        <w:t xml:space="preserve"> the Modified Coleman Methodology Score (MCMS)</w:t>
      </w:r>
      <w:r w:rsidR="000D0BF9">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(Table 2)</w:t>
      </w:r>
      <w:r w:rsidR="00BA6BE2" w:rsidRPr="00BA6BE2">
        <w:rPr>
          <w:rFonts w:ascii="Book Antiqua" w:eastAsia="Times New Roman" w:hAnsi="Book Antiqua" w:cs="Times New Roman"/>
          <w:sz w:val="24"/>
          <w:szCs w:val="24"/>
          <w:vertAlign w:val="superscript"/>
        </w:rPr>
        <w:t>[12,13]</w:t>
      </w:r>
      <w:r w:rsidR="003E1842" w:rsidRPr="00221D85">
        <w:rPr>
          <w:rFonts w:ascii="Book Antiqua" w:eastAsia="Times New Roman" w:hAnsi="Book Antiqua" w:cs="Times New Roman"/>
          <w:sz w:val="24"/>
          <w:szCs w:val="24"/>
        </w:rPr>
        <w:t>.</w:t>
      </w:r>
      <w:r w:rsidR="00BA6BE2">
        <w:rPr>
          <w:rFonts w:ascii="Book Antiqua" w:eastAsia="Times New Roman" w:hAnsi="Book Antiqua" w:cs="Times New Roman"/>
          <w:sz w:val="24"/>
          <w:szCs w:val="24"/>
        </w:rPr>
        <w:t xml:space="preserve"> </w:t>
      </w:r>
      <w:r w:rsidR="002462B4">
        <w:rPr>
          <w:rFonts w:ascii="Book Antiqua" w:eastAsia="Times New Roman" w:hAnsi="Book Antiqua" w:cs="Times New Roman"/>
          <w:sz w:val="24"/>
          <w:szCs w:val="24"/>
        </w:rPr>
        <w:t>Instances of discrepancy were</w:t>
      </w:r>
      <w:r w:rsidR="003E1842" w:rsidRPr="00221D85">
        <w:rPr>
          <w:rFonts w:ascii="Book Antiqua" w:eastAsia="Times New Roman" w:hAnsi="Book Antiqua" w:cs="Times New Roman"/>
          <w:sz w:val="24"/>
          <w:szCs w:val="24"/>
        </w:rPr>
        <w:t xml:space="preserve"> resolved</w:t>
      </w:r>
      <w:r w:rsidR="004C15D9" w:rsidRPr="00221D85">
        <w:rPr>
          <w:rFonts w:ascii="Book Antiqua" w:eastAsia="Times New Roman" w:hAnsi="Book Antiqua" w:cs="Times New Roman"/>
          <w:sz w:val="24"/>
          <w:szCs w:val="24"/>
        </w:rPr>
        <w:t xml:space="preserve"> by consensus and if any disagreement persisted, a</w:t>
      </w:r>
      <w:r w:rsidRPr="00221D85">
        <w:rPr>
          <w:rFonts w:ascii="Book Antiqua" w:eastAsia="Times New Roman" w:hAnsi="Book Antiqua" w:cs="Times New Roman"/>
          <w:sz w:val="24"/>
          <w:szCs w:val="24"/>
        </w:rPr>
        <w:t xml:space="preserve"> senior author </w:t>
      </w:r>
      <w:r w:rsidR="004C15D9" w:rsidRPr="00221D85">
        <w:rPr>
          <w:rFonts w:ascii="Book Antiqua" w:eastAsia="Times New Roman" w:hAnsi="Book Antiqua" w:cs="Times New Roman"/>
          <w:sz w:val="24"/>
          <w:szCs w:val="24"/>
        </w:rPr>
        <w:t>was consulted</w:t>
      </w:r>
      <w:r w:rsidRPr="00221D85">
        <w:rPr>
          <w:rFonts w:ascii="Book Antiqua" w:eastAsia="Times New Roman" w:hAnsi="Book Antiqua" w:cs="Times New Roman"/>
          <w:sz w:val="24"/>
          <w:szCs w:val="24"/>
        </w:rPr>
        <w:t xml:space="preserve"> and a consensus was reached. Excellent studies were considered those that scored 85 to 100 points; good studies scored 70 to 84 points; fair studies scored 55 to 69 points, and poor studies s</w:t>
      </w:r>
      <w:r w:rsidR="00311BD4">
        <w:rPr>
          <w:rFonts w:ascii="Book Antiqua" w:eastAsia="Times New Roman" w:hAnsi="Book Antiqua" w:cs="Times New Roman"/>
          <w:sz w:val="24"/>
          <w:szCs w:val="24"/>
        </w:rPr>
        <w:t xml:space="preserve">cored less than 55 </w:t>
      </w:r>
      <w:proofErr w:type="gramStart"/>
      <w:r w:rsidR="00311BD4">
        <w:rPr>
          <w:rFonts w:ascii="Book Antiqua" w:eastAsia="Times New Roman" w:hAnsi="Book Antiqua" w:cs="Times New Roman"/>
          <w:sz w:val="24"/>
          <w:szCs w:val="24"/>
        </w:rPr>
        <w:t>points</w:t>
      </w:r>
      <w:r w:rsidR="00BA6BE2" w:rsidRPr="00BA6BE2">
        <w:rPr>
          <w:rFonts w:ascii="Book Antiqua" w:eastAsia="Times New Roman" w:hAnsi="Book Antiqua" w:cs="Times New Roman"/>
          <w:sz w:val="24"/>
          <w:szCs w:val="24"/>
          <w:vertAlign w:val="superscript"/>
        </w:rPr>
        <w:t>[</w:t>
      </w:r>
      <w:proofErr w:type="gramEnd"/>
      <w:r w:rsidR="00BA6BE2" w:rsidRPr="00BA6BE2">
        <w:rPr>
          <w:rFonts w:ascii="Book Antiqua" w:eastAsia="Times New Roman" w:hAnsi="Book Antiqua" w:cs="Times New Roman"/>
          <w:sz w:val="24"/>
          <w:szCs w:val="24"/>
          <w:vertAlign w:val="superscript"/>
        </w:rPr>
        <w:t>14]</w:t>
      </w:r>
      <w:r w:rsidR="00311BD4">
        <w:rPr>
          <w:rFonts w:ascii="Book Antiqua" w:eastAsia="Times New Roman" w:hAnsi="Book Antiqua" w:cs="Times New Roman"/>
          <w:sz w:val="24"/>
          <w:szCs w:val="24"/>
        </w:rPr>
        <w:t xml:space="preserve">. </w:t>
      </w:r>
    </w:p>
    <w:p w14:paraId="34100152" w14:textId="77777777" w:rsidR="00475D05" w:rsidRPr="00221D85" w:rsidRDefault="00475D05" w:rsidP="004F0C8B">
      <w:pPr>
        <w:spacing w:line="360" w:lineRule="auto"/>
        <w:ind w:firstLine="840"/>
        <w:rPr>
          <w:rFonts w:ascii="Book Antiqua" w:hAnsi="Book Antiqua"/>
          <w:sz w:val="24"/>
          <w:szCs w:val="24"/>
        </w:rPr>
      </w:pPr>
    </w:p>
    <w:p w14:paraId="6F53FD32" w14:textId="202072CC" w:rsidR="00475D05" w:rsidRPr="00BA6BE2" w:rsidRDefault="00914F88" w:rsidP="004F0C8B">
      <w:pPr>
        <w:widowControl/>
        <w:spacing w:line="360" w:lineRule="auto"/>
        <w:rPr>
          <w:rFonts w:ascii="Book Antiqua" w:hAnsi="Book Antiqua"/>
          <w:i/>
          <w:sz w:val="24"/>
          <w:szCs w:val="24"/>
        </w:rPr>
      </w:pPr>
      <w:r w:rsidRPr="00BA6BE2">
        <w:rPr>
          <w:rFonts w:ascii="Book Antiqua" w:eastAsia="Times New Roman" w:hAnsi="Book Antiqua" w:cs="Times New Roman"/>
          <w:b/>
          <w:i/>
          <w:sz w:val="24"/>
          <w:szCs w:val="24"/>
        </w:rPr>
        <w:t xml:space="preserve">Data </w:t>
      </w:r>
      <w:r w:rsidR="00BA6BE2" w:rsidRPr="00BA6BE2">
        <w:rPr>
          <w:rFonts w:ascii="Book Antiqua" w:eastAsia="Times New Roman" w:hAnsi="Book Antiqua" w:cs="Times New Roman"/>
          <w:b/>
          <w:i/>
          <w:sz w:val="24"/>
          <w:szCs w:val="24"/>
        </w:rPr>
        <w:t>extraction and analysis</w:t>
      </w:r>
    </w:p>
    <w:p w14:paraId="04255BAE" w14:textId="1AFCF3D0" w:rsidR="00475D05" w:rsidRPr="00221D85" w:rsidRDefault="00914F88" w:rsidP="004F0C8B">
      <w:pPr>
        <w:widowControl/>
        <w:spacing w:line="360" w:lineRule="auto"/>
        <w:rPr>
          <w:rFonts w:ascii="Book Antiqua" w:hAnsi="Book Antiqua"/>
          <w:sz w:val="24"/>
          <w:szCs w:val="24"/>
        </w:rPr>
      </w:pPr>
      <w:r w:rsidRPr="00221D85">
        <w:rPr>
          <w:rFonts w:ascii="Book Antiqua" w:eastAsia="Times New Roman" w:hAnsi="Book Antiqua" w:cs="Times New Roman"/>
          <w:sz w:val="24"/>
          <w:szCs w:val="24"/>
        </w:rPr>
        <w:t>Two reviewers independently extracted data from each study and assessed variable reporting of outcome data using parameters of previously p</w:t>
      </w:r>
      <w:r w:rsidR="00311BD4">
        <w:rPr>
          <w:rFonts w:ascii="Book Antiqua" w:eastAsia="Times New Roman" w:hAnsi="Book Antiqua" w:cs="Times New Roman"/>
          <w:sz w:val="24"/>
          <w:szCs w:val="24"/>
        </w:rPr>
        <w:t xml:space="preserve">ublished </w:t>
      </w:r>
      <w:proofErr w:type="gramStart"/>
      <w:r w:rsidR="00311BD4">
        <w:rPr>
          <w:rFonts w:ascii="Book Antiqua" w:eastAsia="Times New Roman" w:hAnsi="Book Antiqua" w:cs="Times New Roman"/>
          <w:sz w:val="24"/>
          <w:szCs w:val="24"/>
        </w:rPr>
        <w:t>criteria</w:t>
      </w:r>
      <w:r w:rsidR="00BA6BE2" w:rsidRPr="00BA6BE2">
        <w:rPr>
          <w:rFonts w:ascii="Book Antiqua" w:eastAsia="Times New Roman" w:hAnsi="Book Antiqua" w:cs="Times New Roman"/>
          <w:sz w:val="24"/>
          <w:szCs w:val="24"/>
          <w:vertAlign w:val="superscript"/>
        </w:rPr>
        <w:t>[</w:t>
      </w:r>
      <w:proofErr w:type="gramEnd"/>
      <w:r w:rsidR="00BA6BE2" w:rsidRPr="00BA6BE2">
        <w:rPr>
          <w:rFonts w:ascii="Book Antiqua" w:eastAsia="Times New Roman" w:hAnsi="Book Antiqua" w:cs="Times New Roman"/>
          <w:sz w:val="24"/>
          <w:szCs w:val="24"/>
          <w:vertAlign w:val="superscript"/>
        </w:rPr>
        <w:t>15]</w:t>
      </w:r>
      <w:r w:rsidRPr="00221D85">
        <w:rPr>
          <w:rFonts w:ascii="Book Antiqua" w:eastAsia="Times New Roman" w:hAnsi="Book Antiqua" w:cs="Times New Roman"/>
          <w:sz w:val="24"/>
          <w:szCs w:val="24"/>
        </w:rPr>
        <w:t>.</w:t>
      </w:r>
      <w:r w:rsidR="00875F3E">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In addition, clinical outcomes and the percentage of patients who returned to sport at previous level were evaluated.</w:t>
      </w:r>
      <w:r w:rsidR="000D0BF9">
        <w:rPr>
          <w:rFonts w:ascii="Book Antiqua" w:eastAsia="Times New Roman" w:hAnsi="Book Antiqua" w:cs="Times New Roman"/>
          <w:sz w:val="24"/>
          <w:szCs w:val="24"/>
        </w:rPr>
        <w:t xml:space="preserve"> </w:t>
      </w:r>
    </w:p>
    <w:p w14:paraId="283AE712" w14:textId="77777777" w:rsidR="00475D05" w:rsidRPr="00221D85" w:rsidRDefault="00475D05" w:rsidP="004F0C8B">
      <w:pPr>
        <w:widowControl/>
        <w:spacing w:line="360" w:lineRule="auto"/>
        <w:rPr>
          <w:rFonts w:ascii="Book Antiqua" w:hAnsi="Book Antiqua"/>
          <w:sz w:val="24"/>
          <w:szCs w:val="24"/>
        </w:rPr>
      </w:pPr>
    </w:p>
    <w:p w14:paraId="76BF749A" w14:textId="77777777" w:rsidR="00475D05" w:rsidRPr="00BA6BE2" w:rsidRDefault="00914F88" w:rsidP="004F0C8B">
      <w:pPr>
        <w:spacing w:line="360" w:lineRule="auto"/>
        <w:rPr>
          <w:rFonts w:ascii="Book Antiqua" w:hAnsi="Book Antiqua"/>
          <w:i/>
          <w:sz w:val="24"/>
          <w:szCs w:val="24"/>
        </w:rPr>
      </w:pPr>
      <w:r w:rsidRPr="00BA6BE2">
        <w:rPr>
          <w:rFonts w:ascii="Book Antiqua" w:eastAsia="Times New Roman" w:hAnsi="Book Antiqua" w:cs="Times New Roman"/>
          <w:b/>
          <w:i/>
          <w:sz w:val="24"/>
          <w:szCs w:val="24"/>
        </w:rPr>
        <w:t>Statistical analysis</w:t>
      </w:r>
    </w:p>
    <w:p w14:paraId="29E93AB2" w14:textId="77777777" w:rsidR="00475D05" w:rsidRPr="00221D85" w:rsidRDefault="00914F88" w:rsidP="00CB7DCB">
      <w:pPr>
        <w:spacing w:line="360" w:lineRule="auto"/>
        <w:rPr>
          <w:rFonts w:ascii="Book Antiqua" w:hAnsi="Book Antiqua"/>
          <w:sz w:val="24"/>
          <w:szCs w:val="24"/>
        </w:rPr>
      </w:pPr>
      <w:r w:rsidRPr="00221D85">
        <w:rPr>
          <w:rFonts w:ascii="Book Antiqua" w:eastAsia="Times New Roman" w:hAnsi="Book Antiqua" w:cs="Times New Roman"/>
          <w:sz w:val="24"/>
          <w:szCs w:val="24"/>
        </w:rPr>
        <w:t xml:space="preserve">All statistical analysis was performed using a commercially available statistical software package (SAS 9.3; SAS Institute, Inc., Cary, NC). Descriptive statistics were calculated for each study and parameters analyzed. For each variable, the number and percentage of studies that reported the variable was calculated. Variables were reported as weighted average ± weighted standard deviation where applicable. </w:t>
      </w:r>
    </w:p>
    <w:p w14:paraId="737D9727" w14:textId="77777777" w:rsidR="00475D05" w:rsidRPr="00221D85" w:rsidRDefault="00475D05" w:rsidP="004F0C8B">
      <w:pPr>
        <w:spacing w:line="360" w:lineRule="auto"/>
        <w:rPr>
          <w:rFonts w:ascii="Book Antiqua" w:hAnsi="Book Antiqua"/>
          <w:sz w:val="24"/>
          <w:szCs w:val="24"/>
        </w:rPr>
      </w:pPr>
    </w:p>
    <w:p w14:paraId="341CA0DD" w14:textId="77777777" w:rsidR="00475D05" w:rsidRPr="00221D85" w:rsidRDefault="00914F88" w:rsidP="004F0C8B">
      <w:pPr>
        <w:spacing w:line="360" w:lineRule="auto"/>
        <w:rPr>
          <w:rFonts w:ascii="Book Antiqua" w:hAnsi="Book Antiqua"/>
          <w:sz w:val="24"/>
          <w:szCs w:val="24"/>
        </w:rPr>
      </w:pPr>
      <w:r w:rsidRPr="00221D85">
        <w:rPr>
          <w:rFonts w:ascii="Book Antiqua" w:eastAsia="Times New Roman" w:hAnsi="Book Antiqua" w:cs="Times New Roman"/>
          <w:b/>
          <w:sz w:val="24"/>
          <w:szCs w:val="24"/>
        </w:rPr>
        <w:t>RESULTS</w:t>
      </w:r>
    </w:p>
    <w:p w14:paraId="49541520" w14:textId="41B9A315" w:rsidR="00475D05" w:rsidRPr="00221D85" w:rsidRDefault="00223ACB" w:rsidP="00CB7DCB">
      <w:pPr>
        <w:spacing w:line="360" w:lineRule="auto"/>
        <w:rPr>
          <w:rFonts w:ascii="Book Antiqua" w:hAnsi="Book Antiqua"/>
          <w:sz w:val="24"/>
          <w:szCs w:val="24"/>
        </w:rPr>
      </w:pPr>
      <w:r w:rsidRPr="00221D85">
        <w:rPr>
          <w:rFonts w:ascii="Book Antiqua" w:eastAsia="Times New Roman" w:hAnsi="Book Antiqua" w:cs="Times New Roman"/>
          <w:sz w:val="24"/>
          <w:szCs w:val="24"/>
        </w:rPr>
        <w:t xml:space="preserve">After full text review, 28 clinical studies </w:t>
      </w:r>
      <w:r w:rsidR="00EA24DC">
        <w:rPr>
          <w:rFonts w:ascii="Book Antiqua" w:eastAsia="Times New Roman" w:hAnsi="Book Antiqua" w:cs="Times New Roman"/>
          <w:sz w:val="24"/>
          <w:szCs w:val="24"/>
        </w:rPr>
        <w:t>for a total of</w:t>
      </w:r>
      <w:r w:rsidRPr="00221D85">
        <w:rPr>
          <w:rFonts w:ascii="Book Antiqua" w:eastAsia="Times New Roman" w:hAnsi="Book Antiqua" w:cs="Times New Roman"/>
          <w:sz w:val="24"/>
          <w:szCs w:val="24"/>
        </w:rPr>
        <w:t xml:space="preserve"> 897</w:t>
      </w:r>
      <w:r w:rsidR="00914F88" w:rsidRPr="00221D85">
        <w:rPr>
          <w:rFonts w:ascii="Book Antiqua" w:eastAsia="Times New Roman" w:hAnsi="Book Antiqua" w:cs="Times New Roman"/>
          <w:sz w:val="24"/>
          <w:szCs w:val="24"/>
        </w:rPr>
        <w:t xml:space="preserve"> ankles were identified for inclusion in the current study (</w:t>
      </w:r>
      <w:r w:rsidR="00914F88" w:rsidRPr="00525689">
        <w:rPr>
          <w:rFonts w:ascii="Book Antiqua" w:eastAsia="Times New Roman" w:hAnsi="Book Antiqua" w:cs="Times New Roman"/>
          <w:sz w:val="24"/>
          <w:szCs w:val="24"/>
        </w:rPr>
        <w:t>Figure 1</w:t>
      </w:r>
      <w:r w:rsidR="00875F3E">
        <w:rPr>
          <w:rFonts w:ascii="Book Antiqua" w:eastAsia="Times New Roman" w:hAnsi="Book Antiqua" w:cs="Times New Roman"/>
          <w:sz w:val="24"/>
          <w:szCs w:val="24"/>
        </w:rPr>
        <w:t>)</w:t>
      </w:r>
      <w:r w:rsidR="00BA6BE2" w:rsidRPr="00BA6BE2">
        <w:rPr>
          <w:rFonts w:ascii="Book Antiqua" w:eastAsia="Times New Roman" w:hAnsi="Book Antiqua" w:cs="Times New Roman"/>
          <w:sz w:val="24"/>
          <w:szCs w:val="24"/>
          <w:vertAlign w:val="superscript"/>
        </w:rPr>
        <w:t>[4-8,16-38]</w:t>
      </w:r>
      <w:r w:rsidR="00914F88" w:rsidRPr="00221D85">
        <w:rPr>
          <w:rFonts w:ascii="Book Antiqua" w:eastAsia="Times New Roman" w:hAnsi="Book Antiqua" w:cs="Times New Roman"/>
          <w:sz w:val="24"/>
          <w:szCs w:val="24"/>
        </w:rPr>
        <w:t>.</w:t>
      </w:r>
      <w:r w:rsidR="00875F3E">
        <w:rPr>
          <w:rFonts w:ascii="Book Antiqua" w:eastAsia="Times New Roman" w:hAnsi="Book Antiqua" w:cs="Times New Roman"/>
          <w:sz w:val="24"/>
          <w:szCs w:val="24"/>
        </w:rPr>
        <w:t xml:space="preserve"> </w:t>
      </w:r>
      <w:r w:rsidR="00914F88" w:rsidRPr="00221D85">
        <w:rPr>
          <w:rFonts w:ascii="Book Antiqua" w:eastAsia="Times New Roman" w:hAnsi="Book Antiqua" w:cs="Times New Roman"/>
          <w:sz w:val="24"/>
          <w:szCs w:val="24"/>
        </w:rPr>
        <w:t>The weighted mean</w:t>
      </w:r>
      <w:r w:rsidR="00914F88" w:rsidRPr="00221D85">
        <w:rPr>
          <w:rFonts w:ascii="Book Antiqua" w:eastAsia="Times New Roman" w:hAnsi="Book Antiqua" w:cs="Times New Roman"/>
          <w:color w:val="FF0000"/>
          <w:sz w:val="24"/>
          <w:szCs w:val="24"/>
        </w:rPr>
        <w:t xml:space="preserve"> </w:t>
      </w:r>
      <w:r w:rsidR="00914F88" w:rsidRPr="00221D85">
        <w:rPr>
          <w:rFonts w:ascii="Book Antiqua" w:eastAsia="Times New Roman" w:hAnsi="Book Antiqua" w:cs="Times New Roman"/>
          <w:sz w:val="24"/>
          <w:szCs w:val="24"/>
        </w:rPr>
        <w:t xml:space="preserve">follow-up was </w:t>
      </w:r>
      <w:r w:rsidRPr="00221D85">
        <w:rPr>
          <w:rFonts w:ascii="Book Antiqua" w:eastAsia="Times New Roman" w:hAnsi="Book Antiqua" w:cs="Times New Roman"/>
          <w:sz w:val="24"/>
          <w:szCs w:val="24"/>
        </w:rPr>
        <w:t>37.7 (range 6-87</w:t>
      </w:r>
      <w:r w:rsidR="00914F88" w:rsidRPr="00221D85">
        <w:rPr>
          <w:rFonts w:ascii="Book Antiqua" w:eastAsia="Times New Roman" w:hAnsi="Book Antiqua" w:cs="Times New Roman"/>
          <w:sz w:val="24"/>
          <w:szCs w:val="24"/>
        </w:rPr>
        <w:t xml:space="preserve">) </w:t>
      </w:r>
      <w:proofErr w:type="spellStart"/>
      <w:r w:rsidR="0091336F">
        <w:rPr>
          <w:rFonts w:ascii="Book Antiqua" w:eastAsia="Times New Roman" w:hAnsi="Book Antiqua" w:cs="Times New Roman"/>
          <w:sz w:val="24"/>
          <w:szCs w:val="24"/>
        </w:rPr>
        <w:t>mo</w:t>
      </w:r>
      <w:proofErr w:type="spellEnd"/>
      <w:r w:rsidR="00914F88" w:rsidRPr="00221D85">
        <w:rPr>
          <w:rFonts w:ascii="Book Antiqua" w:eastAsia="Times New Roman" w:hAnsi="Book Antiqua" w:cs="Times New Roman"/>
          <w:sz w:val="24"/>
          <w:szCs w:val="24"/>
        </w:rPr>
        <w:t xml:space="preserve">, with only </w:t>
      </w:r>
      <w:r w:rsidR="00EA24DC">
        <w:rPr>
          <w:rFonts w:ascii="Book Antiqua" w:eastAsia="Times New Roman" w:hAnsi="Book Antiqua" w:cs="Times New Roman"/>
          <w:sz w:val="24"/>
          <w:szCs w:val="24"/>
        </w:rPr>
        <w:t>three</w:t>
      </w:r>
      <w:r w:rsidR="00914F88" w:rsidRPr="00221D85">
        <w:rPr>
          <w:rFonts w:ascii="Book Antiqua" w:eastAsia="Times New Roman" w:hAnsi="Book Antiqua" w:cs="Times New Roman"/>
          <w:sz w:val="24"/>
          <w:szCs w:val="24"/>
        </w:rPr>
        <w:t xml:space="preserve"> studies reporting a follow-u</w:t>
      </w:r>
      <w:r w:rsidR="00C41FE6" w:rsidRPr="00221D85">
        <w:rPr>
          <w:rFonts w:ascii="Book Antiqua" w:eastAsia="Times New Roman" w:hAnsi="Book Antiqua" w:cs="Times New Roman"/>
          <w:sz w:val="24"/>
          <w:szCs w:val="24"/>
        </w:rPr>
        <w:t xml:space="preserve">p time of greater than </w:t>
      </w:r>
      <w:r w:rsidR="00EA24DC">
        <w:rPr>
          <w:rFonts w:ascii="Book Antiqua" w:eastAsia="Times New Roman" w:hAnsi="Book Antiqua" w:cs="Times New Roman"/>
          <w:sz w:val="24"/>
          <w:szCs w:val="24"/>
        </w:rPr>
        <w:t>five</w:t>
      </w:r>
      <w:r w:rsidR="00C41FE6" w:rsidRPr="00221D85">
        <w:rPr>
          <w:rFonts w:ascii="Book Antiqua" w:eastAsia="Times New Roman" w:hAnsi="Book Antiqua" w:cs="Times New Roman"/>
          <w:sz w:val="24"/>
          <w:szCs w:val="24"/>
        </w:rPr>
        <w:t xml:space="preserve"> years</w:t>
      </w:r>
      <w:r w:rsidR="00BA6BE2" w:rsidRPr="00BA6BE2">
        <w:rPr>
          <w:rFonts w:ascii="Book Antiqua" w:eastAsia="Times New Roman" w:hAnsi="Book Antiqua" w:cs="Times New Roman"/>
          <w:sz w:val="24"/>
          <w:szCs w:val="24"/>
          <w:vertAlign w:val="superscript"/>
        </w:rPr>
        <w:t>[20,22,24]</w:t>
      </w:r>
      <w:r w:rsidR="00BA6BE2">
        <w:rPr>
          <w:rFonts w:ascii="Book Antiqua" w:eastAsia="Times New Roman" w:hAnsi="Book Antiqua" w:cs="Times New Roman"/>
          <w:sz w:val="24"/>
          <w:szCs w:val="24"/>
        </w:rPr>
        <w:t xml:space="preserve">. </w:t>
      </w:r>
    </w:p>
    <w:p w14:paraId="39BB5A78" w14:textId="137D6081" w:rsidR="00475D05" w:rsidRPr="003567B0" w:rsidRDefault="00883468" w:rsidP="004F0C8B">
      <w:pPr>
        <w:spacing w:line="360" w:lineRule="auto"/>
        <w:ind w:firstLine="840"/>
        <w:rPr>
          <w:rFonts w:ascii="Book Antiqua" w:eastAsia="Times New Roman" w:hAnsi="Book Antiqua" w:cs="Times New Roman"/>
          <w:sz w:val="24"/>
          <w:szCs w:val="24"/>
          <w:vertAlign w:val="superscript"/>
        </w:rPr>
      </w:pPr>
      <w:r w:rsidRPr="00221D85">
        <w:rPr>
          <w:rFonts w:ascii="Book Antiqua" w:eastAsia="Times New Roman" w:hAnsi="Book Antiqua" w:cs="Times New Roman"/>
          <w:sz w:val="24"/>
          <w:szCs w:val="24"/>
        </w:rPr>
        <w:t>Of the 28 clinical studies, there were 30</w:t>
      </w:r>
      <w:r w:rsidR="00914F88" w:rsidRPr="00221D85">
        <w:rPr>
          <w:rFonts w:ascii="Book Antiqua" w:eastAsia="Times New Roman" w:hAnsi="Book Antiqua" w:cs="Times New Roman"/>
          <w:sz w:val="24"/>
          <w:szCs w:val="24"/>
        </w:rPr>
        <w:t xml:space="preserve"> treatment groups, including </w:t>
      </w:r>
      <w:r w:rsidR="00EA24DC">
        <w:rPr>
          <w:rFonts w:ascii="Book Antiqua" w:eastAsia="Times New Roman" w:hAnsi="Book Antiqua" w:cs="Times New Roman"/>
          <w:sz w:val="24"/>
          <w:szCs w:val="24"/>
        </w:rPr>
        <w:t>six</w:t>
      </w:r>
      <w:r w:rsidR="00914F88" w:rsidRPr="00221D85">
        <w:rPr>
          <w:rFonts w:ascii="Book Antiqua" w:eastAsia="Times New Roman" w:hAnsi="Book Antiqua" w:cs="Times New Roman"/>
          <w:sz w:val="24"/>
          <w:szCs w:val="24"/>
        </w:rPr>
        <w:t xml:space="preserve"> different scaf</w:t>
      </w:r>
      <w:r w:rsidR="00A25431">
        <w:rPr>
          <w:rFonts w:ascii="Book Antiqua" w:eastAsia="Times New Roman" w:hAnsi="Book Antiqua" w:cs="Times New Roman"/>
          <w:sz w:val="24"/>
          <w:szCs w:val="24"/>
        </w:rPr>
        <w:t xml:space="preserve">fold-based </w:t>
      </w:r>
      <w:r w:rsidRPr="00221D85">
        <w:rPr>
          <w:rFonts w:ascii="Book Antiqua" w:eastAsia="Times New Roman" w:hAnsi="Book Antiqua" w:cs="Times New Roman"/>
          <w:sz w:val="24"/>
          <w:szCs w:val="24"/>
        </w:rPr>
        <w:t>therapies: 13 MACT</w:t>
      </w:r>
      <w:r w:rsidR="00BA6BE2" w:rsidRPr="00BA6BE2">
        <w:rPr>
          <w:rFonts w:ascii="Book Antiqua" w:eastAsia="Times New Roman" w:hAnsi="Book Antiqua" w:cs="Times New Roman"/>
          <w:sz w:val="24"/>
          <w:szCs w:val="24"/>
          <w:vertAlign w:val="superscript"/>
        </w:rPr>
        <w:t>[5,6,</w:t>
      </w:r>
      <w:r w:rsidR="003567B0" w:rsidRPr="00BA6BE2">
        <w:rPr>
          <w:rFonts w:ascii="Book Antiqua" w:eastAsia="Times New Roman" w:hAnsi="Book Antiqua" w:cs="Times New Roman"/>
          <w:sz w:val="24"/>
          <w:szCs w:val="24"/>
          <w:vertAlign w:val="superscript"/>
        </w:rPr>
        <w:t>16-26]</w:t>
      </w:r>
      <w:r w:rsidR="003567B0" w:rsidRPr="00BA6BE2">
        <w:rPr>
          <w:rFonts w:ascii="Book Antiqua" w:eastAsia="Times New Roman" w:hAnsi="Book Antiqua" w:cs="Times New Roman"/>
          <w:sz w:val="24"/>
          <w:szCs w:val="24"/>
        </w:rPr>
        <w:t>,</w:t>
      </w:r>
      <w:r w:rsidRPr="00221D85">
        <w:rPr>
          <w:rFonts w:ascii="Book Antiqua" w:eastAsia="Times New Roman" w:hAnsi="Book Antiqua" w:cs="Times New Roman"/>
          <w:sz w:val="24"/>
          <w:szCs w:val="24"/>
        </w:rPr>
        <w:t xml:space="preserve"> </w:t>
      </w:r>
      <w:r w:rsidR="00EA24DC">
        <w:rPr>
          <w:rFonts w:ascii="Book Antiqua" w:eastAsia="Times New Roman" w:hAnsi="Book Antiqua" w:cs="Times New Roman"/>
          <w:sz w:val="24"/>
          <w:szCs w:val="24"/>
        </w:rPr>
        <w:t>nine</w:t>
      </w:r>
      <w:r w:rsidR="00914F88" w:rsidRPr="00221D85">
        <w:rPr>
          <w:rFonts w:ascii="Book Antiqua" w:eastAsia="Times New Roman" w:hAnsi="Book Antiqua" w:cs="Times New Roman"/>
          <w:sz w:val="24"/>
          <w:szCs w:val="24"/>
        </w:rPr>
        <w:t xml:space="preserve"> BMDCT</w:t>
      </w:r>
      <w:r w:rsidR="00BA6BE2" w:rsidRPr="00BA6BE2">
        <w:rPr>
          <w:rFonts w:ascii="Book Antiqua" w:eastAsia="Times New Roman" w:hAnsi="Book Antiqua" w:cs="Times New Roman"/>
          <w:sz w:val="24"/>
          <w:szCs w:val="24"/>
          <w:vertAlign w:val="superscript"/>
        </w:rPr>
        <w:t>[4,8,</w:t>
      </w:r>
      <w:r w:rsidR="003567B0" w:rsidRPr="00BA6BE2">
        <w:rPr>
          <w:rFonts w:ascii="Book Antiqua" w:eastAsia="Times New Roman" w:hAnsi="Book Antiqua" w:cs="Times New Roman"/>
          <w:sz w:val="24"/>
          <w:szCs w:val="24"/>
          <w:vertAlign w:val="superscript"/>
        </w:rPr>
        <w:t>26-31]</w:t>
      </w:r>
      <w:r w:rsidR="003567B0">
        <w:rPr>
          <w:rFonts w:ascii="Book Antiqua" w:eastAsia="Times New Roman" w:hAnsi="Book Antiqua" w:cs="Times New Roman"/>
          <w:sz w:val="24"/>
          <w:szCs w:val="24"/>
        </w:rPr>
        <w:t>,</w:t>
      </w:r>
      <w:r w:rsidRPr="00221D85">
        <w:rPr>
          <w:rFonts w:ascii="Book Antiqua" w:eastAsia="Times New Roman" w:hAnsi="Book Antiqua" w:cs="Times New Roman"/>
          <w:sz w:val="24"/>
          <w:szCs w:val="24"/>
        </w:rPr>
        <w:t xml:space="preserve"> </w:t>
      </w:r>
      <w:r w:rsidR="00EA24DC">
        <w:rPr>
          <w:rFonts w:ascii="Book Antiqua" w:eastAsia="Times New Roman" w:hAnsi="Book Antiqua" w:cs="Times New Roman"/>
          <w:sz w:val="24"/>
          <w:szCs w:val="24"/>
        </w:rPr>
        <w:t>four</w:t>
      </w:r>
      <w:r w:rsidR="00914F88" w:rsidRPr="00221D85">
        <w:rPr>
          <w:rFonts w:ascii="Book Antiqua" w:eastAsia="Times New Roman" w:hAnsi="Book Antiqua" w:cs="Times New Roman"/>
          <w:sz w:val="24"/>
          <w:szCs w:val="24"/>
        </w:rPr>
        <w:t xml:space="preserve"> AMIC</w:t>
      </w:r>
      <w:r w:rsidR="00BA6BE2" w:rsidRPr="00BA6BE2">
        <w:rPr>
          <w:rFonts w:ascii="Book Antiqua" w:eastAsia="Times New Roman" w:hAnsi="Book Antiqua" w:cs="Times New Roman"/>
          <w:sz w:val="24"/>
          <w:szCs w:val="24"/>
          <w:vertAlign w:val="superscript"/>
        </w:rPr>
        <w:t>[7,</w:t>
      </w:r>
      <w:r w:rsidR="003567B0" w:rsidRPr="00BA6BE2">
        <w:rPr>
          <w:rFonts w:ascii="Book Antiqua" w:eastAsia="Times New Roman" w:hAnsi="Book Antiqua" w:cs="Times New Roman"/>
          <w:sz w:val="24"/>
          <w:szCs w:val="24"/>
          <w:vertAlign w:val="superscript"/>
        </w:rPr>
        <w:t>32-34]</w:t>
      </w:r>
      <w:r w:rsidR="003567B0">
        <w:rPr>
          <w:rFonts w:ascii="Book Antiqua" w:eastAsia="Times New Roman" w:hAnsi="Book Antiqua" w:cs="Times New Roman"/>
          <w:sz w:val="24"/>
          <w:szCs w:val="24"/>
        </w:rPr>
        <w:t>,</w:t>
      </w:r>
      <w:r w:rsidR="00914F88" w:rsidRPr="00221D85">
        <w:rPr>
          <w:rFonts w:ascii="Book Antiqua" w:eastAsia="Times New Roman" w:hAnsi="Book Antiqua" w:cs="Times New Roman"/>
          <w:sz w:val="24"/>
          <w:szCs w:val="24"/>
        </w:rPr>
        <w:t xml:space="preserve"> </w:t>
      </w:r>
      <w:r w:rsidR="00EA24DC">
        <w:rPr>
          <w:rFonts w:ascii="Book Antiqua" w:eastAsia="Times New Roman" w:hAnsi="Book Antiqua" w:cs="Times New Roman"/>
          <w:sz w:val="24"/>
          <w:szCs w:val="24"/>
        </w:rPr>
        <w:t>two</w:t>
      </w:r>
      <w:r w:rsidR="00914F88" w:rsidRPr="00221D85">
        <w:rPr>
          <w:rFonts w:ascii="Book Antiqua" w:eastAsia="Times New Roman" w:hAnsi="Book Antiqua" w:cs="Times New Roman"/>
          <w:sz w:val="24"/>
          <w:szCs w:val="24"/>
        </w:rPr>
        <w:t xml:space="preserve"> cartilage extracellular matrix</w:t>
      </w:r>
      <w:r w:rsidR="00BA6BE2" w:rsidRPr="00BA6BE2">
        <w:rPr>
          <w:rFonts w:ascii="Book Antiqua" w:eastAsia="Times New Roman" w:hAnsi="Book Antiqua" w:cs="Times New Roman"/>
          <w:sz w:val="24"/>
          <w:szCs w:val="24"/>
          <w:vertAlign w:val="superscript"/>
        </w:rPr>
        <w:t>[35,</w:t>
      </w:r>
      <w:r w:rsidR="003567B0" w:rsidRPr="00BA6BE2">
        <w:rPr>
          <w:rFonts w:ascii="Book Antiqua" w:eastAsia="Times New Roman" w:hAnsi="Book Antiqua" w:cs="Times New Roman"/>
          <w:sz w:val="24"/>
          <w:szCs w:val="24"/>
          <w:vertAlign w:val="superscript"/>
        </w:rPr>
        <w:t>36]</w:t>
      </w:r>
      <w:r w:rsidR="003567B0">
        <w:rPr>
          <w:rFonts w:ascii="Book Antiqua" w:eastAsia="Times New Roman" w:hAnsi="Book Antiqua" w:cs="Times New Roman"/>
          <w:sz w:val="24"/>
          <w:szCs w:val="24"/>
        </w:rPr>
        <w:t>,</w:t>
      </w:r>
      <w:r w:rsidR="00EA24DC">
        <w:rPr>
          <w:rFonts w:ascii="Book Antiqua" w:eastAsia="Times New Roman" w:hAnsi="Book Antiqua" w:cs="Times New Roman"/>
          <w:sz w:val="24"/>
          <w:szCs w:val="24"/>
        </w:rPr>
        <w:t xml:space="preserve"> one </w:t>
      </w:r>
      <w:r w:rsidR="00914F88" w:rsidRPr="00221D85">
        <w:rPr>
          <w:rFonts w:ascii="Book Antiqua" w:eastAsia="Times New Roman" w:hAnsi="Book Antiqua" w:cs="Times New Roman"/>
          <w:sz w:val="24"/>
          <w:szCs w:val="24"/>
        </w:rPr>
        <w:t xml:space="preserve">autologous collagen-induced </w:t>
      </w:r>
      <w:proofErr w:type="spellStart"/>
      <w:r w:rsidR="00914F88" w:rsidRPr="00221D85">
        <w:rPr>
          <w:rFonts w:ascii="Book Antiqua" w:eastAsia="Times New Roman" w:hAnsi="Book Antiqua" w:cs="Times New Roman"/>
          <w:sz w:val="24"/>
          <w:szCs w:val="24"/>
        </w:rPr>
        <w:t>chondrogenesis</w:t>
      </w:r>
      <w:proofErr w:type="spellEnd"/>
      <w:r w:rsidR="00914F88" w:rsidRPr="00221D85">
        <w:rPr>
          <w:rFonts w:ascii="Book Antiqua" w:eastAsia="Times New Roman" w:hAnsi="Book Antiqua" w:cs="Times New Roman"/>
          <w:sz w:val="24"/>
          <w:szCs w:val="24"/>
        </w:rPr>
        <w:t xml:space="preserve"> (ACIC)</w:t>
      </w:r>
      <w:r w:rsidR="003567B0" w:rsidRPr="00BA6BE2">
        <w:rPr>
          <w:rFonts w:ascii="Book Antiqua" w:eastAsia="Times New Roman" w:hAnsi="Book Antiqua" w:cs="Times New Roman"/>
          <w:sz w:val="24"/>
          <w:szCs w:val="24"/>
          <w:vertAlign w:val="superscript"/>
        </w:rPr>
        <w:t>[37]</w:t>
      </w:r>
      <w:r w:rsidR="003567B0">
        <w:rPr>
          <w:rFonts w:ascii="Book Antiqua" w:eastAsia="Times New Roman" w:hAnsi="Book Antiqua" w:cs="Times New Roman"/>
          <w:sz w:val="24"/>
          <w:szCs w:val="24"/>
        </w:rPr>
        <w:t>,</w:t>
      </w:r>
      <w:r w:rsidR="00914F88" w:rsidRPr="00221D85">
        <w:rPr>
          <w:rFonts w:ascii="Book Antiqua" w:eastAsia="Times New Roman" w:hAnsi="Book Antiqua" w:cs="Times New Roman"/>
          <w:sz w:val="24"/>
          <w:szCs w:val="24"/>
        </w:rPr>
        <w:t xml:space="preserve"> and</w:t>
      </w:r>
      <w:r w:rsidR="00EA24DC">
        <w:rPr>
          <w:rFonts w:ascii="Book Antiqua" w:eastAsia="Times New Roman" w:hAnsi="Book Antiqua" w:cs="Times New Roman"/>
          <w:sz w:val="24"/>
          <w:szCs w:val="24"/>
        </w:rPr>
        <w:t xml:space="preserve"> one</w:t>
      </w:r>
      <w:r w:rsidR="00914F88" w:rsidRPr="00221D85">
        <w:rPr>
          <w:rFonts w:ascii="Book Antiqua" w:eastAsia="Times New Roman" w:hAnsi="Book Antiqua" w:cs="Times New Roman"/>
          <w:sz w:val="24"/>
          <w:szCs w:val="24"/>
        </w:rPr>
        <w:t xml:space="preserve"> cell free scaffold therapy</w:t>
      </w:r>
      <w:r w:rsidR="003567B0" w:rsidRPr="00BA6BE2">
        <w:rPr>
          <w:rFonts w:ascii="Book Antiqua" w:eastAsia="Times New Roman" w:hAnsi="Book Antiqua" w:cs="Times New Roman"/>
          <w:sz w:val="24"/>
          <w:szCs w:val="24"/>
          <w:vertAlign w:val="superscript"/>
        </w:rPr>
        <w:t>[38]</w:t>
      </w:r>
      <w:r w:rsidR="00914F88" w:rsidRPr="00221D85">
        <w:rPr>
          <w:rFonts w:ascii="Book Antiqua" w:eastAsia="Times New Roman" w:hAnsi="Book Antiqua" w:cs="Times New Roman"/>
          <w:sz w:val="24"/>
          <w:szCs w:val="24"/>
        </w:rPr>
        <w:t>.</w:t>
      </w:r>
      <w:r w:rsidR="003567B0">
        <w:rPr>
          <w:rFonts w:ascii="Book Antiqua" w:eastAsia="Times New Roman" w:hAnsi="Book Antiqua" w:cs="Times New Roman"/>
          <w:sz w:val="24"/>
          <w:szCs w:val="24"/>
        </w:rPr>
        <w:t xml:space="preserve"> </w:t>
      </w:r>
      <w:r w:rsidR="00C41FE6" w:rsidRPr="00221D85">
        <w:rPr>
          <w:rFonts w:ascii="Book Antiqua" w:eastAsia="Times New Roman" w:hAnsi="Book Antiqua" w:cs="Times New Roman"/>
          <w:sz w:val="24"/>
          <w:szCs w:val="24"/>
        </w:rPr>
        <w:t xml:space="preserve">All included studies of scaffold-based therapy were summarized in </w:t>
      </w:r>
      <w:r w:rsidR="00C41FE6" w:rsidRPr="00525689">
        <w:rPr>
          <w:rFonts w:ascii="Book Antiqua" w:eastAsia="Times New Roman" w:hAnsi="Book Antiqua" w:cs="Times New Roman"/>
          <w:sz w:val="24"/>
          <w:szCs w:val="24"/>
        </w:rPr>
        <w:t xml:space="preserve">Table 3. </w:t>
      </w:r>
      <w:r w:rsidR="00914F88" w:rsidRPr="00525689">
        <w:rPr>
          <w:rFonts w:ascii="Book Antiqua" w:eastAsia="Times New Roman" w:hAnsi="Book Antiqua" w:cs="Times New Roman"/>
          <w:sz w:val="24"/>
          <w:szCs w:val="24"/>
        </w:rPr>
        <w:t xml:space="preserve">Patient </w:t>
      </w:r>
      <w:r w:rsidR="00EA24DC">
        <w:rPr>
          <w:rFonts w:ascii="Book Antiqua" w:eastAsia="Times New Roman" w:hAnsi="Book Antiqua" w:cs="Times New Roman"/>
          <w:sz w:val="24"/>
          <w:szCs w:val="24"/>
        </w:rPr>
        <w:t>d</w:t>
      </w:r>
      <w:r w:rsidR="00C41FE6" w:rsidRPr="00525689">
        <w:rPr>
          <w:rFonts w:ascii="Book Antiqua" w:eastAsia="Times New Roman" w:hAnsi="Book Antiqua" w:cs="Times New Roman"/>
          <w:sz w:val="24"/>
          <w:szCs w:val="24"/>
        </w:rPr>
        <w:t xml:space="preserve">emographics and clinical </w:t>
      </w:r>
      <w:r w:rsidR="00914F88" w:rsidRPr="00525689">
        <w:rPr>
          <w:rFonts w:ascii="Book Antiqua" w:eastAsia="Times New Roman" w:hAnsi="Book Antiqua" w:cs="Times New Roman"/>
          <w:sz w:val="24"/>
          <w:szCs w:val="24"/>
        </w:rPr>
        <w:t xml:space="preserve">characteristics </w:t>
      </w:r>
      <w:r w:rsidR="00914F88" w:rsidRPr="00525689">
        <w:rPr>
          <w:rFonts w:ascii="Book Antiqua" w:eastAsia="Times New Roman" w:hAnsi="Book Antiqua" w:cs="Times New Roman"/>
          <w:sz w:val="24"/>
          <w:szCs w:val="24"/>
        </w:rPr>
        <w:lastRenderedPageBreak/>
        <w:t xml:space="preserve">of each </w:t>
      </w:r>
      <w:r w:rsidR="00C41FE6" w:rsidRPr="00525689">
        <w:rPr>
          <w:rFonts w:ascii="Book Antiqua" w:eastAsia="Times New Roman" w:hAnsi="Book Antiqua" w:cs="Times New Roman"/>
          <w:sz w:val="24"/>
          <w:szCs w:val="24"/>
        </w:rPr>
        <w:t>procedure</w:t>
      </w:r>
      <w:r w:rsidR="00914F88" w:rsidRPr="00525689">
        <w:rPr>
          <w:rFonts w:ascii="Book Antiqua" w:eastAsia="Times New Roman" w:hAnsi="Book Antiqua" w:cs="Times New Roman"/>
          <w:sz w:val="24"/>
          <w:szCs w:val="24"/>
        </w:rPr>
        <w:t xml:space="preserve"> are shown in </w:t>
      </w:r>
      <w:r w:rsidR="00C41FE6" w:rsidRPr="00525689">
        <w:rPr>
          <w:rFonts w:ascii="Book Antiqua" w:eastAsia="Times New Roman" w:hAnsi="Book Antiqua" w:cs="Times New Roman"/>
          <w:sz w:val="24"/>
          <w:szCs w:val="24"/>
        </w:rPr>
        <w:t>Table 4</w:t>
      </w:r>
      <w:r w:rsidR="00914F88" w:rsidRPr="00525689">
        <w:rPr>
          <w:rFonts w:ascii="Book Antiqua" w:eastAsia="Times New Roman" w:hAnsi="Book Antiqua" w:cs="Times New Roman"/>
          <w:sz w:val="24"/>
          <w:szCs w:val="24"/>
        </w:rPr>
        <w:t>.</w:t>
      </w:r>
    </w:p>
    <w:p w14:paraId="638A925F" w14:textId="77777777" w:rsidR="00475D05" w:rsidRPr="00525689" w:rsidRDefault="00475D05" w:rsidP="004F0C8B">
      <w:pPr>
        <w:spacing w:line="360" w:lineRule="auto"/>
        <w:rPr>
          <w:rFonts w:ascii="Book Antiqua" w:hAnsi="Book Antiqua"/>
          <w:sz w:val="24"/>
          <w:szCs w:val="24"/>
        </w:rPr>
      </w:pPr>
    </w:p>
    <w:p w14:paraId="29066E82" w14:textId="322348EC" w:rsidR="00475D05" w:rsidRPr="00BA6BE2" w:rsidRDefault="00914F88" w:rsidP="004F0C8B">
      <w:pPr>
        <w:spacing w:line="360" w:lineRule="auto"/>
        <w:rPr>
          <w:rFonts w:ascii="Book Antiqua" w:eastAsiaTheme="majorEastAsia" w:hAnsi="Book Antiqua"/>
          <w:i/>
          <w:color w:val="FF0000"/>
          <w:sz w:val="24"/>
          <w:szCs w:val="24"/>
        </w:rPr>
      </w:pPr>
      <w:r w:rsidRPr="00BA6BE2">
        <w:rPr>
          <w:rFonts w:ascii="Book Antiqua" w:eastAsia="Times New Roman" w:hAnsi="Book Antiqua" w:cs="Times New Roman"/>
          <w:b/>
          <w:i/>
          <w:sz w:val="24"/>
          <w:szCs w:val="24"/>
        </w:rPr>
        <w:t>LOE</w:t>
      </w:r>
      <w:r w:rsidRPr="00BA6BE2">
        <w:rPr>
          <w:rFonts w:ascii="Book Antiqua" w:eastAsia="Times New Roman" w:hAnsi="Book Antiqua" w:cs="Times New Roman"/>
          <w:i/>
          <w:sz w:val="24"/>
          <w:szCs w:val="24"/>
        </w:rPr>
        <w:t xml:space="preserve"> </w:t>
      </w:r>
    </w:p>
    <w:p w14:paraId="4E7DB65E" w14:textId="3CDF6835" w:rsidR="00883468" w:rsidRPr="00525689" w:rsidRDefault="00D02BFD" w:rsidP="00CB7DCB">
      <w:pPr>
        <w:spacing w:line="360" w:lineRule="auto"/>
        <w:rPr>
          <w:rFonts w:ascii="Book Antiqua" w:eastAsia="Times New Roman" w:hAnsi="Book Antiqua" w:cs="Times New Roman"/>
          <w:sz w:val="24"/>
          <w:szCs w:val="24"/>
        </w:rPr>
      </w:pPr>
      <w:r w:rsidRPr="00525689">
        <w:rPr>
          <w:rFonts w:ascii="Book Antiqua" w:eastAsia="Times New Roman" w:hAnsi="Book Antiqua" w:cs="Times New Roman"/>
          <w:sz w:val="24"/>
          <w:szCs w:val="24"/>
        </w:rPr>
        <w:t xml:space="preserve">There </w:t>
      </w:r>
      <w:r w:rsidR="008C73DF">
        <w:rPr>
          <w:rFonts w:ascii="Book Antiqua" w:eastAsia="Times New Roman" w:hAnsi="Book Antiqua" w:cs="Times New Roman"/>
          <w:sz w:val="24"/>
          <w:szCs w:val="24"/>
        </w:rPr>
        <w:t>was one</w:t>
      </w:r>
      <w:r w:rsidRPr="00525689">
        <w:rPr>
          <w:rFonts w:ascii="Book Antiqua" w:eastAsia="Times New Roman" w:hAnsi="Book Antiqua" w:cs="Times New Roman"/>
          <w:sz w:val="24"/>
          <w:szCs w:val="24"/>
        </w:rPr>
        <w:t xml:space="preserve"> (3.6</w:t>
      </w:r>
      <w:r w:rsidR="00914F88" w:rsidRPr="00525689">
        <w:rPr>
          <w:rFonts w:ascii="Book Antiqua" w:eastAsia="Times New Roman" w:hAnsi="Book Antiqua" w:cs="Times New Roman"/>
          <w:sz w:val="24"/>
          <w:szCs w:val="24"/>
        </w:rPr>
        <w:t>%) study of LOE II</w:t>
      </w:r>
      <w:r w:rsidR="003567B0" w:rsidRPr="00BA6BE2">
        <w:rPr>
          <w:rFonts w:ascii="Book Antiqua" w:eastAsia="Times New Roman" w:hAnsi="Book Antiqua" w:cs="Times New Roman"/>
          <w:sz w:val="24"/>
          <w:szCs w:val="24"/>
          <w:vertAlign w:val="superscript"/>
        </w:rPr>
        <w:t>[30]</w:t>
      </w:r>
      <w:r w:rsidR="003567B0">
        <w:rPr>
          <w:rFonts w:ascii="Book Antiqua" w:eastAsia="Times New Roman" w:hAnsi="Book Antiqua" w:cs="Times New Roman"/>
          <w:sz w:val="24"/>
          <w:szCs w:val="24"/>
        </w:rPr>
        <w:t>,</w:t>
      </w:r>
      <w:r w:rsidR="00914F88" w:rsidRPr="00525689">
        <w:rPr>
          <w:rFonts w:ascii="Book Antiqua" w:eastAsia="Times New Roman" w:hAnsi="Book Antiqua" w:cs="Times New Roman"/>
          <w:sz w:val="24"/>
          <w:szCs w:val="24"/>
        </w:rPr>
        <w:t xml:space="preserve"> </w:t>
      </w:r>
      <w:r w:rsidR="008C73DF">
        <w:rPr>
          <w:rFonts w:ascii="Book Antiqua" w:eastAsia="Times New Roman" w:hAnsi="Book Antiqua" w:cs="Times New Roman"/>
          <w:sz w:val="24"/>
          <w:szCs w:val="24"/>
        </w:rPr>
        <w:t>three</w:t>
      </w:r>
      <w:r w:rsidR="00914F88" w:rsidRPr="00525689">
        <w:rPr>
          <w:rFonts w:ascii="Book Antiqua" w:eastAsia="Times New Roman" w:hAnsi="Book Antiqua" w:cs="Times New Roman"/>
          <w:sz w:val="24"/>
          <w:szCs w:val="24"/>
        </w:rPr>
        <w:t xml:space="preserve"> </w:t>
      </w:r>
      <w:r w:rsidR="006F3945">
        <w:rPr>
          <w:rFonts w:ascii="Book Antiqua" w:eastAsia="Times New Roman" w:hAnsi="Book Antiqua" w:cs="Times New Roman"/>
          <w:sz w:val="24"/>
          <w:szCs w:val="24"/>
        </w:rPr>
        <w:t xml:space="preserve">studies </w:t>
      </w:r>
      <w:r w:rsidR="00914F88" w:rsidRPr="00525689">
        <w:rPr>
          <w:rFonts w:ascii="Book Antiqua" w:eastAsia="Times New Roman" w:hAnsi="Book Antiqua" w:cs="Times New Roman"/>
          <w:sz w:val="24"/>
          <w:szCs w:val="24"/>
        </w:rPr>
        <w:t>(1</w:t>
      </w:r>
      <w:r w:rsidRPr="00525689">
        <w:rPr>
          <w:rFonts w:ascii="Book Antiqua" w:eastAsia="Times New Roman" w:hAnsi="Book Antiqua" w:cs="Times New Roman"/>
          <w:sz w:val="24"/>
          <w:szCs w:val="24"/>
        </w:rPr>
        <w:t>0.7</w:t>
      </w:r>
      <w:r w:rsidR="00914F88" w:rsidRPr="00525689">
        <w:rPr>
          <w:rFonts w:ascii="Book Antiqua" w:eastAsia="Times New Roman" w:hAnsi="Book Antiqua" w:cs="Times New Roman"/>
          <w:sz w:val="24"/>
          <w:szCs w:val="24"/>
        </w:rPr>
        <w:t>%) of LOE III</w:t>
      </w:r>
      <w:r w:rsidR="00BA6BE2" w:rsidRPr="00BA6BE2">
        <w:rPr>
          <w:rFonts w:ascii="Book Antiqua" w:eastAsia="Times New Roman" w:hAnsi="Book Antiqua" w:cs="Times New Roman"/>
          <w:sz w:val="24"/>
          <w:szCs w:val="24"/>
          <w:vertAlign w:val="superscript"/>
        </w:rPr>
        <w:t>[4,</w:t>
      </w:r>
      <w:r w:rsidR="003567B0" w:rsidRPr="00BA6BE2">
        <w:rPr>
          <w:rFonts w:ascii="Book Antiqua" w:eastAsia="Times New Roman" w:hAnsi="Book Antiqua" w:cs="Times New Roman"/>
          <w:sz w:val="24"/>
          <w:szCs w:val="24"/>
          <w:vertAlign w:val="superscript"/>
        </w:rPr>
        <w:t>24,26]</w:t>
      </w:r>
      <w:r w:rsidR="008C73DF">
        <w:rPr>
          <w:rFonts w:ascii="Book Antiqua" w:eastAsia="Times New Roman" w:hAnsi="Book Antiqua" w:cs="Times New Roman"/>
          <w:sz w:val="24"/>
          <w:szCs w:val="24"/>
        </w:rPr>
        <w:t>,</w:t>
      </w:r>
      <w:r w:rsidRPr="00525689">
        <w:rPr>
          <w:rFonts w:ascii="Book Antiqua" w:eastAsia="Times New Roman" w:hAnsi="Book Antiqua" w:cs="Times New Roman"/>
          <w:sz w:val="24"/>
          <w:szCs w:val="24"/>
        </w:rPr>
        <w:t xml:space="preserve"> and 24 </w:t>
      </w:r>
      <w:r w:rsidR="006F3945">
        <w:rPr>
          <w:rFonts w:ascii="Book Antiqua" w:eastAsia="Times New Roman" w:hAnsi="Book Antiqua" w:cs="Times New Roman"/>
          <w:sz w:val="24"/>
          <w:szCs w:val="24"/>
        </w:rPr>
        <w:t xml:space="preserve">studies </w:t>
      </w:r>
      <w:r w:rsidRPr="00525689">
        <w:rPr>
          <w:rFonts w:ascii="Book Antiqua" w:eastAsia="Times New Roman" w:hAnsi="Book Antiqua" w:cs="Times New Roman"/>
          <w:sz w:val="24"/>
          <w:szCs w:val="24"/>
        </w:rPr>
        <w:t>(85.7</w:t>
      </w:r>
      <w:r w:rsidR="00914F88" w:rsidRPr="00525689">
        <w:rPr>
          <w:rFonts w:ascii="Book Antiqua" w:eastAsia="Times New Roman" w:hAnsi="Book Antiqua" w:cs="Times New Roman"/>
          <w:sz w:val="24"/>
          <w:szCs w:val="24"/>
        </w:rPr>
        <w:t>%) of LOE IV</w:t>
      </w:r>
      <w:r w:rsidR="00BA6BE2" w:rsidRPr="00BA6BE2">
        <w:rPr>
          <w:rFonts w:ascii="Book Antiqua" w:eastAsia="Times New Roman" w:hAnsi="Book Antiqua" w:cs="Times New Roman"/>
          <w:sz w:val="24"/>
          <w:szCs w:val="24"/>
          <w:vertAlign w:val="superscript"/>
        </w:rPr>
        <w:t>[5-8,16-23,25,27-29,</w:t>
      </w:r>
      <w:r w:rsidR="003567B0" w:rsidRPr="00BA6BE2">
        <w:rPr>
          <w:rFonts w:ascii="Book Antiqua" w:eastAsia="Times New Roman" w:hAnsi="Book Antiqua" w:cs="Times New Roman"/>
          <w:sz w:val="24"/>
          <w:szCs w:val="24"/>
          <w:vertAlign w:val="superscript"/>
        </w:rPr>
        <w:t>31-38]</w:t>
      </w:r>
      <w:r w:rsidR="003567B0">
        <w:rPr>
          <w:rFonts w:ascii="Book Antiqua" w:eastAsia="Times New Roman" w:hAnsi="Book Antiqua" w:cs="Times New Roman"/>
          <w:sz w:val="24"/>
          <w:szCs w:val="24"/>
        </w:rPr>
        <w:t xml:space="preserve"> </w:t>
      </w:r>
      <w:r w:rsidR="00914F88" w:rsidRPr="00525689">
        <w:rPr>
          <w:rFonts w:ascii="Book Antiqua" w:eastAsia="Times New Roman" w:hAnsi="Book Antiqua" w:cs="Times New Roman"/>
          <w:sz w:val="24"/>
          <w:szCs w:val="24"/>
        </w:rPr>
        <w:t xml:space="preserve">(Table 5) according to </w:t>
      </w:r>
      <w:r w:rsidR="006F3945">
        <w:rPr>
          <w:rFonts w:ascii="Book Antiqua" w:eastAsia="Times New Roman" w:hAnsi="Book Antiqua" w:cs="Times New Roman"/>
          <w:sz w:val="24"/>
          <w:szCs w:val="24"/>
        </w:rPr>
        <w:t>established</w:t>
      </w:r>
      <w:r w:rsidR="00883468" w:rsidRPr="00525689">
        <w:rPr>
          <w:rFonts w:ascii="Book Antiqua" w:eastAsia="Times New Roman" w:hAnsi="Book Antiqua" w:cs="Times New Roman"/>
          <w:sz w:val="24"/>
          <w:szCs w:val="24"/>
        </w:rPr>
        <w:t xml:space="preserve"> criteria</w:t>
      </w:r>
      <w:r w:rsidR="00BA6BE2" w:rsidRPr="00BA6BE2">
        <w:rPr>
          <w:rFonts w:ascii="Book Antiqua" w:eastAsia="Times New Roman" w:hAnsi="Book Antiqua" w:cs="Times New Roman"/>
          <w:sz w:val="24"/>
          <w:szCs w:val="24"/>
          <w:vertAlign w:val="superscript"/>
        </w:rPr>
        <w:t>[11]</w:t>
      </w:r>
      <w:r w:rsidR="00883468" w:rsidRPr="00525689">
        <w:rPr>
          <w:rFonts w:ascii="Book Antiqua" w:eastAsia="Times New Roman" w:hAnsi="Book Antiqua" w:cs="Times New Roman"/>
          <w:sz w:val="24"/>
          <w:szCs w:val="24"/>
        </w:rPr>
        <w:t>.</w:t>
      </w:r>
      <w:r w:rsidR="003567B0">
        <w:rPr>
          <w:rFonts w:ascii="Book Antiqua" w:eastAsia="Times New Roman" w:hAnsi="Book Antiqua" w:cs="Times New Roman"/>
          <w:sz w:val="24"/>
          <w:szCs w:val="24"/>
        </w:rPr>
        <w:t xml:space="preserve"> </w:t>
      </w:r>
      <w:r w:rsidR="009A4311" w:rsidRPr="00525689">
        <w:rPr>
          <w:rFonts w:ascii="Book Antiqua" w:eastAsia="Times New Roman" w:hAnsi="Book Antiqua" w:cs="Times New Roman"/>
          <w:sz w:val="24"/>
          <w:szCs w:val="24"/>
        </w:rPr>
        <w:t xml:space="preserve">No study of LOE I was reported. </w:t>
      </w:r>
      <w:r w:rsidR="00883468" w:rsidRPr="00525689">
        <w:rPr>
          <w:rFonts w:ascii="Book Antiqua" w:eastAsia="Times New Roman" w:hAnsi="Book Antiqua" w:cs="Times New Roman"/>
          <w:sz w:val="24"/>
          <w:szCs w:val="24"/>
        </w:rPr>
        <w:t xml:space="preserve">The </w:t>
      </w:r>
      <w:r w:rsidR="009A4311" w:rsidRPr="00525689">
        <w:rPr>
          <w:rFonts w:ascii="Book Antiqua" w:eastAsia="Times New Roman" w:hAnsi="Book Antiqua" w:cs="Times New Roman"/>
          <w:sz w:val="24"/>
          <w:szCs w:val="24"/>
        </w:rPr>
        <w:t xml:space="preserve">further </w:t>
      </w:r>
      <w:r w:rsidR="00883468" w:rsidRPr="00525689">
        <w:rPr>
          <w:rFonts w:ascii="Book Antiqua" w:eastAsia="Times New Roman" w:hAnsi="Book Antiqua" w:cs="Times New Roman"/>
          <w:sz w:val="24"/>
          <w:szCs w:val="24"/>
        </w:rPr>
        <w:t>data</w:t>
      </w:r>
      <w:r w:rsidRPr="00525689">
        <w:rPr>
          <w:rFonts w:ascii="Book Antiqua" w:eastAsia="Times New Roman" w:hAnsi="Book Antiqua" w:cs="Times New Roman"/>
          <w:sz w:val="24"/>
          <w:szCs w:val="24"/>
        </w:rPr>
        <w:t xml:space="preserve"> of LOE</w:t>
      </w:r>
      <w:r w:rsidR="00883468" w:rsidRPr="00525689">
        <w:rPr>
          <w:rFonts w:ascii="Book Antiqua" w:eastAsia="Times New Roman" w:hAnsi="Book Antiqua" w:cs="Times New Roman"/>
          <w:sz w:val="24"/>
          <w:szCs w:val="24"/>
        </w:rPr>
        <w:t xml:space="preserve"> in each </w:t>
      </w:r>
      <w:r w:rsidR="009A4311" w:rsidRPr="00525689">
        <w:rPr>
          <w:rFonts w:ascii="Book Antiqua" w:eastAsia="Times New Roman" w:hAnsi="Book Antiqua" w:cs="Times New Roman"/>
          <w:sz w:val="24"/>
          <w:szCs w:val="24"/>
        </w:rPr>
        <w:t>procedure group was shown in Table 5.</w:t>
      </w:r>
    </w:p>
    <w:p w14:paraId="46AC3F82" w14:textId="77777777" w:rsidR="00475D05" w:rsidRPr="00525689" w:rsidRDefault="00475D05" w:rsidP="004F0C8B">
      <w:pPr>
        <w:spacing w:line="360" w:lineRule="auto"/>
        <w:rPr>
          <w:rFonts w:ascii="Book Antiqua" w:hAnsi="Book Antiqua"/>
          <w:sz w:val="24"/>
          <w:szCs w:val="24"/>
        </w:rPr>
      </w:pPr>
    </w:p>
    <w:p w14:paraId="590D2FAC" w14:textId="7E8B87E6" w:rsidR="00475D05" w:rsidRPr="00BA6BE2" w:rsidRDefault="00914F88" w:rsidP="004F0C8B">
      <w:pPr>
        <w:spacing w:line="360" w:lineRule="auto"/>
        <w:rPr>
          <w:rFonts w:ascii="Book Antiqua" w:hAnsi="Book Antiqua"/>
          <w:i/>
          <w:sz w:val="24"/>
          <w:szCs w:val="24"/>
        </w:rPr>
      </w:pPr>
      <w:r w:rsidRPr="00BA6BE2">
        <w:rPr>
          <w:rFonts w:ascii="Book Antiqua" w:eastAsia="Times New Roman" w:hAnsi="Book Antiqua" w:cs="Times New Roman"/>
          <w:b/>
          <w:i/>
          <w:sz w:val="24"/>
          <w:szCs w:val="24"/>
        </w:rPr>
        <w:t>QOE</w:t>
      </w:r>
      <w:r w:rsidRPr="00BA6BE2">
        <w:rPr>
          <w:rFonts w:ascii="Book Antiqua" w:eastAsia="Times New Roman" w:hAnsi="Book Antiqua" w:cs="Times New Roman"/>
          <w:i/>
          <w:sz w:val="24"/>
          <w:szCs w:val="24"/>
        </w:rPr>
        <w:t xml:space="preserve"> </w:t>
      </w:r>
    </w:p>
    <w:p w14:paraId="1DF5614C" w14:textId="44E7E71C" w:rsidR="009A4311" w:rsidRPr="00221D85" w:rsidRDefault="00914F88" w:rsidP="00CB7DCB">
      <w:pPr>
        <w:spacing w:line="360" w:lineRule="auto"/>
        <w:rPr>
          <w:rFonts w:ascii="Book Antiqua" w:eastAsia="Times New Roman" w:hAnsi="Book Antiqua" w:cs="Times New Roman"/>
          <w:sz w:val="24"/>
          <w:szCs w:val="24"/>
        </w:rPr>
      </w:pPr>
      <w:r w:rsidRPr="00525689">
        <w:rPr>
          <w:rFonts w:ascii="Book Antiqua" w:eastAsia="Times New Roman" w:hAnsi="Book Antiqua" w:cs="Times New Roman"/>
          <w:sz w:val="24"/>
          <w:szCs w:val="24"/>
        </w:rPr>
        <w:t>The weighted mean MCMS of the overal</w:t>
      </w:r>
      <w:r w:rsidR="009A4311" w:rsidRPr="00525689">
        <w:rPr>
          <w:rFonts w:ascii="Book Antiqua" w:eastAsia="Times New Roman" w:hAnsi="Book Antiqua" w:cs="Times New Roman"/>
          <w:sz w:val="24"/>
          <w:szCs w:val="24"/>
        </w:rPr>
        <w:t>l population of studies was 49.3 ± 10.0</w:t>
      </w:r>
      <w:r w:rsidRPr="00525689">
        <w:rPr>
          <w:rFonts w:ascii="Book Antiqua" w:eastAsia="Times New Roman" w:hAnsi="Book Antiqua" w:cs="Times New Roman"/>
          <w:sz w:val="24"/>
          <w:szCs w:val="24"/>
        </w:rPr>
        <w:t xml:space="preserve"> out of a p</w:t>
      </w:r>
      <w:r w:rsidR="009A4311" w:rsidRPr="00525689">
        <w:rPr>
          <w:rFonts w:ascii="Book Antiqua" w:eastAsia="Times New Roman" w:hAnsi="Book Antiqua" w:cs="Times New Roman"/>
          <w:sz w:val="24"/>
          <w:szCs w:val="24"/>
        </w:rPr>
        <w:t xml:space="preserve">ossible 100 points. There were </w:t>
      </w:r>
      <w:r w:rsidR="008C73DF">
        <w:rPr>
          <w:rFonts w:ascii="Book Antiqua" w:eastAsia="Times New Roman" w:hAnsi="Book Antiqua" w:cs="Times New Roman"/>
          <w:sz w:val="24"/>
          <w:szCs w:val="24"/>
        </w:rPr>
        <w:t>seven</w:t>
      </w:r>
      <w:r w:rsidRPr="00525689">
        <w:rPr>
          <w:rFonts w:ascii="Book Antiqua" w:eastAsia="Times New Roman" w:hAnsi="Book Antiqua" w:cs="Times New Roman"/>
          <w:sz w:val="24"/>
          <w:szCs w:val="24"/>
        </w:rPr>
        <w:t xml:space="preserve"> studies (2</w:t>
      </w:r>
      <w:r w:rsidR="009A4311" w:rsidRPr="00525689">
        <w:rPr>
          <w:rFonts w:ascii="Book Antiqua" w:eastAsia="Times New Roman" w:hAnsi="Book Antiqua" w:cs="Times New Roman"/>
          <w:sz w:val="24"/>
          <w:szCs w:val="24"/>
        </w:rPr>
        <w:t>5</w:t>
      </w:r>
      <w:r w:rsidRPr="00525689">
        <w:rPr>
          <w:rFonts w:ascii="Book Antiqua" w:eastAsia="Times New Roman" w:hAnsi="Book Antiqua" w:cs="Times New Roman"/>
          <w:sz w:val="24"/>
          <w:szCs w:val="24"/>
        </w:rPr>
        <w:t>%) of fair quality</w:t>
      </w:r>
      <w:r w:rsidRPr="00525689">
        <w:rPr>
          <w:rFonts w:ascii="Book Antiqua" w:eastAsia="Times New Roman" w:hAnsi="Book Antiqua" w:cs="Times New Roman"/>
          <w:sz w:val="24"/>
          <w:szCs w:val="24"/>
          <w:vertAlign w:val="superscript"/>
        </w:rPr>
        <w:t xml:space="preserve"> </w:t>
      </w:r>
      <w:r w:rsidR="00D02BFD" w:rsidRPr="00BA6BE2">
        <w:rPr>
          <w:rFonts w:ascii="Book Antiqua" w:eastAsia="Times New Roman" w:hAnsi="Book Antiqua" w:cs="Times New Roman"/>
          <w:sz w:val="24"/>
          <w:szCs w:val="24"/>
          <w:vertAlign w:val="superscript"/>
        </w:rPr>
        <w:t>[</w:t>
      </w:r>
      <w:r w:rsidR="00BA6BE2" w:rsidRPr="00BA6BE2">
        <w:rPr>
          <w:rFonts w:ascii="Book Antiqua" w:eastAsia="Times New Roman" w:hAnsi="Book Antiqua" w:cs="Times New Roman"/>
          <w:sz w:val="24"/>
          <w:szCs w:val="24"/>
          <w:vertAlign w:val="superscript"/>
        </w:rPr>
        <w:t>8,18,20,21,30,31,</w:t>
      </w:r>
      <w:r w:rsidR="003567B0" w:rsidRPr="00BA6BE2">
        <w:rPr>
          <w:rFonts w:ascii="Book Antiqua" w:eastAsia="Times New Roman" w:hAnsi="Book Antiqua" w:cs="Times New Roman"/>
          <w:sz w:val="24"/>
          <w:szCs w:val="24"/>
          <w:vertAlign w:val="superscript"/>
        </w:rPr>
        <w:t>38</w:t>
      </w:r>
      <w:r w:rsidR="00D02BFD" w:rsidRPr="00BA6BE2">
        <w:rPr>
          <w:rFonts w:ascii="Book Antiqua" w:eastAsia="Times New Roman" w:hAnsi="Book Antiqua" w:cs="Times New Roman"/>
          <w:sz w:val="24"/>
          <w:szCs w:val="24"/>
          <w:vertAlign w:val="superscript"/>
        </w:rPr>
        <w:t>]</w:t>
      </w:r>
      <w:r w:rsidR="00D02BFD" w:rsidRPr="00525689">
        <w:rPr>
          <w:rFonts w:ascii="Book Antiqua" w:eastAsia="Times New Roman" w:hAnsi="Book Antiqua" w:cs="Times New Roman"/>
          <w:sz w:val="24"/>
          <w:szCs w:val="24"/>
        </w:rPr>
        <w:t xml:space="preserve"> and the</w:t>
      </w:r>
      <w:r w:rsidRPr="00525689">
        <w:rPr>
          <w:rFonts w:ascii="Book Antiqua" w:eastAsia="Times New Roman" w:hAnsi="Book Antiqua" w:cs="Times New Roman"/>
          <w:sz w:val="24"/>
          <w:szCs w:val="24"/>
        </w:rPr>
        <w:t xml:space="preserve"> remainder (7</w:t>
      </w:r>
      <w:r w:rsidR="009A4311" w:rsidRPr="00525689">
        <w:rPr>
          <w:rFonts w:ascii="Book Antiqua" w:eastAsia="Times New Roman" w:hAnsi="Book Antiqua" w:cs="Times New Roman"/>
          <w:sz w:val="24"/>
          <w:szCs w:val="24"/>
        </w:rPr>
        <w:t>5</w:t>
      </w:r>
      <w:r w:rsidR="00BA6BE2">
        <w:rPr>
          <w:rFonts w:ascii="Book Antiqua" w:eastAsia="Times New Roman" w:hAnsi="Book Antiqua" w:cs="Times New Roman"/>
          <w:sz w:val="24"/>
          <w:szCs w:val="24"/>
        </w:rPr>
        <w:t>%) were of poor quality</w:t>
      </w:r>
      <w:r w:rsidR="00D02BFD" w:rsidRPr="00BA6BE2">
        <w:rPr>
          <w:rFonts w:ascii="Book Antiqua" w:eastAsia="Times New Roman" w:hAnsi="Book Antiqua" w:cs="Times New Roman"/>
          <w:sz w:val="24"/>
          <w:szCs w:val="24"/>
          <w:vertAlign w:val="superscript"/>
        </w:rPr>
        <w:t>[</w:t>
      </w:r>
      <w:r w:rsidR="00BA6BE2" w:rsidRPr="00BA6BE2">
        <w:rPr>
          <w:rFonts w:ascii="Book Antiqua" w:eastAsia="Times New Roman" w:hAnsi="Book Antiqua" w:cs="Times New Roman"/>
          <w:sz w:val="24"/>
          <w:szCs w:val="24"/>
          <w:vertAlign w:val="superscript"/>
        </w:rPr>
        <w:t>4-7,16,17,</w:t>
      </w:r>
      <w:r w:rsidR="003567B0" w:rsidRPr="00BA6BE2">
        <w:rPr>
          <w:rFonts w:ascii="Book Antiqua" w:eastAsia="Times New Roman" w:hAnsi="Book Antiqua" w:cs="Times New Roman"/>
          <w:sz w:val="24"/>
          <w:szCs w:val="24"/>
          <w:vertAlign w:val="superscript"/>
        </w:rPr>
        <w:t>19,22-29,32-37</w:t>
      </w:r>
      <w:r w:rsidR="00D02BFD" w:rsidRPr="00BA6BE2">
        <w:rPr>
          <w:rFonts w:ascii="Book Antiqua" w:eastAsia="Times New Roman" w:hAnsi="Book Antiqua" w:cs="Times New Roman"/>
          <w:sz w:val="24"/>
          <w:szCs w:val="24"/>
          <w:vertAlign w:val="superscript"/>
        </w:rPr>
        <w:t>]</w:t>
      </w:r>
      <w:r w:rsidR="00D02BFD" w:rsidRPr="00525689">
        <w:rPr>
          <w:rFonts w:ascii="Book Antiqua" w:eastAsia="Times New Roman" w:hAnsi="Book Antiqua" w:cs="Times New Roman"/>
          <w:sz w:val="24"/>
          <w:szCs w:val="24"/>
        </w:rPr>
        <w:t xml:space="preserve"> </w:t>
      </w:r>
      <w:r w:rsidRPr="00525689">
        <w:rPr>
          <w:rFonts w:ascii="Book Antiqua" w:eastAsia="Times New Roman" w:hAnsi="Book Antiqua" w:cs="Times New Roman"/>
          <w:sz w:val="24"/>
          <w:szCs w:val="24"/>
        </w:rPr>
        <w:t>(Table 5).</w:t>
      </w:r>
      <w:r w:rsidR="009A4311" w:rsidRPr="00221D85">
        <w:rPr>
          <w:rFonts w:ascii="Book Antiqua" w:eastAsia="Times New Roman" w:hAnsi="Book Antiqua" w:cs="Times New Roman"/>
          <w:sz w:val="24"/>
          <w:szCs w:val="24"/>
        </w:rPr>
        <w:t xml:space="preserve"> </w:t>
      </w:r>
      <w:r w:rsidR="008C73DF">
        <w:rPr>
          <w:rFonts w:ascii="Book Antiqua" w:eastAsia="Times New Roman" w:hAnsi="Book Antiqua" w:cs="Times New Roman"/>
          <w:sz w:val="24"/>
          <w:szCs w:val="24"/>
        </w:rPr>
        <w:t>Further</w:t>
      </w:r>
      <w:r w:rsidR="00D02BFD" w:rsidRPr="00221D85">
        <w:rPr>
          <w:rFonts w:ascii="Book Antiqua" w:eastAsia="Times New Roman" w:hAnsi="Book Antiqua" w:cs="Times New Roman"/>
          <w:sz w:val="24"/>
          <w:szCs w:val="24"/>
        </w:rPr>
        <w:t xml:space="preserve"> QOE </w:t>
      </w:r>
      <w:r w:rsidR="008C73DF">
        <w:rPr>
          <w:rFonts w:ascii="Book Antiqua" w:eastAsia="Times New Roman" w:hAnsi="Book Antiqua" w:cs="Times New Roman"/>
          <w:sz w:val="24"/>
          <w:szCs w:val="24"/>
        </w:rPr>
        <w:t xml:space="preserve">data </w:t>
      </w:r>
      <w:r w:rsidR="006F3945">
        <w:rPr>
          <w:rFonts w:ascii="Book Antiqua" w:eastAsia="Times New Roman" w:hAnsi="Book Antiqua" w:cs="Times New Roman"/>
          <w:sz w:val="24"/>
          <w:szCs w:val="24"/>
        </w:rPr>
        <w:t>i</w:t>
      </w:r>
      <w:r w:rsidR="009A4311" w:rsidRPr="00221D85">
        <w:rPr>
          <w:rFonts w:ascii="Book Antiqua" w:eastAsia="Times New Roman" w:hAnsi="Book Antiqua" w:cs="Times New Roman"/>
          <w:sz w:val="24"/>
          <w:szCs w:val="24"/>
        </w:rPr>
        <w:t>s shown in Table 5.</w:t>
      </w:r>
    </w:p>
    <w:p w14:paraId="69932F77" w14:textId="77777777" w:rsidR="00585D23" w:rsidRPr="00221D85" w:rsidRDefault="00585D23" w:rsidP="004F0C8B">
      <w:pPr>
        <w:spacing w:line="360" w:lineRule="auto"/>
        <w:rPr>
          <w:rFonts w:ascii="Book Antiqua" w:eastAsia="Times New Roman" w:hAnsi="Book Antiqua" w:cs="Times New Roman"/>
          <w:b/>
          <w:sz w:val="24"/>
          <w:szCs w:val="24"/>
        </w:rPr>
      </w:pPr>
    </w:p>
    <w:p w14:paraId="2C83D50E" w14:textId="4D8C4628" w:rsidR="00475D05" w:rsidRPr="00BA6BE2" w:rsidRDefault="00914F88" w:rsidP="004F0C8B">
      <w:pPr>
        <w:spacing w:line="360" w:lineRule="auto"/>
        <w:rPr>
          <w:rFonts w:ascii="Book Antiqua" w:hAnsi="Book Antiqua"/>
          <w:i/>
          <w:sz w:val="24"/>
          <w:szCs w:val="24"/>
        </w:rPr>
      </w:pPr>
      <w:r w:rsidRPr="00BA6BE2">
        <w:rPr>
          <w:rFonts w:ascii="Book Antiqua" w:eastAsia="Times New Roman" w:hAnsi="Book Antiqua" w:cs="Times New Roman"/>
          <w:b/>
          <w:i/>
          <w:sz w:val="24"/>
          <w:szCs w:val="24"/>
        </w:rPr>
        <w:t xml:space="preserve">Variable </w:t>
      </w:r>
      <w:r w:rsidR="00BA6BE2" w:rsidRPr="00BA6BE2">
        <w:rPr>
          <w:rFonts w:ascii="Book Antiqua" w:eastAsia="Times New Roman" w:hAnsi="Book Antiqua" w:cs="Times New Roman"/>
          <w:b/>
          <w:i/>
          <w:sz w:val="24"/>
          <w:szCs w:val="24"/>
        </w:rPr>
        <w:t>reporting of outcome data</w:t>
      </w:r>
    </w:p>
    <w:p w14:paraId="58914430" w14:textId="348F685E" w:rsidR="00475D05" w:rsidRPr="00221D85" w:rsidRDefault="00914F88" w:rsidP="00CB7DCB">
      <w:pPr>
        <w:spacing w:line="360" w:lineRule="auto"/>
        <w:rPr>
          <w:rFonts w:ascii="Book Antiqua" w:eastAsia="Times New Roman" w:hAnsi="Book Antiqua" w:cs="Times New Roman"/>
          <w:sz w:val="24"/>
          <w:szCs w:val="24"/>
        </w:rPr>
      </w:pPr>
      <w:r w:rsidRPr="00221D85">
        <w:rPr>
          <w:rFonts w:ascii="Book Antiqua" w:eastAsia="Times New Roman" w:hAnsi="Book Antiqua" w:cs="Times New Roman"/>
          <w:sz w:val="24"/>
          <w:szCs w:val="24"/>
        </w:rPr>
        <w:t xml:space="preserve">The defined data that were reported in the studies included </w:t>
      </w:r>
      <w:r w:rsidRPr="00525689">
        <w:rPr>
          <w:rFonts w:ascii="Book Antiqua" w:eastAsia="Times New Roman" w:hAnsi="Book Antiqua" w:cs="Times New Roman"/>
          <w:sz w:val="24"/>
          <w:szCs w:val="24"/>
        </w:rPr>
        <w:t xml:space="preserve">in this review are listed </w:t>
      </w:r>
      <w:r w:rsidR="00373E2D" w:rsidRPr="00525689">
        <w:rPr>
          <w:rFonts w:ascii="Book Antiqua" w:eastAsia="Times New Roman" w:hAnsi="Book Antiqua" w:cs="Times New Roman"/>
          <w:sz w:val="24"/>
          <w:szCs w:val="24"/>
        </w:rPr>
        <w:t xml:space="preserve">and the each data according to procedure group is shown </w:t>
      </w:r>
      <w:r w:rsidRPr="00525689">
        <w:rPr>
          <w:rFonts w:ascii="Book Antiqua" w:eastAsia="Times New Roman" w:hAnsi="Book Antiqua" w:cs="Times New Roman"/>
          <w:sz w:val="24"/>
          <w:szCs w:val="24"/>
        </w:rPr>
        <w:t>in Table 6. Ge</w:t>
      </w:r>
      <w:r w:rsidRPr="00221D85">
        <w:rPr>
          <w:rFonts w:ascii="Book Antiqua" w:eastAsia="Times New Roman" w:hAnsi="Book Antiqua" w:cs="Times New Roman"/>
          <w:sz w:val="24"/>
          <w:szCs w:val="24"/>
        </w:rPr>
        <w:t>neral demographic information including age and gender were reported in 93% of the studies. While the study design, imaging data</w:t>
      </w:r>
      <w:r w:rsidR="008E175B">
        <w:rPr>
          <w:rFonts w:ascii="Book Antiqua" w:eastAsia="Times New Roman" w:hAnsi="Book Antiqua" w:cs="Times New Roman"/>
          <w:sz w:val="24"/>
          <w:szCs w:val="24"/>
        </w:rPr>
        <w:t>,</w:t>
      </w:r>
      <w:r w:rsidRPr="00221D85">
        <w:rPr>
          <w:rFonts w:ascii="Book Antiqua" w:eastAsia="Times New Roman" w:hAnsi="Book Antiqua" w:cs="Times New Roman"/>
          <w:sz w:val="24"/>
          <w:szCs w:val="24"/>
        </w:rPr>
        <w:t xml:space="preserve"> and patient-reported outcomes were </w:t>
      </w:r>
      <w:r w:rsidR="008E175B" w:rsidRPr="00221D85">
        <w:rPr>
          <w:rFonts w:ascii="Book Antiqua" w:eastAsia="Times New Roman" w:hAnsi="Book Antiqua" w:cs="Times New Roman"/>
          <w:sz w:val="24"/>
          <w:szCs w:val="24"/>
        </w:rPr>
        <w:t>well-reported</w:t>
      </w:r>
      <w:r w:rsidRPr="00221D85">
        <w:rPr>
          <w:rFonts w:ascii="Book Antiqua" w:eastAsia="Times New Roman" w:hAnsi="Book Antiqua" w:cs="Times New Roman"/>
          <w:sz w:val="24"/>
          <w:szCs w:val="24"/>
        </w:rPr>
        <w:t xml:space="preserve"> variables with 7</w:t>
      </w:r>
      <w:r w:rsidR="009A4311" w:rsidRPr="00221D85">
        <w:rPr>
          <w:rFonts w:ascii="Book Antiqua" w:eastAsia="Times New Roman" w:hAnsi="Book Antiqua" w:cs="Times New Roman"/>
          <w:sz w:val="24"/>
          <w:szCs w:val="24"/>
        </w:rPr>
        <w:t>3%, 73% and 85</w:t>
      </w:r>
      <w:r w:rsidRPr="00221D85">
        <w:rPr>
          <w:rFonts w:ascii="Book Antiqua" w:eastAsia="Times New Roman" w:hAnsi="Book Antiqua" w:cs="Times New Roman"/>
          <w:sz w:val="24"/>
          <w:szCs w:val="24"/>
        </w:rPr>
        <w:t>% respectively, patient history was the least reported variable of all with 30% of the data being reported. Clinical variables were reporte</w:t>
      </w:r>
      <w:r w:rsidR="009A4311" w:rsidRPr="00221D85">
        <w:rPr>
          <w:rFonts w:ascii="Book Antiqua" w:eastAsia="Times New Roman" w:hAnsi="Book Antiqua" w:cs="Times New Roman"/>
          <w:sz w:val="24"/>
          <w:szCs w:val="24"/>
        </w:rPr>
        <w:t>d in only 49%</w:t>
      </w:r>
      <w:r w:rsidR="008E175B">
        <w:rPr>
          <w:rFonts w:ascii="Book Antiqua" w:eastAsia="Times New Roman" w:hAnsi="Book Antiqua" w:cs="Times New Roman"/>
          <w:sz w:val="24"/>
          <w:szCs w:val="24"/>
        </w:rPr>
        <w:t xml:space="preserve"> of studies</w:t>
      </w:r>
      <w:r w:rsidRPr="00221D85">
        <w:rPr>
          <w:rFonts w:ascii="Book Antiqua" w:eastAsia="Times New Roman" w:hAnsi="Book Antiqua" w:cs="Times New Roman"/>
          <w:sz w:val="24"/>
          <w:szCs w:val="24"/>
        </w:rPr>
        <w:t>.</w:t>
      </w:r>
      <w:r w:rsidR="009A4311" w:rsidRPr="00221D85">
        <w:rPr>
          <w:rFonts w:ascii="Book Antiqua" w:eastAsia="Times New Roman" w:hAnsi="Book Antiqua" w:cs="Times New Roman"/>
          <w:sz w:val="24"/>
          <w:szCs w:val="24"/>
        </w:rPr>
        <w:t xml:space="preserve"> </w:t>
      </w:r>
    </w:p>
    <w:p w14:paraId="395480B3" w14:textId="0003B22B" w:rsidR="00475D05" w:rsidRPr="00221D85" w:rsidRDefault="00914F88" w:rsidP="004F0C8B">
      <w:pPr>
        <w:spacing w:line="360" w:lineRule="auto"/>
        <w:ind w:firstLine="840"/>
        <w:rPr>
          <w:rFonts w:ascii="Book Antiqua" w:eastAsia="Times New Roman" w:hAnsi="Book Antiqua" w:cs="Times New Roman"/>
          <w:sz w:val="24"/>
          <w:szCs w:val="24"/>
        </w:rPr>
      </w:pPr>
      <w:r w:rsidRPr="00221D85">
        <w:rPr>
          <w:rFonts w:ascii="Book Antiqua" w:eastAsia="Times New Roman" w:hAnsi="Book Antiqua" w:cs="Times New Roman"/>
          <w:sz w:val="24"/>
          <w:szCs w:val="24"/>
        </w:rPr>
        <w:t xml:space="preserve">Clinical outcomes were evaluated using a number of different scoring systems for scaffolds-based therapy for OLT </w:t>
      </w:r>
      <w:r w:rsidRPr="00525689">
        <w:rPr>
          <w:rFonts w:ascii="Book Antiqua" w:eastAsia="Times New Roman" w:hAnsi="Book Antiqua" w:cs="Times New Roman"/>
          <w:sz w:val="24"/>
          <w:szCs w:val="24"/>
        </w:rPr>
        <w:t>(Table 7). T</w:t>
      </w:r>
      <w:r w:rsidRPr="00221D85">
        <w:rPr>
          <w:rFonts w:ascii="Book Antiqua" w:eastAsia="Times New Roman" w:hAnsi="Book Antiqua" w:cs="Times New Roman"/>
          <w:sz w:val="24"/>
          <w:szCs w:val="24"/>
        </w:rPr>
        <w:t xml:space="preserve">he American </w:t>
      </w:r>
      <w:proofErr w:type="spellStart"/>
      <w:r w:rsidRPr="00221D85">
        <w:rPr>
          <w:rFonts w:ascii="Book Antiqua" w:eastAsia="Times New Roman" w:hAnsi="Book Antiqua" w:cs="Times New Roman"/>
          <w:sz w:val="24"/>
          <w:szCs w:val="24"/>
        </w:rPr>
        <w:t>Orthopaedic</w:t>
      </w:r>
      <w:proofErr w:type="spellEnd"/>
      <w:r w:rsidRPr="00221D85">
        <w:rPr>
          <w:rFonts w:ascii="Book Antiqua" w:eastAsia="Times New Roman" w:hAnsi="Book Antiqua" w:cs="Times New Roman"/>
          <w:sz w:val="24"/>
          <w:szCs w:val="24"/>
        </w:rPr>
        <w:t xml:space="preserve"> Foot and Ankle Society (AOFAS) score was the most frequently utilized</w:t>
      </w:r>
      <w:r w:rsidR="00D02BFD" w:rsidRPr="00221D85">
        <w:rPr>
          <w:rFonts w:ascii="Book Antiqua" w:eastAsia="Times New Roman" w:hAnsi="Book Antiqua" w:cs="Times New Roman"/>
          <w:sz w:val="24"/>
          <w:szCs w:val="24"/>
        </w:rPr>
        <w:t xml:space="preserve"> in 25</w:t>
      </w:r>
      <w:r w:rsidR="00D24525" w:rsidRPr="00221D85">
        <w:rPr>
          <w:rFonts w:ascii="Book Antiqua" w:eastAsia="Times New Roman" w:hAnsi="Book Antiqua" w:cs="Times New Roman"/>
          <w:sz w:val="24"/>
          <w:szCs w:val="24"/>
        </w:rPr>
        <w:t xml:space="preserve"> studies of the </w:t>
      </w:r>
      <w:proofErr w:type="gramStart"/>
      <w:r w:rsidR="00D24525" w:rsidRPr="00221D85">
        <w:rPr>
          <w:rFonts w:ascii="Book Antiqua" w:eastAsia="Times New Roman" w:hAnsi="Book Antiqua" w:cs="Times New Roman"/>
          <w:sz w:val="24"/>
          <w:szCs w:val="24"/>
        </w:rPr>
        <w:t>included</w:t>
      </w:r>
      <w:r w:rsidR="006C6B32" w:rsidRPr="006C6B32">
        <w:rPr>
          <w:rFonts w:ascii="Book Antiqua" w:eastAsia="Times New Roman" w:hAnsi="Book Antiqua" w:cs="Times New Roman"/>
          <w:sz w:val="24"/>
          <w:szCs w:val="24"/>
          <w:vertAlign w:val="superscript"/>
        </w:rPr>
        <w:t>[</w:t>
      </w:r>
      <w:proofErr w:type="gramEnd"/>
      <w:r w:rsidR="006C6B32" w:rsidRPr="006C6B32">
        <w:rPr>
          <w:rFonts w:ascii="Book Antiqua" w:eastAsia="Times New Roman" w:hAnsi="Book Antiqua" w:cs="Times New Roman"/>
          <w:sz w:val="24"/>
          <w:szCs w:val="24"/>
          <w:vertAlign w:val="superscript"/>
        </w:rPr>
        <w:t>4-8,16-18,20-34,37,38]</w:t>
      </w:r>
      <w:r w:rsidR="00D24525" w:rsidRPr="00221D85">
        <w:rPr>
          <w:rFonts w:ascii="Book Antiqua" w:eastAsia="Times New Roman" w:hAnsi="Book Antiqua" w:cs="Times New Roman"/>
          <w:sz w:val="24"/>
          <w:szCs w:val="24"/>
        </w:rPr>
        <w:t>.</w:t>
      </w:r>
      <w:r w:rsidR="006C6B32">
        <w:rPr>
          <w:rFonts w:ascii="Book Antiqua" w:eastAsia="Times New Roman" w:hAnsi="Book Antiqua" w:cs="Times New Roman"/>
          <w:sz w:val="24"/>
          <w:szCs w:val="24"/>
        </w:rPr>
        <w:t xml:space="preserve"> </w:t>
      </w:r>
      <w:r w:rsidR="00D24525" w:rsidRPr="00221D85">
        <w:rPr>
          <w:rFonts w:ascii="Book Antiqua" w:eastAsia="Times New Roman" w:hAnsi="Book Antiqua" w:cs="Times New Roman"/>
          <w:sz w:val="24"/>
          <w:szCs w:val="24"/>
        </w:rPr>
        <w:t>Of the 25</w:t>
      </w:r>
      <w:r w:rsidRPr="00221D85">
        <w:rPr>
          <w:rFonts w:ascii="Book Antiqua" w:eastAsia="Times New Roman" w:hAnsi="Book Antiqua" w:cs="Times New Roman"/>
          <w:sz w:val="24"/>
          <w:szCs w:val="24"/>
        </w:rPr>
        <w:t xml:space="preserve"> studies that used AOFAS</w:t>
      </w:r>
      <w:r w:rsidR="00D24525" w:rsidRPr="00221D85">
        <w:rPr>
          <w:rFonts w:ascii="Book Antiqua" w:eastAsia="Times New Roman" w:hAnsi="Book Antiqua" w:cs="Times New Roman"/>
          <w:sz w:val="24"/>
          <w:szCs w:val="24"/>
        </w:rPr>
        <w:t>, 22</w:t>
      </w:r>
      <w:r w:rsidRPr="00221D85">
        <w:rPr>
          <w:rFonts w:ascii="Book Antiqua" w:eastAsia="Times New Roman" w:hAnsi="Book Antiqua" w:cs="Times New Roman"/>
          <w:sz w:val="24"/>
          <w:szCs w:val="24"/>
        </w:rPr>
        <w:t xml:space="preserve"> studies investigated both pre- and post-operative </w:t>
      </w:r>
      <w:proofErr w:type="gramStart"/>
      <w:r w:rsidRPr="00221D85">
        <w:rPr>
          <w:rFonts w:ascii="Book Antiqua" w:eastAsia="Times New Roman" w:hAnsi="Book Antiqua" w:cs="Times New Roman"/>
          <w:sz w:val="24"/>
          <w:szCs w:val="24"/>
        </w:rPr>
        <w:t>scores</w:t>
      </w:r>
      <w:r w:rsidR="006C6B32" w:rsidRPr="006C6B32">
        <w:rPr>
          <w:rFonts w:ascii="Book Antiqua" w:eastAsia="Times New Roman" w:hAnsi="Book Antiqua" w:cs="Times New Roman"/>
          <w:sz w:val="24"/>
          <w:szCs w:val="24"/>
          <w:vertAlign w:val="superscript"/>
        </w:rPr>
        <w:t>[</w:t>
      </w:r>
      <w:proofErr w:type="gramEnd"/>
      <w:r w:rsidR="006C6B32" w:rsidRPr="006C6B32">
        <w:rPr>
          <w:rFonts w:ascii="Book Antiqua" w:eastAsia="Times New Roman" w:hAnsi="Book Antiqua" w:cs="Times New Roman"/>
          <w:sz w:val="24"/>
          <w:szCs w:val="24"/>
          <w:vertAlign w:val="superscript"/>
        </w:rPr>
        <w:t>4-8,16,18,20-23,25-32,34,37,38]</w:t>
      </w:r>
      <w:r w:rsidRPr="00221D85">
        <w:rPr>
          <w:rFonts w:ascii="Book Antiqua" w:eastAsia="Times New Roman" w:hAnsi="Book Antiqua" w:cs="Times New Roman"/>
          <w:sz w:val="24"/>
          <w:szCs w:val="24"/>
        </w:rPr>
        <w:t xml:space="preserve">. </w:t>
      </w:r>
    </w:p>
    <w:p w14:paraId="5288F612" w14:textId="57B19092" w:rsidR="002624AF" w:rsidRPr="00221D85" w:rsidRDefault="00440A12" w:rsidP="004F0C8B">
      <w:pPr>
        <w:spacing w:line="360" w:lineRule="auto"/>
        <w:ind w:firstLine="840"/>
        <w:rPr>
          <w:rFonts w:ascii="Book Antiqua" w:eastAsia="Times New Roman" w:hAnsi="Book Antiqua" w:cs="Times New Roman"/>
          <w:sz w:val="24"/>
          <w:szCs w:val="24"/>
        </w:rPr>
      </w:pPr>
      <w:r w:rsidRPr="00221D85">
        <w:rPr>
          <w:rFonts w:ascii="Book Antiqua" w:eastAsia="Times New Roman" w:hAnsi="Book Antiqua" w:cs="Times New Roman"/>
          <w:sz w:val="24"/>
          <w:szCs w:val="24"/>
        </w:rPr>
        <w:t>Twelve</w:t>
      </w:r>
      <w:r w:rsidR="00810B33" w:rsidRPr="00221D85">
        <w:rPr>
          <w:rFonts w:ascii="Book Antiqua" w:eastAsia="Times New Roman" w:hAnsi="Book Antiqua" w:cs="Times New Roman"/>
          <w:sz w:val="24"/>
          <w:szCs w:val="24"/>
        </w:rPr>
        <w:t xml:space="preserve"> of 13 </w:t>
      </w:r>
      <w:r w:rsidR="00111C84" w:rsidRPr="00221D85">
        <w:rPr>
          <w:rFonts w:ascii="Book Antiqua" w:eastAsia="Times New Roman" w:hAnsi="Book Antiqua" w:cs="Times New Roman"/>
          <w:sz w:val="24"/>
          <w:szCs w:val="24"/>
        </w:rPr>
        <w:t>MACT group</w:t>
      </w:r>
      <w:r w:rsidRPr="00221D85">
        <w:rPr>
          <w:rFonts w:ascii="Book Antiqua" w:eastAsia="Times New Roman" w:hAnsi="Book Antiqua" w:cs="Times New Roman"/>
          <w:sz w:val="24"/>
          <w:szCs w:val="24"/>
        </w:rPr>
        <w:t>s</w:t>
      </w:r>
      <w:r w:rsidR="001B427C" w:rsidRPr="00221D85">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reported pre and postoperative AOFAS score</w:t>
      </w:r>
      <w:r w:rsidR="008E175B">
        <w:rPr>
          <w:rFonts w:ascii="Book Antiqua" w:eastAsia="Times New Roman" w:hAnsi="Book Antiqua" w:cs="Times New Roman"/>
          <w:sz w:val="24"/>
          <w:szCs w:val="24"/>
        </w:rPr>
        <w:t>s</w:t>
      </w:r>
      <w:r w:rsidRPr="00221D85">
        <w:rPr>
          <w:rFonts w:ascii="Book Antiqua" w:eastAsia="Times New Roman" w:hAnsi="Book Antiqua" w:cs="Times New Roman"/>
          <w:sz w:val="24"/>
          <w:szCs w:val="24"/>
        </w:rPr>
        <w:t xml:space="preserve"> and </w:t>
      </w:r>
      <w:r w:rsidR="008E175B">
        <w:rPr>
          <w:rFonts w:ascii="Book Antiqua" w:eastAsia="Times New Roman" w:hAnsi="Book Antiqua" w:cs="Times New Roman"/>
          <w:sz w:val="24"/>
          <w:szCs w:val="24"/>
        </w:rPr>
        <w:t>of the</w:t>
      </w:r>
      <w:r w:rsidRPr="00221D85">
        <w:rPr>
          <w:rFonts w:ascii="Book Antiqua" w:eastAsia="Times New Roman" w:hAnsi="Book Antiqua" w:cs="Times New Roman"/>
          <w:sz w:val="24"/>
          <w:szCs w:val="24"/>
        </w:rPr>
        <w:t xml:space="preserve"> 310 patients who underwent </w:t>
      </w:r>
      <w:proofErr w:type="gramStart"/>
      <w:r w:rsidRPr="00221D85">
        <w:rPr>
          <w:rFonts w:ascii="Book Antiqua" w:eastAsia="Times New Roman" w:hAnsi="Book Antiqua" w:cs="Times New Roman"/>
          <w:sz w:val="24"/>
          <w:szCs w:val="24"/>
        </w:rPr>
        <w:t>MACT</w:t>
      </w:r>
      <w:r w:rsidR="006C6B32" w:rsidRPr="006C6B32">
        <w:rPr>
          <w:rFonts w:ascii="Book Antiqua" w:eastAsia="Times New Roman" w:hAnsi="Book Antiqua" w:cs="Times New Roman"/>
          <w:sz w:val="24"/>
          <w:szCs w:val="24"/>
          <w:vertAlign w:val="superscript"/>
        </w:rPr>
        <w:t>[</w:t>
      </w:r>
      <w:proofErr w:type="gramEnd"/>
      <w:r w:rsidR="006C6B32" w:rsidRPr="006C6B32">
        <w:rPr>
          <w:rFonts w:ascii="Book Antiqua" w:eastAsia="Times New Roman" w:hAnsi="Book Antiqua" w:cs="Times New Roman"/>
          <w:sz w:val="24"/>
          <w:szCs w:val="24"/>
          <w:vertAlign w:val="superscript"/>
        </w:rPr>
        <w:t>5,6,16-18,</w:t>
      </w:r>
      <w:r w:rsidR="003567B0" w:rsidRPr="006C6B32">
        <w:rPr>
          <w:rFonts w:ascii="Book Antiqua" w:eastAsia="Times New Roman" w:hAnsi="Book Antiqua" w:cs="Times New Roman"/>
          <w:sz w:val="24"/>
          <w:szCs w:val="24"/>
          <w:vertAlign w:val="superscript"/>
        </w:rPr>
        <w:t>20-26]</w:t>
      </w:r>
      <w:r w:rsidRPr="00221D85">
        <w:rPr>
          <w:rFonts w:ascii="Book Antiqua" w:eastAsia="Times New Roman" w:hAnsi="Book Antiqua" w:cs="Times New Roman"/>
          <w:sz w:val="24"/>
          <w:szCs w:val="24"/>
        </w:rPr>
        <w:t xml:space="preserve">, </w:t>
      </w:r>
      <w:r w:rsidR="008E175B">
        <w:rPr>
          <w:rFonts w:ascii="Book Antiqua" w:eastAsia="Times New Roman" w:hAnsi="Book Antiqua" w:cs="Times New Roman"/>
          <w:sz w:val="24"/>
          <w:szCs w:val="24"/>
        </w:rPr>
        <w:t xml:space="preserve">the </w:t>
      </w:r>
      <w:r w:rsidR="00111C84" w:rsidRPr="00221D85">
        <w:rPr>
          <w:rFonts w:ascii="Book Antiqua" w:eastAsia="Times New Roman" w:hAnsi="Book Antiqua" w:cs="Times New Roman"/>
          <w:sz w:val="24"/>
          <w:szCs w:val="24"/>
        </w:rPr>
        <w:t xml:space="preserve">mean AOFAS score improved from 59.1 </w:t>
      </w:r>
      <w:r w:rsidRPr="00221D85">
        <w:rPr>
          <w:rFonts w:ascii="Book Antiqua" w:eastAsia="Times New Roman" w:hAnsi="Book Antiqua" w:cs="Times New Roman"/>
          <w:sz w:val="24"/>
          <w:szCs w:val="24"/>
        </w:rPr>
        <w:t>to</w:t>
      </w:r>
      <w:r w:rsidR="00111C84" w:rsidRPr="00221D85">
        <w:rPr>
          <w:rFonts w:ascii="Book Antiqua" w:eastAsia="Times New Roman" w:hAnsi="Book Antiqua" w:cs="Times New Roman"/>
          <w:sz w:val="24"/>
          <w:szCs w:val="24"/>
        </w:rPr>
        <w:t xml:space="preserve"> 86.7</w:t>
      </w:r>
      <w:r w:rsidR="00307913" w:rsidRPr="00221D85">
        <w:rPr>
          <w:rFonts w:ascii="Book Antiqua" w:eastAsia="Times New Roman" w:hAnsi="Book Antiqua" w:cs="Times New Roman"/>
          <w:sz w:val="24"/>
          <w:szCs w:val="24"/>
        </w:rPr>
        <w:t xml:space="preserve"> </w:t>
      </w:r>
      <w:r w:rsidR="00111C84" w:rsidRPr="00221D85">
        <w:rPr>
          <w:rFonts w:ascii="Book Antiqua" w:eastAsia="Times New Roman" w:hAnsi="Book Antiqua" w:cs="Times New Roman"/>
          <w:sz w:val="24"/>
          <w:szCs w:val="24"/>
        </w:rPr>
        <w:t xml:space="preserve">at a mean follow-up of </w:t>
      </w:r>
      <w:r w:rsidR="00307913" w:rsidRPr="00221D85">
        <w:rPr>
          <w:rFonts w:ascii="Book Antiqua" w:eastAsia="Times New Roman" w:hAnsi="Book Antiqua" w:cs="Times New Roman"/>
          <w:sz w:val="24"/>
          <w:szCs w:val="24"/>
        </w:rPr>
        <w:t>47.9</w:t>
      </w:r>
      <w:r w:rsidR="00111C84" w:rsidRPr="00221D85">
        <w:rPr>
          <w:rFonts w:ascii="Book Antiqua" w:eastAsia="Times New Roman" w:hAnsi="Book Antiqua" w:cs="Times New Roman"/>
          <w:sz w:val="24"/>
          <w:szCs w:val="24"/>
        </w:rPr>
        <w:t xml:space="preserve"> mo. </w:t>
      </w:r>
      <w:r w:rsidR="008E175B">
        <w:rPr>
          <w:rFonts w:ascii="Book Antiqua" w:eastAsia="Times New Roman" w:hAnsi="Book Antiqua" w:cs="Times New Roman"/>
          <w:sz w:val="24"/>
          <w:szCs w:val="24"/>
        </w:rPr>
        <w:t>Of the</w:t>
      </w:r>
      <w:r w:rsidR="00111C84" w:rsidRPr="00221D85">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 xml:space="preserve">416 patients </w:t>
      </w:r>
      <w:r w:rsidR="008E175B">
        <w:rPr>
          <w:rFonts w:ascii="Book Antiqua" w:eastAsia="Times New Roman" w:hAnsi="Book Antiqua" w:cs="Times New Roman"/>
          <w:sz w:val="24"/>
          <w:szCs w:val="24"/>
        </w:rPr>
        <w:t>from the nine</w:t>
      </w:r>
      <w:r w:rsidRPr="00221D85">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lastRenderedPageBreak/>
        <w:t xml:space="preserve">BMDCT </w:t>
      </w:r>
      <w:proofErr w:type="gramStart"/>
      <w:r w:rsidRPr="00221D85">
        <w:rPr>
          <w:rFonts w:ascii="Book Antiqua" w:eastAsia="Times New Roman" w:hAnsi="Book Antiqua" w:cs="Times New Roman"/>
          <w:sz w:val="24"/>
          <w:szCs w:val="24"/>
        </w:rPr>
        <w:t>groups</w:t>
      </w:r>
      <w:r w:rsidR="006C6B32" w:rsidRPr="006C6B32">
        <w:rPr>
          <w:rFonts w:ascii="Book Antiqua" w:eastAsia="Times New Roman" w:hAnsi="Book Antiqua" w:cs="Times New Roman"/>
          <w:sz w:val="24"/>
          <w:szCs w:val="24"/>
          <w:vertAlign w:val="superscript"/>
        </w:rPr>
        <w:t>[</w:t>
      </w:r>
      <w:proofErr w:type="gramEnd"/>
      <w:r w:rsidR="006C6B32" w:rsidRPr="006C6B32">
        <w:rPr>
          <w:rFonts w:ascii="Book Antiqua" w:eastAsia="Times New Roman" w:hAnsi="Book Antiqua" w:cs="Times New Roman"/>
          <w:sz w:val="24"/>
          <w:szCs w:val="24"/>
          <w:vertAlign w:val="superscript"/>
        </w:rPr>
        <w:t>4,8,</w:t>
      </w:r>
      <w:r w:rsidR="003567B0" w:rsidRPr="006C6B32">
        <w:rPr>
          <w:rFonts w:ascii="Book Antiqua" w:eastAsia="Times New Roman" w:hAnsi="Book Antiqua" w:cs="Times New Roman"/>
          <w:sz w:val="24"/>
          <w:szCs w:val="24"/>
          <w:vertAlign w:val="superscript"/>
        </w:rPr>
        <w:t>26-31]</w:t>
      </w:r>
      <w:r w:rsidR="00111C84" w:rsidRPr="00221D85">
        <w:rPr>
          <w:rFonts w:ascii="Book Antiqua" w:eastAsia="Times New Roman" w:hAnsi="Book Antiqua" w:cs="Times New Roman"/>
          <w:sz w:val="24"/>
          <w:szCs w:val="24"/>
        </w:rPr>
        <w:t xml:space="preserve">, </w:t>
      </w:r>
      <w:r w:rsidR="008E175B">
        <w:rPr>
          <w:rFonts w:ascii="Book Antiqua" w:eastAsia="Times New Roman" w:hAnsi="Book Antiqua" w:cs="Times New Roman"/>
          <w:sz w:val="24"/>
          <w:szCs w:val="24"/>
        </w:rPr>
        <w:t xml:space="preserve">the </w:t>
      </w:r>
      <w:r w:rsidR="002624AF" w:rsidRPr="00221D85">
        <w:rPr>
          <w:rFonts w:ascii="Book Antiqua" w:eastAsia="Times New Roman" w:hAnsi="Book Antiqua" w:cs="Times New Roman"/>
          <w:sz w:val="24"/>
          <w:szCs w:val="24"/>
        </w:rPr>
        <w:t>mean AOFAS score improved from 61.1 to 88.</w:t>
      </w:r>
      <w:r w:rsidRPr="00221D85">
        <w:rPr>
          <w:rFonts w:ascii="Book Antiqua" w:eastAsia="Times New Roman" w:hAnsi="Book Antiqua" w:cs="Times New Roman"/>
          <w:sz w:val="24"/>
          <w:szCs w:val="24"/>
        </w:rPr>
        <w:t>2</w:t>
      </w:r>
      <w:r w:rsidR="00307913" w:rsidRPr="00221D85">
        <w:rPr>
          <w:rFonts w:ascii="Book Antiqua" w:eastAsia="Times New Roman" w:hAnsi="Book Antiqua" w:cs="Times New Roman"/>
          <w:sz w:val="24"/>
          <w:szCs w:val="24"/>
        </w:rPr>
        <w:t xml:space="preserve"> at a mean </w:t>
      </w:r>
      <w:r w:rsidR="008E175B">
        <w:rPr>
          <w:rFonts w:ascii="Book Antiqua" w:eastAsia="Times New Roman" w:hAnsi="Book Antiqua" w:cs="Times New Roman"/>
          <w:sz w:val="24"/>
          <w:szCs w:val="24"/>
        </w:rPr>
        <w:t xml:space="preserve">of </w:t>
      </w:r>
      <w:r w:rsidR="00307913" w:rsidRPr="00221D85">
        <w:rPr>
          <w:rFonts w:ascii="Book Antiqua" w:eastAsia="Times New Roman" w:hAnsi="Book Antiqua" w:cs="Times New Roman"/>
          <w:sz w:val="24"/>
          <w:szCs w:val="24"/>
        </w:rPr>
        <w:t xml:space="preserve">32.7 </w:t>
      </w:r>
      <w:proofErr w:type="spellStart"/>
      <w:r w:rsidR="00307913" w:rsidRPr="00221D85">
        <w:rPr>
          <w:rFonts w:ascii="Book Antiqua" w:eastAsia="Times New Roman" w:hAnsi="Book Antiqua" w:cs="Times New Roman"/>
          <w:sz w:val="24"/>
          <w:szCs w:val="24"/>
        </w:rPr>
        <w:t>mo</w:t>
      </w:r>
      <w:proofErr w:type="spellEnd"/>
      <w:r w:rsidR="00307913" w:rsidRPr="00221D85">
        <w:rPr>
          <w:rFonts w:ascii="Book Antiqua" w:eastAsia="Times New Roman" w:hAnsi="Book Antiqua" w:cs="Times New Roman"/>
          <w:sz w:val="24"/>
          <w:szCs w:val="24"/>
        </w:rPr>
        <w:t xml:space="preserve"> of follow-up</w:t>
      </w:r>
      <w:r w:rsidRPr="00221D85">
        <w:rPr>
          <w:rFonts w:ascii="Book Antiqua" w:eastAsia="Times New Roman" w:hAnsi="Book Antiqua" w:cs="Times New Roman"/>
          <w:sz w:val="24"/>
          <w:szCs w:val="24"/>
        </w:rPr>
        <w:t xml:space="preserve">. </w:t>
      </w:r>
      <w:r w:rsidR="008E175B">
        <w:rPr>
          <w:rFonts w:ascii="Book Antiqua" w:eastAsia="Times New Roman" w:hAnsi="Book Antiqua" w:cs="Times New Roman"/>
          <w:sz w:val="24"/>
          <w:szCs w:val="24"/>
        </w:rPr>
        <w:t>Of the</w:t>
      </w:r>
      <w:r w:rsidRPr="00221D85">
        <w:rPr>
          <w:rFonts w:ascii="Book Antiqua" w:eastAsia="Times New Roman" w:hAnsi="Book Antiqua" w:cs="Times New Roman"/>
          <w:sz w:val="24"/>
          <w:szCs w:val="24"/>
        </w:rPr>
        <w:t xml:space="preserve"> 126 patients </w:t>
      </w:r>
      <w:r w:rsidR="008E175B">
        <w:rPr>
          <w:rFonts w:ascii="Book Antiqua" w:eastAsia="Times New Roman" w:hAnsi="Book Antiqua" w:cs="Times New Roman"/>
          <w:sz w:val="24"/>
          <w:szCs w:val="24"/>
        </w:rPr>
        <w:t>from the four</w:t>
      </w:r>
      <w:r w:rsidRPr="00221D85">
        <w:rPr>
          <w:rFonts w:ascii="Book Antiqua" w:eastAsia="Times New Roman" w:hAnsi="Book Antiqua" w:cs="Times New Roman"/>
          <w:sz w:val="24"/>
          <w:szCs w:val="24"/>
        </w:rPr>
        <w:t xml:space="preserve"> AMIC </w:t>
      </w:r>
      <w:proofErr w:type="gramStart"/>
      <w:r w:rsidRPr="00221D85">
        <w:rPr>
          <w:rFonts w:ascii="Book Antiqua" w:eastAsia="Times New Roman" w:hAnsi="Book Antiqua" w:cs="Times New Roman"/>
          <w:sz w:val="24"/>
          <w:szCs w:val="24"/>
        </w:rPr>
        <w:t>groups</w:t>
      </w:r>
      <w:r w:rsidR="003567B0" w:rsidRPr="006C6B32">
        <w:rPr>
          <w:rFonts w:ascii="Book Antiqua" w:eastAsia="Times New Roman" w:hAnsi="Book Antiqua" w:cs="Times New Roman"/>
          <w:sz w:val="24"/>
          <w:szCs w:val="24"/>
          <w:vertAlign w:val="superscript"/>
        </w:rPr>
        <w:t>[</w:t>
      </w:r>
      <w:proofErr w:type="gramEnd"/>
      <w:r w:rsidR="006C6B32" w:rsidRPr="006C6B32">
        <w:rPr>
          <w:rFonts w:ascii="Book Antiqua" w:eastAsia="Times New Roman" w:hAnsi="Book Antiqua" w:cs="Times New Roman"/>
          <w:sz w:val="24"/>
          <w:szCs w:val="24"/>
          <w:vertAlign w:val="superscript"/>
        </w:rPr>
        <w:t>7,</w:t>
      </w:r>
      <w:r w:rsidR="00D03328" w:rsidRPr="006C6B32">
        <w:rPr>
          <w:rFonts w:ascii="Book Antiqua" w:eastAsia="Times New Roman" w:hAnsi="Book Antiqua" w:cs="Times New Roman"/>
          <w:sz w:val="24"/>
          <w:szCs w:val="24"/>
          <w:vertAlign w:val="superscript"/>
        </w:rPr>
        <w:t>32-34</w:t>
      </w:r>
      <w:r w:rsidR="001E5805" w:rsidRPr="006C6B32">
        <w:rPr>
          <w:rFonts w:ascii="Book Antiqua" w:eastAsia="Times New Roman" w:hAnsi="Book Antiqua" w:cs="Times New Roman"/>
          <w:sz w:val="24"/>
          <w:szCs w:val="24"/>
          <w:vertAlign w:val="superscript"/>
        </w:rPr>
        <w:t>]</w:t>
      </w:r>
      <w:r w:rsidRPr="00221D85">
        <w:rPr>
          <w:rFonts w:ascii="Book Antiqua" w:eastAsia="Times New Roman" w:hAnsi="Book Antiqua" w:cs="Times New Roman"/>
          <w:sz w:val="24"/>
          <w:szCs w:val="24"/>
        </w:rPr>
        <w:t xml:space="preserve">, </w:t>
      </w:r>
      <w:r w:rsidR="008E175B">
        <w:rPr>
          <w:rFonts w:ascii="Book Antiqua" w:eastAsia="Times New Roman" w:hAnsi="Book Antiqua" w:cs="Times New Roman"/>
          <w:sz w:val="24"/>
          <w:szCs w:val="24"/>
        </w:rPr>
        <w:t xml:space="preserve">the </w:t>
      </w:r>
      <w:r w:rsidRPr="00221D85">
        <w:rPr>
          <w:rFonts w:ascii="Book Antiqua" w:eastAsia="Times New Roman" w:hAnsi="Book Antiqua" w:cs="Times New Roman"/>
          <w:sz w:val="24"/>
          <w:szCs w:val="24"/>
        </w:rPr>
        <w:t>mean AOFAS score improved from 50.7 to 82.3</w:t>
      </w:r>
      <w:r w:rsidR="00307913" w:rsidRPr="00221D85">
        <w:rPr>
          <w:rFonts w:ascii="Book Antiqua" w:eastAsia="Times New Roman" w:hAnsi="Book Antiqua" w:cs="Times New Roman"/>
          <w:sz w:val="24"/>
          <w:szCs w:val="24"/>
        </w:rPr>
        <w:t xml:space="preserve"> at a mean </w:t>
      </w:r>
      <w:r w:rsidR="00E95B49" w:rsidRPr="00221D85">
        <w:rPr>
          <w:rFonts w:ascii="Book Antiqua" w:eastAsia="Times New Roman" w:hAnsi="Book Antiqua" w:cs="Times New Roman"/>
          <w:sz w:val="24"/>
          <w:szCs w:val="24"/>
        </w:rPr>
        <w:t xml:space="preserve">follow-up of 38.2 </w:t>
      </w:r>
      <w:r w:rsidR="0091336F">
        <w:rPr>
          <w:rFonts w:ascii="Book Antiqua" w:eastAsia="Times New Roman" w:hAnsi="Book Antiqua" w:cs="Times New Roman"/>
          <w:sz w:val="24"/>
          <w:szCs w:val="24"/>
        </w:rPr>
        <w:t>mo</w:t>
      </w:r>
      <w:r w:rsidR="00E95B49" w:rsidRPr="00221D85">
        <w:rPr>
          <w:rFonts w:ascii="Book Antiqua" w:eastAsia="Times New Roman" w:hAnsi="Book Antiqua" w:cs="Times New Roman"/>
          <w:sz w:val="24"/>
          <w:szCs w:val="24"/>
        </w:rPr>
        <w:t xml:space="preserve">. </w:t>
      </w:r>
      <w:r w:rsidR="008E175B">
        <w:rPr>
          <w:rFonts w:ascii="Book Antiqua" w:eastAsia="Times New Roman" w:hAnsi="Book Antiqua" w:cs="Times New Roman"/>
          <w:sz w:val="24"/>
          <w:szCs w:val="24"/>
        </w:rPr>
        <w:t>Of</w:t>
      </w:r>
      <w:r w:rsidR="00E95B49" w:rsidRPr="00221D85">
        <w:rPr>
          <w:rFonts w:ascii="Book Antiqua" w:eastAsia="Times New Roman" w:hAnsi="Book Antiqua" w:cs="Times New Roman"/>
          <w:sz w:val="24"/>
          <w:szCs w:val="24"/>
        </w:rPr>
        <w:t xml:space="preserve"> </w:t>
      </w:r>
      <w:r w:rsidR="008E175B">
        <w:rPr>
          <w:rFonts w:ascii="Book Antiqua" w:eastAsia="Times New Roman" w:hAnsi="Book Antiqua" w:cs="Times New Roman"/>
          <w:sz w:val="24"/>
          <w:szCs w:val="24"/>
        </w:rPr>
        <w:t>the two</w:t>
      </w:r>
      <w:r w:rsidR="00E95B49" w:rsidRPr="00221D85">
        <w:rPr>
          <w:rFonts w:ascii="Book Antiqua" w:eastAsia="Times New Roman" w:hAnsi="Book Antiqua" w:cs="Times New Roman"/>
          <w:sz w:val="24"/>
          <w:szCs w:val="24"/>
        </w:rPr>
        <w:t xml:space="preserve"> c</w:t>
      </w:r>
      <w:r w:rsidR="00307913" w:rsidRPr="00221D85">
        <w:rPr>
          <w:rFonts w:ascii="Book Antiqua" w:eastAsia="Times New Roman" w:hAnsi="Book Antiqua" w:cs="Times New Roman"/>
          <w:sz w:val="24"/>
          <w:szCs w:val="24"/>
        </w:rPr>
        <w:t xml:space="preserve">artilage ECM </w:t>
      </w:r>
      <w:r w:rsidR="008E175B">
        <w:rPr>
          <w:rFonts w:ascii="Book Antiqua" w:eastAsia="Times New Roman" w:hAnsi="Book Antiqua" w:cs="Times New Roman"/>
          <w:sz w:val="24"/>
          <w:szCs w:val="24"/>
        </w:rPr>
        <w:t>studies included</w:t>
      </w:r>
      <w:r w:rsidR="00307913" w:rsidRPr="00221D85">
        <w:rPr>
          <w:rFonts w:ascii="Book Antiqua" w:eastAsia="Times New Roman" w:hAnsi="Book Antiqua" w:cs="Times New Roman"/>
          <w:sz w:val="24"/>
          <w:szCs w:val="24"/>
        </w:rPr>
        <w:t>, one publication reported outcome</w:t>
      </w:r>
      <w:r w:rsidR="008E175B">
        <w:rPr>
          <w:rFonts w:ascii="Book Antiqua" w:eastAsia="Times New Roman" w:hAnsi="Book Antiqua" w:cs="Times New Roman"/>
          <w:sz w:val="24"/>
          <w:szCs w:val="24"/>
        </w:rPr>
        <w:t>s</w:t>
      </w:r>
      <w:r w:rsidR="00307913" w:rsidRPr="00221D85">
        <w:rPr>
          <w:rFonts w:ascii="Book Antiqua" w:eastAsia="Times New Roman" w:hAnsi="Book Antiqua" w:cs="Times New Roman"/>
          <w:sz w:val="24"/>
          <w:szCs w:val="24"/>
        </w:rPr>
        <w:t xml:space="preserve"> at less than </w:t>
      </w:r>
      <w:r w:rsidR="008E175B">
        <w:rPr>
          <w:rFonts w:ascii="Book Antiqua" w:eastAsia="Times New Roman" w:hAnsi="Book Antiqua" w:cs="Times New Roman"/>
          <w:sz w:val="24"/>
          <w:szCs w:val="24"/>
        </w:rPr>
        <w:t>one</w:t>
      </w:r>
      <w:r w:rsidR="006C6B32">
        <w:rPr>
          <w:rFonts w:ascii="Book Antiqua" w:eastAsia="Times New Roman" w:hAnsi="Book Antiqua" w:cs="Times New Roman"/>
          <w:sz w:val="24"/>
          <w:szCs w:val="24"/>
        </w:rPr>
        <w:t xml:space="preserve"> year follow-</w:t>
      </w:r>
      <w:proofErr w:type="gramStart"/>
      <w:r w:rsidR="006C6B32">
        <w:rPr>
          <w:rFonts w:ascii="Book Antiqua" w:eastAsia="Times New Roman" w:hAnsi="Book Antiqua" w:cs="Times New Roman"/>
          <w:sz w:val="24"/>
          <w:szCs w:val="24"/>
        </w:rPr>
        <w:t>up</w:t>
      </w:r>
      <w:r w:rsidR="00307913" w:rsidRPr="006C6B32">
        <w:rPr>
          <w:rFonts w:ascii="Book Antiqua" w:eastAsia="Times New Roman" w:hAnsi="Book Antiqua" w:cs="Times New Roman"/>
          <w:sz w:val="24"/>
          <w:szCs w:val="24"/>
          <w:vertAlign w:val="superscript"/>
        </w:rPr>
        <w:t>[</w:t>
      </w:r>
      <w:proofErr w:type="gramEnd"/>
      <w:r w:rsidR="00D03328" w:rsidRPr="006C6B32">
        <w:rPr>
          <w:rFonts w:ascii="Book Antiqua" w:eastAsia="Times New Roman" w:hAnsi="Book Antiqua" w:cs="Times New Roman"/>
          <w:sz w:val="24"/>
          <w:szCs w:val="24"/>
          <w:vertAlign w:val="superscript"/>
        </w:rPr>
        <w:t>36</w:t>
      </w:r>
      <w:r w:rsidR="00307913" w:rsidRPr="006C6B32">
        <w:rPr>
          <w:rFonts w:ascii="Book Antiqua" w:eastAsia="Times New Roman" w:hAnsi="Book Antiqua" w:cs="Times New Roman"/>
          <w:sz w:val="24"/>
          <w:szCs w:val="24"/>
          <w:vertAlign w:val="superscript"/>
        </w:rPr>
        <w:t>]</w:t>
      </w:r>
      <w:r w:rsidR="00307913" w:rsidRPr="00221D85">
        <w:rPr>
          <w:rFonts w:ascii="Book Antiqua" w:eastAsia="Times New Roman" w:hAnsi="Book Antiqua" w:cs="Times New Roman"/>
          <w:sz w:val="24"/>
          <w:szCs w:val="24"/>
        </w:rPr>
        <w:t>, and the other one did not describe clinical outcomes</w:t>
      </w:r>
      <w:r w:rsidR="00E95B49" w:rsidRPr="006C6B32">
        <w:rPr>
          <w:rFonts w:ascii="Book Antiqua" w:eastAsia="Times New Roman" w:hAnsi="Book Antiqua" w:cs="Times New Roman"/>
          <w:sz w:val="24"/>
          <w:szCs w:val="24"/>
          <w:vertAlign w:val="superscript"/>
        </w:rPr>
        <w:t>[</w:t>
      </w:r>
      <w:r w:rsidR="00D03328" w:rsidRPr="006C6B32">
        <w:rPr>
          <w:rFonts w:ascii="Book Antiqua" w:eastAsia="Times New Roman" w:hAnsi="Book Antiqua" w:cs="Times New Roman"/>
          <w:sz w:val="24"/>
          <w:szCs w:val="24"/>
          <w:vertAlign w:val="superscript"/>
        </w:rPr>
        <w:t>35</w:t>
      </w:r>
      <w:r w:rsidR="00E95B49" w:rsidRPr="006C6B32">
        <w:rPr>
          <w:rFonts w:ascii="Book Antiqua" w:eastAsia="Times New Roman" w:hAnsi="Book Antiqua" w:cs="Times New Roman"/>
          <w:sz w:val="24"/>
          <w:szCs w:val="24"/>
          <w:vertAlign w:val="superscript"/>
        </w:rPr>
        <w:t>]</w:t>
      </w:r>
      <w:r w:rsidR="00307913" w:rsidRPr="00221D85">
        <w:rPr>
          <w:rFonts w:ascii="Book Antiqua" w:eastAsia="Times New Roman" w:hAnsi="Book Antiqua" w:cs="Times New Roman"/>
          <w:sz w:val="24"/>
          <w:szCs w:val="24"/>
        </w:rPr>
        <w:t xml:space="preserve">. There was only </w:t>
      </w:r>
      <w:r w:rsidR="008E175B">
        <w:rPr>
          <w:rFonts w:ascii="Book Antiqua" w:eastAsia="Times New Roman" w:hAnsi="Book Antiqua" w:cs="Times New Roman"/>
          <w:sz w:val="24"/>
          <w:szCs w:val="24"/>
        </w:rPr>
        <w:t>one</w:t>
      </w:r>
      <w:r w:rsidR="00307913" w:rsidRPr="00221D85">
        <w:rPr>
          <w:rFonts w:ascii="Book Antiqua" w:eastAsia="Times New Roman" w:hAnsi="Book Antiqua" w:cs="Times New Roman"/>
          <w:sz w:val="24"/>
          <w:szCs w:val="24"/>
        </w:rPr>
        <w:t xml:space="preserve"> publication</w:t>
      </w:r>
      <w:r w:rsidR="008E175B">
        <w:rPr>
          <w:rFonts w:ascii="Book Antiqua" w:eastAsia="Times New Roman" w:hAnsi="Book Antiqua" w:cs="Times New Roman"/>
          <w:sz w:val="24"/>
          <w:szCs w:val="24"/>
        </w:rPr>
        <w:t xml:space="preserve"> reporting</w:t>
      </w:r>
      <w:r w:rsidR="00307913" w:rsidRPr="00221D85">
        <w:rPr>
          <w:rFonts w:ascii="Book Antiqua" w:eastAsia="Times New Roman" w:hAnsi="Book Antiqua" w:cs="Times New Roman"/>
          <w:sz w:val="24"/>
          <w:szCs w:val="24"/>
        </w:rPr>
        <w:t xml:space="preserve"> ACIC </w:t>
      </w:r>
      <w:r w:rsidR="008E175B">
        <w:rPr>
          <w:rFonts w:ascii="Book Antiqua" w:eastAsia="Times New Roman" w:hAnsi="Book Antiqua" w:cs="Times New Roman"/>
          <w:sz w:val="24"/>
          <w:szCs w:val="24"/>
        </w:rPr>
        <w:t>data</w:t>
      </w:r>
      <w:r w:rsidR="00307913" w:rsidRPr="00221D85">
        <w:rPr>
          <w:rFonts w:ascii="Book Antiqua" w:eastAsia="Times New Roman" w:hAnsi="Book Antiqua" w:cs="Times New Roman"/>
          <w:sz w:val="24"/>
          <w:szCs w:val="24"/>
        </w:rPr>
        <w:t xml:space="preserve"> but clinical evaluation was insufficient due to </w:t>
      </w:r>
      <w:r w:rsidR="009522CF">
        <w:rPr>
          <w:rFonts w:ascii="Book Antiqua" w:eastAsia="Times New Roman" w:hAnsi="Book Antiqua" w:cs="Times New Roman"/>
          <w:sz w:val="24"/>
          <w:szCs w:val="24"/>
        </w:rPr>
        <w:t xml:space="preserve">a follow-up of only six </w:t>
      </w:r>
      <w:proofErr w:type="spellStart"/>
      <w:proofErr w:type="gramStart"/>
      <w:r w:rsidR="0091336F">
        <w:rPr>
          <w:rFonts w:ascii="Book Antiqua" w:eastAsia="Times New Roman" w:hAnsi="Book Antiqua" w:cs="Times New Roman"/>
          <w:sz w:val="24"/>
          <w:szCs w:val="24"/>
        </w:rPr>
        <w:t>mo</w:t>
      </w:r>
      <w:proofErr w:type="spellEnd"/>
      <w:r w:rsidR="006C6B32" w:rsidRPr="006C6B32">
        <w:rPr>
          <w:rFonts w:ascii="Book Antiqua" w:eastAsia="Times New Roman" w:hAnsi="Book Antiqua" w:cs="Times New Roman"/>
          <w:sz w:val="24"/>
          <w:szCs w:val="24"/>
          <w:vertAlign w:val="superscript"/>
        </w:rPr>
        <w:t>[</w:t>
      </w:r>
      <w:proofErr w:type="gramEnd"/>
      <w:r w:rsidR="006C6B32" w:rsidRPr="006C6B32">
        <w:rPr>
          <w:rFonts w:ascii="Book Antiqua" w:eastAsia="Times New Roman" w:hAnsi="Book Antiqua" w:cs="Times New Roman"/>
          <w:sz w:val="24"/>
          <w:szCs w:val="24"/>
          <w:vertAlign w:val="superscript"/>
        </w:rPr>
        <w:t>37]</w:t>
      </w:r>
      <w:r w:rsidR="00307913" w:rsidRPr="00221D85">
        <w:rPr>
          <w:rFonts w:ascii="Book Antiqua" w:eastAsia="Times New Roman" w:hAnsi="Book Antiqua" w:cs="Times New Roman"/>
          <w:sz w:val="24"/>
          <w:szCs w:val="24"/>
        </w:rPr>
        <w:t>.</w:t>
      </w:r>
      <w:r w:rsidR="00D03328">
        <w:rPr>
          <w:rFonts w:ascii="Book Antiqua" w:eastAsia="Times New Roman" w:hAnsi="Book Antiqua" w:cs="Times New Roman"/>
          <w:sz w:val="24"/>
          <w:szCs w:val="24"/>
        </w:rPr>
        <w:t xml:space="preserve"> </w:t>
      </w:r>
      <w:r w:rsidR="001263C3" w:rsidRPr="00221D85">
        <w:rPr>
          <w:rFonts w:ascii="Book Antiqua" w:eastAsia="Times New Roman" w:hAnsi="Book Antiqua" w:cs="Times New Roman"/>
          <w:sz w:val="24"/>
          <w:szCs w:val="24"/>
        </w:rPr>
        <w:t xml:space="preserve">In </w:t>
      </w:r>
      <w:r w:rsidR="009522CF">
        <w:rPr>
          <w:rFonts w:ascii="Book Antiqua" w:eastAsia="Times New Roman" w:hAnsi="Book Antiqua" w:cs="Times New Roman"/>
          <w:sz w:val="24"/>
          <w:szCs w:val="24"/>
        </w:rPr>
        <w:t xml:space="preserve">the </w:t>
      </w:r>
      <w:r w:rsidR="00307913" w:rsidRPr="00221D85">
        <w:rPr>
          <w:rFonts w:ascii="Book Antiqua" w:eastAsia="Times New Roman" w:hAnsi="Book Antiqua" w:cs="Times New Roman"/>
          <w:sz w:val="24"/>
          <w:szCs w:val="24"/>
        </w:rPr>
        <w:t>cell-free scaffold gr</w:t>
      </w:r>
      <w:r w:rsidR="001263C3" w:rsidRPr="00221D85">
        <w:rPr>
          <w:rFonts w:ascii="Book Antiqua" w:eastAsia="Times New Roman" w:hAnsi="Book Antiqua" w:cs="Times New Roman"/>
          <w:sz w:val="24"/>
          <w:szCs w:val="24"/>
        </w:rPr>
        <w:t xml:space="preserve">oup, only </w:t>
      </w:r>
      <w:r w:rsidR="00223F83">
        <w:rPr>
          <w:rFonts w:ascii="Book Antiqua" w:eastAsia="Times New Roman" w:hAnsi="Book Antiqua" w:cs="Times New Roman"/>
          <w:sz w:val="24"/>
          <w:szCs w:val="24"/>
        </w:rPr>
        <w:t>one</w:t>
      </w:r>
      <w:r w:rsidR="001263C3" w:rsidRPr="00221D85">
        <w:rPr>
          <w:rFonts w:ascii="Book Antiqua" w:eastAsia="Times New Roman" w:hAnsi="Book Antiqua" w:cs="Times New Roman"/>
          <w:sz w:val="24"/>
          <w:szCs w:val="24"/>
        </w:rPr>
        <w:t xml:space="preserve"> study was published, which showed no clinical improvement in AOFAS score at a mean 30 </w:t>
      </w:r>
      <w:proofErr w:type="spellStart"/>
      <w:r w:rsidR="0091336F">
        <w:rPr>
          <w:rFonts w:ascii="Book Antiqua" w:eastAsia="Times New Roman" w:hAnsi="Book Antiqua" w:cs="Times New Roman"/>
          <w:sz w:val="24"/>
          <w:szCs w:val="24"/>
        </w:rPr>
        <w:t>mo</w:t>
      </w:r>
      <w:proofErr w:type="spellEnd"/>
      <w:r w:rsidR="00843C1A">
        <w:rPr>
          <w:rFonts w:ascii="Book Antiqua" w:eastAsia="Times New Roman" w:hAnsi="Book Antiqua" w:cs="Times New Roman"/>
          <w:sz w:val="24"/>
          <w:szCs w:val="24"/>
        </w:rPr>
        <w:t xml:space="preserve"> (from 48.7 </w:t>
      </w:r>
      <w:r w:rsidR="00223F83" w:rsidRPr="00221D85">
        <w:rPr>
          <w:rFonts w:ascii="Book Antiqua" w:eastAsia="Times New Roman" w:hAnsi="Book Antiqua" w:cs="Times New Roman"/>
          <w:sz w:val="24"/>
          <w:szCs w:val="24"/>
        </w:rPr>
        <w:t xml:space="preserve">to 52.7) </w:t>
      </w:r>
      <w:r w:rsidR="001263C3" w:rsidRPr="00221D85">
        <w:rPr>
          <w:rFonts w:ascii="Book Antiqua" w:eastAsia="Times New Roman" w:hAnsi="Book Antiqua" w:cs="Times New Roman"/>
          <w:sz w:val="24"/>
          <w:szCs w:val="24"/>
        </w:rPr>
        <w:t>follow-up</w:t>
      </w:r>
      <w:r w:rsidR="00843C1A">
        <w:rPr>
          <w:rFonts w:ascii="Book Antiqua" w:eastAsia="Times New Roman" w:hAnsi="Book Antiqua" w:cs="Times New Roman"/>
          <w:sz w:val="24"/>
          <w:szCs w:val="24"/>
        </w:rPr>
        <w:t>. However,</w:t>
      </w:r>
      <w:r w:rsidR="00223F83">
        <w:rPr>
          <w:rFonts w:ascii="Book Antiqua" w:eastAsia="Times New Roman" w:hAnsi="Book Antiqua" w:cs="Times New Roman"/>
          <w:sz w:val="24"/>
          <w:szCs w:val="24"/>
        </w:rPr>
        <w:t xml:space="preserve"> these results only included four </w:t>
      </w:r>
      <w:proofErr w:type="gramStart"/>
      <w:r w:rsidR="00223F83">
        <w:rPr>
          <w:rFonts w:ascii="Book Antiqua" w:eastAsia="Times New Roman" w:hAnsi="Book Antiqua" w:cs="Times New Roman"/>
          <w:sz w:val="24"/>
          <w:szCs w:val="24"/>
        </w:rPr>
        <w:t>studies</w:t>
      </w:r>
      <w:r w:rsidR="006C6B32" w:rsidRPr="006C6B32">
        <w:rPr>
          <w:rFonts w:ascii="Book Antiqua" w:eastAsia="Times New Roman" w:hAnsi="Book Antiqua" w:cs="Times New Roman"/>
          <w:sz w:val="24"/>
          <w:szCs w:val="24"/>
          <w:vertAlign w:val="superscript"/>
        </w:rPr>
        <w:t>[</w:t>
      </w:r>
      <w:proofErr w:type="gramEnd"/>
      <w:r w:rsidR="006C6B32" w:rsidRPr="006C6B32">
        <w:rPr>
          <w:rFonts w:ascii="Book Antiqua" w:eastAsia="Times New Roman" w:hAnsi="Book Antiqua" w:cs="Times New Roman"/>
          <w:sz w:val="24"/>
          <w:szCs w:val="24"/>
          <w:vertAlign w:val="superscript"/>
        </w:rPr>
        <w:t>38]</w:t>
      </w:r>
      <w:r w:rsidR="001263C3" w:rsidRPr="00221D85">
        <w:rPr>
          <w:rFonts w:ascii="Book Antiqua" w:eastAsia="Times New Roman" w:hAnsi="Book Antiqua" w:cs="Times New Roman"/>
          <w:sz w:val="24"/>
          <w:szCs w:val="24"/>
        </w:rPr>
        <w:t>.</w:t>
      </w:r>
      <w:r w:rsidR="00D03328">
        <w:rPr>
          <w:rFonts w:ascii="Book Antiqua" w:eastAsia="Times New Roman" w:hAnsi="Book Antiqua" w:cs="Times New Roman"/>
          <w:sz w:val="24"/>
          <w:szCs w:val="24"/>
        </w:rPr>
        <w:t xml:space="preserve"> </w:t>
      </w:r>
    </w:p>
    <w:p w14:paraId="4395FFB3" w14:textId="06D3E936" w:rsidR="00475D05" w:rsidRPr="00221D85" w:rsidRDefault="001263C3" w:rsidP="004F0C8B">
      <w:pPr>
        <w:spacing w:line="360" w:lineRule="auto"/>
        <w:ind w:firstLine="840"/>
        <w:rPr>
          <w:rFonts w:ascii="Book Antiqua" w:hAnsi="Book Antiqua"/>
          <w:sz w:val="24"/>
          <w:szCs w:val="24"/>
        </w:rPr>
      </w:pPr>
      <w:r w:rsidRPr="00221D85">
        <w:rPr>
          <w:rFonts w:ascii="Book Antiqua" w:eastAsia="Times New Roman" w:hAnsi="Book Antiqua" w:cs="Times New Roman"/>
          <w:sz w:val="24"/>
          <w:szCs w:val="24"/>
        </w:rPr>
        <w:t>In this systematic review, 12</w:t>
      </w:r>
      <w:r w:rsidR="00914F88" w:rsidRPr="00221D85">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procedure groups</w:t>
      </w:r>
      <w:r w:rsidR="00914F88" w:rsidRPr="00221D85">
        <w:rPr>
          <w:rFonts w:ascii="Book Antiqua" w:eastAsia="Times New Roman" w:hAnsi="Book Antiqua" w:cs="Times New Roman"/>
          <w:sz w:val="24"/>
          <w:szCs w:val="24"/>
        </w:rPr>
        <w:t xml:space="preserve"> reported sequential clinical outcomes at two or more post-operative time </w:t>
      </w:r>
      <w:proofErr w:type="gramStart"/>
      <w:r w:rsidR="00914F88" w:rsidRPr="00221D85">
        <w:rPr>
          <w:rFonts w:ascii="Book Antiqua" w:eastAsia="Times New Roman" w:hAnsi="Book Antiqua" w:cs="Times New Roman"/>
          <w:sz w:val="24"/>
          <w:szCs w:val="24"/>
        </w:rPr>
        <w:t>points</w:t>
      </w:r>
      <w:r w:rsidR="006C6B32" w:rsidRPr="006C6B32">
        <w:rPr>
          <w:rFonts w:ascii="Book Antiqua" w:eastAsia="Times New Roman" w:hAnsi="Book Antiqua" w:cs="Times New Roman"/>
          <w:sz w:val="24"/>
          <w:szCs w:val="24"/>
          <w:vertAlign w:val="superscript"/>
        </w:rPr>
        <w:t>[</w:t>
      </w:r>
      <w:proofErr w:type="gramEnd"/>
      <w:r w:rsidR="006C6B32" w:rsidRPr="006C6B32">
        <w:rPr>
          <w:rFonts w:ascii="Book Antiqua" w:eastAsia="Times New Roman" w:hAnsi="Book Antiqua" w:cs="Times New Roman"/>
          <w:sz w:val="24"/>
          <w:szCs w:val="24"/>
          <w:vertAlign w:val="superscript"/>
        </w:rPr>
        <w:t>4,5,8,18,20,21,26,28,29-31]</w:t>
      </w:r>
      <w:r w:rsidR="00914F88" w:rsidRPr="00221D85">
        <w:rPr>
          <w:rFonts w:ascii="Book Antiqua" w:eastAsia="Times New Roman" w:hAnsi="Book Antiqua" w:cs="Times New Roman"/>
          <w:sz w:val="24"/>
          <w:szCs w:val="24"/>
        </w:rPr>
        <w:t>.</w:t>
      </w:r>
      <w:r w:rsidR="006C6B32">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Four</w:t>
      </w:r>
      <w:r w:rsidR="00334987" w:rsidRPr="00221D85">
        <w:rPr>
          <w:rFonts w:ascii="Book Antiqua" w:eastAsia="Times New Roman" w:hAnsi="Book Antiqua" w:cs="Times New Roman"/>
          <w:sz w:val="24"/>
          <w:szCs w:val="24"/>
        </w:rPr>
        <w:t xml:space="preserve"> groups, which </w:t>
      </w:r>
      <w:r w:rsidR="00223F83">
        <w:rPr>
          <w:rFonts w:ascii="Book Antiqua" w:eastAsia="Times New Roman" w:hAnsi="Book Antiqua" w:cs="Times New Roman"/>
          <w:sz w:val="24"/>
          <w:szCs w:val="24"/>
        </w:rPr>
        <w:t>were</w:t>
      </w:r>
      <w:r w:rsidR="00334987" w:rsidRPr="00221D85">
        <w:rPr>
          <w:rFonts w:ascii="Book Antiqua" w:eastAsia="Times New Roman" w:hAnsi="Book Antiqua" w:cs="Times New Roman"/>
          <w:sz w:val="24"/>
          <w:szCs w:val="24"/>
        </w:rPr>
        <w:t xml:space="preserve"> all BMDCT </w:t>
      </w:r>
      <w:r w:rsidR="00223F83">
        <w:rPr>
          <w:rFonts w:ascii="Book Antiqua" w:eastAsia="Times New Roman" w:hAnsi="Book Antiqua" w:cs="Times New Roman"/>
          <w:sz w:val="24"/>
          <w:szCs w:val="24"/>
        </w:rPr>
        <w:t>studies</w:t>
      </w:r>
      <w:r w:rsidR="00334987" w:rsidRPr="00221D85">
        <w:rPr>
          <w:rFonts w:ascii="Book Antiqua" w:eastAsia="Times New Roman" w:hAnsi="Book Antiqua" w:cs="Times New Roman"/>
          <w:sz w:val="24"/>
          <w:szCs w:val="24"/>
        </w:rPr>
        <w:t xml:space="preserve">, </w:t>
      </w:r>
      <w:r w:rsidR="00914F88" w:rsidRPr="00221D85">
        <w:rPr>
          <w:rFonts w:ascii="Book Antiqua" w:eastAsia="Times New Roman" w:hAnsi="Book Antiqua" w:cs="Times New Roman"/>
          <w:sz w:val="24"/>
          <w:szCs w:val="24"/>
        </w:rPr>
        <w:t>found temporal improvement in AOFAS scores over the first 2-3 years of post-operative follow-up</w:t>
      </w:r>
      <w:r w:rsidR="00223F83">
        <w:rPr>
          <w:rFonts w:ascii="Book Antiqua" w:eastAsia="Times New Roman" w:hAnsi="Book Antiqua" w:cs="Times New Roman"/>
          <w:sz w:val="24"/>
          <w:szCs w:val="24"/>
        </w:rPr>
        <w:t xml:space="preserve"> with</w:t>
      </w:r>
      <w:r w:rsidR="007B0039" w:rsidRPr="00221D85">
        <w:rPr>
          <w:rFonts w:ascii="Book Antiqua" w:eastAsia="Times New Roman" w:hAnsi="Book Antiqua" w:cs="Times New Roman"/>
          <w:sz w:val="24"/>
          <w:szCs w:val="24"/>
        </w:rPr>
        <w:t xml:space="preserve"> a mean</w:t>
      </w:r>
      <w:r w:rsidR="00223F83">
        <w:rPr>
          <w:rFonts w:ascii="Book Antiqua" w:eastAsia="Times New Roman" w:hAnsi="Book Antiqua" w:cs="Times New Roman"/>
          <w:sz w:val="24"/>
          <w:szCs w:val="24"/>
        </w:rPr>
        <w:t xml:space="preserve"> decrease in AOFAS score of</w:t>
      </w:r>
      <w:r w:rsidR="007B0039" w:rsidRPr="00221D85">
        <w:rPr>
          <w:rFonts w:ascii="Book Antiqua" w:eastAsia="Times New Roman" w:hAnsi="Book Antiqua" w:cs="Times New Roman"/>
          <w:sz w:val="24"/>
          <w:szCs w:val="24"/>
        </w:rPr>
        <w:t xml:space="preserve"> 87.1</w:t>
      </w:r>
      <w:r w:rsidR="00914F88" w:rsidRPr="00221D85">
        <w:rPr>
          <w:rFonts w:ascii="Book Antiqua" w:eastAsia="Times New Roman" w:hAnsi="Book Antiqua" w:cs="Times New Roman"/>
          <w:sz w:val="24"/>
          <w:szCs w:val="24"/>
        </w:rPr>
        <w:t xml:space="preserve"> </w:t>
      </w:r>
      <w:r w:rsidR="001F0549">
        <w:rPr>
          <w:rFonts w:ascii="Book Antiqua" w:eastAsia="Times New Roman" w:hAnsi="Book Antiqua" w:cs="Times New Roman"/>
          <w:sz w:val="24"/>
          <w:szCs w:val="24"/>
        </w:rPr>
        <w:t>reported</w:t>
      </w:r>
      <w:r w:rsidR="007B0039" w:rsidRPr="00221D85">
        <w:rPr>
          <w:rFonts w:ascii="Book Antiqua" w:eastAsia="Times New Roman" w:hAnsi="Book Antiqua" w:cs="Times New Roman"/>
          <w:sz w:val="24"/>
          <w:szCs w:val="24"/>
        </w:rPr>
        <w:t xml:space="preserve"> at a mean 41.8</w:t>
      </w:r>
      <w:r w:rsidR="00914F88" w:rsidRPr="00221D85">
        <w:rPr>
          <w:rFonts w:ascii="Book Antiqua" w:eastAsia="Times New Roman" w:hAnsi="Book Antiqua" w:cs="Times New Roman"/>
          <w:sz w:val="24"/>
          <w:szCs w:val="24"/>
        </w:rPr>
        <w:t xml:space="preserve"> month follow-up</w:t>
      </w:r>
      <w:r w:rsidR="006C6B32" w:rsidRPr="006C6B32">
        <w:rPr>
          <w:rFonts w:ascii="Book Antiqua" w:eastAsia="Times New Roman" w:hAnsi="Book Antiqua" w:cs="Times New Roman"/>
          <w:sz w:val="24"/>
          <w:szCs w:val="24"/>
          <w:vertAlign w:val="superscript"/>
        </w:rPr>
        <w:t>[4,28,29,31]</w:t>
      </w:r>
      <w:r w:rsidR="00914F88" w:rsidRPr="00221D85">
        <w:rPr>
          <w:rFonts w:ascii="Book Antiqua" w:eastAsia="Times New Roman" w:hAnsi="Book Antiqua" w:cs="Times New Roman"/>
          <w:sz w:val="24"/>
          <w:szCs w:val="24"/>
        </w:rPr>
        <w:t>.</w:t>
      </w:r>
      <w:r w:rsidR="006C6B32">
        <w:rPr>
          <w:rFonts w:ascii="Book Antiqua" w:eastAsia="Times New Roman" w:hAnsi="Book Antiqua" w:cs="Times New Roman"/>
          <w:sz w:val="24"/>
          <w:szCs w:val="24"/>
        </w:rPr>
        <w:t xml:space="preserve"> </w:t>
      </w:r>
      <w:r w:rsidR="001F0549">
        <w:rPr>
          <w:rFonts w:ascii="Book Antiqua" w:eastAsia="Times New Roman" w:hAnsi="Book Antiqua" w:cs="Times New Roman"/>
          <w:sz w:val="24"/>
          <w:szCs w:val="24"/>
        </w:rPr>
        <w:t>In contrast</w:t>
      </w:r>
      <w:r w:rsidR="00914F88" w:rsidRPr="00221D85">
        <w:rPr>
          <w:rFonts w:ascii="Book Antiqua" w:eastAsia="Times New Roman" w:hAnsi="Book Antiqua" w:cs="Times New Roman"/>
          <w:sz w:val="24"/>
          <w:szCs w:val="24"/>
        </w:rPr>
        <w:t xml:space="preserve">, </w:t>
      </w:r>
      <w:r w:rsidR="001F0549">
        <w:rPr>
          <w:rFonts w:ascii="Book Antiqua" w:eastAsia="Times New Roman" w:hAnsi="Book Antiqua" w:cs="Times New Roman"/>
          <w:sz w:val="24"/>
          <w:szCs w:val="24"/>
        </w:rPr>
        <w:t>eight</w:t>
      </w:r>
      <w:r w:rsidR="00914F88" w:rsidRPr="00221D85">
        <w:rPr>
          <w:rFonts w:ascii="Book Antiqua" w:eastAsia="Times New Roman" w:hAnsi="Book Antiqua" w:cs="Times New Roman"/>
          <w:sz w:val="24"/>
          <w:szCs w:val="24"/>
        </w:rPr>
        <w:t xml:space="preserve"> </w:t>
      </w:r>
      <w:r w:rsidR="00E95B49" w:rsidRPr="00221D85">
        <w:rPr>
          <w:rFonts w:ascii="Book Antiqua" w:eastAsia="Times New Roman" w:hAnsi="Book Antiqua" w:cs="Times New Roman"/>
          <w:sz w:val="24"/>
          <w:szCs w:val="24"/>
        </w:rPr>
        <w:t>group</w:t>
      </w:r>
      <w:r w:rsidR="00914F88" w:rsidRPr="00221D85">
        <w:rPr>
          <w:rFonts w:ascii="Book Antiqua" w:eastAsia="Times New Roman" w:hAnsi="Book Antiqua" w:cs="Times New Roman"/>
          <w:sz w:val="24"/>
          <w:szCs w:val="24"/>
        </w:rPr>
        <w:t>s</w:t>
      </w:r>
      <w:r w:rsidR="00334987" w:rsidRPr="00221D85">
        <w:rPr>
          <w:rFonts w:ascii="Book Antiqua" w:eastAsia="Times New Roman" w:hAnsi="Book Antiqua" w:cs="Times New Roman"/>
          <w:sz w:val="24"/>
          <w:szCs w:val="24"/>
        </w:rPr>
        <w:t xml:space="preserve">, including </w:t>
      </w:r>
      <w:r w:rsidR="001F0549">
        <w:rPr>
          <w:rFonts w:ascii="Book Antiqua" w:eastAsia="Times New Roman" w:hAnsi="Book Antiqua" w:cs="Times New Roman"/>
          <w:sz w:val="24"/>
          <w:szCs w:val="24"/>
        </w:rPr>
        <w:t>four</w:t>
      </w:r>
      <w:r w:rsidR="00334987" w:rsidRPr="00221D85">
        <w:rPr>
          <w:rFonts w:ascii="Book Antiqua" w:eastAsia="Times New Roman" w:hAnsi="Book Antiqua" w:cs="Times New Roman"/>
          <w:sz w:val="24"/>
          <w:szCs w:val="24"/>
        </w:rPr>
        <w:t xml:space="preserve"> MACT and </w:t>
      </w:r>
      <w:r w:rsidR="001F0549">
        <w:rPr>
          <w:rFonts w:ascii="Book Antiqua" w:eastAsia="Times New Roman" w:hAnsi="Book Antiqua" w:cs="Times New Roman"/>
          <w:sz w:val="24"/>
          <w:szCs w:val="24"/>
        </w:rPr>
        <w:t>four</w:t>
      </w:r>
      <w:r w:rsidR="00334987" w:rsidRPr="00221D85">
        <w:rPr>
          <w:rFonts w:ascii="Book Antiqua" w:eastAsia="Times New Roman" w:hAnsi="Book Antiqua" w:cs="Times New Roman"/>
          <w:sz w:val="24"/>
          <w:szCs w:val="24"/>
        </w:rPr>
        <w:t xml:space="preserve"> BMDCT groups, </w:t>
      </w:r>
      <w:r w:rsidR="00914F88" w:rsidRPr="00221D85">
        <w:rPr>
          <w:rFonts w:ascii="Book Antiqua" w:eastAsia="Times New Roman" w:hAnsi="Book Antiqua" w:cs="Times New Roman"/>
          <w:sz w:val="24"/>
          <w:szCs w:val="24"/>
        </w:rPr>
        <w:t xml:space="preserve">demonstrated that there </w:t>
      </w:r>
      <w:r w:rsidR="001F0549">
        <w:rPr>
          <w:rFonts w:ascii="Book Antiqua" w:eastAsia="Times New Roman" w:hAnsi="Book Antiqua" w:cs="Times New Roman"/>
          <w:sz w:val="24"/>
          <w:szCs w:val="24"/>
        </w:rPr>
        <w:t>were</w:t>
      </w:r>
      <w:r w:rsidR="001F0549" w:rsidRPr="00221D85">
        <w:rPr>
          <w:rFonts w:ascii="Book Antiqua" w:eastAsia="Times New Roman" w:hAnsi="Book Antiqua" w:cs="Times New Roman"/>
          <w:sz w:val="24"/>
          <w:szCs w:val="24"/>
        </w:rPr>
        <w:t xml:space="preserve"> </w:t>
      </w:r>
      <w:r w:rsidR="00914F88" w:rsidRPr="00221D85">
        <w:rPr>
          <w:rFonts w:ascii="Book Antiqua" w:eastAsia="Times New Roman" w:hAnsi="Book Antiqua" w:cs="Times New Roman"/>
          <w:sz w:val="24"/>
          <w:szCs w:val="24"/>
        </w:rPr>
        <w:t xml:space="preserve">no deteriorations during a weighted mean </w:t>
      </w:r>
      <w:r w:rsidR="001F0549" w:rsidRPr="00221D85">
        <w:rPr>
          <w:rFonts w:ascii="Book Antiqua" w:eastAsia="Times New Roman" w:hAnsi="Book Antiqua" w:cs="Times New Roman"/>
          <w:sz w:val="24"/>
          <w:szCs w:val="24"/>
        </w:rPr>
        <w:t>38-month</w:t>
      </w:r>
      <w:r w:rsidR="00914F88" w:rsidRPr="00221D85">
        <w:rPr>
          <w:rFonts w:ascii="Book Antiqua" w:eastAsia="Times New Roman" w:hAnsi="Book Antiqua" w:cs="Times New Roman"/>
          <w:sz w:val="24"/>
          <w:szCs w:val="24"/>
        </w:rPr>
        <w:t xml:space="preserve"> follow-</w:t>
      </w:r>
      <w:proofErr w:type="gramStart"/>
      <w:r w:rsidR="00914F88" w:rsidRPr="00221D85">
        <w:rPr>
          <w:rFonts w:ascii="Book Antiqua" w:eastAsia="Times New Roman" w:hAnsi="Book Antiqua" w:cs="Times New Roman"/>
          <w:sz w:val="24"/>
          <w:szCs w:val="24"/>
        </w:rPr>
        <w:t>up</w:t>
      </w:r>
      <w:r w:rsidR="006C6B32" w:rsidRPr="006C6B32">
        <w:rPr>
          <w:rFonts w:ascii="Book Antiqua" w:eastAsia="Times New Roman" w:hAnsi="Book Antiqua" w:cs="Times New Roman"/>
          <w:sz w:val="24"/>
          <w:szCs w:val="24"/>
          <w:vertAlign w:val="superscript"/>
        </w:rPr>
        <w:t>[</w:t>
      </w:r>
      <w:proofErr w:type="gramEnd"/>
      <w:r w:rsidR="006C6B32" w:rsidRPr="006C6B32">
        <w:rPr>
          <w:rFonts w:ascii="Book Antiqua" w:eastAsia="Times New Roman" w:hAnsi="Book Antiqua" w:cs="Times New Roman"/>
          <w:sz w:val="24"/>
          <w:szCs w:val="24"/>
          <w:vertAlign w:val="superscript"/>
        </w:rPr>
        <w:t>5,8,18,20,21,26,30]</w:t>
      </w:r>
      <w:r w:rsidR="006C6B32">
        <w:rPr>
          <w:rFonts w:ascii="Book Antiqua" w:eastAsia="Times New Roman" w:hAnsi="Book Antiqua" w:cs="Times New Roman"/>
          <w:sz w:val="24"/>
          <w:szCs w:val="24"/>
        </w:rPr>
        <w:t xml:space="preserve">. </w:t>
      </w:r>
    </w:p>
    <w:p w14:paraId="7A9161A3" w14:textId="77777777" w:rsidR="00144647" w:rsidRPr="00221D85" w:rsidRDefault="00144647" w:rsidP="004F0C8B">
      <w:pPr>
        <w:spacing w:line="360" w:lineRule="auto"/>
        <w:rPr>
          <w:rFonts w:ascii="Book Antiqua" w:eastAsia="Times New Roman" w:hAnsi="Book Antiqua" w:cs="Times New Roman"/>
          <w:b/>
          <w:sz w:val="24"/>
          <w:szCs w:val="24"/>
        </w:rPr>
      </w:pPr>
    </w:p>
    <w:p w14:paraId="7566B14B" w14:textId="77777777" w:rsidR="00475D05" w:rsidRPr="006C6B32" w:rsidRDefault="00914F88" w:rsidP="004F0C8B">
      <w:pPr>
        <w:spacing w:line="360" w:lineRule="auto"/>
        <w:rPr>
          <w:rFonts w:ascii="Book Antiqua" w:hAnsi="Book Antiqua"/>
          <w:i/>
          <w:sz w:val="24"/>
          <w:szCs w:val="24"/>
        </w:rPr>
      </w:pPr>
      <w:r w:rsidRPr="006C6B32">
        <w:rPr>
          <w:rFonts w:ascii="Book Antiqua" w:eastAsia="Times New Roman" w:hAnsi="Book Antiqua" w:cs="Times New Roman"/>
          <w:b/>
          <w:i/>
          <w:sz w:val="24"/>
          <w:szCs w:val="24"/>
        </w:rPr>
        <w:t>Return to sport activity at previous level</w:t>
      </w:r>
    </w:p>
    <w:p w14:paraId="6996038A" w14:textId="3AA6F8F8" w:rsidR="00515FF4" w:rsidRPr="00221D85" w:rsidRDefault="00515FF4" w:rsidP="00CB7DCB">
      <w:pPr>
        <w:spacing w:line="360" w:lineRule="auto"/>
        <w:rPr>
          <w:rFonts w:ascii="Book Antiqua" w:eastAsia="Times New Roman" w:hAnsi="Book Antiqua" w:cs="Times New Roman"/>
          <w:sz w:val="24"/>
          <w:szCs w:val="24"/>
        </w:rPr>
      </w:pPr>
      <w:r w:rsidRPr="00221D85">
        <w:rPr>
          <w:rFonts w:ascii="Book Antiqua" w:eastAsia="Times New Roman" w:hAnsi="Book Antiqua" w:cs="Times New Roman"/>
          <w:sz w:val="24"/>
          <w:szCs w:val="24"/>
        </w:rPr>
        <w:t xml:space="preserve">Overall, </w:t>
      </w:r>
      <w:r w:rsidR="001F0549">
        <w:rPr>
          <w:rFonts w:ascii="Book Antiqua" w:eastAsia="Times New Roman" w:hAnsi="Book Antiqua" w:cs="Times New Roman"/>
          <w:sz w:val="24"/>
          <w:szCs w:val="24"/>
        </w:rPr>
        <w:t>eight</w:t>
      </w:r>
      <w:r w:rsidRPr="00221D85">
        <w:rPr>
          <w:rFonts w:ascii="Book Antiqua" w:eastAsia="Times New Roman" w:hAnsi="Book Antiqua" w:cs="Times New Roman"/>
          <w:sz w:val="24"/>
          <w:szCs w:val="24"/>
        </w:rPr>
        <w:t xml:space="preserve"> studies </w:t>
      </w:r>
      <w:r w:rsidR="00C02EE6" w:rsidRPr="00221D85">
        <w:rPr>
          <w:rFonts w:ascii="Book Antiqua" w:eastAsia="Times New Roman" w:hAnsi="Book Antiqua" w:cs="Times New Roman"/>
          <w:sz w:val="24"/>
          <w:szCs w:val="24"/>
        </w:rPr>
        <w:t>(MACT</w:t>
      </w:r>
      <w:r w:rsidR="001F0549">
        <w:rPr>
          <w:rFonts w:ascii="Book Antiqua" w:eastAsia="Times New Roman" w:hAnsi="Book Antiqua" w:cs="Times New Roman"/>
          <w:sz w:val="24"/>
          <w:szCs w:val="24"/>
        </w:rPr>
        <w:t>:</w:t>
      </w:r>
      <w:r w:rsidR="00C02EE6" w:rsidRPr="00221D85">
        <w:rPr>
          <w:rFonts w:ascii="Book Antiqua" w:eastAsia="Times New Roman" w:hAnsi="Book Antiqua" w:cs="Times New Roman"/>
          <w:sz w:val="24"/>
          <w:szCs w:val="24"/>
        </w:rPr>
        <w:t xml:space="preserve"> </w:t>
      </w:r>
      <w:r w:rsidR="001F0549">
        <w:rPr>
          <w:rFonts w:ascii="Book Antiqua" w:eastAsia="Times New Roman" w:hAnsi="Book Antiqua" w:cs="Times New Roman"/>
          <w:sz w:val="24"/>
          <w:szCs w:val="24"/>
        </w:rPr>
        <w:t xml:space="preserve">one </w:t>
      </w:r>
      <w:r w:rsidR="00C02EE6" w:rsidRPr="00221D85">
        <w:rPr>
          <w:rFonts w:ascii="Book Antiqua" w:eastAsia="Times New Roman" w:hAnsi="Book Antiqua" w:cs="Times New Roman"/>
          <w:sz w:val="24"/>
          <w:szCs w:val="24"/>
        </w:rPr>
        <w:t>study, AMIC</w:t>
      </w:r>
      <w:r w:rsidR="001F0549">
        <w:rPr>
          <w:rFonts w:ascii="Book Antiqua" w:eastAsia="Times New Roman" w:hAnsi="Book Antiqua" w:cs="Times New Roman"/>
          <w:sz w:val="24"/>
          <w:szCs w:val="24"/>
        </w:rPr>
        <w:t>: two</w:t>
      </w:r>
      <w:r w:rsidR="00C02EE6" w:rsidRPr="00221D85">
        <w:rPr>
          <w:rFonts w:ascii="Book Antiqua" w:eastAsia="Times New Roman" w:hAnsi="Book Antiqua" w:cs="Times New Roman"/>
          <w:sz w:val="24"/>
          <w:szCs w:val="24"/>
        </w:rPr>
        <w:t xml:space="preserve"> studies, BMDCT</w:t>
      </w:r>
      <w:r w:rsidR="001F0549">
        <w:rPr>
          <w:rFonts w:ascii="Book Antiqua" w:eastAsia="Times New Roman" w:hAnsi="Book Antiqua" w:cs="Times New Roman"/>
          <w:sz w:val="24"/>
          <w:szCs w:val="24"/>
        </w:rPr>
        <w:t>: five</w:t>
      </w:r>
      <w:r w:rsidR="00C02EE6" w:rsidRPr="00221D85">
        <w:rPr>
          <w:rFonts w:ascii="Book Antiqua" w:eastAsia="Times New Roman" w:hAnsi="Book Antiqua" w:cs="Times New Roman"/>
          <w:sz w:val="24"/>
          <w:szCs w:val="24"/>
        </w:rPr>
        <w:t xml:space="preserve"> studies) </w:t>
      </w:r>
      <w:r w:rsidRPr="00221D85">
        <w:rPr>
          <w:rFonts w:ascii="Book Antiqua" w:eastAsia="Times New Roman" w:hAnsi="Book Antiqua" w:cs="Times New Roman"/>
          <w:sz w:val="24"/>
          <w:szCs w:val="24"/>
        </w:rPr>
        <w:t>reported that</w:t>
      </w:r>
      <w:r w:rsidR="00914F88" w:rsidRPr="00221D85">
        <w:rPr>
          <w:rFonts w:ascii="Book Antiqua" w:eastAsia="Times New Roman" w:hAnsi="Book Antiqua" w:cs="Times New Roman"/>
          <w:sz w:val="24"/>
          <w:szCs w:val="24"/>
        </w:rPr>
        <w:t xml:space="preserve"> </w:t>
      </w:r>
      <w:r w:rsidR="001F0549">
        <w:rPr>
          <w:rFonts w:ascii="Book Antiqua" w:eastAsia="Times New Roman" w:hAnsi="Book Antiqua" w:cs="Times New Roman"/>
          <w:sz w:val="24"/>
          <w:szCs w:val="24"/>
        </w:rPr>
        <w:t xml:space="preserve">a </w:t>
      </w:r>
      <w:r w:rsidR="00914F88" w:rsidRPr="00221D85">
        <w:rPr>
          <w:rFonts w:ascii="Book Antiqua" w:eastAsia="Times New Roman" w:hAnsi="Book Antiqua" w:cs="Times New Roman"/>
          <w:sz w:val="24"/>
          <w:szCs w:val="24"/>
        </w:rPr>
        <w:t xml:space="preserve">mean </w:t>
      </w:r>
      <w:r w:rsidRPr="00221D85">
        <w:rPr>
          <w:rFonts w:ascii="Book Antiqua" w:eastAsia="Times New Roman" w:hAnsi="Book Antiqua" w:cs="Times New Roman"/>
          <w:sz w:val="24"/>
          <w:szCs w:val="24"/>
        </w:rPr>
        <w:t>68.3</w:t>
      </w:r>
      <w:r w:rsidR="00914F88" w:rsidRPr="00221D85">
        <w:rPr>
          <w:rFonts w:ascii="Book Antiqua" w:eastAsia="Times New Roman" w:hAnsi="Book Antiqua" w:cs="Times New Roman"/>
          <w:sz w:val="24"/>
          <w:szCs w:val="24"/>
        </w:rPr>
        <w:t>%</w:t>
      </w:r>
      <w:r w:rsidR="00E95B49" w:rsidRPr="00221D85">
        <w:rPr>
          <w:rFonts w:ascii="Book Antiqua" w:eastAsia="Times New Roman" w:hAnsi="Book Antiqua" w:cs="Times New Roman"/>
          <w:sz w:val="24"/>
          <w:szCs w:val="24"/>
        </w:rPr>
        <w:t xml:space="preserve"> of patients receiving scaffold-based </w:t>
      </w:r>
      <w:r w:rsidR="00914F88" w:rsidRPr="00221D85">
        <w:rPr>
          <w:rFonts w:ascii="Book Antiqua" w:eastAsia="Times New Roman" w:hAnsi="Book Antiqua" w:cs="Times New Roman"/>
          <w:sz w:val="24"/>
          <w:szCs w:val="24"/>
        </w:rPr>
        <w:t xml:space="preserve">therapy </w:t>
      </w:r>
      <w:r w:rsidR="005859FD">
        <w:rPr>
          <w:rFonts w:ascii="Book Antiqua" w:eastAsia="Times New Roman" w:hAnsi="Book Antiqua" w:cs="Times New Roman"/>
          <w:sz w:val="24"/>
          <w:szCs w:val="24"/>
        </w:rPr>
        <w:t>with mean</w:t>
      </w:r>
      <w:r w:rsidR="008F68FC">
        <w:rPr>
          <w:rFonts w:ascii="Book Antiqua" w:eastAsia="Times New Roman" w:hAnsi="Book Antiqua" w:cs="Times New Roman"/>
          <w:sz w:val="24"/>
          <w:szCs w:val="24"/>
        </w:rPr>
        <w:t xml:space="preserve"> lesion size of 2.5 mm</w:t>
      </w:r>
      <w:r w:rsidR="008F68FC">
        <w:rPr>
          <w:rFonts w:ascii="Book Antiqua" w:eastAsia="Times New Roman" w:hAnsi="Book Antiqua" w:cs="Times New Roman"/>
          <w:sz w:val="24"/>
          <w:szCs w:val="24"/>
          <w:vertAlign w:val="superscript"/>
        </w:rPr>
        <w:t>2</w:t>
      </w:r>
      <w:r w:rsidR="008F68FC">
        <w:rPr>
          <w:rFonts w:ascii="Book Antiqua" w:eastAsia="Times New Roman" w:hAnsi="Book Antiqua" w:cs="Times New Roman"/>
          <w:sz w:val="24"/>
          <w:szCs w:val="24"/>
        </w:rPr>
        <w:t xml:space="preserve"> </w:t>
      </w:r>
      <w:r w:rsidR="00914F88" w:rsidRPr="00221D85">
        <w:rPr>
          <w:rFonts w:ascii="Book Antiqua" w:eastAsia="Times New Roman" w:hAnsi="Book Antiqua" w:cs="Times New Roman"/>
          <w:sz w:val="24"/>
          <w:szCs w:val="24"/>
        </w:rPr>
        <w:t>returned to previous spo</w:t>
      </w:r>
      <w:r w:rsidR="00D03328">
        <w:rPr>
          <w:rFonts w:ascii="Book Antiqua" w:eastAsia="Times New Roman" w:hAnsi="Book Antiqua" w:cs="Times New Roman"/>
          <w:sz w:val="24"/>
          <w:szCs w:val="24"/>
        </w:rPr>
        <w:t>rt activity at previous level</w:t>
      </w:r>
      <w:r w:rsidR="006C6B32" w:rsidRPr="006C6B32">
        <w:rPr>
          <w:rFonts w:ascii="Book Antiqua" w:eastAsia="Times New Roman" w:hAnsi="Book Antiqua" w:cs="Times New Roman"/>
          <w:sz w:val="24"/>
          <w:szCs w:val="24"/>
          <w:vertAlign w:val="superscript"/>
        </w:rPr>
        <w:t>[4,8,21,28,29,31,32,34]</w:t>
      </w:r>
      <w:r w:rsidR="00914F88" w:rsidRPr="00221D85">
        <w:rPr>
          <w:rFonts w:ascii="Book Antiqua" w:eastAsia="Times New Roman" w:hAnsi="Book Antiqua" w:cs="Times New Roman"/>
          <w:sz w:val="24"/>
          <w:szCs w:val="24"/>
        </w:rPr>
        <w:t xml:space="preserve">. </w:t>
      </w:r>
      <w:r w:rsidR="001F0549">
        <w:rPr>
          <w:rFonts w:ascii="Book Antiqua" w:eastAsia="Times New Roman" w:hAnsi="Book Antiqua" w:cs="Times New Roman"/>
          <w:sz w:val="24"/>
          <w:szCs w:val="24"/>
        </w:rPr>
        <w:t>Of the</w:t>
      </w:r>
      <w:r w:rsidR="00A83B04" w:rsidRPr="00221D85">
        <w:rPr>
          <w:rFonts w:ascii="Book Antiqua" w:eastAsia="Times New Roman" w:hAnsi="Book Antiqua" w:cs="Times New Roman"/>
          <w:sz w:val="24"/>
          <w:szCs w:val="24"/>
        </w:rPr>
        <w:t xml:space="preserve"> MACT procedure</w:t>
      </w:r>
      <w:r w:rsidR="001F0549">
        <w:rPr>
          <w:rFonts w:ascii="Book Antiqua" w:eastAsia="Times New Roman" w:hAnsi="Book Antiqua" w:cs="Times New Roman"/>
          <w:sz w:val="24"/>
          <w:szCs w:val="24"/>
        </w:rPr>
        <w:t>s</w:t>
      </w:r>
      <w:r w:rsidR="00A83B04" w:rsidRPr="00221D85">
        <w:rPr>
          <w:rFonts w:ascii="Book Antiqua" w:eastAsia="Times New Roman" w:hAnsi="Book Antiqua" w:cs="Times New Roman"/>
          <w:sz w:val="24"/>
          <w:szCs w:val="24"/>
        </w:rPr>
        <w:t xml:space="preserve">, </w:t>
      </w:r>
      <w:proofErr w:type="spellStart"/>
      <w:r w:rsidR="00A83B04" w:rsidRPr="00221D85">
        <w:rPr>
          <w:rFonts w:ascii="Book Antiqua" w:eastAsia="Times New Roman" w:hAnsi="Book Antiqua" w:cs="Times New Roman"/>
          <w:sz w:val="24"/>
          <w:szCs w:val="24"/>
        </w:rPr>
        <w:t>Giannini</w:t>
      </w:r>
      <w:proofErr w:type="spellEnd"/>
      <w:r w:rsidR="00A83B04" w:rsidRPr="00221D85">
        <w:rPr>
          <w:rFonts w:ascii="Book Antiqua" w:eastAsia="Times New Roman" w:hAnsi="Book Antiqua" w:cs="Times New Roman"/>
          <w:sz w:val="24"/>
          <w:szCs w:val="24"/>
        </w:rPr>
        <w:t xml:space="preserve"> </w:t>
      </w:r>
      <w:r w:rsidR="00A83B04" w:rsidRPr="006C6B32">
        <w:rPr>
          <w:rFonts w:ascii="Book Antiqua" w:eastAsia="Times New Roman" w:hAnsi="Book Antiqua" w:cs="Times New Roman"/>
          <w:i/>
          <w:sz w:val="24"/>
          <w:szCs w:val="24"/>
        </w:rPr>
        <w:t xml:space="preserve">et </w:t>
      </w:r>
      <w:proofErr w:type="gramStart"/>
      <w:r w:rsidR="00A83B04" w:rsidRPr="006C6B32">
        <w:rPr>
          <w:rFonts w:ascii="Book Antiqua" w:eastAsia="Times New Roman" w:hAnsi="Book Antiqua" w:cs="Times New Roman"/>
          <w:i/>
          <w:sz w:val="24"/>
          <w:szCs w:val="24"/>
        </w:rPr>
        <w:t>al</w:t>
      </w:r>
      <w:r w:rsidR="006C6B32" w:rsidRPr="006C6B32">
        <w:rPr>
          <w:rFonts w:ascii="Book Antiqua" w:eastAsia="Times New Roman" w:hAnsi="Book Antiqua" w:cs="Times New Roman"/>
          <w:sz w:val="24"/>
          <w:szCs w:val="24"/>
          <w:vertAlign w:val="superscript"/>
        </w:rPr>
        <w:t>[</w:t>
      </w:r>
      <w:proofErr w:type="gramEnd"/>
      <w:r w:rsidR="006C6B32" w:rsidRPr="006C6B32">
        <w:rPr>
          <w:rFonts w:ascii="Book Antiqua" w:eastAsia="Times New Roman" w:hAnsi="Book Antiqua" w:cs="Times New Roman"/>
          <w:sz w:val="24"/>
          <w:szCs w:val="24"/>
          <w:vertAlign w:val="superscript"/>
        </w:rPr>
        <w:t>21]</w:t>
      </w:r>
      <w:r w:rsidR="000D0BF9">
        <w:rPr>
          <w:rFonts w:ascii="Book Antiqua" w:eastAsia="Times New Roman" w:hAnsi="Book Antiqua" w:cs="Times New Roman"/>
          <w:sz w:val="24"/>
          <w:szCs w:val="24"/>
          <w:vertAlign w:val="superscript"/>
        </w:rPr>
        <w:t xml:space="preserve"> </w:t>
      </w:r>
      <w:r w:rsidR="00C02EE6" w:rsidRPr="00221D85">
        <w:rPr>
          <w:rFonts w:ascii="Book Antiqua" w:eastAsia="Times New Roman" w:hAnsi="Book Antiqua" w:cs="Times New Roman"/>
          <w:sz w:val="24"/>
          <w:szCs w:val="24"/>
        </w:rPr>
        <w:t xml:space="preserve">showed </w:t>
      </w:r>
      <w:r w:rsidR="00904F30" w:rsidRPr="00221D85">
        <w:rPr>
          <w:rFonts w:ascii="Book Antiqua" w:eastAsia="Times New Roman" w:hAnsi="Book Antiqua" w:cs="Times New Roman"/>
          <w:sz w:val="24"/>
          <w:szCs w:val="24"/>
        </w:rPr>
        <w:t xml:space="preserve">that 20 of 29 patients (69%) </w:t>
      </w:r>
      <w:r w:rsidR="001F0549">
        <w:rPr>
          <w:rFonts w:ascii="Book Antiqua" w:eastAsia="Times New Roman" w:hAnsi="Book Antiqua" w:cs="Times New Roman"/>
          <w:sz w:val="24"/>
          <w:szCs w:val="24"/>
        </w:rPr>
        <w:t xml:space="preserve">returned to sport </w:t>
      </w:r>
      <w:r w:rsidR="00904F30" w:rsidRPr="00221D85">
        <w:rPr>
          <w:rFonts w:ascii="Book Antiqua" w:eastAsia="Times New Roman" w:hAnsi="Book Antiqua" w:cs="Times New Roman"/>
          <w:sz w:val="24"/>
          <w:szCs w:val="24"/>
        </w:rPr>
        <w:t>at previous level</w:t>
      </w:r>
      <w:r w:rsidR="001F0549">
        <w:rPr>
          <w:rFonts w:ascii="Book Antiqua" w:eastAsia="Times New Roman" w:hAnsi="Book Antiqua" w:cs="Times New Roman"/>
          <w:sz w:val="24"/>
          <w:szCs w:val="24"/>
        </w:rPr>
        <w:t>s</w:t>
      </w:r>
      <w:r w:rsidR="00904F30" w:rsidRPr="00221D85">
        <w:rPr>
          <w:rFonts w:ascii="Book Antiqua" w:eastAsia="Times New Roman" w:hAnsi="Book Antiqua" w:cs="Times New Roman"/>
          <w:sz w:val="24"/>
          <w:szCs w:val="24"/>
        </w:rPr>
        <w:t>.</w:t>
      </w:r>
      <w:r w:rsidR="00D03328">
        <w:rPr>
          <w:rFonts w:ascii="Book Antiqua" w:eastAsia="Times New Roman" w:hAnsi="Book Antiqua" w:cs="Times New Roman"/>
          <w:sz w:val="24"/>
          <w:szCs w:val="24"/>
        </w:rPr>
        <w:t xml:space="preserve"> </w:t>
      </w:r>
      <w:r w:rsidR="00904F30" w:rsidRPr="00221D85">
        <w:rPr>
          <w:rFonts w:ascii="Book Antiqua" w:eastAsia="Times New Roman" w:hAnsi="Book Antiqua" w:cs="Times New Roman"/>
          <w:sz w:val="24"/>
          <w:szCs w:val="24"/>
        </w:rPr>
        <w:t xml:space="preserve">In </w:t>
      </w:r>
      <w:r w:rsidR="00A83B04" w:rsidRPr="00221D85">
        <w:rPr>
          <w:rFonts w:ascii="Book Antiqua" w:eastAsia="Times New Roman" w:hAnsi="Book Antiqua" w:cs="Times New Roman"/>
          <w:sz w:val="24"/>
          <w:szCs w:val="24"/>
        </w:rPr>
        <w:t>patients treated with AMIC procedure</w:t>
      </w:r>
      <w:r w:rsidR="001F0549">
        <w:rPr>
          <w:rFonts w:ascii="Book Antiqua" w:eastAsia="Times New Roman" w:hAnsi="Book Antiqua" w:cs="Times New Roman"/>
          <w:sz w:val="24"/>
          <w:szCs w:val="24"/>
        </w:rPr>
        <w:t>s</w:t>
      </w:r>
      <w:r w:rsidR="00A83B04" w:rsidRPr="00221D85">
        <w:rPr>
          <w:rFonts w:ascii="Book Antiqua" w:eastAsia="Times New Roman" w:hAnsi="Book Antiqua" w:cs="Times New Roman"/>
          <w:sz w:val="24"/>
          <w:szCs w:val="24"/>
        </w:rPr>
        <w:t xml:space="preserve">, </w:t>
      </w:r>
      <w:proofErr w:type="spellStart"/>
      <w:r w:rsidR="00A83B04" w:rsidRPr="00221D85">
        <w:rPr>
          <w:rFonts w:ascii="Book Antiqua" w:eastAsia="Times New Roman" w:hAnsi="Book Antiqua" w:cs="Times New Roman"/>
          <w:sz w:val="24"/>
          <w:szCs w:val="24"/>
        </w:rPr>
        <w:t>Valderrabano</w:t>
      </w:r>
      <w:proofErr w:type="spellEnd"/>
      <w:r w:rsidR="00A83B04" w:rsidRPr="00221D85">
        <w:rPr>
          <w:rFonts w:ascii="Book Antiqua" w:eastAsia="Times New Roman" w:hAnsi="Book Antiqua" w:cs="Times New Roman"/>
          <w:sz w:val="24"/>
          <w:szCs w:val="24"/>
        </w:rPr>
        <w:t xml:space="preserve"> et al reported only </w:t>
      </w:r>
      <w:r w:rsidR="001F0549">
        <w:rPr>
          <w:rFonts w:ascii="Book Antiqua" w:eastAsia="Times New Roman" w:hAnsi="Book Antiqua" w:cs="Times New Roman"/>
          <w:sz w:val="24"/>
          <w:szCs w:val="24"/>
        </w:rPr>
        <w:t>nine</w:t>
      </w:r>
      <w:r w:rsidR="00A83B04" w:rsidRPr="00221D85">
        <w:rPr>
          <w:rFonts w:ascii="Book Antiqua" w:eastAsia="Times New Roman" w:hAnsi="Book Antiqua" w:cs="Times New Roman"/>
          <w:sz w:val="24"/>
          <w:szCs w:val="24"/>
        </w:rPr>
        <w:t xml:space="preserve"> of 20 patients (45%) returned to previous sport activity level, and </w:t>
      </w:r>
      <w:proofErr w:type="spellStart"/>
      <w:r w:rsidR="00A83B04" w:rsidRPr="00221D85">
        <w:rPr>
          <w:rFonts w:ascii="Book Antiqua" w:eastAsia="Times New Roman" w:hAnsi="Book Antiqua" w:cs="Times New Roman"/>
          <w:sz w:val="24"/>
          <w:szCs w:val="24"/>
        </w:rPr>
        <w:t>Wiewiorski</w:t>
      </w:r>
      <w:proofErr w:type="spellEnd"/>
      <w:r w:rsidR="00A83B04" w:rsidRPr="00221D85">
        <w:rPr>
          <w:rFonts w:ascii="Book Antiqua" w:eastAsia="Times New Roman" w:hAnsi="Book Antiqua" w:cs="Times New Roman"/>
          <w:sz w:val="24"/>
          <w:szCs w:val="24"/>
        </w:rPr>
        <w:t xml:space="preserve"> et al also showed no significant difference </w:t>
      </w:r>
      <w:r w:rsidR="001F0549">
        <w:rPr>
          <w:rFonts w:ascii="Book Antiqua" w:eastAsia="Times New Roman" w:hAnsi="Book Antiqua" w:cs="Times New Roman"/>
          <w:sz w:val="24"/>
          <w:szCs w:val="24"/>
        </w:rPr>
        <w:t xml:space="preserve">when </w:t>
      </w:r>
      <w:r w:rsidR="00A83B04" w:rsidRPr="00221D85">
        <w:rPr>
          <w:rFonts w:ascii="Book Antiqua" w:eastAsia="Times New Roman" w:hAnsi="Book Antiqua" w:cs="Times New Roman"/>
          <w:sz w:val="24"/>
          <w:szCs w:val="24"/>
        </w:rPr>
        <w:t xml:space="preserve">comparing preoperative and postoperative activity scores (ARS, </w:t>
      </w:r>
      <w:proofErr w:type="spellStart"/>
      <w:r w:rsidR="00A83B04" w:rsidRPr="00221D85">
        <w:rPr>
          <w:rFonts w:ascii="Book Antiqua" w:eastAsia="Times New Roman" w:hAnsi="Book Antiqua" w:cs="Times New Roman"/>
          <w:sz w:val="24"/>
          <w:szCs w:val="24"/>
        </w:rPr>
        <w:t>Tegner</w:t>
      </w:r>
      <w:proofErr w:type="spellEnd"/>
      <w:r w:rsidR="00A83B04" w:rsidRPr="00221D85">
        <w:rPr>
          <w:rFonts w:ascii="Book Antiqua" w:eastAsia="Times New Roman" w:hAnsi="Book Antiqua" w:cs="Times New Roman"/>
          <w:sz w:val="24"/>
          <w:szCs w:val="24"/>
        </w:rPr>
        <w:t>)</w:t>
      </w:r>
      <w:r w:rsidR="006C6B32" w:rsidRPr="006C6B32">
        <w:rPr>
          <w:rFonts w:ascii="Book Antiqua" w:eastAsia="Times New Roman" w:hAnsi="Book Antiqua" w:cs="Times New Roman"/>
          <w:sz w:val="24"/>
          <w:szCs w:val="24"/>
          <w:vertAlign w:val="superscript"/>
        </w:rPr>
        <w:t>[32,34]</w:t>
      </w:r>
      <w:r w:rsidR="00A83B04" w:rsidRPr="00221D85">
        <w:rPr>
          <w:rFonts w:ascii="Book Antiqua" w:eastAsia="Times New Roman" w:hAnsi="Book Antiqua" w:cs="Times New Roman"/>
          <w:sz w:val="24"/>
          <w:szCs w:val="24"/>
        </w:rPr>
        <w:t>.</w:t>
      </w:r>
      <w:r w:rsidR="006C6B32">
        <w:rPr>
          <w:rFonts w:ascii="Book Antiqua" w:eastAsia="Times New Roman" w:hAnsi="Book Antiqua" w:cs="Times New Roman"/>
          <w:sz w:val="24"/>
          <w:szCs w:val="24"/>
        </w:rPr>
        <w:t xml:space="preserve"> </w:t>
      </w:r>
      <w:r w:rsidR="00A83B04" w:rsidRPr="00221D85">
        <w:rPr>
          <w:rFonts w:ascii="Book Antiqua" w:eastAsia="Times New Roman" w:hAnsi="Book Antiqua" w:cs="Times New Roman"/>
          <w:sz w:val="24"/>
          <w:szCs w:val="24"/>
        </w:rPr>
        <w:t>BMDCT was</w:t>
      </w:r>
      <w:r w:rsidR="002324EA" w:rsidRPr="00221D85">
        <w:rPr>
          <w:rFonts w:ascii="Book Antiqua" w:eastAsia="Times New Roman" w:hAnsi="Book Antiqua" w:cs="Times New Roman"/>
          <w:sz w:val="24"/>
          <w:szCs w:val="24"/>
        </w:rPr>
        <w:t xml:space="preserve"> the most reported</w:t>
      </w:r>
      <w:r w:rsidR="00E95B49" w:rsidRPr="00221D85">
        <w:rPr>
          <w:rFonts w:ascii="Book Antiqua" w:eastAsia="Times New Roman" w:hAnsi="Book Antiqua" w:cs="Times New Roman"/>
          <w:sz w:val="24"/>
          <w:szCs w:val="24"/>
        </w:rPr>
        <w:t xml:space="preserve"> in </w:t>
      </w:r>
      <w:r w:rsidR="001F0549">
        <w:rPr>
          <w:rFonts w:ascii="Book Antiqua" w:eastAsia="Times New Roman" w:hAnsi="Book Antiqua" w:cs="Times New Roman"/>
          <w:sz w:val="24"/>
          <w:szCs w:val="24"/>
        </w:rPr>
        <w:t>five</w:t>
      </w:r>
      <w:r w:rsidR="00E95B49" w:rsidRPr="00221D85">
        <w:rPr>
          <w:rFonts w:ascii="Book Antiqua" w:eastAsia="Times New Roman" w:hAnsi="Book Antiqua" w:cs="Times New Roman"/>
          <w:sz w:val="24"/>
          <w:szCs w:val="24"/>
        </w:rPr>
        <w:t xml:space="preserve"> studies, and of these </w:t>
      </w:r>
      <w:r w:rsidR="00334987" w:rsidRPr="00221D85">
        <w:rPr>
          <w:rFonts w:ascii="Book Antiqua" w:eastAsia="Times New Roman" w:hAnsi="Book Antiqua" w:cs="Times New Roman"/>
          <w:sz w:val="24"/>
          <w:szCs w:val="24"/>
        </w:rPr>
        <w:t>studies, 74.5% of patients</w:t>
      </w:r>
      <w:r w:rsidR="00A83B04" w:rsidRPr="00221D85">
        <w:rPr>
          <w:rFonts w:ascii="Book Antiqua" w:eastAsia="Times New Roman" w:hAnsi="Book Antiqua" w:cs="Times New Roman"/>
          <w:sz w:val="24"/>
          <w:szCs w:val="24"/>
        </w:rPr>
        <w:t xml:space="preserve"> </w:t>
      </w:r>
      <w:r w:rsidR="002324EA" w:rsidRPr="00221D85">
        <w:rPr>
          <w:rFonts w:ascii="Book Antiqua" w:eastAsia="Times New Roman" w:hAnsi="Book Antiqua" w:cs="Times New Roman"/>
          <w:sz w:val="24"/>
          <w:szCs w:val="24"/>
        </w:rPr>
        <w:t xml:space="preserve">were able to resume sports at </w:t>
      </w:r>
      <w:proofErr w:type="spellStart"/>
      <w:r w:rsidR="002324EA" w:rsidRPr="00221D85">
        <w:rPr>
          <w:rFonts w:ascii="Book Antiqua" w:eastAsia="Times New Roman" w:hAnsi="Book Antiqua" w:cs="Times New Roman"/>
          <w:sz w:val="24"/>
          <w:szCs w:val="24"/>
        </w:rPr>
        <w:t>preinjury</w:t>
      </w:r>
      <w:proofErr w:type="spellEnd"/>
      <w:r w:rsidR="002324EA" w:rsidRPr="00221D85">
        <w:rPr>
          <w:rFonts w:ascii="Book Antiqua" w:eastAsia="Times New Roman" w:hAnsi="Book Antiqua" w:cs="Times New Roman"/>
          <w:sz w:val="24"/>
          <w:szCs w:val="24"/>
        </w:rPr>
        <w:t xml:space="preserve"> level, with </w:t>
      </w:r>
      <w:r w:rsidR="001F0549">
        <w:rPr>
          <w:rFonts w:ascii="Book Antiqua" w:eastAsia="Times New Roman" w:hAnsi="Book Antiqua" w:cs="Times New Roman"/>
          <w:sz w:val="24"/>
          <w:szCs w:val="24"/>
        </w:rPr>
        <w:t>a range of</w:t>
      </w:r>
      <w:r w:rsidR="002324EA" w:rsidRPr="00221D85">
        <w:rPr>
          <w:rFonts w:ascii="Book Antiqua" w:eastAsia="Times New Roman" w:hAnsi="Book Antiqua" w:cs="Times New Roman"/>
          <w:sz w:val="24"/>
          <w:szCs w:val="24"/>
        </w:rPr>
        <w:t xml:space="preserve"> 69% to 78%</w:t>
      </w:r>
      <w:r w:rsidR="006C6B32" w:rsidRPr="006C6B32">
        <w:rPr>
          <w:rFonts w:ascii="Book Antiqua" w:eastAsia="Times New Roman" w:hAnsi="Book Antiqua" w:cs="Times New Roman"/>
          <w:sz w:val="24"/>
          <w:szCs w:val="24"/>
          <w:vertAlign w:val="superscript"/>
        </w:rPr>
        <w:t>[4,8,28,29,31]</w:t>
      </w:r>
      <w:r w:rsidR="006C6B32">
        <w:rPr>
          <w:rFonts w:ascii="Book Antiqua" w:eastAsia="Times New Roman" w:hAnsi="Book Antiqua" w:cs="Times New Roman"/>
          <w:sz w:val="24"/>
          <w:szCs w:val="24"/>
        </w:rPr>
        <w:t xml:space="preserve">. </w:t>
      </w:r>
    </w:p>
    <w:p w14:paraId="07251706" w14:textId="77777777" w:rsidR="002324EA" w:rsidRPr="00221D85" w:rsidRDefault="002324EA" w:rsidP="004F0C8B">
      <w:pPr>
        <w:spacing w:line="360" w:lineRule="auto"/>
        <w:rPr>
          <w:rFonts w:ascii="Book Antiqua" w:eastAsia="Times New Roman" w:hAnsi="Book Antiqua" w:cs="Times New Roman"/>
          <w:sz w:val="24"/>
          <w:szCs w:val="24"/>
        </w:rPr>
      </w:pPr>
    </w:p>
    <w:p w14:paraId="53E1F325" w14:textId="77777777" w:rsidR="00475D05" w:rsidRPr="00221D85" w:rsidRDefault="00914F88" w:rsidP="004F0C8B">
      <w:pPr>
        <w:spacing w:line="360" w:lineRule="auto"/>
        <w:rPr>
          <w:rFonts w:ascii="Book Antiqua" w:hAnsi="Book Antiqua"/>
          <w:sz w:val="24"/>
          <w:szCs w:val="24"/>
        </w:rPr>
      </w:pPr>
      <w:r w:rsidRPr="00221D85">
        <w:rPr>
          <w:rFonts w:ascii="Book Antiqua" w:eastAsia="Times New Roman" w:hAnsi="Book Antiqua" w:cs="Times New Roman"/>
          <w:b/>
          <w:sz w:val="24"/>
          <w:szCs w:val="24"/>
        </w:rPr>
        <w:t>DISCUSSION</w:t>
      </w:r>
      <w:r w:rsidRPr="00221D85">
        <w:rPr>
          <w:rFonts w:ascii="Book Antiqua" w:eastAsia="Times New Roman" w:hAnsi="Book Antiqua" w:cs="Times New Roman"/>
          <w:sz w:val="24"/>
          <w:szCs w:val="24"/>
        </w:rPr>
        <w:t xml:space="preserve"> </w:t>
      </w:r>
    </w:p>
    <w:p w14:paraId="76D585AE" w14:textId="1C4D9FB6" w:rsidR="003E1700" w:rsidRPr="00A85245" w:rsidRDefault="00914F88" w:rsidP="00CB7DCB">
      <w:pPr>
        <w:spacing w:line="360" w:lineRule="auto"/>
        <w:rPr>
          <w:rFonts w:ascii="Book Antiqua" w:eastAsia="Times New Roman" w:hAnsi="Book Antiqua" w:cs="Times New Roman"/>
          <w:sz w:val="24"/>
          <w:szCs w:val="24"/>
        </w:rPr>
      </w:pPr>
      <w:bookmarkStart w:id="100" w:name="_gjdgxs" w:colFirst="0" w:colLast="0"/>
      <w:bookmarkEnd w:id="100"/>
      <w:r w:rsidRPr="00221D85">
        <w:rPr>
          <w:rFonts w:ascii="Book Antiqua" w:eastAsia="Times New Roman" w:hAnsi="Book Antiqua" w:cs="Times New Roman"/>
          <w:sz w:val="24"/>
          <w:szCs w:val="24"/>
        </w:rPr>
        <w:lastRenderedPageBreak/>
        <w:t xml:space="preserve">The results from this </w:t>
      </w:r>
      <w:r w:rsidR="003E748A">
        <w:rPr>
          <w:rFonts w:ascii="Book Antiqua" w:eastAsia="Times New Roman" w:hAnsi="Book Antiqua" w:cs="Times New Roman"/>
          <w:sz w:val="24"/>
          <w:szCs w:val="24"/>
        </w:rPr>
        <w:t xml:space="preserve">systematic review </w:t>
      </w:r>
      <w:r w:rsidRPr="00221D85">
        <w:rPr>
          <w:rFonts w:ascii="Book Antiqua" w:eastAsia="Times New Roman" w:hAnsi="Book Antiqua" w:cs="Times New Roman"/>
          <w:sz w:val="24"/>
          <w:szCs w:val="24"/>
        </w:rPr>
        <w:t xml:space="preserve">demonstrate that </w:t>
      </w:r>
      <w:proofErr w:type="gramStart"/>
      <w:r w:rsidR="0001416A">
        <w:rPr>
          <w:rFonts w:ascii="Book Antiqua" w:eastAsia="Times New Roman" w:hAnsi="Book Antiqua" w:cs="Times New Roman"/>
          <w:sz w:val="24"/>
          <w:szCs w:val="24"/>
        </w:rPr>
        <w:t>recommendations for scaffold-</w:t>
      </w:r>
      <w:r w:rsidR="003E748A" w:rsidRPr="00221D85">
        <w:rPr>
          <w:rFonts w:ascii="Book Antiqua" w:eastAsia="Times New Roman" w:hAnsi="Book Antiqua" w:cs="Times New Roman"/>
          <w:sz w:val="24"/>
          <w:szCs w:val="24"/>
        </w:rPr>
        <w:t xml:space="preserve">based therapy based solely on evidence </w:t>
      </w:r>
      <w:r w:rsidR="006F3945">
        <w:rPr>
          <w:rFonts w:ascii="Book Antiqua" w:eastAsia="Times New Roman" w:hAnsi="Book Antiqua" w:cs="Times New Roman"/>
          <w:sz w:val="24"/>
          <w:szCs w:val="24"/>
        </w:rPr>
        <w:t>is</w:t>
      </w:r>
      <w:proofErr w:type="gramEnd"/>
      <w:r w:rsidR="006F3945">
        <w:rPr>
          <w:rFonts w:ascii="Book Antiqua" w:eastAsia="Times New Roman" w:hAnsi="Book Antiqua" w:cs="Times New Roman"/>
          <w:sz w:val="24"/>
          <w:szCs w:val="24"/>
        </w:rPr>
        <w:t xml:space="preserve"> not yet</w:t>
      </w:r>
      <w:r w:rsidR="003E748A" w:rsidRPr="00221D85">
        <w:rPr>
          <w:rFonts w:ascii="Book Antiqua" w:eastAsia="Times New Roman" w:hAnsi="Book Antiqua" w:cs="Times New Roman"/>
          <w:sz w:val="24"/>
          <w:szCs w:val="24"/>
        </w:rPr>
        <w:t xml:space="preserve"> conclusive</w:t>
      </w:r>
      <w:r w:rsidRPr="00221D85">
        <w:rPr>
          <w:rFonts w:ascii="Book Antiqua" w:eastAsia="Times New Roman" w:hAnsi="Book Antiqua" w:cs="Times New Roman"/>
          <w:sz w:val="24"/>
          <w:szCs w:val="24"/>
        </w:rPr>
        <w:t xml:space="preserve">. </w:t>
      </w:r>
      <w:r w:rsidR="003E748A" w:rsidRPr="00221D85">
        <w:rPr>
          <w:rFonts w:ascii="Book Antiqua" w:eastAsia="Times New Roman" w:hAnsi="Book Antiqua" w:cs="Times New Roman"/>
          <w:sz w:val="24"/>
          <w:szCs w:val="24"/>
        </w:rPr>
        <w:t xml:space="preserve">In the current evaluation, 96% of included studies in which scaffold-based therapy was performed for the treatment of OLT were classified into the category of poor LOE. In addition, of 28 included articles, no papers were of good </w:t>
      </w:r>
      <w:r w:rsidR="006F3945">
        <w:rPr>
          <w:rFonts w:ascii="Book Antiqua" w:eastAsia="Times New Roman" w:hAnsi="Book Antiqua" w:cs="Times New Roman"/>
          <w:sz w:val="24"/>
          <w:szCs w:val="24"/>
        </w:rPr>
        <w:t xml:space="preserve">or better </w:t>
      </w:r>
      <w:r w:rsidR="003E748A" w:rsidRPr="00221D85">
        <w:rPr>
          <w:rFonts w:ascii="Book Antiqua" w:eastAsia="Times New Roman" w:hAnsi="Book Antiqua" w:cs="Times New Roman"/>
          <w:sz w:val="24"/>
          <w:szCs w:val="24"/>
        </w:rPr>
        <w:t xml:space="preserve">methodological quality. </w:t>
      </w:r>
      <w:r w:rsidR="003E748A">
        <w:rPr>
          <w:rFonts w:ascii="Book Antiqua" w:eastAsia="Times New Roman" w:hAnsi="Book Antiqua" w:cs="Times New Roman"/>
          <w:sz w:val="24"/>
          <w:szCs w:val="24"/>
        </w:rPr>
        <w:t>A</w:t>
      </w:r>
      <w:r w:rsidR="003E748A" w:rsidRPr="00221D85">
        <w:rPr>
          <w:rFonts w:ascii="Book Antiqua" w:eastAsia="Times New Roman" w:hAnsi="Book Antiqua" w:cs="Times New Roman"/>
          <w:sz w:val="24"/>
          <w:szCs w:val="24"/>
        </w:rPr>
        <w:t>ccording to the principles of evidence-bas</w:t>
      </w:r>
      <w:r w:rsidR="006C6B32">
        <w:rPr>
          <w:rFonts w:ascii="Book Antiqua" w:eastAsia="Times New Roman" w:hAnsi="Book Antiqua" w:cs="Times New Roman"/>
          <w:sz w:val="24"/>
          <w:szCs w:val="24"/>
        </w:rPr>
        <w:t>ed medicine</w:t>
      </w:r>
      <w:r w:rsidR="001E5805" w:rsidRPr="006C6B32">
        <w:rPr>
          <w:rFonts w:ascii="Book Antiqua" w:eastAsia="Times New Roman" w:hAnsi="Book Antiqua" w:cs="Times New Roman"/>
          <w:sz w:val="24"/>
          <w:szCs w:val="24"/>
          <w:vertAlign w:val="superscript"/>
        </w:rPr>
        <w:t>[</w:t>
      </w:r>
      <w:r w:rsidR="00D03328" w:rsidRPr="006C6B32">
        <w:rPr>
          <w:rFonts w:ascii="Book Antiqua" w:eastAsia="Times New Roman" w:hAnsi="Book Antiqua" w:cs="Times New Roman"/>
          <w:sz w:val="24"/>
          <w:szCs w:val="24"/>
          <w:vertAlign w:val="superscript"/>
        </w:rPr>
        <w:t>39</w:t>
      </w:r>
      <w:r w:rsidR="003E748A" w:rsidRPr="006C6B32">
        <w:rPr>
          <w:rFonts w:ascii="Book Antiqua" w:eastAsia="Times New Roman" w:hAnsi="Book Antiqua" w:cs="Times New Roman"/>
          <w:sz w:val="24"/>
          <w:szCs w:val="24"/>
          <w:vertAlign w:val="superscript"/>
        </w:rPr>
        <w:t>]</w:t>
      </w:r>
      <w:r w:rsidR="003E748A">
        <w:rPr>
          <w:rFonts w:ascii="Book Antiqua" w:eastAsia="Times New Roman" w:hAnsi="Book Antiqua" w:cs="Times New Roman"/>
          <w:sz w:val="24"/>
          <w:szCs w:val="24"/>
        </w:rPr>
        <w:t>,</w:t>
      </w:r>
      <w:r w:rsidR="003E748A" w:rsidRPr="00221D85">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 xml:space="preserve">a high level of clinical evidence </w:t>
      </w:r>
      <w:r w:rsidR="003E1700">
        <w:rPr>
          <w:rFonts w:ascii="Book Antiqua" w:eastAsia="Times New Roman" w:hAnsi="Book Antiqua" w:cs="Times New Roman"/>
          <w:sz w:val="24"/>
          <w:szCs w:val="24"/>
        </w:rPr>
        <w:t>and good methodological quality are</w:t>
      </w:r>
      <w:r w:rsidR="003E1700" w:rsidRPr="00221D85">
        <w:rPr>
          <w:rFonts w:ascii="Book Antiqua" w:eastAsia="Times New Roman" w:hAnsi="Book Antiqua" w:cs="Times New Roman"/>
          <w:sz w:val="24"/>
          <w:szCs w:val="24"/>
        </w:rPr>
        <w:t xml:space="preserve"> </w:t>
      </w:r>
      <w:r w:rsidR="003E748A">
        <w:rPr>
          <w:rFonts w:ascii="Book Antiqua" w:eastAsia="Times New Roman" w:hAnsi="Book Antiqua" w:cs="Times New Roman"/>
          <w:sz w:val="24"/>
          <w:szCs w:val="24"/>
        </w:rPr>
        <w:t>fundamentally</w:t>
      </w:r>
      <w:r w:rsidR="003E748A" w:rsidRPr="00221D85">
        <w:rPr>
          <w:rFonts w:ascii="Book Antiqua" w:eastAsia="Times New Roman" w:hAnsi="Book Antiqua" w:cs="Times New Roman"/>
          <w:sz w:val="24"/>
          <w:szCs w:val="24"/>
        </w:rPr>
        <w:t xml:space="preserve"> warranted</w:t>
      </w:r>
      <w:r w:rsidRPr="00221D85">
        <w:rPr>
          <w:rFonts w:ascii="Book Antiqua" w:eastAsia="Times New Roman" w:hAnsi="Book Antiqua" w:cs="Times New Roman"/>
          <w:sz w:val="24"/>
          <w:szCs w:val="24"/>
        </w:rPr>
        <w:t xml:space="preserve"> to treat patients </w:t>
      </w:r>
      <w:r w:rsidR="003E1700">
        <w:rPr>
          <w:rFonts w:ascii="Book Antiqua" w:eastAsia="Times New Roman" w:hAnsi="Book Antiqua" w:cs="Times New Roman"/>
          <w:sz w:val="24"/>
          <w:szCs w:val="24"/>
        </w:rPr>
        <w:t xml:space="preserve">because </w:t>
      </w:r>
      <w:r w:rsidR="003E1700" w:rsidRPr="00525689">
        <w:rPr>
          <w:rFonts w:ascii="Book Antiqua" w:eastAsia="Times New Roman" w:hAnsi="Book Antiqua" w:cs="Times New Roman"/>
          <w:sz w:val="24"/>
          <w:szCs w:val="24"/>
        </w:rPr>
        <w:t>low L</w:t>
      </w:r>
      <w:r w:rsidR="0086499A" w:rsidRPr="00525689">
        <w:rPr>
          <w:rFonts w:ascii="Book Antiqua" w:eastAsia="Times New Roman" w:hAnsi="Book Antiqua" w:cs="Times New Roman"/>
          <w:sz w:val="24"/>
          <w:szCs w:val="24"/>
        </w:rPr>
        <w:t>O</w:t>
      </w:r>
      <w:r w:rsidR="003E1700" w:rsidRPr="00525689">
        <w:rPr>
          <w:rFonts w:ascii="Book Antiqua" w:eastAsia="Times New Roman" w:hAnsi="Book Antiqua" w:cs="Times New Roman"/>
          <w:sz w:val="24"/>
          <w:szCs w:val="24"/>
        </w:rPr>
        <w:t>E and Q</w:t>
      </w:r>
      <w:r w:rsidR="0086499A" w:rsidRPr="00525689">
        <w:rPr>
          <w:rFonts w:ascii="Book Antiqua" w:eastAsia="Times New Roman" w:hAnsi="Book Antiqua" w:cs="Times New Roman"/>
          <w:sz w:val="24"/>
          <w:szCs w:val="24"/>
        </w:rPr>
        <w:t>O</w:t>
      </w:r>
      <w:r w:rsidR="003E1700" w:rsidRPr="00525689">
        <w:rPr>
          <w:rFonts w:ascii="Book Antiqua" w:eastAsia="Times New Roman" w:hAnsi="Book Antiqua" w:cs="Times New Roman"/>
          <w:sz w:val="24"/>
          <w:szCs w:val="24"/>
        </w:rPr>
        <w:t xml:space="preserve">E studies are more likely to show overestimated </w:t>
      </w:r>
      <w:r w:rsidR="008F74E5">
        <w:rPr>
          <w:rFonts w:ascii="Book Antiqua" w:eastAsia="Times New Roman" w:hAnsi="Book Antiqua" w:cs="Times New Roman"/>
          <w:sz w:val="24"/>
          <w:szCs w:val="24"/>
        </w:rPr>
        <w:t>outcomes</w:t>
      </w:r>
      <w:r w:rsidR="003E1700" w:rsidRPr="00525689">
        <w:rPr>
          <w:rFonts w:ascii="Book Antiqua" w:eastAsia="Times New Roman" w:hAnsi="Book Antiqua" w:cs="Times New Roman"/>
          <w:sz w:val="24"/>
          <w:szCs w:val="24"/>
        </w:rPr>
        <w:t xml:space="preserve"> compared to higher L</w:t>
      </w:r>
      <w:r w:rsidR="0086499A" w:rsidRPr="00525689">
        <w:rPr>
          <w:rFonts w:ascii="Book Antiqua" w:eastAsia="Times New Roman" w:hAnsi="Book Antiqua" w:cs="Times New Roman"/>
          <w:sz w:val="24"/>
          <w:szCs w:val="24"/>
        </w:rPr>
        <w:t>O</w:t>
      </w:r>
      <w:r w:rsidR="003E1700" w:rsidRPr="00525689">
        <w:rPr>
          <w:rFonts w:ascii="Book Antiqua" w:eastAsia="Times New Roman" w:hAnsi="Book Antiqua" w:cs="Times New Roman"/>
          <w:sz w:val="24"/>
          <w:szCs w:val="24"/>
        </w:rPr>
        <w:t>E and Q</w:t>
      </w:r>
      <w:r w:rsidR="0086499A" w:rsidRPr="00525689">
        <w:rPr>
          <w:rFonts w:ascii="Book Antiqua" w:eastAsia="Times New Roman" w:hAnsi="Book Antiqua" w:cs="Times New Roman"/>
          <w:sz w:val="24"/>
          <w:szCs w:val="24"/>
        </w:rPr>
        <w:t>O</w:t>
      </w:r>
      <w:r w:rsidR="003E1700" w:rsidRPr="00525689">
        <w:rPr>
          <w:rFonts w:ascii="Book Antiqua" w:eastAsia="Times New Roman" w:hAnsi="Book Antiqua" w:cs="Times New Roman"/>
          <w:sz w:val="24"/>
          <w:szCs w:val="24"/>
        </w:rPr>
        <w:t xml:space="preserve">E </w:t>
      </w:r>
      <w:r w:rsidR="006C6B32">
        <w:rPr>
          <w:rFonts w:ascii="Book Antiqua" w:eastAsia="Times New Roman" w:hAnsi="Book Antiqua" w:cs="Times New Roman"/>
          <w:sz w:val="24"/>
          <w:szCs w:val="24"/>
        </w:rPr>
        <w:t>studies</w:t>
      </w:r>
      <w:r w:rsidR="001E5805" w:rsidRPr="006C6B32">
        <w:rPr>
          <w:rFonts w:ascii="Book Antiqua" w:eastAsia="Times New Roman" w:hAnsi="Book Antiqua" w:cs="Times New Roman"/>
          <w:sz w:val="24"/>
          <w:szCs w:val="24"/>
          <w:vertAlign w:val="superscript"/>
        </w:rPr>
        <w:t>[</w:t>
      </w:r>
      <w:r w:rsidR="006C6B32" w:rsidRPr="006C6B32">
        <w:rPr>
          <w:rFonts w:ascii="Book Antiqua" w:eastAsia="Times New Roman" w:hAnsi="Book Antiqua" w:cs="Times New Roman"/>
          <w:sz w:val="24"/>
          <w:szCs w:val="24"/>
          <w:vertAlign w:val="superscript"/>
        </w:rPr>
        <w:t>40,</w:t>
      </w:r>
      <w:r w:rsidR="00D03328" w:rsidRPr="006C6B32">
        <w:rPr>
          <w:rFonts w:ascii="Book Antiqua" w:eastAsia="Times New Roman" w:hAnsi="Book Antiqua" w:cs="Times New Roman"/>
          <w:sz w:val="24"/>
          <w:szCs w:val="24"/>
          <w:vertAlign w:val="superscript"/>
        </w:rPr>
        <w:t>41</w:t>
      </w:r>
      <w:r w:rsidR="00E96F6B" w:rsidRPr="006C6B32">
        <w:rPr>
          <w:rFonts w:ascii="Book Antiqua" w:eastAsia="Times New Roman" w:hAnsi="Book Antiqua" w:cs="Times New Roman"/>
          <w:sz w:val="24"/>
          <w:szCs w:val="24"/>
          <w:vertAlign w:val="superscript"/>
        </w:rPr>
        <w:t>]</w:t>
      </w:r>
      <w:r w:rsidR="003E1700" w:rsidRPr="00525689">
        <w:rPr>
          <w:rFonts w:ascii="Book Antiqua" w:eastAsia="Times New Roman" w:hAnsi="Book Antiqua" w:cs="Times New Roman"/>
          <w:sz w:val="24"/>
          <w:szCs w:val="24"/>
        </w:rPr>
        <w:t>.</w:t>
      </w:r>
      <w:r w:rsidR="0086499A" w:rsidRPr="00A85245">
        <w:rPr>
          <w:rFonts w:ascii="Book Antiqua" w:eastAsia="Times New Roman" w:hAnsi="Book Antiqua" w:cs="Times New Roman"/>
          <w:sz w:val="24"/>
          <w:szCs w:val="24"/>
        </w:rPr>
        <w:t xml:space="preserve"> </w:t>
      </w:r>
      <w:r w:rsidR="0001416A">
        <w:rPr>
          <w:rFonts w:ascii="Book Antiqua" w:eastAsia="Times New Roman" w:hAnsi="Book Antiqua" w:cs="Times New Roman"/>
          <w:sz w:val="24"/>
          <w:szCs w:val="24"/>
        </w:rPr>
        <w:t xml:space="preserve">Careful attention </w:t>
      </w:r>
      <w:r w:rsidR="006F3945">
        <w:rPr>
          <w:rFonts w:ascii="Book Antiqua" w:eastAsia="Times New Roman" w:hAnsi="Book Antiqua" w:cs="Times New Roman"/>
          <w:sz w:val="24"/>
          <w:szCs w:val="24"/>
        </w:rPr>
        <w:t xml:space="preserve">therefore </w:t>
      </w:r>
      <w:r w:rsidR="0001416A">
        <w:rPr>
          <w:rFonts w:ascii="Book Antiqua" w:eastAsia="Times New Roman" w:hAnsi="Book Antiqua" w:cs="Times New Roman"/>
          <w:sz w:val="24"/>
          <w:szCs w:val="24"/>
        </w:rPr>
        <w:t xml:space="preserve">should be </w:t>
      </w:r>
      <w:r w:rsidR="00CD0A4A">
        <w:rPr>
          <w:rFonts w:ascii="Book Antiqua" w:eastAsia="Times New Roman" w:hAnsi="Book Antiqua" w:cs="Times New Roman"/>
          <w:sz w:val="24"/>
          <w:szCs w:val="24"/>
        </w:rPr>
        <w:t xml:space="preserve">paid </w:t>
      </w:r>
      <w:r w:rsidR="008F74E5">
        <w:rPr>
          <w:rFonts w:ascii="Book Antiqua" w:eastAsia="Times New Roman" w:hAnsi="Book Antiqua" w:cs="Times New Roman"/>
          <w:sz w:val="24"/>
          <w:szCs w:val="24"/>
        </w:rPr>
        <w:t>when evaluating</w:t>
      </w:r>
      <w:r w:rsidR="00CD0A4A">
        <w:rPr>
          <w:rFonts w:ascii="Book Antiqua" w:eastAsia="Times New Roman" w:hAnsi="Book Antiqua" w:cs="Times New Roman"/>
          <w:sz w:val="24"/>
          <w:szCs w:val="24"/>
        </w:rPr>
        <w:t xml:space="preserve"> </w:t>
      </w:r>
      <w:r w:rsidR="006F3945">
        <w:rPr>
          <w:rFonts w:ascii="Book Antiqua" w:eastAsia="Times New Roman" w:hAnsi="Book Antiqua" w:cs="Times New Roman"/>
          <w:sz w:val="24"/>
          <w:szCs w:val="24"/>
        </w:rPr>
        <w:t xml:space="preserve">outcomes following </w:t>
      </w:r>
      <w:r w:rsidR="00CD0A4A">
        <w:rPr>
          <w:rFonts w:ascii="Book Antiqua" w:eastAsia="Times New Roman" w:hAnsi="Book Antiqua" w:cs="Times New Roman"/>
          <w:sz w:val="24"/>
          <w:szCs w:val="24"/>
        </w:rPr>
        <w:t>the</w:t>
      </w:r>
      <w:r w:rsidR="0001416A">
        <w:rPr>
          <w:rFonts w:ascii="Book Antiqua" w:eastAsia="Times New Roman" w:hAnsi="Book Antiqua" w:cs="Times New Roman"/>
          <w:sz w:val="24"/>
          <w:szCs w:val="24"/>
        </w:rPr>
        <w:t xml:space="preserve"> stud</w:t>
      </w:r>
      <w:r w:rsidR="006F3945">
        <w:rPr>
          <w:rFonts w:ascii="Book Antiqua" w:eastAsia="Times New Roman" w:hAnsi="Book Antiqua" w:cs="Times New Roman"/>
          <w:sz w:val="24"/>
          <w:szCs w:val="24"/>
        </w:rPr>
        <w:t>ies of scaffold-based therapy for</w:t>
      </w:r>
      <w:r w:rsidR="0001416A">
        <w:rPr>
          <w:rFonts w:ascii="Book Antiqua" w:eastAsia="Times New Roman" w:hAnsi="Book Antiqua" w:cs="Times New Roman"/>
          <w:sz w:val="24"/>
          <w:szCs w:val="24"/>
        </w:rPr>
        <w:t xml:space="preserve"> OLT. </w:t>
      </w:r>
    </w:p>
    <w:p w14:paraId="0EE01150" w14:textId="416C039A" w:rsidR="0073721F" w:rsidRDefault="00914F88" w:rsidP="004F0C8B">
      <w:pPr>
        <w:spacing w:line="360" w:lineRule="auto"/>
        <w:rPr>
          <w:rFonts w:ascii="Book Antiqua" w:eastAsia="Times New Roman" w:hAnsi="Book Antiqua" w:cs="Times New Roman"/>
          <w:sz w:val="24"/>
          <w:szCs w:val="24"/>
        </w:rPr>
      </w:pPr>
      <w:r w:rsidRPr="00221D85">
        <w:rPr>
          <w:rFonts w:ascii="Book Antiqua" w:eastAsia="Times New Roman" w:hAnsi="Book Antiqua" w:cs="Times New Roman"/>
          <w:sz w:val="24"/>
          <w:szCs w:val="24"/>
        </w:rPr>
        <w:tab/>
        <w:t xml:space="preserve">The results from the current </w:t>
      </w:r>
      <w:r w:rsidR="0001416A">
        <w:rPr>
          <w:rFonts w:ascii="Book Antiqua" w:eastAsia="Times New Roman" w:hAnsi="Book Antiqua" w:cs="Times New Roman"/>
          <w:sz w:val="24"/>
          <w:szCs w:val="24"/>
        </w:rPr>
        <w:t>systematic review</w:t>
      </w:r>
      <w:r w:rsidRPr="00221D85">
        <w:rPr>
          <w:rFonts w:ascii="Book Antiqua" w:eastAsia="Times New Roman" w:hAnsi="Book Antiqua" w:cs="Times New Roman"/>
          <w:sz w:val="24"/>
          <w:szCs w:val="24"/>
        </w:rPr>
        <w:t xml:space="preserve"> demonstrate large variability and underreporting of </w:t>
      </w:r>
      <w:r w:rsidR="0086499A">
        <w:rPr>
          <w:rFonts w:ascii="Book Antiqua" w:eastAsia="Times New Roman" w:hAnsi="Book Antiqua" w:cs="Times New Roman"/>
          <w:sz w:val="24"/>
          <w:szCs w:val="24"/>
        </w:rPr>
        <w:t xml:space="preserve">clinical </w:t>
      </w:r>
      <w:r w:rsidRPr="00221D85">
        <w:rPr>
          <w:rFonts w:ascii="Book Antiqua" w:eastAsia="Times New Roman" w:hAnsi="Book Antiqua" w:cs="Times New Roman"/>
          <w:sz w:val="24"/>
          <w:szCs w:val="24"/>
        </w:rPr>
        <w:t xml:space="preserve">data between studies </w:t>
      </w:r>
      <w:r w:rsidR="008F74E5">
        <w:rPr>
          <w:rFonts w:ascii="Book Antiqua" w:eastAsia="Times New Roman" w:hAnsi="Book Antiqua" w:cs="Times New Roman"/>
          <w:sz w:val="24"/>
          <w:szCs w:val="24"/>
        </w:rPr>
        <w:t>reflecting and inability to</w:t>
      </w:r>
      <w:r w:rsidRPr="00221D85">
        <w:rPr>
          <w:rFonts w:ascii="Book Antiqua" w:eastAsia="Times New Roman" w:hAnsi="Book Antiqua" w:cs="Times New Roman"/>
          <w:sz w:val="24"/>
          <w:szCs w:val="24"/>
        </w:rPr>
        <w:t xml:space="preserve"> compare the results across studies. </w:t>
      </w:r>
      <w:r w:rsidR="00B008A4">
        <w:rPr>
          <w:rFonts w:ascii="Book Antiqua" w:eastAsia="Times New Roman" w:hAnsi="Book Antiqua" w:cs="Times New Roman"/>
          <w:sz w:val="24"/>
          <w:szCs w:val="24"/>
        </w:rPr>
        <w:t xml:space="preserve">These inconsistencies and general underreporting of data make it difficult to pool data, which furthermore makes it difficult to draw </w:t>
      </w:r>
      <w:r w:rsidR="00457CDC">
        <w:rPr>
          <w:rFonts w:ascii="Book Antiqua" w:eastAsia="Times New Roman" w:hAnsi="Book Antiqua" w:cs="Times New Roman"/>
          <w:sz w:val="24"/>
          <w:szCs w:val="24"/>
        </w:rPr>
        <w:t xml:space="preserve">conclusions about effectiveness of the use of scaffold in the treatment for OLT. As Hannon et al </w:t>
      </w:r>
      <w:r w:rsidR="00CD0A4A">
        <w:rPr>
          <w:rFonts w:ascii="Book Antiqua" w:eastAsia="Times New Roman" w:hAnsi="Book Antiqua" w:cs="Times New Roman"/>
          <w:sz w:val="24"/>
          <w:szCs w:val="24"/>
        </w:rPr>
        <w:t>describ</w:t>
      </w:r>
      <w:r w:rsidR="00457CDC">
        <w:rPr>
          <w:rFonts w:ascii="Book Antiqua" w:eastAsia="Times New Roman" w:hAnsi="Book Antiqua" w:cs="Times New Roman"/>
          <w:sz w:val="24"/>
          <w:szCs w:val="24"/>
        </w:rPr>
        <w:t>ed, adequate reporting of data in the studies of the treatment for OLT should be required to perform high quality studies</w:t>
      </w:r>
      <w:r w:rsidR="00CD0A4A">
        <w:rPr>
          <w:rFonts w:ascii="Book Antiqua" w:eastAsia="Times New Roman" w:hAnsi="Book Antiqua" w:cs="Times New Roman"/>
          <w:sz w:val="24"/>
          <w:szCs w:val="24"/>
        </w:rPr>
        <w:t>,</w:t>
      </w:r>
      <w:r w:rsidR="00457CDC">
        <w:rPr>
          <w:rFonts w:ascii="Book Antiqua" w:eastAsia="Times New Roman" w:hAnsi="Book Antiqua" w:cs="Times New Roman"/>
          <w:sz w:val="24"/>
          <w:szCs w:val="24"/>
        </w:rPr>
        <w:t xml:space="preserve"> and investigators should be encouraged to implement data collection both before and after surgery according to recommended </w:t>
      </w:r>
      <w:r w:rsidR="00D03328">
        <w:rPr>
          <w:rFonts w:ascii="Book Antiqua" w:eastAsia="Times New Roman" w:hAnsi="Book Antiqua" w:cs="Times New Roman"/>
          <w:sz w:val="24"/>
          <w:szCs w:val="24"/>
        </w:rPr>
        <w:t xml:space="preserve">list described by Hannon </w:t>
      </w:r>
      <w:r w:rsidR="00D03328" w:rsidRPr="006C6B32">
        <w:rPr>
          <w:rFonts w:ascii="Book Antiqua" w:eastAsia="Times New Roman" w:hAnsi="Book Antiqua" w:cs="Times New Roman"/>
          <w:i/>
          <w:sz w:val="24"/>
          <w:szCs w:val="24"/>
        </w:rPr>
        <w:t xml:space="preserve">et </w:t>
      </w:r>
      <w:proofErr w:type="gramStart"/>
      <w:r w:rsidR="00D03328" w:rsidRPr="006C6B32">
        <w:rPr>
          <w:rFonts w:ascii="Book Antiqua" w:eastAsia="Times New Roman" w:hAnsi="Book Antiqua" w:cs="Times New Roman"/>
          <w:i/>
          <w:sz w:val="24"/>
          <w:szCs w:val="24"/>
        </w:rPr>
        <w:t>al</w:t>
      </w:r>
      <w:r w:rsidR="00D03328" w:rsidRPr="006C6B32">
        <w:rPr>
          <w:rFonts w:ascii="Book Antiqua" w:eastAsia="Times New Roman" w:hAnsi="Book Antiqua" w:cs="Times New Roman"/>
          <w:sz w:val="24"/>
          <w:szCs w:val="24"/>
          <w:vertAlign w:val="superscript"/>
        </w:rPr>
        <w:t>[</w:t>
      </w:r>
      <w:proofErr w:type="gramEnd"/>
      <w:r w:rsidR="00D03328" w:rsidRPr="006C6B32">
        <w:rPr>
          <w:rFonts w:ascii="Book Antiqua" w:eastAsia="Times New Roman" w:hAnsi="Book Antiqua" w:cs="Times New Roman"/>
          <w:sz w:val="24"/>
          <w:szCs w:val="24"/>
          <w:vertAlign w:val="superscript"/>
        </w:rPr>
        <w:t>15]</w:t>
      </w:r>
      <w:r w:rsidR="00457CDC">
        <w:rPr>
          <w:rFonts w:ascii="Book Antiqua" w:eastAsia="Times New Roman" w:hAnsi="Book Antiqua" w:cs="Times New Roman"/>
          <w:sz w:val="24"/>
          <w:szCs w:val="24"/>
        </w:rPr>
        <w:t xml:space="preserve"> In th</w:t>
      </w:r>
      <w:r w:rsidR="00CD0A4A">
        <w:rPr>
          <w:rFonts w:ascii="Book Antiqua" w:eastAsia="Times New Roman" w:hAnsi="Book Antiqua" w:cs="Times New Roman"/>
          <w:sz w:val="24"/>
          <w:szCs w:val="24"/>
        </w:rPr>
        <w:t xml:space="preserve">is </w:t>
      </w:r>
      <w:r w:rsidR="00457CDC">
        <w:rPr>
          <w:rFonts w:ascii="Book Antiqua" w:eastAsia="Times New Roman" w:hAnsi="Book Antiqua" w:cs="Times New Roman"/>
          <w:sz w:val="24"/>
          <w:szCs w:val="24"/>
        </w:rPr>
        <w:t xml:space="preserve">review, </w:t>
      </w:r>
      <w:r w:rsidR="003F5390">
        <w:rPr>
          <w:rFonts w:ascii="Book Antiqua" w:eastAsia="Times New Roman" w:hAnsi="Book Antiqua" w:cs="Times New Roman"/>
          <w:sz w:val="24"/>
          <w:szCs w:val="24"/>
        </w:rPr>
        <w:t>the categories of i</w:t>
      </w:r>
      <w:r w:rsidR="00966922" w:rsidRPr="00221D85">
        <w:rPr>
          <w:rFonts w:ascii="Book Antiqua" w:eastAsia="Times New Roman" w:hAnsi="Book Antiqua" w:cs="Times New Roman"/>
          <w:sz w:val="24"/>
          <w:szCs w:val="24"/>
        </w:rPr>
        <w:t xml:space="preserve">maging data </w:t>
      </w:r>
      <w:r w:rsidR="0001416A">
        <w:rPr>
          <w:rFonts w:ascii="Book Antiqua" w:eastAsia="Times New Roman" w:hAnsi="Book Antiqua" w:cs="Times New Roman"/>
          <w:sz w:val="24"/>
          <w:szCs w:val="24"/>
        </w:rPr>
        <w:t>were</w:t>
      </w:r>
      <w:r w:rsidR="00966922" w:rsidRPr="00221D85">
        <w:rPr>
          <w:rFonts w:ascii="Book Antiqua" w:eastAsia="Times New Roman" w:hAnsi="Book Antiqua" w:cs="Times New Roman"/>
          <w:sz w:val="24"/>
          <w:szCs w:val="24"/>
        </w:rPr>
        <w:t xml:space="preserve"> reported in 73</w:t>
      </w:r>
      <w:r w:rsidRPr="00221D85">
        <w:rPr>
          <w:rFonts w:ascii="Book Antiqua" w:eastAsia="Times New Roman" w:hAnsi="Book Antiqua" w:cs="Times New Roman"/>
          <w:sz w:val="24"/>
          <w:szCs w:val="24"/>
        </w:rPr>
        <w:t xml:space="preserve">% of </w:t>
      </w:r>
      <w:r w:rsidR="008F74E5">
        <w:rPr>
          <w:rFonts w:ascii="Book Antiqua" w:eastAsia="Times New Roman" w:hAnsi="Book Antiqua" w:cs="Times New Roman"/>
          <w:sz w:val="24"/>
          <w:szCs w:val="24"/>
        </w:rPr>
        <w:t>included</w:t>
      </w:r>
      <w:r w:rsidRPr="00221D85">
        <w:rPr>
          <w:rFonts w:ascii="Book Antiqua" w:eastAsia="Times New Roman" w:hAnsi="Book Antiqua" w:cs="Times New Roman"/>
          <w:sz w:val="24"/>
          <w:szCs w:val="24"/>
        </w:rPr>
        <w:t xml:space="preserve"> studies.</w:t>
      </w:r>
      <w:r w:rsidR="00C44FEF">
        <w:rPr>
          <w:rFonts w:ascii="Book Antiqua" w:eastAsia="Times New Roman" w:hAnsi="Book Antiqua" w:cs="Times New Roman"/>
          <w:sz w:val="24"/>
          <w:szCs w:val="24"/>
        </w:rPr>
        <w:t xml:space="preserve"> </w:t>
      </w:r>
      <w:r w:rsidR="003F5390">
        <w:rPr>
          <w:rFonts w:ascii="Book Antiqua" w:eastAsia="Times New Roman" w:hAnsi="Book Antiqua" w:cs="Times New Roman"/>
          <w:sz w:val="24"/>
          <w:szCs w:val="24"/>
        </w:rPr>
        <w:t xml:space="preserve">Compared with reporting of outcome data on </w:t>
      </w:r>
      <w:proofErr w:type="spellStart"/>
      <w:r w:rsidR="003F5390">
        <w:rPr>
          <w:rFonts w:ascii="Book Antiqua" w:eastAsia="Times New Roman" w:hAnsi="Book Antiqua" w:cs="Times New Roman"/>
          <w:sz w:val="24"/>
          <w:szCs w:val="24"/>
        </w:rPr>
        <w:t>microfracture</w:t>
      </w:r>
      <w:proofErr w:type="spellEnd"/>
      <w:r w:rsidR="003F5390">
        <w:rPr>
          <w:rFonts w:ascii="Book Antiqua" w:eastAsia="Times New Roman" w:hAnsi="Book Antiqua" w:cs="Times New Roman"/>
          <w:sz w:val="24"/>
          <w:szCs w:val="24"/>
        </w:rPr>
        <w:t xml:space="preserve"> for OLT</w:t>
      </w:r>
      <w:r w:rsidR="00CD0A4A">
        <w:rPr>
          <w:rFonts w:ascii="Book Antiqua" w:eastAsia="Times New Roman" w:hAnsi="Book Antiqua" w:cs="Times New Roman"/>
          <w:sz w:val="24"/>
          <w:szCs w:val="24"/>
        </w:rPr>
        <w:t xml:space="preserve"> in </w:t>
      </w:r>
      <w:r w:rsidR="008F74E5">
        <w:rPr>
          <w:rFonts w:ascii="Book Antiqua" w:eastAsia="Times New Roman" w:hAnsi="Book Antiqua" w:cs="Times New Roman"/>
          <w:sz w:val="24"/>
          <w:szCs w:val="24"/>
        </w:rPr>
        <w:t xml:space="preserve">the </w:t>
      </w:r>
      <w:r w:rsidR="00CD0A4A">
        <w:rPr>
          <w:rFonts w:ascii="Book Antiqua" w:eastAsia="Times New Roman" w:hAnsi="Book Antiqua" w:cs="Times New Roman"/>
          <w:sz w:val="24"/>
          <w:szCs w:val="24"/>
        </w:rPr>
        <w:t>systematic review by Hannon et al</w:t>
      </w:r>
      <w:r w:rsidR="003F5390">
        <w:rPr>
          <w:rFonts w:ascii="Book Antiqua" w:eastAsia="Times New Roman" w:hAnsi="Book Antiqua" w:cs="Times New Roman"/>
          <w:sz w:val="24"/>
          <w:szCs w:val="24"/>
        </w:rPr>
        <w:t>, imaging data was reported in only 39%</w:t>
      </w:r>
      <w:r w:rsidR="00C17FB8">
        <w:rPr>
          <w:rFonts w:ascii="Book Antiqua" w:eastAsia="Times New Roman" w:hAnsi="Book Antiqua" w:cs="Times New Roman"/>
          <w:sz w:val="24"/>
          <w:szCs w:val="24"/>
        </w:rPr>
        <w:t xml:space="preserve"> among the studies</w:t>
      </w:r>
      <w:r w:rsidR="008F74E5">
        <w:rPr>
          <w:rFonts w:ascii="Book Antiqua" w:eastAsia="Times New Roman" w:hAnsi="Book Antiqua" w:cs="Times New Roman"/>
          <w:sz w:val="24"/>
          <w:szCs w:val="24"/>
        </w:rPr>
        <w:t xml:space="preserve">. However, </w:t>
      </w:r>
      <w:r w:rsidR="003F5390">
        <w:rPr>
          <w:rFonts w:ascii="Book Antiqua" w:eastAsia="Times New Roman" w:hAnsi="Book Antiqua" w:cs="Times New Roman"/>
          <w:sz w:val="24"/>
          <w:szCs w:val="24"/>
        </w:rPr>
        <w:t xml:space="preserve">this review showed </w:t>
      </w:r>
      <w:r w:rsidR="008F74E5">
        <w:rPr>
          <w:rFonts w:ascii="Book Antiqua" w:eastAsia="Times New Roman" w:hAnsi="Book Antiqua" w:cs="Times New Roman"/>
          <w:sz w:val="24"/>
          <w:szCs w:val="24"/>
        </w:rPr>
        <w:t xml:space="preserve">a </w:t>
      </w:r>
      <w:r w:rsidR="00C17FB8">
        <w:rPr>
          <w:rFonts w:ascii="Book Antiqua" w:eastAsia="Times New Roman" w:hAnsi="Book Antiqua" w:cs="Times New Roman"/>
          <w:sz w:val="24"/>
          <w:szCs w:val="24"/>
        </w:rPr>
        <w:t>higher percentage of</w:t>
      </w:r>
      <w:r w:rsidR="003F5390">
        <w:rPr>
          <w:rFonts w:ascii="Book Antiqua" w:eastAsia="Times New Roman" w:hAnsi="Book Antiqua" w:cs="Times New Roman"/>
          <w:sz w:val="24"/>
          <w:szCs w:val="24"/>
        </w:rPr>
        <w:t xml:space="preserve"> reporting of imaging data (73%). Nevertheless</w:t>
      </w:r>
      <w:r w:rsidR="00CD0A4A">
        <w:rPr>
          <w:rFonts w:ascii="Book Antiqua" w:eastAsia="Times New Roman" w:hAnsi="Book Antiqua" w:cs="Times New Roman"/>
          <w:sz w:val="24"/>
          <w:szCs w:val="24"/>
        </w:rPr>
        <w:t>,</w:t>
      </w:r>
      <w:r w:rsidR="003F5390">
        <w:rPr>
          <w:rFonts w:ascii="Book Antiqua" w:eastAsia="Times New Roman" w:hAnsi="Book Antiqua" w:cs="Times New Roman"/>
          <w:sz w:val="24"/>
          <w:szCs w:val="24"/>
        </w:rPr>
        <w:t xml:space="preserve"> only 67% of studies used MRI for patient follow-up evaluation, although </w:t>
      </w:r>
      <w:r w:rsidR="008F74E5">
        <w:rPr>
          <w:rFonts w:ascii="Book Antiqua" w:eastAsia="Times New Roman" w:hAnsi="Book Antiqua" w:cs="Times New Roman"/>
          <w:sz w:val="24"/>
          <w:szCs w:val="24"/>
        </w:rPr>
        <w:t>MRI evaluation for scaffold-based</w:t>
      </w:r>
      <w:r w:rsidR="000D0BF9">
        <w:rPr>
          <w:rFonts w:ascii="Book Antiqua" w:eastAsia="Times New Roman" w:hAnsi="Book Antiqua" w:cs="Times New Roman"/>
          <w:sz w:val="24"/>
          <w:szCs w:val="24"/>
        </w:rPr>
        <w:t xml:space="preserve"> </w:t>
      </w:r>
      <w:r w:rsidR="003F5390" w:rsidRPr="00221D85">
        <w:rPr>
          <w:rFonts w:ascii="Book Antiqua" w:eastAsia="Times New Roman" w:hAnsi="Book Antiqua" w:cs="Times New Roman"/>
          <w:sz w:val="24"/>
          <w:szCs w:val="24"/>
        </w:rPr>
        <w:t xml:space="preserve">treatment of OLT is crucial because the aim of the use of scaffolds </w:t>
      </w:r>
      <w:r w:rsidR="008F74E5">
        <w:rPr>
          <w:rFonts w:ascii="Book Antiqua" w:eastAsia="Times New Roman" w:hAnsi="Book Antiqua" w:cs="Times New Roman"/>
          <w:sz w:val="24"/>
          <w:szCs w:val="24"/>
        </w:rPr>
        <w:t xml:space="preserve">and </w:t>
      </w:r>
      <w:r w:rsidR="003F5390" w:rsidRPr="00221D85">
        <w:rPr>
          <w:rFonts w:ascii="Book Antiqua" w:eastAsia="Times New Roman" w:hAnsi="Book Antiqua" w:cs="Times New Roman"/>
          <w:sz w:val="24"/>
          <w:szCs w:val="24"/>
        </w:rPr>
        <w:t xml:space="preserve">is generally believed to promote the </w:t>
      </w:r>
      <w:proofErr w:type="spellStart"/>
      <w:r w:rsidR="003F5390" w:rsidRPr="00221D85">
        <w:rPr>
          <w:rFonts w:ascii="Book Antiqua" w:eastAsia="Times New Roman" w:hAnsi="Book Antiqua" w:cs="Times New Roman"/>
          <w:sz w:val="24"/>
          <w:szCs w:val="24"/>
        </w:rPr>
        <w:t>subchondral</w:t>
      </w:r>
      <w:proofErr w:type="spellEnd"/>
      <w:r w:rsidR="003F5390" w:rsidRPr="00221D85">
        <w:rPr>
          <w:rFonts w:ascii="Book Antiqua" w:eastAsia="Times New Roman" w:hAnsi="Book Antiqua" w:cs="Times New Roman"/>
          <w:sz w:val="24"/>
          <w:szCs w:val="24"/>
        </w:rPr>
        <w:t xml:space="preserve"> bone and cartilage repair.</w:t>
      </w:r>
      <w:r w:rsidR="00C44FEF">
        <w:rPr>
          <w:rFonts w:ascii="Book Antiqua" w:eastAsia="Times New Roman" w:hAnsi="Book Antiqua" w:cs="Times New Roman"/>
          <w:sz w:val="24"/>
          <w:szCs w:val="24"/>
        </w:rPr>
        <w:t xml:space="preserve"> </w:t>
      </w:r>
      <w:r w:rsidR="00C17FB8">
        <w:rPr>
          <w:rFonts w:ascii="Book Antiqua" w:eastAsia="Times New Roman" w:hAnsi="Book Antiqua" w:cs="Times New Roman"/>
          <w:sz w:val="24"/>
          <w:szCs w:val="24"/>
        </w:rPr>
        <w:t>In addition</w:t>
      </w:r>
      <w:r w:rsidR="00C44FEF">
        <w:rPr>
          <w:rFonts w:ascii="Book Antiqua" w:eastAsia="Times New Roman" w:hAnsi="Book Antiqua" w:cs="Times New Roman"/>
          <w:sz w:val="24"/>
          <w:szCs w:val="24"/>
        </w:rPr>
        <w:t xml:space="preserve">, the categories of </w:t>
      </w:r>
      <w:r w:rsidR="00C44FEF" w:rsidRPr="00221D85">
        <w:rPr>
          <w:rFonts w:ascii="Book Antiqua" w:eastAsia="Times New Roman" w:hAnsi="Book Antiqua" w:cs="Times New Roman"/>
          <w:sz w:val="24"/>
          <w:szCs w:val="24"/>
        </w:rPr>
        <w:t xml:space="preserve">clinical variables and patient history were reported </w:t>
      </w:r>
      <w:r w:rsidR="00C44FEF">
        <w:rPr>
          <w:rFonts w:ascii="Book Antiqua" w:eastAsia="Times New Roman" w:hAnsi="Book Antiqua" w:cs="Times New Roman"/>
          <w:sz w:val="24"/>
          <w:szCs w:val="24"/>
        </w:rPr>
        <w:t xml:space="preserve">only </w:t>
      </w:r>
      <w:r w:rsidR="00C44FEF" w:rsidRPr="00221D85">
        <w:rPr>
          <w:rFonts w:ascii="Book Antiqua" w:eastAsia="Times New Roman" w:hAnsi="Book Antiqua" w:cs="Times New Roman"/>
          <w:sz w:val="24"/>
          <w:szCs w:val="24"/>
        </w:rPr>
        <w:t>with 49% and 30% respectivel</w:t>
      </w:r>
      <w:r w:rsidR="00C44FEF">
        <w:rPr>
          <w:rFonts w:ascii="Book Antiqua" w:eastAsia="Times New Roman" w:hAnsi="Book Antiqua" w:cs="Times New Roman"/>
          <w:sz w:val="24"/>
          <w:szCs w:val="24"/>
        </w:rPr>
        <w:t>y. As these data including BMI, lesion</w:t>
      </w:r>
      <w:r w:rsidR="0073721F">
        <w:rPr>
          <w:rFonts w:ascii="Book Antiqua" w:eastAsia="Times New Roman" w:hAnsi="Book Antiqua" w:cs="Times New Roman"/>
          <w:sz w:val="24"/>
          <w:szCs w:val="24"/>
        </w:rPr>
        <w:t xml:space="preserve"> location, presence of cyst, </w:t>
      </w:r>
      <w:r w:rsidR="00C44FEF">
        <w:rPr>
          <w:rFonts w:ascii="Book Antiqua" w:eastAsia="Times New Roman" w:hAnsi="Book Antiqua" w:cs="Times New Roman"/>
          <w:sz w:val="24"/>
          <w:szCs w:val="24"/>
        </w:rPr>
        <w:t>associated pathology</w:t>
      </w:r>
      <w:r w:rsidR="0073721F">
        <w:rPr>
          <w:rFonts w:ascii="Book Antiqua" w:eastAsia="Times New Roman" w:hAnsi="Book Antiqua" w:cs="Times New Roman"/>
          <w:sz w:val="24"/>
          <w:szCs w:val="24"/>
        </w:rPr>
        <w:t>, and concomitant procedures</w:t>
      </w:r>
      <w:r w:rsidR="00C44FEF">
        <w:rPr>
          <w:rFonts w:ascii="Book Antiqua" w:eastAsia="Times New Roman" w:hAnsi="Book Antiqua" w:cs="Times New Roman"/>
          <w:sz w:val="24"/>
          <w:szCs w:val="24"/>
        </w:rPr>
        <w:t xml:space="preserve"> can have significant effect on patient outcome, </w:t>
      </w:r>
      <w:r w:rsidR="00C17FB8">
        <w:rPr>
          <w:rFonts w:ascii="Book Antiqua" w:eastAsia="Times New Roman" w:hAnsi="Book Antiqua" w:cs="Times New Roman"/>
          <w:sz w:val="24"/>
          <w:szCs w:val="24"/>
        </w:rPr>
        <w:t>what is alarming is that appropriate information is not enough taken in the current studies.</w:t>
      </w:r>
    </w:p>
    <w:p w14:paraId="4D9D2B5E" w14:textId="17329794" w:rsidR="00475D05" w:rsidRPr="00221D85" w:rsidRDefault="00C17FB8" w:rsidP="004F0C8B">
      <w:pPr>
        <w:spacing w:line="360" w:lineRule="auto"/>
        <w:rPr>
          <w:rFonts w:ascii="Book Antiqua" w:hAnsi="Book Antiqua"/>
          <w:sz w:val="24"/>
          <w:szCs w:val="24"/>
        </w:rPr>
      </w:pPr>
      <w:r>
        <w:rPr>
          <w:rFonts w:ascii="Book Antiqua" w:eastAsia="Times New Roman" w:hAnsi="Book Antiqua" w:cs="Times New Roman"/>
          <w:sz w:val="24"/>
          <w:szCs w:val="24"/>
        </w:rPr>
        <w:lastRenderedPageBreak/>
        <w:tab/>
      </w:r>
      <w:r w:rsidR="00E967C5">
        <w:rPr>
          <w:rFonts w:ascii="Book Antiqua" w:eastAsia="Times New Roman" w:hAnsi="Book Antiqua" w:cs="Times New Roman"/>
          <w:sz w:val="24"/>
          <w:szCs w:val="24"/>
        </w:rPr>
        <w:t xml:space="preserve">Lesion size </w:t>
      </w:r>
      <w:r w:rsidR="00BB3BD9">
        <w:rPr>
          <w:rFonts w:ascii="Book Antiqua" w:eastAsia="Times New Roman" w:hAnsi="Book Antiqua" w:cs="Times New Roman"/>
          <w:sz w:val="24"/>
          <w:szCs w:val="24"/>
        </w:rPr>
        <w:t>has been widely accepted as the most commonly used predictor of cli</w:t>
      </w:r>
      <w:r w:rsidR="00D03328">
        <w:rPr>
          <w:rFonts w:ascii="Book Antiqua" w:eastAsia="Times New Roman" w:hAnsi="Book Antiqua" w:cs="Times New Roman"/>
          <w:sz w:val="24"/>
          <w:szCs w:val="24"/>
        </w:rPr>
        <w:t xml:space="preserve">nical outcomes after BMS for </w:t>
      </w:r>
      <w:proofErr w:type="gramStart"/>
      <w:r w:rsidR="00D03328">
        <w:rPr>
          <w:rFonts w:ascii="Book Antiqua" w:eastAsia="Times New Roman" w:hAnsi="Book Antiqua" w:cs="Times New Roman"/>
          <w:sz w:val="24"/>
          <w:szCs w:val="24"/>
        </w:rPr>
        <w:t>OLT</w:t>
      </w:r>
      <w:r w:rsidR="006C6B32" w:rsidRPr="006C6B32">
        <w:rPr>
          <w:rFonts w:ascii="Book Antiqua" w:eastAsia="Times New Roman" w:hAnsi="Book Antiqua" w:cs="Times New Roman"/>
          <w:sz w:val="24"/>
          <w:szCs w:val="24"/>
          <w:vertAlign w:val="superscript"/>
        </w:rPr>
        <w:t>[</w:t>
      </w:r>
      <w:proofErr w:type="gramEnd"/>
      <w:r w:rsidR="006C6B32" w:rsidRPr="006C6B32">
        <w:rPr>
          <w:rFonts w:ascii="Book Antiqua" w:eastAsia="Times New Roman" w:hAnsi="Book Antiqua" w:cs="Times New Roman"/>
          <w:sz w:val="24"/>
          <w:szCs w:val="24"/>
          <w:vertAlign w:val="superscript"/>
        </w:rPr>
        <w:t>42,43]</w:t>
      </w:r>
      <w:r w:rsidR="00BB3BD9">
        <w:rPr>
          <w:rFonts w:ascii="Book Antiqua" w:eastAsia="Times New Roman" w:hAnsi="Book Antiqua" w:cs="Times New Roman"/>
          <w:sz w:val="24"/>
          <w:szCs w:val="24"/>
        </w:rPr>
        <w:t>.</w:t>
      </w:r>
      <w:r w:rsidR="006C6B32">
        <w:rPr>
          <w:rFonts w:ascii="Book Antiqua" w:eastAsia="Times New Roman" w:hAnsi="Book Antiqua" w:cs="Times New Roman"/>
          <w:sz w:val="24"/>
          <w:szCs w:val="24"/>
        </w:rPr>
        <w:t xml:space="preserve"> </w:t>
      </w:r>
      <w:r w:rsidR="00BB3BD9">
        <w:rPr>
          <w:rFonts w:ascii="Book Antiqua" w:eastAsia="Times New Roman" w:hAnsi="Book Antiqua" w:cs="Times New Roman"/>
          <w:sz w:val="24"/>
          <w:szCs w:val="24"/>
        </w:rPr>
        <w:t xml:space="preserve">Choi </w:t>
      </w:r>
      <w:r w:rsidR="00BB3BD9" w:rsidRPr="00CB7DCB">
        <w:rPr>
          <w:rFonts w:ascii="Book Antiqua" w:eastAsia="Times New Roman" w:hAnsi="Book Antiqua" w:cs="Times New Roman"/>
          <w:i/>
          <w:sz w:val="24"/>
          <w:szCs w:val="24"/>
        </w:rPr>
        <w:t xml:space="preserve">et </w:t>
      </w:r>
      <w:proofErr w:type="gramStart"/>
      <w:r w:rsidR="00BB3BD9" w:rsidRPr="00CB7DCB">
        <w:rPr>
          <w:rFonts w:ascii="Book Antiqua" w:eastAsia="Times New Roman" w:hAnsi="Book Antiqua" w:cs="Times New Roman"/>
          <w:i/>
          <w:sz w:val="24"/>
          <w:szCs w:val="24"/>
        </w:rPr>
        <w:t>al</w:t>
      </w:r>
      <w:r w:rsidR="00CB7DCB" w:rsidRPr="006C6B32">
        <w:rPr>
          <w:rFonts w:ascii="Book Antiqua" w:eastAsia="Times New Roman" w:hAnsi="Book Antiqua" w:cs="Times New Roman"/>
          <w:sz w:val="24"/>
          <w:szCs w:val="24"/>
          <w:vertAlign w:val="superscript"/>
        </w:rPr>
        <w:t>[</w:t>
      </w:r>
      <w:proofErr w:type="gramEnd"/>
      <w:r w:rsidR="00CB7DCB" w:rsidRPr="006C6B32">
        <w:rPr>
          <w:rFonts w:ascii="Book Antiqua" w:eastAsia="Times New Roman" w:hAnsi="Book Antiqua" w:cs="Times New Roman"/>
          <w:sz w:val="24"/>
          <w:szCs w:val="24"/>
          <w:vertAlign w:val="superscript"/>
        </w:rPr>
        <w:t>42]</w:t>
      </w:r>
      <w:r w:rsidR="00BB3BD9">
        <w:rPr>
          <w:rFonts w:ascii="Book Antiqua" w:eastAsia="Times New Roman" w:hAnsi="Book Antiqua" w:cs="Times New Roman"/>
          <w:sz w:val="24"/>
          <w:szCs w:val="24"/>
        </w:rPr>
        <w:t xml:space="preserve"> demonstrated that </w:t>
      </w:r>
      <w:r w:rsidR="00700E81">
        <w:rPr>
          <w:rFonts w:ascii="Book Antiqua" w:eastAsia="Times New Roman" w:hAnsi="Book Antiqua" w:cs="Times New Roman"/>
          <w:sz w:val="24"/>
          <w:szCs w:val="24"/>
        </w:rPr>
        <w:t>BMS should be indicated for lesion</w:t>
      </w:r>
      <w:r w:rsidR="0001416A">
        <w:rPr>
          <w:rFonts w:ascii="Book Antiqua" w:eastAsia="Times New Roman" w:hAnsi="Book Antiqua" w:cs="Times New Roman"/>
          <w:sz w:val="24"/>
          <w:szCs w:val="24"/>
        </w:rPr>
        <w:t>s</w:t>
      </w:r>
      <w:r w:rsidR="00700E81">
        <w:rPr>
          <w:rFonts w:ascii="Book Antiqua" w:eastAsia="Times New Roman" w:hAnsi="Book Antiqua" w:cs="Times New Roman"/>
          <w:sz w:val="24"/>
          <w:szCs w:val="24"/>
        </w:rPr>
        <w:t xml:space="preserve"> less than 150 mm</w:t>
      </w:r>
      <w:r w:rsidR="00700E81">
        <w:rPr>
          <w:rFonts w:ascii="Book Antiqua" w:eastAsia="Times New Roman" w:hAnsi="Book Antiqua" w:cs="Times New Roman"/>
          <w:sz w:val="24"/>
          <w:szCs w:val="24"/>
          <w:vertAlign w:val="superscript"/>
        </w:rPr>
        <w:t>2</w:t>
      </w:r>
      <w:r w:rsidR="00700E81">
        <w:rPr>
          <w:rFonts w:ascii="Book Antiqua" w:eastAsia="Times New Roman" w:hAnsi="Book Antiqua" w:cs="Times New Roman"/>
          <w:sz w:val="24"/>
          <w:szCs w:val="24"/>
        </w:rPr>
        <w:t xml:space="preserve"> </w:t>
      </w:r>
      <w:r w:rsidR="008F74E5">
        <w:rPr>
          <w:rFonts w:ascii="Book Antiqua" w:eastAsia="Times New Roman" w:hAnsi="Book Antiqua" w:cs="Times New Roman"/>
          <w:sz w:val="24"/>
          <w:szCs w:val="24"/>
        </w:rPr>
        <w:t>and lesions</w:t>
      </w:r>
      <w:r w:rsidR="00700E81">
        <w:rPr>
          <w:rFonts w:ascii="Book Antiqua" w:eastAsia="Times New Roman" w:hAnsi="Book Antiqua" w:cs="Times New Roman"/>
          <w:sz w:val="24"/>
          <w:szCs w:val="24"/>
        </w:rPr>
        <w:t xml:space="preserve"> </w:t>
      </w:r>
      <w:r w:rsidR="008F74E5">
        <w:rPr>
          <w:rFonts w:ascii="Book Antiqua" w:eastAsia="Times New Roman" w:hAnsi="Book Antiqua" w:cs="Times New Roman"/>
          <w:sz w:val="24"/>
          <w:szCs w:val="24"/>
        </w:rPr>
        <w:t>greater than this value</w:t>
      </w:r>
      <w:r w:rsidR="00700E81">
        <w:rPr>
          <w:rFonts w:ascii="Book Antiqua" w:eastAsia="Times New Roman" w:hAnsi="Book Antiqua" w:cs="Times New Roman"/>
          <w:sz w:val="24"/>
          <w:szCs w:val="24"/>
        </w:rPr>
        <w:t xml:space="preserve"> resulted in p</w:t>
      </w:r>
      <w:r w:rsidR="00BB3BD9">
        <w:rPr>
          <w:rFonts w:ascii="Book Antiqua" w:eastAsia="Times New Roman" w:hAnsi="Book Antiqua" w:cs="Times New Roman"/>
          <w:sz w:val="24"/>
          <w:szCs w:val="24"/>
        </w:rPr>
        <w:t>oor outcomes</w:t>
      </w:r>
      <w:r w:rsidR="00597AEF">
        <w:rPr>
          <w:rFonts w:ascii="Book Antiqua" w:eastAsia="Times New Roman" w:hAnsi="Book Antiqua" w:cs="Times New Roman"/>
          <w:sz w:val="24"/>
          <w:szCs w:val="24"/>
        </w:rPr>
        <w:t>.</w:t>
      </w:r>
      <w:r w:rsidR="00D03328">
        <w:rPr>
          <w:rFonts w:ascii="Book Antiqua" w:eastAsia="Times New Roman" w:hAnsi="Book Antiqua" w:cs="Times New Roman"/>
          <w:sz w:val="24"/>
          <w:szCs w:val="24"/>
        </w:rPr>
        <w:t xml:space="preserve"> </w:t>
      </w:r>
      <w:r w:rsidR="00597AEF">
        <w:rPr>
          <w:rFonts w:ascii="Book Antiqua" w:eastAsia="Times New Roman" w:hAnsi="Book Antiqua" w:cs="Times New Roman"/>
          <w:sz w:val="24"/>
          <w:szCs w:val="24"/>
        </w:rPr>
        <w:t xml:space="preserve">More recently, </w:t>
      </w:r>
      <w:proofErr w:type="spellStart"/>
      <w:r w:rsidR="00597AEF">
        <w:rPr>
          <w:rFonts w:ascii="Book Antiqua" w:eastAsia="Times New Roman" w:hAnsi="Book Antiqua" w:cs="Times New Roman"/>
          <w:sz w:val="24"/>
          <w:szCs w:val="24"/>
        </w:rPr>
        <w:t>Ramponi</w:t>
      </w:r>
      <w:proofErr w:type="spellEnd"/>
      <w:r w:rsidR="00597AEF">
        <w:rPr>
          <w:rFonts w:ascii="Book Antiqua" w:eastAsia="Times New Roman" w:hAnsi="Book Antiqua" w:cs="Times New Roman"/>
          <w:sz w:val="24"/>
          <w:szCs w:val="24"/>
        </w:rPr>
        <w:t xml:space="preserve"> </w:t>
      </w:r>
      <w:r w:rsidR="00597AEF" w:rsidRPr="00CB7DCB">
        <w:rPr>
          <w:rFonts w:ascii="Book Antiqua" w:eastAsia="Times New Roman" w:hAnsi="Book Antiqua" w:cs="Times New Roman"/>
          <w:i/>
          <w:sz w:val="24"/>
          <w:szCs w:val="24"/>
        </w:rPr>
        <w:t xml:space="preserve">et </w:t>
      </w:r>
      <w:proofErr w:type="gramStart"/>
      <w:r w:rsidR="00597AEF" w:rsidRPr="00CB7DCB">
        <w:rPr>
          <w:rFonts w:ascii="Book Antiqua" w:eastAsia="Times New Roman" w:hAnsi="Book Antiqua" w:cs="Times New Roman"/>
          <w:i/>
          <w:sz w:val="24"/>
          <w:szCs w:val="24"/>
        </w:rPr>
        <w:t>al</w:t>
      </w:r>
      <w:r w:rsidR="00CB7DCB" w:rsidRPr="006C6B32">
        <w:rPr>
          <w:rFonts w:ascii="Book Antiqua" w:eastAsia="Times New Roman" w:hAnsi="Book Antiqua" w:cs="Times New Roman"/>
          <w:sz w:val="24"/>
          <w:szCs w:val="24"/>
          <w:vertAlign w:val="superscript"/>
        </w:rPr>
        <w:t>[</w:t>
      </w:r>
      <w:proofErr w:type="gramEnd"/>
      <w:r w:rsidR="00CB7DCB" w:rsidRPr="006C6B32">
        <w:rPr>
          <w:rFonts w:ascii="Book Antiqua" w:eastAsia="Times New Roman" w:hAnsi="Book Antiqua" w:cs="Times New Roman"/>
          <w:sz w:val="24"/>
          <w:szCs w:val="24"/>
          <w:vertAlign w:val="superscript"/>
        </w:rPr>
        <w:t>13]</w:t>
      </w:r>
      <w:r w:rsidR="00597AEF">
        <w:rPr>
          <w:rFonts w:ascii="Book Antiqua" w:eastAsia="Times New Roman" w:hAnsi="Book Antiqua" w:cs="Times New Roman"/>
          <w:sz w:val="24"/>
          <w:szCs w:val="24"/>
        </w:rPr>
        <w:t xml:space="preserve"> suggested that BMS could be best reserved for lesion size of less than 107.4 mm</w:t>
      </w:r>
      <w:r w:rsidR="00597AEF">
        <w:rPr>
          <w:rFonts w:ascii="Book Antiqua" w:eastAsia="Times New Roman" w:hAnsi="Book Antiqua" w:cs="Times New Roman"/>
          <w:sz w:val="24"/>
          <w:szCs w:val="24"/>
          <w:vertAlign w:val="superscript"/>
        </w:rPr>
        <w:t>2</w:t>
      </w:r>
      <w:r w:rsidR="000D0BF9">
        <w:rPr>
          <w:rFonts w:ascii="Book Antiqua" w:eastAsia="Times New Roman" w:hAnsi="Book Antiqua" w:cs="Times New Roman"/>
          <w:sz w:val="24"/>
          <w:szCs w:val="24"/>
          <w:vertAlign w:val="superscript"/>
        </w:rPr>
        <w:t xml:space="preserve"> </w:t>
      </w:r>
      <w:r w:rsidR="00700E81">
        <w:rPr>
          <w:rFonts w:ascii="Book Antiqua" w:eastAsia="Times New Roman" w:hAnsi="Book Antiqua" w:cs="Times New Roman"/>
          <w:sz w:val="24"/>
          <w:szCs w:val="24"/>
        </w:rPr>
        <w:t>rather than 150 mm</w:t>
      </w:r>
      <w:r w:rsidR="00700E81">
        <w:rPr>
          <w:rFonts w:ascii="Book Antiqua" w:eastAsia="Times New Roman" w:hAnsi="Book Antiqua" w:cs="Times New Roman"/>
          <w:sz w:val="24"/>
          <w:szCs w:val="24"/>
          <w:vertAlign w:val="superscript"/>
        </w:rPr>
        <w:t>2</w:t>
      </w:r>
      <w:r w:rsidR="00597AEF">
        <w:rPr>
          <w:rFonts w:ascii="Book Antiqua" w:eastAsia="Times New Roman" w:hAnsi="Book Antiqua" w:cs="Times New Roman"/>
          <w:sz w:val="24"/>
          <w:szCs w:val="24"/>
        </w:rPr>
        <w:t>.</w:t>
      </w:r>
      <w:r w:rsidR="00D03328">
        <w:rPr>
          <w:rFonts w:ascii="Book Antiqua" w:eastAsia="Times New Roman" w:hAnsi="Book Antiqua" w:cs="Times New Roman"/>
          <w:sz w:val="24"/>
          <w:szCs w:val="24"/>
        </w:rPr>
        <w:t xml:space="preserve"> </w:t>
      </w:r>
      <w:r w:rsidR="00700E81">
        <w:rPr>
          <w:rFonts w:ascii="Book Antiqua" w:eastAsia="Times New Roman" w:hAnsi="Book Antiqua" w:cs="Times New Roman"/>
          <w:sz w:val="24"/>
          <w:szCs w:val="24"/>
        </w:rPr>
        <w:t>In the current review, h</w:t>
      </w:r>
      <w:r w:rsidR="00597AEF">
        <w:rPr>
          <w:rFonts w:ascii="Book Antiqua" w:eastAsia="Times New Roman" w:hAnsi="Book Antiqua" w:cs="Times New Roman"/>
          <w:sz w:val="24"/>
          <w:szCs w:val="24"/>
        </w:rPr>
        <w:t xml:space="preserve">owever, </w:t>
      </w:r>
      <w:r w:rsidR="00700E81">
        <w:rPr>
          <w:rFonts w:ascii="Book Antiqua" w:eastAsia="Times New Roman" w:hAnsi="Book Antiqua" w:cs="Times New Roman"/>
          <w:sz w:val="24"/>
          <w:szCs w:val="24"/>
        </w:rPr>
        <w:t>the mean lesion size treated with scaffolds was 215 mm</w:t>
      </w:r>
      <w:r w:rsidR="00700E81">
        <w:rPr>
          <w:rFonts w:ascii="Book Antiqua" w:eastAsia="Times New Roman" w:hAnsi="Book Antiqua" w:cs="Times New Roman"/>
          <w:sz w:val="24"/>
          <w:szCs w:val="24"/>
          <w:vertAlign w:val="superscript"/>
        </w:rPr>
        <w:t>2</w:t>
      </w:r>
      <w:r w:rsidR="00700E81">
        <w:rPr>
          <w:rFonts w:ascii="Book Antiqua" w:eastAsia="Times New Roman" w:hAnsi="Book Antiqua" w:cs="Times New Roman"/>
          <w:sz w:val="24"/>
          <w:szCs w:val="24"/>
        </w:rPr>
        <w:t xml:space="preserve">, which is much larger than traditional indication size for BMS or </w:t>
      </w:r>
      <w:r w:rsidR="008F74E5">
        <w:rPr>
          <w:rFonts w:ascii="Book Antiqua" w:eastAsia="Times New Roman" w:hAnsi="Book Antiqua" w:cs="Times New Roman"/>
          <w:sz w:val="24"/>
          <w:szCs w:val="24"/>
        </w:rPr>
        <w:t xml:space="preserve">the most </w:t>
      </w:r>
      <w:r w:rsidR="00672FE5">
        <w:rPr>
          <w:rFonts w:ascii="Book Antiqua" w:eastAsia="Times New Roman" w:hAnsi="Book Antiqua" w:cs="Times New Roman"/>
          <w:sz w:val="24"/>
          <w:szCs w:val="24"/>
        </w:rPr>
        <w:t xml:space="preserve">current new indication size </w:t>
      </w:r>
      <w:r w:rsidR="0001416A">
        <w:rPr>
          <w:rFonts w:ascii="Book Antiqua" w:eastAsia="Times New Roman" w:hAnsi="Book Antiqua" w:cs="Times New Roman"/>
          <w:sz w:val="24"/>
          <w:szCs w:val="24"/>
        </w:rPr>
        <w:t xml:space="preserve">of </w:t>
      </w:r>
      <w:r w:rsidR="00672FE5">
        <w:rPr>
          <w:rFonts w:ascii="Book Antiqua" w:eastAsia="Times New Roman" w:hAnsi="Book Antiqua" w:cs="Times New Roman"/>
          <w:sz w:val="24"/>
          <w:szCs w:val="24"/>
        </w:rPr>
        <w:t>107 mm</w:t>
      </w:r>
      <w:r w:rsidR="00672FE5">
        <w:rPr>
          <w:rFonts w:ascii="Book Antiqua" w:eastAsia="Times New Roman" w:hAnsi="Book Antiqua" w:cs="Times New Roman"/>
          <w:sz w:val="24"/>
          <w:szCs w:val="24"/>
          <w:vertAlign w:val="superscript"/>
        </w:rPr>
        <w:t>2</w:t>
      </w:r>
      <w:r w:rsidR="006C6B32" w:rsidRPr="006C6B32">
        <w:rPr>
          <w:rFonts w:ascii="Book Antiqua" w:eastAsia="Times New Roman" w:hAnsi="Book Antiqua" w:cs="Times New Roman"/>
          <w:sz w:val="24"/>
          <w:szCs w:val="24"/>
          <w:vertAlign w:val="superscript"/>
        </w:rPr>
        <w:t>[13]</w:t>
      </w:r>
      <w:r w:rsidR="00D03328">
        <w:rPr>
          <w:rFonts w:ascii="Book Antiqua" w:eastAsia="Times New Roman" w:hAnsi="Book Antiqua" w:cs="Times New Roman"/>
          <w:sz w:val="24"/>
          <w:szCs w:val="24"/>
        </w:rPr>
        <w:t xml:space="preserve">. </w:t>
      </w:r>
      <w:r w:rsidR="00EF1C37">
        <w:rPr>
          <w:rFonts w:ascii="Book Antiqua" w:eastAsia="Times New Roman" w:hAnsi="Book Antiqua" w:cs="Times New Roman"/>
          <w:sz w:val="24"/>
          <w:szCs w:val="24"/>
        </w:rPr>
        <w:t xml:space="preserve">This suggests that the use of scaffolds may further improve the potential of reparative techniques. </w:t>
      </w:r>
      <w:r w:rsidR="00A93950">
        <w:rPr>
          <w:rFonts w:ascii="Book Antiqua" w:eastAsia="Times New Roman" w:hAnsi="Book Antiqua" w:cs="Times New Roman"/>
          <w:sz w:val="24"/>
          <w:szCs w:val="24"/>
        </w:rPr>
        <w:t xml:space="preserve">However, </w:t>
      </w:r>
      <w:r w:rsidR="007C7E7D">
        <w:rPr>
          <w:rFonts w:ascii="Book Antiqua" w:eastAsia="Times New Roman" w:hAnsi="Book Antiqua" w:cs="Times New Roman"/>
          <w:sz w:val="24"/>
          <w:szCs w:val="24"/>
        </w:rPr>
        <w:t xml:space="preserve">further well-designed studies are necessary to determine the effectiveness of scaffold-based therapy on OLT because </w:t>
      </w:r>
      <w:r w:rsidR="001A2298">
        <w:rPr>
          <w:rFonts w:ascii="Book Antiqua" w:eastAsia="Times New Roman" w:hAnsi="Book Antiqua" w:cs="Times New Roman"/>
          <w:sz w:val="24"/>
          <w:szCs w:val="24"/>
        </w:rPr>
        <w:t xml:space="preserve">of </w:t>
      </w:r>
      <w:r w:rsidR="007C7E7D">
        <w:rPr>
          <w:rFonts w:ascii="Book Antiqua" w:eastAsia="Times New Roman" w:hAnsi="Book Antiqua" w:cs="Times New Roman"/>
          <w:sz w:val="24"/>
          <w:szCs w:val="24"/>
        </w:rPr>
        <w:t xml:space="preserve">low LOE and QOE and the </w:t>
      </w:r>
      <w:r w:rsidR="00553CBC">
        <w:rPr>
          <w:rFonts w:ascii="Book Antiqua" w:eastAsia="Times New Roman" w:hAnsi="Book Antiqua" w:cs="Times New Roman"/>
          <w:sz w:val="24"/>
          <w:szCs w:val="24"/>
        </w:rPr>
        <w:t xml:space="preserve">large </w:t>
      </w:r>
      <w:r w:rsidR="007C7E7D">
        <w:rPr>
          <w:rFonts w:ascii="Book Antiqua" w:eastAsia="Times New Roman" w:hAnsi="Book Antiqua" w:cs="Times New Roman"/>
          <w:sz w:val="24"/>
          <w:szCs w:val="24"/>
        </w:rPr>
        <w:t xml:space="preserve">variability in the data. </w:t>
      </w:r>
    </w:p>
    <w:p w14:paraId="04D16C99" w14:textId="2D150DD2" w:rsidR="00475D05" w:rsidRPr="00221D85" w:rsidRDefault="00914F88" w:rsidP="004F0C8B">
      <w:pPr>
        <w:spacing w:line="360" w:lineRule="auto"/>
        <w:rPr>
          <w:rFonts w:ascii="Book Antiqua" w:hAnsi="Book Antiqua"/>
          <w:sz w:val="24"/>
          <w:szCs w:val="24"/>
        </w:rPr>
      </w:pPr>
      <w:r w:rsidRPr="00221D85">
        <w:rPr>
          <w:rFonts w:ascii="Book Antiqua" w:eastAsia="Times New Roman" w:hAnsi="Book Antiqua" w:cs="Times New Roman"/>
          <w:sz w:val="24"/>
          <w:szCs w:val="24"/>
        </w:rPr>
        <w:tab/>
        <w:t>Despite of high frequency of OLT in the athletic population, little is reported regarding return to sport following surgical treatment of OLT in this population.</w:t>
      </w:r>
      <w:r w:rsidR="000D0BF9">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 xml:space="preserve">In the current review, weighted mean </w:t>
      </w:r>
      <w:r w:rsidR="00966922" w:rsidRPr="00221D85">
        <w:rPr>
          <w:rFonts w:ascii="Book Antiqua" w:eastAsia="Times New Roman" w:hAnsi="Book Antiqua" w:cs="Times New Roman"/>
          <w:sz w:val="24"/>
          <w:szCs w:val="24"/>
        </w:rPr>
        <w:t>68.3</w:t>
      </w:r>
      <w:r w:rsidRPr="00221D85">
        <w:rPr>
          <w:rFonts w:ascii="Book Antiqua" w:eastAsia="Times New Roman" w:hAnsi="Book Antiqua" w:cs="Times New Roman"/>
          <w:sz w:val="24"/>
          <w:szCs w:val="24"/>
        </w:rPr>
        <w:t xml:space="preserve">% of patients receiving scaffold therapy </w:t>
      </w:r>
      <w:r w:rsidR="008F68FC">
        <w:rPr>
          <w:rFonts w:ascii="Book Antiqua" w:eastAsia="Times New Roman" w:hAnsi="Book Antiqua" w:cs="Times New Roman"/>
          <w:sz w:val="24"/>
          <w:szCs w:val="24"/>
        </w:rPr>
        <w:t>with weighted mean 2.5 mm</w:t>
      </w:r>
      <w:r w:rsidR="008F68FC">
        <w:rPr>
          <w:rFonts w:ascii="Book Antiqua" w:eastAsia="Times New Roman" w:hAnsi="Book Antiqua" w:cs="Times New Roman"/>
          <w:sz w:val="24"/>
          <w:szCs w:val="24"/>
          <w:vertAlign w:val="superscript"/>
        </w:rPr>
        <w:t>2</w:t>
      </w:r>
      <w:r w:rsidR="008F68FC">
        <w:rPr>
          <w:rFonts w:ascii="Book Antiqua" w:eastAsia="Times New Roman" w:hAnsi="Book Antiqua" w:cs="Times New Roman"/>
          <w:sz w:val="24"/>
          <w:szCs w:val="24"/>
        </w:rPr>
        <w:t xml:space="preserve"> of lesion size</w:t>
      </w:r>
      <w:r w:rsidR="008F68FC" w:rsidRPr="00221D85">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returned to previous sport</w:t>
      </w:r>
      <w:r w:rsidR="00966922" w:rsidRPr="00221D85">
        <w:rPr>
          <w:rFonts w:ascii="Book Antiqua" w:eastAsia="Times New Roman" w:hAnsi="Book Antiqua" w:cs="Times New Roman"/>
          <w:sz w:val="24"/>
          <w:szCs w:val="24"/>
        </w:rPr>
        <w:t xml:space="preserve"> activity at previous level in </w:t>
      </w:r>
      <w:r w:rsidR="00993CD8">
        <w:rPr>
          <w:rFonts w:ascii="Book Antiqua" w:eastAsia="Times New Roman" w:hAnsi="Book Antiqua" w:cs="Times New Roman"/>
          <w:sz w:val="24"/>
          <w:szCs w:val="24"/>
        </w:rPr>
        <w:t>eight</w:t>
      </w:r>
      <w:r w:rsidRPr="00221D85">
        <w:rPr>
          <w:rFonts w:ascii="Book Antiqua" w:eastAsia="Times New Roman" w:hAnsi="Book Antiqua" w:cs="Times New Roman"/>
          <w:sz w:val="24"/>
          <w:szCs w:val="24"/>
        </w:rPr>
        <w:t xml:space="preserve"> studies. </w:t>
      </w:r>
      <w:r w:rsidR="008F68FC">
        <w:rPr>
          <w:rFonts w:ascii="Book Antiqua" w:eastAsia="Times New Roman" w:hAnsi="Book Antiqua" w:cs="Times New Roman"/>
          <w:sz w:val="24"/>
          <w:szCs w:val="24"/>
        </w:rPr>
        <w:t xml:space="preserve">There </w:t>
      </w:r>
      <w:r w:rsidR="00993CD8">
        <w:rPr>
          <w:rFonts w:ascii="Book Antiqua" w:eastAsia="Times New Roman" w:hAnsi="Book Antiqua" w:cs="Times New Roman"/>
          <w:sz w:val="24"/>
          <w:szCs w:val="24"/>
        </w:rPr>
        <w:t>are</w:t>
      </w:r>
      <w:r w:rsidR="008F68FC">
        <w:rPr>
          <w:rFonts w:ascii="Book Antiqua" w:eastAsia="Times New Roman" w:hAnsi="Book Antiqua" w:cs="Times New Roman"/>
          <w:sz w:val="24"/>
          <w:szCs w:val="24"/>
        </w:rPr>
        <w:t xml:space="preserve"> no studies investigating the effectiveness of BMS alone for athletic population</w:t>
      </w:r>
      <w:r w:rsidR="00993CD8">
        <w:rPr>
          <w:rFonts w:ascii="Book Antiqua" w:eastAsia="Times New Roman" w:hAnsi="Book Antiqua" w:cs="Times New Roman"/>
          <w:sz w:val="24"/>
          <w:szCs w:val="24"/>
        </w:rPr>
        <w:t xml:space="preserve">s </w:t>
      </w:r>
      <w:r w:rsidR="008F68FC">
        <w:rPr>
          <w:rFonts w:ascii="Book Antiqua" w:eastAsia="Times New Roman" w:hAnsi="Book Antiqua" w:cs="Times New Roman"/>
          <w:sz w:val="24"/>
          <w:szCs w:val="24"/>
        </w:rPr>
        <w:t xml:space="preserve">who have large lesion as </w:t>
      </w:r>
      <w:r w:rsidR="00993CD8">
        <w:rPr>
          <w:rFonts w:ascii="Book Antiqua" w:eastAsia="Times New Roman" w:hAnsi="Book Antiqua" w:cs="Times New Roman"/>
          <w:sz w:val="24"/>
          <w:szCs w:val="24"/>
        </w:rPr>
        <w:t xml:space="preserve">described </w:t>
      </w:r>
      <w:r w:rsidR="008F68FC">
        <w:rPr>
          <w:rFonts w:ascii="Book Antiqua" w:eastAsia="Times New Roman" w:hAnsi="Book Antiqua" w:cs="Times New Roman"/>
          <w:sz w:val="24"/>
          <w:szCs w:val="24"/>
        </w:rPr>
        <w:t>above, but Choi et al reported clinical failure rate in patients with lesion are</w:t>
      </w:r>
      <w:r w:rsidR="008F68FC" w:rsidRPr="006C6BA9">
        <w:rPr>
          <w:rFonts w:ascii="Book Antiqua" w:eastAsia="Times New Roman" w:hAnsi="Book Antiqua" w:cs="Times New Roman"/>
          <w:sz w:val="24"/>
          <w:szCs w:val="24"/>
        </w:rPr>
        <w:t xml:space="preserve">a </w:t>
      </w:r>
      <w:r w:rsidR="006C6BA9" w:rsidRPr="00F47448">
        <w:rPr>
          <w:rFonts w:ascii="Book Antiqua" w:hAnsi="Book Antiqua" w:cs="Arial"/>
          <w:color w:val="262626"/>
          <w:sz w:val="24"/>
          <w:szCs w:val="24"/>
        </w:rPr>
        <w:t>≥</w:t>
      </w:r>
      <w:r w:rsidR="006C6BA9" w:rsidRPr="006C6BA9">
        <w:rPr>
          <w:rFonts w:ascii="Book Antiqua" w:eastAsia="Times New Roman" w:hAnsi="Book Antiqua" w:cs="Times New Roman"/>
          <w:sz w:val="24"/>
          <w:szCs w:val="24"/>
        </w:rPr>
        <w:t xml:space="preserve"> </w:t>
      </w:r>
      <w:r w:rsidR="006C6BA9">
        <w:rPr>
          <w:rFonts w:ascii="Book Antiqua" w:eastAsia="Times New Roman" w:hAnsi="Book Antiqua" w:cs="Times New Roman"/>
          <w:sz w:val="24"/>
          <w:szCs w:val="24"/>
        </w:rPr>
        <w:t>150 mm</w:t>
      </w:r>
      <w:r w:rsidR="006C6BA9">
        <w:rPr>
          <w:rFonts w:ascii="Book Antiqua" w:eastAsia="Times New Roman" w:hAnsi="Book Antiqua" w:cs="Times New Roman"/>
          <w:sz w:val="24"/>
          <w:szCs w:val="24"/>
          <w:vertAlign w:val="superscript"/>
        </w:rPr>
        <w:t>2</w:t>
      </w:r>
      <w:r w:rsidR="006C6BA9">
        <w:rPr>
          <w:rFonts w:ascii="Book Antiqua" w:eastAsia="Times New Roman" w:hAnsi="Book Antiqua" w:cs="Times New Roman"/>
          <w:sz w:val="24"/>
          <w:szCs w:val="24"/>
        </w:rPr>
        <w:t xml:space="preserve"> was 80%</w:t>
      </w:r>
      <w:r w:rsidR="00993CD8">
        <w:rPr>
          <w:rFonts w:ascii="Book Antiqua" w:eastAsia="Times New Roman" w:hAnsi="Book Antiqua" w:cs="Times New Roman"/>
          <w:sz w:val="24"/>
          <w:szCs w:val="24"/>
        </w:rPr>
        <w:t>. Furthermore,</w:t>
      </w:r>
      <w:r w:rsidR="000D0BF9">
        <w:rPr>
          <w:rFonts w:ascii="Book Antiqua" w:eastAsia="Times New Roman" w:hAnsi="Book Antiqua" w:cs="Times New Roman"/>
          <w:sz w:val="24"/>
          <w:szCs w:val="24"/>
        </w:rPr>
        <w:t xml:space="preserve"> </w:t>
      </w:r>
      <w:proofErr w:type="spellStart"/>
      <w:r w:rsidR="006C6BA9">
        <w:rPr>
          <w:rFonts w:ascii="Book Antiqua" w:eastAsia="Times New Roman" w:hAnsi="Book Antiqua" w:cs="Times New Roman"/>
          <w:sz w:val="24"/>
          <w:szCs w:val="24"/>
        </w:rPr>
        <w:t>Chuckpaiwong</w:t>
      </w:r>
      <w:proofErr w:type="spellEnd"/>
      <w:r w:rsidR="006C6BA9">
        <w:rPr>
          <w:rFonts w:ascii="Book Antiqua" w:eastAsia="Times New Roman" w:hAnsi="Book Antiqua" w:cs="Times New Roman"/>
          <w:sz w:val="24"/>
          <w:szCs w:val="24"/>
        </w:rPr>
        <w:t xml:space="preserve"> et al reported </w:t>
      </w:r>
      <w:r w:rsidR="00993CD8">
        <w:rPr>
          <w:rFonts w:ascii="Book Antiqua" w:eastAsia="Times New Roman" w:hAnsi="Book Antiqua" w:cs="Times New Roman"/>
          <w:sz w:val="24"/>
          <w:szCs w:val="24"/>
        </w:rPr>
        <w:t xml:space="preserve">a </w:t>
      </w:r>
      <w:r w:rsidR="008A436B">
        <w:rPr>
          <w:rFonts w:ascii="Book Antiqua" w:eastAsia="Times New Roman" w:hAnsi="Book Antiqua" w:cs="Times New Roman"/>
          <w:sz w:val="24"/>
          <w:szCs w:val="24"/>
        </w:rPr>
        <w:t xml:space="preserve">97% of failure rate </w:t>
      </w:r>
      <w:r w:rsidR="00993CD8">
        <w:rPr>
          <w:rFonts w:ascii="Book Antiqua" w:eastAsia="Times New Roman" w:hAnsi="Book Antiqua" w:cs="Times New Roman"/>
          <w:sz w:val="24"/>
          <w:szCs w:val="24"/>
        </w:rPr>
        <w:t xml:space="preserve">in </w:t>
      </w:r>
      <w:r w:rsidR="006C6BA9">
        <w:rPr>
          <w:rFonts w:ascii="Book Antiqua" w:eastAsia="Times New Roman" w:hAnsi="Book Antiqua" w:cs="Times New Roman"/>
          <w:sz w:val="24"/>
          <w:szCs w:val="24"/>
        </w:rPr>
        <w:t xml:space="preserve">32 patients with </w:t>
      </w:r>
      <w:r w:rsidR="00993CD8">
        <w:rPr>
          <w:rFonts w:ascii="Book Antiqua" w:eastAsia="Times New Roman" w:hAnsi="Book Antiqua" w:cs="Times New Roman"/>
          <w:sz w:val="24"/>
          <w:szCs w:val="24"/>
        </w:rPr>
        <w:t xml:space="preserve">a </w:t>
      </w:r>
      <w:r w:rsidR="006C6BA9">
        <w:rPr>
          <w:rFonts w:ascii="Book Antiqua" w:eastAsia="Times New Roman" w:hAnsi="Book Antiqua" w:cs="Times New Roman"/>
          <w:sz w:val="24"/>
          <w:szCs w:val="24"/>
        </w:rPr>
        <w:t>lesion area</w:t>
      </w:r>
      <w:r w:rsidR="000D0BF9">
        <w:rPr>
          <w:rFonts w:ascii="Book Antiqua" w:eastAsia="Times New Roman" w:hAnsi="Book Antiqua" w:cs="Times New Roman"/>
          <w:sz w:val="24"/>
          <w:szCs w:val="24"/>
        </w:rPr>
        <w:t xml:space="preserve"> </w:t>
      </w:r>
      <w:r w:rsidR="006C6BA9" w:rsidRPr="00FE5AF4">
        <w:rPr>
          <w:rFonts w:ascii="Book Antiqua" w:hAnsi="Book Antiqua" w:cs="Arial"/>
          <w:color w:val="262626"/>
          <w:sz w:val="24"/>
          <w:szCs w:val="24"/>
        </w:rPr>
        <w:t>≥</w:t>
      </w:r>
      <w:r w:rsidR="006C6B32">
        <w:rPr>
          <w:rFonts w:ascii="Book Antiqua" w:eastAsia="宋体" w:hAnsi="Book Antiqua" w:cs="Arial" w:hint="eastAsia"/>
          <w:color w:val="262626"/>
          <w:sz w:val="24"/>
          <w:szCs w:val="24"/>
          <w:lang w:eastAsia="zh-CN"/>
        </w:rPr>
        <w:t xml:space="preserve"> </w:t>
      </w:r>
      <w:r w:rsidR="006C6BA9">
        <w:rPr>
          <w:rFonts w:ascii="Book Antiqua" w:eastAsia="Times New Roman" w:hAnsi="Book Antiqua" w:cs="Times New Roman"/>
          <w:sz w:val="24"/>
          <w:szCs w:val="24"/>
        </w:rPr>
        <w:t xml:space="preserve">150 </w:t>
      </w:r>
      <w:proofErr w:type="gramStart"/>
      <w:r w:rsidR="006C6BA9">
        <w:rPr>
          <w:rFonts w:ascii="Book Antiqua" w:eastAsia="Times New Roman" w:hAnsi="Book Antiqua" w:cs="Times New Roman"/>
          <w:sz w:val="24"/>
          <w:szCs w:val="24"/>
        </w:rPr>
        <w:t>mm</w:t>
      </w:r>
      <w:r w:rsidR="006C6BA9">
        <w:rPr>
          <w:rFonts w:ascii="Book Antiqua" w:eastAsia="Times New Roman" w:hAnsi="Book Antiqua" w:cs="Times New Roman"/>
          <w:sz w:val="24"/>
          <w:szCs w:val="24"/>
          <w:vertAlign w:val="superscript"/>
        </w:rPr>
        <w:t>2</w:t>
      </w:r>
      <w:r w:rsidR="006C6B32" w:rsidRPr="006C6B32">
        <w:rPr>
          <w:rFonts w:ascii="Book Antiqua" w:eastAsia="Times New Roman" w:hAnsi="Book Antiqua" w:cs="Times New Roman"/>
          <w:sz w:val="24"/>
          <w:szCs w:val="24"/>
          <w:vertAlign w:val="superscript"/>
        </w:rPr>
        <w:t>[</w:t>
      </w:r>
      <w:proofErr w:type="gramEnd"/>
      <w:r w:rsidR="006C6B32" w:rsidRPr="006C6B32">
        <w:rPr>
          <w:rFonts w:ascii="Book Antiqua" w:eastAsia="Times New Roman" w:hAnsi="Book Antiqua" w:cs="Times New Roman"/>
          <w:sz w:val="24"/>
          <w:szCs w:val="24"/>
          <w:vertAlign w:val="superscript"/>
        </w:rPr>
        <w:t>42,43]</w:t>
      </w:r>
      <w:r w:rsidR="006C6BA9">
        <w:rPr>
          <w:rFonts w:ascii="Book Antiqua" w:eastAsia="Times New Roman" w:hAnsi="Book Antiqua" w:cs="Times New Roman"/>
          <w:sz w:val="24"/>
          <w:szCs w:val="24"/>
        </w:rPr>
        <w:t>.</w:t>
      </w:r>
      <w:r w:rsidR="006C6B32">
        <w:rPr>
          <w:rFonts w:ascii="Book Antiqua" w:eastAsia="Times New Roman" w:hAnsi="Book Antiqua" w:cs="Times New Roman"/>
          <w:sz w:val="24"/>
          <w:szCs w:val="24"/>
        </w:rPr>
        <w:t xml:space="preserve"> </w:t>
      </w:r>
      <w:r w:rsidR="006C6BA9">
        <w:rPr>
          <w:rFonts w:ascii="Book Antiqua" w:eastAsia="Times New Roman" w:hAnsi="Book Antiqua" w:cs="Times New Roman"/>
          <w:sz w:val="24"/>
          <w:szCs w:val="24"/>
        </w:rPr>
        <w:t>This suggests that the use of scaffold</w:t>
      </w:r>
      <w:r w:rsidR="006D0FD1">
        <w:rPr>
          <w:rFonts w:ascii="Book Antiqua" w:eastAsia="Times New Roman" w:hAnsi="Book Antiqua" w:cs="Times New Roman"/>
          <w:sz w:val="24"/>
          <w:szCs w:val="24"/>
        </w:rPr>
        <w:t>s</w:t>
      </w:r>
      <w:r w:rsidR="006C6BA9">
        <w:rPr>
          <w:rFonts w:ascii="Book Antiqua" w:eastAsia="Times New Roman" w:hAnsi="Book Antiqua" w:cs="Times New Roman"/>
          <w:sz w:val="24"/>
          <w:szCs w:val="24"/>
        </w:rPr>
        <w:t xml:space="preserve"> may provide better outcomes than BMS alone for larger lesions but high quality studies </w:t>
      </w:r>
      <w:r w:rsidR="006D0FD1">
        <w:rPr>
          <w:rFonts w:ascii="Book Antiqua" w:eastAsia="Times New Roman" w:hAnsi="Book Antiqua" w:cs="Times New Roman"/>
          <w:sz w:val="24"/>
          <w:szCs w:val="24"/>
        </w:rPr>
        <w:t>are</w:t>
      </w:r>
      <w:r w:rsidR="006C6BA9">
        <w:rPr>
          <w:rFonts w:ascii="Book Antiqua" w:eastAsia="Times New Roman" w:hAnsi="Book Antiqua" w:cs="Times New Roman"/>
          <w:sz w:val="24"/>
          <w:szCs w:val="24"/>
        </w:rPr>
        <w:t xml:space="preserve"> warranted.</w:t>
      </w:r>
      <w:r w:rsidR="008F68FC">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On the other hand, in replacement procedure</w:t>
      </w:r>
      <w:r w:rsidR="00520E53">
        <w:rPr>
          <w:rFonts w:ascii="Book Antiqua" w:eastAsia="Times New Roman" w:hAnsi="Book Antiqua" w:cs="Times New Roman"/>
          <w:sz w:val="24"/>
          <w:szCs w:val="24"/>
        </w:rPr>
        <w:t>s,</w:t>
      </w:r>
      <w:r w:rsidRPr="00221D85">
        <w:rPr>
          <w:rFonts w:ascii="Book Antiqua" w:eastAsia="Times New Roman" w:hAnsi="Book Antiqua" w:cs="Times New Roman"/>
          <w:sz w:val="24"/>
          <w:szCs w:val="24"/>
        </w:rPr>
        <w:t xml:space="preserve"> including autologous </w:t>
      </w:r>
      <w:proofErr w:type="spellStart"/>
      <w:r w:rsidRPr="00221D85">
        <w:rPr>
          <w:rFonts w:ascii="Book Antiqua" w:eastAsia="Times New Roman" w:hAnsi="Book Antiqua" w:cs="Times New Roman"/>
          <w:sz w:val="24"/>
          <w:szCs w:val="24"/>
        </w:rPr>
        <w:t>osteochondral</w:t>
      </w:r>
      <w:proofErr w:type="spellEnd"/>
      <w:r w:rsidRPr="00221D85">
        <w:rPr>
          <w:rFonts w:ascii="Book Antiqua" w:eastAsia="Times New Roman" w:hAnsi="Book Antiqua" w:cs="Times New Roman"/>
          <w:sz w:val="24"/>
          <w:szCs w:val="24"/>
        </w:rPr>
        <w:t xml:space="preserve"> transplantation</w:t>
      </w:r>
      <w:r w:rsidR="00520E53">
        <w:rPr>
          <w:rFonts w:ascii="Book Antiqua" w:eastAsia="Times New Roman" w:hAnsi="Book Antiqua" w:cs="Times New Roman"/>
          <w:sz w:val="24"/>
          <w:szCs w:val="24"/>
        </w:rPr>
        <w:t>,</w:t>
      </w:r>
      <w:r w:rsidR="006C6BA9">
        <w:rPr>
          <w:rFonts w:ascii="Book Antiqua" w:eastAsia="Times New Roman" w:hAnsi="Book Antiqua" w:cs="Times New Roman"/>
          <w:sz w:val="24"/>
          <w:szCs w:val="24"/>
        </w:rPr>
        <w:t xml:space="preserve"> which is </w:t>
      </w:r>
      <w:r w:rsidR="00553CBC">
        <w:rPr>
          <w:rFonts w:ascii="Book Antiqua" w:eastAsia="Times New Roman" w:hAnsi="Book Antiqua" w:cs="Times New Roman"/>
          <w:sz w:val="24"/>
          <w:szCs w:val="24"/>
        </w:rPr>
        <w:t>genera</w:t>
      </w:r>
      <w:r w:rsidR="006C6BA9">
        <w:rPr>
          <w:rFonts w:ascii="Book Antiqua" w:eastAsia="Times New Roman" w:hAnsi="Book Antiqua" w:cs="Times New Roman"/>
          <w:sz w:val="24"/>
          <w:szCs w:val="24"/>
        </w:rPr>
        <w:t>lly indicated for larger lesions</w:t>
      </w:r>
      <w:r w:rsidRPr="00221D85">
        <w:rPr>
          <w:rFonts w:ascii="Book Antiqua" w:eastAsia="Times New Roman" w:hAnsi="Book Antiqua" w:cs="Times New Roman"/>
          <w:sz w:val="24"/>
          <w:szCs w:val="24"/>
        </w:rPr>
        <w:t xml:space="preserve">, several studies reported that more than 90% of patients </w:t>
      </w:r>
      <w:r w:rsidR="00520E53">
        <w:rPr>
          <w:rFonts w:ascii="Book Antiqua" w:eastAsia="Times New Roman" w:hAnsi="Book Antiqua" w:cs="Times New Roman"/>
          <w:sz w:val="24"/>
          <w:szCs w:val="24"/>
        </w:rPr>
        <w:t>returned</w:t>
      </w:r>
      <w:r w:rsidRPr="00221D85">
        <w:rPr>
          <w:rFonts w:ascii="Book Antiqua" w:eastAsia="Times New Roman" w:hAnsi="Book Antiqua" w:cs="Times New Roman"/>
          <w:sz w:val="24"/>
          <w:szCs w:val="24"/>
        </w:rPr>
        <w:t xml:space="preserve"> to play </w:t>
      </w:r>
      <w:r w:rsidR="00966922" w:rsidRPr="00221D85">
        <w:rPr>
          <w:rFonts w:ascii="Book Antiqua" w:eastAsia="Times New Roman" w:hAnsi="Book Antiqua" w:cs="Times New Roman"/>
          <w:sz w:val="24"/>
          <w:szCs w:val="24"/>
        </w:rPr>
        <w:t xml:space="preserve">sport at previous </w:t>
      </w:r>
      <w:proofErr w:type="gramStart"/>
      <w:r w:rsidR="00966922" w:rsidRPr="00221D85">
        <w:rPr>
          <w:rFonts w:ascii="Book Antiqua" w:eastAsia="Times New Roman" w:hAnsi="Book Antiqua" w:cs="Times New Roman"/>
          <w:sz w:val="24"/>
          <w:szCs w:val="24"/>
        </w:rPr>
        <w:t>level</w:t>
      </w:r>
      <w:r w:rsidR="00520E53">
        <w:rPr>
          <w:rFonts w:ascii="Book Antiqua" w:eastAsia="Times New Roman" w:hAnsi="Book Antiqua" w:cs="Times New Roman"/>
          <w:sz w:val="24"/>
          <w:szCs w:val="24"/>
        </w:rPr>
        <w:t>s</w:t>
      </w:r>
      <w:r w:rsidR="006C6B32" w:rsidRPr="006C6B32">
        <w:rPr>
          <w:rFonts w:ascii="Book Antiqua" w:eastAsia="Times New Roman" w:hAnsi="Book Antiqua" w:cs="Times New Roman"/>
          <w:sz w:val="24"/>
          <w:szCs w:val="24"/>
          <w:vertAlign w:val="superscript"/>
        </w:rPr>
        <w:t>[</w:t>
      </w:r>
      <w:proofErr w:type="gramEnd"/>
      <w:r w:rsidR="006C6B32" w:rsidRPr="006C6B32">
        <w:rPr>
          <w:rFonts w:ascii="Book Antiqua" w:eastAsia="Times New Roman" w:hAnsi="Book Antiqua" w:cs="Times New Roman"/>
          <w:sz w:val="24"/>
          <w:szCs w:val="24"/>
          <w:vertAlign w:val="superscript"/>
        </w:rPr>
        <w:t>44,45]</w:t>
      </w:r>
      <w:r w:rsidRPr="00221D85">
        <w:rPr>
          <w:rFonts w:ascii="Book Antiqua" w:eastAsia="Times New Roman" w:hAnsi="Book Antiqua" w:cs="Times New Roman"/>
          <w:sz w:val="24"/>
          <w:szCs w:val="24"/>
        </w:rPr>
        <w:t>.</w:t>
      </w:r>
      <w:r w:rsidR="006C6B32">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Although there is inconsistency in indications for the treatment strategy, the rate of retu</w:t>
      </w:r>
      <w:r w:rsidR="00A25431">
        <w:rPr>
          <w:rFonts w:ascii="Book Antiqua" w:eastAsia="Times New Roman" w:hAnsi="Book Antiqua" w:cs="Times New Roman"/>
          <w:sz w:val="24"/>
          <w:szCs w:val="24"/>
        </w:rPr>
        <w:t xml:space="preserve">rn to sport following scaffold-based </w:t>
      </w:r>
      <w:r w:rsidRPr="00221D85">
        <w:rPr>
          <w:rFonts w:ascii="Book Antiqua" w:eastAsia="Times New Roman" w:hAnsi="Book Antiqua" w:cs="Times New Roman"/>
          <w:sz w:val="24"/>
          <w:szCs w:val="24"/>
        </w:rPr>
        <w:t xml:space="preserve">therapy </w:t>
      </w:r>
      <w:r w:rsidR="00520E53">
        <w:rPr>
          <w:rFonts w:ascii="Book Antiqua" w:eastAsia="Times New Roman" w:hAnsi="Book Antiqua" w:cs="Times New Roman"/>
          <w:sz w:val="24"/>
          <w:szCs w:val="24"/>
        </w:rPr>
        <w:t>appears</w:t>
      </w:r>
      <w:r w:rsidR="00520E53" w:rsidRPr="00221D85">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to be relatively low</w:t>
      </w:r>
      <w:r w:rsidR="005801A2">
        <w:rPr>
          <w:rFonts w:ascii="Book Antiqua" w:eastAsia="Times New Roman" w:hAnsi="Book Antiqua" w:cs="Times New Roman"/>
          <w:sz w:val="24"/>
          <w:szCs w:val="24"/>
        </w:rPr>
        <w:t>er than AOT procedure</w:t>
      </w:r>
      <w:r w:rsidR="00520E53">
        <w:rPr>
          <w:rFonts w:ascii="Book Antiqua" w:eastAsia="Times New Roman" w:hAnsi="Book Antiqua" w:cs="Times New Roman"/>
          <w:sz w:val="24"/>
          <w:szCs w:val="24"/>
        </w:rPr>
        <w:t>s</w:t>
      </w:r>
      <w:r w:rsidRPr="00221D85">
        <w:rPr>
          <w:rFonts w:ascii="Book Antiqua" w:eastAsia="Times New Roman" w:hAnsi="Book Antiqua" w:cs="Times New Roman"/>
          <w:sz w:val="24"/>
          <w:szCs w:val="24"/>
        </w:rPr>
        <w:t xml:space="preserve">. </w:t>
      </w:r>
      <w:r w:rsidR="00520E53">
        <w:rPr>
          <w:rFonts w:ascii="Book Antiqua" w:eastAsia="Times New Roman" w:hAnsi="Book Antiqua" w:cs="Times New Roman"/>
          <w:sz w:val="24"/>
          <w:szCs w:val="24"/>
        </w:rPr>
        <w:t>The</w:t>
      </w:r>
      <w:r w:rsidR="00995B22" w:rsidRPr="00221D85">
        <w:rPr>
          <w:rFonts w:ascii="Book Antiqua" w:eastAsia="Times New Roman" w:hAnsi="Book Antiqua" w:cs="Times New Roman"/>
          <w:sz w:val="24"/>
          <w:szCs w:val="24"/>
        </w:rPr>
        <w:t xml:space="preserve"> highest rate </w:t>
      </w:r>
      <w:r w:rsidR="006C6BA9">
        <w:rPr>
          <w:rFonts w:ascii="Book Antiqua" w:eastAsia="Times New Roman" w:hAnsi="Book Antiqua" w:cs="Times New Roman"/>
          <w:sz w:val="24"/>
          <w:szCs w:val="24"/>
        </w:rPr>
        <w:t>of return to sport after</w:t>
      </w:r>
      <w:r w:rsidR="006C6BA9" w:rsidRPr="00221D85">
        <w:rPr>
          <w:rFonts w:ascii="Book Antiqua" w:eastAsia="Times New Roman" w:hAnsi="Book Antiqua" w:cs="Times New Roman"/>
          <w:sz w:val="24"/>
          <w:szCs w:val="24"/>
        </w:rPr>
        <w:t xml:space="preserve"> scaffold</w:t>
      </w:r>
      <w:r w:rsidR="00A25431">
        <w:rPr>
          <w:rFonts w:ascii="Book Antiqua" w:eastAsia="Times New Roman" w:hAnsi="Book Antiqua" w:cs="Times New Roman"/>
          <w:sz w:val="24"/>
          <w:szCs w:val="24"/>
        </w:rPr>
        <w:t>-</w:t>
      </w:r>
      <w:r w:rsidR="006C6BA9" w:rsidRPr="00221D85">
        <w:rPr>
          <w:rFonts w:ascii="Book Antiqua" w:eastAsia="Times New Roman" w:hAnsi="Book Antiqua" w:cs="Times New Roman"/>
          <w:sz w:val="24"/>
          <w:szCs w:val="24"/>
        </w:rPr>
        <w:t>based</w:t>
      </w:r>
      <w:r w:rsidR="00A25431">
        <w:rPr>
          <w:rFonts w:ascii="Book Antiqua" w:eastAsia="Times New Roman" w:hAnsi="Book Antiqua" w:cs="Times New Roman"/>
          <w:sz w:val="24"/>
          <w:szCs w:val="24"/>
        </w:rPr>
        <w:t xml:space="preserve"> </w:t>
      </w:r>
      <w:r w:rsidR="006C6BA9" w:rsidRPr="00221D85">
        <w:rPr>
          <w:rFonts w:ascii="Book Antiqua" w:eastAsia="Times New Roman" w:hAnsi="Book Antiqua" w:cs="Times New Roman"/>
          <w:sz w:val="24"/>
          <w:szCs w:val="24"/>
        </w:rPr>
        <w:t>therap</w:t>
      </w:r>
      <w:r w:rsidR="006C6BA9">
        <w:rPr>
          <w:rFonts w:ascii="Book Antiqua" w:eastAsia="Times New Roman" w:hAnsi="Book Antiqua" w:cs="Times New Roman"/>
          <w:sz w:val="24"/>
          <w:szCs w:val="24"/>
        </w:rPr>
        <w:t>y</w:t>
      </w:r>
      <w:r w:rsidR="00130688" w:rsidRPr="00221D85">
        <w:rPr>
          <w:rFonts w:ascii="Book Antiqua" w:eastAsia="Times New Roman" w:hAnsi="Book Antiqua" w:cs="Times New Roman"/>
          <w:sz w:val="24"/>
          <w:szCs w:val="24"/>
        </w:rPr>
        <w:t xml:space="preserve"> </w:t>
      </w:r>
      <w:r w:rsidR="00995B22" w:rsidRPr="00221D85">
        <w:rPr>
          <w:rFonts w:ascii="Book Antiqua" w:eastAsia="Times New Roman" w:hAnsi="Book Antiqua" w:cs="Times New Roman"/>
          <w:sz w:val="24"/>
          <w:szCs w:val="24"/>
        </w:rPr>
        <w:t xml:space="preserve">was </w:t>
      </w:r>
      <w:r w:rsidR="00130688" w:rsidRPr="00221D85">
        <w:rPr>
          <w:rFonts w:ascii="Book Antiqua" w:eastAsia="Times New Roman" w:hAnsi="Book Antiqua" w:cs="Times New Roman"/>
          <w:sz w:val="24"/>
          <w:szCs w:val="24"/>
        </w:rPr>
        <w:t xml:space="preserve">only </w:t>
      </w:r>
      <w:r w:rsidR="00995B22" w:rsidRPr="00221D85">
        <w:rPr>
          <w:rFonts w:ascii="Book Antiqua" w:eastAsia="Times New Roman" w:hAnsi="Book Antiqua" w:cs="Times New Roman"/>
          <w:sz w:val="24"/>
          <w:szCs w:val="24"/>
        </w:rPr>
        <w:t xml:space="preserve">78.0% </w:t>
      </w:r>
      <w:r w:rsidR="00130688" w:rsidRPr="00221D85">
        <w:rPr>
          <w:rFonts w:ascii="Book Antiqua" w:eastAsia="Times New Roman" w:hAnsi="Book Antiqua" w:cs="Times New Roman"/>
          <w:sz w:val="24"/>
          <w:szCs w:val="24"/>
        </w:rPr>
        <w:t xml:space="preserve">in athletes treated with </w:t>
      </w:r>
      <w:proofErr w:type="gramStart"/>
      <w:r w:rsidR="00130688" w:rsidRPr="00221D85">
        <w:rPr>
          <w:rFonts w:ascii="Book Antiqua" w:eastAsia="Times New Roman" w:hAnsi="Book Antiqua" w:cs="Times New Roman"/>
          <w:sz w:val="24"/>
          <w:szCs w:val="24"/>
        </w:rPr>
        <w:t>BMDCT</w:t>
      </w:r>
      <w:r w:rsidR="006C6B32" w:rsidRPr="006C6B32">
        <w:rPr>
          <w:rFonts w:ascii="Book Antiqua" w:eastAsia="Times New Roman" w:hAnsi="Book Antiqua" w:cs="Times New Roman"/>
          <w:sz w:val="24"/>
          <w:szCs w:val="24"/>
          <w:vertAlign w:val="superscript"/>
        </w:rPr>
        <w:t>[</w:t>
      </w:r>
      <w:proofErr w:type="gramEnd"/>
      <w:r w:rsidR="006C6B32" w:rsidRPr="006C6B32">
        <w:rPr>
          <w:rFonts w:ascii="Book Antiqua" w:eastAsia="Times New Roman" w:hAnsi="Book Antiqua" w:cs="Times New Roman"/>
          <w:sz w:val="24"/>
          <w:szCs w:val="24"/>
          <w:vertAlign w:val="superscript"/>
        </w:rPr>
        <w:t>31]</w:t>
      </w:r>
      <w:r w:rsidR="00130688" w:rsidRPr="00221D85">
        <w:rPr>
          <w:rFonts w:ascii="Book Antiqua" w:eastAsia="Times New Roman" w:hAnsi="Book Antiqua" w:cs="Times New Roman"/>
          <w:sz w:val="24"/>
          <w:szCs w:val="24"/>
        </w:rPr>
        <w:t>.</w:t>
      </w:r>
      <w:r w:rsidR="00D03328">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 xml:space="preserve">However, </w:t>
      </w:r>
      <w:r w:rsidR="00F47448">
        <w:rPr>
          <w:rFonts w:ascii="Book Antiqua" w:eastAsia="Times New Roman" w:hAnsi="Book Antiqua" w:cs="Times New Roman"/>
          <w:sz w:val="24"/>
          <w:szCs w:val="24"/>
        </w:rPr>
        <w:t>there was variability of sport type, postoperative rehabilitation protocol</w:t>
      </w:r>
      <w:r w:rsidR="00520E53">
        <w:rPr>
          <w:rFonts w:ascii="Book Antiqua" w:eastAsia="Times New Roman" w:hAnsi="Book Antiqua" w:cs="Times New Roman"/>
          <w:sz w:val="24"/>
          <w:szCs w:val="24"/>
        </w:rPr>
        <w:t>,</w:t>
      </w:r>
      <w:r w:rsidR="00F47448">
        <w:rPr>
          <w:rFonts w:ascii="Book Antiqua" w:eastAsia="Times New Roman" w:hAnsi="Book Antiqua" w:cs="Times New Roman"/>
          <w:sz w:val="24"/>
          <w:szCs w:val="24"/>
        </w:rPr>
        <w:t xml:space="preserve"> and time to return to sport, which makes it difficult to assess these results appropriately. </w:t>
      </w:r>
    </w:p>
    <w:p w14:paraId="6291B183" w14:textId="2D67317A" w:rsidR="00F47448" w:rsidRDefault="00914F88" w:rsidP="004F0C8B">
      <w:pPr>
        <w:spacing w:line="360" w:lineRule="auto"/>
        <w:rPr>
          <w:rFonts w:ascii="Book Antiqua" w:eastAsia="Times New Roman" w:hAnsi="Book Antiqua" w:cs="Times New Roman"/>
          <w:sz w:val="24"/>
          <w:szCs w:val="24"/>
        </w:rPr>
      </w:pPr>
      <w:r w:rsidRPr="00221D85">
        <w:rPr>
          <w:rFonts w:ascii="Book Antiqua" w:eastAsia="Times New Roman" w:hAnsi="Book Antiqua" w:cs="Times New Roman"/>
          <w:sz w:val="24"/>
          <w:szCs w:val="24"/>
        </w:rPr>
        <w:lastRenderedPageBreak/>
        <w:tab/>
      </w:r>
      <w:r w:rsidR="00F47448" w:rsidRPr="00221D85">
        <w:rPr>
          <w:rFonts w:ascii="Book Antiqua" w:eastAsia="Times New Roman" w:hAnsi="Book Antiqua" w:cs="Times New Roman"/>
          <w:sz w:val="24"/>
          <w:szCs w:val="24"/>
        </w:rPr>
        <w:t>Our review found that there were 12 different scoring systems used to assess clinical outcomes, with AOFAS score being the most commonly used (89%). However, there remains no validated scoring system for the clinical follo</w:t>
      </w:r>
      <w:r w:rsidR="001E5805">
        <w:rPr>
          <w:rFonts w:ascii="Book Antiqua" w:eastAsia="Times New Roman" w:hAnsi="Book Antiqua" w:cs="Times New Roman"/>
          <w:sz w:val="24"/>
          <w:szCs w:val="24"/>
        </w:rPr>
        <w:t xml:space="preserve">w-up </w:t>
      </w:r>
      <w:r w:rsidR="00520E53">
        <w:rPr>
          <w:rFonts w:ascii="Book Antiqua" w:eastAsia="Times New Roman" w:hAnsi="Book Antiqua" w:cs="Times New Roman"/>
          <w:sz w:val="24"/>
          <w:szCs w:val="24"/>
        </w:rPr>
        <w:t>for the</w:t>
      </w:r>
      <w:r w:rsidR="001E5805">
        <w:rPr>
          <w:rFonts w:ascii="Book Antiqua" w:eastAsia="Times New Roman" w:hAnsi="Book Antiqua" w:cs="Times New Roman"/>
          <w:sz w:val="24"/>
          <w:szCs w:val="24"/>
        </w:rPr>
        <w:t xml:space="preserve"> treatment</w:t>
      </w:r>
      <w:r w:rsidR="00520E53">
        <w:rPr>
          <w:rFonts w:ascii="Book Antiqua" w:eastAsia="Times New Roman" w:hAnsi="Book Antiqua" w:cs="Times New Roman"/>
          <w:sz w:val="24"/>
          <w:szCs w:val="24"/>
        </w:rPr>
        <w:t xml:space="preserve"> of</w:t>
      </w:r>
      <w:r w:rsidR="000D0BF9">
        <w:rPr>
          <w:rFonts w:ascii="Book Antiqua" w:eastAsia="Times New Roman" w:hAnsi="Book Antiqua" w:cs="Times New Roman"/>
          <w:sz w:val="24"/>
          <w:szCs w:val="24"/>
        </w:rPr>
        <w:t xml:space="preserve"> </w:t>
      </w:r>
      <w:proofErr w:type="gramStart"/>
      <w:r w:rsidR="00D03328">
        <w:rPr>
          <w:rFonts w:ascii="Book Antiqua" w:eastAsia="Times New Roman" w:hAnsi="Book Antiqua" w:cs="Times New Roman"/>
          <w:sz w:val="24"/>
          <w:szCs w:val="24"/>
        </w:rPr>
        <w:t>OLT</w:t>
      </w:r>
      <w:r w:rsidR="006C6B32" w:rsidRPr="006C6B32">
        <w:rPr>
          <w:rFonts w:ascii="Book Antiqua" w:eastAsia="Times New Roman" w:hAnsi="Book Antiqua" w:cs="Times New Roman"/>
          <w:sz w:val="24"/>
          <w:szCs w:val="24"/>
          <w:vertAlign w:val="superscript"/>
        </w:rPr>
        <w:t>[</w:t>
      </w:r>
      <w:proofErr w:type="gramEnd"/>
      <w:r w:rsidR="006C6B32" w:rsidRPr="006C6B32">
        <w:rPr>
          <w:rFonts w:ascii="Book Antiqua" w:eastAsia="Times New Roman" w:hAnsi="Book Antiqua" w:cs="Times New Roman"/>
          <w:sz w:val="24"/>
          <w:szCs w:val="24"/>
          <w:vertAlign w:val="superscript"/>
        </w:rPr>
        <w:t>13]</w:t>
      </w:r>
      <w:r w:rsidR="00F47448" w:rsidRPr="00221D85">
        <w:rPr>
          <w:rFonts w:ascii="Book Antiqua" w:eastAsia="Times New Roman" w:hAnsi="Book Antiqua" w:cs="Times New Roman"/>
          <w:sz w:val="24"/>
          <w:szCs w:val="24"/>
        </w:rPr>
        <w:t>.</w:t>
      </w:r>
      <w:r w:rsidR="00D03328">
        <w:rPr>
          <w:rFonts w:ascii="Book Antiqua" w:eastAsia="Times New Roman" w:hAnsi="Book Antiqua" w:cs="Times New Roman"/>
          <w:sz w:val="24"/>
          <w:szCs w:val="24"/>
        </w:rPr>
        <w:t xml:space="preserve"> </w:t>
      </w:r>
      <w:r w:rsidR="00F47448" w:rsidRPr="00221D85">
        <w:rPr>
          <w:rFonts w:ascii="Book Antiqua" w:eastAsia="Times New Roman" w:hAnsi="Book Antiqua" w:cs="Times New Roman"/>
          <w:sz w:val="24"/>
          <w:szCs w:val="24"/>
        </w:rPr>
        <w:t xml:space="preserve">Moreover, </w:t>
      </w:r>
      <w:r w:rsidR="00520E53">
        <w:rPr>
          <w:rFonts w:ascii="Book Antiqua" w:eastAsia="Times New Roman" w:hAnsi="Book Antiqua" w:cs="Times New Roman"/>
          <w:sz w:val="24"/>
          <w:szCs w:val="24"/>
        </w:rPr>
        <w:t>four</w:t>
      </w:r>
      <w:r w:rsidR="00F47448" w:rsidRPr="00221D85">
        <w:rPr>
          <w:rFonts w:ascii="Book Antiqua" w:eastAsia="Times New Roman" w:hAnsi="Book Antiqua" w:cs="Times New Roman"/>
          <w:sz w:val="24"/>
          <w:szCs w:val="24"/>
        </w:rPr>
        <w:t xml:space="preserve"> BMDCT groups have shown that clinical outcomes deteriorate after peaking at 2-3 year postoperatively</w:t>
      </w:r>
      <w:r w:rsidR="00F47448" w:rsidRPr="006C6B32">
        <w:rPr>
          <w:rFonts w:ascii="Book Antiqua" w:eastAsia="Times New Roman" w:hAnsi="Book Antiqua" w:cs="Times New Roman"/>
          <w:sz w:val="24"/>
          <w:szCs w:val="24"/>
          <w:vertAlign w:val="superscript"/>
        </w:rPr>
        <w:t>[</w:t>
      </w:r>
      <w:r w:rsidR="006C6B32" w:rsidRPr="006C6B32">
        <w:rPr>
          <w:rFonts w:ascii="Book Antiqua" w:eastAsia="Times New Roman" w:hAnsi="Book Antiqua" w:cs="Times New Roman"/>
          <w:sz w:val="24"/>
          <w:szCs w:val="24"/>
          <w:vertAlign w:val="superscript"/>
        </w:rPr>
        <w:t>4,28,29,</w:t>
      </w:r>
      <w:r w:rsidR="00D03328" w:rsidRPr="006C6B32">
        <w:rPr>
          <w:rFonts w:ascii="Book Antiqua" w:eastAsia="Times New Roman" w:hAnsi="Book Antiqua" w:cs="Times New Roman"/>
          <w:sz w:val="24"/>
          <w:szCs w:val="24"/>
          <w:vertAlign w:val="superscript"/>
        </w:rPr>
        <w:t>31</w:t>
      </w:r>
      <w:r w:rsidR="00F47448" w:rsidRPr="006C6B32">
        <w:rPr>
          <w:rFonts w:ascii="Book Antiqua" w:eastAsia="Times New Roman" w:hAnsi="Book Antiqua" w:cs="Times New Roman"/>
          <w:sz w:val="24"/>
          <w:szCs w:val="24"/>
          <w:vertAlign w:val="superscript"/>
        </w:rPr>
        <w:t>]</w:t>
      </w:r>
      <w:r w:rsidR="00F47448" w:rsidRPr="00221D85">
        <w:rPr>
          <w:rFonts w:ascii="Book Antiqua" w:eastAsia="Times New Roman" w:hAnsi="Book Antiqua" w:cs="Times New Roman"/>
          <w:sz w:val="24"/>
          <w:szCs w:val="24"/>
        </w:rPr>
        <w:t xml:space="preserve">, whereas </w:t>
      </w:r>
      <w:r w:rsidR="00520E53">
        <w:rPr>
          <w:rFonts w:ascii="Book Antiqua" w:eastAsia="Times New Roman" w:hAnsi="Book Antiqua" w:cs="Times New Roman"/>
          <w:sz w:val="24"/>
          <w:szCs w:val="24"/>
        </w:rPr>
        <w:t>four</w:t>
      </w:r>
      <w:r w:rsidR="00F47448" w:rsidRPr="00221D85">
        <w:rPr>
          <w:rFonts w:ascii="Book Antiqua" w:eastAsia="Times New Roman" w:hAnsi="Book Antiqua" w:cs="Times New Roman"/>
          <w:sz w:val="24"/>
          <w:szCs w:val="24"/>
        </w:rPr>
        <w:t xml:space="preserve"> MACT and </w:t>
      </w:r>
      <w:r w:rsidR="00520E53">
        <w:rPr>
          <w:rFonts w:ascii="Book Antiqua" w:eastAsia="Times New Roman" w:hAnsi="Book Antiqua" w:cs="Times New Roman"/>
          <w:sz w:val="24"/>
          <w:szCs w:val="24"/>
        </w:rPr>
        <w:t>four</w:t>
      </w:r>
      <w:r w:rsidR="00F47448" w:rsidRPr="00221D85">
        <w:rPr>
          <w:rFonts w:ascii="Book Antiqua" w:eastAsia="Times New Roman" w:hAnsi="Book Antiqua" w:cs="Times New Roman"/>
          <w:sz w:val="24"/>
          <w:szCs w:val="24"/>
        </w:rPr>
        <w:t xml:space="preserve"> BMDCT groups have no deterioration during follow-up</w:t>
      </w:r>
      <w:r w:rsidR="001E5805" w:rsidRPr="006C6B32">
        <w:rPr>
          <w:rFonts w:ascii="Book Antiqua" w:eastAsia="Times New Roman" w:hAnsi="Book Antiqua" w:cs="Times New Roman"/>
          <w:sz w:val="24"/>
          <w:szCs w:val="24"/>
          <w:vertAlign w:val="superscript"/>
        </w:rPr>
        <w:t>[</w:t>
      </w:r>
      <w:r w:rsidR="006C6B32" w:rsidRPr="006C6B32">
        <w:rPr>
          <w:rFonts w:ascii="Book Antiqua" w:eastAsia="Times New Roman" w:hAnsi="Book Antiqua" w:cs="Times New Roman"/>
          <w:sz w:val="24"/>
          <w:szCs w:val="24"/>
          <w:vertAlign w:val="superscript"/>
        </w:rPr>
        <w:t>5,8,18,20,21,26,</w:t>
      </w:r>
      <w:r w:rsidR="00D03328" w:rsidRPr="006C6B32">
        <w:rPr>
          <w:rFonts w:ascii="Book Antiqua" w:eastAsia="Times New Roman" w:hAnsi="Book Antiqua" w:cs="Times New Roman"/>
          <w:sz w:val="24"/>
          <w:szCs w:val="24"/>
          <w:vertAlign w:val="superscript"/>
        </w:rPr>
        <w:t>30</w:t>
      </w:r>
      <w:r w:rsidR="001E5805" w:rsidRPr="006C6B32">
        <w:rPr>
          <w:rFonts w:ascii="Book Antiqua" w:eastAsia="Times New Roman" w:hAnsi="Book Antiqua" w:cs="Times New Roman"/>
          <w:sz w:val="24"/>
          <w:szCs w:val="24"/>
          <w:vertAlign w:val="superscript"/>
        </w:rPr>
        <w:t>]</w:t>
      </w:r>
      <w:r w:rsidR="00F47448" w:rsidRPr="00221D85">
        <w:rPr>
          <w:rFonts w:ascii="Book Antiqua" w:eastAsia="Times New Roman" w:hAnsi="Book Antiqua" w:cs="Times New Roman"/>
          <w:sz w:val="24"/>
          <w:szCs w:val="24"/>
        </w:rPr>
        <w:t>. A potential reason for these lags in clinical outcome data may be the invalid clinical evaluation methods after OLT surgery in addition to the use of the different kinds of scaffolds. A novel validated scoring system for the clinical follow-up of the treatment for OLT are currently warranted.</w:t>
      </w:r>
    </w:p>
    <w:p w14:paraId="713FE73F" w14:textId="71100219" w:rsidR="00475D05" w:rsidRPr="00221D85" w:rsidRDefault="00914F88" w:rsidP="004F0C8B">
      <w:pPr>
        <w:spacing w:line="360" w:lineRule="auto"/>
        <w:ind w:firstLine="720"/>
        <w:rPr>
          <w:rFonts w:ascii="Book Antiqua" w:hAnsi="Book Antiqua"/>
          <w:sz w:val="24"/>
          <w:szCs w:val="24"/>
        </w:rPr>
      </w:pPr>
      <w:r w:rsidRPr="00221D85">
        <w:rPr>
          <w:rFonts w:ascii="Book Antiqua" w:eastAsia="Times New Roman" w:hAnsi="Book Antiqua" w:cs="Times New Roman"/>
          <w:sz w:val="24"/>
          <w:szCs w:val="24"/>
        </w:rPr>
        <w:t xml:space="preserve">The appropriate treatment for OLT is still controversial. While the ideal procedure would regenerate a tissue with biomechanical properties similar to normal hyaline cartilage, reparative techniques can offer the replacement of the articular cartilage with a hyaline-like repair tissue. </w:t>
      </w:r>
      <w:r w:rsidR="00520E53">
        <w:rPr>
          <w:rFonts w:ascii="Book Antiqua" w:eastAsia="Times New Roman" w:hAnsi="Book Antiqua" w:cs="Times New Roman"/>
          <w:sz w:val="24"/>
          <w:szCs w:val="24"/>
        </w:rPr>
        <w:t>S</w:t>
      </w:r>
      <w:r w:rsidRPr="00221D85">
        <w:rPr>
          <w:rFonts w:ascii="Book Antiqua" w:eastAsia="Times New Roman" w:hAnsi="Book Antiqua" w:cs="Times New Roman"/>
          <w:sz w:val="24"/>
          <w:szCs w:val="24"/>
        </w:rPr>
        <w:t>caffolds have been introduced to improve the requirements of the cartilage regeneration process, as ACI, the first generation approach for cartilage treatment, has evident biological</w:t>
      </w:r>
      <w:r w:rsidR="00D03328">
        <w:rPr>
          <w:rFonts w:ascii="Book Antiqua" w:eastAsia="Times New Roman" w:hAnsi="Book Antiqua" w:cs="Times New Roman"/>
          <w:sz w:val="24"/>
          <w:szCs w:val="24"/>
        </w:rPr>
        <w:t xml:space="preserve"> and surgical </w:t>
      </w:r>
      <w:proofErr w:type="gramStart"/>
      <w:r w:rsidR="00D03328">
        <w:rPr>
          <w:rFonts w:ascii="Book Antiqua" w:eastAsia="Times New Roman" w:hAnsi="Book Antiqua" w:cs="Times New Roman"/>
          <w:sz w:val="24"/>
          <w:szCs w:val="24"/>
        </w:rPr>
        <w:t>limitations</w:t>
      </w:r>
      <w:r w:rsidR="006C6B32" w:rsidRPr="006C6B32">
        <w:rPr>
          <w:rFonts w:ascii="Book Antiqua" w:eastAsia="Times New Roman" w:hAnsi="Book Antiqua" w:cs="Times New Roman"/>
          <w:sz w:val="24"/>
          <w:szCs w:val="24"/>
          <w:vertAlign w:val="superscript"/>
        </w:rPr>
        <w:t>[</w:t>
      </w:r>
      <w:proofErr w:type="gramEnd"/>
      <w:r w:rsidR="006C6B32" w:rsidRPr="006C6B32">
        <w:rPr>
          <w:rFonts w:ascii="Book Antiqua" w:eastAsia="Times New Roman" w:hAnsi="Book Antiqua" w:cs="Times New Roman"/>
          <w:sz w:val="24"/>
          <w:szCs w:val="24"/>
          <w:vertAlign w:val="superscript"/>
        </w:rPr>
        <w:t>46]</w:t>
      </w:r>
      <w:r w:rsidRPr="00221D85">
        <w:rPr>
          <w:rFonts w:ascii="Book Antiqua" w:eastAsia="Times New Roman" w:hAnsi="Book Antiqua" w:cs="Times New Roman"/>
          <w:sz w:val="24"/>
          <w:szCs w:val="24"/>
        </w:rPr>
        <w:t>.</w:t>
      </w:r>
      <w:r w:rsidR="00D03328">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 xml:space="preserve">In fact, the use of scaffolds has overcome the drawbacks and simplified the </w:t>
      </w:r>
      <w:r w:rsidR="00EF1C37">
        <w:rPr>
          <w:rFonts w:ascii="Book Antiqua" w:eastAsia="Times New Roman" w:hAnsi="Book Antiqua" w:cs="Times New Roman"/>
          <w:sz w:val="24"/>
          <w:szCs w:val="24"/>
        </w:rPr>
        <w:t>procedure.</w:t>
      </w:r>
      <w:r w:rsidRPr="00221D85">
        <w:rPr>
          <w:rFonts w:ascii="Book Antiqua" w:eastAsia="Times New Roman" w:hAnsi="Book Antiqua" w:cs="Times New Roman"/>
          <w:sz w:val="24"/>
          <w:szCs w:val="24"/>
        </w:rPr>
        <w:t xml:space="preserve"> However, any available substitute materials have not yet matched the properties of the normal cartilage, and there is no consensus about the superior effectiveness of these procedures over the other procedures, </w:t>
      </w:r>
      <w:r w:rsidR="00553CBC">
        <w:rPr>
          <w:rFonts w:ascii="Book Antiqua" w:eastAsia="Times New Roman" w:hAnsi="Book Antiqua" w:cs="Times New Roman"/>
          <w:sz w:val="24"/>
          <w:szCs w:val="24"/>
        </w:rPr>
        <w:t>including</w:t>
      </w:r>
      <w:r w:rsidRPr="00221D85">
        <w:rPr>
          <w:rFonts w:ascii="Book Antiqua" w:eastAsia="Times New Roman" w:hAnsi="Book Antiqua" w:cs="Times New Roman"/>
          <w:sz w:val="24"/>
          <w:szCs w:val="24"/>
        </w:rPr>
        <w:t xml:space="preserve"> replacement</w:t>
      </w:r>
      <w:r w:rsidR="00553CBC">
        <w:rPr>
          <w:rFonts w:ascii="Book Antiqua" w:eastAsia="Times New Roman" w:hAnsi="Book Antiqua" w:cs="Times New Roman"/>
          <w:sz w:val="24"/>
          <w:szCs w:val="24"/>
        </w:rPr>
        <w:t xml:space="preserve"> procedures. While the scaffold-</w:t>
      </w:r>
      <w:r w:rsidRPr="00221D85">
        <w:rPr>
          <w:rFonts w:ascii="Book Antiqua" w:eastAsia="Times New Roman" w:hAnsi="Book Antiqua" w:cs="Times New Roman"/>
          <w:sz w:val="24"/>
          <w:szCs w:val="24"/>
        </w:rPr>
        <w:t>based treatment has shown promising clinical results in numerous studies of case series, the curren</w:t>
      </w:r>
      <w:r w:rsidR="00553CBC">
        <w:rPr>
          <w:rFonts w:ascii="Book Antiqua" w:eastAsia="Times New Roman" w:hAnsi="Book Antiqua" w:cs="Times New Roman"/>
          <w:sz w:val="24"/>
          <w:szCs w:val="24"/>
        </w:rPr>
        <w:t>t systematic review showed low LOE</w:t>
      </w:r>
      <w:r w:rsidRPr="00221D85">
        <w:rPr>
          <w:rFonts w:ascii="Book Antiqua" w:eastAsia="Times New Roman" w:hAnsi="Book Antiqua" w:cs="Times New Roman"/>
          <w:sz w:val="24"/>
          <w:szCs w:val="24"/>
        </w:rPr>
        <w:t xml:space="preserve"> and poor methodological quality of the use of scaffolds for OLT. Further long-term comparative studies are </w:t>
      </w:r>
      <w:r w:rsidR="00CB4370">
        <w:rPr>
          <w:rFonts w:ascii="Book Antiqua" w:eastAsia="Times New Roman" w:hAnsi="Book Antiqua" w:cs="Times New Roman"/>
          <w:sz w:val="24"/>
          <w:szCs w:val="24"/>
        </w:rPr>
        <w:t>warranted</w:t>
      </w:r>
      <w:r w:rsidR="00CB4370" w:rsidRPr="00221D85">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 xml:space="preserve">to investigate the potential of </w:t>
      </w:r>
      <w:r w:rsidR="00CB4370">
        <w:rPr>
          <w:rFonts w:ascii="Book Antiqua" w:eastAsia="Times New Roman" w:hAnsi="Book Antiqua" w:cs="Times New Roman"/>
          <w:sz w:val="24"/>
          <w:szCs w:val="24"/>
        </w:rPr>
        <w:t>a</w:t>
      </w:r>
      <w:r w:rsidR="00CB4370" w:rsidRPr="00221D85">
        <w:rPr>
          <w:rFonts w:ascii="Book Antiqua" w:eastAsia="Times New Roman" w:hAnsi="Book Antiqua" w:cs="Times New Roman"/>
          <w:sz w:val="24"/>
          <w:szCs w:val="24"/>
        </w:rPr>
        <w:t xml:space="preserve"> </w:t>
      </w:r>
      <w:r w:rsidRPr="00221D85">
        <w:rPr>
          <w:rFonts w:ascii="Book Antiqua" w:eastAsia="Times New Roman" w:hAnsi="Book Antiqua" w:cs="Times New Roman"/>
          <w:sz w:val="24"/>
          <w:szCs w:val="24"/>
        </w:rPr>
        <w:t xml:space="preserve">bioengineered approach compared to other treatments. Furthermore, the definitive indications for this technique, </w:t>
      </w:r>
      <w:r w:rsidR="00130688" w:rsidRPr="00221D85">
        <w:rPr>
          <w:rFonts w:ascii="Book Antiqua" w:eastAsia="Times New Roman" w:hAnsi="Book Antiqua" w:cs="Times New Roman"/>
          <w:sz w:val="24"/>
          <w:szCs w:val="24"/>
        </w:rPr>
        <w:t>including</w:t>
      </w:r>
      <w:r w:rsidRPr="00221D85">
        <w:rPr>
          <w:rFonts w:ascii="Book Antiqua" w:eastAsia="Times New Roman" w:hAnsi="Book Antiqua" w:cs="Times New Roman"/>
          <w:sz w:val="24"/>
          <w:szCs w:val="24"/>
        </w:rPr>
        <w:t xml:space="preserve"> lesion size and character of the lesion, still remain</w:t>
      </w:r>
      <w:r w:rsidR="00CB4370">
        <w:rPr>
          <w:rFonts w:ascii="Book Antiqua" w:eastAsia="Times New Roman" w:hAnsi="Book Antiqua" w:cs="Times New Roman"/>
          <w:sz w:val="24"/>
          <w:szCs w:val="24"/>
        </w:rPr>
        <w:t>s</w:t>
      </w:r>
      <w:r w:rsidR="00D03328">
        <w:rPr>
          <w:rFonts w:ascii="Book Antiqua" w:eastAsia="Times New Roman" w:hAnsi="Book Antiqua" w:cs="Times New Roman"/>
          <w:sz w:val="24"/>
          <w:szCs w:val="24"/>
        </w:rPr>
        <w:t xml:space="preserve"> </w:t>
      </w:r>
      <w:proofErr w:type="gramStart"/>
      <w:r w:rsidR="00D03328">
        <w:rPr>
          <w:rFonts w:ascii="Book Antiqua" w:eastAsia="Times New Roman" w:hAnsi="Book Antiqua" w:cs="Times New Roman"/>
          <w:sz w:val="24"/>
          <w:szCs w:val="24"/>
        </w:rPr>
        <w:t>controversial</w:t>
      </w:r>
      <w:r w:rsidR="006C6B32" w:rsidRPr="006C6B32">
        <w:rPr>
          <w:rFonts w:ascii="Book Antiqua" w:eastAsia="Times New Roman" w:hAnsi="Book Antiqua" w:cs="Times New Roman"/>
          <w:sz w:val="24"/>
          <w:szCs w:val="24"/>
          <w:vertAlign w:val="superscript"/>
        </w:rPr>
        <w:t>[</w:t>
      </w:r>
      <w:proofErr w:type="gramEnd"/>
      <w:r w:rsidR="006C6B32" w:rsidRPr="006C6B32">
        <w:rPr>
          <w:rFonts w:ascii="Book Antiqua" w:eastAsia="Times New Roman" w:hAnsi="Book Antiqua" w:cs="Times New Roman"/>
          <w:sz w:val="24"/>
          <w:szCs w:val="24"/>
          <w:vertAlign w:val="superscript"/>
        </w:rPr>
        <w:t>13]</w:t>
      </w:r>
      <w:r w:rsidRPr="00221D85">
        <w:rPr>
          <w:rFonts w:ascii="Book Antiqua" w:eastAsia="Times New Roman" w:hAnsi="Book Antiqua" w:cs="Times New Roman"/>
          <w:sz w:val="24"/>
          <w:szCs w:val="24"/>
        </w:rPr>
        <w:t>.</w:t>
      </w:r>
      <w:r w:rsidR="00D03328">
        <w:rPr>
          <w:rFonts w:ascii="Book Antiqua" w:eastAsia="Times New Roman" w:hAnsi="Book Antiqua" w:cs="Times New Roman"/>
          <w:sz w:val="24"/>
          <w:szCs w:val="24"/>
        </w:rPr>
        <w:t xml:space="preserve"> </w:t>
      </w:r>
    </w:p>
    <w:p w14:paraId="0F622BAB" w14:textId="77777777" w:rsidR="00D03E04" w:rsidRDefault="00914F88" w:rsidP="004F0C8B">
      <w:pPr>
        <w:spacing w:line="360" w:lineRule="auto"/>
        <w:rPr>
          <w:rFonts w:ascii="Book Antiqua" w:eastAsia="宋体" w:hAnsi="Book Antiqua" w:cs="Times New Roman"/>
          <w:sz w:val="24"/>
          <w:szCs w:val="24"/>
          <w:lang w:eastAsia="zh-CN"/>
        </w:rPr>
      </w:pPr>
      <w:r w:rsidRPr="00221D85">
        <w:rPr>
          <w:rFonts w:ascii="Book Antiqua" w:eastAsia="Times New Roman" w:hAnsi="Book Antiqua" w:cs="Times New Roman"/>
          <w:sz w:val="24"/>
          <w:szCs w:val="24"/>
        </w:rPr>
        <w:tab/>
        <w:t xml:space="preserve">This systematic review has several inherent limitations and/or potential biases. The criterion was limited to MEDLINE, EMBASE and Cochrane Library Database articles published exclusively in English. </w:t>
      </w:r>
      <w:r w:rsidR="002030E1">
        <w:rPr>
          <w:rFonts w:ascii="Book Antiqua" w:eastAsia="Times New Roman" w:hAnsi="Book Antiqua" w:cs="Times New Roman"/>
          <w:sz w:val="24"/>
          <w:szCs w:val="24"/>
        </w:rPr>
        <w:t xml:space="preserve">The variables may not be </w:t>
      </w:r>
      <w:r w:rsidR="00C57573">
        <w:rPr>
          <w:rFonts w:ascii="Book Antiqua" w:eastAsia="Times New Roman" w:hAnsi="Book Antiqua" w:cs="Times New Roman"/>
          <w:sz w:val="24"/>
          <w:szCs w:val="24"/>
        </w:rPr>
        <w:t xml:space="preserve">all inclusive of data in each study, but they should be a representative summary of the most commonly </w:t>
      </w:r>
      <w:r w:rsidR="00C57573">
        <w:rPr>
          <w:rFonts w:ascii="Book Antiqua" w:eastAsia="Times New Roman" w:hAnsi="Book Antiqua" w:cs="Times New Roman"/>
          <w:sz w:val="24"/>
          <w:szCs w:val="24"/>
        </w:rPr>
        <w:lastRenderedPageBreak/>
        <w:t xml:space="preserve">used data. </w:t>
      </w:r>
      <w:r w:rsidR="00966922" w:rsidRPr="00221D85">
        <w:rPr>
          <w:rFonts w:ascii="Book Antiqua" w:hAnsi="Book Antiqua" w:cs="Times New Roman"/>
          <w:sz w:val="24"/>
          <w:szCs w:val="24"/>
        </w:rPr>
        <w:t xml:space="preserve">Another inherent concern was the overlapping of cohorts or subgroups of several </w:t>
      </w:r>
      <w:proofErr w:type="gramStart"/>
      <w:r w:rsidR="00966922" w:rsidRPr="00221D85">
        <w:rPr>
          <w:rFonts w:ascii="Book Antiqua" w:hAnsi="Book Antiqua" w:cs="Times New Roman"/>
          <w:sz w:val="24"/>
          <w:szCs w:val="24"/>
        </w:rPr>
        <w:t>cohorts</w:t>
      </w:r>
      <w:proofErr w:type="gramEnd"/>
      <w:r w:rsidR="00966922" w:rsidRPr="00221D85">
        <w:rPr>
          <w:rFonts w:ascii="Book Antiqua" w:hAnsi="Book Antiqua" w:cs="Times New Roman"/>
          <w:sz w:val="24"/>
          <w:szCs w:val="24"/>
        </w:rPr>
        <w:t xml:space="preserve"> studies</w:t>
      </w:r>
      <w:r w:rsidR="002030E1">
        <w:rPr>
          <w:rFonts w:ascii="Book Antiqua" w:hAnsi="Book Antiqua" w:cs="Times New Roman"/>
          <w:sz w:val="24"/>
          <w:szCs w:val="24"/>
        </w:rPr>
        <w:t xml:space="preserve"> in longitudinal follow-up studies</w:t>
      </w:r>
      <w:r w:rsidR="00966922" w:rsidRPr="00221D85">
        <w:rPr>
          <w:rFonts w:ascii="Book Antiqua" w:hAnsi="Book Antiqua" w:cs="Times New Roman"/>
          <w:sz w:val="24"/>
          <w:szCs w:val="24"/>
        </w:rPr>
        <w:t>.</w:t>
      </w:r>
      <w:r w:rsidR="00C57573">
        <w:rPr>
          <w:rFonts w:ascii="Book Antiqua" w:hAnsi="Book Antiqua" w:cs="Times New Roman"/>
          <w:sz w:val="24"/>
          <w:szCs w:val="24"/>
        </w:rPr>
        <w:t xml:space="preserve"> Finally, the data extraction was not performed blindly, but was performed by two independent reviewers and later confirmed by the lead author.</w:t>
      </w:r>
    </w:p>
    <w:p w14:paraId="713CA70D" w14:textId="4431ED94" w:rsidR="0006165B" w:rsidRPr="00D03E04" w:rsidRDefault="00D03E04" w:rsidP="00CB7DCB">
      <w:pPr>
        <w:spacing w:line="360" w:lineRule="auto"/>
        <w:ind w:firstLineChars="100" w:firstLine="240"/>
        <w:rPr>
          <w:rFonts w:ascii="Book Antiqua" w:hAnsi="Book Antiqua" w:cs="Times New Roman"/>
          <w:sz w:val="24"/>
          <w:szCs w:val="24"/>
        </w:rPr>
      </w:pPr>
      <w:r w:rsidRPr="00CB7DCB">
        <w:rPr>
          <w:rFonts w:ascii="Book Antiqua" w:eastAsia="宋体" w:hAnsi="Book Antiqua" w:cs="Times New Roman" w:hint="eastAsia"/>
          <w:sz w:val="24"/>
          <w:szCs w:val="24"/>
          <w:lang w:eastAsia="zh-CN"/>
        </w:rPr>
        <w:t xml:space="preserve">In </w:t>
      </w:r>
      <w:r w:rsidRPr="00CB7DCB">
        <w:rPr>
          <w:rFonts w:ascii="Book Antiqua" w:eastAsia="Times New Roman" w:hAnsi="Book Antiqua" w:cs="Times New Roman"/>
          <w:sz w:val="24"/>
          <w:szCs w:val="24"/>
        </w:rPr>
        <w:t>conclusion</w:t>
      </w:r>
      <w:r>
        <w:rPr>
          <w:rFonts w:ascii="Book Antiqua" w:eastAsia="宋体" w:hAnsi="Book Antiqua" w:cs="Times New Roman" w:hint="eastAsia"/>
          <w:b/>
          <w:sz w:val="24"/>
          <w:szCs w:val="24"/>
          <w:lang w:eastAsia="zh-CN"/>
        </w:rPr>
        <w:t xml:space="preserve">, </w:t>
      </w:r>
      <w:r w:rsidRPr="00221D85">
        <w:rPr>
          <w:rFonts w:ascii="Book Antiqua" w:eastAsia="Times New Roman" w:hAnsi="Book Antiqua" w:cs="Times New Roman"/>
          <w:sz w:val="24"/>
          <w:szCs w:val="24"/>
        </w:rPr>
        <w:t>t</w:t>
      </w:r>
      <w:r w:rsidR="00914F88" w:rsidRPr="00221D85">
        <w:rPr>
          <w:rFonts w:ascii="Book Antiqua" w:eastAsia="Times New Roman" w:hAnsi="Book Antiqua" w:cs="Times New Roman"/>
          <w:sz w:val="24"/>
          <w:szCs w:val="24"/>
        </w:rPr>
        <w:t xml:space="preserve">his systematic review demonstrated that </w:t>
      </w:r>
      <w:r w:rsidR="00C57573">
        <w:rPr>
          <w:rFonts w:ascii="Book Antiqua" w:eastAsia="Times New Roman" w:hAnsi="Book Antiqua" w:cs="Times New Roman"/>
          <w:sz w:val="24"/>
          <w:szCs w:val="24"/>
        </w:rPr>
        <w:t xml:space="preserve">the scaffold-based therapy </w:t>
      </w:r>
      <w:r w:rsidR="00A34FA3">
        <w:rPr>
          <w:rFonts w:ascii="Book Antiqua" w:eastAsia="Times New Roman" w:hAnsi="Book Antiqua" w:cs="Times New Roman"/>
          <w:sz w:val="24"/>
          <w:szCs w:val="24"/>
        </w:rPr>
        <w:t>for the treatment of OLT may produce favorable clinical outcomes</w:t>
      </w:r>
      <w:r w:rsidR="00F3211C">
        <w:rPr>
          <w:rFonts w:ascii="Book Antiqua" w:eastAsia="Times New Roman" w:hAnsi="Book Antiqua" w:cs="Times New Roman"/>
          <w:sz w:val="24"/>
          <w:szCs w:val="24"/>
        </w:rPr>
        <w:t>,</w:t>
      </w:r>
      <w:r w:rsidR="00A34FA3">
        <w:rPr>
          <w:rFonts w:ascii="Book Antiqua" w:eastAsia="Times New Roman" w:hAnsi="Book Antiqua" w:cs="Times New Roman"/>
          <w:sz w:val="24"/>
          <w:szCs w:val="24"/>
        </w:rPr>
        <w:t xml:space="preserve"> but </w:t>
      </w:r>
      <w:r w:rsidR="00914F88" w:rsidRPr="00221D85">
        <w:rPr>
          <w:rFonts w:ascii="Book Antiqua" w:eastAsia="Times New Roman" w:hAnsi="Book Antiqua" w:cs="Times New Roman"/>
          <w:sz w:val="24"/>
          <w:szCs w:val="24"/>
        </w:rPr>
        <w:t>l</w:t>
      </w:r>
      <w:r w:rsidR="0000308F">
        <w:rPr>
          <w:rFonts w:ascii="Book Antiqua" w:eastAsia="Times New Roman" w:hAnsi="Book Antiqua" w:cs="Times New Roman"/>
          <w:sz w:val="24"/>
          <w:szCs w:val="24"/>
        </w:rPr>
        <w:t>ow</w:t>
      </w:r>
      <w:r w:rsidR="00914F88" w:rsidRPr="00221D85">
        <w:rPr>
          <w:rFonts w:ascii="Book Antiqua" w:eastAsia="Times New Roman" w:hAnsi="Book Antiqua" w:cs="Times New Roman"/>
          <w:sz w:val="24"/>
          <w:szCs w:val="24"/>
        </w:rPr>
        <w:t xml:space="preserve"> level of evidence</w:t>
      </w:r>
      <w:r w:rsidR="0000308F">
        <w:rPr>
          <w:rFonts w:ascii="Book Antiqua" w:eastAsia="Times New Roman" w:hAnsi="Book Antiqua" w:cs="Times New Roman"/>
          <w:sz w:val="24"/>
          <w:szCs w:val="24"/>
        </w:rPr>
        <w:t>, poor</w:t>
      </w:r>
      <w:r w:rsidR="00914F88" w:rsidRPr="00221D85">
        <w:rPr>
          <w:rFonts w:ascii="Book Antiqua" w:eastAsia="Times New Roman" w:hAnsi="Book Antiqua" w:cs="Times New Roman"/>
          <w:sz w:val="24"/>
          <w:szCs w:val="24"/>
        </w:rPr>
        <w:t xml:space="preserve"> quality of eviden</w:t>
      </w:r>
      <w:r w:rsidR="00F3211C">
        <w:rPr>
          <w:rFonts w:ascii="Book Antiqua" w:eastAsia="Times New Roman" w:hAnsi="Book Antiqua" w:cs="Times New Roman"/>
          <w:sz w:val="24"/>
          <w:szCs w:val="24"/>
        </w:rPr>
        <w:t>ce</w:t>
      </w:r>
      <w:r w:rsidR="00CB4370">
        <w:rPr>
          <w:rFonts w:ascii="Book Antiqua" w:eastAsia="Times New Roman" w:hAnsi="Book Antiqua" w:cs="Times New Roman"/>
          <w:sz w:val="24"/>
          <w:szCs w:val="24"/>
        </w:rPr>
        <w:t>,</w:t>
      </w:r>
      <w:r w:rsidR="00F3211C">
        <w:rPr>
          <w:rFonts w:ascii="Book Antiqua" w:eastAsia="Times New Roman" w:hAnsi="Book Antiqua" w:cs="Times New Roman"/>
          <w:sz w:val="24"/>
          <w:szCs w:val="24"/>
        </w:rPr>
        <w:t xml:space="preserve"> and the variability of the data have confounded the effectiveness of scaffold-based therapy for OLT</w:t>
      </w:r>
      <w:r w:rsidR="00A0489B">
        <w:rPr>
          <w:rFonts w:ascii="Book Antiqua" w:eastAsia="Times New Roman" w:hAnsi="Book Antiqua" w:cs="Times New Roman"/>
          <w:sz w:val="24"/>
          <w:szCs w:val="24"/>
        </w:rPr>
        <w:t xml:space="preserve">. </w:t>
      </w:r>
      <w:r w:rsidR="00914F88" w:rsidRPr="00525689">
        <w:rPr>
          <w:rFonts w:ascii="Book Antiqua" w:eastAsia="Times New Roman" w:hAnsi="Book Antiqua" w:cs="Times New Roman"/>
          <w:sz w:val="24"/>
          <w:szCs w:val="24"/>
        </w:rPr>
        <w:t>Further</w:t>
      </w:r>
      <w:r w:rsidR="004061EF">
        <w:rPr>
          <w:rFonts w:ascii="Book Antiqua" w:eastAsia="Times New Roman" w:hAnsi="Book Antiqua" w:cs="Times New Roman"/>
          <w:sz w:val="24"/>
          <w:szCs w:val="24"/>
        </w:rPr>
        <w:t>,</w:t>
      </w:r>
      <w:r w:rsidR="00914F88" w:rsidRPr="00525689">
        <w:rPr>
          <w:rFonts w:ascii="Book Antiqua" w:eastAsia="Times New Roman" w:hAnsi="Book Antiqua" w:cs="Times New Roman"/>
          <w:sz w:val="24"/>
          <w:szCs w:val="24"/>
        </w:rPr>
        <w:t xml:space="preserve"> well-designed studies</w:t>
      </w:r>
      <w:r w:rsidR="004061EF">
        <w:rPr>
          <w:rFonts w:ascii="Book Antiqua" w:eastAsia="Times New Roman" w:hAnsi="Book Antiqua" w:cs="Times New Roman"/>
          <w:sz w:val="24"/>
          <w:szCs w:val="24"/>
        </w:rPr>
        <w:t>,</w:t>
      </w:r>
      <w:r w:rsidR="00914F88" w:rsidRPr="00525689">
        <w:rPr>
          <w:rFonts w:ascii="Book Antiqua" w:eastAsia="Times New Roman" w:hAnsi="Book Antiqua" w:cs="Times New Roman"/>
          <w:sz w:val="24"/>
          <w:szCs w:val="24"/>
        </w:rPr>
        <w:t xml:space="preserve"> are necessary to determin</w:t>
      </w:r>
      <w:r w:rsidR="00553CBC" w:rsidRPr="00525689">
        <w:rPr>
          <w:rFonts w:ascii="Book Antiqua" w:eastAsia="Times New Roman" w:hAnsi="Book Antiqua" w:cs="Times New Roman"/>
          <w:sz w:val="24"/>
          <w:szCs w:val="24"/>
        </w:rPr>
        <w:t xml:space="preserve">e the effectiveness of </w:t>
      </w:r>
      <w:r w:rsidR="00A0489B" w:rsidRPr="00525689">
        <w:rPr>
          <w:rFonts w:ascii="Book Antiqua" w:eastAsia="Times New Roman" w:hAnsi="Book Antiqua" w:cs="Times New Roman"/>
          <w:sz w:val="24"/>
          <w:szCs w:val="24"/>
        </w:rPr>
        <w:t>the use of scaffold</w:t>
      </w:r>
      <w:r w:rsidR="00914F88" w:rsidRPr="00525689">
        <w:rPr>
          <w:rFonts w:ascii="Book Antiqua" w:eastAsia="Times New Roman" w:hAnsi="Book Antiqua" w:cs="Times New Roman"/>
          <w:sz w:val="24"/>
          <w:szCs w:val="24"/>
        </w:rPr>
        <w:t xml:space="preserve"> for </w:t>
      </w:r>
      <w:r w:rsidR="00A0489B" w:rsidRPr="00525689">
        <w:rPr>
          <w:rFonts w:ascii="Book Antiqua" w:eastAsia="Times New Roman" w:hAnsi="Book Antiqua" w:cs="Times New Roman"/>
          <w:sz w:val="24"/>
          <w:szCs w:val="24"/>
        </w:rPr>
        <w:t xml:space="preserve">the treatment of </w:t>
      </w:r>
      <w:r w:rsidR="00914F88" w:rsidRPr="00525689">
        <w:rPr>
          <w:rFonts w:ascii="Book Antiqua" w:eastAsia="Times New Roman" w:hAnsi="Book Antiqua" w:cs="Times New Roman"/>
          <w:sz w:val="24"/>
          <w:szCs w:val="24"/>
        </w:rPr>
        <w:t xml:space="preserve">OLT, especially </w:t>
      </w:r>
      <w:r w:rsidR="004061EF">
        <w:rPr>
          <w:rFonts w:ascii="Book Antiqua" w:eastAsia="Times New Roman" w:hAnsi="Book Antiqua" w:cs="Times New Roman"/>
          <w:sz w:val="24"/>
          <w:szCs w:val="24"/>
        </w:rPr>
        <w:t xml:space="preserve">when </w:t>
      </w:r>
      <w:r w:rsidR="00914F88" w:rsidRPr="00525689">
        <w:rPr>
          <w:rFonts w:ascii="Book Antiqua" w:eastAsia="Times New Roman" w:hAnsi="Book Antiqua" w:cs="Times New Roman"/>
          <w:sz w:val="24"/>
          <w:szCs w:val="24"/>
        </w:rPr>
        <w:t xml:space="preserve">compared </w:t>
      </w:r>
      <w:r w:rsidR="004061EF">
        <w:rPr>
          <w:rFonts w:ascii="Book Antiqua" w:eastAsia="Times New Roman" w:hAnsi="Book Antiqua" w:cs="Times New Roman"/>
          <w:sz w:val="24"/>
          <w:szCs w:val="24"/>
        </w:rPr>
        <w:t>to</w:t>
      </w:r>
      <w:r w:rsidR="00914F88" w:rsidRPr="00525689">
        <w:rPr>
          <w:rFonts w:ascii="Book Antiqua" w:eastAsia="Times New Roman" w:hAnsi="Book Antiqua" w:cs="Times New Roman"/>
          <w:sz w:val="24"/>
          <w:szCs w:val="24"/>
        </w:rPr>
        <w:t xml:space="preserve"> available traditional treatments.</w:t>
      </w:r>
      <w:r w:rsidR="00914F88" w:rsidRPr="00221D85">
        <w:rPr>
          <w:rFonts w:ascii="Book Antiqua" w:eastAsia="Times New Roman" w:hAnsi="Book Antiqua" w:cs="Times New Roman"/>
          <w:sz w:val="24"/>
          <w:szCs w:val="24"/>
        </w:rPr>
        <w:t xml:space="preserve"> </w:t>
      </w:r>
    </w:p>
    <w:p w14:paraId="6DC05F6C" w14:textId="77777777" w:rsidR="0006165B" w:rsidRDefault="0006165B" w:rsidP="004F0C8B">
      <w:pPr>
        <w:spacing w:line="360" w:lineRule="auto"/>
        <w:rPr>
          <w:rFonts w:ascii="Book Antiqua" w:eastAsia="宋体" w:hAnsi="Book Antiqua" w:cs="Times New Roman"/>
          <w:sz w:val="24"/>
          <w:szCs w:val="24"/>
          <w:lang w:eastAsia="zh-CN"/>
        </w:rPr>
      </w:pPr>
    </w:p>
    <w:p w14:paraId="7AC457E8" w14:textId="77777777" w:rsidR="0006165B" w:rsidRDefault="0006165B" w:rsidP="004F0C8B">
      <w:pPr>
        <w:spacing w:line="360" w:lineRule="auto"/>
        <w:rPr>
          <w:rFonts w:ascii="Book Antiqua" w:eastAsia="宋体" w:hAnsi="Book Antiqua" w:cs="Times New Roman"/>
          <w:b/>
          <w:sz w:val="24"/>
          <w:szCs w:val="24"/>
          <w:lang w:eastAsia="zh-CN"/>
        </w:rPr>
      </w:pPr>
      <w:r w:rsidRPr="0006165B">
        <w:rPr>
          <w:rFonts w:ascii="Book Antiqua" w:eastAsia="宋体" w:hAnsi="Book Antiqua" w:cs="Times New Roman" w:hint="eastAsia"/>
          <w:b/>
          <w:sz w:val="24"/>
          <w:szCs w:val="24"/>
          <w:lang w:eastAsia="zh-CN"/>
        </w:rPr>
        <w:t>COMMENTS</w:t>
      </w:r>
    </w:p>
    <w:p w14:paraId="23E5EFE4" w14:textId="77777777" w:rsidR="0006165B" w:rsidRPr="00D03E04" w:rsidRDefault="0006165B" w:rsidP="004F0C8B">
      <w:pPr>
        <w:spacing w:line="360" w:lineRule="auto"/>
        <w:rPr>
          <w:rFonts w:ascii="Book Antiqua" w:hAnsi="Book Antiqua" w:cs="Times New Roman"/>
          <w:b/>
          <w:i/>
          <w:sz w:val="24"/>
          <w:szCs w:val="24"/>
        </w:rPr>
      </w:pPr>
      <w:r w:rsidRPr="00D03E04">
        <w:rPr>
          <w:rFonts w:ascii="Book Antiqua" w:hAnsi="Book Antiqua" w:cs="Times New Roman"/>
          <w:b/>
          <w:i/>
          <w:sz w:val="24"/>
          <w:szCs w:val="24"/>
        </w:rPr>
        <w:t xml:space="preserve">Background </w:t>
      </w:r>
    </w:p>
    <w:p w14:paraId="4DCAA5F9" w14:textId="65CEBB40" w:rsidR="008A6BC5" w:rsidRPr="00D03E04" w:rsidRDefault="00C72708" w:rsidP="004F0C8B">
      <w:pPr>
        <w:spacing w:line="360" w:lineRule="auto"/>
        <w:rPr>
          <w:rFonts w:ascii="Book Antiqua" w:hAnsi="Book Antiqua" w:cs="Times New Roman"/>
          <w:sz w:val="24"/>
          <w:szCs w:val="24"/>
        </w:rPr>
      </w:pPr>
      <w:r w:rsidRPr="00D03E04">
        <w:rPr>
          <w:rFonts w:ascii="Book Antiqua" w:hAnsi="Book Antiqua" w:cs="Times New Roman"/>
          <w:sz w:val="24"/>
          <w:szCs w:val="24"/>
        </w:rPr>
        <w:t xml:space="preserve">Recently scaffold-based therapy for </w:t>
      </w:r>
      <w:proofErr w:type="spellStart"/>
      <w:r w:rsidR="00D03E04">
        <w:rPr>
          <w:rFonts w:ascii="Book Antiqua" w:eastAsia="Times New Roman" w:hAnsi="Book Antiqua" w:cs="Times New Roman"/>
          <w:sz w:val="24"/>
          <w:szCs w:val="24"/>
        </w:rPr>
        <w:t>osteochondral</w:t>
      </w:r>
      <w:proofErr w:type="spellEnd"/>
      <w:r w:rsidR="00D03E04">
        <w:rPr>
          <w:rFonts w:ascii="Book Antiqua" w:eastAsia="Times New Roman" w:hAnsi="Book Antiqua" w:cs="Times New Roman"/>
          <w:sz w:val="24"/>
          <w:szCs w:val="24"/>
        </w:rPr>
        <w:t xml:space="preserve"> lesions of the talus</w:t>
      </w:r>
      <w:r w:rsidR="00D03E04" w:rsidRPr="00D03E04">
        <w:rPr>
          <w:rFonts w:ascii="Book Antiqua" w:hAnsi="Book Antiqua" w:cs="Times New Roman"/>
          <w:sz w:val="24"/>
          <w:szCs w:val="24"/>
        </w:rPr>
        <w:t xml:space="preserve"> </w:t>
      </w:r>
      <w:r w:rsidR="00D03E04">
        <w:rPr>
          <w:rFonts w:ascii="Book Antiqua" w:eastAsia="宋体" w:hAnsi="Book Antiqua" w:cs="Times New Roman" w:hint="eastAsia"/>
          <w:sz w:val="24"/>
          <w:szCs w:val="24"/>
          <w:lang w:eastAsia="zh-CN"/>
        </w:rPr>
        <w:t>(</w:t>
      </w:r>
      <w:r w:rsidRPr="00D03E04">
        <w:rPr>
          <w:rFonts w:ascii="Book Antiqua" w:hAnsi="Book Antiqua" w:cs="Times New Roman"/>
          <w:sz w:val="24"/>
          <w:szCs w:val="24"/>
        </w:rPr>
        <w:t>OLT</w:t>
      </w:r>
      <w:r w:rsidR="00D03E04">
        <w:rPr>
          <w:rFonts w:ascii="Book Antiqua" w:eastAsia="宋体" w:hAnsi="Book Antiqua" w:cs="Times New Roman" w:hint="eastAsia"/>
          <w:sz w:val="24"/>
          <w:szCs w:val="24"/>
          <w:lang w:eastAsia="zh-CN"/>
        </w:rPr>
        <w:t>)</w:t>
      </w:r>
      <w:r w:rsidRPr="00D03E04">
        <w:rPr>
          <w:rFonts w:ascii="Book Antiqua" w:hAnsi="Book Antiqua" w:cs="Times New Roman"/>
          <w:sz w:val="24"/>
          <w:szCs w:val="24"/>
        </w:rPr>
        <w:t xml:space="preserve"> has become more popular as an alternative reparative procedure. However, no consensus has been reached regarding the effectiveness of scaffold-based therapy in the treatment of OLT to date. </w:t>
      </w:r>
      <w:r w:rsidR="00FF55B9" w:rsidRPr="00D03E04">
        <w:rPr>
          <w:rFonts w:ascii="Book Antiqua" w:hAnsi="Book Antiqua" w:cs="Times New Roman"/>
          <w:sz w:val="24"/>
          <w:szCs w:val="24"/>
        </w:rPr>
        <w:t>In this study, t</w:t>
      </w:r>
      <w:r w:rsidRPr="00D03E04">
        <w:rPr>
          <w:rFonts w:ascii="Book Antiqua" w:hAnsi="Book Antiqua" w:cs="Times New Roman"/>
          <w:sz w:val="24"/>
          <w:szCs w:val="24"/>
        </w:rPr>
        <w:t xml:space="preserve">he effectiveness of scaffold-based therapy </w:t>
      </w:r>
      <w:r w:rsidR="00FF55B9" w:rsidRPr="00D03E04">
        <w:rPr>
          <w:rFonts w:ascii="Book Antiqua" w:hAnsi="Book Antiqua" w:cs="Times New Roman"/>
          <w:sz w:val="24"/>
          <w:szCs w:val="24"/>
        </w:rPr>
        <w:t xml:space="preserve">was systematically reviewed </w:t>
      </w:r>
      <w:r w:rsidRPr="00D03E04">
        <w:rPr>
          <w:rFonts w:ascii="Book Antiqua" w:hAnsi="Book Antiqua" w:cs="Times New Roman"/>
          <w:sz w:val="24"/>
          <w:szCs w:val="24"/>
        </w:rPr>
        <w:t>based on available clinical evidence.</w:t>
      </w:r>
    </w:p>
    <w:p w14:paraId="6F46B15B" w14:textId="77777777" w:rsidR="00C72708" w:rsidRPr="00D03E04" w:rsidRDefault="00C72708" w:rsidP="004F0C8B">
      <w:pPr>
        <w:spacing w:line="360" w:lineRule="auto"/>
        <w:rPr>
          <w:rFonts w:ascii="Book Antiqua" w:hAnsi="Book Antiqua" w:cs="Times New Roman"/>
          <w:sz w:val="24"/>
          <w:szCs w:val="24"/>
        </w:rPr>
      </w:pPr>
    </w:p>
    <w:p w14:paraId="4730B340" w14:textId="77777777" w:rsidR="0006165B" w:rsidRPr="00D03E04" w:rsidRDefault="0006165B" w:rsidP="004F0C8B">
      <w:pPr>
        <w:spacing w:line="360" w:lineRule="auto"/>
        <w:rPr>
          <w:rFonts w:ascii="Book Antiqua" w:hAnsi="Book Antiqua" w:cs="Times New Roman"/>
          <w:b/>
          <w:i/>
          <w:sz w:val="24"/>
          <w:szCs w:val="24"/>
        </w:rPr>
      </w:pPr>
      <w:r w:rsidRPr="00D03E04">
        <w:rPr>
          <w:rFonts w:ascii="Book Antiqua" w:hAnsi="Book Antiqua" w:cs="Times New Roman"/>
          <w:b/>
          <w:i/>
          <w:sz w:val="24"/>
          <w:szCs w:val="24"/>
        </w:rPr>
        <w:t xml:space="preserve">Research frontiers </w:t>
      </w:r>
    </w:p>
    <w:p w14:paraId="489C5FBF" w14:textId="110FDCF1" w:rsidR="00FF55B9" w:rsidRPr="00D03E04" w:rsidRDefault="004D66E0" w:rsidP="004F0C8B">
      <w:pPr>
        <w:spacing w:line="360" w:lineRule="auto"/>
        <w:rPr>
          <w:rFonts w:ascii="Book Antiqua" w:eastAsia="Times New Roman" w:hAnsi="Book Antiqua" w:cs="Times New Roman"/>
          <w:sz w:val="24"/>
          <w:szCs w:val="24"/>
        </w:rPr>
      </w:pPr>
      <w:r w:rsidRPr="00D03E04">
        <w:rPr>
          <w:rFonts w:ascii="Book Antiqua" w:eastAsia="Times New Roman" w:hAnsi="Book Antiqua" w:cs="Times New Roman"/>
          <w:sz w:val="24"/>
          <w:szCs w:val="24"/>
        </w:rPr>
        <w:t xml:space="preserve">Scaffolds have been introduced to improve the requirements of the cartilage regeneration process, as </w:t>
      </w:r>
      <w:r w:rsidR="00D03E04" w:rsidRPr="00221D85">
        <w:rPr>
          <w:rFonts w:ascii="Book Antiqua" w:eastAsia="Times New Roman" w:hAnsi="Book Antiqua" w:cs="Times New Roman"/>
          <w:sz w:val="24"/>
          <w:szCs w:val="24"/>
        </w:rPr>
        <w:t>autologous chondrocyte implantation</w:t>
      </w:r>
      <w:r w:rsidR="00D03E04" w:rsidRPr="00D03E04">
        <w:rPr>
          <w:rFonts w:ascii="Book Antiqua" w:eastAsia="Times New Roman" w:hAnsi="Book Antiqua" w:cs="Times New Roman"/>
          <w:sz w:val="24"/>
          <w:szCs w:val="24"/>
        </w:rPr>
        <w:t xml:space="preserve"> </w:t>
      </w:r>
      <w:r w:rsidR="00D03E04">
        <w:rPr>
          <w:rFonts w:ascii="Book Antiqua" w:eastAsia="宋体" w:hAnsi="Book Antiqua" w:cs="Times New Roman" w:hint="eastAsia"/>
          <w:sz w:val="24"/>
          <w:szCs w:val="24"/>
          <w:lang w:eastAsia="zh-CN"/>
        </w:rPr>
        <w:t>(</w:t>
      </w:r>
      <w:r w:rsidRPr="00D03E04">
        <w:rPr>
          <w:rFonts w:ascii="Book Antiqua" w:eastAsia="Times New Roman" w:hAnsi="Book Antiqua" w:cs="Times New Roman"/>
          <w:sz w:val="24"/>
          <w:szCs w:val="24"/>
        </w:rPr>
        <w:t>ACI</w:t>
      </w:r>
      <w:r w:rsidR="00D03E04">
        <w:rPr>
          <w:rFonts w:ascii="Book Antiqua" w:eastAsia="宋体" w:hAnsi="Book Antiqua" w:cs="Times New Roman" w:hint="eastAsia"/>
          <w:sz w:val="24"/>
          <w:szCs w:val="24"/>
          <w:lang w:eastAsia="zh-CN"/>
        </w:rPr>
        <w:t>)</w:t>
      </w:r>
      <w:r w:rsidRPr="00D03E04">
        <w:rPr>
          <w:rFonts w:ascii="Book Antiqua" w:eastAsia="Times New Roman" w:hAnsi="Book Antiqua" w:cs="Times New Roman"/>
          <w:sz w:val="24"/>
          <w:szCs w:val="24"/>
        </w:rPr>
        <w:t xml:space="preserve">, the first generation approach for cartilage treatment, has evident biological and surgical limitations. Recently, the use of scaffolds has overcome the drawbacks and simplified the procedure. </w:t>
      </w:r>
    </w:p>
    <w:p w14:paraId="68DFFD19" w14:textId="77777777" w:rsidR="00FF55B9" w:rsidRPr="00D03E04" w:rsidRDefault="00FF55B9" w:rsidP="004F0C8B">
      <w:pPr>
        <w:spacing w:line="360" w:lineRule="auto"/>
        <w:rPr>
          <w:rFonts w:ascii="Book Antiqua" w:hAnsi="Book Antiqua" w:cs="Times New Roman"/>
          <w:sz w:val="24"/>
          <w:szCs w:val="24"/>
        </w:rPr>
      </w:pPr>
    </w:p>
    <w:p w14:paraId="32598BA5" w14:textId="77777777" w:rsidR="0006165B" w:rsidRPr="00D03E04" w:rsidRDefault="0006165B" w:rsidP="004F0C8B">
      <w:pPr>
        <w:spacing w:line="360" w:lineRule="auto"/>
        <w:rPr>
          <w:rFonts w:ascii="Book Antiqua" w:hAnsi="Book Antiqua" w:cs="Times New Roman"/>
          <w:b/>
          <w:i/>
          <w:sz w:val="24"/>
          <w:szCs w:val="24"/>
        </w:rPr>
      </w:pPr>
      <w:r w:rsidRPr="00D03E04">
        <w:rPr>
          <w:rFonts w:ascii="Book Antiqua" w:hAnsi="Book Antiqua" w:cs="Times New Roman"/>
          <w:b/>
          <w:i/>
          <w:sz w:val="24"/>
          <w:szCs w:val="24"/>
        </w:rPr>
        <w:t xml:space="preserve">Innovations and breakthroughs </w:t>
      </w:r>
    </w:p>
    <w:p w14:paraId="55B35DE6" w14:textId="4FA59B81" w:rsidR="000F7FC6" w:rsidRPr="00D03E04" w:rsidRDefault="000F7FC6" w:rsidP="004F0C8B">
      <w:pPr>
        <w:spacing w:line="360" w:lineRule="auto"/>
        <w:rPr>
          <w:rFonts w:ascii="Book Antiqua" w:eastAsia="Times New Roman" w:hAnsi="Book Antiqua" w:cs="Times New Roman"/>
          <w:sz w:val="24"/>
          <w:szCs w:val="24"/>
        </w:rPr>
      </w:pPr>
      <w:r w:rsidRPr="00D03E04">
        <w:rPr>
          <w:rFonts w:ascii="Book Antiqua" w:eastAsia="Times New Roman" w:hAnsi="Book Antiqua" w:cs="Times New Roman"/>
          <w:sz w:val="24"/>
          <w:szCs w:val="24"/>
        </w:rPr>
        <w:t>The scaffold-based treatment has shown promising clinical results in numerous studies of case series and the use of scaffolds may further improve the potential of reparative techniques.</w:t>
      </w:r>
      <w:r w:rsidR="004D66E0" w:rsidRPr="00D03E04">
        <w:rPr>
          <w:rFonts w:ascii="Book Antiqua" w:eastAsia="Times New Roman" w:hAnsi="Book Antiqua" w:cs="Times New Roman"/>
          <w:sz w:val="24"/>
          <w:szCs w:val="24"/>
        </w:rPr>
        <w:t xml:space="preserve"> Retrieved manuscripts were reviewed by the authors, and the data were </w:t>
      </w:r>
      <w:r w:rsidR="004D66E0" w:rsidRPr="00D03E04">
        <w:rPr>
          <w:rFonts w:ascii="Book Antiqua" w:eastAsia="Times New Roman" w:hAnsi="Book Antiqua" w:cs="Times New Roman"/>
          <w:sz w:val="24"/>
          <w:szCs w:val="24"/>
        </w:rPr>
        <w:lastRenderedPageBreak/>
        <w:t>extracted.</w:t>
      </w:r>
    </w:p>
    <w:p w14:paraId="1E67CF69" w14:textId="77777777" w:rsidR="000F7FC6" w:rsidRPr="00D03E04" w:rsidRDefault="000F7FC6" w:rsidP="004F0C8B">
      <w:pPr>
        <w:spacing w:line="360" w:lineRule="auto"/>
        <w:rPr>
          <w:rFonts w:ascii="Book Antiqua" w:eastAsia="Times New Roman" w:hAnsi="Book Antiqua" w:cs="Times New Roman"/>
          <w:sz w:val="24"/>
          <w:szCs w:val="24"/>
        </w:rPr>
      </w:pPr>
    </w:p>
    <w:p w14:paraId="304F1A46" w14:textId="77E8D1D7" w:rsidR="0006165B" w:rsidRPr="00D03E04" w:rsidRDefault="0006165B" w:rsidP="004F0C8B">
      <w:pPr>
        <w:spacing w:line="360" w:lineRule="auto"/>
        <w:rPr>
          <w:rFonts w:ascii="Book Antiqua" w:hAnsi="Book Antiqua" w:cs="Times New Roman"/>
          <w:b/>
          <w:i/>
          <w:sz w:val="24"/>
          <w:szCs w:val="24"/>
        </w:rPr>
      </w:pPr>
      <w:r w:rsidRPr="00D03E04">
        <w:rPr>
          <w:rFonts w:ascii="Book Antiqua" w:hAnsi="Book Antiqua" w:cs="Times New Roman"/>
          <w:b/>
          <w:i/>
          <w:sz w:val="24"/>
          <w:szCs w:val="24"/>
        </w:rPr>
        <w:t>Applications</w:t>
      </w:r>
      <w:r w:rsidR="000D0BF9">
        <w:rPr>
          <w:rFonts w:ascii="Book Antiqua" w:hAnsi="Book Antiqua" w:cs="Times New Roman"/>
          <w:b/>
          <w:i/>
          <w:sz w:val="24"/>
          <w:szCs w:val="24"/>
        </w:rPr>
        <w:t xml:space="preserve"> </w:t>
      </w:r>
    </w:p>
    <w:p w14:paraId="2B2ECD19" w14:textId="01C53D7A" w:rsidR="000F7FC6" w:rsidRPr="00D03E04" w:rsidRDefault="004D66E0" w:rsidP="004F0C8B">
      <w:pPr>
        <w:spacing w:line="360" w:lineRule="auto"/>
        <w:rPr>
          <w:rFonts w:ascii="Book Antiqua" w:eastAsia="Times New Roman" w:hAnsi="Book Antiqua" w:cs="Times New Roman"/>
          <w:sz w:val="24"/>
          <w:szCs w:val="24"/>
        </w:rPr>
      </w:pPr>
      <w:r w:rsidRPr="00D03E04">
        <w:rPr>
          <w:rFonts w:ascii="Book Antiqua" w:eastAsia="Times New Roman" w:hAnsi="Book Antiqua" w:cs="Times New Roman"/>
          <w:sz w:val="24"/>
          <w:szCs w:val="24"/>
        </w:rPr>
        <w:t>This systematic review suggests that the scaffold-based therapy for the treatment of OLT may produce favorable clinical outcomes, but low level of evidence, poor quality of evidence, and the variability of the data have confounded the effectiveness of scaffold-based therapy for OLT.</w:t>
      </w:r>
    </w:p>
    <w:p w14:paraId="2D32D9C0" w14:textId="77777777" w:rsidR="004D66E0" w:rsidRPr="00D03E04" w:rsidRDefault="004D66E0" w:rsidP="004F0C8B">
      <w:pPr>
        <w:spacing w:line="360" w:lineRule="auto"/>
        <w:rPr>
          <w:rFonts w:ascii="Book Antiqua" w:hAnsi="Book Antiqua" w:cs="Times New Roman"/>
          <w:sz w:val="24"/>
          <w:szCs w:val="24"/>
        </w:rPr>
      </w:pPr>
    </w:p>
    <w:p w14:paraId="65AFC765" w14:textId="77777777" w:rsidR="0006165B" w:rsidRPr="00D03E04" w:rsidRDefault="0006165B" w:rsidP="004F0C8B">
      <w:pPr>
        <w:spacing w:line="360" w:lineRule="auto"/>
        <w:rPr>
          <w:rFonts w:ascii="Book Antiqua" w:hAnsi="Book Antiqua" w:cs="Times New Roman"/>
          <w:sz w:val="24"/>
          <w:szCs w:val="24"/>
        </w:rPr>
      </w:pPr>
      <w:r w:rsidRPr="00D03E04">
        <w:rPr>
          <w:rFonts w:ascii="Book Antiqua" w:hAnsi="Book Antiqua" w:cs="Times New Roman"/>
          <w:b/>
          <w:i/>
          <w:sz w:val="24"/>
          <w:szCs w:val="24"/>
        </w:rPr>
        <w:t>Terminology</w:t>
      </w:r>
    </w:p>
    <w:p w14:paraId="52F1CD7C" w14:textId="45131F51" w:rsidR="00D03E04" w:rsidRDefault="004A6B89" w:rsidP="004F0C8B">
      <w:pPr>
        <w:spacing w:line="360" w:lineRule="auto"/>
        <w:rPr>
          <w:rFonts w:ascii="Book Antiqua" w:eastAsia="宋体" w:hAnsi="Book Antiqua" w:cs="Times New Roman"/>
          <w:sz w:val="24"/>
          <w:szCs w:val="24"/>
          <w:lang w:eastAsia="zh-CN"/>
        </w:rPr>
      </w:pPr>
      <w:r w:rsidRPr="00D03E04">
        <w:rPr>
          <w:rFonts w:ascii="Book Antiqua" w:eastAsia="Times New Roman" w:hAnsi="Book Antiqua" w:cs="Times New Roman"/>
          <w:sz w:val="24"/>
          <w:szCs w:val="24"/>
        </w:rPr>
        <w:t>Matrix-induced autologous chondrocyte transplantation</w:t>
      </w:r>
      <w:r w:rsidR="00CB7DCB">
        <w:rPr>
          <w:rFonts w:ascii="Book Antiqua" w:eastAsia="宋体" w:hAnsi="Book Antiqua" w:cs="Times New Roman" w:hint="eastAsia"/>
          <w:sz w:val="24"/>
          <w:szCs w:val="24"/>
          <w:lang w:eastAsia="zh-CN"/>
        </w:rPr>
        <w:t xml:space="preserve"> </w:t>
      </w:r>
      <w:r w:rsidRPr="00D03E04">
        <w:rPr>
          <w:rFonts w:ascii="Book Antiqua" w:eastAsia="Times New Roman" w:hAnsi="Book Antiqua" w:cs="Times New Roman"/>
          <w:sz w:val="24"/>
          <w:szCs w:val="24"/>
        </w:rPr>
        <w:t xml:space="preserve">is a second-generation ACI technique, which uses a type I/III bilayer collagen membrane seeded with cultured autologous chondrocytes. Autologous matrix-induced </w:t>
      </w:r>
      <w:proofErr w:type="spellStart"/>
      <w:r w:rsidRPr="00D03E04">
        <w:rPr>
          <w:rFonts w:ascii="Book Antiqua" w:eastAsia="Times New Roman" w:hAnsi="Book Antiqua" w:cs="Times New Roman"/>
          <w:sz w:val="24"/>
          <w:szCs w:val="24"/>
        </w:rPr>
        <w:t>chondrogenesis</w:t>
      </w:r>
      <w:proofErr w:type="spellEnd"/>
      <w:r w:rsidRPr="00D03E04">
        <w:rPr>
          <w:rFonts w:ascii="Book Antiqua" w:eastAsia="Times New Roman" w:hAnsi="Book Antiqua" w:cs="Times New Roman"/>
          <w:sz w:val="24"/>
          <w:szCs w:val="24"/>
        </w:rPr>
        <w:t xml:space="preserve"> is a one-step scaffold-based therapy that combines</w:t>
      </w:r>
      <w:r w:rsidR="00D03E04" w:rsidRPr="00D03E04">
        <w:rPr>
          <w:rFonts w:ascii="Book Antiqua" w:eastAsia="Times New Roman" w:hAnsi="Book Antiqua" w:cs="Times New Roman"/>
          <w:sz w:val="24"/>
          <w:szCs w:val="24"/>
        </w:rPr>
        <w:t xml:space="preserve"> </w:t>
      </w:r>
      <w:r w:rsidR="00D03E04" w:rsidRPr="00221D85">
        <w:rPr>
          <w:rFonts w:ascii="Book Antiqua" w:eastAsia="Times New Roman" w:hAnsi="Book Antiqua" w:cs="Times New Roman"/>
          <w:sz w:val="24"/>
          <w:szCs w:val="24"/>
        </w:rPr>
        <w:t xml:space="preserve">bone marrow stimulation </w:t>
      </w:r>
      <w:r w:rsidRPr="00D03E04">
        <w:rPr>
          <w:rFonts w:ascii="Book Antiqua" w:eastAsia="Times New Roman" w:hAnsi="Book Antiqua" w:cs="Times New Roman"/>
          <w:sz w:val="24"/>
          <w:szCs w:val="24"/>
        </w:rPr>
        <w:t>with the use of a porcine collagen I/III matrix scaffold. Bone marrow-derived cell transplantation</w:t>
      </w:r>
      <w:r w:rsidRPr="00D03E04">
        <w:rPr>
          <w:rFonts w:ascii="Book Antiqua" w:eastAsia="Times New Roman" w:hAnsi="Book Antiqua" w:cs="Times New Roman"/>
          <w:i/>
          <w:sz w:val="24"/>
          <w:szCs w:val="24"/>
        </w:rPr>
        <w:t xml:space="preserve"> </w:t>
      </w:r>
      <w:r w:rsidRPr="00D03E04">
        <w:rPr>
          <w:rFonts w:ascii="Book Antiqua" w:eastAsia="Times New Roman" w:hAnsi="Book Antiqua" w:cs="Times New Roman"/>
          <w:sz w:val="24"/>
          <w:szCs w:val="24"/>
        </w:rPr>
        <w:t xml:space="preserve">is also a one-step procedure and is a combination of </w:t>
      </w:r>
      <w:r w:rsidR="00D03E04" w:rsidRPr="00221D85">
        <w:rPr>
          <w:rFonts w:ascii="Book Antiqua" w:eastAsia="Times New Roman" w:hAnsi="Book Antiqua" w:cs="Times New Roman"/>
          <w:sz w:val="24"/>
          <w:szCs w:val="24"/>
        </w:rPr>
        <w:t>concentrated bone marrow aspirate</w:t>
      </w:r>
      <w:r w:rsidRPr="00D03E04">
        <w:rPr>
          <w:rFonts w:ascii="Book Antiqua" w:eastAsia="Times New Roman" w:hAnsi="Book Antiqua" w:cs="Times New Roman"/>
          <w:sz w:val="24"/>
          <w:szCs w:val="24"/>
        </w:rPr>
        <w:t xml:space="preserve"> and scaffold material.</w:t>
      </w:r>
    </w:p>
    <w:p w14:paraId="38D5AD7B" w14:textId="77777777" w:rsidR="00D03E04" w:rsidRDefault="00D03E04" w:rsidP="004F0C8B">
      <w:pPr>
        <w:spacing w:line="360" w:lineRule="auto"/>
        <w:rPr>
          <w:rFonts w:ascii="Book Antiqua" w:eastAsia="宋体" w:hAnsi="Book Antiqua" w:cs="Times New Roman"/>
          <w:sz w:val="24"/>
          <w:szCs w:val="24"/>
          <w:lang w:eastAsia="zh-CN"/>
        </w:rPr>
      </w:pPr>
    </w:p>
    <w:p w14:paraId="2261D41D" w14:textId="77777777" w:rsidR="00D03E04" w:rsidRDefault="00D03E04" w:rsidP="004F0C8B">
      <w:pPr>
        <w:spacing w:line="360" w:lineRule="auto"/>
        <w:rPr>
          <w:rFonts w:ascii="Book Antiqua" w:eastAsia="宋体" w:hAnsi="Book Antiqua" w:cs="Times New Roman"/>
          <w:b/>
          <w:sz w:val="24"/>
          <w:szCs w:val="24"/>
          <w:lang w:eastAsia="zh-CN"/>
        </w:rPr>
      </w:pPr>
      <w:r w:rsidRPr="00D03E04">
        <w:rPr>
          <w:rFonts w:ascii="Book Antiqua" w:eastAsia="宋体" w:hAnsi="Book Antiqua" w:cs="Times New Roman" w:hint="eastAsia"/>
          <w:b/>
          <w:i/>
          <w:sz w:val="24"/>
          <w:szCs w:val="24"/>
          <w:lang w:eastAsia="zh-CN"/>
        </w:rPr>
        <w:t>Peer-review</w:t>
      </w:r>
    </w:p>
    <w:p w14:paraId="629255F5" w14:textId="77777777" w:rsidR="00FB6E7B" w:rsidRDefault="00D03E04" w:rsidP="004F0C8B">
      <w:pPr>
        <w:spacing w:line="360" w:lineRule="auto"/>
        <w:rPr>
          <w:rFonts w:ascii="Book Antiqua" w:eastAsia="宋体" w:hAnsi="Book Antiqua" w:cs="Times New Roman"/>
          <w:sz w:val="24"/>
          <w:szCs w:val="24"/>
          <w:lang w:eastAsia="zh-CN"/>
        </w:rPr>
      </w:pPr>
      <w:r w:rsidRPr="00D03E04">
        <w:rPr>
          <w:rFonts w:ascii="Book Antiqua" w:eastAsia="Times New Roman" w:hAnsi="Book Antiqua" w:cs="Times New Roman"/>
          <w:sz w:val="24"/>
          <w:szCs w:val="24"/>
        </w:rPr>
        <w:t>The paper adequately concludes what is already suspected in that variable quality</w:t>
      </w:r>
      <w:r>
        <w:rPr>
          <w:rFonts w:ascii="Book Antiqua" w:eastAsia="宋体" w:hAnsi="Book Antiqua" w:cs="Times New Roman" w:hint="eastAsia"/>
          <w:sz w:val="24"/>
          <w:szCs w:val="24"/>
          <w:lang w:eastAsia="zh-CN"/>
        </w:rPr>
        <w:t xml:space="preserve">, </w:t>
      </w:r>
      <w:r w:rsidRPr="00D03E04">
        <w:rPr>
          <w:rFonts w:ascii="Book Antiqua" w:eastAsia="Times New Roman" w:hAnsi="Book Antiqua" w:cs="Times New Roman"/>
          <w:sz w:val="24"/>
          <w:szCs w:val="24"/>
        </w:rPr>
        <w:t>small studies with limited outcome data serve to confuse our knowledge</w:t>
      </w:r>
      <w:r>
        <w:rPr>
          <w:rFonts w:ascii="Book Antiqua" w:eastAsia="宋体" w:hAnsi="Book Antiqua" w:cs="Times New Roman" w:hint="eastAsia"/>
          <w:sz w:val="24"/>
          <w:szCs w:val="24"/>
          <w:lang w:eastAsia="zh-CN"/>
        </w:rPr>
        <w:t>. It</w:t>
      </w:r>
      <w:r>
        <w:rPr>
          <w:rFonts w:ascii="Book Antiqua" w:eastAsia="宋体" w:hAnsi="Book Antiqua" w:cs="Times New Roman"/>
          <w:sz w:val="24"/>
          <w:szCs w:val="24"/>
          <w:lang w:eastAsia="zh-CN"/>
        </w:rPr>
        <w:t>’</w:t>
      </w:r>
      <w:r>
        <w:rPr>
          <w:rFonts w:ascii="Book Antiqua" w:eastAsia="宋体" w:hAnsi="Book Antiqua" w:cs="Times New Roman" w:hint="eastAsia"/>
          <w:sz w:val="24"/>
          <w:szCs w:val="24"/>
          <w:lang w:eastAsia="zh-CN"/>
        </w:rPr>
        <w:t xml:space="preserve">s a useful review. </w:t>
      </w:r>
    </w:p>
    <w:p w14:paraId="31734EC9" w14:textId="77777777" w:rsidR="00FB6E7B" w:rsidRDefault="00FB6E7B">
      <w:pPr>
        <w:rPr>
          <w:rFonts w:ascii="Book Antiqua" w:eastAsia="宋体" w:hAnsi="Book Antiqua" w:cs="Times New Roman"/>
          <w:sz w:val="24"/>
          <w:szCs w:val="24"/>
          <w:lang w:eastAsia="zh-CN"/>
        </w:rPr>
      </w:pPr>
      <w:r>
        <w:rPr>
          <w:rFonts w:ascii="Book Antiqua" w:eastAsia="宋体" w:hAnsi="Book Antiqua" w:cs="Times New Roman"/>
          <w:sz w:val="24"/>
          <w:szCs w:val="24"/>
          <w:lang w:eastAsia="zh-CN"/>
        </w:rPr>
        <w:br w:type="page"/>
      </w:r>
    </w:p>
    <w:p w14:paraId="2A572781" w14:textId="77777777" w:rsidR="00475D05" w:rsidRPr="00D03E04" w:rsidRDefault="00475D05" w:rsidP="004F0C8B">
      <w:pPr>
        <w:spacing w:line="360" w:lineRule="auto"/>
        <w:rPr>
          <w:rFonts w:ascii="Book Antiqua" w:eastAsia="Times New Roman" w:hAnsi="Book Antiqua" w:cs="Times New Roman"/>
          <w:sz w:val="24"/>
          <w:szCs w:val="24"/>
        </w:rPr>
        <w:sectPr w:rsidR="00475D05" w:rsidRPr="00D03E04" w:rsidSect="00856D33">
          <w:pgSz w:w="12240" w:h="15840"/>
          <w:pgMar w:top="1440" w:right="1440" w:bottom="1440" w:left="1440" w:header="720" w:footer="720" w:gutter="0"/>
          <w:cols w:space="720"/>
        </w:sectPr>
      </w:pPr>
    </w:p>
    <w:p w14:paraId="6C93476B" w14:textId="468B84B3" w:rsidR="00AC146E" w:rsidRDefault="00914F88" w:rsidP="004F0C8B">
      <w:pPr>
        <w:spacing w:line="360" w:lineRule="auto"/>
        <w:rPr>
          <w:rFonts w:ascii="Book Antiqua" w:eastAsia="Times New Roman" w:hAnsi="Book Antiqua" w:cs="Times New Roman"/>
          <w:b/>
          <w:sz w:val="24"/>
          <w:szCs w:val="24"/>
        </w:rPr>
      </w:pPr>
      <w:r w:rsidRPr="00221D85">
        <w:rPr>
          <w:rFonts w:ascii="Book Antiqua" w:eastAsia="Times New Roman" w:hAnsi="Book Antiqua" w:cs="Times New Roman"/>
          <w:b/>
          <w:sz w:val="24"/>
          <w:szCs w:val="24"/>
        </w:rPr>
        <w:lastRenderedPageBreak/>
        <w:t>REFERENCES</w:t>
      </w:r>
    </w:p>
    <w:p w14:paraId="3D858628"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Wodicka</w:t>
      </w:r>
      <w:proofErr w:type="spellEnd"/>
      <w:r w:rsidRPr="002B1D3A">
        <w:rPr>
          <w:rFonts w:ascii="Book Antiqua" w:eastAsia="微软雅黑" w:hAnsi="Book Antiqua"/>
          <w:b/>
          <w:bCs/>
          <w:color w:val="000000"/>
          <w:sz w:val="24"/>
          <w:szCs w:val="24"/>
        </w:rPr>
        <w:t xml:space="preserve"> R</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Ferkel</w:t>
      </w:r>
      <w:proofErr w:type="spellEnd"/>
      <w:r w:rsidRPr="002B1D3A">
        <w:rPr>
          <w:rFonts w:ascii="Book Antiqua" w:eastAsia="微软雅黑" w:hAnsi="Book Antiqua"/>
          <w:color w:val="000000"/>
          <w:sz w:val="24"/>
          <w:szCs w:val="24"/>
        </w:rPr>
        <w:t xml:space="preserve"> E, </w:t>
      </w:r>
      <w:proofErr w:type="spellStart"/>
      <w:r w:rsidRPr="002B1D3A">
        <w:rPr>
          <w:rFonts w:ascii="Book Antiqua" w:eastAsia="微软雅黑" w:hAnsi="Book Antiqua"/>
          <w:color w:val="000000"/>
          <w:sz w:val="24"/>
          <w:szCs w:val="24"/>
        </w:rPr>
        <w:t>Ferkel</w:t>
      </w:r>
      <w:proofErr w:type="spellEnd"/>
      <w:r w:rsidRPr="002B1D3A">
        <w:rPr>
          <w:rFonts w:ascii="Book Antiqua" w:eastAsia="微软雅黑" w:hAnsi="Book Antiqua"/>
          <w:color w:val="000000"/>
          <w:sz w:val="24"/>
          <w:szCs w:val="24"/>
        </w:rPr>
        <w:t xml:space="preserve"> R.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Ankle. </w:t>
      </w:r>
      <w:r w:rsidRPr="002B1D3A">
        <w:rPr>
          <w:rFonts w:ascii="Book Antiqua" w:eastAsia="微软雅黑" w:hAnsi="Book Antiqua"/>
          <w:i/>
          <w:iCs/>
          <w:color w:val="000000"/>
          <w:sz w:val="24"/>
          <w:szCs w:val="24"/>
        </w:rPr>
        <w:t xml:space="preserve">Foot Ankle </w:t>
      </w:r>
      <w:proofErr w:type="spellStart"/>
      <w:r w:rsidRPr="002B1D3A">
        <w:rPr>
          <w:rFonts w:ascii="Book Antiqua" w:eastAsia="微软雅黑" w:hAnsi="Book Antiqua"/>
          <w:i/>
          <w:iCs/>
          <w:color w:val="000000"/>
          <w:sz w:val="24"/>
          <w:szCs w:val="24"/>
        </w:rPr>
        <w:t>Int</w:t>
      </w:r>
      <w:proofErr w:type="spellEnd"/>
      <w:r w:rsidRPr="002B1D3A">
        <w:rPr>
          <w:rFonts w:ascii="Book Antiqua" w:eastAsia="微软雅黑" w:hAnsi="Book Antiqua"/>
          <w:color w:val="000000"/>
          <w:sz w:val="24"/>
          <w:szCs w:val="24"/>
        </w:rPr>
        <w:t> 2016; </w:t>
      </w:r>
      <w:r w:rsidRPr="002B1D3A">
        <w:rPr>
          <w:rFonts w:ascii="Book Antiqua" w:eastAsia="微软雅黑" w:hAnsi="Book Antiqua"/>
          <w:b/>
          <w:bCs/>
          <w:color w:val="000000"/>
          <w:sz w:val="24"/>
          <w:szCs w:val="24"/>
        </w:rPr>
        <w:t>37</w:t>
      </w:r>
      <w:r w:rsidRPr="002B1D3A">
        <w:rPr>
          <w:rFonts w:ascii="Book Antiqua" w:eastAsia="微软雅黑" w:hAnsi="Book Antiqua"/>
          <w:color w:val="000000"/>
          <w:sz w:val="24"/>
          <w:szCs w:val="24"/>
        </w:rPr>
        <w:t>: 1023-1034 [PMID: 27480500 DOI: 10.1177/1071100716654691]</w:t>
      </w:r>
    </w:p>
    <w:p w14:paraId="46787596"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Zengerink</w:t>
      </w:r>
      <w:proofErr w:type="spellEnd"/>
      <w:r w:rsidRPr="002B1D3A">
        <w:rPr>
          <w:rFonts w:ascii="Book Antiqua" w:eastAsia="微软雅黑" w:hAnsi="Book Antiqua"/>
          <w:b/>
          <w:bCs/>
          <w:color w:val="000000"/>
          <w:sz w:val="24"/>
          <w:szCs w:val="24"/>
        </w:rPr>
        <w:t xml:space="preserve"> M</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Struijs</w:t>
      </w:r>
      <w:proofErr w:type="spellEnd"/>
      <w:r w:rsidRPr="002B1D3A">
        <w:rPr>
          <w:rFonts w:ascii="Book Antiqua" w:eastAsia="微软雅黑" w:hAnsi="Book Antiqua"/>
          <w:color w:val="000000"/>
          <w:sz w:val="24"/>
          <w:szCs w:val="24"/>
        </w:rPr>
        <w:t xml:space="preserve"> PA, </w:t>
      </w:r>
      <w:proofErr w:type="spellStart"/>
      <w:r w:rsidRPr="002B1D3A">
        <w:rPr>
          <w:rFonts w:ascii="Book Antiqua" w:eastAsia="微软雅黑" w:hAnsi="Book Antiqua"/>
          <w:color w:val="000000"/>
          <w:sz w:val="24"/>
          <w:szCs w:val="24"/>
        </w:rPr>
        <w:t>Tol</w:t>
      </w:r>
      <w:proofErr w:type="spellEnd"/>
      <w:r w:rsidRPr="002B1D3A">
        <w:rPr>
          <w:rFonts w:ascii="Book Antiqua" w:eastAsia="微软雅黑" w:hAnsi="Book Antiqua"/>
          <w:color w:val="000000"/>
          <w:sz w:val="24"/>
          <w:szCs w:val="24"/>
        </w:rPr>
        <w:t xml:space="preserve"> JL, van </w:t>
      </w:r>
      <w:proofErr w:type="spellStart"/>
      <w:r w:rsidRPr="002B1D3A">
        <w:rPr>
          <w:rFonts w:ascii="Book Antiqua" w:eastAsia="微软雅黑" w:hAnsi="Book Antiqua"/>
          <w:color w:val="000000"/>
          <w:sz w:val="24"/>
          <w:szCs w:val="24"/>
        </w:rPr>
        <w:t>Dijk</w:t>
      </w:r>
      <w:proofErr w:type="spellEnd"/>
      <w:r w:rsidRPr="002B1D3A">
        <w:rPr>
          <w:rFonts w:ascii="Book Antiqua" w:eastAsia="微软雅黑" w:hAnsi="Book Antiqua"/>
          <w:color w:val="000000"/>
          <w:sz w:val="24"/>
          <w:szCs w:val="24"/>
        </w:rPr>
        <w:t xml:space="preserve"> CN. Treatment of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talus: a systematic review. </w:t>
      </w:r>
      <w:r w:rsidRPr="002B1D3A">
        <w:rPr>
          <w:rFonts w:ascii="Book Antiqua" w:eastAsia="微软雅黑" w:hAnsi="Book Antiqua"/>
          <w:i/>
          <w:iCs/>
          <w:color w:val="000000"/>
          <w:sz w:val="24"/>
          <w:szCs w:val="24"/>
        </w:rPr>
        <w:t xml:space="preserve">Knee </w:t>
      </w:r>
      <w:proofErr w:type="spellStart"/>
      <w:r w:rsidRPr="002B1D3A">
        <w:rPr>
          <w:rFonts w:ascii="Book Antiqua" w:eastAsia="微软雅黑" w:hAnsi="Book Antiqua"/>
          <w:i/>
          <w:iCs/>
          <w:color w:val="000000"/>
          <w:sz w:val="24"/>
          <w:szCs w:val="24"/>
        </w:rPr>
        <w:t>Surg</w:t>
      </w:r>
      <w:proofErr w:type="spellEnd"/>
      <w:r w:rsidRPr="002B1D3A">
        <w:rPr>
          <w:rFonts w:ascii="Book Antiqua" w:eastAsia="微软雅黑" w:hAnsi="Book Antiqua"/>
          <w:i/>
          <w:iCs/>
          <w:color w:val="000000"/>
          <w:sz w:val="24"/>
          <w:szCs w:val="24"/>
        </w:rPr>
        <w:t xml:space="preserve"> Sports </w:t>
      </w:r>
      <w:proofErr w:type="spellStart"/>
      <w:r w:rsidRPr="002B1D3A">
        <w:rPr>
          <w:rFonts w:ascii="Book Antiqua" w:eastAsia="微软雅黑" w:hAnsi="Book Antiqua"/>
          <w:i/>
          <w:iCs/>
          <w:color w:val="000000"/>
          <w:sz w:val="24"/>
          <w:szCs w:val="24"/>
        </w:rPr>
        <w:t>Traumatol</w:t>
      </w:r>
      <w:proofErr w:type="spellEnd"/>
      <w:r w:rsidRPr="002B1D3A">
        <w:rPr>
          <w:rFonts w:ascii="Book Antiqua" w:eastAsia="微软雅黑" w:hAnsi="Book Antiqua"/>
          <w:i/>
          <w:iCs/>
          <w:color w:val="000000"/>
          <w:sz w:val="24"/>
          <w:szCs w:val="24"/>
        </w:rPr>
        <w:t xml:space="preserve"> </w:t>
      </w:r>
      <w:proofErr w:type="spellStart"/>
      <w:r w:rsidRPr="002B1D3A">
        <w:rPr>
          <w:rFonts w:ascii="Book Antiqua" w:eastAsia="微软雅黑" w:hAnsi="Book Antiqua"/>
          <w:i/>
          <w:iCs/>
          <w:color w:val="000000"/>
          <w:sz w:val="24"/>
          <w:szCs w:val="24"/>
        </w:rPr>
        <w:t>Arthrosc</w:t>
      </w:r>
      <w:proofErr w:type="spellEnd"/>
      <w:r w:rsidRPr="002B1D3A">
        <w:rPr>
          <w:rFonts w:ascii="Book Antiqua" w:eastAsia="微软雅黑" w:hAnsi="Book Antiqua"/>
          <w:color w:val="000000"/>
          <w:sz w:val="24"/>
          <w:szCs w:val="24"/>
        </w:rPr>
        <w:t> 2010; </w:t>
      </w:r>
      <w:r w:rsidRPr="002B1D3A">
        <w:rPr>
          <w:rFonts w:ascii="Book Antiqua" w:eastAsia="微软雅黑" w:hAnsi="Book Antiqua"/>
          <w:b/>
          <w:bCs/>
          <w:color w:val="000000"/>
          <w:sz w:val="24"/>
          <w:szCs w:val="24"/>
        </w:rPr>
        <w:t>18</w:t>
      </w:r>
      <w:r w:rsidRPr="002B1D3A">
        <w:rPr>
          <w:rFonts w:ascii="Book Antiqua" w:eastAsia="微软雅黑" w:hAnsi="Book Antiqua"/>
          <w:color w:val="000000"/>
          <w:sz w:val="24"/>
          <w:szCs w:val="24"/>
        </w:rPr>
        <w:t>: 238-246 [PMID: 19859695 DOI: 10.1007/s00167-009-0942-6]</w:t>
      </w:r>
    </w:p>
    <w:p w14:paraId="1643D928" w14:textId="77777777" w:rsidR="00AC146E" w:rsidRPr="00B8126B"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r w:rsidRPr="00B8126B">
        <w:rPr>
          <w:rFonts w:ascii="Book Antiqua" w:eastAsia="微软雅黑" w:hAnsi="Book Antiqua" w:hint="eastAsia"/>
          <w:b/>
          <w:bCs/>
          <w:color w:val="000000"/>
          <w:sz w:val="24"/>
          <w:szCs w:val="24"/>
        </w:rPr>
        <w:t>Hannon CP</w:t>
      </w:r>
      <w:r w:rsidRPr="00B8126B">
        <w:rPr>
          <w:rFonts w:ascii="Book Antiqua" w:eastAsia="微软雅黑" w:hAnsi="Book Antiqua" w:hint="eastAsia"/>
          <w:color w:val="000000"/>
          <w:sz w:val="24"/>
          <w:szCs w:val="24"/>
        </w:rPr>
        <w:t xml:space="preserve">, Smyth NA, </w:t>
      </w:r>
      <w:proofErr w:type="spellStart"/>
      <w:r w:rsidRPr="00B8126B">
        <w:rPr>
          <w:rFonts w:ascii="Book Antiqua" w:eastAsia="微软雅黑" w:hAnsi="Book Antiqua" w:hint="eastAsia"/>
          <w:color w:val="000000"/>
          <w:sz w:val="24"/>
          <w:szCs w:val="24"/>
        </w:rPr>
        <w:t>Murawski</w:t>
      </w:r>
      <w:proofErr w:type="spellEnd"/>
      <w:r w:rsidRPr="00B8126B">
        <w:rPr>
          <w:rFonts w:ascii="Book Antiqua" w:eastAsia="微软雅黑" w:hAnsi="Book Antiqua" w:hint="eastAsia"/>
          <w:color w:val="000000"/>
          <w:sz w:val="24"/>
          <w:szCs w:val="24"/>
        </w:rPr>
        <w:t xml:space="preserve"> CD, Savage-Elliott I, </w:t>
      </w:r>
      <w:proofErr w:type="spellStart"/>
      <w:r w:rsidRPr="00B8126B">
        <w:rPr>
          <w:rFonts w:ascii="Book Antiqua" w:eastAsia="微软雅黑" w:hAnsi="Book Antiqua" w:hint="eastAsia"/>
          <w:color w:val="000000"/>
          <w:sz w:val="24"/>
          <w:szCs w:val="24"/>
        </w:rPr>
        <w:t>Deyer</w:t>
      </w:r>
      <w:proofErr w:type="spellEnd"/>
      <w:r w:rsidRPr="00B8126B">
        <w:rPr>
          <w:rFonts w:ascii="Book Antiqua" w:eastAsia="微软雅黑" w:hAnsi="Book Antiqua" w:hint="eastAsia"/>
          <w:color w:val="000000"/>
          <w:sz w:val="24"/>
          <w:szCs w:val="24"/>
        </w:rPr>
        <w:t xml:space="preserve"> TW, Calder JD, Kennedy JG. </w:t>
      </w:r>
      <w:proofErr w:type="spellStart"/>
      <w:r w:rsidRPr="00B8126B">
        <w:rPr>
          <w:rFonts w:ascii="Book Antiqua" w:eastAsia="微软雅黑" w:hAnsi="Book Antiqua" w:hint="eastAsia"/>
          <w:color w:val="000000"/>
          <w:sz w:val="24"/>
          <w:szCs w:val="24"/>
        </w:rPr>
        <w:t>Osteochondral</w:t>
      </w:r>
      <w:proofErr w:type="spellEnd"/>
      <w:r w:rsidRPr="00B8126B">
        <w:rPr>
          <w:rFonts w:ascii="Book Antiqua" w:eastAsia="微软雅黑" w:hAnsi="Book Antiqua" w:hint="eastAsia"/>
          <w:color w:val="000000"/>
          <w:sz w:val="24"/>
          <w:szCs w:val="24"/>
        </w:rPr>
        <w:t xml:space="preserve"> lesions of the talus: aspects of current management. </w:t>
      </w:r>
      <w:r w:rsidRPr="00B8126B">
        <w:rPr>
          <w:rFonts w:ascii="Book Antiqua" w:eastAsia="微软雅黑" w:hAnsi="Book Antiqua" w:hint="eastAsia"/>
          <w:i/>
          <w:iCs/>
          <w:color w:val="000000"/>
          <w:sz w:val="24"/>
          <w:szCs w:val="24"/>
        </w:rPr>
        <w:t>Bone Joint J</w:t>
      </w:r>
      <w:r w:rsidRPr="00B8126B">
        <w:rPr>
          <w:rFonts w:ascii="Book Antiqua" w:eastAsia="微软雅黑" w:hAnsi="Book Antiqua" w:hint="eastAsia"/>
          <w:color w:val="000000"/>
          <w:sz w:val="24"/>
          <w:szCs w:val="24"/>
        </w:rPr>
        <w:t> 2014; </w:t>
      </w:r>
      <w:r w:rsidRPr="00B8126B">
        <w:rPr>
          <w:rFonts w:ascii="Book Antiqua" w:eastAsia="微软雅黑" w:hAnsi="Book Antiqua" w:hint="eastAsia"/>
          <w:b/>
          <w:bCs/>
          <w:color w:val="000000"/>
          <w:sz w:val="24"/>
          <w:szCs w:val="24"/>
        </w:rPr>
        <w:t>96-B</w:t>
      </w:r>
      <w:r w:rsidRPr="00B8126B">
        <w:rPr>
          <w:rFonts w:ascii="Book Antiqua" w:eastAsia="微软雅黑" w:hAnsi="Book Antiqua" w:hint="eastAsia"/>
          <w:color w:val="000000"/>
          <w:sz w:val="24"/>
          <w:szCs w:val="24"/>
        </w:rPr>
        <w:t>: 164-171 [PMID: 24493179 DOI: 10.1302/0301-620X.96B2.31637]</w:t>
      </w:r>
    </w:p>
    <w:p w14:paraId="43EE88F5"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r w:rsidRPr="002B1D3A">
        <w:rPr>
          <w:rFonts w:ascii="Book Antiqua" w:eastAsia="微软雅黑" w:hAnsi="Book Antiqua"/>
          <w:b/>
          <w:bCs/>
          <w:color w:val="000000"/>
          <w:sz w:val="24"/>
          <w:szCs w:val="24"/>
        </w:rPr>
        <w:t>Buda R</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Vannini</w:t>
      </w:r>
      <w:proofErr w:type="spellEnd"/>
      <w:r w:rsidRPr="002B1D3A">
        <w:rPr>
          <w:rFonts w:ascii="Book Antiqua" w:eastAsia="微软雅黑" w:hAnsi="Book Antiqua"/>
          <w:color w:val="000000"/>
          <w:sz w:val="24"/>
          <w:szCs w:val="24"/>
        </w:rPr>
        <w:t xml:space="preserve"> F, </w:t>
      </w:r>
      <w:proofErr w:type="spellStart"/>
      <w:r w:rsidRPr="002B1D3A">
        <w:rPr>
          <w:rFonts w:ascii="Book Antiqua" w:eastAsia="微软雅黑" w:hAnsi="Book Antiqua"/>
          <w:color w:val="000000"/>
          <w:sz w:val="24"/>
          <w:szCs w:val="24"/>
        </w:rPr>
        <w:t>Castagnini</w:t>
      </w:r>
      <w:proofErr w:type="spellEnd"/>
      <w:r w:rsidRPr="002B1D3A">
        <w:rPr>
          <w:rFonts w:ascii="Book Antiqua" w:eastAsia="微软雅黑" w:hAnsi="Book Antiqua"/>
          <w:color w:val="000000"/>
          <w:sz w:val="24"/>
          <w:szCs w:val="24"/>
        </w:rPr>
        <w:t xml:space="preserve"> F, </w:t>
      </w:r>
      <w:proofErr w:type="spellStart"/>
      <w:r w:rsidRPr="002B1D3A">
        <w:rPr>
          <w:rFonts w:ascii="Book Antiqua" w:eastAsia="微软雅黑" w:hAnsi="Book Antiqua"/>
          <w:color w:val="000000"/>
          <w:sz w:val="24"/>
          <w:szCs w:val="24"/>
        </w:rPr>
        <w:t>Cavallo</w:t>
      </w:r>
      <w:proofErr w:type="spellEnd"/>
      <w:r w:rsidRPr="002B1D3A">
        <w:rPr>
          <w:rFonts w:ascii="Book Antiqua" w:eastAsia="微软雅黑" w:hAnsi="Book Antiqua"/>
          <w:color w:val="000000"/>
          <w:sz w:val="24"/>
          <w:szCs w:val="24"/>
        </w:rPr>
        <w:t xml:space="preserve"> M, </w:t>
      </w:r>
      <w:proofErr w:type="spellStart"/>
      <w:r w:rsidRPr="002B1D3A">
        <w:rPr>
          <w:rFonts w:ascii="Book Antiqua" w:eastAsia="微软雅黑" w:hAnsi="Book Antiqua"/>
          <w:color w:val="000000"/>
          <w:sz w:val="24"/>
          <w:szCs w:val="24"/>
        </w:rPr>
        <w:t>Ruffilli</w:t>
      </w:r>
      <w:proofErr w:type="spellEnd"/>
      <w:r w:rsidRPr="002B1D3A">
        <w:rPr>
          <w:rFonts w:ascii="Book Antiqua" w:eastAsia="微软雅黑" w:hAnsi="Book Antiqua"/>
          <w:color w:val="000000"/>
          <w:sz w:val="24"/>
          <w:szCs w:val="24"/>
        </w:rPr>
        <w:t xml:space="preserve"> A, </w:t>
      </w:r>
      <w:proofErr w:type="spellStart"/>
      <w:r w:rsidRPr="002B1D3A">
        <w:rPr>
          <w:rFonts w:ascii="Book Antiqua" w:eastAsia="微软雅黑" w:hAnsi="Book Antiqua"/>
          <w:color w:val="000000"/>
          <w:sz w:val="24"/>
          <w:szCs w:val="24"/>
        </w:rPr>
        <w:t>Ramponi</w:t>
      </w:r>
      <w:proofErr w:type="spellEnd"/>
      <w:r w:rsidRPr="002B1D3A">
        <w:rPr>
          <w:rFonts w:ascii="Book Antiqua" w:eastAsia="微软雅黑" w:hAnsi="Book Antiqua"/>
          <w:color w:val="000000"/>
          <w:sz w:val="24"/>
          <w:szCs w:val="24"/>
        </w:rPr>
        <w:t xml:space="preserve"> L, </w:t>
      </w:r>
      <w:proofErr w:type="spellStart"/>
      <w:r w:rsidRPr="002B1D3A">
        <w:rPr>
          <w:rFonts w:ascii="Book Antiqua" w:eastAsia="微软雅黑" w:hAnsi="Book Antiqua"/>
          <w:color w:val="000000"/>
          <w:sz w:val="24"/>
          <w:szCs w:val="24"/>
        </w:rPr>
        <w:t>Pagliazzi</w:t>
      </w:r>
      <w:proofErr w:type="spellEnd"/>
      <w:r w:rsidRPr="002B1D3A">
        <w:rPr>
          <w:rFonts w:ascii="Book Antiqua" w:eastAsia="微软雅黑" w:hAnsi="Book Antiqua"/>
          <w:color w:val="000000"/>
          <w:sz w:val="24"/>
          <w:szCs w:val="24"/>
        </w:rPr>
        <w:t xml:space="preserve"> G, </w:t>
      </w:r>
      <w:proofErr w:type="spellStart"/>
      <w:r w:rsidRPr="002B1D3A">
        <w:rPr>
          <w:rFonts w:ascii="Book Antiqua" w:eastAsia="微软雅黑" w:hAnsi="Book Antiqua"/>
          <w:color w:val="000000"/>
          <w:sz w:val="24"/>
          <w:szCs w:val="24"/>
        </w:rPr>
        <w:t>Giannini</w:t>
      </w:r>
      <w:proofErr w:type="spellEnd"/>
      <w:r w:rsidRPr="002B1D3A">
        <w:rPr>
          <w:rFonts w:ascii="Book Antiqua" w:eastAsia="微软雅黑" w:hAnsi="Book Antiqua"/>
          <w:color w:val="000000"/>
          <w:sz w:val="24"/>
          <w:szCs w:val="24"/>
        </w:rPr>
        <w:t xml:space="preserve"> S. Regenerative treatment in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talus: autologous chondrocyte implantation versus one-step bone marrow derived cells transplantation. </w:t>
      </w:r>
      <w:proofErr w:type="spellStart"/>
      <w:r w:rsidRPr="002B1D3A">
        <w:rPr>
          <w:rFonts w:ascii="Book Antiqua" w:eastAsia="微软雅黑" w:hAnsi="Book Antiqua"/>
          <w:i/>
          <w:iCs/>
          <w:color w:val="000000"/>
          <w:sz w:val="24"/>
          <w:szCs w:val="24"/>
        </w:rPr>
        <w:t>Int</w:t>
      </w:r>
      <w:proofErr w:type="spellEnd"/>
      <w:r w:rsidRPr="002B1D3A">
        <w:rPr>
          <w:rFonts w:ascii="Book Antiqua" w:eastAsia="微软雅黑" w:hAnsi="Book Antiqua"/>
          <w:i/>
          <w:iCs/>
          <w:color w:val="000000"/>
          <w:sz w:val="24"/>
          <w:szCs w:val="24"/>
        </w:rPr>
        <w:t xml:space="preserve"> </w:t>
      </w:r>
      <w:proofErr w:type="spellStart"/>
      <w:r w:rsidRPr="002B1D3A">
        <w:rPr>
          <w:rFonts w:ascii="Book Antiqua" w:eastAsia="微软雅黑" w:hAnsi="Book Antiqua"/>
          <w:i/>
          <w:iCs/>
          <w:color w:val="000000"/>
          <w:sz w:val="24"/>
          <w:szCs w:val="24"/>
        </w:rPr>
        <w:t>Orthop</w:t>
      </w:r>
      <w:proofErr w:type="spellEnd"/>
      <w:r w:rsidRPr="002B1D3A">
        <w:rPr>
          <w:rFonts w:ascii="Book Antiqua" w:eastAsia="微软雅黑" w:hAnsi="Book Antiqua"/>
          <w:color w:val="000000"/>
          <w:sz w:val="24"/>
          <w:szCs w:val="24"/>
        </w:rPr>
        <w:t> 2015; </w:t>
      </w:r>
      <w:r w:rsidRPr="002B1D3A">
        <w:rPr>
          <w:rFonts w:ascii="Book Antiqua" w:eastAsia="微软雅黑" w:hAnsi="Book Antiqua"/>
          <w:b/>
          <w:bCs/>
          <w:color w:val="000000"/>
          <w:sz w:val="24"/>
          <w:szCs w:val="24"/>
        </w:rPr>
        <w:t>39</w:t>
      </w:r>
      <w:r w:rsidRPr="002B1D3A">
        <w:rPr>
          <w:rFonts w:ascii="Book Antiqua" w:eastAsia="微软雅黑" w:hAnsi="Book Antiqua"/>
          <w:color w:val="000000"/>
          <w:sz w:val="24"/>
          <w:szCs w:val="24"/>
        </w:rPr>
        <w:t>: 893-900 [PMID: 25662594 DOI: 10.1007/s00264-015-2685-y]</w:t>
      </w:r>
    </w:p>
    <w:p w14:paraId="3108E60A"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r w:rsidRPr="002B1D3A">
        <w:rPr>
          <w:rFonts w:ascii="Book Antiqua" w:eastAsia="微软雅黑" w:hAnsi="Book Antiqua"/>
          <w:b/>
          <w:bCs/>
          <w:color w:val="000000"/>
          <w:sz w:val="24"/>
          <w:szCs w:val="24"/>
        </w:rPr>
        <w:t>Giza E</w:t>
      </w:r>
      <w:r w:rsidRPr="002B1D3A">
        <w:rPr>
          <w:rFonts w:ascii="Book Antiqua" w:eastAsia="微软雅黑" w:hAnsi="Book Antiqua"/>
          <w:color w:val="000000"/>
          <w:sz w:val="24"/>
          <w:szCs w:val="24"/>
        </w:rPr>
        <w:t xml:space="preserve">, Sullivan M, </w:t>
      </w:r>
      <w:proofErr w:type="spellStart"/>
      <w:r w:rsidRPr="002B1D3A">
        <w:rPr>
          <w:rFonts w:ascii="Book Antiqua" w:eastAsia="微软雅黑" w:hAnsi="Book Antiqua"/>
          <w:color w:val="000000"/>
          <w:sz w:val="24"/>
          <w:szCs w:val="24"/>
        </w:rPr>
        <w:t>Ocel</w:t>
      </w:r>
      <w:proofErr w:type="spellEnd"/>
      <w:r w:rsidRPr="002B1D3A">
        <w:rPr>
          <w:rFonts w:ascii="Book Antiqua" w:eastAsia="微软雅黑" w:hAnsi="Book Antiqua"/>
          <w:color w:val="000000"/>
          <w:sz w:val="24"/>
          <w:szCs w:val="24"/>
        </w:rPr>
        <w:t xml:space="preserve"> D, </w:t>
      </w:r>
      <w:proofErr w:type="spellStart"/>
      <w:r w:rsidRPr="002B1D3A">
        <w:rPr>
          <w:rFonts w:ascii="Book Antiqua" w:eastAsia="微软雅黑" w:hAnsi="Book Antiqua"/>
          <w:color w:val="000000"/>
          <w:sz w:val="24"/>
          <w:szCs w:val="24"/>
        </w:rPr>
        <w:t>Lundeen</w:t>
      </w:r>
      <w:proofErr w:type="spellEnd"/>
      <w:r w:rsidRPr="002B1D3A">
        <w:rPr>
          <w:rFonts w:ascii="Book Antiqua" w:eastAsia="微软雅黑" w:hAnsi="Book Antiqua"/>
          <w:color w:val="000000"/>
          <w:sz w:val="24"/>
          <w:szCs w:val="24"/>
        </w:rPr>
        <w:t xml:space="preserve"> G, Mitchell ME, </w:t>
      </w:r>
      <w:proofErr w:type="spellStart"/>
      <w:r w:rsidRPr="002B1D3A">
        <w:rPr>
          <w:rFonts w:ascii="Book Antiqua" w:eastAsia="微软雅黑" w:hAnsi="Book Antiqua"/>
          <w:color w:val="000000"/>
          <w:sz w:val="24"/>
          <w:szCs w:val="24"/>
        </w:rPr>
        <w:t>Veris</w:t>
      </w:r>
      <w:proofErr w:type="spellEnd"/>
      <w:r w:rsidRPr="002B1D3A">
        <w:rPr>
          <w:rFonts w:ascii="Book Antiqua" w:eastAsia="微软雅黑" w:hAnsi="Book Antiqua"/>
          <w:color w:val="000000"/>
          <w:sz w:val="24"/>
          <w:szCs w:val="24"/>
        </w:rPr>
        <w:t xml:space="preserve"> L, Walton J. Matrix-induced autologous chondrocyte implantation of talus articular defects. </w:t>
      </w:r>
      <w:r w:rsidRPr="002B1D3A">
        <w:rPr>
          <w:rFonts w:ascii="Book Antiqua" w:eastAsia="微软雅黑" w:hAnsi="Book Antiqua"/>
          <w:i/>
          <w:iCs/>
          <w:color w:val="000000"/>
          <w:sz w:val="24"/>
          <w:szCs w:val="24"/>
        </w:rPr>
        <w:t xml:space="preserve">Foot Ankle </w:t>
      </w:r>
      <w:proofErr w:type="spellStart"/>
      <w:r w:rsidRPr="002B1D3A">
        <w:rPr>
          <w:rFonts w:ascii="Book Antiqua" w:eastAsia="微软雅黑" w:hAnsi="Book Antiqua"/>
          <w:i/>
          <w:iCs/>
          <w:color w:val="000000"/>
          <w:sz w:val="24"/>
          <w:szCs w:val="24"/>
        </w:rPr>
        <w:t>Int</w:t>
      </w:r>
      <w:proofErr w:type="spellEnd"/>
      <w:r w:rsidRPr="002B1D3A">
        <w:rPr>
          <w:rFonts w:ascii="Book Antiqua" w:eastAsia="微软雅黑" w:hAnsi="Book Antiqua"/>
          <w:color w:val="000000"/>
          <w:sz w:val="24"/>
          <w:szCs w:val="24"/>
        </w:rPr>
        <w:t> 2010; </w:t>
      </w:r>
      <w:r w:rsidRPr="002B1D3A">
        <w:rPr>
          <w:rFonts w:ascii="Book Antiqua" w:eastAsia="微软雅黑" w:hAnsi="Book Antiqua"/>
          <w:b/>
          <w:bCs/>
          <w:color w:val="000000"/>
          <w:sz w:val="24"/>
          <w:szCs w:val="24"/>
        </w:rPr>
        <w:t>31</w:t>
      </w:r>
      <w:r w:rsidRPr="002B1D3A">
        <w:rPr>
          <w:rFonts w:ascii="Book Antiqua" w:eastAsia="微软雅黑" w:hAnsi="Book Antiqua"/>
          <w:color w:val="000000"/>
          <w:sz w:val="24"/>
          <w:szCs w:val="24"/>
        </w:rPr>
        <w:t>: 747-753 [PMID: 20880476 DOI: 10.3113/FAI.2010.074]</w:t>
      </w:r>
    </w:p>
    <w:p w14:paraId="3D6DC89A"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r w:rsidRPr="002B1D3A">
        <w:rPr>
          <w:rFonts w:ascii="Book Antiqua" w:eastAsia="微软雅黑" w:hAnsi="Book Antiqua"/>
          <w:b/>
          <w:bCs/>
          <w:color w:val="000000"/>
          <w:sz w:val="24"/>
          <w:szCs w:val="24"/>
        </w:rPr>
        <w:t>Schneider TE</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Karaikudi</w:t>
      </w:r>
      <w:proofErr w:type="spellEnd"/>
      <w:r w:rsidRPr="002B1D3A">
        <w:rPr>
          <w:rFonts w:ascii="Book Antiqua" w:eastAsia="微软雅黑" w:hAnsi="Book Antiqua"/>
          <w:color w:val="000000"/>
          <w:sz w:val="24"/>
          <w:szCs w:val="24"/>
        </w:rPr>
        <w:t xml:space="preserve"> S. Matrix-Induced Autologous Chondrocyte Implantation (MACI) grafting for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talus. </w:t>
      </w:r>
      <w:r w:rsidRPr="002B1D3A">
        <w:rPr>
          <w:rFonts w:ascii="Book Antiqua" w:eastAsia="微软雅黑" w:hAnsi="Book Antiqua"/>
          <w:i/>
          <w:iCs/>
          <w:color w:val="000000"/>
          <w:sz w:val="24"/>
          <w:szCs w:val="24"/>
        </w:rPr>
        <w:t xml:space="preserve">Foot Ankle </w:t>
      </w:r>
      <w:proofErr w:type="spellStart"/>
      <w:r w:rsidRPr="002B1D3A">
        <w:rPr>
          <w:rFonts w:ascii="Book Antiqua" w:eastAsia="微软雅黑" w:hAnsi="Book Antiqua"/>
          <w:i/>
          <w:iCs/>
          <w:color w:val="000000"/>
          <w:sz w:val="24"/>
          <w:szCs w:val="24"/>
        </w:rPr>
        <w:t>Int</w:t>
      </w:r>
      <w:proofErr w:type="spellEnd"/>
      <w:r w:rsidRPr="002B1D3A">
        <w:rPr>
          <w:rFonts w:ascii="Book Antiqua" w:eastAsia="微软雅黑" w:hAnsi="Book Antiqua"/>
          <w:color w:val="000000"/>
          <w:sz w:val="24"/>
          <w:szCs w:val="24"/>
        </w:rPr>
        <w:t> 2009; </w:t>
      </w:r>
      <w:r w:rsidRPr="002B1D3A">
        <w:rPr>
          <w:rFonts w:ascii="Book Antiqua" w:eastAsia="微软雅黑" w:hAnsi="Book Antiqua"/>
          <w:b/>
          <w:bCs/>
          <w:color w:val="000000"/>
          <w:sz w:val="24"/>
          <w:szCs w:val="24"/>
        </w:rPr>
        <w:t>30</w:t>
      </w:r>
      <w:r w:rsidRPr="002B1D3A">
        <w:rPr>
          <w:rFonts w:ascii="Book Antiqua" w:eastAsia="微软雅黑" w:hAnsi="Book Antiqua"/>
          <w:color w:val="000000"/>
          <w:sz w:val="24"/>
          <w:szCs w:val="24"/>
        </w:rPr>
        <w:t>: 810-814 [PMID: 19755063 DOI: 10.3113/FAI.2009.0810]</w:t>
      </w:r>
    </w:p>
    <w:p w14:paraId="37B593E9"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Wiewiorski</w:t>
      </w:r>
      <w:proofErr w:type="spellEnd"/>
      <w:r w:rsidRPr="002B1D3A">
        <w:rPr>
          <w:rFonts w:ascii="Book Antiqua" w:eastAsia="微软雅黑" w:hAnsi="Book Antiqua"/>
          <w:b/>
          <w:bCs/>
          <w:color w:val="000000"/>
          <w:sz w:val="24"/>
          <w:szCs w:val="24"/>
        </w:rPr>
        <w:t xml:space="preserve"> M</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Miska</w:t>
      </w:r>
      <w:proofErr w:type="spellEnd"/>
      <w:r w:rsidRPr="002B1D3A">
        <w:rPr>
          <w:rFonts w:ascii="Book Antiqua" w:eastAsia="微软雅黑" w:hAnsi="Book Antiqua"/>
          <w:color w:val="000000"/>
          <w:sz w:val="24"/>
          <w:szCs w:val="24"/>
        </w:rPr>
        <w:t xml:space="preserve"> M, </w:t>
      </w:r>
      <w:proofErr w:type="spellStart"/>
      <w:r w:rsidRPr="002B1D3A">
        <w:rPr>
          <w:rFonts w:ascii="Book Antiqua" w:eastAsia="微软雅黑" w:hAnsi="Book Antiqua"/>
          <w:color w:val="000000"/>
          <w:sz w:val="24"/>
          <w:szCs w:val="24"/>
        </w:rPr>
        <w:t>Kretzschmar</w:t>
      </w:r>
      <w:proofErr w:type="spellEnd"/>
      <w:r w:rsidRPr="002B1D3A">
        <w:rPr>
          <w:rFonts w:ascii="Book Antiqua" w:eastAsia="微软雅黑" w:hAnsi="Book Antiqua"/>
          <w:color w:val="000000"/>
          <w:sz w:val="24"/>
          <w:szCs w:val="24"/>
        </w:rPr>
        <w:t xml:space="preserve"> M, </w:t>
      </w:r>
      <w:proofErr w:type="spellStart"/>
      <w:r w:rsidRPr="002B1D3A">
        <w:rPr>
          <w:rFonts w:ascii="Book Antiqua" w:eastAsia="微软雅黑" w:hAnsi="Book Antiqua"/>
          <w:color w:val="000000"/>
          <w:sz w:val="24"/>
          <w:szCs w:val="24"/>
        </w:rPr>
        <w:t>Studler</w:t>
      </w:r>
      <w:proofErr w:type="spellEnd"/>
      <w:r w:rsidRPr="002B1D3A">
        <w:rPr>
          <w:rFonts w:ascii="Book Antiqua" w:eastAsia="微软雅黑" w:hAnsi="Book Antiqua"/>
          <w:color w:val="000000"/>
          <w:sz w:val="24"/>
          <w:szCs w:val="24"/>
        </w:rPr>
        <w:t xml:space="preserve"> U, </w:t>
      </w:r>
      <w:proofErr w:type="spellStart"/>
      <w:r w:rsidRPr="002B1D3A">
        <w:rPr>
          <w:rFonts w:ascii="Book Antiqua" w:eastAsia="微软雅黑" w:hAnsi="Book Antiqua"/>
          <w:color w:val="000000"/>
          <w:sz w:val="24"/>
          <w:szCs w:val="24"/>
        </w:rPr>
        <w:t>Bieri</w:t>
      </w:r>
      <w:proofErr w:type="spellEnd"/>
      <w:r w:rsidRPr="002B1D3A">
        <w:rPr>
          <w:rFonts w:ascii="Book Antiqua" w:eastAsia="微软雅黑" w:hAnsi="Book Antiqua"/>
          <w:color w:val="000000"/>
          <w:sz w:val="24"/>
          <w:szCs w:val="24"/>
        </w:rPr>
        <w:t xml:space="preserve"> O, </w:t>
      </w:r>
      <w:proofErr w:type="spellStart"/>
      <w:r w:rsidRPr="002B1D3A">
        <w:rPr>
          <w:rFonts w:ascii="Book Antiqua" w:eastAsia="微软雅黑" w:hAnsi="Book Antiqua"/>
          <w:color w:val="000000"/>
          <w:sz w:val="24"/>
          <w:szCs w:val="24"/>
        </w:rPr>
        <w:t>Valderrabano</w:t>
      </w:r>
      <w:proofErr w:type="spellEnd"/>
      <w:r w:rsidRPr="002B1D3A">
        <w:rPr>
          <w:rFonts w:ascii="Book Antiqua" w:eastAsia="微软雅黑" w:hAnsi="Book Antiqua"/>
          <w:color w:val="000000"/>
          <w:sz w:val="24"/>
          <w:szCs w:val="24"/>
        </w:rPr>
        <w:t xml:space="preserve"> V. Delayed gadolinium-enhanced MRI of cartilage of the ankle joint: results after autologous matrix-induced </w:t>
      </w:r>
      <w:proofErr w:type="spellStart"/>
      <w:r w:rsidRPr="002B1D3A">
        <w:rPr>
          <w:rFonts w:ascii="Book Antiqua" w:eastAsia="微软雅黑" w:hAnsi="Book Antiqua"/>
          <w:color w:val="000000"/>
          <w:sz w:val="24"/>
          <w:szCs w:val="24"/>
        </w:rPr>
        <w:t>chondrogenesis</w:t>
      </w:r>
      <w:proofErr w:type="spellEnd"/>
      <w:r w:rsidRPr="002B1D3A">
        <w:rPr>
          <w:rFonts w:ascii="Book Antiqua" w:eastAsia="微软雅黑" w:hAnsi="Book Antiqua"/>
          <w:color w:val="000000"/>
          <w:sz w:val="24"/>
          <w:szCs w:val="24"/>
        </w:rPr>
        <w:t xml:space="preserve"> (AMIC)-aided reconstruction of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talus. </w:t>
      </w:r>
      <w:proofErr w:type="spellStart"/>
      <w:r w:rsidRPr="002B1D3A">
        <w:rPr>
          <w:rFonts w:ascii="Book Antiqua" w:eastAsia="微软雅黑" w:hAnsi="Book Antiqua"/>
          <w:i/>
          <w:iCs/>
          <w:color w:val="000000"/>
          <w:sz w:val="24"/>
          <w:szCs w:val="24"/>
        </w:rPr>
        <w:t>Clin</w:t>
      </w:r>
      <w:proofErr w:type="spellEnd"/>
      <w:r w:rsidRPr="002B1D3A">
        <w:rPr>
          <w:rFonts w:ascii="Book Antiqua" w:eastAsia="微软雅黑" w:hAnsi="Book Antiqua"/>
          <w:i/>
          <w:iCs/>
          <w:color w:val="000000"/>
          <w:sz w:val="24"/>
          <w:szCs w:val="24"/>
        </w:rPr>
        <w:t xml:space="preserve"> </w:t>
      </w:r>
      <w:proofErr w:type="spellStart"/>
      <w:r w:rsidRPr="002B1D3A">
        <w:rPr>
          <w:rFonts w:ascii="Book Antiqua" w:eastAsia="微软雅黑" w:hAnsi="Book Antiqua"/>
          <w:i/>
          <w:iCs/>
          <w:color w:val="000000"/>
          <w:sz w:val="24"/>
          <w:szCs w:val="24"/>
        </w:rPr>
        <w:t>Radiol</w:t>
      </w:r>
      <w:proofErr w:type="spellEnd"/>
      <w:r w:rsidRPr="002B1D3A">
        <w:rPr>
          <w:rFonts w:ascii="Book Antiqua" w:eastAsia="微软雅黑" w:hAnsi="Book Antiqua"/>
          <w:color w:val="000000"/>
          <w:sz w:val="24"/>
          <w:szCs w:val="24"/>
        </w:rPr>
        <w:t> 2013; </w:t>
      </w:r>
      <w:r w:rsidRPr="002B1D3A">
        <w:rPr>
          <w:rFonts w:ascii="Book Antiqua" w:eastAsia="微软雅黑" w:hAnsi="Book Antiqua"/>
          <w:b/>
          <w:bCs/>
          <w:color w:val="000000"/>
          <w:sz w:val="24"/>
          <w:szCs w:val="24"/>
        </w:rPr>
        <w:t>68</w:t>
      </w:r>
      <w:r w:rsidRPr="002B1D3A">
        <w:rPr>
          <w:rFonts w:ascii="Book Antiqua" w:eastAsia="微软雅黑" w:hAnsi="Book Antiqua"/>
          <w:color w:val="000000"/>
          <w:sz w:val="24"/>
          <w:szCs w:val="24"/>
        </w:rPr>
        <w:t>: 1031-1038 [PMID: 23809267 DOI: 10.1016/j.crad.2013.04.016]</w:t>
      </w:r>
    </w:p>
    <w:p w14:paraId="4BF834ED"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Giannini</w:t>
      </w:r>
      <w:proofErr w:type="spellEnd"/>
      <w:r w:rsidRPr="002B1D3A">
        <w:rPr>
          <w:rFonts w:ascii="Book Antiqua" w:eastAsia="微软雅黑" w:hAnsi="Book Antiqua"/>
          <w:b/>
          <w:bCs/>
          <w:color w:val="000000"/>
          <w:sz w:val="24"/>
          <w:szCs w:val="24"/>
        </w:rPr>
        <w:t xml:space="preserve"> S</w:t>
      </w:r>
      <w:r w:rsidRPr="002B1D3A">
        <w:rPr>
          <w:rFonts w:ascii="Book Antiqua" w:eastAsia="微软雅黑" w:hAnsi="Book Antiqua"/>
          <w:color w:val="000000"/>
          <w:sz w:val="24"/>
          <w:szCs w:val="24"/>
        </w:rPr>
        <w:t xml:space="preserve">, Buda R, </w:t>
      </w:r>
      <w:proofErr w:type="spellStart"/>
      <w:r w:rsidRPr="002B1D3A">
        <w:rPr>
          <w:rFonts w:ascii="Book Antiqua" w:eastAsia="微软雅黑" w:hAnsi="Book Antiqua"/>
          <w:color w:val="000000"/>
          <w:sz w:val="24"/>
          <w:szCs w:val="24"/>
        </w:rPr>
        <w:t>Vannini</w:t>
      </w:r>
      <w:proofErr w:type="spellEnd"/>
      <w:r w:rsidRPr="002B1D3A">
        <w:rPr>
          <w:rFonts w:ascii="Book Antiqua" w:eastAsia="微软雅黑" w:hAnsi="Book Antiqua"/>
          <w:color w:val="000000"/>
          <w:sz w:val="24"/>
          <w:szCs w:val="24"/>
        </w:rPr>
        <w:t xml:space="preserve"> F, </w:t>
      </w:r>
      <w:proofErr w:type="spellStart"/>
      <w:r w:rsidRPr="002B1D3A">
        <w:rPr>
          <w:rFonts w:ascii="Book Antiqua" w:eastAsia="微软雅黑" w:hAnsi="Book Antiqua"/>
          <w:color w:val="000000"/>
          <w:sz w:val="24"/>
          <w:szCs w:val="24"/>
        </w:rPr>
        <w:t>Cavallo</w:t>
      </w:r>
      <w:proofErr w:type="spellEnd"/>
      <w:r w:rsidRPr="002B1D3A">
        <w:rPr>
          <w:rFonts w:ascii="Book Antiqua" w:eastAsia="微软雅黑" w:hAnsi="Book Antiqua"/>
          <w:color w:val="000000"/>
          <w:sz w:val="24"/>
          <w:szCs w:val="24"/>
        </w:rPr>
        <w:t xml:space="preserve"> M, </w:t>
      </w:r>
      <w:proofErr w:type="spellStart"/>
      <w:r w:rsidRPr="002B1D3A">
        <w:rPr>
          <w:rFonts w:ascii="Book Antiqua" w:eastAsia="微软雅黑" w:hAnsi="Book Antiqua"/>
          <w:color w:val="000000"/>
          <w:sz w:val="24"/>
          <w:szCs w:val="24"/>
        </w:rPr>
        <w:t>Grigolo</w:t>
      </w:r>
      <w:proofErr w:type="spellEnd"/>
      <w:r w:rsidRPr="002B1D3A">
        <w:rPr>
          <w:rFonts w:ascii="Book Antiqua" w:eastAsia="微软雅黑" w:hAnsi="Book Antiqua"/>
          <w:color w:val="000000"/>
          <w:sz w:val="24"/>
          <w:szCs w:val="24"/>
        </w:rPr>
        <w:t xml:space="preserve"> B. One-step bone marrow-derived cell transplantation in </w:t>
      </w:r>
      <w:proofErr w:type="spellStart"/>
      <w:r w:rsidRPr="002B1D3A">
        <w:rPr>
          <w:rFonts w:ascii="Book Antiqua" w:eastAsia="微软雅黑" w:hAnsi="Book Antiqua"/>
          <w:color w:val="000000"/>
          <w:sz w:val="24"/>
          <w:szCs w:val="24"/>
        </w:rPr>
        <w:t>talar</w:t>
      </w:r>
      <w:proofErr w:type="spellEnd"/>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w:t>
      </w:r>
      <w:proofErr w:type="spellStart"/>
      <w:r w:rsidRPr="002B1D3A">
        <w:rPr>
          <w:rFonts w:ascii="Book Antiqua" w:eastAsia="微软雅黑" w:hAnsi="Book Antiqua"/>
          <w:i/>
          <w:iCs/>
          <w:color w:val="000000"/>
          <w:sz w:val="24"/>
          <w:szCs w:val="24"/>
        </w:rPr>
        <w:t>Clin</w:t>
      </w:r>
      <w:proofErr w:type="spellEnd"/>
      <w:r w:rsidRPr="002B1D3A">
        <w:rPr>
          <w:rFonts w:ascii="Book Antiqua" w:eastAsia="微软雅黑" w:hAnsi="Book Antiqua"/>
          <w:i/>
          <w:iCs/>
          <w:color w:val="000000"/>
          <w:sz w:val="24"/>
          <w:szCs w:val="24"/>
        </w:rPr>
        <w:t xml:space="preserve"> </w:t>
      </w:r>
      <w:proofErr w:type="spellStart"/>
      <w:r w:rsidRPr="002B1D3A">
        <w:rPr>
          <w:rFonts w:ascii="Book Antiqua" w:eastAsia="微软雅黑" w:hAnsi="Book Antiqua"/>
          <w:i/>
          <w:iCs/>
          <w:color w:val="000000"/>
          <w:sz w:val="24"/>
          <w:szCs w:val="24"/>
        </w:rPr>
        <w:t>Orthop</w:t>
      </w:r>
      <w:proofErr w:type="spellEnd"/>
      <w:r w:rsidRPr="002B1D3A">
        <w:rPr>
          <w:rFonts w:ascii="Book Antiqua" w:eastAsia="微软雅黑" w:hAnsi="Book Antiqua"/>
          <w:i/>
          <w:iCs/>
          <w:color w:val="000000"/>
          <w:sz w:val="24"/>
          <w:szCs w:val="24"/>
        </w:rPr>
        <w:t xml:space="preserve"> </w:t>
      </w:r>
      <w:proofErr w:type="spellStart"/>
      <w:r w:rsidRPr="002B1D3A">
        <w:rPr>
          <w:rFonts w:ascii="Book Antiqua" w:eastAsia="微软雅黑" w:hAnsi="Book Antiqua"/>
          <w:i/>
          <w:iCs/>
          <w:color w:val="000000"/>
          <w:sz w:val="24"/>
          <w:szCs w:val="24"/>
        </w:rPr>
        <w:t>Relat</w:t>
      </w:r>
      <w:proofErr w:type="spellEnd"/>
      <w:r w:rsidRPr="002B1D3A">
        <w:rPr>
          <w:rFonts w:ascii="Book Antiqua" w:eastAsia="微软雅黑" w:hAnsi="Book Antiqua"/>
          <w:i/>
          <w:iCs/>
          <w:color w:val="000000"/>
          <w:sz w:val="24"/>
          <w:szCs w:val="24"/>
        </w:rPr>
        <w:t xml:space="preserve"> Res</w:t>
      </w:r>
      <w:r w:rsidRPr="002B1D3A">
        <w:rPr>
          <w:rFonts w:ascii="Book Antiqua" w:eastAsia="微软雅黑" w:hAnsi="Book Antiqua"/>
          <w:color w:val="000000"/>
          <w:sz w:val="24"/>
          <w:szCs w:val="24"/>
        </w:rPr>
        <w:t> 2009; </w:t>
      </w:r>
      <w:r w:rsidRPr="002B1D3A">
        <w:rPr>
          <w:rFonts w:ascii="Book Antiqua" w:eastAsia="微软雅黑" w:hAnsi="Book Antiqua"/>
          <w:b/>
          <w:bCs/>
          <w:color w:val="000000"/>
          <w:sz w:val="24"/>
          <w:szCs w:val="24"/>
        </w:rPr>
        <w:t>467</w:t>
      </w:r>
      <w:r w:rsidRPr="002B1D3A">
        <w:rPr>
          <w:rFonts w:ascii="Book Antiqua" w:eastAsia="微软雅黑" w:hAnsi="Book Antiqua"/>
          <w:color w:val="000000"/>
          <w:sz w:val="24"/>
          <w:szCs w:val="24"/>
        </w:rPr>
        <w:t>: 3307-3320 [PMID: 19449082 DOI: 10.1007/s11999-009-0885-8]</w:t>
      </w:r>
    </w:p>
    <w:p w14:paraId="0C13356D"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lastRenderedPageBreak/>
        <w:t>Vannini</w:t>
      </w:r>
      <w:proofErr w:type="spellEnd"/>
      <w:r w:rsidRPr="002B1D3A">
        <w:rPr>
          <w:rFonts w:ascii="Book Antiqua" w:eastAsia="微软雅黑" w:hAnsi="Book Antiqua"/>
          <w:b/>
          <w:bCs/>
          <w:color w:val="000000"/>
          <w:sz w:val="24"/>
          <w:szCs w:val="24"/>
        </w:rPr>
        <w:t xml:space="preserve"> F</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Filardo</w:t>
      </w:r>
      <w:proofErr w:type="spellEnd"/>
      <w:r w:rsidRPr="002B1D3A">
        <w:rPr>
          <w:rFonts w:ascii="Book Antiqua" w:eastAsia="微软雅黑" w:hAnsi="Book Antiqua"/>
          <w:color w:val="000000"/>
          <w:sz w:val="24"/>
          <w:szCs w:val="24"/>
        </w:rPr>
        <w:t xml:space="preserve"> G, </w:t>
      </w:r>
      <w:proofErr w:type="spellStart"/>
      <w:r w:rsidRPr="002B1D3A">
        <w:rPr>
          <w:rFonts w:ascii="Book Antiqua" w:eastAsia="微软雅黑" w:hAnsi="Book Antiqua"/>
          <w:color w:val="000000"/>
          <w:sz w:val="24"/>
          <w:szCs w:val="24"/>
        </w:rPr>
        <w:t>Kon</w:t>
      </w:r>
      <w:proofErr w:type="spellEnd"/>
      <w:r w:rsidRPr="002B1D3A">
        <w:rPr>
          <w:rFonts w:ascii="Book Antiqua" w:eastAsia="微软雅黑" w:hAnsi="Book Antiqua"/>
          <w:color w:val="000000"/>
          <w:sz w:val="24"/>
          <w:szCs w:val="24"/>
        </w:rPr>
        <w:t xml:space="preserve"> E, </w:t>
      </w:r>
      <w:proofErr w:type="spellStart"/>
      <w:r w:rsidRPr="002B1D3A">
        <w:rPr>
          <w:rFonts w:ascii="Book Antiqua" w:eastAsia="微软雅黑" w:hAnsi="Book Antiqua"/>
          <w:color w:val="000000"/>
          <w:sz w:val="24"/>
          <w:szCs w:val="24"/>
        </w:rPr>
        <w:t>Roffi</w:t>
      </w:r>
      <w:proofErr w:type="spellEnd"/>
      <w:r w:rsidRPr="002B1D3A">
        <w:rPr>
          <w:rFonts w:ascii="Book Antiqua" w:eastAsia="微软雅黑" w:hAnsi="Book Antiqua"/>
          <w:color w:val="000000"/>
          <w:sz w:val="24"/>
          <w:szCs w:val="24"/>
        </w:rPr>
        <w:t xml:space="preserve"> A, </w:t>
      </w:r>
      <w:proofErr w:type="spellStart"/>
      <w:r w:rsidRPr="002B1D3A">
        <w:rPr>
          <w:rFonts w:ascii="Book Antiqua" w:eastAsia="微软雅黑" w:hAnsi="Book Antiqua"/>
          <w:color w:val="000000"/>
          <w:sz w:val="24"/>
          <w:szCs w:val="24"/>
        </w:rPr>
        <w:t>Marcacci</w:t>
      </w:r>
      <w:proofErr w:type="spellEnd"/>
      <w:r w:rsidRPr="002B1D3A">
        <w:rPr>
          <w:rFonts w:ascii="Book Antiqua" w:eastAsia="微软雅黑" w:hAnsi="Book Antiqua"/>
          <w:color w:val="000000"/>
          <w:sz w:val="24"/>
          <w:szCs w:val="24"/>
        </w:rPr>
        <w:t xml:space="preserve"> M, </w:t>
      </w:r>
      <w:proofErr w:type="spellStart"/>
      <w:r w:rsidRPr="002B1D3A">
        <w:rPr>
          <w:rFonts w:ascii="Book Antiqua" w:eastAsia="微软雅黑" w:hAnsi="Book Antiqua"/>
          <w:color w:val="000000"/>
          <w:sz w:val="24"/>
          <w:szCs w:val="24"/>
        </w:rPr>
        <w:t>Giannini</w:t>
      </w:r>
      <w:proofErr w:type="spellEnd"/>
      <w:r w:rsidRPr="002B1D3A">
        <w:rPr>
          <w:rFonts w:ascii="Book Antiqua" w:eastAsia="微软雅黑" w:hAnsi="Book Antiqua"/>
          <w:color w:val="000000"/>
          <w:sz w:val="24"/>
          <w:szCs w:val="24"/>
        </w:rPr>
        <w:t xml:space="preserve"> S. Scaffolds for cartilage repair of the ankle joint: The impact on surgical practice. </w:t>
      </w:r>
      <w:r w:rsidRPr="002B1D3A">
        <w:rPr>
          <w:rFonts w:ascii="Book Antiqua" w:eastAsia="微软雅黑" w:hAnsi="Book Antiqua"/>
          <w:i/>
          <w:iCs/>
          <w:color w:val="000000"/>
          <w:sz w:val="24"/>
          <w:szCs w:val="24"/>
        </w:rPr>
        <w:t xml:space="preserve">Foot Ankle </w:t>
      </w:r>
      <w:proofErr w:type="spellStart"/>
      <w:r w:rsidRPr="002B1D3A">
        <w:rPr>
          <w:rFonts w:ascii="Book Antiqua" w:eastAsia="微软雅黑" w:hAnsi="Book Antiqua"/>
          <w:i/>
          <w:iCs/>
          <w:color w:val="000000"/>
          <w:sz w:val="24"/>
          <w:szCs w:val="24"/>
        </w:rPr>
        <w:t>Surg</w:t>
      </w:r>
      <w:proofErr w:type="spellEnd"/>
      <w:r w:rsidRPr="002B1D3A">
        <w:rPr>
          <w:rFonts w:ascii="Book Antiqua" w:eastAsia="微软雅黑" w:hAnsi="Book Antiqua"/>
          <w:color w:val="000000"/>
          <w:sz w:val="24"/>
          <w:szCs w:val="24"/>
        </w:rPr>
        <w:t> 2013; </w:t>
      </w:r>
      <w:r w:rsidRPr="002B1D3A">
        <w:rPr>
          <w:rFonts w:ascii="Book Antiqua" w:eastAsia="微软雅黑" w:hAnsi="Book Antiqua"/>
          <w:b/>
          <w:bCs/>
          <w:color w:val="000000"/>
          <w:sz w:val="24"/>
          <w:szCs w:val="24"/>
        </w:rPr>
        <w:t>19</w:t>
      </w:r>
      <w:r w:rsidRPr="002B1D3A">
        <w:rPr>
          <w:rFonts w:ascii="Book Antiqua" w:eastAsia="微软雅黑" w:hAnsi="Book Antiqua"/>
          <w:color w:val="000000"/>
          <w:sz w:val="24"/>
          <w:szCs w:val="24"/>
        </w:rPr>
        <w:t>: 2-8 [PMID: 23337268 DOI: 10.1016/j.fas.2012.07.001]</w:t>
      </w:r>
    </w:p>
    <w:p w14:paraId="57F55B75"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Liberati</w:t>
      </w:r>
      <w:proofErr w:type="spellEnd"/>
      <w:r w:rsidRPr="002B1D3A">
        <w:rPr>
          <w:rFonts w:ascii="Book Antiqua" w:eastAsia="微软雅黑" w:hAnsi="Book Antiqua"/>
          <w:b/>
          <w:bCs/>
          <w:color w:val="000000"/>
          <w:sz w:val="24"/>
          <w:szCs w:val="24"/>
        </w:rPr>
        <w:t xml:space="preserve"> A</w:t>
      </w:r>
      <w:r w:rsidRPr="002B1D3A">
        <w:rPr>
          <w:rFonts w:ascii="Book Antiqua" w:eastAsia="微软雅黑" w:hAnsi="Book Antiqua"/>
          <w:color w:val="000000"/>
          <w:sz w:val="24"/>
          <w:szCs w:val="24"/>
        </w:rPr>
        <w:t xml:space="preserve">, Altman DG, </w:t>
      </w:r>
      <w:proofErr w:type="spellStart"/>
      <w:r w:rsidRPr="002B1D3A">
        <w:rPr>
          <w:rFonts w:ascii="Book Antiqua" w:eastAsia="微软雅黑" w:hAnsi="Book Antiqua"/>
          <w:color w:val="000000"/>
          <w:sz w:val="24"/>
          <w:szCs w:val="24"/>
        </w:rPr>
        <w:t>Tetzlaff</w:t>
      </w:r>
      <w:proofErr w:type="spellEnd"/>
      <w:r w:rsidRPr="002B1D3A">
        <w:rPr>
          <w:rFonts w:ascii="Book Antiqua" w:eastAsia="微软雅黑" w:hAnsi="Book Antiqua"/>
          <w:color w:val="000000"/>
          <w:sz w:val="24"/>
          <w:szCs w:val="24"/>
        </w:rPr>
        <w:t xml:space="preserve"> J, </w:t>
      </w:r>
      <w:proofErr w:type="spellStart"/>
      <w:r w:rsidRPr="002B1D3A">
        <w:rPr>
          <w:rFonts w:ascii="Book Antiqua" w:eastAsia="微软雅黑" w:hAnsi="Book Antiqua"/>
          <w:color w:val="000000"/>
          <w:sz w:val="24"/>
          <w:szCs w:val="24"/>
        </w:rPr>
        <w:t>Mulrow</w:t>
      </w:r>
      <w:proofErr w:type="spellEnd"/>
      <w:r w:rsidRPr="002B1D3A">
        <w:rPr>
          <w:rFonts w:ascii="Book Antiqua" w:eastAsia="微软雅黑" w:hAnsi="Book Antiqua"/>
          <w:color w:val="000000"/>
          <w:sz w:val="24"/>
          <w:szCs w:val="24"/>
        </w:rPr>
        <w:t xml:space="preserve"> C, </w:t>
      </w:r>
      <w:proofErr w:type="spellStart"/>
      <w:r w:rsidRPr="002B1D3A">
        <w:rPr>
          <w:rFonts w:ascii="Book Antiqua" w:eastAsia="微软雅黑" w:hAnsi="Book Antiqua"/>
          <w:color w:val="000000"/>
          <w:sz w:val="24"/>
          <w:szCs w:val="24"/>
        </w:rPr>
        <w:t>Gøtzsche</w:t>
      </w:r>
      <w:proofErr w:type="spellEnd"/>
      <w:r w:rsidRPr="002B1D3A">
        <w:rPr>
          <w:rFonts w:ascii="Book Antiqua" w:eastAsia="微软雅黑" w:hAnsi="Book Antiqua"/>
          <w:color w:val="000000"/>
          <w:sz w:val="24"/>
          <w:szCs w:val="24"/>
        </w:rPr>
        <w:t xml:space="preserve"> PC, Ioannidis JP, Clarke M, </w:t>
      </w:r>
      <w:proofErr w:type="spellStart"/>
      <w:r w:rsidRPr="002B1D3A">
        <w:rPr>
          <w:rFonts w:ascii="Book Antiqua" w:eastAsia="微软雅黑" w:hAnsi="Book Antiqua"/>
          <w:color w:val="000000"/>
          <w:sz w:val="24"/>
          <w:szCs w:val="24"/>
        </w:rPr>
        <w:t>Devereaux</w:t>
      </w:r>
      <w:proofErr w:type="spellEnd"/>
      <w:r w:rsidRPr="002B1D3A">
        <w:rPr>
          <w:rFonts w:ascii="Book Antiqua" w:eastAsia="微软雅黑" w:hAnsi="Book Antiqua"/>
          <w:color w:val="000000"/>
          <w:sz w:val="24"/>
          <w:szCs w:val="24"/>
        </w:rPr>
        <w:t xml:space="preserve"> PJ, </w:t>
      </w:r>
      <w:proofErr w:type="spellStart"/>
      <w:r w:rsidRPr="002B1D3A">
        <w:rPr>
          <w:rFonts w:ascii="Book Antiqua" w:eastAsia="微软雅黑" w:hAnsi="Book Antiqua"/>
          <w:color w:val="000000"/>
          <w:sz w:val="24"/>
          <w:szCs w:val="24"/>
        </w:rPr>
        <w:t>Kleijnen</w:t>
      </w:r>
      <w:proofErr w:type="spellEnd"/>
      <w:r w:rsidRPr="002B1D3A">
        <w:rPr>
          <w:rFonts w:ascii="Book Antiqua" w:eastAsia="微软雅黑" w:hAnsi="Book Antiqua"/>
          <w:color w:val="000000"/>
          <w:sz w:val="24"/>
          <w:szCs w:val="24"/>
        </w:rPr>
        <w:t xml:space="preserve"> J, </w:t>
      </w:r>
      <w:proofErr w:type="spellStart"/>
      <w:r w:rsidRPr="002B1D3A">
        <w:rPr>
          <w:rFonts w:ascii="Book Antiqua" w:eastAsia="微软雅黑" w:hAnsi="Book Antiqua"/>
          <w:color w:val="000000"/>
          <w:sz w:val="24"/>
          <w:szCs w:val="24"/>
        </w:rPr>
        <w:t>Moher</w:t>
      </w:r>
      <w:proofErr w:type="spellEnd"/>
      <w:r w:rsidRPr="002B1D3A">
        <w:rPr>
          <w:rFonts w:ascii="Book Antiqua" w:eastAsia="微软雅黑" w:hAnsi="Book Antiqua"/>
          <w:color w:val="000000"/>
          <w:sz w:val="24"/>
          <w:szCs w:val="24"/>
        </w:rPr>
        <w:t xml:space="preserve"> D. The PRISMA statement for reporting systematic reviews and meta-analyses of studies that evaluate health care interventions: explanation and elaboration. </w:t>
      </w:r>
      <w:r w:rsidRPr="002B1D3A">
        <w:rPr>
          <w:rFonts w:ascii="Book Antiqua" w:eastAsia="微软雅黑" w:hAnsi="Book Antiqua"/>
          <w:i/>
          <w:iCs/>
          <w:color w:val="000000"/>
          <w:sz w:val="24"/>
          <w:szCs w:val="24"/>
        </w:rPr>
        <w:t>Ann Intern Med</w:t>
      </w:r>
      <w:r w:rsidRPr="002B1D3A">
        <w:rPr>
          <w:rFonts w:ascii="Book Antiqua" w:eastAsia="微软雅黑" w:hAnsi="Book Antiqua"/>
          <w:color w:val="000000"/>
          <w:sz w:val="24"/>
          <w:szCs w:val="24"/>
        </w:rPr>
        <w:t> 2009; </w:t>
      </w:r>
      <w:r w:rsidRPr="002B1D3A">
        <w:rPr>
          <w:rFonts w:ascii="Book Antiqua" w:eastAsia="微软雅黑" w:hAnsi="Book Antiqua"/>
          <w:b/>
          <w:bCs/>
          <w:color w:val="000000"/>
          <w:sz w:val="24"/>
          <w:szCs w:val="24"/>
        </w:rPr>
        <w:t>151</w:t>
      </w:r>
      <w:r w:rsidRPr="002B1D3A">
        <w:rPr>
          <w:rFonts w:ascii="Book Antiqua" w:eastAsia="微软雅黑" w:hAnsi="Book Antiqua"/>
          <w:color w:val="000000"/>
          <w:sz w:val="24"/>
          <w:szCs w:val="24"/>
        </w:rPr>
        <w:t>: W65-W94 [PMID: 19622512 DOI: 10.7326/0003-4819-151-4-200908180-00136]</w:t>
      </w:r>
    </w:p>
    <w:p w14:paraId="7AC26E91"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r w:rsidRPr="002B1D3A">
        <w:rPr>
          <w:rFonts w:ascii="Book Antiqua" w:eastAsia="微软雅黑" w:hAnsi="Book Antiqua"/>
          <w:b/>
          <w:bCs/>
          <w:color w:val="000000"/>
          <w:sz w:val="24"/>
          <w:szCs w:val="24"/>
        </w:rPr>
        <w:t>Marx RG</w:t>
      </w:r>
      <w:r w:rsidRPr="002B1D3A">
        <w:rPr>
          <w:rFonts w:ascii="Book Antiqua" w:eastAsia="微软雅黑" w:hAnsi="Book Antiqua"/>
          <w:color w:val="000000"/>
          <w:sz w:val="24"/>
          <w:szCs w:val="24"/>
        </w:rPr>
        <w:t xml:space="preserve">, Wilson SM, </w:t>
      </w:r>
      <w:proofErr w:type="spellStart"/>
      <w:r w:rsidRPr="002B1D3A">
        <w:rPr>
          <w:rFonts w:ascii="Book Antiqua" w:eastAsia="微软雅黑" w:hAnsi="Book Antiqua"/>
          <w:color w:val="000000"/>
          <w:sz w:val="24"/>
          <w:szCs w:val="24"/>
        </w:rPr>
        <w:t>Swiontkowski</w:t>
      </w:r>
      <w:proofErr w:type="spellEnd"/>
      <w:r w:rsidRPr="002B1D3A">
        <w:rPr>
          <w:rFonts w:ascii="Book Antiqua" w:eastAsia="微软雅黑" w:hAnsi="Book Antiqua"/>
          <w:color w:val="000000"/>
          <w:sz w:val="24"/>
          <w:szCs w:val="24"/>
        </w:rPr>
        <w:t xml:space="preserve"> MF. Updating the assignment of levels of evidence. </w:t>
      </w:r>
      <w:r w:rsidRPr="002B1D3A">
        <w:rPr>
          <w:rFonts w:ascii="Book Antiqua" w:eastAsia="微软雅黑" w:hAnsi="Book Antiqua"/>
          <w:i/>
          <w:iCs/>
          <w:color w:val="000000"/>
          <w:sz w:val="24"/>
          <w:szCs w:val="24"/>
        </w:rPr>
        <w:t xml:space="preserve">J Bone Joint </w:t>
      </w:r>
      <w:proofErr w:type="spellStart"/>
      <w:r w:rsidRPr="002B1D3A">
        <w:rPr>
          <w:rFonts w:ascii="Book Antiqua" w:eastAsia="微软雅黑" w:hAnsi="Book Antiqua"/>
          <w:i/>
          <w:iCs/>
          <w:color w:val="000000"/>
          <w:sz w:val="24"/>
          <w:szCs w:val="24"/>
        </w:rPr>
        <w:t>Surg</w:t>
      </w:r>
      <w:proofErr w:type="spellEnd"/>
      <w:r w:rsidRPr="002B1D3A">
        <w:rPr>
          <w:rFonts w:ascii="Book Antiqua" w:eastAsia="微软雅黑" w:hAnsi="Book Antiqua"/>
          <w:i/>
          <w:iCs/>
          <w:color w:val="000000"/>
          <w:sz w:val="24"/>
          <w:szCs w:val="24"/>
        </w:rPr>
        <w:t xml:space="preserve"> Am</w:t>
      </w:r>
      <w:r w:rsidRPr="002B1D3A">
        <w:rPr>
          <w:rFonts w:ascii="Book Antiqua" w:eastAsia="微软雅黑" w:hAnsi="Book Antiqua"/>
          <w:color w:val="000000"/>
          <w:sz w:val="24"/>
          <w:szCs w:val="24"/>
        </w:rPr>
        <w:t> 2015; </w:t>
      </w:r>
      <w:r w:rsidRPr="002B1D3A">
        <w:rPr>
          <w:rFonts w:ascii="Book Antiqua" w:eastAsia="微软雅黑" w:hAnsi="Book Antiqua"/>
          <w:b/>
          <w:bCs/>
          <w:color w:val="000000"/>
          <w:sz w:val="24"/>
          <w:szCs w:val="24"/>
        </w:rPr>
        <w:t>97</w:t>
      </w:r>
      <w:r w:rsidRPr="002B1D3A">
        <w:rPr>
          <w:rFonts w:ascii="Book Antiqua" w:eastAsia="微软雅黑" w:hAnsi="Book Antiqua"/>
          <w:color w:val="000000"/>
          <w:sz w:val="24"/>
          <w:szCs w:val="24"/>
        </w:rPr>
        <w:t>: 1-2 [PMID: 25568387 DOI: 10.2106/JBJS.N.01112]</w:t>
      </w:r>
    </w:p>
    <w:p w14:paraId="1018B36E"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r w:rsidRPr="002B1D3A">
        <w:rPr>
          <w:rFonts w:ascii="Book Antiqua" w:eastAsia="微软雅黑" w:hAnsi="Book Antiqua"/>
          <w:b/>
          <w:bCs/>
          <w:color w:val="000000"/>
          <w:sz w:val="24"/>
          <w:szCs w:val="24"/>
        </w:rPr>
        <w:t>Coleman BD</w:t>
      </w:r>
      <w:r w:rsidRPr="002B1D3A">
        <w:rPr>
          <w:rFonts w:ascii="Book Antiqua" w:eastAsia="微软雅黑" w:hAnsi="Book Antiqua"/>
          <w:color w:val="000000"/>
          <w:sz w:val="24"/>
          <w:szCs w:val="24"/>
        </w:rPr>
        <w:t xml:space="preserve">, Khan KM, </w:t>
      </w:r>
      <w:proofErr w:type="spellStart"/>
      <w:r w:rsidRPr="002B1D3A">
        <w:rPr>
          <w:rFonts w:ascii="Book Antiqua" w:eastAsia="微软雅黑" w:hAnsi="Book Antiqua"/>
          <w:color w:val="000000"/>
          <w:sz w:val="24"/>
          <w:szCs w:val="24"/>
        </w:rPr>
        <w:t>Maffulli</w:t>
      </w:r>
      <w:proofErr w:type="spellEnd"/>
      <w:r w:rsidRPr="002B1D3A">
        <w:rPr>
          <w:rFonts w:ascii="Book Antiqua" w:eastAsia="微软雅黑" w:hAnsi="Book Antiqua"/>
          <w:color w:val="000000"/>
          <w:sz w:val="24"/>
          <w:szCs w:val="24"/>
        </w:rPr>
        <w:t xml:space="preserve"> N, Cook JL, </w:t>
      </w:r>
      <w:proofErr w:type="spellStart"/>
      <w:r w:rsidRPr="002B1D3A">
        <w:rPr>
          <w:rFonts w:ascii="Book Antiqua" w:eastAsia="微软雅黑" w:hAnsi="Book Antiqua"/>
          <w:color w:val="000000"/>
          <w:sz w:val="24"/>
          <w:szCs w:val="24"/>
        </w:rPr>
        <w:t>Wark</w:t>
      </w:r>
      <w:proofErr w:type="spellEnd"/>
      <w:r w:rsidRPr="002B1D3A">
        <w:rPr>
          <w:rFonts w:ascii="Book Antiqua" w:eastAsia="微软雅黑" w:hAnsi="Book Antiqua"/>
          <w:color w:val="000000"/>
          <w:sz w:val="24"/>
          <w:szCs w:val="24"/>
        </w:rPr>
        <w:t xml:space="preserve"> JD. Studies of surgical outcome after patellar </w:t>
      </w:r>
      <w:proofErr w:type="spellStart"/>
      <w:r w:rsidRPr="002B1D3A">
        <w:rPr>
          <w:rFonts w:ascii="Book Antiqua" w:eastAsia="微软雅黑" w:hAnsi="Book Antiqua"/>
          <w:color w:val="000000"/>
          <w:sz w:val="24"/>
          <w:szCs w:val="24"/>
        </w:rPr>
        <w:t>tendinopathy</w:t>
      </w:r>
      <w:proofErr w:type="spellEnd"/>
      <w:r w:rsidRPr="002B1D3A">
        <w:rPr>
          <w:rFonts w:ascii="Book Antiqua" w:eastAsia="微软雅黑" w:hAnsi="Book Antiqua"/>
          <w:color w:val="000000"/>
          <w:sz w:val="24"/>
          <w:szCs w:val="24"/>
        </w:rPr>
        <w:t>: clinical significance of methodological deficiencies and guidelines for future studies. Victorian Institute of Sport Tendon Study Group. </w:t>
      </w:r>
      <w:proofErr w:type="spellStart"/>
      <w:r w:rsidRPr="002B1D3A">
        <w:rPr>
          <w:rFonts w:ascii="Book Antiqua" w:eastAsia="微软雅黑" w:hAnsi="Book Antiqua"/>
          <w:i/>
          <w:iCs/>
          <w:color w:val="000000"/>
          <w:sz w:val="24"/>
          <w:szCs w:val="24"/>
        </w:rPr>
        <w:t>Scand</w:t>
      </w:r>
      <w:proofErr w:type="spellEnd"/>
      <w:r w:rsidRPr="002B1D3A">
        <w:rPr>
          <w:rFonts w:ascii="Book Antiqua" w:eastAsia="微软雅黑" w:hAnsi="Book Antiqua"/>
          <w:i/>
          <w:iCs/>
          <w:color w:val="000000"/>
          <w:sz w:val="24"/>
          <w:szCs w:val="24"/>
        </w:rPr>
        <w:t xml:space="preserve"> J Med </w:t>
      </w:r>
      <w:proofErr w:type="spellStart"/>
      <w:r w:rsidRPr="002B1D3A">
        <w:rPr>
          <w:rFonts w:ascii="Book Antiqua" w:eastAsia="微软雅黑" w:hAnsi="Book Antiqua"/>
          <w:i/>
          <w:iCs/>
          <w:color w:val="000000"/>
          <w:sz w:val="24"/>
          <w:szCs w:val="24"/>
        </w:rPr>
        <w:t>Sci</w:t>
      </w:r>
      <w:proofErr w:type="spellEnd"/>
      <w:r w:rsidRPr="002B1D3A">
        <w:rPr>
          <w:rFonts w:ascii="Book Antiqua" w:eastAsia="微软雅黑" w:hAnsi="Book Antiqua"/>
          <w:i/>
          <w:iCs/>
          <w:color w:val="000000"/>
          <w:sz w:val="24"/>
          <w:szCs w:val="24"/>
        </w:rPr>
        <w:t xml:space="preserve"> Sports</w:t>
      </w:r>
      <w:r w:rsidRPr="002B1D3A">
        <w:rPr>
          <w:rFonts w:ascii="Book Antiqua" w:eastAsia="微软雅黑" w:hAnsi="Book Antiqua"/>
          <w:color w:val="000000"/>
          <w:sz w:val="24"/>
          <w:szCs w:val="24"/>
        </w:rPr>
        <w:t> 2000; </w:t>
      </w:r>
      <w:r w:rsidRPr="002B1D3A">
        <w:rPr>
          <w:rFonts w:ascii="Book Antiqua" w:eastAsia="微软雅黑" w:hAnsi="Book Antiqua"/>
          <w:b/>
          <w:bCs/>
          <w:color w:val="000000"/>
          <w:sz w:val="24"/>
          <w:szCs w:val="24"/>
        </w:rPr>
        <w:t>10</w:t>
      </w:r>
      <w:r w:rsidRPr="002B1D3A">
        <w:rPr>
          <w:rFonts w:ascii="Book Antiqua" w:eastAsia="微软雅黑" w:hAnsi="Book Antiqua"/>
          <w:color w:val="000000"/>
          <w:sz w:val="24"/>
          <w:szCs w:val="24"/>
        </w:rPr>
        <w:t>: 2-11 [PMID: 10693606 DOI: 10.1034/j.1600-0838.2000.010001002.x]</w:t>
      </w:r>
    </w:p>
    <w:p w14:paraId="1EA83517"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Ramponi</w:t>
      </w:r>
      <w:proofErr w:type="spellEnd"/>
      <w:r w:rsidRPr="002B1D3A">
        <w:rPr>
          <w:rFonts w:ascii="Book Antiqua" w:eastAsia="微软雅黑" w:hAnsi="Book Antiqua"/>
          <w:b/>
          <w:bCs/>
          <w:color w:val="000000"/>
          <w:sz w:val="24"/>
          <w:szCs w:val="24"/>
        </w:rPr>
        <w:t xml:space="preserve"> L</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Yasui</w:t>
      </w:r>
      <w:proofErr w:type="spellEnd"/>
      <w:r w:rsidRPr="002B1D3A">
        <w:rPr>
          <w:rFonts w:ascii="Book Antiqua" w:eastAsia="微软雅黑" w:hAnsi="Book Antiqua"/>
          <w:color w:val="000000"/>
          <w:sz w:val="24"/>
          <w:szCs w:val="24"/>
        </w:rPr>
        <w:t xml:space="preserve"> Y, </w:t>
      </w:r>
      <w:proofErr w:type="spellStart"/>
      <w:r w:rsidRPr="002B1D3A">
        <w:rPr>
          <w:rFonts w:ascii="Book Antiqua" w:eastAsia="微软雅黑" w:hAnsi="Book Antiqua"/>
          <w:color w:val="000000"/>
          <w:sz w:val="24"/>
          <w:szCs w:val="24"/>
        </w:rPr>
        <w:t>Murawski</w:t>
      </w:r>
      <w:proofErr w:type="spellEnd"/>
      <w:r w:rsidRPr="002B1D3A">
        <w:rPr>
          <w:rFonts w:ascii="Book Antiqua" w:eastAsia="微软雅黑" w:hAnsi="Book Antiqua"/>
          <w:color w:val="000000"/>
          <w:sz w:val="24"/>
          <w:szCs w:val="24"/>
        </w:rPr>
        <w:t xml:space="preserve"> CD, </w:t>
      </w:r>
      <w:proofErr w:type="spellStart"/>
      <w:r w:rsidRPr="002B1D3A">
        <w:rPr>
          <w:rFonts w:ascii="Book Antiqua" w:eastAsia="微软雅黑" w:hAnsi="Book Antiqua"/>
          <w:color w:val="000000"/>
          <w:sz w:val="24"/>
          <w:szCs w:val="24"/>
        </w:rPr>
        <w:t>Ferkel</w:t>
      </w:r>
      <w:proofErr w:type="spellEnd"/>
      <w:r w:rsidRPr="002B1D3A">
        <w:rPr>
          <w:rFonts w:ascii="Book Antiqua" w:eastAsia="微软雅黑" w:hAnsi="Book Antiqua"/>
          <w:color w:val="000000"/>
          <w:sz w:val="24"/>
          <w:szCs w:val="24"/>
        </w:rPr>
        <w:t xml:space="preserve"> RD, </w:t>
      </w:r>
      <w:proofErr w:type="spellStart"/>
      <w:r w:rsidRPr="002B1D3A">
        <w:rPr>
          <w:rFonts w:ascii="Book Antiqua" w:eastAsia="微软雅黑" w:hAnsi="Book Antiqua"/>
          <w:color w:val="000000"/>
          <w:sz w:val="24"/>
          <w:szCs w:val="24"/>
        </w:rPr>
        <w:t>DiGiovanni</w:t>
      </w:r>
      <w:proofErr w:type="spellEnd"/>
      <w:r w:rsidRPr="002B1D3A">
        <w:rPr>
          <w:rFonts w:ascii="Book Antiqua" w:eastAsia="微软雅黑" w:hAnsi="Book Antiqua"/>
          <w:color w:val="000000"/>
          <w:sz w:val="24"/>
          <w:szCs w:val="24"/>
        </w:rPr>
        <w:t xml:space="preserve"> CW, </w:t>
      </w:r>
      <w:proofErr w:type="spellStart"/>
      <w:r w:rsidRPr="002B1D3A">
        <w:rPr>
          <w:rFonts w:ascii="Book Antiqua" w:eastAsia="微软雅黑" w:hAnsi="Book Antiqua"/>
          <w:color w:val="000000"/>
          <w:sz w:val="24"/>
          <w:szCs w:val="24"/>
        </w:rPr>
        <w:t>Kerkhoffs</w:t>
      </w:r>
      <w:proofErr w:type="spellEnd"/>
      <w:r w:rsidRPr="002B1D3A">
        <w:rPr>
          <w:rFonts w:ascii="Book Antiqua" w:eastAsia="微软雅黑" w:hAnsi="Book Antiqua"/>
          <w:color w:val="000000"/>
          <w:sz w:val="24"/>
          <w:szCs w:val="24"/>
        </w:rPr>
        <w:t xml:space="preserve"> GMMJ, Calder JDF, Takao M, </w:t>
      </w:r>
      <w:proofErr w:type="spellStart"/>
      <w:r w:rsidRPr="002B1D3A">
        <w:rPr>
          <w:rFonts w:ascii="Book Antiqua" w:eastAsia="微软雅黑" w:hAnsi="Book Antiqua"/>
          <w:color w:val="000000"/>
          <w:sz w:val="24"/>
          <w:szCs w:val="24"/>
        </w:rPr>
        <w:t>Vannini</w:t>
      </w:r>
      <w:proofErr w:type="spellEnd"/>
      <w:r w:rsidRPr="002B1D3A">
        <w:rPr>
          <w:rFonts w:ascii="Book Antiqua" w:eastAsia="微软雅黑" w:hAnsi="Book Antiqua"/>
          <w:color w:val="000000"/>
          <w:sz w:val="24"/>
          <w:szCs w:val="24"/>
        </w:rPr>
        <w:t xml:space="preserve"> F, Choi WJ, Lee JW, Stone J, Kennedy JG. Lesion Size Is a Predictor of Clinical Outcomes After Bone Marrow Stimulation for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Talus: A Systematic Review. </w:t>
      </w:r>
      <w:r w:rsidRPr="002B1D3A">
        <w:rPr>
          <w:rFonts w:ascii="Book Antiqua" w:eastAsia="微软雅黑" w:hAnsi="Book Antiqua"/>
          <w:i/>
          <w:iCs/>
          <w:color w:val="000000"/>
          <w:sz w:val="24"/>
          <w:szCs w:val="24"/>
        </w:rPr>
        <w:t>Am J Sports Med</w:t>
      </w:r>
      <w:r w:rsidRPr="002B1D3A">
        <w:rPr>
          <w:rFonts w:ascii="Book Antiqua" w:eastAsia="微软雅黑" w:hAnsi="Book Antiqua"/>
          <w:color w:val="000000"/>
          <w:sz w:val="24"/>
          <w:szCs w:val="24"/>
        </w:rPr>
        <w:t> 2017; </w:t>
      </w:r>
      <w:r w:rsidRPr="002B1D3A">
        <w:rPr>
          <w:rFonts w:ascii="Book Antiqua" w:eastAsia="微软雅黑" w:hAnsi="Book Antiqua"/>
          <w:b/>
          <w:bCs/>
          <w:color w:val="000000"/>
          <w:sz w:val="24"/>
          <w:szCs w:val="24"/>
        </w:rPr>
        <w:t>45</w:t>
      </w:r>
      <w:r w:rsidRPr="002B1D3A">
        <w:rPr>
          <w:rFonts w:ascii="Book Antiqua" w:eastAsia="微软雅黑" w:hAnsi="Book Antiqua"/>
          <w:color w:val="000000"/>
          <w:sz w:val="24"/>
          <w:szCs w:val="24"/>
        </w:rPr>
        <w:t>: 1698-1705 [PMID: 27852595 DOI: 10.1177/0363546516668292]</w:t>
      </w:r>
    </w:p>
    <w:p w14:paraId="36097AB0"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Jakobsen</w:t>
      </w:r>
      <w:proofErr w:type="spellEnd"/>
      <w:r w:rsidRPr="002B1D3A">
        <w:rPr>
          <w:rFonts w:ascii="Book Antiqua" w:eastAsia="微软雅黑" w:hAnsi="Book Antiqua"/>
          <w:b/>
          <w:bCs/>
          <w:color w:val="000000"/>
          <w:sz w:val="24"/>
          <w:szCs w:val="24"/>
        </w:rPr>
        <w:t xml:space="preserve"> RB</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Engebretsen</w:t>
      </w:r>
      <w:proofErr w:type="spellEnd"/>
      <w:r w:rsidRPr="002B1D3A">
        <w:rPr>
          <w:rFonts w:ascii="Book Antiqua" w:eastAsia="微软雅黑" w:hAnsi="Book Antiqua"/>
          <w:color w:val="000000"/>
          <w:sz w:val="24"/>
          <w:szCs w:val="24"/>
        </w:rPr>
        <w:t xml:space="preserve"> L, </w:t>
      </w:r>
      <w:proofErr w:type="spellStart"/>
      <w:r w:rsidRPr="002B1D3A">
        <w:rPr>
          <w:rFonts w:ascii="Book Antiqua" w:eastAsia="微软雅黑" w:hAnsi="Book Antiqua"/>
          <w:color w:val="000000"/>
          <w:sz w:val="24"/>
          <w:szCs w:val="24"/>
        </w:rPr>
        <w:t>Slauterbeck</w:t>
      </w:r>
      <w:proofErr w:type="spellEnd"/>
      <w:r w:rsidRPr="002B1D3A">
        <w:rPr>
          <w:rFonts w:ascii="Book Antiqua" w:eastAsia="微软雅黑" w:hAnsi="Book Antiqua"/>
          <w:color w:val="000000"/>
          <w:sz w:val="24"/>
          <w:szCs w:val="24"/>
        </w:rPr>
        <w:t xml:space="preserve"> JR. An analysis of the quality of cartilage repair studies. </w:t>
      </w:r>
      <w:r w:rsidRPr="002B1D3A">
        <w:rPr>
          <w:rFonts w:ascii="Book Antiqua" w:eastAsia="微软雅黑" w:hAnsi="Book Antiqua"/>
          <w:i/>
          <w:iCs/>
          <w:color w:val="000000"/>
          <w:sz w:val="24"/>
          <w:szCs w:val="24"/>
        </w:rPr>
        <w:t xml:space="preserve">J Bone Joint </w:t>
      </w:r>
      <w:proofErr w:type="spellStart"/>
      <w:r w:rsidRPr="002B1D3A">
        <w:rPr>
          <w:rFonts w:ascii="Book Antiqua" w:eastAsia="微软雅黑" w:hAnsi="Book Antiqua"/>
          <w:i/>
          <w:iCs/>
          <w:color w:val="000000"/>
          <w:sz w:val="24"/>
          <w:szCs w:val="24"/>
        </w:rPr>
        <w:t>Surg</w:t>
      </w:r>
      <w:proofErr w:type="spellEnd"/>
      <w:r w:rsidRPr="002B1D3A">
        <w:rPr>
          <w:rFonts w:ascii="Book Antiqua" w:eastAsia="微软雅黑" w:hAnsi="Book Antiqua"/>
          <w:i/>
          <w:iCs/>
          <w:color w:val="000000"/>
          <w:sz w:val="24"/>
          <w:szCs w:val="24"/>
        </w:rPr>
        <w:t xml:space="preserve"> Am</w:t>
      </w:r>
      <w:r w:rsidRPr="002B1D3A">
        <w:rPr>
          <w:rFonts w:ascii="Book Antiqua" w:eastAsia="微软雅黑" w:hAnsi="Book Antiqua"/>
          <w:color w:val="000000"/>
          <w:sz w:val="24"/>
          <w:szCs w:val="24"/>
        </w:rPr>
        <w:t> 2005; </w:t>
      </w:r>
      <w:r w:rsidRPr="002B1D3A">
        <w:rPr>
          <w:rFonts w:ascii="Book Antiqua" w:eastAsia="微软雅黑" w:hAnsi="Book Antiqua"/>
          <w:b/>
          <w:bCs/>
          <w:color w:val="000000"/>
          <w:sz w:val="24"/>
          <w:szCs w:val="24"/>
        </w:rPr>
        <w:t>87</w:t>
      </w:r>
      <w:r w:rsidRPr="002B1D3A">
        <w:rPr>
          <w:rFonts w:ascii="Book Antiqua" w:eastAsia="微软雅黑" w:hAnsi="Book Antiqua"/>
          <w:color w:val="000000"/>
          <w:sz w:val="24"/>
          <w:szCs w:val="24"/>
        </w:rPr>
        <w:t>: 2232-2239 [PMID: 16203888 DOI: 10.2106/JBJS.D.02904]</w:t>
      </w:r>
    </w:p>
    <w:p w14:paraId="24B488C8"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r w:rsidRPr="002B1D3A">
        <w:rPr>
          <w:rFonts w:ascii="Book Antiqua" w:eastAsia="微软雅黑" w:hAnsi="Book Antiqua"/>
          <w:b/>
          <w:bCs/>
          <w:color w:val="000000"/>
          <w:sz w:val="24"/>
          <w:szCs w:val="24"/>
        </w:rPr>
        <w:t>Hannon CP</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Murawski</w:t>
      </w:r>
      <w:proofErr w:type="spellEnd"/>
      <w:r w:rsidRPr="002B1D3A">
        <w:rPr>
          <w:rFonts w:ascii="Book Antiqua" w:eastAsia="微软雅黑" w:hAnsi="Book Antiqua"/>
          <w:color w:val="000000"/>
          <w:sz w:val="24"/>
          <w:szCs w:val="24"/>
        </w:rPr>
        <w:t xml:space="preserve"> CD, </w:t>
      </w:r>
      <w:proofErr w:type="spellStart"/>
      <w:r w:rsidRPr="002B1D3A">
        <w:rPr>
          <w:rFonts w:ascii="Book Antiqua" w:eastAsia="微软雅黑" w:hAnsi="Book Antiqua"/>
          <w:color w:val="000000"/>
          <w:sz w:val="24"/>
          <w:szCs w:val="24"/>
        </w:rPr>
        <w:t>Fansa</w:t>
      </w:r>
      <w:proofErr w:type="spellEnd"/>
      <w:r w:rsidRPr="002B1D3A">
        <w:rPr>
          <w:rFonts w:ascii="Book Antiqua" w:eastAsia="微软雅黑" w:hAnsi="Book Antiqua"/>
          <w:color w:val="000000"/>
          <w:sz w:val="24"/>
          <w:szCs w:val="24"/>
        </w:rPr>
        <w:t xml:space="preserve"> AM, Smyth NA, Do H, Kennedy JG. </w:t>
      </w:r>
      <w:proofErr w:type="spellStart"/>
      <w:r w:rsidRPr="002B1D3A">
        <w:rPr>
          <w:rFonts w:ascii="Book Antiqua" w:eastAsia="微软雅黑" w:hAnsi="Book Antiqua"/>
          <w:color w:val="000000"/>
          <w:sz w:val="24"/>
          <w:szCs w:val="24"/>
        </w:rPr>
        <w:t>Microfracture</w:t>
      </w:r>
      <w:proofErr w:type="spellEnd"/>
      <w:r w:rsidRPr="002B1D3A">
        <w:rPr>
          <w:rFonts w:ascii="Book Antiqua" w:eastAsia="微软雅黑" w:hAnsi="Book Antiqua"/>
          <w:color w:val="000000"/>
          <w:sz w:val="24"/>
          <w:szCs w:val="24"/>
        </w:rPr>
        <w:t xml:space="preserve"> for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talus: a systematic review of reporting of outcome data. </w:t>
      </w:r>
      <w:r w:rsidRPr="002B1D3A">
        <w:rPr>
          <w:rFonts w:ascii="Book Antiqua" w:eastAsia="微软雅黑" w:hAnsi="Book Antiqua"/>
          <w:i/>
          <w:iCs/>
          <w:color w:val="000000"/>
          <w:sz w:val="24"/>
          <w:szCs w:val="24"/>
        </w:rPr>
        <w:t>Am J Sports Med</w:t>
      </w:r>
      <w:r w:rsidRPr="002B1D3A">
        <w:rPr>
          <w:rFonts w:ascii="Book Antiqua" w:eastAsia="微软雅黑" w:hAnsi="Book Antiqua"/>
          <w:color w:val="000000"/>
          <w:sz w:val="24"/>
          <w:szCs w:val="24"/>
        </w:rPr>
        <w:t> 2013; </w:t>
      </w:r>
      <w:r w:rsidRPr="002B1D3A">
        <w:rPr>
          <w:rFonts w:ascii="Book Antiqua" w:eastAsia="微软雅黑" w:hAnsi="Book Antiqua"/>
          <w:b/>
          <w:bCs/>
          <w:color w:val="000000"/>
          <w:sz w:val="24"/>
          <w:szCs w:val="24"/>
        </w:rPr>
        <w:t>41</w:t>
      </w:r>
      <w:r w:rsidRPr="002B1D3A">
        <w:rPr>
          <w:rFonts w:ascii="Book Antiqua" w:eastAsia="微软雅黑" w:hAnsi="Book Antiqua"/>
          <w:color w:val="000000"/>
          <w:sz w:val="24"/>
          <w:szCs w:val="24"/>
        </w:rPr>
        <w:t>: 689-695 [PMID: 22967827 DOI: 10.1177/0363546512458218]</w:t>
      </w:r>
    </w:p>
    <w:p w14:paraId="3CF02823"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Aurich</w:t>
      </w:r>
      <w:proofErr w:type="spellEnd"/>
      <w:r w:rsidRPr="002B1D3A">
        <w:rPr>
          <w:rFonts w:ascii="Book Antiqua" w:eastAsia="微软雅黑" w:hAnsi="Book Antiqua"/>
          <w:b/>
          <w:bCs/>
          <w:color w:val="000000"/>
          <w:sz w:val="24"/>
          <w:szCs w:val="24"/>
        </w:rPr>
        <w:t xml:space="preserve"> M</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Bedi</w:t>
      </w:r>
      <w:proofErr w:type="spellEnd"/>
      <w:r w:rsidRPr="002B1D3A">
        <w:rPr>
          <w:rFonts w:ascii="Book Antiqua" w:eastAsia="微软雅黑" w:hAnsi="Book Antiqua"/>
          <w:color w:val="000000"/>
          <w:sz w:val="24"/>
          <w:szCs w:val="24"/>
        </w:rPr>
        <w:t xml:space="preserve"> HS, Smith PJ, </w:t>
      </w:r>
      <w:proofErr w:type="spellStart"/>
      <w:r w:rsidRPr="002B1D3A">
        <w:rPr>
          <w:rFonts w:ascii="Book Antiqua" w:eastAsia="微软雅黑" w:hAnsi="Book Antiqua"/>
          <w:color w:val="000000"/>
          <w:sz w:val="24"/>
          <w:szCs w:val="24"/>
        </w:rPr>
        <w:t>Rolauffs</w:t>
      </w:r>
      <w:proofErr w:type="spellEnd"/>
      <w:r w:rsidRPr="002B1D3A">
        <w:rPr>
          <w:rFonts w:ascii="Book Antiqua" w:eastAsia="微软雅黑" w:hAnsi="Book Antiqua"/>
          <w:color w:val="000000"/>
          <w:sz w:val="24"/>
          <w:szCs w:val="24"/>
        </w:rPr>
        <w:t xml:space="preserve"> B, </w:t>
      </w:r>
      <w:proofErr w:type="spellStart"/>
      <w:r w:rsidRPr="002B1D3A">
        <w:rPr>
          <w:rFonts w:ascii="Book Antiqua" w:eastAsia="微软雅黑" w:hAnsi="Book Antiqua"/>
          <w:color w:val="000000"/>
          <w:sz w:val="24"/>
          <w:szCs w:val="24"/>
        </w:rPr>
        <w:t>Mückley</w:t>
      </w:r>
      <w:proofErr w:type="spellEnd"/>
      <w:r w:rsidRPr="002B1D3A">
        <w:rPr>
          <w:rFonts w:ascii="Book Antiqua" w:eastAsia="微软雅黑" w:hAnsi="Book Antiqua"/>
          <w:color w:val="000000"/>
          <w:sz w:val="24"/>
          <w:szCs w:val="24"/>
        </w:rPr>
        <w:t xml:space="preserve"> T, Clayton J, </w:t>
      </w:r>
      <w:proofErr w:type="spellStart"/>
      <w:r w:rsidRPr="002B1D3A">
        <w:rPr>
          <w:rFonts w:ascii="Book Antiqua" w:eastAsia="微软雅黑" w:hAnsi="Book Antiqua"/>
          <w:color w:val="000000"/>
          <w:sz w:val="24"/>
          <w:szCs w:val="24"/>
        </w:rPr>
        <w:t>Blackney</w:t>
      </w:r>
      <w:proofErr w:type="spellEnd"/>
      <w:r w:rsidRPr="002B1D3A">
        <w:rPr>
          <w:rFonts w:ascii="Book Antiqua" w:eastAsia="微软雅黑" w:hAnsi="Book Antiqua"/>
          <w:color w:val="000000"/>
          <w:sz w:val="24"/>
          <w:szCs w:val="24"/>
        </w:rPr>
        <w:t xml:space="preserve"> M. Arthroscopic treatment of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ankle with matrix-associated </w:t>
      </w:r>
      <w:r w:rsidRPr="002B1D3A">
        <w:rPr>
          <w:rFonts w:ascii="Book Antiqua" w:eastAsia="微软雅黑" w:hAnsi="Book Antiqua"/>
          <w:color w:val="000000"/>
          <w:sz w:val="24"/>
          <w:szCs w:val="24"/>
        </w:rPr>
        <w:lastRenderedPageBreak/>
        <w:t>chondrocyte implantation: early clinical and magnetic resonance imaging results. </w:t>
      </w:r>
      <w:r w:rsidRPr="002B1D3A">
        <w:rPr>
          <w:rFonts w:ascii="Book Antiqua" w:eastAsia="微软雅黑" w:hAnsi="Book Antiqua"/>
          <w:i/>
          <w:iCs/>
          <w:color w:val="000000"/>
          <w:sz w:val="24"/>
          <w:szCs w:val="24"/>
        </w:rPr>
        <w:t>Am J Sports Med</w:t>
      </w:r>
      <w:r w:rsidRPr="002B1D3A">
        <w:rPr>
          <w:rFonts w:ascii="Book Antiqua" w:eastAsia="微软雅黑" w:hAnsi="Book Antiqua"/>
          <w:color w:val="000000"/>
          <w:sz w:val="24"/>
          <w:szCs w:val="24"/>
        </w:rPr>
        <w:t> 2011; </w:t>
      </w:r>
      <w:r w:rsidRPr="002B1D3A">
        <w:rPr>
          <w:rFonts w:ascii="Book Antiqua" w:eastAsia="微软雅黑" w:hAnsi="Book Antiqua"/>
          <w:b/>
          <w:bCs/>
          <w:color w:val="000000"/>
          <w:sz w:val="24"/>
          <w:szCs w:val="24"/>
        </w:rPr>
        <w:t>39</w:t>
      </w:r>
      <w:r w:rsidRPr="002B1D3A">
        <w:rPr>
          <w:rFonts w:ascii="Book Antiqua" w:eastAsia="微软雅黑" w:hAnsi="Book Antiqua"/>
          <w:color w:val="000000"/>
          <w:sz w:val="24"/>
          <w:szCs w:val="24"/>
        </w:rPr>
        <w:t>: 311-319 [PMID: 21068444 DOI: 10.1177/036354651038157]</w:t>
      </w:r>
    </w:p>
    <w:p w14:paraId="6440AB7E"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r w:rsidRPr="002B1D3A">
        <w:rPr>
          <w:rFonts w:ascii="Book Antiqua" w:eastAsia="微软雅黑" w:hAnsi="Book Antiqua"/>
          <w:b/>
          <w:bCs/>
          <w:color w:val="000000"/>
          <w:sz w:val="24"/>
          <w:szCs w:val="24"/>
        </w:rPr>
        <w:t>Dixon S</w:t>
      </w:r>
      <w:r w:rsidRPr="002B1D3A">
        <w:rPr>
          <w:rFonts w:ascii="Book Antiqua" w:eastAsia="微软雅黑" w:hAnsi="Book Antiqua"/>
          <w:color w:val="000000"/>
          <w:sz w:val="24"/>
          <w:szCs w:val="24"/>
        </w:rPr>
        <w:t xml:space="preserve">, Harvey L, </w:t>
      </w:r>
      <w:proofErr w:type="spellStart"/>
      <w:r w:rsidRPr="002B1D3A">
        <w:rPr>
          <w:rFonts w:ascii="Book Antiqua" w:eastAsia="微软雅黑" w:hAnsi="Book Antiqua"/>
          <w:color w:val="000000"/>
          <w:sz w:val="24"/>
          <w:szCs w:val="24"/>
        </w:rPr>
        <w:t>Baddour</w:t>
      </w:r>
      <w:proofErr w:type="spellEnd"/>
      <w:r w:rsidRPr="002B1D3A">
        <w:rPr>
          <w:rFonts w:ascii="Book Antiqua" w:eastAsia="微软雅黑" w:hAnsi="Book Antiqua"/>
          <w:color w:val="000000"/>
          <w:sz w:val="24"/>
          <w:szCs w:val="24"/>
        </w:rPr>
        <w:t xml:space="preserve"> E, </w:t>
      </w:r>
      <w:proofErr w:type="spellStart"/>
      <w:r w:rsidRPr="002B1D3A">
        <w:rPr>
          <w:rFonts w:ascii="Book Antiqua" w:eastAsia="微软雅黑" w:hAnsi="Book Antiqua"/>
          <w:color w:val="000000"/>
          <w:sz w:val="24"/>
          <w:szCs w:val="24"/>
        </w:rPr>
        <w:t>Janes</w:t>
      </w:r>
      <w:proofErr w:type="spellEnd"/>
      <w:r w:rsidRPr="002B1D3A">
        <w:rPr>
          <w:rFonts w:ascii="Book Antiqua" w:eastAsia="微软雅黑" w:hAnsi="Book Antiqua"/>
          <w:color w:val="000000"/>
          <w:sz w:val="24"/>
          <w:szCs w:val="24"/>
        </w:rPr>
        <w:t xml:space="preserve"> G, </w:t>
      </w:r>
      <w:proofErr w:type="spellStart"/>
      <w:r w:rsidRPr="002B1D3A">
        <w:rPr>
          <w:rFonts w:ascii="Book Antiqua" w:eastAsia="微软雅黑" w:hAnsi="Book Antiqua"/>
          <w:color w:val="000000"/>
          <w:sz w:val="24"/>
          <w:szCs w:val="24"/>
        </w:rPr>
        <w:t>Hardisty</w:t>
      </w:r>
      <w:proofErr w:type="spellEnd"/>
      <w:r w:rsidRPr="002B1D3A">
        <w:rPr>
          <w:rFonts w:ascii="Book Antiqua" w:eastAsia="微软雅黑" w:hAnsi="Book Antiqua"/>
          <w:color w:val="000000"/>
          <w:sz w:val="24"/>
          <w:szCs w:val="24"/>
        </w:rPr>
        <w:t xml:space="preserve"> G. Functional outcome of matrix-associated autologous chondrocyte implantation in the ankle. </w:t>
      </w:r>
      <w:r w:rsidRPr="002B1D3A">
        <w:rPr>
          <w:rFonts w:ascii="Book Antiqua" w:eastAsia="微软雅黑" w:hAnsi="Book Antiqua"/>
          <w:i/>
          <w:iCs/>
          <w:color w:val="000000"/>
          <w:sz w:val="24"/>
          <w:szCs w:val="24"/>
        </w:rPr>
        <w:t xml:space="preserve">Foot Ankle </w:t>
      </w:r>
      <w:proofErr w:type="spellStart"/>
      <w:r w:rsidRPr="002B1D3A">
        <w:rPr>
          <w:rFonts w:ascii="Book Antiqua" w:eastAsia="微软雅黑" w:hAnsi="Book Antiqua"/>
          <w:i/>
          <w:iCs/>
          <w:color w:val="000000"/>
          <w:sz w:val="24"/>
          <w:szCs w:val="24"/>
        </w:rPr>
        <w:t>Int</w:t>
      </w:r>
      <w:proofErr w:type="spellEnd"/>
      <w:r w:rsidRPr="002B1D3A">
        <w:rPr>
          <w:rFonts w:ascii="Book Antiqua" w:eastAsia="微软雅黑" w:hAnsi="Book Antiqua"/>
          <w:color w:val="000000"/>
          <w:sz w:val="24"/>
          <w:szCs w:val="24"/>
        </w:rPr>
        <w:t> 2011; </w:t>
      </w:r>
      <w:r w:rsidRPr="002B1D3A">
        <w:rPr>
          <w:rFonts w:ascii="Book Antiqua" w:eastAsia="微软雅黑" w:hAnsi="Book Antiqua"/>
          <w:b/>
          <w:bCs/>
          <w:color w:val="000000"/>
          <w:sz w:val="24"/>
          <w:szCs w:val="24"/>
        </w:rPr>
        <w:t>32</w:t>
      </w:r>
      <w:r w:rsidRPr="002B1D3A">
        <w:rPr>
          <w:rFonts w:ascii="Book Antiqua" w:eastAsia="微软雅黑" w:hAnsi="Book Antiqua"/>
          <w:color w:val="000000"/>
          <w:sz w:val="24"/>
          <w:szCs w:val="24"/>
        </w:rPr>
        <w:t>: 368-374 [PMID: 21733438 DOI: 10.3113/FAI.2011.0368]</w:t>
      </w:r>
    </w:p>
    <w:p w14:paraId="1FFFE661"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r w:rsidRPr="002B1D3A">
        <w:rPr>
          <w:rFonts w:ascii="Book Antiqua" w:eastAsia="微软雅黑" w:hAnsi="Book Antiqua"/>
          <w:b/>
          <w:bCs/>
          <w:color w:val="000000"/>
          <w:sz w:val="24"/>
          <w:szCs w:val="24"/>
        </w:rPr>
        <w:t>Lee KT</w:t>
      </w:r>
      <w:r w:rsidRPr="002B1D3A">
        <w:rPr>
          <w:rFonts w:ascii="Book Antiqua" w:eastAsia="微软雅黑" w:hAnsi="Book Antiqua"/>
          <w:color w:val="000000"/>
          <w:sz w:val="24"/>
          <w:szCs w:val="24"/>
        </w:rPr>
        <w:t xml:space="preserve">, Kim JS, Young KW, Lee YK, Park YU, Kim YH, Cho HK. The use of fibrin matrix-mixed gel-type autologous chondrocyte implantation in the treatment for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talus. </w:t>
      </w:r>
      <w:r w:rsidRPr="002B1D3A">
        <w:rPr>
          <w:rFonts w:ascii="Book Antiqua" w:eastAsia="微软雅黑" w:hAnsi="Book Antiqua"/>
          <w:i/>
          <w:iCs/>
          <w:color w:val="000000"/>
          <w:sz w:val="24"/>
          <w:szCs w:val="24"/>
        </w:rPr>
        <w:t xml:space="preserve">Knee </w:t>
      </w:r>
      <w:proofErr w:type="spellStart"/>
      <w:r w:rsidRPr="002B1D3A">
        <w:rPr>
          <w:rFonts w:ascii="Book Antiqua" w:eastAsia="微软雅黑" w:hAnsi="Book Antiqua"/>
          <w:i/>
          <w:iCs/>
          <w:color w:val="000000"/>
          <w:sz w:val="24"/>
          <w:szCs w:val="24"/>
        </w:rPr>
        <w:t>Surg</w:t>
      </w:r>
      <w:proofErr w:type="spellEnd"/>
      <w:r w:rsidRPr="002B1D3A">
        <w:rPr>
          <w:rFonts w:ascii="Book Antiqua" w:eastAsia="微软雅黑" w:hAnsi="Book Antiqua"/>
          <w:i/>
          <w:iCs/>
          <w:color w:val="000000"/>
          <w:sz w:val="24"/>
          <w:szCs w:val="24"/>
        </w:rPr>
        <w:t xml:space="preserve"> Sports </w:t>
      </w:r>
      <w:proofErr w:type="spellStart"/>
      <w:r w:rsidRPr="002B1D3A">
        <w:rPr>
          <w:rFonts w:ascii="Book Antiqua" w:eastAsia="微软雅黑" w:hAnsi="Book Antiqua"/>
          <w:i/>
          <w:iCs/>
          <w:color w:val="000000"/>
          <w:sz w:val="24"/>
          <w:szCs w:val="24"/>
        </w:rPr>
        <w:t>Traumatol</w:t>
      </w:r>
      <w:proofErr w:type="spellEnd"/>
      <w:r w:rsidRPr="002B1D3A">
        <w:rPr>
          <w:rFonts w:ascii="Book Antiqua" w:eastAsia="微软雅黑" w:hAnsi="Book Antiqua"/>
          <w:i/>
          <w:iCs/>
          <w:color w:val="000000"/>
          <w:sz w:val="24"/>
          <w:szCs w:val="24"/>
        </w:rPr>
        <w:t xml:space="preserve"> </w:t>
      </w:r>
      <w:proofErr w:type="spellStart"/>
      <w:r w:rsidRPr="002B1D3A">
        <w:rPr>
          <w:rFonts w:ascii="Book Antiqua" w:eastAsia="微软雅黑" w:hAnsi="Book Antiqua"/>
          <w:i/>
          <w:iCs/>
          <w:color w:val="000000"/>
          <w:sz w:val="24"/>
          <w:szCs w:val="24"/>
        </w:rPr>
        <w:t>Arthrosc</w:t>
      </w:r>
      <w:proofErr w:type="spellEnd"/>
      <w:r w:rsidRPr="002B1D3A">
        <w:rPr>
          <w:rFonts w:ascii="Book Antiqua" w:eastAsia="微软雅黑" w:hAnsi="Book Antiqua"/>
          <w:color w:val="000000"/>
          <w:sz w:val="24"/>
          <w:szCs w:val="24"/>
        </w:rPr>
        <w:t> 2013; </w:t>
      </w:r>
      <w:r w:rsidRPr="002B1D3A">
        <w:rPr>
          <w:rFonts w:ascii="Book Antiqua" w:eastAsia="微软雅黑" w:hAnsi="Book Antiqua"/>
          <w:b/>
          <w:bCs/>
          <w:color w:val="000000"/>
          <w:sz w:val="24"/>
          <w:szCs w:val="24"/>
        </w:rPr>
        <w:t>21</w:t>
      </w:r>
      <w:r w:rsidRPr="002B1D3A">
        <w:rPr>
          <w:rFonts w:ascii="Book Antiqua" w:eastAsia="微软雅黑" w:hAnsi="Book Antiqua"/>
          <w:color w:val="000000"/>
          <w:sz w:val="24"/>
          <w:szCs w:val="24"/>
        </w:rPr>
        <w:t>: 1251-1260 [PMID: 22752415 DOI: 10.1007/s00167-012-2096-1]</w:t>
      </w:r>
    </w:p>
    <w:p w14:paraId="3735D667"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r w:rsidRPr="002B1D3A">
        <w:rPr>
          <w:rFonts w:ascii="Book Antiqua" w:eastAsia="微软雅黑" w:hAnsi="Book Antiqua"/>
          <w:b/>
          <w:bCs/>
          <w:color w:val="000000"/>
          <w:sz w:val="24"/>
          <w:szCs w:val="24"/>
        </w:rPr>
        <w:t>Johnson B</w:t>
      </w:r>
      <w:r w:rsidRPr="002B1D3A">
        <w:rPr>
          <w:rFonts w:ascii="Book Antiqua" w:eastAsia="微软雅黑" w:hAnsi="Book Antiqua"/>
          <w:color w:val="000000"/>
          <w:sz w:val="24"/>
          <w:szCs w:val="24"/>
        </w:rPr>
        <w:t xml:space="preserve">, Lever C, Roberts S, Richardson J, McCarthy H, Harrison P, Laing P, </w:t>
      </w:r>
      <w:proofErr w:type="spellStart"/>
      <w:r w:rsidRPr="002B1D3A">
        <w:rPr>
          <w:rFonts w:ascii="Book Antiqua" w:eastAsia="微软雅黑" w:hAnsi="Book Antiqua"/>
          <w:color w:val="000000"/>
          <w:sz w:val="24"/>
          <w:szCs w:val="24"/>
        </w:rPr>
        <w:t>Makwana</w:t>
      </w:r>
      <w:proofErr w:type="spellEnd"/>
      <w:r w:rsidRPr="002B1D3A">
        <w:rPr>
          <w:rFonts w:ascii="Book Antiqua" w:eastAsia="微软雅黑" w:hAnsi="Book Antiqua"/>
          <w:color w:val="000000"/>
          <w:sz w:val="24"/>
          <w:szCs w:val="24"/>
        </w:rPr>
        <w:t xml:space="preserve"> N. Cell cultured chondrocyte implantation and scaffold techniques for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talar</w:t>
      </w:r>
      <w:proofErr w:type="spellEnd"/>
      <w:r w:rsidRPr="002B1D3A">
        <w:rPr>
          <w:rFonts w:ascii="Book Antiqua" w:eastAsia="微软雅黑" w:hAnsi="Book Antiqua"/>
          <w:color w:val="000000"/>
          <w:sz w:val="24"/>
          <w:szCs w:val="24"/>
        </w:rPr>
        <w:t xml:space="preserve"> lesions. </w:t>
      </w:r>
      <w:r w:rsidRPr="002B1D3A">
        <w:rPr>
          <w:rFonts w:ascii="Book Antiqua" w:eastAsia="微软雅黑" w:hAnsi="Book Antiqua"/>
          <w:i/>
          <w:iCs/>
          <w:color w:val="000000"/>
          <w:sz w:val="24"/>
          <w:szCs w:val="24"/>
        </w:rPr>
        <w:t xml:space="preserve">Foot Ankle </w:t>
      </w:r>
      <w:proofErr w:type="spellStart"/>
      <w:r w:rsidRPr="002B1D3A">
        <w:rPr>
          <w:rFonts w:ascii="Book Antiqua" w:eastAsia="微软雅黑" w:hAnsi="Book Antiqua"/>
          <w:i/>
          <w:iCs/>
          <w:color w:val="000000"/>
          <w:sz w:val="24"/>
          <w:szCs w:val="24"/>
        </w:rPr>
        <w:t>Clin</w:t>
      </w:r>
      <w:proofErr w:type="spellEnd"/>
      <w:r w:rsidRPr="002B1D3A">
        <w:rPr>
          <w:rFonts w:ascii="Book Antiqua" w:eastAsia="微软雅黑" w:hAnsi="Book Antiqua"/>
          <w:color w:val="000000"/>
          <w:sz w:val="24"/>
          <w:szCs w:val="24"/>
        </w:rPr>
        <w:t> 2013; </w:t>
      </w:r>
      <w:r w:rsidRPr="002B1D3A">
        <w:rPr>
          <w:rFonts w:ascii="Book Antiqua" w:eastAsia="微软雅黑" w:hAnsi="Book Antiqua"/>
          <w:b/>
          <w:bCs/>
          <w:color w:val="000000"/>
          <w:sz w:val="24"/>
          <w:szCs w:val="24"/>
        </w:rPr>
        <w:t>18</w:t>
      </w:r>
      <w:r w:rsidRPr="002B1D3A">
        <w:rPr>
          <w:rFonts w:ascii="Book Antiqua" w:eastAsia="微软雅黑" w:hAnsi="Book Antiqua"/>
          <w:color w:val="000000"/>
          <w:sz w:val="24"/>
          <w:szCs w:val="24"/>
        </w:rPr>
        <w:t>: 135-150 [PMID: 23465953 DOI: 10.1016/j.fcl.2012.12.008]</w:t>
      </w:r>
    </w:p>
    <w:p w14:paraId="276F0BFB"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Giannini</w:t>
      </w:r>
      <w:proofErr w:type="spellEnd"/>
      <w:r w:rsidRPr="002B1D3A">
        <w:rPr>
          <w:rFonts w:ascii="Book Antiqua" w:eastAsia="微软雅黑" w:hAnsi="Book Antiqua"/>
          <w:b/>
          <w:bCs/>
          <w:color w:val="000000"/>
          <w:sz w:val="24"/>
          <w:szCs w:val="24"/>
        </w:rPr>
        <w:t xml:space="preserve"> S</w:t>
      </w:r>
      <w:r w:rsidRPr="002B1D3A">
        <w:rPr>
          <w:rFonts w:ascii="Book Antiqua" w:eastAsia="微软雅黑" w:hAnsi="Book Antiqua"/>
          <w:color w:val="000000"/>
          <w:sz w:val="24"/>
          <w:szCs w:val="24"/>
        </w:rPr>
        <w:t xml:space="preserve">, Buda R, </w:t>
      </w:r>
      <w:proofErr w:type="spellStart"/>
      <w:r w:rsidRPr="002B1D3A">
        <w:rPr>
          <w:rFonts w:ascii="Book Antiqua" w:eastAsia="微软雅黑" w:hAnsi="Book Antiqua"/>
          <w:color w:val="000000"/>
          <w:sz w:val="24"/>
          <w:szCs w:val="24"/>
        </w:rPr>
        <w:t>Ruffilli</w:t>
      </w:r>
      <w:proofErr w:type="spellEnd"/>
      <w:r w:rsidRPr="002B1D3A">
        <w:rPr>
          <w:rFonts w:ascii="Book Antiqua" w:eastAsia="微软雅黑" w:hAnsi="Book Antiqua"/>
          <w:color w:val="000000"/>
          <w:sz w:val="24"/>
          <w:szCs w:val="24"/>
        </w:rPr>
        <w:t xml:space="preserve"> A, </w:t>
      </w:r>
      <w:proofErr w:type="spellStart"/>
      <w:r w:rsidRPr="002B1D3A">
        <w:rPr>
          <w:rFonts w:ascii="Book Antiqua" w:eastAsia="微软雅黑" w:hAnsi="Book Antiqua"/>
          <w:color w:val="000000"/>
          <w:sz w:val="24"/>
          <w:szCs w:val="24"/>
        </w:rPr>
        <w:t>Cavallo</w:t>
      </w:r>
      <w:proofErr w:type="spellEnd"/>
      <w:r w:rsidRPr="002B1D3A">
        <w:rPr>
          <w:rFonts w:ascii="Book Antiqua" w:eastAsia="微软雅黑" w:hAnsi="Book Antiqua"/>
          <w:color w:val="000000"/>
          <w:sz w:val="24"/>
          <w:szCs w:val="24"/>
        </w:rPr>
        <w:t xml:space="preserve"> M, </w:t>
      </w:r>
      <w:proofErr w:type="spellStart"/>
      <w:r w:rsidRPr="002B1D3A">
        <w:rPr>
          <w:rFonts w:ascii="Book Antiqua" w:eastAsia="微软雅黑" w:hAnsi="Book Antiqua"/>
          <w:color w:val="000000"/>
          <w:sz w:val="24"/>
          <w:szCs w:val="24"/>
        </w:rPr>
        <w:t>Pagliazzi</w:t>
      </w:r>
      <w:proofErr w:type="spellEnd"/>
      <w:r w:rsidRPr="002B1D3A">
        <w:rPr>
          <w:rFonts w:ascii="Book Antiqua" w:eastAsia="微软雅黑" w:hAnsi="Book Antiqua"/>
          <w:color w:val="000000"/>
          <w:sz w:val="24"/>
          <w:szCs w:val="24"/>
        </w:rPr>
        <w:t xml:space="preserve"> G, </w:t>
      </w:r>
      <w:proofErr w:type="spellStart"/>
      <w:r w:rsidRPr="002B1D3A">
        <w:rPr>
          <w:rFonts w:ascii="Book Antiqua" w:eastAsia="微软雅黑" w:hAnsi="Book Antiqua"/>
          <w:color w:val="000000"/>
          <w:sz w:val="24"/>
          <w:szCs w:val="24"/>
        </w:rPr>
        <w:t>Bulzamini</w:t>
      </w:r>
      <w:proofErr w:type="spellEnd"/>
      <w:r w:rsidRPr="002B1D3A">
        <w:rPr>
          <w:rFonts w:ascii="Book Antiqua" w:eastAsia="微软雅黑" w:hAnsi="Book Antiqua"/>
          <w:color w:val="000000"/>
          <w:sz w:val="24"/>
          <w:szCs w:val="24"/>
        </w:rPr>
        <w:t xml:space="preserve"> MC, </w:t>
      </w:r>
      <w:proofErr w:type="spellStart"/>
      <w:r w:rsidRPr="002B1D3A">
        <w:rPr>
          <w:rFonts w:ascii="Book Antiqua" w:eastAsia="微软雅黑" w:hAnsi="Book Antiqua"/>
          <w:color w:val="000000"/>
          <w:sz w:val="24"/>
          <w:szCs w:val="24"/>
        </w:rPr>
        <w:t>Desando</w:t>
      </w:r>
      <w:proofErr w:type="spellEnd"/>
      <w:r w:rsidRPr="002B1D3A">
        <w:rPr>
          <w:rFonts w:ascii="Book Antiqua" w:eastAsia="微软雅黑" w:hAnsi="Book Antiqua"/>
          <w:color w:val="000000"/>
          <w:sz w:val="24"/>
          <w:szCs w:val="24"/>
        </w:rPr>
        <w:t xml:space="preserve"> G, </w:t>
      </w:r>
      <w:proofErr w:type="spellStart"/>
      <w:r w:rsidRPr="002B1D3A">
        <w:rPr>
          <w:rFonts w:ascii="Book Antiqua" w:eastAsia="微软雅黑" w:hAnsi="Book Antiqua"/>
          <w:color w:val="000000"/>
          <w:sz w:val="24"/>
          <w:szCs w:val="24"/>
        </w:rPr>
        <w:t>Luciani</w:t>
      </w:r>
      <w:proofErr w:type="spellEnd"/>
      <w:r w:rsidRPr="002B1D3A">
        <w:rPr>
          <w:rFonts w:ascii="Book Antiqua" w:eastAsia="微软雅黑" w:hAnsi="Book Antiqua"/>
          <w:color w:val="000000"/>
          <w:sz w:val="24"/>
          <w:szCs w:val="24"/>
        </w:rPr>
        <w:t xml:space="preserve"> D, </w:t>
      </w:r>
      <w:proofErr w:type="spellStart"/>
      <w:r w:rsidRPr="002B1D3A">
        <w:rPr>
          <w:rFonts w:ascii="Book Antiqua" w:eastAsia="微软雅黑" w:hAnsi="Book Antiqua"/>
          <w:color w:val="000000"/>
          <w:sz w:val="24"/>
          <w:szCs w:val="24"/>
        </w:rPr>
        <w:t>Vannini</w:t>
      </w:r>
      <w:proofErr w:type="spellEnd"/>
      <w:r w:rsidRPr="002B1D3A">
        <w:rPr>
          <w:rFonts w:ascii="Book Antiqua" w:eastAsia="微软雅黑" w:hAnsi="Book Antiqua"/>
          <w:color w:val="000000"/>
          <w:sz w:val="24"/>
          <w:szCs w:val="24"/>
        </w:rPr>
        <w:t xml:space="preserve"> F. Arthroscopic autologous chondrocyte implantation in the ankle joint. </w:t>
      </w:r>
      <w:r w:rsidRPr="002B1D3A">
        <w:rPr>
          <w:rFonts w:ascii="Book Antiqua" w:eastAsia="微软雅黑" w:hAnsi="Book Antiqua"/>
          <w:i/>
          <w:iCs/>
          <w:color w:val="000000"/>
          <w:sz w:val="24"/>
          <w:szCs w:val="24"/>
        </w:rPr>
        <w:t xml:space="preserve">Knee </w:t>
      </w:r>
      <w:proofErr w:type="spellStart"/>
      <w:r w:rsidRPr="002B1D3A">
        <w:rPr>
          <w:rFonts w:ascii="Book Antiqua" w:eastAsia="微软雅黑" w:hAnsi="Book Antiqua"/>
          <w:i/>
          <w:iCs/>
          <w:color w:val="000000"/>
          <w:sz w:val="24"/>
          <w:szCs w:val="24"/>
        </w:rPr>
        <w:t>Surg</w:t>
      </w:r>
      <w:proofErr w:type="spellEnd"/>
      <w:r w:rsidRPr="002B1D3A">
        <w:rPr>
          <w:rFonts w:ascii="Book Antiqua" w:eastAsia="微软雅黑" w:hAnsi="Book Antiqua"/>
          <w:i/>
          <w:iCs/>
          <w:color w:val="000000"/>
          <w:sz w:val="24"/>
          <w:szCs w:val="24"/>
        </w:rPr>
        <w:t xml:space="preserve"> Sports </w:t>
      </w:r>
      <w:proofErr w:type="spellStart"/>
      <w:r w:rsidRPr="002B1D3A">
        <w:rPr>
          <w:rFonts w:ascii="Book Antiqua" w:eastAsia="微软雅黑" w:hAnsi="Book Antiqua"/>
          <w:i/>
          <w:iCs/>
          <w:color w:val="000000"/>
          <w:sz w:val="24"/>
          <w:szCs w:val="24"/>
        </w:rPr>
        <w:t>Traumatol</w:t>
      </w:r>
      <w:proofErr w:type="spellEnd"/>
      <w:r w:rsidRPr="002B1D3A">
        <w:rPr>
          <w:rFonts w:ascii="Book Antiqua" w:eastAsia="微软雅黑" w:hAnsi="Book Antiqua"/>
          <w:i/>
          <w:iCs/>
          <w:color w:val="000000"/>
          <w:sz w:val="24"/>
          <w:szCs w:val="24"/>
        </w:rPr>
        <w:t xml:space="preserve"> </w:t>
      </w:r>
      <w:proofErr w:type="spellStart"/>
      <w:r w:rsidRPr="002B1D3A">
        <w:rPr>
          <w:rFonts w:ascii="Book Antiqua" w:eastAsia="微软雅黑" w:hAnsi="Book Antiqua"/>
          <w:i/>
          <w:iCs/>
          <w:color w:val="000000"/>
          <w:sz w:val="24"/>
          <w:szCs w:val="24"/>
        </w:rPr>
        <w:t>Arthrosc</w:t>
      </w:r>
      <w:proofErr w:type="spellEnd"/>
      <w:r w:rsidRPr="002B1D3A">
        <w:rPr>
          <w:rFonts w:ascii="Book Antiqua" w:eastAsia="微软雅黑" w:hAnsi="Book Antiqua"/>
          <w:color w:val="000000"/>
          <w:sz w:val="24"/>
          <w:szCs w:val="24"/>
        </w:rPr>
        <w:t> 2014; </w:t>
      </w:r>
      <w:r w:rsidRPr="002B1D3A">
        <w:rPr>
          <w:rFonts w:ascii="Book Antiqua" w:eastAsia="微软雅黑" w:hAnsi="Book Antiqua"/>
          <w:b/>
          <w:bCs/>
          <w:color w:val="000000"/>
          <w:sz w:val="24"/>
          <w:szCs w:val="24"/>
        </w:rPr>
        <w:t>22</w:t>
      </w:r>
      <w:r w:rsidRPr="002B1D3A">
        <w:rPr>
          <w:rFonts w:ascii="Book Antiqua" w:eastAsia="微软雅黑" w:hAnsi="Book Antiqua"/>
          <w:color w:val="000000"/>
          <w:sz w:val="24"/>
          <w:szCs w:val="24"/>
        </w:rPr>
        <w:t>: 1311-1319 [PMID: 23996105 DOI: 10.1007/s00167-013-2640-7]</w:t>
      </w:r>
    </w:p>
    <w:p w14:paraId="6A2B5880"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Giannini</w:t>
      </w:r>
      <w:proofErr w:type="spellEnd"/>
      <w:r w:rsidRPr="002B1D3A">
        <w:rPr>
          <w:rFonts w:ascii="Book Antiqua" w:eastAsia="微软雅黑" w:hAnsi="Book Antiqua"/>
          <w:b/>
          <w:bCs/>
          <w:color w:val="000000"/>
          <w:sz w:val="24"/>
          <w:szCs w:val="24"/>
        </w:rPr>
        <w:t xml:space="preserve"> S</w:t>
      </w:r>
      <w:r w:rsidRPr="002B1D3A">
        <w:rPr>
          <w:rFonts w:ascii="Book Antiqua" w:eastAsia="微软雅黑" w:hAnsi="Book Antiqua"/>
          <w:color w:val="000000"/>
          <w:sz w:val="24"/>
          <w:szCs w:val="24"/>
        </w:rPr>
        <w:t xml:space="preserve">, Buda R, </w:t>
      </w:r>
      <w:proofErr w:type="spellStart"/>
      <w:r w:rsidRPr="002B1D3A">
        <w:rPr>
          <w:rFonts w:ascii="Book Antiqua" w:eastAsia="微软雅黑" w:hAnsi="Book Antiqua"/>
          <w:color w:val="000000"/>
          <w:sz w:val="24"/>
          <w:szCs w:val="24"/>
        </w:rPr>
        <w:t>Vannini</w:t>
      </w:r>
      <w:proofErr w:type="spellEnd"/>
      <w:r w:rsidRPr="002B1D3A">
        <w:rPr>
          <w:rFonts w:ascii="Book Antiqua" w:eastAsia="微软雅黑" w:hAnsi="Book Antiqua"/>
          <w:color w:val="000000"/>
          <w:sz w:val="24"/>
          <w:szCs w:val="24"/>
        </w:rPr>
        <w:t xml:space="preserve"> F, Di </w:t>
      </w:r>
      <w:proofErr w:type="spellStart"/>
      <w:r w:rsidRPr="002B1D3A">
        <w:rPr>
          <w:rFonts w:ascii="Book Antiqua" w:eastAsia="微软雅黑" w:hAnsi="Book Antiqua"/>
          <w:color w:val="000000"/>
          <w:sz w:val="24"/>
          <w:szCs w:val="24"/>
        </w:rPr>
        <w:t>Caprio</w:t>
      </w:r>
      <w:proofErr w:type="spellEnd"/>
      <w:r w:rsidRPr="002B1D3A">
        <w:rPr>
          <w:rFonts w:ascii="Book Antiqua" w:eastAsia="微软雅黑" w:hAnsi="Book Antiqua"/>
          <w:color w:val="000000"/>
          <w:sz w:val="24"/>
          <w:szCs w:val="24"/>
        </w:rPr>
        <w:t xml:space="preserve"> F, </w:t>
      </w:r>
      <w:proofErr w:type="spellStart"/>
      <w:r w:rsidRPr="002B1D3A">
        <w:rPr>
          <w:rFonts w:ascii="Book Antiqua" w:eastAsia="微软雅黑" w:hAnsi="Book Antiqua"/>
          <w:color w:val="000000"/>
          <w:sz w:val="24"/>
          <w:szCs w:val="24"/>
        </w:rPr>
        <w:t>Grigolo</w:t>
      </w:r>
      <w:proofErr w:type="spellEnd"/>
      <w:r w:rsidRPr="002B1D3A">
        <w:rPr>
          <w:rFonts w:ascii="Book Antiqua" w:eastAsia="微软雅黑" w:hAnsi="Book Antiqua"/>
          <w:color w:val="000000"/>
          <w:sz w:val="24"/>
          <w:szCs w:val="24"/>
        </w:rPr>
        <w:t xml:space="preserve"> B. Arthroscopic autologous chondrocyte implantation in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talus: surgical technique and results. </w:t>
      </w:r>
      <w:r w:rsidRPr="002B1D3A">
        <w:rPr>
          <w:rFonts w:ascii="Book Antiqua" w:eastAsia="微软雅黑" w:hAnsi="Book Antiqua"/>
          <w:i/>
          <w:iCs/>
          <w:color w:val="000000"/>
          <w:sz w:val="24"/>
          <w:szCs w:val="24"/>
        </w:rPr>
        <w:t>Am J Sports Med</w:t>
      </w:r>
      <w:r w:rsidRPr="002B1D3A">
        <w:rPr>
          <w:rFonts w:ascii="Book Antiqua" w:eastAsia="微软雅黑" w:hAnsi="Book Antiqua"/>
          <w:color w:val="000000"/>
          <w:sz w:val="24"/>
          <w:szCs w:val="24"/>
        </w:rPr>
        <w:t> 2008; </w:t>
      </w:r>
      <w:r w:rsidRPr="002B1D3A">
        <w:rPr>
          <w:rFonts w:ascii="Book Antiqua" w:eastAsia="微软雅黑" w:hAnsi="Book Antiqua"/>
          <w:b/>
          <w:bCs/>
          <w:color w:val="000000"/>
          <w:sz w:val="24"/>
          <w:szCs w:val="24"/>
        </w:rPr>
        <w:t>36</w:t>
      </w:r>
      <w:r w:rsidRPr="002B1D3A">
        <w:rPr>
          <w:rFonts w:ascii="Book Antiqua" w:eastAsia="微软雅黑" w:hAnsi="Book Antiqua"/>
          <w:color w:val="000000"/>
          <w:sz w:val="24"/>
          <w:szCs w:val="24"/>
        </w:rPr>
        <w:t>: 873-880 [PMID: 18227232 DOI: 10.1177/0363546507312644]</w:t>
      </w:r>
    </w:p>
    <w:p w14:paraId="1BEF08CF"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Battaglia</w:t>
      </w:r>
      <w:proofErr w:type="spellEnd"/>
      <w:r w:rsidRPr="002B1D3A">
        <w:rPr>
          <w:rFonts w:ascii="Book Antiqua" w:eastAsia="微软雅黑" w:hAnsi="Book Antiqua"/>
          <w:b/>
          <w:bCs/>
          <w:color w:val="000000"/>
          <w:sz w:val="24"/>
          <w:szCs w:val="24"/>
        </w:rPr>
        <w:t xml:space="preserve"> M</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Vannini</w:t>
      </w:r>
      <w:proofErr w:type="spellEnd"/>
      <w:r w:rsidRPr="002B1D3A">
        <w:rPr>
          <w:rFonts w:ascii="Book Antiqua" w:eastAsia="微软雅黑" w:hAnsi="Book Antiqua"/>
          <w:color w:val="000000"/>
          <w:sz w:val="24"/>
          <w:szCs w:val="24"/>
        </w:rPr>
        <w:t xml:space="preserve"> F, Buda R, </w:t>
      </w:r>
      <w:proofErr w:type="spellStart"/>
      <w:r w:rsidRPr="002B1D3A">
        <w:rPr>
          <w:rFonts w:ascii="Book Antiqua" w:eastAsia="微软雅黑" w:hAnsi="Book Antiqua"/>
          <w:color w:val="000000"/>
          <w:sz w:val="24"/>
          <w:szCs w:val="24"/>
        </w:rPr>
        <w:t>Cavallo</w:t>
      </w:r>
      <w:proofErr w:type="spellEnd"/>
      <w:r w:rsidRPr="002B1D3A">
        <w:rPr>
          <w:rFonts w:ascii="Book Antiqua" w:eastAsia="微软雅黑" w:hAnsi="Book Antiqua"/>
          <w:color w:val="000000"/>
          <w:sz w:val="24"/>
          <w:szCs w:val="24"/>
        </w:rPr>
        <w:t xml:space="preserve"> M, </w:t>
      </w:r>
      <w:proofErr w:type="spellStart"/>
      <w:r w:rsidRPr="002B1D3A">
        <w:rPr>
          <w:rFonts w:ascii="Book Antiqua" w:eastAsia="微软雅黑" w:hAnsi="Book Antiqua"/>
          <w:color w:val="000000"/>
          <w:sz w:val="24"/>
          <w:szCs w:val="24"/>
        </w:rPr>
        <w:t>Ruffilli</w:t>
      </w:r>
      <w:proofErr w:type="spellEnd"/>
      <w:r w:rsidRPr="002B1D3A">
        <w:rPr>
          <w:rFonts w:ascii="Book Antiqua" w:eastAsia="微软雅黑" w:hAnsi="Book Antiqua"/>
          <w:color w:val="000000"/>
          <w:sz w:val="24"/>
          <w:szCs w:val="24"/>
        </w:rPr>
        <w:t xml:space="preserve"> A, </w:t>
      </w:r>
      <w:proofErr w:type="spellStart"/>
      <w:r w:rsidRPr="002B1D3A">
        <w:rPr>
          <w:rFonts w:ascii="Book Antiqua" w:eastAsia="微软雅黑" w:hAnsi="Book Antiqua"/>
          <w:color w:val="000000"/>
          <w:sz w:val="24"/>
          <w:szCs w:val="24"/>
        </w:rPr>
        <w:t>Monti</w:t>
      </w:r>
      <w:proofErr w:type="spellEnd"/>
      <w:r w:rsidRPr="002B1D3A">
        <w:rPr>
          <w:rFonts w:ascii="Book Antiqua" w:eastAsia="微软雅黑" w:hAnsi="Book Antiqua"/>
          <w:color w:val="000000"/>
          <w:sz w:val="24"/>
          <w:szCs w:val="24"/>
        </w:rPr>
        <w:t xml:space="preserve"> C, </w:t>
      </w:r>
      <w:proofErr w:type="spellStart"/>
      <w:r w:rsidRPr="002B1D3A">
        <w:rPr>
          <w:rFonts w:ascii="Book Antiqua" w:eastAsia="微软雅黑" w:hAnsi="Book Antiqua"/>
          <w:color w:val="000000"/>
          <w:sz w:val="24"/>
          <w:szCs w:val="24"/>
        </w:rPr>
        <w:t>Galletti</w:t>
      </w:r>
      <w:proofErr w:type="spellEnd"/>
      <w:r w:rsidRPr="002B1D3A">
        <w:rPr>
          <w:rFonts w:ascii="Book Antiqua" w:eastAsia="微软雅黑" w:hAnsi="Book Antiqua"/>
          <w:color w:val="000000"/>
          <w:sz w:val="24"/>
          <w:szCs w:val="24"/>
        </w:rPr>
        <w:t xml:space="preserve"> S, </w:t>
      </w:r>
      <w:proofErr w:type="spellStart"/>
      <w:r w:rsidRPr="002B1D3A">
        <w:rPr>
          <w:rFonts w:ascii="Book Antiqua" w:eastAsia="微软雅黑" w:hAnsi="Book Antiqua"/>
          <w:color w:val="000000"/>
          <w:sz w:val="24"/>
          <w:szCs w:val="24"/>
        </w:rPr>
        <w:t>Giannini</w:t>
      </w:r>
      <w:proofErr w:type="spellEnd"/>
      <w:r w:rsidRPr="002B1D3A">
        <w:rPr>
          <w:rFonts w:ascii="Book Antiqua" w:eastAsia="微软雅黑" w:hAnsi="Book Antiqua"/>
          <w:color w:val="000000"/>
          <w:sz w:val="24"/>
          <w:szCs w:val="24"/>
        </w:rPr>
        <w:t xml:space="preserve"> S. Arthroscopic autologous chondrocyte implantation in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talus: mid-term T2-mapping MRI evaluation. </w:t>
      </w:r>
      <w:r w:rsidRPr="002B1D3A">
        <w:rPr>
          <w:rFonts w:ascii="Book Antiqua" w:eastAsia="微软雅黑" w:hAnsi="Book Antiqua"/>
          <w:i/>
          <w:iCs/>
          <w:color w:val="000000"/>
          <w:sz w:val="24"/>
          <w:szCs w:val="24"/>
        </w:rPr>
        <w:t xml:space="preserve">Knee </w:t>
      </w:r>
      <w:proofErr w:type="spellStart"/>
      <w:r w:rsidRPr="002B1D3A">
        <w:rPr>
          <w:rFonts w:ascii="Book Antiqua" w:eastAsia="微软雅黑" w:hAnsi="Book Antiqua"/>
          <w:i/>
          <w:iCs/>
          <w:color w:val="000000"/>
          <w:sz w:val="24"/>
          <w:szCs w:val="24"/>
        </w:rPr>
        <w:t>Surg</w:t>
      </w:r>
      <w:proofErr w:type="spellEnd"/>
      <w:r w:rsidRPr="002B1D3A">
        <w:rPr>
          <w:rFonts w:ascii="Book Antiqua" w:eastAsia="微软雅黑" w:hAnsi="Book Antiqua"/>
          <w:i/>
          <w:iCs/>
          <w:color w:val="000000"/>
          <w:sz w:val="24"/>
          <w:szCs w:val="24"/>
        </w:rPr>
        <w:t xml:space="preserve"> Sports </w:t>
      </w:r>
      <w:proofErr w:type="spellStart"/>
      <w:r w:rsidRPr="002B1D3A">
        <w:rPr>
          <w:rFonts w:ascii="Book Antiqua" w:eastAsia="微软雅黑" w:hAnsi="Book Antiqua"/>
          <w:i/>
          <w:iCs/>
          <w:color w:val="000000"/>
          <w:sz w:val="24"/>
          <w:szCs w:val="24"/>
        </w:rPr>
        <w:t>Traumatol</w:t>
      </w:r>
      <w:proofErr w:type="spellEnd"/>
      <w:r w:rsidRPr="002B1D3A">
        <w:rPr>
          <w:rFonts w:ascii="Book Antiqua" w:eastAsia="微软雅黑" w:hAnsi="Book Antiqua"/>
          <w:i/>
          <w:iCs/>
          <w:color w:val="000000"/>
          <w:sz w:val="24"/>
          <w:szCs w:val="24"/>
        </w:rPr>
        <w:t xml:space="preserve"> </w:t>
      </w:r>
      <w:proofErr w:type="spellStart"/>
      <w:r w:rsidRPr="002B1D3A">
        <w:rPr>
          <w:rFonts w:ascii="Book Antiqua" w:eastAsia="微软雅黑" w:hAnsi="Book Antiqua"/>
          <w:i/>
          <w:iCs/>
          <w:color w:val="000000"/>
          <w:sz w:val="24"/>
          <w:szCs w:val="24"/>
        </w:rPr>
        <w:t>Arthrosc</w:t>
      </w:r>
      <w:proofErr w:type="spellEnd"/>
      <w:r w:rsidRPr="002B1D3A">
        <w:rPr>
          <w:rFonts w:ascii="Book Antiqua" w:eastAsia="微软雅黑" w:hAnsi="Book Antiqua"/>
          <w:color w:val="000000"/>
          <w:sz w:val="24"/>
          <w:szCs w:val="24"/>
        </w:rPr>
        <w:t> 2011; </w:t>
      </w:r>
      <w:r w:rsidRPr="002B1D3A">
        <w:rPr>
          <w:rFonts w:ascii="Book Antiqua" w:eastAsia="微软雅黑" w:hAnsi="Book Antiqua"/>
          <w:b/>
          <w:bCs/>
          <w:color w:val="000000"/>
          <w:sz w:val="24"/>
          <w:szCs w:val="24"/>
        </w:rPr>
        <w:t>19</w:t>
      </w:r>
      <w:r w:rsidRPr="002B1D3A">
        <w:rPr>
          <w:rFonts w:ascii="Book Antiqua" w:eastAsia="微软雅黑" w:hAnsi="Book Antiqua"/>
          <w:color w:val="000000"/>
          <w:sz w:val="24"/>
          <w:szCs w:val="24"/>
        </w:rPr>
        <w:t>: 1376-1384 [PMID: 21503808 DOI: 10.1007/s00167-011-1509-x]</w:t>
      </w:r>
    </w:p>
    <w:p w14:paraId="3C31ACAA"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Nehrer</w:t>
      </w:r>
      <w:proofErr w:type="spellEnd"/>
      <w:r w:rsidRPr="002B1D3A">
        <w:rPr>
          <w:rFonts w:ascii="Book Antiqua" w:eastAsia="微软雅黑" w:hAnsi="Book Antiqua"/>
          <w:b/>
          <w:bCs/>
          <w:color w:val="000000"/>
          <w:sz w:val="24"/>
          <w:szCs w:val="24"/>
        </w:rPr>
        <w:t xml:space="preserve"> S</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Domayer</w:t>
      </w:r>
      <w:proofErr w:type="spellEnd"/>
      <w:r w:rsidRPr="002B1D3A">
        <w:rPr>
          <w:rFonts w:ascii="Book Antiqua" w:eastAsia="微软雅黑" w:hAnsi="Book Antiqua"/>
          <w:color w:val="000000"/>
          <w:sz w:val="24"/>
          <w:szCs w:val="24"/>
        </w:rPr>
        <w:t xml:space="preserve"> SE, </w:t>
      </w:r>
      <w:proofErr w:type="spellStart"/>
      <w:r w:rsidRPr="002B1D3A">
        <w:rPr>
          <w:rFonts w:ascii="Book Antiqua" w:eastAsia="微软雅黑" w:hAnsi="Book Antiqua"/>
          <w:color w:val="000000"/>
          <w:sz w:val="24"/>
          <w:szCs w:val="24"/>
        </w:rPr>
        <w:t>Hirschfeld</w:t>
      </w:r>
      <w:proofErr w:type="spellEnd"/>
      <w:r w:rsidRPr="002B1D3A">
        <w:rPr>
          <w:rFonts w:ascii="Book Antiqua" w:eastAsia="微软雅黑" w:hAnsi="Book Antiqua"/>
          <w:color w:val="000000"/>
          <w:sz w:val="24"/>
          <w:szCs w:val="24"/>
        </w:rPr>
        <w:t xml:space="preserve"> C, </w:t>
      </w:r>
      <w:proofErr w:type="spellStart"/>
      <w:r w:rsidRPr="002B1D3A">
        <w:rPr>
          <w:rFonts w:ascii="Book Antiqua" w:eastAsia="微软雅黑" w:hAnsi="Book Antiqua"/>
          <w:color w:val="000000"/>
          <w:sz w:val="24"/>
          <w:szCs w:val="24"/>
        </w:rPr>
        <w:t>Stelzeneder</w:t>
      </w:r>
      <w:proofErr w:type="spellEnd"/>
      <w:r w:rsidRPr="002B1D3A">
        <w:rPr>
          <w:rFonts w:ascii="Book Antiqua" w:eastAsia="微软雅黑" w:hAnsi="Book Antiqua"/>
          <w:color w:val="000000"/>
          <w:sz w:val="24"/>
          <w:szCs w:val="24"/>
        </w:rPr>
        <w:t xml:space="preserve"> D, </w:t>
      </w:r>
      <w:proofErr w:type="spellStart"/>
      <w:r w:rsidRPr="002B1D3A">
        <w:rPr>
          <w:rFonts w:ascii="Book Antiqua" w:eastAsia="微软雅黑" w:hAnsi="Book Antiqua"/>
          <w:color w:val="000000"/>
          <w:sz w:val="24"/>
          <w:szCs w:val="24"/>
        </w:rPr>
        <w:t>Trattnig</w:t>
      </w:r>
      <w:proofErr w:type="spellEnd"/>
      <w:r w:rsidRPr="002B1D3A">
        <w:rPr>
          <w:rFonts w:ascii="Book Antiqua" w:eastAsia="微软雅黑" w:hAnsi="Book Antiqua"/>
          <w:color w:val="000000"/>
          <w:sz w:val="24"/>
          <w:szCs w:val="24"/>
        </w:rPr>
        <w:t xml:space="preserve"> S, </w:t>
      </w:r>
      <w:proofErr w:type="spellStart"/>
      <w:r w:rsidRPr="002B1D3A">
        <w:rPr>
          <w:rFonts w:ascii="Book Antiqua" w:eastAsia="微软雅黑" w:hAnsi="Book Antiqua"/>
          <w:color w:val="000000"/>
          <w:sz w:val="24"/>
          <w:szCs w:val="24"/>
        </w:rPr>
        <w:t>Dorotka</w:t>
      </w:r>
      <w:proofErr w:type="spellEnd"/>
      <w:r w:rsidRPr="002B1D3A">
        <w:rPr>
          <w:rFonts w:ascii="Book Antiqua" w:eastAsia="微软雅黑" w:hAnsi="Book Antiqua"/>
          <w:color w:val="000000"/>
          <w:sz w:val="24"/>
          <w:szCs w:val="24"/>
        </w:rPr>
        <w:t xml:space="preserve"> R. Matrix-Associated and Autologous Chondrocyte Transplantation in the Ankle: Clinical and MRI Follow-up after 2 to 11 Years. </w:t>
      </w:r>
      <w:r w:rsidRPr="002B1D3A">
        <w:rPr>
          <w:rFonts w:ascii="Book Antiqua" w:eastAsia="微软雅黑" w:hAnsi="Book Antiqua"/>
          <w:i/>
          <w:iCs/>
          <w:color w:val="000000"/>
          <w:sz w:val="24"/>
          <w:szCs w:val="24"/>
        </w:rPr>
        <w:t>Cartilage</w:t>
      </w:r>
      <w:r w:rsidRPr="002B1D3A">
        <w:rPr>
          <w:rFonts w:ascii="Book Antiqua" w:eastAsia="微软雅黑" w:hAnsi="Book Antiqua"/>
          <w:color w:val="000000"/>
          <w:sz w:val="24"/>
          <w:szCs w:val="24"/>
        </w:rPr>
        <w:t> 2011; </w:t>
      </w:r>
      <w:r w:rsidRPr="002B1D3A">
        <w:rPr>
          <w:rFonts w:ascii="Book Antiqua" w:eastAsia="微软雅黑" w:hAnsi="Book Antiqua"/>
          <w:b/>
          <w:bCs/>
          <w:color w:val="000000"/>
          <w:sz w:val="24"/>
          <w:szCs w:val="24"/>
        </w:rPr>
        <w:t>2</w:t>
      </w:r>
      <w:r w:rsidRPr="002B1D3A">
        <w:rPr>
          <w:rFonts w:ascii="Book Antiqua" w:eastAsia="微软雅黑" w:hAnsi="Book Antiqua"/>
          <w:color w:val="000000"/>
          <w:sz w:val="24"/>
          <w:szCs w:val="24"/>
        </w:rPr>
        <w:t>: 81-91 [PMID: 26069572 DOI: 10.1177/1947603510381095]</w:t>
      </w:r>
    </w:p>
    <w:p w14:paraId="58B9C9D4"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lastRenderedPageBreak/>
        <w:t>Domayer</w:t>
      </w:r>
      <w:proofErr w:type="spellEnd"/>
      <w:r w:rsidRPr="002B1D3A">
        <w:rPr>
          <w:rFonts w:ascii="Book Antiqua" w:eastAsia="微软雅黑" w:hAnsi="Book Antiqua"/>
          <w:b/>
          <w:bCs/>
          <w:color w:val="000000"/>
          <w:sz w:val="24"/>
          <w:szCs w:val="24"/>
        </w:rPr>
        <w:t xml:space="preserve"> SE</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Apprich</w:t>
      </w:r>
      <w:proofErr w:type="spellEnd"/>
      <w:r w:rsidRPr="002B1D3A">
        <w:rPr>
          <w:rFonts w:ascii="Book Antiqua" w:eastAsia="微软雅黑" w:hAnsi="Book Antiqua"/>
          <w:color w:val="000000"/>
          <w:sz w:val="24"/>
          <w:szCs w:val="24"/>
        </w:rPr>
        <w:t xml:space="preserve"> S, </w:t>
      </w:r>
      <w:proofErr w:type="spellStart"/>
      <w:r w:rsidRPr="002B1D3A">
        <w:rPr>
          <w:rFonts w:ascii="Book Antiqua" w:eastAsia="微软雅黑" w:hAnsi="Book Antiqua"/>
          <w:color w:val="000000"/>
          <w:sz w:val="24"/>
          <w:szCs w:val="24"/>
        </w:rPr>
        <w:t>Stelzeneder</w:t>
      </w:r>
      <w:proofErr w:type="spellEnd"/>
      <w:r w:rsidRPr="002B1D3A">
        <w:rPr>
          <w:rFonts w:ascii="Book Antiqua" w:eastAsia="微软雅黑" w:hAnsi="Book Antiqua"/>
          <w:color w:val="000000"/>
          <w:sz w:val="24"/>
          <w:szCs w:val="24"/>
        </w:rPr>
        <w:t xml:space="preserve"> D, </w:t>
      </w:r>
      <w:proofErr w:type="spellStart"/>
      <w:r w:rsidRPr="002B1D3A">
        <w:rPr>
          <w:rFonts w:ascii="Book Antiqua" w:eastAsia="微软雅黑" w:hAnsi="Book Antiqua"/>
          <w:color w:val="000000"/>
          <w:sz w:val="24"/>
          <w:szCs w:val="24"/>
        </w:rPr>
        <w:t>Hirschfeld</w:t>
      </w:r>
      <w:proofErr w:type="spellEnd"/>
      <w:r w:rsidRPr="002B1D3A">
        <w:rPr>
          <w:rFonts w:ascii="Book Antiqua" w:eastAsia="微软雅黑" w:hAnsi="Book Antiqua"/>
          <w:color w:val="000000"/>
          <w:sz w:val="24"/>
          <w:szCs w:val="24"/>
        </w:rPr>
        <w:t xml:space="preserve"> C, </w:t>
      </w:r>
      <w:proofErr w:type="spellStart"/>
      <w:r w:rsidRPr="002B1D3A">
        <w:rPr>
          <w:rFonts w:ascii="Book Antiqua" w:eastAsia="微软雅黑" w:hAnsi="Book Antiqua"/>
          <w:color w:val="000000"/>
          <w:sz w:val="24"/>
          <w:szCs w:val="24"/>
        </w:rPr>
        <w:t>Sokolowski</w:t>
      </w:r>
      <w:proofErr w:type="spellEnd"/>
      <w:r w:rsidRPr="002B1D3A">
        <w:rPr>
          <w:rFonts w:ascii="Book Antiqua" w:eastAsia="微软雅黑" w:hAnsi="Book Antiqua"/>
          <w:color w:val="000000"/>
          <w:sz w:val="24"/>
          <w:szCs w:val="24"/>
        </w:rPr>
        <w:t xml:space="preserve"> M, </w:t>
      </w:r>
      <w:proofErr w:type="spellStart"/>
      <w:r w:rsidRPr="002B1D3A">
        <w:rPr>
          <w:rFonts w:ascii="Book Antiqua" w:eastAsia="微软雅黑" w:hAnsi="Book Antiqua"/>
          <w:color w:val="000000"/>
          <w:sz w:val="24"/>
          <w:szCs w:val="24"/>
        </w:rPr>
        <w:t>Kronnerwetter</w:t>
      </w:r>
      <w:proofErr w:type="spellEnd"/>
      <w:r w:rsidRPr="002B1D3A">
        <w:rPr>
          <w:rFonts w:ascii="Book Antiqua" w:eastAsia="微软雅黑" w:hAnsi="Book Antiqua"/>
          <w:color w:val="000000"/>
          <w:sz w:val="24"/>
          <w:szCs w:val="24"/>
        </w:rPr>
        <w:t xml:space="preserve"> C, </w:t>
      </w:r>
      <w:proofErr w:type="spellStart"/>
      <w:r w:rsidRPr="002B1D3A">
        <w:rPr>
          <w:rFonts w:ascii="Book Antiqua" w:eastAsia="微软雅黑" w:hAnsi="Book Antiqua"/>
          <w:color w:val="000000"/>
          <w:sz w:val="24"/>
          <w:szCs w:val="24"/>
        </w:rPr>
        <w:t>Chiari</w:t>
      </w:r>
      <w:proofErr w:type="spellEnd"/>
      <w:r w:rsidRPr="002B1D3A">
        <w:rPr>
          <w:rFonts w:ascii="Book Antiqua" w:eastAsia="微软雅黑" w:hAnsi="Book Antiqua"/>
          <w:color w:val="000000"/>
          <w:sz w:val="24"/>
          <w:szCs w:val="24"/>
        </w:rPr>
        <w:t xml:space="preserve"> C, </w:t>
      </w:r>
      <w:proofErr w:type="spellStart"/>
      <w:r w:rsidRPr="002B1D3A">
        <w:rPr>
          <w:rFonts w:ascii="Book Antiqua" w:eastAsia="微软雅黑" w:hAnsi="Book Antiqua"/>
          <w:color w:val="000000"/>
          <w:sz w:val="24"/>
          <w:szCs w:val="24"/>
        </w:rPr>
        <w:t>Windhager</w:t>
      </w:r>
      <w:proofErr w:type="spellEnd"/>
      <w:r w:rsidRPr="002B1D3A">
        <w:rPr>
          <w:rFonts w:ascii="Book Antiqua" w:eastAsia="微软雅黑" w:hAnsi="Book Antiqua"/>
          <w:color w:val="000000"/>
          <w:sz w:val="24"/>
          <w:szCs w:val="24"/>
        </w:rPr>
        <w:t xml:space="preserve"> R, </w:t>
      </w:r>
      <w:proofErr w:type="spellStart"/>
      <w:r w:rsidRPr="002B1D3A">
        <w:rPr>
          <w:rFonts w:ascii="Book Antiqua" w:eastAsia="微软雅黑" w:hAnsi="Book Antiqua"/>
          <w:color w:val="000000"/>
          <w:sz w:val="24"/>
          <w:szCs w:val="24"/>
        </w:rPr>
        <w:t>Trattnig</w:t>
      </w:r>
      <w:proofErr w:type="spellEnd"/>
      <w:r w:rsidRPr="002B1D3A">
        <w:rPr>
          <w:rFonts w:ascii="Book Antiqua" w:eastAsia="微软雅黑" w:hAnsi="Book Antiqua"/>
          <w:color w:val="000000"/>
          <w:sz w:val="24"/>
          <w:szCs w:val="24"/>
        </w:rPr>
        <w:t xml:space="preserve"> S. Cartilage repair of the ankle: first results of T2 mapping at 7.0 T after </w:t>
      </w:r>
      <w:proofErr w:type="spellStart"/>
      <w:r w:rsidRPr="002B1D3A">
        <w:rPr>
          <w:rFonts w:ascii="Book Antiqua" w:eastAsia="微软雅黑" w:hAnsi="Book Antiqua"/>
          <w:color w:val="000000"/>
          <w:sz w:val="24"/>
          <w:szCs w:val="24"/>
        </w:rPr>
        <w:t>microfracture</w:t>
      </w:r>
      <w:proofErr w:type="spellEnd"/>
      <w:r w:rsidRPr="002B1D3A">
        <w:rPr>
          <w:rFonts w:ascii="Book Antiqua" w:eastAsia="微软雅黑" w:hAnsi="Book Antiqua"/>
          <w:color w:val="000000"/>
          <w:sz w:val="24"/>
          <w:szCs w:val="24"/>
        </w:rPr>
        <w:t xml:space="preserve"> and matrix associated autologous cartilage transplantation. </w:t>
      </w:r>
      <w:r w:rsidRPr="002B1D3A">
        <w:rPr>
          <w:rFonts w:ascii="Book Antiqua" w:eastAsia="微软雅黑" w:hAnsi="Book Antiqua"/>
          <w:i/>
          <w:iCs/>
          <w:color w:val="000000"/>
          <w:sz w:val="24"/>
          <w:szCs w:val="24"/>
        </w:rPr>
        <w:t>Osteoarthritis Cartilage</w:t>
      </w:r>
      <w:r w:rsidRPr="002B1D3A">
        <w:rPr>
          <w:rFonts w:ascii="Book Antiqua" w:eastAsia="微软雅黑" w:hAnsi="Book Antiqua"/>
          <w:color w:val="000000"/>
          <w:sz w:val="24"/>
          <w:szCs w:val="24"/>
        </w:rPr>
        <w:t> 2012; </w:t>
      </w:r>
      <w:r w:rsidRPr="002B1D3A">
        <w:rPr>
          <w:rFonts w:ascii="Book Antiqua" w:eastAsia="微软雅黑" w:hAnsi="Book Antiqua"/>
          <w:b/>
          <w:bCs/>
          <w:color w:val="000000"/>
          <w:sz w:val="24"/>
          <w:szCs w:val="24"/>
        </w:rPr>
        <w:t>20</w:t>
      </w:r>
      <w:r w:rsidRPr="002B1D3A">
        <w:rPr>
          <w:rFonts w:ascii="Book Antiqua" w:eastAsia="微软雅黑" w:hAnsi="Book Antiqua"/>
          <w:color w:val="000000"/>
          <w:sz w:val="24"/>
          <w:szCs w:val="24"/>
        </w:rPr>
        <w:t>: 829-836 [PMID: 22542632 DOI: 10.1016/j.joca.2012.04.015]</w:t>
      </w:r>
    </w:p>
    <w:p w14:paraId="6A809C36"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Apprich</w:t>
      </w:r>
      <w:proofErr w:type="spellEnd"/>
      <w:r w:rsidRPr="002B1D3A">
        <w:rPr>
          <w:rFonts w:ascii="Book Antiqua" w:eastAsia="微软雅黑" w:hAnsi="Book Antiqua"/>
          <w:b/>
          <w:bCs/>
          <w:color w:val="000000"/>
          <w:sz w:val="24"/>
          <w:szCs w:val="24"/>
        </w:rPr>
        <w:t xml:space="preserve"> S</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Trattnig</w:t>
      </w:r>
      <w:proofErr w:type="spellEnd"/>
      <w:r w:rsidRPr="002B1D3A">
        <w:rPr>
          <w:rFonts w:ascii="Book Antiqua" w:eastAsia="微软雅黑" w:hAnsi="Book Antiqua"/>
          <w:color w:val="000000"/>
          <w:sz w:val="24"/>
          <w:szCs w:val="24"/>
        </w:rPr>
        <w:t xml:space="preserve"> S, </w:t>
      </w:r>
      <w:proofErr w:type="spellStart"/>
      <w:r w:rsidRPr="002B1D3A">
        <w:rPr>
          <w:rFonts w:ascii="Book Antiqua" w:eastAsia="微软雅黑" w:hAnsi="Book Antiqua"/>
          <w:color w:val="000000"/>
          <w:sz w:val="24"/>
          <w:szCs w:val="24"/>
        </w:rPr>
        <w:t>Welsch</w:t>
      </w:r>
      <w:proofErr w:type="spellEnd"/>
      <w:r w:rsidRPr="002B1D3A">
        <w:rPr>
          <w:rFonts w:ascii="Book Antiqua" w:eastAsia="微软雅黑" w:hAnsi="Book Antiqua"/>
          <w:color w:val="000000"/>
          <w:sz w:val="24"/>
          <w:szCs w:val="24"/>
        </w:rPr>
        <w:t xml:space="preserve"> GH, </w:t>
      </w:r>
      <w:proofErr w:type="spellStart"/>
      <w:r w:rsidRPr="002B1D3A">
        <w:rPr>
          <w:rFonts w:ascii="Book Antiqua" w:eastAsia="微软雅黑" w:hAnsi="Book Antiqua"/>
          <w:color w:val="000000"/>
          <w:sz w:val="24"/>
          <w:szCs w:val="24"/>
        </w:rPr>
        <w:t>Noebauer-Huhmann</w:t>
      </w:r>
      <w:proofErr w:type="spellEnd"/>
      <w:r w:rsidRPr="002B1D3A">
        <w:rPr>
          <w:rFonts w:ascii="Book Antiqua" w:eastAsia="微软雅黑" w:hAnsi="Book Antiqua"/>
          <w:color w:val="000000"/>
          <w:sz w:val="24"/>
          <w:szCs w:val="24"/>
        </w:rPr>
        <w:t xml:space="preserve"> IM, </w:t>
      </w:r>
      <w:proofErr w:type="spellStart"/>
      <w:r w:rsidRPr="002B1D3A">
        <w:rPr>
          <w:rFonts w:ascii="Book Antiqua" w:eastAsia="微软雅黑" w:hAnsi="Book Antiqua"/>
          <w:color w:val="000000"/>
          <w:sz w:val="24"/>
          <w:szCs w:val="24"/>
        </w:rPr>
        <w:t>Sokolowski</w:t>
      </w:r>
      <w:proofErr w:type="spellEnd"/>
      <w:r w:rsidRPr="002B1D3A">
        <w:rPr>
          <w:rFonts w:ascii="Book Antiqua" w:eastAsia="微软雅黑" w:hAnsi="Book Antiqua"/>
          <w:color w:val="000000"/>
          <w:sz w:val="24"/>
          <w:szCs w:val="24"/>
        </w:rPr>
        <w:t xml:space="preserve"> M, </w:t>
      </w:r>
      <w:proofErr w:type="spellStart"/>
      <w:r w:rsidRPr="002B1D3A">
        <w:rPr>
          <w:rFonts w:ascii="Book Antiqua" w:eastAsia="微软雅黑" w:hAnsi="Book Antiqua"/>
          <w:color w:val="000000"/>
          <w:sz w:val="24"/>
          <w:szCs w:val="24"/>
        </w:rPr>
        <w:t>Hirschfeld</w:t>
      </w:r>
      <w:proofErr w:type="spellEnd"/>
      <w:r w:rsidRPr="002B1D3A">
        <w:rPr>
          <w:rFonts w:ascii="Book Antiqua" w:eastAsia="微软雅黑" w:hAnsi="Book Antiqua"/>
          <w:color w:val="000000"/>
          <w:sz w:val="24"/>
          <w:szCs w:val="24"/>
        </w:rPr>
        <w:t xml:space="preserve"> C, </w:t>
      </w:r>
      <w:proofErr w:type="spellStart"/>
      <w:r w:rsidRPr="002B1D3A">
        <w:rPr>
          <w:rFonts w:ascii="Book Antiqua" w:eastAsia="微软雅黑" w:hAnsi="Book Antiqua"/>
          <w:color w:val="000000"/>
          <w:sz w:val="24"/>
          <w:szCs w:val="24"/>
        </w:rPr>
        <w:t>Stelzeneder</w:t>
      </w:r>
      <w:proofErr w:type="spellEnd"/>
      <w:r w:rsidRPr="002B1D3A">
        <w:rPr>
          <w:rFonts w:ascii="Book Antiqua" w:eastAsia="微软雅黑" w:hAnsi="Book Antiqua"/>
          <w:color w:val="000000"/>
          <w:sz w:val="24"/>
          <w:szCs w:val="24"/>
        </w:rPr>
        <w:t xml:space="preserve"> D, </w:t>
      </w:r>
      <w:proofErr w:type="spellStart"/>
      <w:r w:rsidRPr="002B1D3A">
        <w:rPr>
          <w:rFonts w:ascii="Book Antiqua" w:eastAsia="微软雅黑" w:hAnsi="Book Antiqua"/>
          <w:color w:val="000000"/>
          <w:sz w:val="24"/>
          <w:szCs w:val="24"/>
        </w:rPr>
        <w:t>Domayer</w:t>
      </w:r>
      <w:proofErr w:type="spellEnd"/>
      <w:r w:rsidRPr="002B1D3A">
        <w:rPr>
          <w:rFonts w:ascii="Book Antiqua" w:eastAsia="微软雅黑" w:hAnsi="Book Antiqua"/>
          <w:color w:val="000000"/>
          <w:sz w:val="24"/>
          <w:szCs w:val="24"/>
        </w:rPr>
        <w:t xml:space="preserve"> S. Assessment of articular cartilage repair tissue after matrix-associated autologous chondrocyte transplantation or the </w:t>
      </w:r>
      <w:proofErr w:type="spellStart"/>
      <w:r w:rsidRPr="002B1D3A">
        <w:rPr>
          <w:rFonts w:ascii="Book Antiqua" w:eastAsia="微软雅黑" w:hAnsi="Book Antiqua"/>
          <w:color w:val="000000"/>
          <w:sz w:val="24"/>
          <w:szCs w:val="24"/>
        </w:rPr>
        <w:t>microfracture</w:t>
      </w:r>
      <w:proofErr w:type="spellEnd"/>
      <w:r w:rsidRPr="002B1D3A">
        <w:rPr>
          <w:rFonts w:ascii="Book Antiqua" w:eastAsia="微软雅黑" w:hAnsi="Book Antiqua"/>
          <w:color w:val="000000"/>
          <w:sz w:val="24"/>
          <w:szCs w:val="24"/>
        </w:rPr>
        <w:t xml:space="preserve"> technique in the ankle joint using diffusion-weighted imaging at 3 Tesla. </w:t>
      </w:r>
      <w:r w:rsidRPr="002B1D3A">
        <w:rPr>
          <w:rFonts w:ascii="Book Antiqua" w:eastAsia="微软雅黑" w:hAnsi="Book Antiqua"/>
          <w:i/>
          <w:iCs/>
          <w:color w:val="000000"/>
          <w:sz w:val="24"/>
          <w:szCs w:val="24"/>
        </w:rPr>
        <w:t>Osteoarthritis Cartilage</w:t>
      </w:r>
      <w:r w:rsidRPr="002B1D3A">
        <w:rPr>
          <w:rFonts w:ascii="Book Antiqua" w:eastAsia="微软雅黑" w:hAnsi="Book Antiqua"/>
          <w:color w:val="000000"/>
          <w:sz w:val="24"/>
          <w:szCs w:val="24"/>
        </w:rPr>
        <w:t> 2012; </w:t>
      </w:r>
      <w:r w:rsidRPr="002B1D3A">
        <w:rPr>
          <w:rFonts w:ascii="Book Antiqua" w:eastAsia="微软雅黑" w:hAnsi="Book Antiqua"/>
          <w:b/>
          <w:bCs/>
          <w:color w:val="000000"/>
          <w:sz w:val="24"/>
          <w:szCs w:val="24"/>
        </w:rPr>
        <w:t>20</w:t>
      </w:r>
      <w:r w:rsidRPr="002B1D3A">
        <w:rPr>
          <w:rFonts w:ascii="Book Antiqua" w:eastAsia="微软雅黑" w:hAnsi="Book Antiqua"/>
          <w:color w:val="000000"/>
          <w:sz w:val="24"/>
          <w:szCs w:val="24"/>
        </w:rPr>
        <w:t>: 703-711 [PMID: 22445916 DOI: 10.1016/j.joca.2012.03.00]</w:t>
      </w:r>
    </w:p>
    <w:p w14:paraId="62F5A76B"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Giannini</w:t>
      </w:r>
      <w:proofErr w:type="spellEnd"/>
      <w:r w:rsidRPr="002B1D3A">
        <w:rPr>
          <w:rFonts w:ascii="Book Antiqua" w:eastAsia="微软雅黑" w:hAnsi="Book Antiqua"/>
          <w:b/>
          <w:bCs/>
          <w:color w:val="000000"/>
          <w:sz w:val="24"/>
          <w:szCs w:val="24"/>
        </w:rPr>
        <w:t xml:space="preserve"> S</w:t>
      </w:r>
      <w:r w:rsidRPr="002B1D3A">
        <w:rPr>
          <w:rFonts w:ascii="Book Antiqua" w:eastAsia="微软雅黑" w:hAnsi="Book Antiqua"/>
          <w:color w:val="000000"/>
          <w:sz w:val="24"/>
          <w:szCs w:val="24"/>
        </w:rPr>
        <w:t xml:space="preserve">, Buda R, </w:t>
      </w:r>
      <w:proofErr w:type="spellStart"/>
      <w:r w:rsidRPr="002B1D3A">
        <w:rPr>
          <w:rFonts w:ascii="Book Antiqua" w:eastAsia="微软雅黑" w:hAnsi="Book Antiqua"/>
          <w:color w:val="000000"/>
          <w:sz w:val="24"/>
          <w:szCs w:val="24"/>
        </w:rPr>
        <w:t>Cavallo</w:t>
      </w:r>
      <w:proofErr w:type="spellEnd"/>
      <w:r w:rsidRPr="002B1D3A">
        <w:rPr>
          <w:rFonts w:ascii="Book Antiqua" w:eastAsia="微软雅黑" w:hAnsi="Book Antiqua"/>
          <w:color w:val="000000"/>
          <w:sz w:val="24"/>
          <w:szCs w:val="24"/>
        </w:rPr>
        <w:t xml:space="preserve"> M, </w:t>
      </w:r>
      <w:proofErr w:type="spellStart"/>
      <w:r w:rsidRPr="002B1D3A">
        <w:rPr>
          <w:rFonts w:ascii="Book Antiqua" w:eastAsia="微软雅黑" w:hAnsi="Book Antiqua"/>
          <w:color w:val="000000"/>
          <w:sz w:val="24"/>
          <w:szCs w:val="24"/>
        </w:rPr>
        <w:t>Ruffilli</w:t>
      </w:r>
      <w:proofErr w:type="spellEnd"/>
      <w:r w:rsidRPr="002B1D3A">
        <w:rPr>
          <w:rFonts w:ascii="Book Antiqua" w:eastAsia="微软雅黑" w:hAnsi="Book Antiqua"/>
          <w:color w:val="000000"/>
          <w:sz w:val="24"/>
          <w:szCs w:val="24"/>
        </w:rPr>
        <w:t xml:space="preserve"> A, </w:t>
      </w:r>
      <w:proofErr w:type="spellStart"/>
      <w:r w:rsidRPr="002B1D3A">
        <w:rPr>
          <w:rFonts w:ascii="Book Antiqua" w:eastAsia="微软雅黑" w:hAnsi="Book Antiqua"/>
          <w:color w:val="000000"/>
          <w:sz w:val="24"/>
          <w:szCs w:val="24"/>
        </w:rPr>
        <w:t>Cenacchi</w:t>
      </w:r>
      <w:proofErr w:type="spellEnd"/>
      <w:r w:rsidRPr="002B1D3A">
        <w:rPr>
          <w:rFonts w:ascii="Book Antiqua" w:eastAsia="微软雅黑" w:hAnsi="Book Antiqua"/>
          <w:color w:val="000000"/>
          <w:sz w:val="24"/>
          <w:szCs w:val="24"/>
        </w:rPr>
        <w:t xml:space="preserve"> A, </w:t>
      </w:r>
      <w:proofErr w:type="spellStart"/>
      <w:r w:rsidRPr="002B1D3A">
        <w:rPr>
          <w:rFonts w:ascii="Book Antiqua" w:eastAsia="微软雅黑" w:hAnsi="Book Antiqua"/>
          <w:color w:val="000000"/>
          <w:sz w:val="24"/>
          <w:szCs w:val="24"/>
        </w:rPr>
        <w:t>Cavallo</w:t>
      </w:r>
      <w:proofErr w:type="spellEnd"/>
      <w:r w:rsidRPr="002B1D3A">
        <w:rPr>
          <w:rFonts w:ascii="Book Antiqua" w:eastAsia="微软雅黑" w:hAnsi="Book Antiqua"/>
          <w:color w:val="000000"/>
          <w:sz w:val="24"/>
          <w:szCs w:val="24"/>
        </w:rPr>
        <w:t xml:space="preserve"> C, </w:t>
      </w:r>
      <w:proofErr w:type="spellStart"/>
      <w:r w:rsidRPr="002B1D3A">
        <w:rPr>
          <w:rFonts w:ascii="Book Antiqua" w:eastAsia="微软雅黑" w:hAnsi="Book Antiqua"/>
          <w:color w:val="000000"/>
          <w:sz w:val="24"/>
          <w:szCs w:val="24"/>
        </w:rPr>
        <w:t>Vannini</w:t>
      </w:r>
      <w:proofErr w:type="spellEnd"/>
      <w:r w:rsidRPr="002B1D3A">
        <w:rPr>
          <w:rFonts w:ascii="Book Antiqua" w:eastAsia="微软雅黑" w:hAnsi="Book Antiqua"/>
          <w:color w:val="000000"/>
          <w:sz w:val="24"/>
          <w:szCs w:val="24"/>
        </w:rPr>
        <w:t xml:space="preserve"> F. Cartilage repair evolution in post-traumatic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talus: from open field autologous chondrocyte to bone-marrow-derived cells transplantation. </w:t>
      </w:r>
      <w:r w:rsidRPr="002B1D3A">
        <w:rPr>
          <w:rFonts w:ascii="Book Antiqua" w:eastAsia="微软雅黑" w:hAnsi="Book Antiqua"/>
          <w:i/>
          <w:iCs/>
          <w:color w:val="000000"/>
          <w:sz w:val="24"/>
          <w:szCs w:val="24"/>
        </w:rPr>
        <w:t>Injury</w:t>
      </w:r>
      <w:r w:rsidRPr="002B1D3A">
        <w:rPr>
          <w:rFonts w:ascii="Book Antiqua" w:eastAsia="微软雅黑" w:hAnsi="Book Antiqua"/>
          <w:color w:val="000000"/>
          <w:sz w:val="24"/>
          <w:szCs w:val="24"/>
        </w:rPr>
        <w:t> 2010; </w:t>
      </w:r>
      <w:r w:rsidRPr="002B1D3A">
        <w:rPr>
          <w:rFonts w:ascii="Book Antiqua" w:eastAsia="微软雅黑" w:hAnsi="Book Antiqua"/>
          <w:b/>
          <w:bCs/>
          <w:color w:val="000000"/>
          <w:sz w:val="24"/>
          <w:szCs w:val="24"/>
        </w:rPr>
        <w:t>41</w:t>
      </w:r>
      <w:r w:rsidRPr="002B1D3A">
        <w:rPr>
          <w:rFonts w:ascii="Book Antiqua" w:eastAsia="微软雅黑" w:hAnsi="Book Antiqua"/>
          <w:color w:val="000000"/>
          <w:sz w:val="24"/>
          <w:szCs w:val="24"/>
        </w:rPr>
        <w:t>: 1196-1203 [PMID: 20934692 DOI: 10.1016/j.injury.2010.09.028]</w:t>
      </w:r>
    </w:p>
    <w:p w14:paraId="0524B1FB"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Battaglia</w:t>
      </w:r>
      <w:proofErr w:type="spellEnd"/>
      <w:r w:rsidRPr="002B1D3A">
        <w:rPr>
          <w:rFonts w:ascii="Book Antiqua" w:eastAsia="微软雅黑" w:hAnsi="Book Antiqua"/>
          <w:b/>
          <w:bCs/>
          <w:color w:val="000000"/>
          <w:sz w:val="24"/>
          <w:szCs w:val="24"/>
        </w:rPr>
        <w:t xml:space="preserve"> M</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Rimondi</w:t>
      </w:r>
      <w:proofErr w:type="spellEnd"/>
      <w:r w:rsidRPr="002B1D3A">
        <w:rPr>
          <w:rFonts w:ascii="Book Antiqua" w:eastAsia="微软雅黑" w:hAnsi="Book Antiqua"/>
          <w:color w:val="000000"/>
          <w:sz w:val="24"/>
          <w:szCs w:val="24"/>
        </w:rPr>
        <w:t xml:space="preserve"> E, </w:t>
      </w:r>
      <w:proofErr w:type="spellStart"/>
      <w:r w:rsidRPr="002B1D3A">
        <w:rPr>
          <w:rFonts w:ascii="Book Antiqua" w:eastAsia="微软雅黑" w:hAnsi="Book Antiqua"/>
          <w:color w:val="000000"/>
          <w:sz w:val="24"/>
          <w:szCs w:val="24"/>
        </w:rPr>
        <w:t>Monti</w:t>
      </w:r>
      <w:proofErr w:type="spellEnd"/>
      <w:r w:rsidRPr="002B1D3A">
        <w:rPr>
          <w:rFonts w:ascii="Book Antiqua" w:eastAsia="微软雅黑" w:hAnsi="Book Antiqua"/>
          <w:color w:val="000000"/>
          <w:sz w:val="24"/>
          <w:szCs w:val="24"/>
        </w:rPr>
        <w:t xml:space="preserve"> C, </w:t>
      </w:r>
      <w:proofErr w:type="spellStart"/>
      <w:r w:rsidRPr="002B1D3A">
        <w:rPr>
          <w:rFonts w:ascii="Book Antiqua" w:eastAsia="微软雅黑" w:hAnsi="Book Antiqua"/>
          <w:color w:val="000000"/>
          <w:sz w:val="24"/>
          <w:szCs w:val="24"/>
        </w:rPr>
        <w:t>Guaraldi</w:t>
      </w:r>
      <w:proofErr w:type="spellEnd"/>
      <w:r w:rsidRPr="002B1D3A">
        <w:rPr>
          <w:rFonts w:ascii="Book Antiqua" w:eastAsia="微软雅黑" w:hAnsi="Book Antiqua"/>
          <w:color w:val="000000"/>
          <w:sz w:val="24"/>
          <w:szCs w:val="24"/>
        </w:rPr>
        <w:t xml:space="preserve"> F, </w:t>
      </w:r>
      <w:proofErr w:type="spellStart"/>
      <w:r w:rsidRPr="002B1D3A">
        <w:rPr>
          <w:rFonts w:ascii="Book Antiqua" w:eastAsia="微软雅黑" w:hAnsi="Book Antiqua"/>
          <w:color w:val="000000"/>
          <w:sz w:val="24"/>
          <w:szCs w:val="24"/>
        </w:rPr>
        <w:t>Sant'Andrea</w:t>
      </w:r>
      <w:proofErr w:type="spellEnd"/>
      <w:r w:rsidRPr="002B1D3A">
        <w:rPr>
          <w:rFonts w:ascii="Book Antiqua" w:eastAsia="微软雅黑" w:hAnsi="Book Antiqua"/>
          <w:color w:val="000000"/>
          <w:sz w:val="24"/>
          <w:szCs w:val="24"/>
        </w:rPr>
        <w:t xml:space="preserve"> A, Buda R, </w:t>
      </w:r>
      <w:proofErr w:type="spellStart"/>
      <w:r w:rsidRPr="002B1D3A">
        <w:rPr>
          <w:rFonts w:ascii="Book Antiqua" w:eastAsia="微软雅黑" w:hAnsi="Book Antiqua"/>
          <w:color w:val="000000"/>
          <w:sz w:val="24"/>
          <w:szCs w:val="24"/>
        </w:rPr>
        <w:t>Cavallo</w:t>
      </w:r>
      <w:proofErr w:type="spellEnd"/>
      <w:r w:rsidRPr="002B1D3A">
        <w:rPr>
          <w:rFonts w:ascii="Book Antiqua" w:eastAsia="微软雅黑" w:hAnsi="Book Antiqua"/>
          <w:color w:val="000000"/>
          <w:sz w:val="24"/>
          <w:szCs w:val="24"/>
        </w:rPr>
        <w:t xml:space="preserve"> M, </w:t>
      </w:r>
      <w:proofErr w:type="spellStart"/>
      <w:r w:rsidRPr="002B1D3A">
        <w:rPr>
          <w:rFonts w:ascii="Book Antiqua" w:eastAsia="微软雅黑" w:hAnsi="Book Antiqua"/>
          <w:color w:val="000000"/>
          <w:sz w:val="24"/>
          <w:szCs w:val="24"/>
        </w:rPr>
        <w:t>Giannini</w:t>
      </w:r>
      <w:proofErr w:type="spellEnd"/>
      <w:r w:rsidRPr="002B1D3A">
        <w:rPr>
          <w:rFonts w:ascii="Book Antiqua" w:eastAsia="微软雅黑" w:hAnsi="Book Antiqua"/>
          <w:color w:val="000000"/>
          <w:sz w:val="24"/>
          <w:szCs w:val="24"/>
        </w:rPr>
        <w:t xml:space="preserve"> S, </w:t>
      </w:r>
      <w:proofErr w:type="spellStart"/>
      <w:r w:rsidRPr="002B1D3A">
        <w:rPr>
          <w:rFonts w:ascii="Book Antiqua" w:eastAsia="微软雅黑" w:hAnsi="Book Antiqua"/>
          <w:color w:val="000000"/>
          <w:sz w:val="24"/>
          <w:szCs w:val="24"/>
        </w:rPr>
        <w:t>Vannini</w:t>
      </w:r>
      <w:proofErr w:type="spellEnd"/>
      <w:r w:rsidRPr="002B1D3A">
        <w:rPr>
          <w:rFonts w:ascii="Book Antiqua" w:eastAsia="微软雅黑" w:hAnsi="Book Antiqua"/>
          <w:color w:val="000000"/>
          <w:sz w:val="24"/>
          <w:szCs w:val="24"/>
        </w:rPr>
        <w:t xml:space="preserve"> F. Validity of T2 mapping in characterization of the regeneration tissue by bone marrow derived cell transplantation in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ankle. </w:t>
      </w:r>
      <w:proofErr w:type="spellStart"/>
      <w:r w:rsidRPr="002B1D3A">
        <w:rPr>
          <w:rFonts w:ascii="Book Antiqua" w:eastAsia="微软雅黑" w:hAnsi="Book Antiqua"/>
          <w:i/>
          <w:iCs/>
          <w:color w:val="000000"/>
          <w:sz w:val="24"/>
          <w:szCs w:val="24"/>
        </w:rPr>
        <w:t>Eur</w:t>
      </w:r>
      <w:proofErr w:type="spellEnd"/>
      <w:r w:rsidRPr="002B1D3A">
        <w:rPr>
          <w:rFonts w:ascii="Book Antiqua" w:eastAsia="微软雅黑" w:hAnsi="Book Antiqua"/>
          <w:i/>
          <w:iCs/>
          <w:color w:val="000000"/>
          <w:sz w:val="24"/>
          <w:szCs w:val="24"/>
        </w:rPr>
        <w:t xml:space="preserve"> J </w:t>
      </w:r>
      <w:proofErr w:type="spellStart"/>
      <w:r w:rsidRPr="002B1D3A">
        <w:rPr>
          <w:rFonts w:ascii="Book Antiqua" w:eastAsia="微软雅黑" w:hAnsi="Book Antiqua"/>
          <w:i/>
          <w:iCs/>
          <w:color w:val="000000"/>
          <w:sz w:val="24"/>
          <w:szCs w:val="24"/>
        </w:rPr>
        <w:t>Radiol</w:t>
      </w:r>
      <w:proofErr w:type="spellEnd"/>
      <w:r w:rsidRPr="002B1D3A">
        <w:rPr>
          <w:rFonts w:ascii="Book Antiqua" w:eastAsia="微软雅黑" w:hAnsi="Book Antiqua"/>
          <w:color w:val="000000"/>
          <w:sz w:val="24"/>
          <w:szCs w:val="24"/>
        </w:rPr>
        <w:t> 2011; </w:t>
      </w:r>
      <w:r w:rsidRPr="002B1D3A">
        <w:rPr>
          <w:rFonts w:ascii="Book Antiqua" w:eastAsia="微软雅黑" w:hAnsi="Book Antiqua"/>
          <w:b/>
          <w:bCs/>
          <w:color w:val="000000"/>
          <w:sz w:val="24"/>
          <w:szCs w:val="24"/>
        </w:rPr>
        <w:t>80</w:t>
      </w:r>
      <w:r w:rsidRPr="002B1D3A">
        <w:rPr>
          <w:rFonts w:ascii="Book Antiqua" w:eastAsia="微软雅黑" w:hAnsi="Book Antiqua"/>
          <w:color w:val="000000"/>
          <w:sz w:val="24"/>
          <w:szCs w:val="24"/>
        </w:rPr>
        <w:t>: e132-e139 [PMID: 20801594 DOI: 10.1016/j.ejrad.2010.08.008]</w:t>
      </w:r>
    </w:p>
    <w:p w14:paraId="6BCC9231"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Giannini</w:t>
      </w:r>
      <w:proofErr w:type="spellEnd"/>
      <w:r w:rsidRPr="002B1D3A">
        <w:rPr>
          <w:rFonts w:ascii="Book Antiqua" w:eastAsia="微软雅黑" w:hAnsi="Book Antiqua"/>
          <w:b/>
          <w:bCs/>
          <w:color w:val="000000"/>
          <w:sz w:val="24"/>
          <w:szCs w:val="24"/>
        </w:rPr>
        <w:t xml:space="preserve"> S</w:t>
      </w:r>
      <w:r w:rsidRPr="002B1D3A">
        <w:rPr>
          <w:rFonts w:ascii="Book Antiqua" w:eastAsia="微软雅黑" w:hAnsi="Book Antiqua"/>
          <w:color w:val="000000"/>
          <w:sz w:val="24"/>
          <w:szCs w:val="24"/>
        </w:rPr>
        <w:t xml:space="preserve">, Buda R, </w:t>
      </w:r>
      <w:proofErr w:type="spellStart"/>
      <w:r w:rsidRPr="002B1D3A">
        <w:rPr>
          <w:rFonts w:ascii="Book Antiqua" w:eastAsia="微软雅黑" w:hAnsi="Book Antiqua"/>
          <w:color w:val="000000"/>
          <w:sz w:val="24"/>
          <w:szCs w:val="24"/>
        </w:rPr>
        <w:t>Battaglia</w:t>
      </w:r>
      <w:proofErr w:type="spellEnd"/>
      <w:r w:rsidRPr="002B1D3A">
        <w:rPr>
          <w:rFonts w:ascii="Book Antiqua" w:eastAsia="微软雅黑" w:hAnsi="Book Antiqua"/>
          <w:color w:val="000000"/>
          <w:sz w:val="24"/>
          <w:szCs w:val="24"/>
        </w:rPr>
        <w:t xml:space="preserve"> M, </w:t>
      </w:r>
      <w:proofErr w:type="spellStart"/>
      <w:r w:rsidRPr="002B1D3A">
        <w:rPr>
          <w:rFonts w:ascii="Book Antiqua" w:eastAsia="微软雅黑" w:hAnsi="Book Antiqua"/>
          <w:color w:val="000000"/>
          <w:sz w:val="24"/>
          <w:szCs w:val="24"/>
        </w:rPr>
        <w:t>Cavallo</w:t>
      </w:r>
      <w:proofErr w:type="spellEnd"/>
      <w:r w:rsidRPr="002B1D3A">
        <w:rPr>
          <w:rFonts w:ascii="Book Antiqua" w:eastAsia="微软雅黑" w:hAnsi="Book Antiqua"/>
          <w:color w:val="000000"/>
          <w:sz w:val="24"/>
          <w:szCs w:val="24"/>
        </w:rPr>
        <w:t xml:space="preserve"> M, </w:t>
      </w:r>
      <w:proofErr w:type="spellStart"/>
      <w:r w:rsidRPr="002B1D3A">
        <w:rPr>
          <w:rFonts w:ascii="Book Antiqua" w:eastAsia="微软雅黑" w:hAnsi="Book Antiqua"/>
          <w:color w:val="000000"/>
          <w:sz w:val="24"/>
          <w:szCs w:val="24"/>
        </w:rPr>
        <w:t>Ruffilli</w:t>
      </w:r>
      <w:proofErr w:type="spellEnd"/>
      <w:r w:rsidRPr="002B1D3A">
        <w:rPr>
          <w:rFonts w:ascii="Book Antiqua" w:eastAsia="微软雅黑" w:hAnsi="Book Antiqua"/>
          <w:color w:val="000000"/>
          <w:sz w:val="24"/>
          <w:szCs w:val="24"/>
        </w:rPr>
        <w:t xml:space="preserve"> A, </w:t>
      </w:r>
      <w:proofErr w:type="spellStart"/>
      <w:r w:rsidRPr="002B1D3A">
        <w:rPr>
          <w:rFonts w:ascii="Book Antiqua" w:eastAsia="微软雅黑" w:hAnsi="Book Antiqua"/>
          <w:color w:val="000000"/>
          <w:sz w:val="24"/>
          <w:szCs w:val="24"/>
        </w:rPr>
        <w:t>Ramponi</w:t>
      </w:r>
      <w:proofErr w:type="spellEnd"/>
      <w:r w:rsidRPr="002B1D3A">
        <w:rPr>
          <w:rFonts w:ascii="Book Antiqua" w:eastAsia="微软雅黑" w:hAnsi="Book Antiqua"/>
          <w:color w:val="000000"/>
          <w:sz w:val="24"/>
          <w:szCs w:val="24"/>
        </w:rPr>
        <w:t xml:space="preserve"> L, </w:t>
      </w:r>
      <w:proofErr w:type="spellStart"/>
      <w:r w:rsidRPr="002B1D3A">
        <w:rPr>
          <w:rFonts w:ascii="Book Antiqua" w:eastAsia="微软雅黑" w:hAnsi="Book Antiqua"/>
          <w:color w:val="000000"/>
          <w:sz w:val="24"/>
          <w:szCs w:val="24"/>
        </w:rPr>
        <w:t>Pagliazzi</w:t>
      </w:r>
      <w:proofErr w:type="spellEnd"/>
      <w:r w:rsidRPr="002B1D3A">
        <w:rPr>
          <w:rFonts w:ascii="Book Antiqua" w:eastAsia="微软雅黑" w:hAnsi="Book Antiqua"/>
          <w:color w:val="000000"/>
          <w:sz w:val="24"/>
          <w:szCs w:val="24"/>
        </w:rPr>
        <w:t xml:space="preserve"> G, </w:t>
      </w:r>
      <w:proofErr w:type="spellStart"/>
      <w:r w:rsidRPr="002B1D3A">
        <w:rPr>
          <w:rFonts w:ascii="Book Antiqua" w:eastAsia="微软雅黑" w:hAnsi="Book Antiqua"/>
          <w:color w:val="000000"/>
          <w:sz w:val="24"/>
          <w:szCs w:val="24"/>
        </w:rPr>
        <w:t>Vannini</w:t>
      </w:r>
      <w:proofErr w:type="spellEnd"/>
      <w:r w:rsidRPr="002B1D3A">
        <w:rPr>
          <w:rFonts w:ascii="Book Antiqua" w:eastAsia="微软雅黑" w:hAnsi="Book Antiqua"/>
          <w:color w:val="000000"/>
          <w:sz w:val="24"/>
          <w:szCs w:val="24"/>
        </w:rPr>
        <w:t xml:space="preserve"> F. One-step repair in </w:t>
      </w:r>
      <w:proofErr w:type="spellStart"/>
      <w:r w:rsidRPr="002B1D3A">
        <w:rPr>
          <w:rFonts w:ascii="Book Antiqua" w:eastAsia="微软雅黑" w:hAnsi="Book Antiqua"/>
          <w:color w:val="000000"/>
          <w:sz w:val="24"/>
          <w:szCs w:val="24"/>
        </w:rPr>
        <w:t>talar</w:t>
      </w:r>
      <w:proofErr w:type="spellEnd"/>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4-year clinical results and t2-mapping capability in outcome prediction. </w:t>
      </w:r>
      <w:r w:rsidRPr="002B1D3A">
        <w:rPr>
          <w:rFonts w:ascii="Book Antiqua" w:eastAsia="微软雅黑" w:hAnsi="Book Antiqua"/>
          <w:i/>
          <w:iCs/>
          <w:color w:val="000000"/>
          <w:sz w:val="24"/>
          <w:szCs w:val="24"/>
        </w:rPr>
        <w:t>Am J Sports Med</w:t>
      </w:r>
      <w:r w:rsidRPr="002B1D3A">
        <w:rPr>
          <w:rFonts w:ascii="Book Antiqua" w:eastAsia="微软雅黑" w:hAnsi="Book Antiqua"/>
          <w:color w:val="000000"/>
          <w:sz w:val="24"/>
          <w:szCs w:val="24"/>
        </w:rPr>
        <w:t> 2013; </w:t>
      </w:r>
      <w:r w:rsidRPr="002B1D3A">
        <w:rPr>
          <w:rFonts w:ascii="Book Antiqua" w:eastAsia="微软雅黑" w:hAnsi="Book Antiqua"/>
          <w:b/>
          <w:bCs/>
          <w:color w:val="000000"/>
          <w:sz w:val="24"/>
          <w:szCs w:val="24"/>
        </w:rPr>
        <w:t>41</w:t>
      </w:r>
      <w:r w:rsidRPr="002B1D3A">
        <w:rPr>
          <w:rFonts w:ascii="Book Antiqua" w:eastAsia="微软雅黑" w:hAnsi="Book Antiqua"/>
          <w:color w:val="000000"/>
          <w:sz w:val="24"/>
          <w:szCs w:val="24"/>
        </w:rPr>
        <w:t>: 511-518 [PMID: 23221772 DOI: 10.1177/0363546512467622]</w:t>
      </w:r>
    </w:p>
    <w:p w14:paraId="221161DB"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r w:rsidRPr="002B1D3A">
        <w:rPr>
          <w:rFonts w:ascii="Book Antiqua" w:eastAsia="微软雅黑" w:hAnsi="Book Antiqua"/>
          <w:b/>
          <w:bCs/>
          <w:color w:val="000000"/>
          <w:sz w:val="24"/>
          <w:szCs w:val="24"/>
        </w:rPr>
        <w:t>Buda R</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Vannini</w:t>
      </w:r>
      <w:proofErr w:type="spellEnd"/>
      <w:r w:rsidRPr="002B1D3A">
        <w:rPr>
          <w:rFonts w:ascii="Book Antiqua" w:eastAsia="微软雅黑" w:hAnsi="Book Antiqua"/>
          <w:color w:val="000000"/>
          <w:sz w:val="24"/>
          <w:szCs w:val="24"/>
        </w:rPr>
        <w:t xml:space="preserve"> F, </w:t>
      </w:r>
      <w:proofErr w:type="spellStart"/>
      <w:r w:rsidRPr="002B1D3A">
        <w:rPr>
          <w:rFonts w:ascii="Book Antiqua" w:eastAsia="微软雅黑" w:hAnsi="Book Antiqua"/>
          <w:color w:val="000000"/>
          <w:sz w:val="24"/>
          <w:szCs w:val="24"/>
        </w:rPr>
        <w:t>Cavallo</w:t>
      </w:r>
      <w:proofErr w:type="spellEnd"/>
      <w:r w:rsidRPr="002B1D3A">
        <w:rPr>
          <w:rFonts w:ascii="Book Antiqua" w:eastAsia="微软雅黑" w:hAnsi="Book Antiqua"/>
          <w:color w:val="000000"/>
          <w:sz w:val="24"/>
          <w:szCs w:val="24"/>
        </w:rPr>
        <w:t xml:space="preserve"> M, </w:t>
      </w:r>
      <w:proofErr w:type="spellStart"/>
      <w:r w:rsidRPr="002B1D3A">
        <w:rPr>
          <w:rFonts w:ascii="Book Antiqua" w:eastAsia="微软雅黑" w:hAnsi="Book Antiqua"/>
          <w:color w:val="000000"/>
          <w:sz w:val="24"/>
          <w:szCs w:val="24"/>
        </w:rPr>
        <w:t>Baldassarri</w:t>
      </w:r>
      <w:proofErr w:type="spellEnd"/>
      <w:r w:rsidRPr="002B1D3A">
        <w:rPr>
          <w:rFonts w:ascii="Book Antiqua" w:eastAsia="微软雅黑" w:hAnsi="Book Antiqua"/>
          <w:color w:val="000000"/>
          <w:sz w:val="24"/>
          <w:szCs w:val="24"/>
        </w:rPr>
        <w:t xml:space="preserve"> M, </w:t>
      </w:r>
      <w:proofErr w:type="spellStart"/>
      <w:r w:rsidRPr="002B1D3A">
        <w:rPr>
          <w:rFonts w:ascii="Book Antiqua" w:eastAsia="微软雅黑" w:hAnsi="Book Antiqua"/>
          <w:color w:val="000000"/>
          <w:sz w:val="24"/>
          <w:szCs w:val="24"/>
        </w:rPr>
        <w:t>Natali</w:t>
      </w:r>
      <w:proofErr w:type="spellEnd"/>
      <w:r w:rsidRPr="002B1D3A">
        <w:rPr>
          <w:rFonts w:ascii="Book Antiqua" w:eastAsia="微软雅黑" w:hAnsi="Book Antiqua"/>
          <w:color w:val="000000"/>
          <w:sz w:val="24"/>
          <w:szCs w:val="24"/>
        </w:rPr>
        <w:t xml:space="preserve"> S, </w:t>
      </w:r>
      <w:proofErr w:type="spellStart"/>
      <w:r w:rsidRPr="002B1D3A">
        <w:rPr>
          <w:rFonts w:ascii="Book Antiqua" w:eastAsia="微软雅黑" w:hAnsi="Book Antiqua"/>
          <w:color w:val="000000"/>
          <w:sz w:val="24"/>
          <w:szCs w:val="24"/>
        </w:rPr>
        <w:t>Castagnini</w:t>
      </w:r>
      <w:proofErr w:type="spellEnd"/>
      <w:r w:rsidRPr="002B1D3A">
        <w:rPr>
          <w:rFonts w:ascii="Book Antiqua" w:eastAsia="微软雅黑" w:hAnsi="Book Antiqua"/>
          <w:color w:val="000000"/>
          <w:sz w:val="24"/>
          <w:szCs w:val="24"/>
        </w:rPr>
        <w:t xml:space="preserve"> F, </w:t>
      </w:r>
      <w:proofErr w:type="spellStart"/>
      <w:r w:rsidRPr="002B1D3A">
        <w:rPr>
          <w:rFonts w:ascii="Book Antiqua" w:eastAsia="微软雅黑" w:hAnsi="Book Antiqua"/>
          <w:color w:val="000000"/>
          <w:sz w:val="24"/>
          <w:szCs w:val="24"/>
        </w:rPr>
        <w:t>Giannini</w:t>
      </w:r>
      <w:proofErr w:type="spellEnd"/>
      <w:r w:rsidRPr="002B1D3A">
        <w:rPr>
          <w:rFonts w:ascii="Book Antiqua" w:eastAsia="微软雅黑" w:hAnsi="Book Antiqua"/>
          <w:color w:val="000000"/>
          <w:sz w:val="24"/>
          <w:szCs w:val="24"/>
        </w:rPr>
        <w:t xml:space="preserve"> S. One-step bone marrow-derived cell transplantation in </w:t>
      </w:r>
      <w:proofErr w:type="spellStart"/>
      <w:r w:rsidRPr="002B1D3A">
        <w:rPr>
          <w:rFonts w:ascii="Book Antiqua" w:eastAsia="微软雅黑" w:hAnsi="Book Antiqua"/>
          <w:color w:val="000000"/>
          <w:sz w:val="24"/>
          <w:szCs w:val="24"/>
        </w:rPr>
        <w:t>talarosteochondral</w:t>
      </w:r>
      <w:proofErr w:type="spellEnd"/>
      <w:r w:rsidRPr="002B1D3A">
        <w:rPr>
          <w:rFonts w:ascii="Book Antiqua" w:eastAsia="微软雅黑" w:hAnsi="Book Antiqua"/>
          <w:color w:val="000000"/>
          <w:sz w:val="24"/>
          <w:szCs w:val="24"/>
        </w:rPr>
        <w:t xml:space="preserve"> lesions: mid-term results. </w:t>
      </w:r>
      <w:r w:rsidRPr="002B1D3A">
        <w:rPr>
          <w:rFonts w:ascii="Book Antiqua" w:eastAsia="微软雅黑" w:hAnsi="Book Antiqua"/>
          <w:i/>
          <w:iCs/>
          <w:color w:val="000000"/>
          <w:sz w:val="24"/>
          <w:szCs w:val="24"/>
        </w:rPr>
        <w:t>Joints</w:t>
      </w:r>
      <w:r w:rsidRPr="002B1D3A">
        <w:rPr>
          <w:rFonts w:ascii="Book Antiqua" w:eastAsia="微软雅黑" w:hAnsi="Book Antiqua"/>
          <w:color w:val="000000"/>
          <w:sz w:val="24"/>
          <w:szCs w:val="24"/>
        </w:rPr>
        <w:t> </w:t>
      </w:r>
      <w:r>
        <w:rPr>
          <w:rFonts w:ascii="Book Antiqua" w:eastAsia="微软雅黑" w:hAnsi="Book Antiqua" w:hint="eastAsia"/>
          <w:color w:val="000000"/>
          <w:sz w:val="24"/>
          <w:szCs w:val="24"/>
        </w:rPr>
        <w:t>2014</w:t>
      </w:r>
      <w:r w:rsidRPr="002B1D3A">
        <w:rPr>
          <w:rFonts w:ascii="Book Antiqua" w:eastAsia="微软雅黑" w:hAnsi="Book Antiqua"/>
          <w:color w:val="000000"/>
          <w:sz w:val="24"/>
          <w:szCs w:val="24"/>
        </w:rPr>
        <w:t>; </w:t>
      </w:r>
      <w:r w:rsidRPr="002B1D3A">
        <w:rPr>
          <w:rFonts w:ascii="Book Antiqua" w:eastAsia="微软雅黑" w:hAnsi="Book Antiqua"/>
          <w:b/>
          <w:bCs/>
          <w:color w:val="000000"/>
          <w:sz w:val="24"/>
          <w:szCs w:val="24"/>
        </w:rPr>
        <w:t>1</w:t>
      </w:r>
      <w:r w:rsidRPr="002B1D3A">
        <w:rPr>
          <w:rFonts w:ascii="Book Antiqua" w:eastAsia="微软雅黑" w:hAnsi="Book Antiqua"/>
          <w:color w:val="000000"/>
          <w:sz w:val="24"/>
          <w:szCs w:val="24"/>
        </w:rPr>
        <w:t>: 102-107 [PMID: 25606518]</w:t>
      </w:r>
    </w:p>
    <w:p w14:paraId="0FE3D25F"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Cadossi</w:t>
      </w:r>
      <w:proofErr w:type="spellEnd"/>
      <w:r w:rsidRPr="002B1D3A">
        <w:rPr>
          <w:rFonts w:ascii="Book Antiqua" w:eastAsia="微软雅黑" w:hAnsi="Book Antiqua"/>
          <w:b/>
          <w:bCs/>
          <w:color w:val="000000"/>
          <w:sz w:val="24"/>
          <w:szCs w:val="24"/>
        </w:rPr>
        <w:t xml:space="preserve"> M</w:t>
      </w:r>
      <w:r w:rsidRPr="002B1D3A">
        <w:rPr>
          <w:rFonts w:ascii="Book Antiqua" w:eastAsia="微软雅黑" w:hAnsi="Book Antiqua"/>
          <w:color w:val="000000"/>
          <w:sz w:val="24"/>
          <w:szCs w:val="24"/>
        </w:rPr>
        <w:t xml:space="preserve">, Buda RE, </w:t>
      </w:r>
      <w:proofErr w:type="spellStart"/>
      <w:r w:rsidRPr="002B1D3A">
        <w:rPr>
          <w:rFonts w:ascii="Book Antiqua" w:eastAsia="微软雅黑" w:hAnsi="Book Antiqua"/>
          <w:color w:val="000000"/>
          <w:sz w:val="24"/>
          <w:szCs w:val="24"/>
        </w:rPr>
        <w:t>Ramponi</w:t>
      </w:r>
      <w:proofErr w:type="spellEnd"/>
      <w:r w:rsidRPr="002B1D3A">
        <w:rPr>
          <w:rFonts w:ascii="Book Antiqua" w:eastAsia="微软雅黑" w:hAnsi="Book Antiqua"/>
          <w:color w:val="000000"/>
          <w:sz w:val="24"/>
          <w:szCs w:val="24"/>
        </w:rPr>
        <w:t xml:space="preserve"> L, </w:t>
      </w:r>
      <w:proofErr w:type="spellStart"/>
      <w:r w:rsidRPr="002B1D3A">
        <w:rPr>
          <w:rFonts w:ascii="Book Antiqua" w:eastAsia="微软雅黑" w:hAnsi="Book Antiqua"/>
          <w:color w:val="000000"/>
          <w:sz w:val="24"/>
          <w:szCs w:val="24"/>
        </w:rPr>
        <w:t>Sambri</w:t>
      </w:r>
      <w:proofErr w:type="spellEnd"/>
      <w:r w:rsidRPr="002B1D3A">
        <w:rPr>
          <w:rFonts w:ascii="Book Antiqua" w:eastAsia="微软雅黑" w:hAnsi="Book Antiqua"/>
          <w:color w:val="000000"/>
          <w:sz w:val="24"/>
          <w:szCs w:val="24"/>
        </w:rPr>
        <w:t xml:space="preserve"> A, </w:t>
      </w:r>
      <w:proofErr w:type="spellStart"/>
      <w:r w:rsidRPr="002B1D3A">
        <w:rPr>
          <w:rFonts w:ascii="Book Antiqua" w:eastAsia="微软雅黑" w:hAnsi="Book Antiqua"/>
          <w:color w:val="000000"/>
          <w:sz w:val="24"/>
          <w:szCs w:val="24"/>
        </w:rPr>
        <w:t>Natali</w:t>
      </w:r>
      <w:proofErr w:type="spellEnd"/>
      <w:r w:rsidRPr="002B1D3A">
        <w:rPr>
          <w:rFonts w:ascii="Book Antiqua" w:eastAsia="微软雅黑" w:hAnsi="Book Antiqua"/>
          <w:color w:val="000000"/>
          <w:sz w:val="24"/>
          <w:szCs w:val="24"/>
        </w:rPr>
        <w:t xml:space="preserve"> S, </w:t>
      </w:r>
      <w:proofErr w:type="spellStart"/>
      <w:r w:rsidRPr="002B1D3A">
        <w:rPr>
          <w:rFonts w:ascii="Book Antiqua" w:eastAsia="微软雅黑" w:hAnsi="Book Antiqua"/>
          <w:color w:val="000000"/>
          <w:sz w:val="24"/>
          <w:szCs w:val="24"/>
        </w:rPr>
        <w:t>Giannini</w:t>
      </w:r>
      <w:proofErr w:type="spellEnd"/>
      <w:r w:rsidRPr="002B1D3A">
        <w:rPr>
          <w:rFonts w:ascii="Book Antiqua" w:eastAsia="微软雅黑" w:hAnsi="Book Antiqua"/>
          <w:color w:val="000000"/>
          <w:sz w:val="24"/>
          <w:szCs w:val="24"/>
        </w:rPr>
        <w:t xml:space="preserve"> S. Bone marrow-derived cells and biophysical stimulation for </w:t>
      </w:r>
      <w:proofErr w:type="spellStart"/>
      <w:r w:rsidRPr="002B1D3A">
        <w:rPr>
          <w:rFonts w:ascii="Book Antiqua" w:eastAsia="微软雅黑" w:hAnsi="Book Antiqua"/>
          <w:color w:val="000000"/>
          <w:sz w:val="24"/>
          <w:szCs w:val="24"/>
        </w:rPr>
        <w:t>talar</w:t>
      </w:r>
      <w:proofErr w:type="spellEnd"/>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a </w:t>
      </w:r>
      <w:r w:rsidRPr="002B1D3A">
        <w:rPr>
          <w:rFonts w:ascii="Book Antiqua" w:eastAsia="微软雅黑" w:hAnsi="Book Antiqua"/>
          <w:color w:val="000000"/>
          <w:sz w:val="24"/>
          <w:szCs w:val="24"/>
        </w:rPr>
        <w:lastRenderedPageBreak/>
        <w:t>randomized controlled study. </w:t>
      </w:r>
      <w:r w:rsidRPr="002B1D3A">
        <w:rPr>
          <w:rFonts w:ascii="Book Antiqua" w:eastAsia="微软雅黑" w:hAnsi="Book Antiqua"/>
          <w:i/>
          <w:iCs/>
          <w:color w:val="000000"/>
          <w:sz w:val="24"/>
          <w:szCs w:val="24"/>
        </w:rPr>
        <w:t xml:space="preserve">Foot Ankle </w:t>
      </w:r>
      <w:proofErr w:type="spellStart"/>
      <w:r w:rsidRPr="002B1D3A">
        <w:rPr>
          <w:rFonts w:ascii="Book Antiqua" w:eastAsia="微软雅黑" w:hAnsi="Book Antiqua"/>
          <w:i/>
          <w:iCs/>
          <w:color w:val="000000"/>
          <w:sz w:val="24"/>
          <w:szCs w:val="24"/>
        </w:rPr>
        <w:t>Int</w:t>
      </w:r>
      <w:proofErr w:type="spellEnd"/>
      <w:r w:rsidRPr="002B1D3A">
        <w:rPr>
          <w:rFonts w:ascii="Book Antiqua" w:eastAsia="微软雅黑" w:hAnsi="Book Antiqua"/>
          <w:color w:val="000000"/>
          <w:sz w:val="24"/>
          <w:szCs w:val="24"/>
        </w:rPr>
        <w:t> 2014; </w:t>
      </w:r>
      <w:r w:rsidRPr="002B1D3A">
        <w:rPr>
          <w:rFonts w:ascii="Book Antiqua" w:eastAsia="微软雅黑" w:hAnsi="Book Antiqua"/>
          <w:b/>
          <w:bCs/>
          <w:color w:val="000000"/>
          <w:sz w:val="24"/>
          <w:szCs w:val="24"/>
        </w:rPr>
        <w:t>35</w:t>
      </w:r>
      <w:r w:rsidRPr="002B1D3A">
        <w:rPr>
          <w:rFonts w:ascii="Book Antiqua" w:eastAsia="微软雅黑" w:hAnsi="Book Antiqua"/>
          <w:color w:val="000000"/>
          <w:sz w:val="24"/>
          <w:szCs w:val="24"/>
        </w:rPr>
        <w:t>: 981-987 [PMID: 24917648 DOI: 10.1177/107110071453966]</w:t>
      </w:r>
    </w:p>
    <w:p w14:paraId="320A48C0"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Vannini</w:t>
      </w:r>
      <w:proofErr w:type="spellEnd"/>
      <w:r w:rsidRPr="002B1D3A">
        <w:rPr>
          <w:rFonts w:ascii="Book Antiqua" w:eastAsia="微软雅黑" w:hAnsi="Book Antiqua"/>
          <w:b/>
          <w:bCs/>
          <w:color w:val="000000"/>
          <w:sz w:val="24"/>
          <w:szCs w:val="24"/>
        </w:rPr>
        <w:t xml:space="preserve"> F</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Cavallo</w:t>
      </w:r>
      <w:proofErr w:type="spellEnd"/>
      <w:r w:rsidRPr="002B1D3A">
        <w:rPr>
          <w:rFonts w:ascii="Book Antiqua" w:eastAsia="微软雅黑" w:hAnsi="Book Antiqua"/>
          <w:color w:val="000000"/>
          <w:sz w:val="24"/>
          <w:szCs w:val="24"/>
        </w:rPr>
        <w:t xml:space="preserve"> M, </w:t>
      </w:r>
      <w:proofErr w:type="spellStart"/>
      <w:r w:rsidRPr="002B1D3A">
        <w:rPr>
          <w:rFonts w:ascii="Book Antiqua" w:eastAsia="微软雅黑" w:hAnsi="Book Antiqua"/>
          <w:color w:val="000000"/>
          <w:sz w:val="24"/>
          <w:szCs w:val="24"/>
        </w:rPr>
        <w:t>Ramponi</w:t>
      </w:r>
      <w:proofErr w:type="spellEnd"/>
      <w:r w:rsidRPr="002B1D3A">
        <w:rPr>
          <w:rFonts w:ascii="Book Antiqua" w:eastAsia="微软雅黑" w:hAnsi="Book Antiqua"/>
          <w:color w:val="000000"/>
          <w:sz w:val="24"/>
          <w:szCs w:val="24"/>
        </w:rPr>
        <w:t xml:space="preserve"> L, </w:t>
      </w:r>
      <w:proofErr w:type="spellStart"/>
      <w:r w:rsidRPr="002B1D3A">
        <w:rPr>
          <w:rFonts w:ascii="Book Antiqua" w:eastAsia="微软雅黑" w:hAnsi="Book Antiqua"/>
          <w:color w:val="000000"/>
          <w:sz w:val="24"/>
          <w:szCs w:val="24"/>
        </w:rPr>
        <w:t>Castagnini</w:t>
      </w:r>
      <w:proofErr w:type="spellEnd"/>
      <w:r w:rsidRPr="002B1D3A">
        <w:rPr>
          <w:rFonts w:ascii="Book Antiqua" w:eastAsia="微软雅黑" w:hAnsi="Book Antiqua"/>
          <w:color w:val="000000"/>
          <w:sz w:val="24"/>
          <w:szCs w:val="24"/>
        </w:rPr>
        <w:t xml:space="preserve"> F, </w:t>
      </w:r>
      <w:proofErr w:type="spellStart"/>
      <w:r w:rsidRPr="002B1D3A">
        <w:rPr>
          <w:rFonts w:ascii="Book Antiqua" w:eastAsia="微软雅黑" w:hAnsi="Book Antiqua"/>
          <w:color w:val="000000"/>
          <w:sz w:val="24"/>
          <w:szCs w:val="24"/>
        </w:rPr>
        <w:t>Massimi</w:t>
      </w:r>
      <w:proofErr w:type="spellEnd"/>
      <w:r w:rsidRPr="002B1D3A">
        <w:rPr>
          <w:rFonts w:ascii="Book Antiqua" w:eastAsia="微软雅黑" w:hAnsi="Book Antiqua"/>
          <w:color w:val="000000"/>
          <w:sz w:val="24"/>
          <w:szCs w:val="24"/>
        </w:rPr>
        <w:t xml:space="preserve"> S, </w:t>
      </w:r>
      <w:proofErr w:type="spellStart"/>
      <w:r w:rsidRPr="002B1D3A">
        <w:rPr>
          <w:rFonts w:ascii="Book Antiqua" w:eastAsia="微软雅黑" w:hAnsi="Book Antiqua"/>
          <w:color w:val="000000"/>
          <w:sz w:val="24"/>
          <w:szCs w:val="24"/>
        </w:rPr>
        <w:t>Giannini</w:t>
      </w:r>
      <w:proofErr w:type="spellEnd"/>
      <w:r w:rsidRPr="002B1D3A">
        <w:rPr>
          <w:rFonts w:ascii="Book Antiqua" w:eastAsia="微软雅黑" w:hAnsi="Book Antiqua"/>
          <w:color w:val="000000"/>
          <w:sz w:val="24"/>
          <w:szCs w:val="24"/>
        </w:rPr>
        <w:t xml:space="preserve"> S, Buda RE. Return to Sports After Bone Marrow-Derived Cell Transplantation for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Talus. </w:t>
      </w:r>
      <w:r w:rsidRPr="002B1D3A">
        <w:rPr>
          <w:rFonts w:ascii="Book Antiqua" w:eastAsia="微软雅黑" w:hAnsi="Book Antiqua"/>
          <w:i/>
          <w:iCs/>
          <w:color w:val="000000"/>
          <w:sz w:val="24"/>
          <w:szCs w:val="24"/>
        </w:rPr>
        <w:t>Cartilage</w:t>
      </w:r>
      <w:r w:rsidRPr="002B1D3A">
        <w:rPr>
          <w:rFonts w:ascii="Book Antiqua" w:eastAsia="微软雅黑" w:hAnsi="Book Antiqua"/>
          <w:color w:val="000000"/>
          <w:sz w:val="24"/>
          <w:szCs w:val="24"/>
        </w:rPr>
        <w:t> 2017; </w:t>
      </w:r>
      <w:r w:rsidRPr="002B1D3A">
        <w:rPr>
          <w:rFonts w:ascii="Book Antiqua" w:eastAsia="微软雅黑" w:hAnsi="Book Antiqua"/>
          <w:b/>
          <w:bCs/>
          <w:color w:val="000000"/>
          <w:sz w:val="24"/>
          <w:szCs w:val="24"/>
        </w:rPr>
        <w:t>8</w:t>
      </w:r>
      <w:r w:rsidRPr="002B1D3A">
        <w:rPr>
          <w:rFonts w:ascii="Book Antiqua" w:eastAsia="微软雅黑" w:hAnsi="Book Antiqua"/>
          <w:color w:val="000000"/>
          <w:sz w:val="24"/>
          <w:szCs w:val="24"/>
        </w:rPr>
        <w:t>: 80-87 [PMID: 27994723 DOI: 10.1177/1947603516642574]</w:t>
      </w:r>
    </w:p>
    <w:p w14:paraId="4F95B71B" w14:textId="77777777" w:rsidR="00AC146E"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B8126B">
        <w:rPr>
          <w:rFonts w:ascii="Book Antiqua" w:eastAsia="微软雅黑" w:hAnsi="Book Antiqua" w:hint="eastAsia"/>
          <w:b/>
          <w:bCs/>
          <w:color w:val="000000"/>
          <w:sz w:val="24"/>
          <w:szCs w:val="24"/>
        </w:rPr>
        <w:t>Valderrabano</w:t>
      </w:r>
      <w:proofErr w:type="spellEnd"/>
      <w:r w:rsidRPr="00B8126B">
        <w:rPr>
          <w:rFonts w:ascii="Book Antiqua" w:eastAsia="微软雅黑" w:hAnsi="Book Antiqua" w:hint="eastAsia"/>
          <w:b/>
          <w:bCs/>
          <w:color w:val="000000"/>
          <w:sz w:val="24"/>
          <w:szCs w:val="24"/>
        </w:rPr>
        <w:t xml:space="preserve"> V</w:t>
      </w:r>
      <w:r w:rsidRPr="00B8126B">
        <w:rPr>
          <w:rFonts w:ascii="Book Antiqua" w:eastAsia="微软雅黑" w:hAnsi="Book Antiqua" w:hint="eastAsia"/>
          <w:color w:val="000000"/>
          <w:sz w:val="24"/>
          <w:szCs w:val="24"/>
        </w:rPr>
        <w:t xml:space="preserve">, </w:t>
      </w:r>
      <w:proofErr w:type="spellStart"/>
      <w:r w:rsidRPr="00B8126B">
        <w:rPr>
          <w:rFonts w:ascii="Book Antiqua" w:eastAsia="微软雅黑" w:hAnsi="Book Antiqua" w:hint="eastAsia"/>
          <w:color w:val="000000"/>
          <w:sz w:val="24"/>
          <w:szCs w:val="24"/>
        </w:rPr>
        <w:t>Miska</w:t>
      </w:r>
      <w:proofErr w:type="spellEnd"/>
      <w:r w:rsidRPr="00B8126B">
        <w:rPr>
          <w:rFonts w:ascii="Book Antiqua" w:eastAsia="微软雅黑" w:hAnsi="Book Antiqua" w:hint="eastAsia"/>
          <w:color w:val="000000"/>
          <w:sz w:val="24"/>
          <w:szCs w:val="24"/>
        </w:rPr>
        <w:t xml:space="preserve"> M, </w:t>
      </w:r>
      <w:proofErr w:type="spellStart"/>
      <w:r w:rsidRPr="00B8126B">
        <w:rPr>
          <w:rFonts w:ascii="Book Antiqua" w:eastAsia="微软雅黑" w:hAnsi="Book Antiqua" w:hint="eastAsia"/>
          <w:color w:val="000000"/>
          <w:sz w:val="24"/>
          <w:szCs w:val="24"/>
        </w:rPr>
        <w:t>Leumann</w:t>
      </w:r>
      <w:proofErr w:type="spellEnd"/>
      <w:r w:rsidRPr="00B8126B">
        <w:rPr>
          <w:rFonts w:ascii="Book Antiqua" w:eastAsia="微软雅黑" w:hAnsi="Book Antiqua" w:hint="eastAsia"/>
          <w:color w:val="000000"/>
          <w:sz w:val="24"/>
          <w:szCs w:val="24"/>
        </w:rPr>
        <w:t xml:space="preserve"> A, </w:t>
      </w:r>
      <w:proofErr w:type="spellStart"/>
      <w:r w:rsidRPr="00B8126B">
        <w:rPr>
          <w:rFonts w:ascii="Book Antiqua" w:eastAsia="微软雅黑" w:hAnsi="Book Antiqua" w:hint="eastAsia"/>
          <w:color w:val="000000"/>
          <w:sz w:val="24"/>
          <w:szCs w:val="24"/>
        </w:rPr>
        <w:t>Wiewiorski</w:t>
      </w:r>
      <w:proofErr w:type="spellEnd"/>
      <w:r w:rsidRPr="00B8126B">
        <w:rPr>
          <w:rFonts w:ascii="Book Antiqua" w:eastAsia="微软雅黑" w:hAnsi="Book Antiqua" w:hint="eastAsia"/>
          <w:color w:val="000000"/>
          <w:sz w:val="24"/>
          <w:szCs w:val="24"/>
        </w:rPr>
        <w:t xml:space="preserve"> M. Reconstruction of </w:t>
      </w:r>
      <w:bookmarkStart w:id="101" w:name="OLE_LINK891"/>
      <w:bookmarkStart w:id="102" w:name="OLE_LINK892"/>
      <w:proofErr w:type="spellStart"/>
      <w:r w:rsidRPr="00B8126B">
        <w:rPr>
          <w:rFonts w:ascii="Book Antiqua" w:eastAsia="微软雅黑" w:hAnsi="Book Antiqua" w:hint="eastAsia"/>
          <w:color w:val="000000"/>
          <w:sz w:val="24"/>
          <w:szCs w:val="24"/>
        </w:rPr>
        <w:t>osteochondral</w:t>
      </w:r>
      <w:proofErr w:type="spellEnd"/>
      <w:r w:rsidRPr="00B8126B">
        <w:rPr>
          <w:rFonts w:ascii="Book Antiqua" w:eastAsia="微软雅黑" w:hAnsi="Book Antiqua" w:hint="eastAsia"/>
          <w:color w:val="000000"/>
          <w:sz w:val="24"/>
          <w:szCs w:val="24"/>
        </w:rPr>
        <w:t xml:space="preserve"> lesions of the talus with autologous </w:t>
      </w:r>
      <w:proofErr w:type="spellStart"/>
      <w:r w:rsidRPr="00B8126B">
        <w:rPr>
          <w:rFonts w:ascii="Book Antiqua" w:eastAsia="微软雅黑" w:hAnsi="Book Antiqua" w:hint="eastAsia"/>
          <w:color w:val="000000"/>
          <w:sz w:val="24"/>
          <w:szCs w:val="24"/>
        </w:rPr>
        <w:t>spongiosa</w:t>
      </w:r>
      <w:proofErr w:type="spellEnd"/>
      <w:r w:rsidRPr="00B8126B">
        <w:rPr>
          <w:rFonts w:ascii="Book Antiqua" w:eastAsia="微软雅黑" w:hAnsi="Book Antiqua" w:hint="eastAsia"/>
          <w:color w:val="000000"/>
          <w:sz w:val="24"/>
          <w:szCs w:val="24"/>
        </w:rPr>
        <w:t xml:space="preserve"> </w:t>
      </w:r>
      <w:bookmarkEnd w:id="101"/>
      <w:bookmarkEnd w:id="102"/>
      <w:r w:rsidRPr="00B8126B">
        <w:rPr>
          <w:rFonts w:ascii="Book Antiqua" w:eastAsia="微软雅黑" w:hAnsi="Book Antiqua" w:hint="eastAsia"/>
          <w:color w:val="000000"/>
          <w:sz w:val="24"/>
          <w:szCs w:val="24"/>
        </w:rPr>
        <w:t xml:space="preserve">grafts and autologous matrix-induced </w:t>
      </w:r>
      <w:proofErr w:type="spellStart"/>
      <w:r w:rsidRPr="00B8126B">
        <w:rPr>
          <w:rFonts w:ascii="Book Antiqua" w:eastAsia="微软雅黑" w:hAnsi="Book Antiqua" w:hint="eastAsia"/>
          <w:color w:val="000000"/>
          <w:sz w:val="24"/>
          <w:szCs w:val="24"/>
        </w:rPr>
        <w:t>chondrogenesis</w:t>
      </w:r>
      <w:proofErr w:type="spellEnd"/>
      <w:r w:rsidRPr="00B8126B">
        <w:rPr>
          <w:rFonts w:ascii="Book Antiqua" w:eastAsia="微软雅黑" w:hAnsi="Book Antiqua" w:hint="eastAsia"/>
          <w:color w:val="000000"/>
          <w:sz w:val="24"/>
          <w:szCs w:val="24"/>
        </w:rPr>
        <w:t>. </w:t>
      </w:r>
      <w:r w:rsidRPr="00B8126B">
        <w:rPr>
          <w:rFonts w:ascii="Book Antiqua" w:eastAsia="微软雅黑" w:hAnsi="Book Antiqua" w:hint="eastAsia"/>
          <w:i/>
          <w:iCs/>
          <w:color w:val="000000"/>
          <w:sz w:val="24"/>
          <w:szCs w:val="24"/>
        </w:rPr>
        <w:t>Am J Sports Med</w:t>
      </w:r>
      <w:r w:rsidRPr="00B8126B">
        <w:rPr>
          <w:rFonts w:ascii="Book Antiqua" w:eastAsia="微软雅黑" w:hAnsi="Book Antiqua" w:hint="eastAsia"/>
          <w:color w:val="000000"/>
          <w:sz w:val="24"/>
          <w:szCs w:val="24"/>
        </w:rPr>
        <w:t> 2013; </w:t>
      </w:r>
      <w:r w:rsidRPr="00B8126B">
        <w:rPr>
          <w:rFonts w:ascii="Book Antiqua" w:eastAsia="微软雅黑" w:hAnsi="Book Antiqua" w:hint="eastAsia"/>
          <w:b/>
          <w:bCs/>
          <w:color w:val="000000"/>
          <w:sz w:val="24"/>
          <w:szCs w:val="24"/>
        </w:rPr>
        <w:t>41</w:t>
      </w:r>
      <w:r w:rsidRPr="00B8126B">
        <w:rPr>
          <w:rFonts w:ascii="Book Antiqua" w:eastAsia="微软雅黑" w:hAnsi="Book Antiqua" w:hint="eastAsia"/>
          <w:color w:val="000000"/>
          <w:sz w:val="24"/>
          <w:szCs w:val="24"/>
        </w:rPr>
        <w:t>: 519-527 [PMID: 23393079 DOI: 10.1177/0363546513476671]</w:t>
      </w:r>
    </w:p>
    <w:p w14:paraId="3D9E59FB"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B8126B">
        <w:rPr>
          <w:rFonts w:ascii="Book Antiqua" w:eastAsia="微软雅黑" w:hAnsi="Book Antiqua" w:hint="eastAsia"/>
          <w:b/>
          <w:bCs/>
          <w:color w:val="000000"/>
          <w:sz w:val="24"/>
          <w:szCs w:val="24"/>
        </w:rPr>
        <w:t>Kubosch</w:t>
      </w:r>
      <w:proofErr w:type="spellEnd"/>
      <w:r w:rsidRPr="00B8126B">
        <w:rPr>
          <w:rFonts w:ascii="Book Antiqua" w:eastAsia="微软雅黑" w:hAnsi="Book Antiqua" w:hint="eastAsia"/>
          <w:b/>
          <w:bCs/>
          <w:color w:val="000000"/>
          <w:sz w:val="24"/>
          <w:szCs w:val="24"/>
        </w:rPr>
        <w:t xml:space="preserve"> EJ</w:t>
      </w:r>
      <w:r w:rsidRPr="00B8126B">
        <w:rPr>
          <w:rFonts w:ascii="Book Antiqua" w:eastAsia="微软雅黑" w:hAnsi="Book Antiqua" w:hint="eastAsia"/>
          <w:color w:val="000000"/>
          <w:sz w:val="24"/>
          <w:szCs w:val="24"/>
        </w:rPr>
        <w:t xml:space="preserve">, </w:t>
      </w:r>
      <w:proofErr w:type="spellStart"/>
      <w:r w:rsidRPr="00B8126B">
        <w:rPr>
          <w:rFonts w:ascii="Book Antiqua" w:eastAsia="微软雅黑" w:hAnsi="Book Antiqua" w:hint="eastAsia"/>
          <w:color w:val="000000"/>
          <w:sz w:val="24"/>
          <w:szCs w:val="24"/>
        </w:rPr>
        <w:t>Erdle</w:t>
      </w:r>
      <w:proofErr w:type="spellEnd"/>
      <w:r w:rsidRPr="00B8126B">
        <w:rPr>
          <w:rFonts w:ascii="Book Antiqua" w:eastAsia="微软雅黑" w:hAnsi="Book Antiqua" w:hint="eastAsia"/>
          <w:color w:val="000000"/>
          <w:sz w:val="24"/>
          <w:szCs w:val="24"/>
        </w:rPr>
        <w:t xml:space="preserve"> B, </w:t>
      </w:r>
      <w:proofErr w:type="spellStart"/>
      <w:r w:rsidRPr="00B8126B">
        <w:rPr>
          <w:rFonts w:ascii="Book Antiqua" w:eastAsia="微软雅黑" w:hAnsi="Book Antiqua" w:hint="eastAsia"/>
          <w:color w:val="000000"/>
          <w:sz w:val="24"/>
          <w:szCs w:val="24"/>
        </w:rPr>
        <w:t>Izadpanah</w:t>
      </w:r>
      <w:proofErr w:type="spellEnd"/>
      <w:r w:rsidRPr="00B8126B">
        <w:rPr>
          <w:rFonts w:ascii="Book Antiqua" w:eastAsia="微软雅黑" w:hAnsi="Book Antiqua" w:hint="eastAsia"/>
          <w:color w:val="000000"/>
          <w:sz w:val="24"/>
          <w:szCs w:val="24"/>
        </w:rPr>
        <w:t xml:space="preserve"> K, </w:t>
      </w:r>
      <w:proofErr w:type="spellStart"/>
      <w:r w:rsidRPr="00B8126B">
        <w:rPr>
          <w:rFonts w:ascii="Book Antiqua" w:eastAsia="微软雅黑" w:hAnsi="Book Antiqua" w:hint="eastAsia"/>
          <w:color w:val="000000"/>
          <w:sz w:val="24"/>
          <w:szCs w:val="24"/>
        </w:rPr>
        <w:t>Kubosch</w:t>
      </w:r>
      <w:proofErr w:type="spellEnd"/>
      <w:r w:rsidRPr="00B8126B">
        <w:rPr>
          <w:rFonts w:ascii="Book Antiqua" w:eastAsia="微软雅黑" w:hAnsi="Book Antiqua" w:hint="eastAsia"/>
          <w:color w:val="000000"/>
          <w:sz w:val="24"/>
          <w:szCs w:val="24"/>
        </w:rPr>
        <w:t xml:space="preserve"> D, </w:t>
      </w:r>
      <w:proofErr w:type="spellStart"/>
      <w:r w:rsidRPr="00B8126B">
        <w:rPr>
          <w:rFonts w:ascii="Book Antiqua" w:eastAsia="微软雅黑" w:hAnsi="Book Antiqua" w:hint="eastAsia"/>
          <w:color w:val="000000"/>
          <w:sz w:val="24"/>
          <w:szCs w:val="24"/>
        </w:rPr>
        <w:t>Uhl</w:t>
      </w:r>
      <w:proofErr w:type="spellEnd"/>
      <w:r w:rsidRPr="00B8126B">
        <w:rPr>
          <w:rFonts w:ascii="Book Antiqua" w:eastAsia="微软雅黑" w:hAnsi="Book Antiqua" w:hint="eastAsia"/>
          <w:color w:val="000000"/>
          <w:sz w:val="24"/>
          <w:szCs w:val="24"/>
        </w:rPr>
        <w:t xml:space="preserve"> M, </w:t>
      </w:r>
      <w:proofErr w:type="spellStart"/>
      <w:r w:rsidRPr="00B8126B">
        <w:rPr>
          <w:rFonts w:ascii="Book Antiqua" w:eastAsia="微软雅黑" w:hAnsi="Book Antiqua" w:hint="eastAsia"/>
          <w:color w:val="000000"/>
          <w:sz w:val="24"/>
          <w:szCs w:val="24"/>
        </w:rPr>
        <w:t>Südkamp</w:t>
      </w:r>
      <w:proofErr w:type="spellEnd"/>
      <w:r w:rsidRPr="00B8126B">
        <w:rPr>
          <w:rFonts w:ascii="Book Antiqua" w:eastAsia="微软雅黑" w:hAnsi="Book Antiqua" w:hint="eastAsia"/>
          <w:color w:val="000000"/>
          <w:sz w:val="24"/>
          <w:szCs w:val="24"/>
        </w:rPr>
        <w:t xml:space="preserve"> NP, Niemeyer P. Clinical outcome and T2 assessment following autologous matrix-induced </w:t>
      </w:r>
      <w:proofErr w:type="spellStart"/>
      <w:r w:rsidRPr="00B8126B">
        <w:rPr>
          <w:rFonts w:ascii="Book Antiqua" w:eastAsia="微软雅黑" w:hAnsi="Book Antiqua" w:hint="eastAsia"/>
          <w:color w:val="000000"/>
          <w:sz w:val="24"/>
          <w:szCs w:val="24"/>
        </w:rPr>
        <w:t>chondrogenesis</w:t>
      </w:r>
      <w:proofErr w:type="spellEnd"/>
      <w:r w:rsidRPr="00B8126B">
        <w:rPr>
          <w:rFonts w:ascii="Book Antiqua" w:eastAsia="微软雅黑" w:hAnsi="Book Antiqua" w:hint="eastAsia"/>
          <w:color w:val="000000"/>
          <w:sz w:val="24"/>
          <w:szCs w:val="24"/>
        </w:rPr>
        <w:t xml:space="preserve"> in </w:t>
      </w:r>
      <w:proofErr w:type="spellStart"/>
      <w:r w:rsidRPr="00B8126B">
        <w:rPr>
          <w:rFonts w:ascii="Book Antiqua" w:eastAsia="微软雅黑" w:hAnsi="Book Antiqua" w:hint="eastAsia"/>
          <w:color w:val="000000"/>
          <w:sz w:val="24"/>
          <w:szCs w:val="24"/>
        </w:rPr>
        <w:t>osteochondral</w:t>
      </w:r>
      <w:proofErr w:type="spellEnd"/>
      <w:r w:rsidRPr="00B8126B">
        <w:rPr>
          <w:rFonts w:ascii="Book Antiqua" w:eastAsia="微软雅黑" w:hAnsi="Book Antiqua" w:hint="eastAsia"/>
          <w:color w:val="000000"/>
          <w:sz w:val="24"/>
          <w:szCs w:val="24"/>
        </w:rPr>
        <w:t xml:space="preserve"> lesions of the talus. </w:t>
      </w:r>
      <w:proofErr w:type="spellStart"/>
      <w:r w:rsidRPr="00B8126B">
        <w:rPr>
          <w:rFonts w:ascii="Book Antiqua" w:eastAsia="微软雅黑" w:hAnsi="Book Antiqua" w:hint="eastAsia"/>
          <w:i/>
          <w:iCs/>
          <w:color w:val="000000"/>
          <w:sz w:val="24"/>
          <w:szCs w:val="24"/>
        </w:rPr>
        <w:t>Int</w:t>
      </w:r>
      <w:proofErr w:type="spellEnd"/>
      <w:r w:rsidRPr="00B8126B">
        <w:rPr>
          <w:rFonts w:ascii="Book Antiqua" w:eastAsia="微软雅黑" w:hAnsi="Book Antiqua" w:hint="eastAsia"/>
          <w:i/>
          <w:iCs/>
          <w:color w:val="000000"/>
          <w:sz w:val="24"/>
          <w:szCs w:val="24"/>
        </w:rPr>
        <w:t xml:space="preserve"> </w:t>
      </w:r>
      <w:proofErr w:type="spellStart"/>
      <w:r w:rsidRPr="00B8126B">
        <w:rPr>
          <w:rFonts w:ascii="Book Antiqua" w:eastAsia="微软雅黑" w:hAnsi="Book Antiqua" w:hint="eastAsia"/>
          <w:i/>
          <w:iCs/>
          <w:color w:val="000000"/>
          <w:sz w:val="24"/>
          <w:szCs w:val="24"/>
        </w:rPr>
        <w:t>Orthop</w:t>
      </w:r>
      <w:proofErr w:type="spellEnd"/>
      <w:r w:rsidRPr="00B8126B">
        <w:rPr>
          <w:rFonts w:ascii="Book Antiqua" w:eastAsia="微软雅黑" w:hAnsi="Book Antiqua" w:hint="eastAsia"/>
          <w:color w:val="000000"/>
          <w:sz w:val="24"/>
          <w:szCs w:val="24"/>
        </w:rPr>
        <w:t> 2016; </w:t>
      </w:r>
      <w:r w:rsidRPr="00B8126B">
        <w:rPr>
          <w:rFonts w:ascii="Book Antiqua" w:eastAsia="微软雅黑" w:hAnsi="Book Antiqua" w:hint="eastAsia"/>
          <w:b/>
          <w:bCs/>
          <w:color w:val="000000"/>
          <w:sz w:val="24"/>
          <w:szCs w:val="24"/>
        </w:rPr>
        <w:t>40</w:t>
      </w:r>
      <w:r w:rsidRPr="00B8126B">
        <w:rPr>
          <w:rFonts w:ascii="Book Antiqua" w:eastAsia="微软雅黑" w:hAnsi="Book Antiqua" w:hint="eastAsia"/>
          <w:color w:val="000000"/>
          <w:sz w:val="24"/>
          <w:szCs w:val="24"/>
        </w:rPr>
        <w:t>: 65-71 [PMID: 26346373 DOI: 10.1007/s00264-015-2988-z]</w:t>
      </w:r>
    </w:p>
    <w:p w14:paraId="7EEEBD7C"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Wiewiorski</w:t>
      </w:r>
      <w:proofErr w:type="spellEnd"/>
      <w:r w:rsidRPr="002B1D3A">
        <w:rPr>
          <w:rFonts w:ascii="Book Antiqua" w:eastAsia="微软雅黑" w:hAnsi="Book Antiqua"/>
          <w:b/>
          <w:bCs/>
          <w:color w:val="000000"/>
          <w:sz w:val="24"/>
          <w:szCs w:val="24"/>
        </w:rPr>
        <w:t xml:space="preserve"> M</w:t>
      </w:r>
      <w:r w:rsidRPr="002B1D3A">
        <w:rPr>
          <w:rFonts w:ascii="Book Antiqua" w:eastAsia="微软雅黑" w:hAnsi="Book Antiqua"/>
          <w:color w:val="000000"/>
          <w:sz w:val="24"/>
          <w:szCs w:val="24"/>
        </w:rPr>
        <w:t xml:space="preserve">, Werner L, Paul J, Anderson AE, </w:t>
      </w:r>
      <w:proofErr w:type="spellStart"/>
      <w:r w:rsidRPr="002B1D3A">
        <w:rPr>
          <w:rFonts w:ascii="Book Antiqua" w:eastAsia="微软雅黑" w:hAnsi="Book Antiqua"/>
          <w:color w:val="000000"/>
          <w:sz w:val="24"/>
          <w:szCs w:val="24"/>
        </w:rPr>
        <w:t>Barg</w:t>
      </w:r>
      <w:proofErr w:type="spellEnd"/>
      <w:r w:rsidRPr="002B1D3A">
        <w:rPr>
          <w:rFonts w:ascii="Book Antiqua" w:eastAsia="微软雅黑" w:hAnsi="Book Antiqua"/>
          <w:color w:val="000000"/>
          <w:sz w:val="24"/>
          <w:szCs w:val="24"/>
        </w:rPr>
        <w:t xml:space="preserve"> A, </w:t>
      </w:r>
      <w:proofErr w:type="spellStart"/>
      <w:r w:rsidRPr="002B1D3A">
        <w:rPr>
          <w:rFonts w:ascii="Book Antiqua" w:eastAsia="微软雅黑" w:hAnsi="Book Antiqua"/>
          <w:color w:val="000000"/>
          <w:sz w:val="24"/>
          <w:szCs w:val="24"/>
        </w:rPr>
        <w:t>Valderrabano</w:t>
      </w:r>
      <w:proofErr w:type="spellEnd"/>
      <w:r w:rsidRPr="002B1D3A">
        <w:rPr>
          <w:rFonts w:ascii="Book Antiqua" w:eastAsia="微软雅黑" w:hAnsi="Book Antiqua"/>
          <w:color w:val="000000"/>
          <w:sz w:val="24"/>
          <w:szCs w:val="24"/>
        </w:rPr>
        <w:t xml:space="preserve"> V. Sports Activity After Reconstruction of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Talus With Autologous </w:t>
      </w:r>
      <w:proofErr w:type="spellStart"/>
      <w:r w:rsidRPr="002B1D3A">
        <w:rPr>
          <w:rFonts w:ascii="Book Antiqua" w:eastAsia="微软雅黑" w:hAnsi="Book Antiqua"/>
          <w:color w:val="000000"/>
          <w:sz w:val="24"/>
          <w:szCs w:val="24"/>
        </w:rPr>
        <w:t>Spongiosa</w:t>
      </w:r>
      <w:proofErr w:type="spellEnd"/>
      <w:r w:rsidRPr="002B1D3A">
        <w:rPr>
          <w:rFonts w:ascii="Book Antiqua" w:eastAsia="微软雅黑" w:hAnsi="Book Antiqua"/>
          <w:color w:val="000000"/>
          <w:sz w:val="24"/>
          <w:szCs w:val="24"/>
        </w:rPr>
        <w:t xml:space="preserve"> Grafts and Autologous Matrix-Induced </w:t>
      </w:r>
      <w:proofErr w:type="spellStart"/>
      <w:r w:rsidRPr="002B1D3A">
        <w:rPr>
          <w:rFonts w:ascii="Book Antiqua" w:eastAsia="微软雅黑" w:hAnsi="Book Antiqua"/>
          <w:color w:val="000000"/>
          <w:sz w:val="24"/>
          <w:szCs w:val="24"/>
        </w:rPr>
        <w:t>Chondrogenesis</w:t>
      </w:r>
      <w:proofErr w:type="spellEnd"/>
      <w:r w:rsidRPr="002B1D3A">
        <w:rPr>
          <w:rFonts w:ascii="Book Antiqua" w:eastAsia="微软雅黑" w:hAnsi="Book Antiqua"/>
          <w:color w:val="000000"/>
          <w:sz w:val="24"/>
          <w:szCs w:val="24"/>
        </w:rPr>
        <w:t>. </w:t>
      </w:r>
      <w:r w:rsidRPr="002B1D3A">
        <w:rPr>
          <w:rFonts w:ascii="Book Antiqua" w:eastAsia="微软雅黑" w:hAnsi="Book Antiqua"/>
          <w:i/>
          <w:iCs/>
          <w:color w:val="000000"/>
          <w:sz w:val="24"/>
          <w:szCs w:val="24"/>
        </w:rPr>
        <w:t>Am J Sports Med</w:t>
      </w:r>
      <w:r w:rsidRPr="002B1D3A">
        <w:rPr>
          <w:rFonts w:ascii="Book Antiqua" w:eastAsia="微软雅黑" w:hAnsi="Book Antiqua"/>
          <w:color w:val="000000"/>
          <w:sz w:val="24"/>
          <w:szCs w:val="24"/>
        </w:rPr>
        <w:t> 2016; </w:t>
      </w:r>
      <w:r w:rsidRPr="002B1D3A">
        <w:rPr>
          <w:rFonts w:ascii="Book Antiqua" w:eastAsia="微软雅黑" w:hAnsi="Book Antiqua"/>
          <w:b/>
          <w:bCs/>
          <w:color w:val="000000"/>
          <w:sz w:val="24"/>
          <w:szCs w:val="24"/>
        </w:rPr>
        <w:t>44</w:t>
      </w:r>
      <w:r w:rsidRPr="002B1D3A">
        <w:rPr>
          <w:rFonts w:ascii="Book Antiqua" w:eastAsia="微软雅黑" w:hAnsi="Book Antiqua"/>
          <w:color w:val="000000"/>
          <w:sz w:val="24"/>
          <w:szCs w:val="24"/>
        </w:rPr>
        <w:t>: 2651-2658 [PMID: 27587743 DOI: 10.1177/0363546516659643]</w:t>
      </w:r>
    </w:p>
    <w:p w14:paraId="27E82CF1"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r w:rsidRPr="002B1D3A">
        <w:rPr>
          <w:rFonts w:ascii="Book Antiqua" w:eastAsia="微软雅黑" w:hAnsi="Book Antiqua"/>
          <w:b/>
          <w:bCs/>
          <w:color w:val="000000"/>
          <w:sz w:val="24"/>
          <w:szCs w:val="24"/>
        </w:rPr>
        <w:t>Desai S</w:t>
      </w:r>
      <w:r w:rsidRPr="002B1D3A">
        <w:rPr>
          <w:rFonts w:ascii="Book Antiqua" w:eastAsia="微软雅黑" w:hAnsi="Book Antiqua"/>
          <w:color w:val="000000"/>
          <w:sz w:val="24"/>
          <w:szCs w:val="24"/>
        </w:rPr>
        <w:t xml:space="preserve">. Surgical Treatment of a </w:t>
      </w:r>
      <w:proofErr w:type="spellStart"/>
      <w:r w:rsidRPr="002B1D3A">
        <w:rPr>
          <w:rFonts w:ascii="Book Antiqua" w:eastAsia="微软雅黑" w:hAnsi="Book Antiqua"/>
          <w:color w:val="000000"/>
          <w:sz w:val="24"/>
          <w:szCs w:val="24"/>
        </w:rPr>
        <w:t>Tibial</w:t>
      </w:r>
      <w:proofErr w:type="spellEnd"/>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Defect With Debridement, Marrow Stimulation, and Micronized Allograft Cartilage Matrix: Report of an All-Arthroscopic Technique. </w:t>
      </w:r>
      <w:r w:rsidRPr="002B1D3A">
        <w:rPr>
          <w:rFonts w:ascii="Book Antiqua" w:eastAsia="微软雅黑" w:hAnsi="Book Antiqua"/>
          <w:i/>
          <w:iCs/>
          <w:color w:val="000000"/>
          <w:sz w:val="24"/>
          <w:szCs w:val="24"/>
        </w:rPr>
        <w:t xml:space="preserve">J Foot Ankle </w:t>
      </w:r>
      <w:proofErr w:type="spellStart"/>
      <w:r w:rsidRPr="002B1D3A">
        <w:rPr>
          <w:rFonts w:ascii="Book Antiqua" w:eastAsia="微软雅黑" w:hAnsi="Book Antiqua"/>
          <w:i/>
          <w:iCs/>
          <w:color w:val="000000"/>
          <w:sz w:val="24"/>
          <w:szCs w:val="24"/>
        </w:rPr>
        <w:t>Surg</w:t>
      </w:r>
      <w:proofErr w:type="spellEnd"/>
      <w:r w:rsidRPr="002B1D3A">
        <w:rPr>
          <w:rFonts w:ascii="Book Antiqua" w:eastAsia="微软雅黑" w:hAnsi="Book Antiqua"/>
          <w:color w:val="000000"/>
          <w:sz w:val="24"/>
          <w:szCs w:val="24"/>
        </w:rPr>
        <w:t> </w:t>
      </w:r>
      <w:r>
        <w:rPr>
          <w:rFonts w:ascii="Book Antiqua" w:eastAsia="微软雅黑" w:hAnsi="Book Antiqua" w:hint="eastAsia"/>
          <w:color w:val="000000"/>
          <w:sz w:val="24"/>
          <w:szCs w:val="24"/>
        </w:rPr>
        <w:t>2016</w:t>
      </w:r>
      <w:r w:rsidRPr="002B1D3A">
        <w:rPr>
          <w:rFonts w:ascii="Book Antiqua" w:eastAsia="微软雅黑" w:hAnsi="Book Antiqua"/>
          <w:color w:val="000000"/>
          <w:sz w:val="24"/>
          <w:szCs w:val="24"/>
        </w:rPr>
        <w:t>; </w:t>
      </w:r>
      <w:r w:rsidRPr="002B1D3A">
        <w:rPr>
          <w:rFonts w:ascii="Book Antiqua" w:eastAsia="微软雅黑" w:hAnsi="Book Antiqua"/>
          <w:b/>
          <w:bCs/>
          <w:color w:val="000000"/>
          <w:sz w:val="24"/>
          <w:szCs w:val="24"/>
        </w:rPr>
        <w:t>55</w:t>
      </w:r>
      <w:r w:rsidRPr="002B1D3A">
        <w:rPr>
          <w:rFonts w:ascii="Book Antiqua" w:eastAsia="微软雅黑" w:hAnsi="Book Antiqua"/>
          <w:color w:val="000000"/>
          <w:sz w:val="24"/>
          <w:szCs w:val="24"/>
        </w:rPr>
        <w:t>: 279-282 [PMID: 25201233 DOI: 10.1053/j.jfas.2014.07.01]</w:t>
      </w:r>
    </w:p>
    <w:p w14:paraId="1110ECCD" w14:textId="010F0CAB"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r w:rsidRPr="00AC146E">
        <w:rPr>
          <w:rFonts w:ascii="Book Antiqua" w:eastAsia="微软雅黑" w:hAnsi="Book Antiqua"/>
          <w:b/>
          <w:color w:val="000000"/>
          <w:sz w:val="24"/>
          <w:szCs w:val="24"/>
        </w:rPr>
        <w:t>Clanton TO</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Jhonson</w:t>
      </w:r>
      <w:proofErr w:type="spellEnd"/>
      <w:r w:rsidRPr="002B1D3A">
        <w:rPr>
          <w:rFonts w:ascii="Book Antiqua" w:eastAsia="微软雅黑" w:hAnsi="Book Antiqua"/>
          <w:color w:val="000000"/>
          <w:sz w:val="24"/>
          <w:szCs w:val="24"/>
        </w:rPr>
        <w:t xml:space="preserve"> NS, Matheny LM</w:t>
      </w:r>
      <w:bookmarkStart w:id="103" w:name="OLE_LINK893"/>
      <w:bookmarkStart w:id="104" w:name="OLE_LINK894"/>
      <w:r w:rsidRPr="002B1D3A">
        <w:rPr>
          <w:rFonts w:ascii="Book Antiqua" w:eastAsia="微软雅黑" w:hAnsi="Book Antiqua"/>
          <w:color w:val="000000"/>
          <w:sz w:val="24"/>
          <w:szCs w:val="24"/>
        </w:rPr>
        <w:t xml:space="preserve">. Use of cartilage extracellular matrix and bone marrow aspirate concentrate in treatment of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talu</w:t>
      </w:r>
      <w:bookmarkEnd w:id="103"/>
      <w:bookmarkEnd w:id="104"/>
      <w:r w:rsidRPr="002B1D3A">
        <w:rPr>
          <w:rFonts w:ascii="Book Antiqua" w:eastAsia="微软雅黑" w:hAnsi="Book Antiqua"/>
          <w:color w:val="000000"/>
          <w:sz w:val="24"/>
          <w:szCs w:val="24"/>
        </w:rPr>
        <w:t xml:space="preserve">s. </w:t>
      </w:r>
      <w:r w:rsidRPr="00AC146E">
        <w:rPr>
          <w:rFonts w:ascii="Book Antiqua" w:eastAsia="微软雅黑" w:hAnsi="Book Antiqua"/>
          <w:i/>
          <w:color w:val="000000"/>
          <w:sz w:val="24"/>
          <w:szCs w:val="24"/>
        </w:rPr>
        <w:t>Tech Foot and Ankle</w:t>
      </w:r>
      <w:r w:rsidRPr="002B1D3A">
        <w:rPr>
          <w:rFonts w:ascii="Book Antiqua" w:eastAsia="微软雅黑" w:hAnsi="Book Antiqua"/>
          <w:color w:val="000000"/>
          <w:sz w:val="24"/>
          <w:szCs w:val="24"/>
        </w:rPr>
        <w:t xml:space="preserve"> 2014; </w:t>
      </w:r>
      <w:r w:rsidRPr="00AC146E">
        <w:rPr>
          <w:rFonts w:ascii="Book Antiqua" w:eastAsia="微软雅黑" w:hAnsi="Book Antiqua"/>
          <w:b/>
          <w:color w:val="000000"/>
          <w:sz w:val="24"/>
          <w:szCs w:val="24"/>
        </w:rPr>
        <w:t>13</w:t>
      </w:r>
      <w:r w:rsidRPr="002B1D3A">
        <w:rPr>
          <w:rFonts w:ascii="Book Antiqua" w:eastAsia="微软雅黑" w:hAnsi="Book Antiqua"/>
          <w:color w:val="000000"/>
          <w:sz w:val="24"/>
          <w:szCs w:val="24"/>
        </w:rPr>
        <w:t>: 212</w:t>
      </w:r>
      <w:r>
        <w:rPr>
          <w:rFonts w:ascii="Book Antiqua" w:eastAsia="微软雅黑" w:hAnsi="Book Antiqua" w:hint="eastAsia"/>
          <w:color w:val="000000"/>
          <w:sz w:val="24"/>
          <w:szCs w:val="24"/>
          <w:lang w:eastAsia="zh-CN"/>
        </w:rPr>
        <w:t>2</w:t>
      </w:r>
      <w:r w:rsidRPr="002B1D3A">
        <w:rPr>
          <w:rFonts w:ascii="Book Antiqua" w:eastAsia="微软雅黑" w:hAnsi="Book Antiqua"/>
          <w:color w:val="000000"/>
          <w:sz w:val="24"/>
          <w:szCs w:val="24"/>
        </w:rPr>
        <w:t xml:space="preserve">20 </w:t>
      </w:r>
      <w:r>
        <w:rPr>
          <w:rFonts w:ascii="Book Antiqua" w:eastAsia="微软雅黑" w:hAnsi="Book Antiqua" w:hint="eastAsia"/>
          <w:color w:val="000000"/>
          <w:sz w:val="24"/>
          <w:szCs w:val="24"/>
          <w:lang w:eastAsia="zh-CN"/>
        </w:rPr>
        <w:t>[</w:t>
      </w:r>
      <w:r w:rsidRPr="002B1D3A">
        <w:rPr>
          <w:rFonts w:ascii="Book Antiqua" w:eastAsia="微软雅黑" w:hAnsi="Book Antiqua"/>
          <w:color w:val="000000"/>
          <w:sz w:val="24"/>
          <w:szCs w:val="24"/>
        </w:rPr>
        <w:t>DOI: 10.1097/BTF.0000000000000054</w:t>
      </w:r>
      <w:r>
        <w:rPr>
          <w:rFonts w:ascii="Book Antiqua" w:eastAsia="微软雅黑" w:hAnsi="Book Antiqua" w:hint="eastAsia"/>
          <w:color w:val="000000"/>
          <w:sz w:val="24"/>
          <w:szCs w:val="24"/>
          <w:lang w:eastAsia="zh-CN"/>
        </w:rPr>
        <w:t>]</w:t>
      </w:r>
    </w:p>
    <w:p w14:paraId="51592061"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Volpi</w:t>
      </w:r>
      <w:proofErr w:type="spellEnd"/>
      <w:r w:rsidRPr="002B1D3A">
        <w:rPr>
          <w:rFonts w:ascii="Book Antiqua" w:eastAsia="微软雅黑" w:hAnsi="Book Antiqua"/>
          <w:b/>
          <w:bCs/>
          <w:color w:val="000000"/>
          <w:sz w:val="24"/>
          <w:szCs w:val="24"/>
        </w:rPr>
        <w:t xml:space="preserve"> P</w:t>
      </w:r>
      <w:r w:rsidRPr="002B1D3A">
        <w:rPr>
          <w:rFonts w:ascii="Book Antiqua" w:eastAsia="微软雅黑" w:hAnsi="Book Antiqua"/>
          <w:color w:val="000000"/>
          <w:sz w:val="24"/>
          <w:szCs w:val="24"/>
        </w:rPr>
        <w:t xml:space="preserve">, Bait C, </w:t>
      </w:r>
      <w:proofErr w:type="spellStart"/>
      <w:r w:rsidRPr="002B1D3A">
        <w:rPr>
          <w:rFonts w:ascii="Book Antiqua" w:eastAsia="微软雅黑" w:hAnsi="Book Antiqua"/>
          <w:color w:val="000000"/>
          <w:sz w:val="24"/>
          <w:szCs w:val="24"/>
        </w:rPr>
        <w:t>Quaglia</w:t>
      </w:r>
      <w:proofErr w:type="spellEnd"/>
      <w:r w:rsidRPr="002B1D3A">
        <w:rPr>
          <w:rFonts w:ascii="Book Antiqua" w:eastAsia="微软雅黑" w:hAnsi="Book Antiqua"/>
          <w:color w:val="000000"/>
          <w:sz w:val="24"/>
          <w:szCs w:val="24"/>
        </w:rPr>
        <w:t xml:space="preserve"> A, </w:t>
      </w:r>
      <w:proofErr w:type="spellStart"/>
      <w:r w:rsidRPr="002B1D3A">
        <w:rPr>
          <w:rFonts w:ascii="Book Antiqua" w:eastAsia="微软雅黑" w:hAnsi="Book Antiqua"/>
          <w:color w:val="000000"/>
          <w:sz w:val="24"/>
          <w:szCs w:val="24"/>
        </w:rPr>
        <w:t>Redaelli</w:t>
      </w:r>
      <w:proofErr w:type="spellEnd"/>
      <w:r w:rsidRPr="002B1D3A">
        <w:rPr>
          <w:rFonts w:ascii="Book Antiqua" w:eastAsia="微软雅黑" w:hAnsi="Book Antiqua"/>
          <w:color w:val="000000"/>
          <w:sz w:val="24"/>
          <w:szCs w:val="24"/>
        </w:rPr>
        <w:t xml:space="preserve"> A, Prospero E, </w:t>
      </w:r>
      <w:proofErr w:type="spellStart"/>
      <w:r w:rsidRPr="002B1D3A">
        <w:rPr>
          <w:rFonts w:ascii="Book Antiqua" w:eastAsia="微软雅黑" w:hAnsi="Book Antiqua"/>
          <w:color w:val="000000"/>
          <w:sz w:val="24"/>
          <w:szCs w:val="24"/>
        </w:rPr>
        <w:t>Cervellin</w:t>
      </w:r>
      <w:proofErr w:type="spellEnd"/>
      <w:r w:rsidRPr="002B1D3A">
        <w:rPr>
          <w:rFonts w:ascii="Book Antiqua" w:eastAsia="微软雅黑" w:hAnsi="Book Antiqua"/>
          <w:color w:val="000000"/>
          <w:sz w:val="24"/>
          <w:szCs w:val="24"/>
        </w:rPr>
        <w:t xml:space="preserve"> M, </w:t>
      </w:r>
      <w:proofErr w:type="spellStart"/>
      <w:r w:rsidRPr="002B1D3A">
        <w:rPr>
          <w:rFonts w:ascii="Book Antiqua" w:eastAsia="微软雅黑" w:hAnsi="Book Antiqua"/>
          <w:color w:val="000000"/>
          <w:sz w:val="24"/>
          <w:szCs w:val="24"/>
        </w:rPr>
        <w:t>Stanco</w:t>
      </w:r>
      <w:proofErr w:type="spellEnd"/>
      <w:r w:rsidRPr="002B1D3A">
        <w:rPr>
          <w:rFonts w:ascii="Book Antiqua" w:eastAsia="微软雅黑" w:hAnsi="Book Antiqua"/>
          <w:color w:val="000000"/>
          <w:sz w:val="24"/>
          <w:szCs w:val="24"/>
        </w:rPr>
        <w:t xml:space="preserve"> D, de </w:t>
      </w:r>
      <w:proofErr w:type="spellStart"/>
      <w:r w:rsidRPr="002B1D3A">
        <w:rPr>
          <w:rFonts w:ascii="Book Antiqua" w:eastAsia="微软雅黑" w:hAnsi="Book Antiqua"/>
          <w:color w:val="000000"/>
          <w:sz w:val="24"/>
          <w:szCs w:val="24"/>
        </w:rPr>
        <w:t>Girolamo</w:t>
      </w:r>
      <w:proofErr w:type="spellEnd"/>
      <w:r w:rsidRPr="002B1D3A">
        <w:rPr>
          <w:rFonts w:ascii="Book Antiqua" w:eastAsia="微软雅黑" w:hAnsi="Book Antiqua"/>
          <w:color w:val="000000"/>
          <w:sz w:val="24"/>
          <w:szCs w:val="24"/>
        </w:rPr>
        <w:t xml:space="preserve"> L. Autologous collagen-induced </w:t>
      </w:r>
      <w:proofErr w:type="spellStart"/>
      <w:r w:rsidRPr="002B1D3A">
        <w:rPr>
          <w:rFonts w:ascii="Book Antiqua" w:eastAsia="微软雅黑" w:hAnsi="Book Antiqua"/>
          <w:color w:val="000000"/>
          <w:sz w:val="24"/>
          <w:szCs w:val="24"/>
        </w:rPr>
        <w:t>chondrogenesis</w:t>
      </w:r>
      <w:proofErr w:type="spellEnd"/>
      <w:r w:rsidRPr="002B1D3A">
        <w:rPr>
          <w:rFonts w:ascii="Book Antiqua" w:eastAsia="微软雅黑" w:hAnsi="Book Antiqua"/>
          <w:color w:val="000000"/>
          <w:sz w:val="24"/>
          <w:szCs w:val="24"/>
        </w:rPr>
        <w:t xml:space="preserve"> technique (ACIC) for the treatment of </w:t>
      </w:r>
      <w:proofErr w:type="spellStart"/>
      <w:r w:rsidRPr="002B1D3A">
        <w:rPr>
          <w:rFonts w:ascii="Book Antiqua" w:eastAsia="微软雅黑" w:hAnsi="Book Antiqua"/>
          <w:color w:val="000000"/>
          <w:sz w:val="24"/>
          <w:szCs w:val="24"/>
        </w:rPr>
        <w:t>chondral</w:t>
      </w:r>
      <w:proofErr w:type="spellEnd"/>
      <w:r w:rsidRPr="002B1D3A">
        <w:rPr>
          <w:rFonts w:ascii="Book Antiqua" w:eastAsia="微软雅黑" w:hAnsi="Book Antiqua"/>
          <w:color w:val="000000"/>
          <w:sz w:val="24"/>
          <w:szCs w:val="24"/>
        </w:rPr>
        <w:t xml:space="preserve"> lesions of the talus. </w:t>
      </w:r>
      <w:r w:rsidRPr="002B1D3A">
        <w:rPr>
          <w:rFonts w:ascii="Book Antiqua" w:eastAsia="微软雅黑" w:hAnsi="Book Antiqua"/>
          <w:i/>
          <w:iCs/>
          <w:color w:val="000000"/>
          <w:sz w:val="24"/>
          <w:szCs w:val="24"/>
        </w:rPr>
        <w:t xml:space="preserve">Knee </w:t>
      </w:r>
      <w:proofErr w:type="spellStart"/>
      <w:r w:rsidRPr="002B1D3A">
        <w:rPr>
          <w:rFonts w:ascii="Book Antiqua" w:eastAsia="微软雅黑" w:hAnsi="Book Antiqua"/>
          <w:i/>
          <w:iCs/>
          <w:color w:val="000000"/>
          <w:sz w:val="24"/>
          <w:szCs w:val="24"/>
        </w:rPr>
        <w:t>Surg</w:t>
      </w:r>
      <w:proofErr w:type="spellEnd"/>
      <w:r w:rsidRPr="002B1D3A">
        <w:rPr>
          <w:rFonts w:ascii="Book Antiqua" w:eastAsia="微软雅黑" w:hAnsi="Book Antiqua"/>
          <w:i/>
          <w:iCs/>
          <w:color w:val="000000"/>
          <w:sz w:val="24"/>
          <w:szCs w:val="24"/>
        </w:rPr>
        <w:t xml:space="preserve"> Sports </w:t>
      </w:r>
      <w:proofErr w:type="spellStart"/>
      <w:r w:rsidRPr="002B1D3A">
        <w:rPr>
          <w:rFonts w:ascii="Book Antiqua" w:eastAsia="微软雅黑" w:hAnsi="Book Antiqua"/>
          <w:i/>
          <w:iCs/>
          <w:color w:val="000000"/>
          <w:sz w:val="24"/>
          <w:szCs w:val="24"/>
        </w:rPr>
        <w:t>Traumatol</w:t>
      </w:r>
      <w:proofErr w:type="spellEnd"/>
      <w:r w:rsidRPr="002B1D3A">
        <w:rPr>
          <w:rFonts w:ascii="Book Antiqua" w:eastAsia="微软雅黑" w:hAnsi="Book Antiqua"/>
          <w:i/>
          <w:iCs/>
          <w:color w:val="000000"/>
          <w:sz w:val="24"/>
          <w:szCs w:val="24"/>
        </w:rPr>
        <w:t xml:space="preserve"> </w:t>
      </w:r>
      <w:proofErr w:type="spellStart"/>
      <w:r w:rsidRPr="002B1D3A">
        <w:rPr>
          <w:rFonts w:ascii="Book Antiqua" w:eastAsia="微软雅黑" w:hAnsi="Book Antiqua"/>
          <w:i/>
          <w:iCs/>
          <w:color w:val="000000"/>
          <w:sz w:val="24"/>
          <w:szCs w:val="24"/>
        </w:rPr>
        <w:t>Arthrosc</w:t>
      </w:r>
      <w:proofErr w:type="spellEnd"/>
      <w:r w:rsidRPr="002B1D3A">
        <w:rPr>
          <w:rFonts w:ascii="Book Antiqua" w:eastAsia="微软雅黑" w:hAnsi="Book Antiqua"/>
          <w:color w:val="000000"/>
          <w:sz w:val="24"/>
          <w:szCs w:val="24"/>
        </w:rPr>
        <w:t> 2014; </w:t>
      </w:r>
      <w:r w:rsidRPr="002B1D3A">
        <w:rPr>
          <w:rFonts w:ascii="Book Antiqua" w:eastAsia="微软雅黑" w:hAnsi="Book Antiqua"/>
          <w:b/>
          <w:bCs/>
          <w:color w:val="000000"/>
          <w:sz w:val="24"/>
          <w:szCs w:val="24"/>
        </w:rPr>
        <w:t>22</w:t>
      </w:r>
      <w:r w:rsidRPr="002B1D3A">
        <w:rPr>
          <w:rFonts w:ascii="Book Antiqua" w:eastAsia="微软雅黑" w:hAnsi="Book Antiqua"/>
          <w:color w:val="000000"/>
          <w:sz w:val="24"/>
          <w:szCs w:val="24"/>
        </w:rPr>
        <w:t>: 1320-1326 [PMID: 24414378 DOI: 10.1007/s00167-013-2830-3]</w:t>
      </w:r>
    </w:p>
    <w:p w14:paraId="633C1402"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r w:rsidRPr="002B1D3A">
        <w:rPr>
          <w:rFonts w:ascii="Book Antiqua" w:eastAsia="微软雅黑" w:hAnsi="Book Antiqua"/>
          <w:b/>
          <w:bCs/>
          <w:color w:val="000000"/>
          <w:sz w:val="24"/>
          <w:szCs w:val="24"/>
        </w:rPr>
        <w:lastRenderedPageBreak/>
        <w:t>Christensen BB</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Foldager</w:t>
      </w:r>
      <w:proofErr w:type="spellEnd"/>
      <w:r w:rsidRPr="002B1D3A">
        <w:rPr>
          <w:rFonts w:ascii="Book Antiqua" w:eastAsia="微软雅黑" w:hAnsi="Book Antiqua"/>
          <w:color w:val="000000"/>
          <w:sz w:val="24"/>
          <w:szCs w:val="24"/>
        </w:rPr>
        <w:t xml:space="preserve"> CB, Jensen J, Jensen NC, </w:t>
      </w:r>
      <w:proofErr w:type="gramStart"/>
      <w:r w:rsidRPr="002B1D3A">
        <w:rPr>
          <w:rFonts w:ascii="Book Antiqua" w:eastAsia="微软雅黑" w:hAnsi="Book Antiqua"/>
          <w:color w:val="000000"/>
          <w:sz w:val="24"/>
          <w:szCs w:val="24"/>
        </w:rPr>
        <w:t>Lind</w:t>
      </w:r>
      <w:proofErr w:type="gramEnd"/>
      <w:r w:rsidRPr="002B1D3A">
        <w:rPr>
          <w:rFonts w:ascii="Book Antiqua" w:eastAsia="微软雅黑" w:hAnsi="Book Antiqua"/>
          <w:color w:val="000000"/>
          <w:sz w:val="24"/>
          <w:szCs w:val="24"/>
        </w:rPr>
        <w:t xml:space="preserve"> M. Poor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repair by a biomimetic collagen scaffold: 1- to 3-year clinical and radiological follow-up. </w:t>
      </w:r>
      <w:r w:rsidRPr="002B1D3A">
        <w:rPr>
          <w:rFonts w:ascii="Book Antiqua" w:eastAsia="微软雅黑" w:hAnsi="Book Antiqua"/>
          <w:i/>
          <w:iCs/>
          <w:color w:val="000000"/>
          <w:sz w:val="24"/>
          <w:szCs w:val="24"/>
        </w:rPr>
        <w:t xml:space="preserve">Knee </w:t>
      </w:r>
      <w:proofErr w:type="spellStart"/>
      <w:r w:rsidRPr="002B1D3A">
        <w:rPr>
          <w:rFonts w:ascii="Book Antiqua" w:eastAsia="微软雅黑" w:hAnsi="Book Antiqua"/>
          <w:i/>
          <w:iCs/>
          <w:color w:val="000000"/>
          <w:sz w:val="24"/>
          <w:szCs w:val="24"/>
        </w:rPr>
        <w:t>Surg</w:t>
      </w:r>
      <w:proofErr w:type="spellEnd"/>
      <w:r w:rsidRPr="002B1D3A">
        <w:rPr>
          <w:rFonts w:ascii="Book Antiqua" w:eastAsia="微软雅黑" w:hAnsi="Book Antiqua"/>
          <w:i/>
          <w:iCs/>
          <w:color w:val="000000"/>
          <w:sz w:val="24"/>
          <w:szCs w:val="24"/>
        </w:rPr>
        <w:t xml:space="preserve"> Sports </w:t>
      </w:r>
      <w:proofErr w:type="spellStart"/>
      <w:r w:rsidRPr="002B1D3A">
        <w:rPr>
          <w:rFonts w:ascii="Book Antiqua" w:eastAsia="微软雅黑" w:hAnsi="Book Antiqua"/>
          <w:i/>
          <w:iCs/>
          <w:color w:val="000000"/>
          <w:sz w:val="24"/>
          <w:szCs w:val="24"/>
        </w:rPr>
        <w:t>Traumatol</w:t>
      </w:r>
      <w:proofErr w:type="spellEnd"/>
      <w:r w:rsidRPr="002B1D3A">
        <w:rPr>
          <w:rFonts w:ascii="Book Antiqua" w:eastAsia="微软雅黑" w:hAnsi="Book Antiqua"/>
          <w:i/>
          <w:iCs/>
          <w:color w:val="000000"/>
          <w:sz w:val="24"/>
          <w:szCs w:val="24"/>
        </w:rPr>
        <w:t xml:space="preserve"> </w:t>
      </w:r>
      <w:proofErr w:type="spellStart"/>
      <w:r w:rsidRPr="002B1D3A">
        <w:rPr>
          <w:rFonts w:ascii="Book Antiqua" w:eastAsia="微软雅黑" w:hAnsi="Book Antiqua"/>
          <w:i/>
          <w:iCs/>
          <w:color w:val="000000"/>
          <w:sz w:val="24"/>
          <w:szCs w:val="24"/>
        </w:rPr>
        <w:t>Arthrosc</w:t>
      </w:r>
      <w:proofErr w:type="spellEnd"/>
      <w:r w:rsidRPr="002B1D3A">
        <w:rPr>
          <w:rFonts w:ascii="Book Antiqua" w:eastAsia="微软雅黑" w:hAnsi="Book Antiqua"/>
          <w:color w:val="000000"/>
          <w:sz w:val="24"/>
          <w:szCs w:val="24"/>
        </w:rPr>
        <w:t> 2016; </w:t>
      </w:r>
      <w:r w:rsidRPr="002B1D3A">
        <w:rPr>
          <w:rFonts w:ascii="Book Antiqua" w:eastAsia="微软雅黑" w:hAnsi="Book Antiqua"/>
          <w:b/>
          <w:bCs/>
          <w:color w:val="000000"/>
          <w:sz w:val="24"/>
          <w:szCs w:val="24"/>
        </w:rPr>
        <w:t>24</w:t>
      </w:r>
      <w:r w:rsidRPr="002B1D3A">
        <w:rPr>
          <w:rFonts w:ascii="Book Antiqua" w:eastAsia="微软雅黑" w:hAnsi="Book Antiqua"/>
          <w:color w:val="000000"/>
          <w:sz w:val="24"/>
          <w:szCs w:val="24"/>
        </w:rPr>
        <w:t>: 2380-2387 [PMID: 25691368 DOI: 10.1007/s00167-015-3538-3]</w:t>
      </w:r>
    </w:p>
    <w:p w14:paraId="12D88AB7"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Sackett</w:t>
      </w:r>
      <w:proofErr w:type="spellEnd"/>
      <w:r w:rsidRPr="002B1D3A">
        <w:rPr>
          <w:rFonts w:ascii="Book Antiqua" w:eastAsia="微软雅黑" w:hAnsi="Book Antiqua"/>
          <w:b/>
          <w:bCs/>
          <w:color w:val="000000"/>
          <w:sz w:val="24"/>
          <w:szCs w:val="24"/>
        </w:rPr>
        <w:t xml:space="preserve"> DL</w:t>
      </w:r>
      <w:r w:rsidRPr="002B1D3A">
        <w:rPr>
          <w:rFonts w:ascii="Book Antiqua" w:eastAsia="微软雅黑" w:hAnsi="Book Antiqua"/>
          <w:color w:val="000000"/>
          <w:sz w:val="24"/>
          <w:szCs w:val="24"/>
        </w:rPr>
        <w:t>, Rosenberg WM, Gray JA, Haynes RB, Richardson WS. Evidence based medicine: what it is and what it isn't. </w:t>
      </w:r>
      <w:r w:rsidRPr="002B1D3A">
        <w:rPr>
          <w:rFonts w:ascii="Book Antiqua" w:eastAsia="微软雅黑" w:hAnsi="Book Antiqua"/>
          <w:i/>
          <w:iCs/>
          <w:color w:val="000000"/>
          <w:sz w:val="24"/>
          <w:szCs w:val="24"/>
        </w:rPr>
        <w:t>BMJ</w:t>
      </w:r>
      <w:r w:rsidRPr="002B1D3A">
        <w:rPr>
          <w:rFonts w:ascii="Book Antiqua" w:eastAsia="微软雅黑" w:hAnsi="Book Antiqua"/>
          <w:color w:val="000000"/>
          <w:sz w:val="24"/>
          <w:szCs w:val="24"/>
        </w:rPr>
        <w:t> 1996; </w:t>
      </w:r>
      <w:r w:rsidRPr="002B1D3A">
        <w:rPr>
          <w:rFonts w:ascii="Book Antiqua" w:eastAsia="微软雅黑" w:hAnsi="Book Antiqua"/>
          <w:b/>
          <w:bCs/>
          <w:color w:val="000000"/>
          <w:sz w:val="24"/>
          <w:szCs w:val="24"/>
        </w:rPr>
        <w:t>312</w:t>
      </w:r>
      <w:r w:rsidRPr="002B1D3A">
        <w:rPr>
          <w:rFonts w:ascii="Book Antiqua" w:eastAsia="微软雅黑" w:hAnsi="Book Antiqua"/>
          <w:color w:val="000000"/>
          <w:sz w:val="24"/>
          <w:szCs w:val="24"/>
        </w:rPr>
        <w:t>: 71-72 [PMID: 8555924 DOI: 10.1136/bmj.312.7023.71]</w:t>
      </w:r>
    </w:p>
    <w:p w14:paraId="184E36DF"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Moher</w:t>
      </w:r>
      <w:proofErr w:type="spellEnd"/>
      <w:r w:rsidRPr="002B1D3A">
        <w:rPr>
          <w:rFonts w:ascii="Book Antiqua" w:eastAsia="微软雅黑" w:hAnsi="Book Antiqua"/>
          <w:b/>
          <w:bCs/>
          <w:color w:val="000000"/>
          <w:sz w:val="24"/>
          <w:szCs w:val="24"/>
        </w:rPr>
        <w:t xml:space="preserve"> D</w:t>
      </w:r>
      <w:r w:rsidRPr="002B1D3A">
        <w:rPr>
          <w:rFonts w:ascii="Book Antiqua" w:eastAsia="微软雅黑" w:hAnsi="Book Antiqua"/>
          <w:color w:val="000000"/>
          <w:sz w:val="24"/>
          <w:szCs w:val="24"/>
        </w:rPr>
        <w:t xml:space="preserve">, Cook DJ, </w:t>
      </w:r>
      <w:proofErr w:type="spellStart"/>
      <w:r w:rsidRPr="002B1D3A">
        <w:rPr>
          <w:rFonts w:ascii="Book Antiqua" w:eastAsia="微软雅黑" w:hAnsi="Book Antiqua"/>
          <w:color w:val="000000"/>
          <w:sz w:val="24"/>
          <w:szCs w:val="24"/>
        </w:rPr>
        <w:t>Jadad</w:t>
      </w:r>
      <w:proofErr w:type="spellEnd"/>
      <w:r w:rsidRPr="002B1D3A">
        <w:rPr>
          <w:rFonts w:ascii="Book Antiqua" w:eastAsia="微软雅黑" w:hAnsi="Book Antiqua"/>
          <w:color w:val="000000"/>
          <w:sz w:val="24"/>
          <w:szCs w:val="24"/>
        </w:rPr>
        <w:t xml:space="preserve"> AR, </w:t>
      </w:r>
      <w:proofErr w:type="spellStart"/>
      <w:r w:rsidRPr="002B1D3A">
        <w:rPr>
          <w:rFonts w:ascii="Book Antiqua" w:eastAsia="微软雅黑" w:hAnsi="Book Antiqua"/>
          <w:color w:val="000000"/>
          <w:sz w:val="24"/>
          <w:szCs w:val="24"/>
        </w:rPr>
        <w:t>Tugwell</w:t>
      </w:r>
      <w:proofErr w:type="spellEnd"/>
      <w:r w:rsidRPr="002B1D3A">
        <w:rPr>
          <w:rFonts w:ascii="Book Antiqua" w:eastAsia="微软雅黑" w:hAnsi="Book Antiqua"/>
          <w:color w:val="000000"/>
          <w:sz w:val="24"/>
          <w:szCs w:val="24"/>
        </w:rPr>
        <w:t xml:space="preserve"> P, </w:t>
      </w:r>
      <w:proofErr w:type="spellStart"/>
      <w:r w:rsidRPr="002B1D3A">
        <w:rPr>
          <w:rFonts w:ascii="Book Antiqua" w:eastAsia="微软雅黑" w:hAnsi="Book Antiqua"/>
          <w:color w:val="000000"/>
          <w:sz w:val="24"/>
          <w:szCs w:val="24"/>
        </w:rPr>
        <w:t>Moher</w:t>
      </w:r>
      <w:proofErr w:type="spellEnd"/>
      <w:r w:rsidRPr="002B1D3A">
        <w:rPr>
          <w:rFonts w:ascii="Book Antiqua" w:eastAsia="微软雅黑" w:hAnsi="Book Antiqua"/>
          <w:color w:val="000000"/>
          <w:sz w:val="24"/>
          <w:szCs w:val="24"/>
        </w:rPr>
        <w:t xml:space="preserve"> M, Jones A, Pham B, </w:t>
      </w:r>
      <w:proofErr w:type="spellStart"/>
      <w:r w:rsidRPr="002B1D3A">
        <w:rPr>
          <w:rFonts w:ascii="Book Antiqua" w:eastAsia="微软雅黑" w:hAnsi="Book Antiqua"/>
          <w:color w:val="000000"/>
          <w:sz w:val="24"/>
          <w:szCs w:val="24"/>
        </w:rPr>
        <w:t>Klassen</w:t>
      </w:r>
      <w:proofErr w:type="spellEnd"/>
      <w:r w:rsidRPr="002B1D3A">
        <w:rPr>
          <w:rFonts w:ascii="Book Antiqua" w:eastAsia="微软雅黑" w:hAnsi="Book Antiqua"/>
          <w:color w:val="000000"/>
          <w:sz w:val="24"/>
          <w:szCs w:val="24"/>
        </w:rPr>
        <w:t xml:space="preserve"> TP. Assessing the quality of reports of </w:t>
      </w:r>
      <w:proofErr w:type="spellStart"/>
      <w:r w:rsidRPr="002B1D3A">
        <w:rPr>
          <w:rFonts w:ascii="Book Antiqua" w:eastAsia="微软雅黑" w:hAnsi="Book Antiqua"/>
          <w:color w:val="000000"/>
          <w:sz w:val="24"/>
          <w:szCs w:val="24"/>
        </w:rPr>
        <w:t>randomised</w:t>
      </w:r>
      <w:proofErr w:type="spellEnd"/>
      <w:r w:rsidRPr="002B1D3A">
        <w:rPr>
          <w:rFonts w:ascii="Book Antiqua" w:eastAsia="微软雅黑" w:hAnsi="Book Antiqua"/>
          <w:color w:val="000000"/>
          <w:sz w:val="24"/>
          <w:szCs w:val="24"/>
        </w:rPr>
        <w:t xml:space="preserve"> trials: implications for the conduct of meta-analyses. </w:t>
      </w:r>
      <w:r w:rsidRPr="002B1D3A">
        <w:rPr>
          <w:rFonts w:ascii="Book Antiqua" w:eastAsia="微软雅黑" w:hAnsi="Book Antiqua"/>
          <w:i/>
          <w:iCs/>
          <w:color w:val="000000"/>
          <w:sz w:val="24"/>
          <w:szCs w:val="24"/>
        </w:rPr>
        <w:t xml:space="preserve">Health </w:t>
      </w:r>
      <w:proofErr w:type="spellStart"/>
      <w:r w:rsidRPr="002B1D3A">
        <w:rPr>
          <w:rFonts w:ascii="Book Antiqua" w:eastAsia="微软雅黑" w:hAnsi="Book Antiqua"/>
          <w:i/>
          <w:iCs/>
          <w:color w:val="000000"/>
          <w:sz w:val="24"/>
          <w:szCs w:val="24"/>
        </w:rPr>
        <w:t>Technol</w:t>
      </w:r>
      <w:proofErr w:type="spellEnd"/>
      <w:r w:rsidRPr="002B1D3A">
        <w:rPr>
          <w:rFonts w:ascii="Book Antiqua" w:eastAsia="微软雅黑" w:hAnsi="Book Antiqua"/>
          <w:i/>
          <w:iCs/>
          <w:color w:val="000000"/>
          <w:sz w:val="24"/>
          <w:szCs w:val="24"/>
        </w:rPr>
        <w:t xml:space="preserve"> Assess</w:t>
      </w:r>
      <w:r w:rsidRPr="002B1D3A">
        <w:rPr>
          <w:rFonts w:ascii="Book Antiqua" w:eastAsia="微软雅黑" w:hAnsi="Book Antiqua"/>
          <w:color w:val="000000"/>
          <w:sz w:val="24"/>
          <w:szCs w:val="24"/>
        </w:rPr>
        <w:t> 1999; </w:t>
      </w:r>
      <w:r w:rsidRPr="002B1D3A">
        <w:rPr>
          <w:rFonts w:ascii="Book Antiqua" w:eastAsia="微软雅黑" w:hAnsi="Book Antiqua"/>
          <w:b/>
          <w:bCs/>
          <w:color w:val="000000"/>
          <w:sz w:val="24"/>
          <w:szCs w:val="24"/>
        </w:rPr>
        <w:t>3</w:t>
      </w:r>
      <w:r w:rsidRPr="002B1D3A">
        <w:rPr>
          <w:rFonts w:ascii="Book Antiqua" w:eastAsia="微软雅黑" w:hAnsi="Book Antiqua"/>
          <w:color w:val="000000"/>
          <w:sz w:val="24"/>
          <w:szCs w:val="24"/>
        </w:rPr>
        <w:t>: i-iv, 1-98 [PMID: 10374081]</w:t>
      </w:r>
    </w:p>
    <w:p w14:paraId="0B9BB8D2"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Moher</w:t>
      </w:r>
      <w:proofErr w:type="spellEnd"/>
      <w:r w:rsidRPr="002B1D3A">
        <w:rPr>
          <w:rFonts w:ascii="Book Antiqua" w:eastAsia="微软雅黑" w:hAnsi="Book Antiqua"/>
          <w:b/>
          <w:bCs/>
          <w:color w:val="000000"/>
          <w:sz w:val="24"/>
          <w:szCs w:val="24"/>
        </w:rPr>
        <w:t xml:space="preserve"> D</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Jadad</w:t>
      </w:r>
      <w:proofErr w:type="spellEnd"/>
      <w:r w:rsidRPr="002B1D3A">
        <w:rPr>
          <w:rFonts w:ascii="Book Antiqua" w:eastAsia="微软雅黑" w:hAnsi="Book Antiqua"/>
          <w:color w:val="000000"/>
          <w:sz w:val="24"/>
          <w:szCs w:val="24"/>
        </w:rPr>
        <w:t xml:space="preserve"> AR, </w:t>
      </w:r>
      <w:proofErr w:type="spellStart"/>
      <w:r w:rsidRPr="002B1D3A">
        <w:rPr>
          <w:rFonts w:ascii="Book Antiqua" w:eastAsia="微软雅黑" w:hAnsi="Book Antiqua"/>
          <w:color w:val="000000"/>
          <w:sz w:val="24"/>
          <w:szCs w:val="24"/>
        </w:rPr>
        <w:t>Klassen</w:t>
      </w:r>
      <w:proofErr w:type="spellEnd"/>
      <w:r w:rsidRPr="002B1D3A">
        <w:rPr>
          <w:rFonts w:ascii="Book Antiqua" w:eastAsia="微软雅黑" w:hAnsi="Book Antiqua"/>
          <w:color w:val="000000"/>
          <w:sz w:val="24"/>
          <w:szCs w:val="24"/>
        </w:rPr>
        <w:t xml:space="preserve"> TP. Guides for reading and interpreting systematic reviews: III. How did the authors synthesize the data and make their conclusions? </w:t>
      </w:r>
      <w:r w:rsidRPr="002B1D3A">
        <w:rPr>
          <w:rFonts w:ascii="Book Antiqua" w:eastAsia="微软雅黑" w:hAnsi="Book Antiqua"/>
          <w:i/>
          <w:iCs/>
          <w:color w:val="000000"/>
          <w:sz w:val="24"/>
          <w:szCs w:val="24"/>
        </w:rPr>
        <w:t xml:space="preserve">Arch </w:t>
      </w:r>
      <w:proofErr w:type="spellStart"/>
      <w:r w:rsidRPr="002B1D3A">
        <w:rPr>
          <w:rFonts w:ascii="Book Antiqua" w:eastAsia="微软雅黑" w:hAnsi="Book Antiqua"/>
          <w:i/>
          <w:iCs/>
          <w:color w:val="000000"/>
          <w:sz w:val="24"/>
          <w:szCs w:val="24"/>
        </w:rPr>
        <w:t>Pediatr</w:t>
      </w:r>
      <w:proofErr w:type="spellEnd"/>
      <w:r w:rsidRPr="002B1D3A">
        <w:rPr>
          <w:rFonts w:ascii="Book Antiqua" w:eastAsia="微软雅黑" w:hAnsi="Book Antiqua"/>
          <w:i/>
          <w:iCs/>
          <w:color w:val="000000"/>
          <w:sz w:val="24"/>
          <w:szCs w:val="24"/>
        </w:rPr>
        <w:t xml:space="preserve"> </w:t>
      </w:r>
      <w:proofErr w:type="spellStart"/>
      <w:r w:rsidRPr="002B1D3A">
        <w:rPr>
          <w:rFonts w:ascii="Book Antiqua" w:eastAsia="微软雅黑" w:hAnsi="Book Antiqua"/>
          <w:i/>
          <w:iCs/>
          <w:color w:val="000000"/>
          <w:sz w:val="24"/>
          <w:szCs w:val="24"/>
        </w:rPr>
        <w:t>Adolesc</w:t>
      </w:r>
      <w:proofErr w:type="spellEnd"/>
      <w:r w:rsidRPr="002B1D3A">
        <w:rPr>
          <w:rFonts w:ascii="Book Antiqua" w:eastAsia="微软雅黑" w:hAnsi="Book Antiqua"/>
          <w:i/>
          <w:iCs/>
          <w:color w:val="000000"/>
          <w:sz w:val="24"/>
          <w:szCs w:val="24"/>
        </w:rPr>
        <w:t xml:space="preserve"> Med</w:t>
      </w:r>
      <w:r w:rsidRPr="002B1D3A">
        <w:rPr>
          <w:rFonts w:ascii="Book Antiqua" w:eastAsia="微软雅黑" w:hAnsi="Book Antiqua"/>
          <w:color w:val="000000"/>
          <w:sz w:val="24"/>
          <w:szCs w:val="24"/>
        </w:rPr>
        <w:t> 1998; </w:t>
      </w:r>
      <w:r w:rsidRPr="002B1D3A">
        <w:rPr>
          <w:rFonts w:ascii="Book Antiqua" w:eastAsia="微软雅黑" w:hAnsi="Book Antiqua"/>
          <w:b/>
          <w:bCs/>
          <w:color w:val="000000"/>
          <w:sz w:val="24"/>
          <w:szCs w:val="24"/>
        </w:rPr>
        <w:t>152</w:t>
      </w:r>
      <w:r w:rsidRPr="002B1D3A">
        <w:rPr>
          <w:rFonts w:ascii="Book Antiqua" w:eastAsia="微软雅黑" w:hAnsi="Book Antiqua"/>
          <w:color w:val="000000"/>
          <w:sz w:val="24"/>
          <w:szCs w:val="24"/>
        </w:rPr>
        <w:t>: 915-920 [PMID: 9743039 DOI: 10.1001/archpedi.152.9.915]</w:t>
      </w:r>
    </w:p>
    <w:p w14:paraId="700DFF6B"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r w:rsidRPr="002B1D3A">
        <w:rPr>
          <w:rFonts w:ascii="Book Antiqua" w:eastAsia="微软雅黑" w:hAnsi="Book Antiqua"/>
          <w:b/>
          <w:bCs/>
          <w:color w:val="000000"/>
          <w:sz w:val="24"/>
          <w:szCs w:val="24"/>
        </w:rPr>
        <w:t>Choi WJ</w:t>
      </w:r>
      <w:r w:rsidRPr="002B1D3A">
        <w:rPr>
          <w:rFonts w:ascii="Book Antiqua" w:eastAsia="微软雅黑" w:hAnsi="Book Antiqua"/>
          <w:color w:val="000000"/>
          <w:sz w:val="24"/>
          <w:szCs w:val="24"/>
        </w:rPr>
        <w:t xml:space="preserve">, Park KK, Kim BS, Lee JW.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 of the talus: is there a critical defect size for poor outcome? </w:t>
      </w:r>
      <w:r w:rsidRPr="002B1D3A">
        <w:rPr>
          <w:rFonts w:ascii="Book Antiqua" w:eastAsia="微软雅黑" w:hAnsi="Book Antiqua"/>
          <w:i/>
          <w:iCs/>
          <w:color w:val="000000"/>
          <w:sz w:val="24"/>
          <w:szCs w:val="24"/>
        </w:rPr>
        <w:t>Am J Sports Med</w:t>
      </w:r>
      <w:r w:rsidRPr="002B1D3A">
        <w:rPr>
          <w:rFonts w:ascii="Book Antiqua" w:eastAsia="微软雅黑" w:hAnsi="Book Antiqua"/>
          <w:color w:val="000000"/>
          <w:sz w:val="24"/>
          <w:szCs w:val="24"/>
        </w:rPr>
        <w:t> 2009; </w:t>
      </w:r>
      <w:r w:rsidRPr="002B1D3A">
        <w:rPr>
          <w:rFonts w:ascii="Book Antiqua" w:eastAsia="微软雅黑" w:hAnsi="Book Antiqua"/>
          <w:b/>
          <w:bCs/>
          <w:color w:val="000000"/>
          <w:sz w:val="24"/>
          <w:szCs w:val="24"/>
        </w:rPr>
        <w:t>37</w:t>
      </w:r>
      <w:r w:rsidRPr="002B1D3A">
        <w:rPr>
          <w:rFonts w:ascii="Book Antiqua" w:eastAsia="微软雅黑" w:hAnsi="Book Antiqua"/>
          <w:color w:val="000000"/>
          <w:sz w:val="24"/>
          <w:szCs w:val="24"/>
        </w:rPr>
        <w:t>: 1974-1980 [PMID: 19654429 DOI: 10.1177/0363546509335765]</w:t>
      </w:r>
    </w:p>
    <w:p w14:paraId="640C8F60"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t>Chuckpaiwong</w:t>
      </w:r>
      <w:proofErr w:type="spellEnd"/>
      <w:r w:rsidRPr="002B1D3A">
        <w:rPr>
          <w:rFonts w:ascii="Book Antiqua" w:eastAsia="微软雅黑" w:hAnsi="Book Antiqua"/>
          <w:b/>
          <w:bCs/>
          <w:color w:val="000000"/>
          <w:sz w:val="24"/>
          <w:szCs w:val="24"/>
        </w:rPr>
        <w:t xml:space="preserve"> B</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Berkson</w:t>
      </w:r>
      <w:proofErr w:type="spellEnd"/>
      <w:r w:rsidRPr="002B1D3A">
        <w:rPr>
          <w:rFonts w:ascii="Book Antiqua" w:eastAsia="微软雅黑" w:hAnsi="Book Antiqua"/>
          <w:color w:val="000000"/>
          <w:sz w:val="24"/>
          <w:szCs w:val="24"/>
        </w:rPr>
        <w:t xml:space="preserve"> EM, Theodore GH. </w:t>
      </w:r>
      <w:proofErr w:type="spellStart"/>
      <w:r w:rsidRPr="002B1D3A">
        <w:rPr>
          <w:rFonts w:ascii="Book Antiqua" w:eastAsia="微软雅黑" w:hAnsi="Book Antiqua"/>
          <w:color w:val="000000"/>
          <w:sz w:val="24"/>
          <w:szCs w:val="24"/>
        </w:rPr>
        <w:t>Microfracture</w:t>
      </w:r>
      <w:proofErr w:type="spellEnd"/>
      <w:r w:rsidRPr="002B1D3A">
        <w:rPr>
          <w:rFonts w:ascii="Book Antiqua" w:eastAsia="微软雅黑" w:hAnsi="Book Antiqua"/>
          <w:color w:val="000000"/>
          <w:sz w:val="24"/>
          <w:szCs w:val="24"/>
        </w:rPr>
        <w:t xml:space="preserve"> for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ankle: outcome analysis and outcome predictors of 105 cases. </w:t>
      </w:r>
      <w:r w:rsidRPr="002B1D3A">
        <w:rPr>
          <w:rFonts w:ascii="Book Antiqua" w:eastAsia="微软雅黑" w:hAnsi="Book Antiqua"/>
          <w:i/>
          <w:iCs/>
          <w:color w:val="000000"/>
          <w:sz w:val="24"/>
          <w:szCs w:val="24"/>
        </w:rPr>
        <w:t>Arthroscopy</w:t>
      </w:r>
      <w:r w:rsidRPr="002B1D3A">
        <w:rPr>
          <w:rFonts w:ascii="Book Antiqua" w:eastAsia="微软雅黑" w:hAnsi="Book Antiqua"/>
          <w:color w:val="000000"/>
          <w:sz w:val="24"/>
          <w:szCs w:val="24"/>
        </w:rPr>
        <w:t> 2008; </w:t>
      </w:r>
      <w:r w:rsidRPr="002B1D3A">
        <w:rPr>
          <w:rFonts w:ascii="Book Antiqua" w:eastAsia="微软雅黑" w:hAnsi="Book Antiqua"/>
          <w:b/>
          <w:bCs/>
          <w:color w:val="000000"/>
          <w:sz w:val="24"/>
          <w:szCs w:val="24"/>
        </w:rPr>
        <w:t>24</w:t>
      </w:r>
      <w:r w:rsidRPr="002B1D3A">
        <w:rPr>
          <w:rFonts w:ascii="Book Antiqua" w:eastAsia="微软雅黑" w:hAnsi="Book Antiqua"/>
          <w:color w:val="000000"/>
          <w:sz w:val="24"/>
          <w:szCs w:val="24"/>
        </w:rPr>
        <w:t>: 106-112 [PMID: 18182210 DOI: 10.1016/j.arthro.2007.07.022]</w:t>
      </w:r>
    </w:p>
    <w:p w14:paraId="50E5381B"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r w:rsidRPr="002B1D3A">
        <w:rPr>
          <w:rFonts w:ascii="Book Antiqua" w:eastAsia="微软雅黑" w:hAnsi="Book Antiqua"/>
          <w:b/>
          <w:bCs/>
          <w:color w:val="000000"/>
          <w:sz w:val="24"/>
          <w:szCs w:val="24"/>
        </w:rPr>
        <w:t>Fraser EJ</w:t>
      </w:r>
      <w:r w:rsidRPr="002B1D3A">
        <w:rPr>
          <w:rFonts w:ascii="Book Antiqua" w:eastAsia="微软雅黑" w:hAnsi="Book Antiqua"/>
          <w:color w:val="000000"/>
          <w:sz w:val="24"/>
          <w:szCs w:val="24"/>
        </w:rPr>
        <w:t xml:space="preserve">, Harris MC, Prado MP, Kennedy JG. Autologous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transplantation for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talus in an athletic population. </w:t>
      </w:r>
      <w:r w:rsidRPr="002B1D3A">
        <w:rPr>
          <w:rFonts w:ascii="Book Antiqua" w:eastAsia="微软雅黑" w:hAnsi="Book Antiqua"/>
          <w:i/>
          <w:iCs/>
          <w:color w:val="000000"/>
          <w:sz w:val="24"/>
          <w:szCs w:val="24"/>
        </w:rPr>
        <w:t xml:space="preserve">Knee </w:t>
      </w:r>
      <w:proofErr w:type="spellStart"/>
      <w:r w:rsidRPr="002B1D3A">
        <w:rPr>
          <w:rFonts w:ascii="Book Antiqua" w:eastAsia="微软雅黑" w:hAnsi="Book Antiqua"/>
          <w:i/>
          <w:iCs/>
          <w:color w:val="000000"/>
          <w:sz w:val="24"/>
          <w:szCs w:val="24"/>
        </w:rPr>
        <w:t>Surg</w:t>
      </w:r>
      <w:proofErr w:type="spellEnd"/>
      <w:r w:rsidRPr="002B1D3A">
        <w:rPr>
          <w:rFonts w:ascii="Book Antiqua" w:eastAsia="微软雅黑" w:hAnsi="Book Antiqua"/>
          <w:i/>
          <w:iCs/>
          <w:color w:val="000000"/>
          <w:sz w:val="24"/>
          <w:szCs w:val="24"/>
        </w:rPr>
        <w:t xml:space="preserve"> Sports </w:t>
      </w:r>
      <w:proofErr w:type="spellStart"/>
      <w:r w:rsidRPr="002B1D3A">
        <w:rPr>
          <w:rFonts w:ascii="Book Antiqua" w:eastAsia="微软雅黑" w:hAnsi="Book Antiqua"/>
          <w:i/>
          <w:iCs/>
          <w:color w:val="000000"/>
          <w:sz w:val="24"/>
          <w:szCs w:val="24"/>
        </w:rPr>
        <w:t>Traumatol</w:t>
      </w:r>
      <w:proofErr w:type="spellEnd"/>
      <w:r w:rsidRPr="002B1D3A">
        <w:rPr>
          <w:rFonts w:ascii="Book Antiqua" w:eastAsia="微软雅黑" w:hAnsi="Book Antiqua"/>
          <w:i/>
          <w:iCs/>
          <w:color w:val="000000"/>
          <w:sz w:val="24"/>
          <w:szCs w:val="24"/>
        </w:rPr>
        <w:t xml:space="preserve"> </w:t>
      </w:r>
      <w:proofErr w:type="spellStart"/>
      <w:r w:rsidRPr="002B1D3A">
        <w:rPr>
          <w:rFonts w:ascii="Book Antiqua" w:eastAsia="微软雅黑" w:hAnsi="Book Antiqua"/>
          <w:i/>
          <w:iCs/>
          <w:color w:val="000000"/>
          <w:sz w:val="24"/>
          <w:szCs w:val="24"/>
        </w:rPr>
        <w:t>Arthrosc</w:t>
      </w:r>
      <w:proofErr w:type="spellEnd"/>
      <w:r w:rsidRPr="002B1D3A">
        <w:rPr>
          <w:rFonts w:ascii="Book Antiqua" w:eastAsia="微软雅黑" w:hAnsi="Book Antiqua"/>
          <w:color w:val="000000"/>
          <w:sz w:val="24"/>
          <w:szCs w:val="24"/>
        </w:rPr>
        <w:t> 2016; </w:t>
      </w:r>
      <w:r w:rsidRPr="002B1D3A">
        <w:rPr>
          <w:rFonts w:ascii="Book Antiqua" w:eastAsia="微软雅黑" w:hAnsi="Book Antiqua"/>
          <w:b/>
          <w:bCs/>
          <w:color w:val="000000"/>
          <w:sz w:val="24"/>
          <w:szCs w:val="24"/>
        </w:rPr>
        <w:t>24</w:t>
      </w:r>
      <w:r w:rsidRPr="002B1D3A">
        <w:rPr>
          <w:rFonts w:ascii="Book Antiqua" w:eastAsia="微软雅黑" w:hAnsi="Book Antiqua"/>
          <w:color w:val="000000"/>
          <w:sz w:val="24"/>
          <w:szCs w:val="24"/>
        </w:rPr>
        <w:t>: 1272-1279 [PMID: 25962962 DOI: 10.1007/s00167-015-3606-8]</w:t>
      </w:r>
    </w:p>
    <w:p w14:paraId="04A642AC" w14:textId="77777777" w:rsidR="00AC146E" w:rsidRPr="002B1D3A"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r w:rsidRPr="002B1D3A">
        <w:rPr>
          <w:rFonts w:ascii="Book Antiqua" w:eastAsia="微软雅黑" w:hAnsi="Book Antiqua"/>
          <w:b/>
          <w:bCs/>
          <w:color w:val="000000"/>
          <w:sz w:val="24"/>
          <w:szCs w:val="24"/>
        </w:rPr>
        <w:t>Kennedy JG</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Murawski</w:t>
      </w:r>
      <w:proofErr w:type="spellEnd"/>
      <w:r w:rsidRPr="002B1D3A">
        <w:rPr>
          <w:rFonts w:ascii="Book Antiqua" w:eastAsia="微软雅黑" w:hAnsi="Book Antiqua"/>
          <w:color w:val="000000"/>
          <w:sz w:val="24"/>
          <w:szCs w:val="24"/>
        </w:rPr>
        <w:t xml:space="preserve"> CD. The Treatment of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Lesions of the Talus with Autologous </w:t>
      </w:r>
      <w:proofErr w:type="spellStart"/>
      <w:r w:rsidRPr="002B1D3A">
        <w:rPr>
          <w:rFonts w:ascii="Book Antiqua" w:eastAsia="微软雅黑" w:hAnsi="Book Antiqua"/>
          <w:color w:val="000000"/>
          <w:sz w:val="24"/>
          <w:szCs w:val="24"/>
        </w:rPr>
        <w:t>Osteochondral</w:t>
      </w:r>
      <w:proofErr w:type="spellEnd"/>
      <w:r w:rsidRPr="002B1D3A">
        <w:rPr>
          <w:rFonts w:ascii="Book Antiqua" w:eastAsia="微软雅黑" w:hAnsi="Book Antiqua"/>
          <w:color w:val="000000"/>
          <w:sz w:val="24"/>
          <w:szCs w:val="24"/>
        </w:rPr>
        <w:t xml:space="preserve"> Transplantation and Bone Marrow Aspirate Concentrate: Surgical Technique. </w:t>
      </w:r>
      <w:r w:rsidRPr="002B1D3A">
        <w:rPr>
          <w:rFonts w:ascii="Book Antiqua" w:eastAsia="微软雅黑" w:hAnsi="Book Antiqua"/>
          <w:i/>
          <w:iCs/>
          <w:color w:val="000000"/>
          <w:sz w:val="24"/>
          <w:szCs w:val="24"/>
        </w:rPr>
        <w:t>Cartilage</w:t>
      </w:r>
      <w:r w:rsidRPr="002B1D3A">
        <w:rPr>
          <w:rFonts w:ascii="Book Antiqua" w:eastAsia="微软雅黑" w:hAnsi="Book Antiqua"/>
          <w:color w:val="000000"/>
          <w:sz w:val="24"/>
          <w:szCs w:val="24"/>
        </w:rPr>
        <w:t> 2011; </w:t>
      </w:r>
      <w:r w:rsidRPr="002B1D3A">
        <w:rPr>
          <w:rFonts w:ascii="Book Antiqua" w:eastAsia="微软雅黑" w:hAnsi="Book Antiqua"/>
          <w:b/>
          <w:bCs/>
          <w:color w:val="000000"/>
          <w:sz w:val="24"/>
          <w:szCs w:val="24"/>
        </w:rPr>
        <w:t>2</w:t>
      </w:r>
      <w:r w:rsidRPr="002B1D3A">
        <w:rPr>
          <w:rFonts w:ascii="Book Antiqua" w:eastAsia="微软雅黑" w:hAnsi="Book Antiqua"/>
          <w:color w:val="000000"/>
          <w:sz w:val="24"/>
          <w:szCs w:val="24"/>
        </w:rPr>
        <w:t>: 327-336 [PMID: 26069591 DOI: 10.1177/1947603511400726]</w:t>
      </w:r>
    </w:p>
    <w:p w14:paraId="7958724F" w14:textId="77777777" w:rsidR="00AC146E" w:rsidRDefault="00AC146E" w:rsidP="00AC146E">
      <w:pPr>
        <w:pStyle w:val="ListParagraph"/>
        <w:widowControl/>
        <w:numPr>
          <w:ilvl w:val="0"/>
          <w:numId w:val="2"/>
        </w:numPr>
        <w:spacing w:line="360" w:lineRule="auto"/>
        <w:ind w:leftChars="0" w:left="426"/>
        <w:contextualSpacing/>
        <w:rPr>
          <w:rFonts w:ascii="Book Antiqua" w:eastAsia="微软雅黑" w:hAnsi="Book Antiqua"/>
          <w:color w:val="000000"/>
          <w:sz w:val="24"/>
          <w:szCs w:val="24"/>
        </w:rPr>
      </w:pPr>
      <w:proofErr w:type="spellStart"/>
      <w:r w:rsidRPr="002B1D3A">
        <w:rPr>
          <w:rFonts w:ascii="Book Antiqua" w:eastAsia="微软雅黑" w:hAnsi="Book Antiqua"/>
          <w:b/>
          <w:bCs/>
          <w:color w:val="000000"/>
          <w:sz w:val="24"/>
          <w:szCs w:val="24"/>
        </w:rPr>
        <w:lastRenderedPageBreak/>
        <w:t>Filardo</w:t>
      </w:r>
      <w:proofErr w:type="spellEnd"/>
      <w:r w:rsidRPr="002B1D3A">
        <w:rPr>
          <w:rFonts w:ascii="Book Antiqua" w:eastAsia="微软雅黑" w:hAnsi="Book Antiqua"/>
          <w:b/>
          <w:bCs/>
          <w:color w:val="000000"/>
          <w:sz w:val="24"/>
          <w:szCs w:val="24"/>
        </w:rPr>
        <w:t xml:space="preserve"> G</w:t>
      </w:r>
      <w:r w:rsidRPr="002B1D3A">
        <w:rPr>
          <w:rFonts w:ascii="Book Antiqua" w:eastAsia="微软雅黑" w:hAnsi="Book Antiqua"/>
          <w:color w:val="000000"/>
          <w:sz w:val="24"/>
          <w:szCs w:val="24"/>
        </w:rPr>
        <w:t xml:space="preserve">, </w:t>
      </w:r>
      <w:proofErr w:type="spellStart"/>
      <w:r w:rsidRPr="002B1D3A">
        <w:rPr>
          <w:rFonts w:ascii="Book Antiqua" w:eastAsia="微软雅黑" w:hAnsi="Book Antiqua"/>
          <w:color w:val="000000"/>
          <w:sz w:val="24"/>
          <w:szCs w:val="24"/>
        </w:rPr>
        <w:t>Kon</w:t>
      </w:r>
      <w:proofErr w:type="spellEnd"/>
      <w:r w:rsidRPr="002B1D3A">
        <w:rPr>
          <w:rFonts w:ascii="Book Antiqua" w:eastAsia="微软雅黑" w:hAnsi="Book Antiqua"/>
          <w:color w:val="000000"/>
          <w:sz w:val="24"/>
          <w:szCs w:val="24"/>
        </w:rPr>
        <w:t xml:space="preserve"> E, </w:t>
      </w:r>
      <w:proofErr w:type="spellStart"/>
      <w:r w:rsidRPr="002B1D3A">
        <w:rPr>
          <w:rFonts w:ascii="Book Antiqua" w:eastAsia="微软雅黑" w:hAnsi="Book Antiqua"/>
          <w:color w:val="000000"/>
          <w:sz w:val="24"/>
          <w:szCs w:val="24"/>
        </w:rPr>
        <w:t>Roffi</w:t>
      </w:r>
      <w:proofErr w:type="spellEnd"/>
      <w:r w:rsidRPr="002B1D3A">
        <w:rPr>
          <w:rFonts w:ascii="Book Antiqua" w:eastAsia="微软雅黑" w:hAnsi="Book Antiqua"/>
          <w:color w:val="000000"/>
          <w:sz w:val="24"/>
          <w:szCs w:val="24"/>
        </w:rPr>
        <w:t xml:space="preserve"> A, Di Martino A, </w:t>
      </w:r>
      <w:proofErr w:type="spellStart"/>
      <w:r w:rsidRPr="002B1D3A">
        <w:rPr>
          <w:rFonts w:ascii="Book Antiqua" w:eastAsia="微软雅黑" w:hAnsi="Book Antiqua"/>
          <w:color w:val="000000"/>
          <w:sz w:val="24"/>
          <w:szCs w:val="24"/>
        </w:rPr>
        <w:t>Marcacci</w:t>
      </w:r>
      <w:proofErr w:type="spellEnd"/>
      <w:r w:rsidRPr="002B1D3A">
        <w:rPr>
          <w:rFonts w:ascii="Book Antiqua" w:eastAsia="微软雅黑" w:hAnsi="Book Antiqua"/>
          <w:color w:val="000000"/>
          <w:sz w:val="24"/>
          <w:szCs w:val="24"/>
        </w:rPr>
        <w:t xml:space="preserve"> M. Scaffold-based repair for cartilage healing: a systematic review and technical note. </w:t>
      </w:r>
      <w:r w:rsidRPr="002B1D3A">
        <w:rPr>
          <w:rFonts w:ascii="Book Antiqua" w:eastAsia="微软雅黑" w:hAnsi="Book Antiqua"/>
          <w:i/>
          <w:iCs/>
          <w:color w:val="000000"/>
          <w:sz w:val="24"/>
          <w:szCs w:val="24"/>
        </w:rPr>
        <w:t>Arthroscopy</w:t>
      </w:r>
      <w:r w:rsidRPr="002B1D3A">
        <w:rPr>
          <w:rFonts w:ascii="Book Antiqua" w:eastAsia="微软雅黑" w:hAnsi="Book Antiqua"/>
          <w:color w:val="000000"/>
          <w:sz w:val="24"/>
          <w:szCs w:val="24"/>
        </w:rPr>
        <w:t> 2013; </w:t>
      </w:r>
      <w:r w:rsidRPr="002B1D3A">
        <w:rPr>
          <w:rFonts w:ascii="Book Antiqua" w:eastAsia="微软雅黑" w:hAnsi="Book Antiqua"/>
          <w:b/>
          <w:bCs/>
          <w:color w:val="000000"/>
          <w:sz w:val="24"/>
          <w:szCs w:val="24"/>
        </w:rPr>
        <w:t>29</w:t>
      </w:r>
      <w:r w:rsidRPr="002B1D3A">
        <w:rPr>
          <w:rFonts w:ascii="Book Antiqua" w:eastAsia="微软雅黑" w:hAnsi="Book Antiqua"/>
          <w:color w:val="000000"/>
          <w:sz w:val="24"/>
          <w:szCs w:val="24"/>
        </w:rPr>
        <w:t>: 174-186 [PMID: 23159494 DOI: 10.1016/j.arthro.2012.05.891]</w:t>
      </w:r>
    </w:p>
    <w:p w14:paraId="20BDD7F6" w14:textId="77777777" w:rsidR="003848F6" w:rsidRDefault="003848F6" w:rsidP="003848F6">
      <w:pPr>
        <w:widowControl/>
        <w:spacing w:line="360" w:lineRule="auto"/>
        <w:ind w:left="66"/>
        <w:contextualSpacing/>
        <w:rPr>
          <w:rFonts w:ascii="Book Antiqua" w:eastAsia="微软雅黑" w:hAnsi="Book Antiqua"/>
          <w:sz w:val="24"/>
          <w:szCs w:val="24"/>
          <w:lang w:eastAsia="zh-CN"/>
        </w:rPr>
      </w:pPr>
    </w:p>
    <w:p w14:paraId="1C0D5AFC" w14:textId="13F71DC5" w:rsidR="003848F6" w:rsidRPr="00C52BCF" w:rsidRDefault="003848F6" w:rsidP="003848F6">
      <w:pPr>
        <w:adjustRightInd w:val="0"/>
        <w:snapToGrid w:val="0"/>
        <w:spacing w:line="360" w:lineRule="auto"/>
        <w:jc w:val="right"/>
        <w:rPr>
          <w:rFonts w:ascii="Book Antiqua" w:hAnsi="Book Antiqua" w:cs="Times New Roman"/>
          <w:b/>
          <w:sz w:val="24"/>
          <w:szCs w:val="24"/>
        </w:rPr>
      </w:pPr>
      <w:bookmarkStart w:id="105" w:name="OLE_LINK399"/>
      <w:bookmarkStart w:id="106" w:name="OLE_LINK400"/>
      <w:bookmarkStart w:id="107" w:name="OLE_LINK307"/>
      <w:bookmarkStart w:id="108" w:name="OLE_LINK308"/>
      <w:bookmarkStart w:id="109" w:name="OLE_LINK319"/>
      <w:bookmarkStart w:id="110" w:name="OLE_LINK338"/>
      <w:bookmarkStart w:id="111" w:name="OLE_LINK384"/>
      <w:bookmarkStart w:id="112" w:name="OLE_LINK370"/>
      <w:bookmarkStart w:id="113" w:name="OLE_LINK393"/>
      <w:bookmarkStart w:id="114" w:name="OLE_LINK429"/>
      <w:bookmarkStart w:id="115" w:name="OLE_LINK430"/>
      <w:bookmarkStart w:id="116" w:name="OLE_LINK444"/>
      <w:bookmarkStart w:id="117" w:name="OLE_LINK447"/>
      <w:bookmarkStart w:id="118" w:name="OLE_LINK479"/>
      <w:bookmarkStart w:id="119" w:name="OLE_LINK480"/>
      <w:bookmarkStart w:id="120" w:name="OLE_LINK502"/>
      <w:bookmarkStart w:id="121" w:name="OLE_LINK538"/>
      <w:bookmarkStart w:id="122" w:name="OLE_LINK554"/>
      <w:bookmarkStart w:id="123" w:name="OLE_LINK567"/>
      <w:bookmarkStart w:id="124" w:name="OLE_LINK595"/>
      <w:bookmarkStart w:id="125" w:name="OLE_LINK605"/>
      <w:bookmarkStart w:id="126" w:name="OLE_LINK623"/>
      <w:bookmarkStart w:id="127" w:name="OLE_LINK675"/>
      <w:bookmarkStart w:id="128" w:name="OLE_LINK690"/>
      <w:bookmarkStart w:id="129" w:name="OLE_LINK696"/>
      <w:bookmarkStart w:id="130" w:name="OLE_LINK746"/>
      <w:bookmarkStart w:id="131" w:name="OLE_LINK754"/>
      <w:bookmarkStart w:id="132" w:name="OLE_LINK759"/>
      <w:bookmarkStart w:id="133" w:name="OLE_LINK764"/>
      <w:bookmarkStart w:id="134" w:name="OLE_LINK804"/>
      <w:bookmarkStart w:id="135" w:name="OLE_LINK797"/>
      <w:bookmarkStart w:id="136" w:name="OLE_LINK816"/>
      <w:bookmarkStart w:id="137" w:name="OLE_LINK811"/>
      <w:bookmarkStart w:id="138" w:name="OLE_LINK812"/>
      <w:bookmarkStart w:id="139" w:name="OLE_LINK801"/>
      <w:bookmarkStart w:id="140" w:name="OLE_LINK868"/>
      <w:bookmarkStart w:id="141" w:name="OLE_LINK850"/>
      <w:bookmarkStart w:id="142" w:name="OLE_LINK863"/>
      <w:bookmarkStart w:id="143" w:name="OLE_LINK855"/>
      <w:bookmarkStart w:id="144" w:name="OLE_LINK858"/>
      <w:bookmarkStart w:id="145" w:name="OLE_LINK872"/>
      <w:r w:rsidRPr="00C52BCF">
        <w:rPr>
          <w:rFonts w:ascii="Book Antiqua" w:hAnsi="Book Antiqua" w:cs="Times New Roman"/>
          <w:b/>
          <w:sz w:val="24"/>
          <w:szCs w:val="24"/>
        </w:rPr>
        <w:t>P-Reviewer:</w:t>
      </w:r>
      <w:r w:rsidRPr="00C52BCF">
        <w:rPr>
          <w:rFonts w:ascii="Book Antiqua" w:hAnsi="Book Antiqua" w:cs="Times New Roman"/>
          <w:sz w:val="24"/>
          <w:szCs w:val="24"/>
        </w:rPr>
        <w:t xml:space="preserve"> </w:t>
      </w:r>
      <w:r w:rsidRPr="003848F6">
        <w:rPr>
          <w:rFonts w:ascii="Book Antiqua" w:hAnsi="Book Antiqua" w:cs="Times New Roman"/>
          <w:sz w:val="24"/>
          <w:szCs w:val="24"/>
        </w:rPr>
        <w:t xml:space="preserve">Lee </w:t>
      </w:r>
      <w:r w:rsidRPr="003848F6">
        <w:rPr>
          <w:rFonts w:ascii="Book Antiqua" w:hAnsi="Book Antiqua" w:cs="Times New Roman" w:hint="eastAsia"/>
          <w:sz w:val="24"/>
          <w:szCs w:val="24"/>
        </w:rPr>
        <w:t xml:space="preserve">SH, </w:t>
      </w:r>
      <w:r w:rsidRPr="003848F6">
        <w:rPr>
          <w:rFonts w:ascii="Book Antiqua" w:hAnsi="Book Antiqua" w:cs="Times New Roman"/>
          <w:sz w:val="24"/>
          <w:szCs w:val="24"/>
        </w:rPr>
        <w:t xml:space="preserve">Malik </w:t>
      </w:r>
      <w:r w:rsidRPr="003848F6">
        <w:rPr>
          <w:rFonts w:ascii="Book Antiqua" w:hAnsi="Book Antiqua" w:cs="Times New Roman" w:hint="eastAsia"/>
          <w:sz w:val="24"/>
          <w:szCs w:val="24"/>
        </w:rPr>
        <w:t xml:space="preserve">H, </w:t>
      </w:r>
      <w:proofErr w:type="spellStart"/>
      <w:r w:rsidRPr="003848F6">
        <w:rPr>
          <w:rFonts w:ascii="Book Antiqua" w:hAnsi="Book Antiqua" w:cs="Times New Roman"/>
          <w:sz w:val="24"/>
          <w:szCs w:val="24"/>
        </w:rPr>
        <w:t>Vulcano</w:t>
      </w:r>
      <w:proofErr w:type="spellEnd"/>
      <w:r w:rsidRPr="003848F6">
        <w:rPr>
          <w:rFonts w:ascii="Book Antiqua" w:hAnsi="Book Antiqua" w:cs="Times New Roman"/>
          <w:sz w:val="24"/>
          <w:szCs w:val="24"/>
        </w:rPr>
        <w:t xml:space="preserve"> </w:t>
      </w:r>
      <w:r w:rsidRPr="003848F6">
        <w:rPr>
          <w:rFonts w:ascii="Book Antiqua" w:hAnsi="Book Antiqua" w:cs="Times New Roman" w:hint="eastAsia"/>
          <w:sz w:val="24"/>
          <w:szCs w:val="24"/>
        </w:rPr>
        <w:t>E</w:t>
      </w:r>
      <w:r>
        <w:rPr>
          <w:rFonts w:ascii="Book Antiqua" w:eastAsia="宋体" w:hAnsi="Book Antiqua" w:cs="Times New Roman" w:hint="eastAsia"/>
          <w:b/>
          <w:sz w:val="24"/>
          <w:szCs w:val="24"/>
          <w:lang w:eastAsia="zh-CN"/>
        </w:rPr>
        <w:t xml:space="preserve"> </w:t>
      </w:r>
      <w:r w:rsidRPr="00C52BCF">
        <w:rPr>
          <w:rFonts w:ascii="Book Antiqua" w:hAnsi="Book Antiqua" w:cs="Times New Roman"/>
          <w:b/>
          <w:sz w:val="24"/>
          <w:szCs w:val="24"/>
        </w:rPr>
        <w:t xml:space="preserve">S-Editor: </w:t>
      </w:r>
      <w:r w:rsidRPr="00C52BCF">
        <w:rPr>
          <w:rFonts w:ascii="Book Antiqua" w:hAnsi="Book Antiqua" w:cs="Times New Roman"/>
          <w:sz w:val="24"/>
          <w:szCs w:val="24"/>
        </w:rPr>
        <w:t xml:space="preserve">Kong JX </w:t>
      </w:r>
      <w:r w:rsidRPr="00C52BCF">
        <w:rPr>
          <w:rFonts w:ascii="Book Antiqua" w:hAnsi="Book Antiqua" w:cs="Times New Roman"/>
          <w:b/>
          <w:sz w:val="24"/>
          <w:szCs w:val="24"/>
        </w:rPr>
        <w:t>L-Editor: E-Editor:</w:t>
      </w:r>
    </w:p>
    <w:p w14:paraId="476842B9" w14:textId="77777777" w:rsidR="003848F6" w:rsidRDefault="003848F6" w:rsidP="003848F6">
      <w:pPr>
        <w:shd w:val="clear" w:color="auto" w:fill="FFFFFF"/>
        <w:snapToGrid w:val="0"/>
        <w:spacing w:line="360" w:lineRule="auto"/>
        <w:rPr>
          <w:rFonts w:ascii="Book Antiqua" w:hAnsi="Book Antiqua" w:cs="Helvetica"/>
          <w:b/>
          <w:sz w:val="24"/>
          <w:szCs w:val="24"/>
        </w:rPr>
      </w:pPr>
      <w:bookmarkStart w:id="146" w:name="OLE_LINK881"/>
      <w:bookmarkStart w:id="147" w:name="OLE_LINK81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05D4907F" w14:textId="11EEA552" w:rsidR="003848F6" w:rsidRPr="004A7441" w:rsidRDefault="003848F6" w:rsidP="003848F6">
      <w:pPr>
        <w:shd w:val="clear" w:color="auto" w:fill="FFFFFF"/>
        <w:snapToGrid w:val="0"/>
        <w:spacing w:line="360" w:lineRule="auto"/>
        <w:rPr>
          <w:rFonts w:ascii="Book Antiqua" w:hAnsi="Book Antiqua" w:cs="Helvetica"/>
          <w:b/>
          <w:sz w:val="24"/>
          <w:szCs w:val="24"/>
        </w:rPr>
      </w:pPr>
      <w:r w:rsidRPr="004A7441">
        <w:rPr>
          <w:rFonts w:ascii="Book Antiqua" w:hAnsi="Book Antiqua" w:cs="Helvetica"/>
          <w:b/>
          <w:sz w:val="24"/>
          <w:szCs w:val="24"/>
        </w:rPr>
        <w:t xml:space="preserve">Specialty type: </w:t>
      </w:r>
      <w:r w:rsidRPr="00383305">
        <w:rPr>
          <w:rFonts w:ascii="Book Antiqua" w:hAnsi="Book Antiqua" w:cs="Times New Roman"/>
          <w:sz w:val="24"/>
          <w:szCs w:val="24"/>
        </w:rPr>
        <w:t>Orthopedics</w:t>
      </w:r>
    </w:p>
    <w:p w14:paraId="46B81115" w14:textId="098CE4E2" w:rsidR="003848F6" w:rsidRPr="004A7441" w:rsidRDefault="003848F6" w:rsidP="003848F6">
      <w:pPr>
        <w:shd w:val="clear" w:color="auto" w:fill="FFFFFF"/>
        <w:snapToGrid w:val="0"/>
        <w:spacing w:line="360" w:lineRule="auto"/>
        <w:rPr>
          <w:rFonts w:ascii="Book Antiqua" w:hAnsi="Book Antiqua" w:cs="Helvetica"/>
          <w:b/>
          <w:sz w:val="24"/>
          <w:szCs w:val="24"/>
        </w:rPr>
      </w:pPr>
      <w:r w:rsidRPr="004A7441">
        <w:rPr>
          <w:rFonts w:ascii="Book Antiqua" w:hAnsi="Book Antiqua" w:cs="Helvetica"/>
          <w:b/>
          <w:sz w:val="24"/>
          <w:szCs w:val="24"/>
        </w:rPr>
        <w:t xml:space="preserve">Country of origin: </w:t>
      </w:r>
      <w:r w:rsidRPr="003848F6">
        <w:rPr>
          <w:rFonts w:ascii="Book Antiqua" w:hAnsi="Book Antiqua"/>
          <w:sz w:val="24"/>
          <w:szCs w:val="24"/>
        </w:rPr>
        <w:t>United States</w:t>
      </w:r>
    </w:p>
    <w:p w14:paraId="1E742E45" w14:textId="77777777" w:rsidR="003848F6" w:rsidRPr="004A7441" w:rsidRDefault="003848F6" w:rsidP="003848F6">
      <w:pPr>
        <w:shd w:val="clear" w:color="auto" w:fill="FFFFFF"/>
        <w:snapToGrid w:val="0"/>
        <w:spacing w:line="360" w:lineRule="auto"/>
        <w:rPr>
          <w:rFonts w:ascii="Book Antiqua" w:hAnsi="Book Antiqua" w:cs="Helvetica"/>
          <w:b/>
          <w:sz w:val="24"/>
          <w:szCs w:val="24"/>
        </w:rPr>
      </w:pPr>
      <w:r w:rsidRPr="004A7441">
        <w:rPr>
          <w:rFonts w:ascii="Book Antiqua" w:hAnsi="Book Antiqua" w:cs="Helvetica"/>
          <w:b/>
          <w:sz w:val="24"/>
          <w:szCs w:val="24"/>
        </w:rPr>
        <w:t>Peer-review report classification</w:t>
      </w:r>
    </w:p>
    <w:p w14:paraId="6A1FC629" w14:textId="77777777" w:rsidR="003848F6" w:rsidRPr="004A7441" w:rsidRDefault="003848F6" w:rsidP="003848F6">
      <w:pPr>
        <w:shd w:val="clear" w:color="auto" w:fill="FFFFFF"/>
        <w:snapToGrid w:val="0"/>
        <w:spacing w:line="360" w:lineRule="auto"/>
        <w:rPr>
          <w:rFonts w:ascii="Book Antiqua" w:hAnsi="Book Antiqua" w:cs="Helvetica"/>
          <w:sz w:val="24"/>
          <w:szCs w:val="24"/>
        </w:rPr>
      </w:pPr>
      <w:r w:rsidRPr="004A7441">
        <w:rPr>
          <w:rFonts w:ascii="Book Antiqua" w:hAnsi="Book Antiqua" w:cs="Helvetica"/>
          <w:sz w:val="24"/>
          <w:szCs w:val="24"/>
        </w:rPr>
        <w:t xml:space="preserve">Grade A (Excellent): </w:t>
      </w:r>
      <w:r>
        <w:rPr>
          <w:rFonts w:ascii="Book Antiqua" w:hAnsi="Book Antiqua" w:cs="Helvetica" w:hint="eastAsia"/>
          <w:sz w:val="24"/>
          <w:szCs w:val="24"/>
        </w:rPr>
        <w:t>0</w:t>
      </w:r>
    </w:p>
    <w:p w14:paraId="6001FC78" w14:textId="2E33767B" w:rsidR="003848F6" w:rsidRPr="003848F6" w:rsidRDefault="003848F6" w:rsidP="003848F6">
      <w:pPr>
        <w:shd w:val="clear" w:color="auto" w:fill="FFFFFF"/>
        <w:snapToGrid w:val="0"/>
        <w:spacing w:line="360" w:lineRule="auto"/>
        <w:rPr>
          <w:rFonts w:ascii="Book Antiqua" w:eastAsia="宋体" w:hAnsi="Book Antiqua" w:cs="Helvetica"/>
          <w:sz w:val="24"/>
          <w:szCs w:val="24"/>
          <w:lang w:eastAsia="zh-CN"/>
        </w:rPr>
      </w:pPr>
      <w:r w:rsidRPr="004A7441">
        <w:rPr>
          <w:rFonts w:ascii="Book Antiqua" w:hAnsi="Book Antiqua" w:cs="Helvetica"/>
          <w:sz w:val="24"/>
          <w:szCs w:val="24"/>
        </w:rPr>
        <w:t xml:space="preserve">Grade B (Very good): </w:t>
      </w:r>
      <w:r>
        <w:rPr>
          <w:rFonts w:ascii="Book Antiqua" w:eastAsia="宋体" w:hAnsi="Book Antiqua" w:cs="Helvetica" w:hint="eastAsia"/>
          <w:sz w:val="24"/>
          <w:szCs w:val="24"/>
          <w:lang w:eastAsia="zh-CN"/>
        </w:rPr>
        <w:t>B</w:t>
      </w:r>
    </w:p>
    <w:p w14:paraId="473F5ECF" w14:textId="075517FE" w:rsidR="003848F6" w:rsidRPr="003848F6" w:rsidRDefault="003848F6" w:rsidP="003848F6">
      <w:pPr>
        <w:shd w:val="clear" w:color="auto" w:fill="FFFFFF"/>
        <w:snapToGrid w:val="0"/>
        <w:spacing w:line="360" w:lineRule="auto"/>
        <w:rPr>
          <w:rFonts w:ascii="Book Antiqua" w:eastAsia="宋体" w:hAnsi="Book Antiqua" w:cs="Helvetica"/>
          <w:sz w:val="24"/>
          <w:szCs w:val="24"/>
          <w:lang w:eastAsia="zh-CN"/>
        </w:rPr>
      </w:pPr>
      <w:r w:rsidRPr="004A7441">
        <w:rPr>
          <w:rFonts w:ascii="Book Antiqua" w:hAnsi="Book Antiqua" w:cs="Helvetica"/>
          <w:sz w:val="24"/>
          <w:szCs w:val="24"/>
        </w:rPr>
        <w:t xml:space="preserve">Grade C (Good): </w:t>
      </w:r>
      <w:r w:rsidRPr="004A7441">
        <w:rPr>
          <w:rFonts w:ascii="Book Antiqua" w:hAnsi="Book Antiqua" w:cs="Helvetica" w:hint="eastAsia"/>
          <w:sz w:val="24"/>
          <w:szCs w:val="24"/>
        </w:rPr>
        <w:t>C</w:t>
      </w:r>
      <w:r>
        <w:rPr>
          <w:rFonts w:ascii="Book Antiqua" w:eastAsia="宋体" w:hAnsi="Book Antiqua" w:cs="Helvetica" w:hint="eastAsia"/>
          <w:sz w:val="24"/>
          <w:szCs w:val="24"/>
          <w:lang w:eastAsia="zh-CN"/>
        </w:rPr>
        <w:t>, C</w:t>
      </w:r>
    </w:p>
    <w:p w14:paraId="65251585" w14:textId="77777777" w:rsidR="003848F6" w:rsidRPr="004A7441" w:rsidRDefault="003848F6" w:rsidP="003848F6">
      <w:pPr>
        <w:shd w:val="clear" w:color="auto" w:fill="FFFFFF"/>
        <w:snapToGrid w:val="0"/>
        <w:spacing w:line="360" w:lineRule="auto"/>
        <w:rPr>
          <w:rFonts w:ascii="Book Antiqua" w:hAnsi="Book Antiqua" w:cs="Helvetica"/>
          <w:sz w:val="24"/>
          <w:szCs w:val="24"/>
        </w:rPr>
      </w:pPr>
      <w:r w:rsidRPr="004A7441">
        <w:rPr>
          <w:rFonts w:ascii="Book Antiqua" w:hAnsi="Book Antiqua" w:cs="Helvetica"/>
          <w:sz w:val="24"/>
          <w:szCs w:val="24"/>
        </w:rPr>
        <w:t xml:space="preserve">Grade D (Fair): </w:t>
      </w:r>
      <w:r w:rsidRPr="004A7441">
        <w:rPr>
          <w:rFonts w:ascii="Book Antiqua" w:hAnsi="Book Antiqua" w:cs="Helvetica" w:hint="eastAsia"/>
          <w:sz w:val="24"/>
          <w:szCs w:val="24"/>
        </w:rPr>
        <w:t>0</w:t>
      </w:r>
    </w:p>
    <w:p w14:paraId="5AB785DA" w14:textId="77777777" w:rsidR="003848F6" w:rsidRPr="004A7441" w:rsidRDefault="003848F6" w:rsidP="003848F6">
      <w:pPr>
        <w:shd w:val="clear" w:color="auto" w:fill="FFFFFF"/>
        <w:snapToGrid w:val="0"/>
        <w:spacing w:line="360" w:lineRule="auto"/>
        <w:rPr>
          <w:rFonts w:ascii="Book Antiqua" w:hAnsi="Book Antiqua" w:cs="Helvetica"/>
          <w:sz w:val="24"/>
          <w:szCs w:val="24"/>
        </w:rPr>
      </w:pPr>
      <w:r w:rsidRPr="004A7441">
        <w:rPr>
          <w:rFonts w:ascii="Book Antiqua" w:hAnsi="Book Antiqua" w:cs="Helvetica"/>
          <w:sz w:val="24"/>
          <w:szCs w:val="24"/>
        </w:rPr>
        <w:t xml:space="preserve">Grade E (Poor): </w:t>
      </w:r>
      <w:r w:rsidRPr="004A7441">
        <w:rPr>
          <w:rFonts w:ascii="Book Antiqua" w:hAnsi="Book Antiqua" w:cs="Helvetica" w:hint="eastAsia"/>
          <w:sz w:val="24"/>
          <w:szCs w:val="24"/>
        </w:rPr>
        <w:t>0</w:t>
      </w:r>
      <w:bookmarkEnd w:id="146"/>
      <w:bookmarkEnd w:id="147"/>
    </w:p>
    <w:bookmarkEnd w:id="137"/>
    <w:bookmarkEnd w:id="138"/>
    <w:bookmarkEnd w:id="139"/>
    <w:bookmarkEnd w:id="140"/>
    <w:bookmarkEnd w:id="141"/>
    <w:bookmarkEnd w:id="142"/>
    <w:bookmarkEnd w:id="143"/>
    <w:bookmarkEnd w:id="144"/>
    <w:bookmarkEnd w:id="145"/>
    <w:p w14:paraId="2E12AB78" w14:textId="77777777" w:rsidR="003848F6" w:rsidRPr="003848F6" w:rsidRDefault="003848F6" w:rsidP="003848F6">
      <w:pPr>
        <w:widowControl/>
        <w:spacing w:line="360" w:lineRule="auto"/>
        <w:ind w:left="66"/>
        <w:contextualSpacing/>
        <w:rPr>
          <w:rFonts w:ascii="Book Antiqua" w:eastAsia="微软雅黑" w:hAnsi="Book Antiqua"/>
          <w:sz w:val="24"/>
          <w:szCs w:val="24"/>
          <w:lang w:eastAsia="zh-CN"/>
        </w:rPr>
      </w:pPr>
    </w:p>
    <w:p w14:paraId="716EAA3B" w14:textId="77777777" w:rsidR="00AC146E" w:rsidRDefault="00AC146E">
      <w:pPr>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14:paraId="47DC6348" w14:textId="3DB41FD9" w:rsidR="00585D23" w:rsidRDefault="005C0077" w:rsidP="004F0C8B">
      <w:pPr>
        <w:spacing w:line="360" w:lineRule="auto"/>
        <w:ind w:firstLine="330"/>
        <w:rPr>
          <w:rFonts w:ascii="Book Antiqua" w:eastAsia="宋体" w:hAnsi="Book Antiqua"/>
          <w:lang w:eastAsia="zh-CN"/>
        </w:rPr>
      </w:pPr>
      <w:r>
        <w:rPr>
          <w:rFonts w:ascii="Book Antiqua" w:hAnsi="Book Antiqua"/>
          <w:noProof/>
          <w:lang w:eastAsia="en-US"/>
        </w:rPr>
        <w:lastRenderedPageBreak/>
        <w:drawing>
          <wp:inline distT="0" distB="0" distL="0" distR="0" wp14:anchorId="00955518" wp14:editId="0DD4F47D">
            <wp:extent cx="5932805" cy="5736590"/>
            <wp:effectExtent l="0" t="0" r="10795" b="3810"/>
            <wp:docPr id="1" name="図 1" descr="NO NAME:Home work:##scaffold systematic review:Draft: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Home work:##scaffold systematic review:Draft:Figu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5736590"/>
                    </a:xfrm>
                    <a:prstGeom prst="rect">
                      <a:avLst/>
                    </a:prstGeom>
                    <a:noFill/>
                    <a:ln>
                      <a:noFill/>
                    </a:ln>
                  </pic:spPr>
                </pic:pic>
              </a:graphicData>
            </a:graphic>
          </wp:inline>
        </w:drawing>
      </w:r>
    </w:p>
    <w:p w14:paraId="5FD32D4D" w14:textId="77777777" w:rsidR="005A4972" w:rsidRDefault="005A4972" w:rsidP="004F0C8B">
      <w:pPr>
        <w:spacing w:line="360" w:lineRule="auto"/>
        <w:ind w:firstLine="330"/>
        <w:rPr>
          <w:rFonts w:ascii="Book Antiqua" w:eastAsia="宋体" w:hAnsi="Book Antiqua"/>
          <w:lang w:eastAsia="zh-CN"/>
        </w:rPr>
      </w:pPr>
    </w:p>
    <w:p w14:paraId="437DC248" w14:textId="33574A77" w:rsidR="005A4972" w:rsidRDefault="005A4972" w:rsidP="005A4972">
      <w:pPr>
        <w:spacing w:line="360" w:lineRule="auto"/>
        <w:rPr>
          <w:rFonts w:ascii="Book Antiqua" w:eastAsia="宋体" w:hAnsi="Book Antiqua" w:cs="Times New Roman"/>
          <w:b/>
          <w:sz w:val="22"/>
          <w:szCs w:val="22"/>
          <w:lang w:eastAsia="zh-CN"/>
        </w:rPr>
      </w:pPr>
      <w:r w:rsidRPr="005A4972">
        <w:rPr>
          <w:rFonts w:ascii="Book Antiqua" w:eastAsia="Times New Roman" w:hAnsi="Book Antiqua" w:cs="Times New Roman"/>
          <w:b/>
          <w:sz w:val="22"/>
          <w:szCs w:val="22"/>
        </w:rPr>
        <w:t>Figure 1 PRISMA flowchart outlining the systematic review</w:t>
      </w:r>
      <w:r>
        <w:rPr>
          <w:rFonts w:ascii="Book Antiqua" w:eastAsia="宋体" w:hAnsi="Book Antiqua" w:cs="Times New Roman" w:hint="eastAsia"/>
          <w:b/>
          <w:sz w:val="22"/>
          <w:szCs w:val="22"/>
          <w:lang w:eastAsia="zh-CN"/>
        </w:rPr>
        <w:t>.</w:t>
      </w:r>
    </w:p>
    <w:p w14:paraId="36D08E73" w14:textId="77777777" w:rsidR="005A4972" w:rsidRPr="005A4972" w:rsidRDefault="005A4972" w:rsidP="005A4972">
      <w:pPr>
        <w:spacing w:line="360" w:lineRule="auto"/>
        <w:rPr>
          <w:rFonts w:ascii="Book Antiqua" w:eastAsia="宋体" w:hAnsi="Book Antiqua" w:cs="Times New Roman"/>
          <w:b/>
          <w:sz w:val="22"/>
          <w:szCs w:val="22"/>
          <w:lang w:eastAsia="zh-CN"/>
        </w:rPr>
        <w:sectPr w:rsidR="005A4972" w:rsidRPr="005A4972" w:rsidSect="00856D33">
          <w:pgSz w:w="12240" w:h="15840"/>
          <w:pgMar w:top="1440" w:right="1440" w:bottom="1440" w:left="1440" w:header="720" w:footer="720" w:gutter="0"/>
          <w:cols w:space="720"/>
        </w:sectPr>
      </w:pPr>
    </w:p>
    <w:tbl>
      <w:tblPr>
        <w:tblStyle w:val="a"/>
        <w:tblW w:w="10139" w:type="dxa"/>
        <w:tblInd w:w="-15" w:type="dxa"/>
        <w:tblLayout w:type="fixed"/>
        <w:tblLook w:val="0400" w:firstRow="0" w:lastRow="0" w:firstColumn="0" w:lastColumn="0" w:noHBand="0" w:noVBand="1"/>
      </w:tblPr>
      <w:tblGrid>
        <w:gridCol w:w="218"/>
        <w:gridCol w:w="9921"/>
      </w:tblGrid>
      <w:tr w:rsidR="00585D23" w:rsidRPr="000D0BF9" w14:paraId="69129192" w14:textId="77777777" w:rsidTr="008A2B07">
        <w:trPr>
          <w:trHeight w:val="340"/>
        </w:trPr>
        <w:tc>
          <w:tcPr>
            <w:tcW w:w="10139" w:type="dxa"/>
            <w:gridSpan w:val="2"/>
            <w:tcBorders>
              <w:top w:val="nil"/>
              <w:left w:val="nil"/>
              <w:bottom w:val="single" w:sz="4" w:space="0" w:color="auto"/>
              <w:right w:val="nil"/>
            </w:tcBorders>
            <w:shd w:val="clear" w:color="auto" w:fill="FFFFFF"/>
            <w:vAlign w:val="bottom"/>
          </w:tcPr>
          <w:p w14:paraId="09F72351" w14:textId="2725E280" w:rsidR="00585D23" w:rsidRPr="000D0BF9" w:rsidRDefault="00DE462B" w:rsidP="00FE777C">
            <w:pPr>
              <w:widowControl/>
              <w:spacing w:line="360" w:lineRule="auto"/>
              <w:rPr>
                <w:rFonts w:ascii="Book Antiqua" w:hAnsi="Book Antiqua"/>
                <w:b/>
                <w:sz w:val="24"/>
              </w:rPr>
            </w:pPr>
            <w:r w:rsidRPr="000D0BF9">
              <w:rPr>
                <w:rFonts w:ascii="Book Antiqua" w:eastAsia="Times New Roman" w:hAnsi="Book Antiqua" w:cs="Times New Roman"/>
                <w:b/>
                <w:sz w:val="24"/>
                <w:szCs w:val="22"/>
              </w:rPr>
              <w:lastRenderedPageBreak/>
              <w:t>Table 1</w:t>
            </w:r>
            <w:r w:rsidR="000D0BF9" w:rsidRPr="000D0BF9">
              <w:rPr>
                <w:rFonts w:ascii="Book Antiqua" w:eastAsia="宋体" w:hAnsi="Book Antiqua" w:cs="Times New Roman" w:hint="eastAsia"/>
                <w:b/>
                <w:sz w:val="24"/>
                <w:szCs w:val="22"/>
                <w:lang w:eastAsia="zh-CN"/>
              </w:rPr>
              <w:t xml:space="preserve"> </w:t>
            </w:r>
            <w:r w:rsidR="00585D23" w:rsidRPr="000D0BF9">
              <w:rPr>
                <w:rFonts w:ascii="Book Antiqua" w:eastAsia="Times New Roman" w:hAnsi="Book Antiqua" w:cs="Times New Roman"/>
                <w:b/>
                <w:sz w:val="24"/>
                <w:szCs w:val="22"/>
              </w:rPr>
              <w:t>Inclusion and exclusion criteria</w:t>
            </w:r>
          </w:p>
        </w:tc>
      </w:tr>
      <w:tr w:rsidR="00585D23" w:rsidRPr="007B6B2B" w14:paraId="05FCC6E4" w14:textId="77777777" w:rsidTr="008A2B07">
        <w:trPr>
          <w:trHeight w:val="340"/>
        </w:trPr>
        <w:tc>
          <w:tcPr>
            <w:tcW w:w="10139" w:type="dxa"/>
            <w:gridSpan w:val="2"/>
            <w:tcBorders>
              <w:top w:val="single" w:sz="4" w:space="0" w:color="auto"/>
              <w:left w:val="nil"/>
              <w:right w:val="nil"/>
            </w:tcBorders>
            <w:shd w:val="clear" w:color="auto" w:fill="FFFFFF"/>
            <w:vAlign w:val="bottom"/>
          </w:tcPr>
          <w:p w14:paraId="08678242" w14:textId="77777777" w:rsidR="00585D23" w:rsidRPr="007B6B2B" w:rsidRDefault="00585D23" w:rsidP="004F0C8B">
            <w:pPr>
              <w:widowControl/>
              <w:spacing w:line="360" w:lineRule="auto"/>
              <w:rPr>
                <w:rFonts w:ascii="Book Antiqua" w:hAnsi="Book Antiqua"/>
              </w:rPr>
            </w:pPr>
            <w:r w:rsidRPr="007B6B2B">
              <w:rPr>
                <w:rFonts w:ascii="Book Antiqua" w:eastAsia="Times New Roman" w:hAnsi="Book Antiqua" w:cs="Times New Roman"/>
                <w:sz w:val="22"/>
                <w:szCs w:val="22"/>
              </w:rPr>
              <w:t>Inclusion criteria</w:t>
            </w:r>
          </w:p>
        </w:tc>
      </w:tr>
      <w:tr w:rsidR="00585D23" w:rsidRPr="007B6B2B" w14:paraId="3953C647" w14:textId="77777777" w:rsidTr="00FE777C">
        <w:trPr>
          <w:trHeight w:val="340"/>
        </w:trPr>
        <w:tc>
          <w:tcPr>
            <w:tcW w:w="218" w:type="dxa"/>
            <w:tcBorders>
              <w:left w:val="nil"/>
              <w:bottom w:val="nil"/>
              <w:right w:val="nil"/>
            </w:tcBorders>
            <w:shd w:val="clear" w:color="auto" w:fill="FFFFFF"/>
            <w:vAlign w:val="bottom"/>
          </w:tcPr>
          <w:p w14:paraId="4D66D30C" w14:textId="77777777" w:rsidR="00585D23" w:rsidRPr="007B6B2B" w:rsidRDefault="00585D23" w:rsidP="004F0C8B">
            <w:pPr>
              <w:widowControl/>
              <w:spacing w:line="360" w:lineRule="auto"/>
              <w:rPr>
                <w:rFonts w:ascii="Book Antiqua" w:hAnsi="Book Antiqua"/>
              </w:rPr>
            </w:pPr>
          </w:p>
        </w:tc>
        <w:tc>
          <w:tcPr>
            <w:tcW w:w="9921" w:type="dxa"/>
            <w:tcBorders>
              <w:left w:val="nil"/>
              <w:bottom w:val="nil"/>
              <w:right w:val="nil"/>
            </w:tcBorders>
            <w:shd w:val="clear" w:color="auto" w:fill="FFFFFF"/>
            <w:vAlign w:val="bottom"/>
          </w:tcPr>
          <w:p w14:paraId="7CBB525D" w14:textId="77777777" w:rsidR="00585D23" w:rsidRPr="007B6B2B" w:rsidRDefault="00585D23" w:rsidP="004F0C8B">
            <w:pPr>
              <w:widowControl/>
              <w:spacing w:line="360" w:lineRule="auto"/>
              <w:rPr>
                <w:rFonts w:ascii="Book Antiqua" w:hAnsi="Book Antiqua"/>
              </w:rPr>
            </w:pPr>
            <w:r w:rsidRPr="007B6B2B">
              <w:rPr>
                <w:rFonts w:ascii="Book Antiqua" w:eastAsia="Times New Roman" w:hAnsi="Book Antiqua" w:cs="Times New Roman"/>
                <w:sz w:val="22"/>
                <w:szCs w:val="22"/>
              </w:rPr>
              <w:t>Therapeutic clinical studies evaluating the effect of scaffolds for ankle cartilage repair</w:t>
            </w:r>
          </w:p>
        </w:tc>
      </w:tr>
      <w:tr w:rsidR="00585D23" w:rsidRPr="007B6B2B" w14:paraId="10CE50B0" w14:textId="77777777" w:rsidTr="00FE777C">
        <w:trPr>
          <w:trHeight w:val="340"/>
        </w:trPr>
        <w:tc>
          <w:tcPr>
            <w:tcW w:w="218" w:type="dxa"/>
            <w:tcBorders>
              <w:top w:val="nil"/>
              <w:left w:val="nil"/>
              <w:bottom w:val="nil"/>
              <w:right w:val="nil"/>
            </w:tcBorders>
            <w:shd w:val="clear" w:color="auto" w:fill="FFFFFF"/>
            <w:vAlign w:val="bottom"/>
          </w:tcPr>
          <w:p w14:paraId="5DEA5B72" w14:textId="77777777" w:rsidR="00585D23" w:rsidRPr="007B6B2B" w:rsidRDefault="00585D23" w:rsidP="004F0C8B">
            <w:pPr>
              <w:widowControl/>
              <w:spacing w:line="360" w:lineRule="auto"/>
              <w:rPr>
                <w:rFonts w:ascii="Book Antiqua" w:hAnsi="Book Antiqua"/>
              </w:rPr>
            </w:pPr>
          </w:p>
        </w:tc>
        <w:tc>
          <w:tcPr>
            <w:tcW w:w="9921" w:type="dxa"/>
            <w:tcBorders>
              <w:top w:val="nil"/>
              <w:left w:val="nil"/>
              <w:bottom w:val="nil"/>
              <w:right w:val="nil"/>
            </w:tcBorders>
            <w:shd w:val="clear" w:color="auto" w:fill="FFFFFF"/>
            <w:vAlign w:val="bottom"/>
          </w:tcPr>
          <w:p w14:paraId="02C31376" w14:textId="0FF53A3F" w:rsidR="00585D23" w:rsidRPr="007B6B2B" w:rsidRDefault="00585D23" w:rsidP="004F0C8B">
            <w:pPr>
              <w:widowControl/>
              <w:spacing w:line="360" w:lineRule="auto"/>
              <w:rPr>
                <w:rFonts w:ascii="Book Antiqua" w:hAnsi="Book Antiqua"/>
              </w:rPr>
            </w:pPr>
            <w:r w:rsidRPr="007B6B2B">
              <w:rPr>
                <w:rFonts w:ascii="Book Antiqua" w:eastAsia="Times New Roman" w:hAnsi="Book Antiqua" w:cs="Times New Roman"/>
                <w:sz w:val="22"/>
                <w:szCs w:val="22"/>
              </w:rPr>
              <w:t>All patients included had &gt;</w:t>
            </w:r>
            <w:r w:rsidR="00FE777C">
              <w:rPr>
                <w:rFonts w:ascii="Book Antiqua" w:eastAsia="宋体" w:hAnsi="Book Antiqua" w:cs="Times New Roman" w:hint="eastAsia"/>
                <w:sz w:val="22"/>
                <w:szCs w:val="22"/>
                <w:lang w:eastAsia="zh-CN"/>
              </w:rPr>
              <w:t xml:space="preserve"> </w:t>
            </w:r>
            <w:r w:rsidR="00FE777C">
              <w:rPr>
                <w:rFonts w:ascii="Book Antiqua" w:eastAsia="Times New Roman" w:hAnsi="Book Antiqua" w:cs="Times New Roman"/>
                <w:sz w:val="22"/>
                <w:szCs w:val="22"/>
              </w:rPr>
              <w:t>6-mo</w:t>
            </w:r>
            <w:r w:rsidRPr="007B6B2B">
              <w:rPr>
                <w:rFonts w:ascii="Book Antiqua" w:eastAsia="Times New Roman" w:hAnsi="Book Antiqua" w:cs="Times New Roman"/>
                <w:sz w:val="22"/>
                <w:szCs w:val="22"/>
              </w:rPr>
              <w:t xml:space="preserve"> follow-up</w:t>
            </w:r>
          </w:p>
        </w:tc>
      </w:tr>
      <w:tr w:rsidR="00585D23" w:rsidRPr="007B6B2B" w14:paraId="2DB2967D" w14:textId="77777777" w:rsidTr="00FE777C">
        <w:trPr>
          <w:trHeight w:val="340"/>
        </w:trPr>
        <w:tc>
          <w:tcPr>
            <w:tcW w:w="218" w:type="dxa"/>
            <w:tcBorders>
              <w:top w:val="nil"/>
              <w:left w:val="nil"/>
              <w:bottom w:val="nil"/>
              <w:right w:val="nil"/>
            </w:tcBorders>
            <w:shd w:val="clear" w:color="auto" w:fill="FFFFFF"/>
            <w:vAlign w:val="bottom"/>
          </w:tcPr>
          <w:p w14:paraId="55FA39F8" w14:textId="77777777" w:rsidR="00585D23" w:rsidRPr="007B6B2B" w:rsidRDefault="00585D23" w:rsidP="004F0C8B">
            <w:pPr>
              <w:widowControl/>
              <w:spacing w:line="360" w:lineRule="auto"/>
              <w:rPr>
                <w:rFonts w:ascii="Book Antiqua" w:hAnsi="Book Antiqua"/>
              </w:rPr>
            </w:pPr>
          </w:p>
        </w:tc>
        <w:tc>
          <w:tcPr>
            <w:tcW w:w="9921" w:type="dxa"/>
            <w:tcBorders>
              <w:top w:val="nil"/>
              <w:left w:val="nil"/>
              <w:bottom w:val="nil"/>
              <w:right w:val="nil"/>
            </w:tcBorders>
            <w:shd w:val="clear" w:color="auto" w:fill="FFFFFF"/>
            <w:vAlign w:val="bottom"/>
          </w:tcPr>
          <w:p w14:paraId="7B8EBB41" w14:textId="77777777" w:rsidR="00585D23" w:rsidRPr="007B6B2B" w:rsidRDefault="00585D23" w:rsidP="004F0C8B">
            <w:pPr>
              <w:widowControl/>
              <w:spacing w:line="360" w:lineRule="auto"/>
              <w:rPr>
                <w:rFonts w:ascii="Book Antiqua" w:hAnsi="Book Antiqua"/>
              </w:rPr>
            </w:pPr>
            <w:r w:rsidRPr="007B6B2B">
              <w:rPr>
                <w:rFonts w:ascii="Book Antiqua" w:eastAsia="Times New Roman" w:hAnsi="Book Antiqua" w:cs="Times New Roman"/>
                <w:sz w:val="22"/>
                <w:szCs w:val="22"/>
              </w:rPr>
              <w:t>Published in a peer-reviewed journal</w:t>
            </w:r>
          </w:p>
        </w:tc>
      </w:tr>
      <w:tr w:rsidR="00585D23" w:rsidRPr="007B6B2B" w14:paraId="2561F126" w14:textId="77777777" w:rsidTr="00FE777C">
        <w:trPr>
          <w:trHeight w:val="340"/>
        </w:trPr>
        <w:tc>
          <w:tcPr>
            <w:tcW w:w="218" w:type="dxa"/>
            <w:tcBorders>
              <w:top w:val="nil"/>
              <w:left w:val="nil"/>
              <w:bottom w:val="nil"/>
              <w:right w:val="nil"/>
            </w:tcBorders>
            <w:shd w:val="clear" w:color="auto" w:fill="FFFFFF"/>
            <w:vAlign w:val="bottom"/>
          </w:tcPr>
          <w:p w14:paraId="37440636" w14:textId="77777777" w:rsidR="00585D23" w:rsidRPr="007B6B2B" w:rsidRDefault="00585D23" w:rsidP="004F0C8B">
            <w:pPr>
              <w:widowControl/>
              <w:spacing w:line="360" w:lineRule="auto"/>
              <w:rPr>
                <w:rFonts w:ascii="Book Antiqua" w:hAnsi="Book Antiqua"/>
              </w:rPr>
            </w:pPr>
          </w:p>
        </w:tc>
        <w:tc>
          <w:tcPr>
            <w:tcW w:w="9921" w:type="dxa"/>
            <w:tcBorders>
              <w:top w:val="nil"/>
              <w:left w:val="nil"/>
              <w:bottom w:val="nil"/>
              <w:right w:val="nil"/>
            </w:tcBorders>
            <w:shd w:val="clear" w:color="auto" w:fill="FFFFFF"/>
            <w:vAlign w:val="bottom"/>
          </w:tcPr>
          <w:p w14:paraId="47AF266D" w14:textId="77777777" w:rsidR="00585D23" w:rsidRPr="007B6B2B" w:rsidRDefault="00585D23" w:rsidP="004F0C8B">
            <w:pPr>
              <w:widowControl/>
              <w:spacing w:line="360" w:lineRule="auto"/>
              <w:rPr>
                <w:rFonts w:ascii="Book Antiqua" w:hAnsi="Book Antiqua"/>
              </w:rPr>
            </w:pPr>
            <w:r w:rsidRPr="007B6B2B">
              <w:rPr>
                <w:rFonts w:ascii="Book Antiqua" w:eastAsia="Times New Roman" w:hAnsi="Book Antiqua" w:cs="Times New Roman"/>
                <w:sz w:val="22"/>
                <w:szCs w:val="22"/>
              </w:rPr>
              <w:t>Published in English</w:t>
            </w:r>
          </w:p>
        </w:tc>
      </w:tr>
      <w:tr w:rsidR="00585D23" w:rsidRPr="007B6B2B" w14:paraId="25834D89" w14:textId="77777777" w:rsidTr="00FE777C">
        <w:trPr>
          <w:trHeight w:val="340"/>
        </w:trPr>
        <w:tc>
          <w:tcPr>
            <w:tcW w:w="218" w:type="dxa"/>
            <w:tcBorders>
              <w:top w:val="nil"/>
              <w:left w:val="nil"/>
              <w:right w:val="nil"/>
            </w:tcBorders>
            <w:shd w:val="clear" w:color="auto" w:fill="FFFFFF"/>
            <w:vAlign w:val="bottom"/>
          </w:tcPr>
          <w:p w14:paraId="396D1892" w14:textId="77777777" w:rsidR="00585D23" w:rsidRPr="007B6B2B" w:rsidRDefault="00585D23" w:rsidP="004F0C8B">
            <w:pPr>
              <w:widowControl/>
              <w:spacing w:line="360" w:lineRule="auto"/>
              <w:rPr>
                <w:rFonts w:ascii="Book Antiqua" w:hAnsi="Book Antiqua"/>
              </w:rPr>
            </w:pPr>
          </w:p>
        </w:tc>
        <w:tc>
          <w:tcPr>
            <w:tcW w:w="9921" w:type="dxa"/>
            <w:tcBorders>
              <w:top w:val="nil"/>
              <w:left w:val="nil"/>
              <w:right w:val="nil"/>
            </w:tcBorders>
            <w:shd w:val="clear" w:color="auto" w:fill="FFFFFF"/>
            <w:vAlign w:val="bottom"/>
          </w:tcPr>
          <w:p w14:paraId="295463BF" w14:textId="77777777" w:rsidR="00585D23" w:rsidRPr="007B6B2B" w:rsidRDefault="00585D23" w:rsidP="004F0C8B">
            <w:pPr>
              <w:widowControl/>
              <w:spacing w:line="360" w:lineRule="auto"/>
              <w:rPr>
                <w:rFonts w:ascii="Book Antiqua" w:hAnsi="Book Antiqua"/>
              </w:rPr>
            </w:pPr>
            <w:r w:rsidRPr="007B6B2B">
              <w:rPr>
                <w:rFonts w:ascii="Book Antiqua" w:eastAsia="Times New Roman" w:hAnsi="Book Antiqua" w:cs="Times New Roman"/>
                <w:sz w:val="22"/>
                <w:szCs w:val="22"/>
              </w:rPr>
              <w:t>Full-text version available</w:t>
            </w:r>
          </w:p>
        </w:tc>
      </w:tr>
      <w:tr w:rsidR="00585D23" w:rsidRPr="007B6B2B" w14:paraId="2EEE7106" w14:textId="77777777" w:rsidTr="00FE777C">
        <w:trPr>
          <w:trHeight w:val="340"/>
        </w:trPr>
        <w:tc>
          <w:tcPr>
            <w:tcW w:w="10139" w:type="dxa"/>
            <w:gridSpan w:val="2"/>
            <w:tcBorders>
              <w:left w:val="nil"/>
              <w:right w:val="nil"/>
            </w:tcBorders>
            <w:shd w:val="clear" w:color="auto" w:fill="FFFFFF"/>
            <w:vAlign w:val="bottom"/>
          </w:tcPr>
          <w:p w14:paraId="3A24C034" w14:textId="77777777" w:rsidR="00585D23" w:rsidRPr="007B6B2B" w:rsidRDefault="00585D23" w:rsidP="004F0C8B">
            <w:pPr>
              <w:widowControl/>
              <w:spacing w:line="360" w:lineRule="auto"/>
              <w:rPr>
                <w:rFonts w:ascii="Book Antiqua" w:hAnsi="Book Antiqua"/>
              </w:rPr>
            </w:pPr>
            <w:r w:rsidRPr="007B6B2B">
              <w:rPr>
                <w:rFonts w:ascii="Book Antiqua" w:eastAsia="Times New Roman" w:hAnsi="Book Antiqua" w:cs="Times New Roman"/>
                <w:sz w:val="22"/>
                <w:szCs w:val="22"/>
              </w:rPr>
              <w:t>Exclusion criteria</w:t>
            </w:r>
          </w:p>
        </w:tc>
      </w:tr>
      <w:tr w:rsidR="00585D23" w:rsidRPr="007B6B2B" w14:paraId="24FCA8F1" w14:textId="77777777" w:rsidTr="00FE777C">
        <w:trPr>
          <w:trHeight w:val="340"/>
        </w:trPr>
        <w:tc>
          <w:tcPr>
            <w:tcW w:w="218" w:type="dxa"/>
            <w:tcBorders>
              <w:left w:val="nil"/>
              <w:bottom w:val="nil"/>
              <w:right w:val="nil"/>
            </w:tcBorders>
            <w:shd w:val="clear" w:color="auto" w:fill="FFFFFF"/>
            <w:vAlign w:val="bottom"/>
          </w:tcPr>
          <w:p w14:paraId="0C72AD67" w14:textId="77777777" w:rsidR="00585D23" w:rsidRPr="007B6B2B" w:rsidRDefault="00585D23" w:rsidP="004F0C8B">
            <w:pPr>
              <w:widowControl/>
              <w:spacing w:line="360" w:lineRule="auto"/>
              <w:rPr>
                <w:rFonts w:ascii="Book Antiqua" w:hAnsi="Book Antiqua"/>
              </w:rPr>
            </w:pPr>
          </w:p>
        </w:tc>
        <w:tc>
          <w:tcPr>
            <w:tcW w:w="9921" w:type="dxa"/>
            <w:tcBorders>
              <w:left w:val="nil"/>
              <w:bottom w:val="nil"/>
              <w:right w:val="nil"/>
            </w:tcBorders>
            <w:shd w:val="clear" w:color="auto" w:fill="FFFFFF"/>
            <w:vAlign w:val="bottom"/>
          </w:tcPr>
          <w:p w14:paraId="26730111" w14:textId="77777777" w:rsidR="00585D23" w:rsidRPr="007B6B2B" w:rsidRDefault="00585D23" w:rsidP="004F0C8B">
            <w:pPr>
              <w:widowControl/>
              <w:spacing w:line="360" w:lineRule="auto"/>
              <w:rPr>
                <w:rFonts w:ascii="Book Antiqua" w:hAnsi="Book Antiqua"/>
              </w:rPr>
            </w:pPr>
            <w:r w:rsidRPr="007B6B2B">
              <w:rPr>
                <w:rFonts w:ascii="Book Antiqua" w:eastAsia="Times New Roman" w:hAnsi="Book Antiqua" w:cs="Times New Roman"/>
                <w:sz w:val="22"/>
                <w:szCs w:val="22"/>
              </w:rPr>
              <w:t>Review articles</w:t>
            </w:r>
          </w:p>
        </w:tc>
      </w:tr>
      <w:tr w:rsidR="00585D23" w:rsidRPr="007B6B2B" w14:paraId="7807241D" w14:textId="77777777" w:rsidTr="00FE777C">
        <w:trPr>
          <w:trHeight w:val="340"/>
        </w:trPr>
        <w:tc>
          <w:tcPr>
            <w:tcW w:w="218" w:type="dxa"/>
            <w:tcBorders>
              <w:top w:val="nil"/>
              <w:left w:val="nil"/>
              <w:bottom w:val="nil"/>
              <w:right w:val="nil"/>
            </w:tcBorders>
            <w:shd w:val="clear" w:color="auto" w:fill="FFFFFF"/>
            <w:vAlign w:val="bottom"/>
          </w:tcPr>
          <w:p w14:paraId="0BE9EF22" w14:textId="77777777" w:rsidR="00585D23" w:rsidRPr="007B6B2B" w:rsidRDefault="00585D23" w:rsidP="004F0C8B">
            <w:pPr>
              <w:widowControl/>
              <w:spacing w:line="360" w:lineRule="auto"/>
              <w:rPr>
                <w:rFonts w:ascii="Book Antiqua" w:hAnsi="Book Antiqua"/>
              </w:rPr>
            </w:pPr>
          </w:p>
        </w:tc>
        <w:tc>
          <w:tcPr>
            <w:tcW w:w="9921" w:type="dxa"/>
            <w:tcBorders>
              <w:top w:val="nil"/>
              <w:left w:val="nil"/>
              <w:bottom w:val="nil"/>
              <w:right w:val="nil"/>
            </w:tcBorders>
            <w:shd w:val="clear" w:color="auto" w:fill="FFFFFF"/>
            <w:vAlign w:val="bottom"/>
          </w:tcPr>
          <w:p w14:paraId="2887AD11" w14:textId="77777777" w:rsidR="00585D23" w:rsidRPr="007B6B2B" w:rsidRDefault="00585D23" w:rsidP="004F0C8B">
            <w:pPr>
              <w:widowControl/>
              <w:spacing w:line="360" w:lineRule="auto"/>
              <w:rPr>
                <w:rFonts w:ascii="Book Antiqua" w:hAnsi="Book Antiqua"/>
              </w:rPr>
            </w:pPr>
            <w:r w:rsidRPr="007B6B2B">
              <w:rPr>
                <w:rFonts w:ascii="Book Antiqua" w:eastAsia="Times New Roman" w:hAnsi="Book Antiqua" w:cs="Times New Roman"/>
                <w:sz w:val="22"/>
                <w:szCs w:val="22"/>
              </w:rPr>
              <w:t>Case reports</w:t>
            </w:r>
          </w:p>
        </w:tc>
      </w:tr>
      <w:tr w:rsidR="00585D23" w:rsidRPr="007B6B2B" w14:paraId="57D6FDC1" w14:textId="77777777" w:rsidTr="00FE777C">
        <w:trPr>
          <w:trHeight w:val="340"/>
        </w:trPr>
        <w:tc>
          <w:tcPr>
            <w:tcW w:w="218" w:type="dxa"/>
            <w:tcBorders>
              <w:top w:val="nil"/>
              <w:left w:val="nil"/>
              <w:bottom w:val="nil"/>
              <w:right w:val="nil"/>
            </w:tcBorders>
            <w:shd w:val="clear" w:color="auto" w:fill="FFFFFF"/>
            <w:vAlign w:val="bottom"/>
          </w:tcPr>
          <w:p w14:paraId="45015C8E" w14:textId="77777777" w:rsidR="00585D23" w:rsidRPr="007B6B2B" w:rsidRDefault="00585D23" w:rsidP="004F0C8B">
            <w:pPr>
              <w:widowControl/>
              <w:spacing w:line="360" w:lineRule="auto"/>
              <w:rPr>
                <w:rFonts w:ascii="Book Antiqua" w:hAnsi="Book Antiqua"/>
              </w:rPr>
            </w:pPr>
          </w:p>
        </w:tc>
        <w:tc>
          <w:tcPr>
            <w:tcW w:w="9921" w:type="dxa"/>
            <w:tcBorders>
              <w:top w:val="nil"/>
              <w:left w:val="nil"/>
              <w:bottom w:val="nil"/>
              <w:right w:val="nil"/>
            </w:tcBorders>
            <w:shd w:val="clear" w:color="auto" w:fill="FFFFFF"/>
            <w:vAlign w:val="bottom"/>
          </w:tcPr>
          <w:p w14:paraId="60487C57" w14:textId="77777777" w:rsidR="00585D23" w:rsidRPr="007B6B2B" w:rsidRDefault="00585D23" w:rsidP="004F0C8B">
            <w:pPr>
              <w:widowControl/>
              <w:spacing w:line="360" w:lineRule="auto"/>
              <w:rPr>
                <w:rFonts w:ascii="Book Antiqua" w:hAnsi="Book Antiqua"/>
              </w:rPr>
            </w:pPr>
            <w:r w:rsidRPr="007B6B2B">
              <w:rPr>
                <w:rFonts w:ascii="Book Antiqua" w:eastAsia="Times New Roman" w:hAnsi="Book Antiqua" w:cs="Times New Roman"/>
                <w:sz w:val="22"/>
                <w:szCs w:val="22"/>
              </w:rPr>
              <w:t>Technique articles</w:t>
            </w:r>
          </w:p>
        </w:tc>
      </w:tr>
      <w:tr w:rsidR="00585D23" w:rsidRPr="007B6B2B" w14:paraId="2156CF8F" w14:textId="77777777" w:rsidTr="00FE777C">
        <w:trPr>
          <w:trHeight w:val="340"/>
        </w:trPr>
        <w:tc>
          <w:tcPr>
            <w:tcW w:w="218" w:type="dxa"/>
            <w:tcBorders>
              <w:top w:val="nil"/>
              <w:left w:val="nil"/>
              <w:bottom w:val="nil"/>
              <w:right w:val="nil"/>
            </w:tcBorders>
            <w:shd w:val="clear" w:color="auto" w:fill="FFFFFF"/>
            <w:vAlign w:val="bottom"/>
          </w:tcPr>
          <w:p w14:paraId="6DD1C162" w14:textId="77777777" w:rsidR="00585D23" w:rsidRPr="007B6B2B" w:rsidRDefault="00585D23" w:rsidP="004F0C8B">
            <w:pPr>
              <w:widowControl/>
              <w:spacing w:line="360" w:lineRule="auto"/>
              <w:rPr>
                <w:rFonts w:ascii="Book Antiqua" w:hAnsi="Book Antiqua"/>
              </w:rPr>
            </w:pPr>
          </w:p>
        </w:tc>
        <w:tc>
          <w:tcPr>
            <w:tcW w:w="9921" w:type="dxa"/>
            <w:tcBorders>
              <w:top w:val="nil"/>
              <w:left w:val="nil"/>
              <w:bottom w:val="nil"/>
              <w:right w:val="nil"/>
            </w:tcBorders>
            <w:shd w:val="clear" w:color="auto" w:fill="FFFFFF"/>
            <w:vAlign w:val="bottom"/>
          </w:tcPr>
          <w:p w14:paraId="22F4B880" w14:textId="77777777" w:rsidR="00585D23" w:rsidRPr="007B6B2B" w:rsidRDefault="00585D23" w:rsidP="004F0C8B">
            <w:pPr>
              <w:widowControl/>
              <w:spacing w:line="360" w:lineRule="auto"/>
              <w:rPr>
                <w:rFonts w:ascii="Book Antiqua" w:hAnsi="Book Antiqua"/>
              </w:rPr>
            </w:pPr>
            <w:r w:rsidRPr="007B6B2B">
              <w:rPr>
                <w:rFonts w:ascii="Book Antiqua" w:eastAsia="Times New Roman" w:hAnsi="Book Antiqua" w:cs="Times New Roman"/>
                <w:sz w:val="22"/>
                <w:szCs w:val="22"/>
              </w:rPr>
              <w:t>Cadaveric studies</w:t>
            </w:r>
          </w:p>
        </w:tc>
      </w:tr>
      <w:tr w:rsidR="00585D23" w:rsidRPr="007B6B2B" w14:paraId="751267E0" w14:textId="77777777" w:rsidTr="00FE777C">
        <w:trPr>
          <w:trHeight w:val="340"/>
        </w:trPr>
        <w:tc>
          <w:tcPr>
            <w:tcW w:w="218" w:type="dxa"/>
            <w:tcBorders>
              <w:top w:val="nil"/>
              <w:left w:val="nil"/>
              <w:bottom w:val="nil"/>
              <w:right w:val="nil"/>
            </w:tcBorders>
            <w:shd w:val="clear" w:color="auto" w:fill="FFFFFF"/>
            <w:vAlign w:val="bottom"/>
          </w:tcPr>
          <w:p w14:paraId="1A655840" w14:textId="77777777" w:rsidR="00585D23" w:rsidRPr="007B6B2B" w:rsidRDefault="00585D23" w:rsidP="004F0C8B">
            <w:pPr>
              <w:widowControl/>
              <w:spacing w:line="360" w:lineRule="auto"/>
              <w:rPr>
                <w:rFonts w:ascii="Book Antiqua" w:hAnsi="Book Antiqua"/>
              </w:rPr>
            </w:pPr>
          </w:p>
        </w:tc>
        <w:tc>
          <w:tcPr>
            <w:tcW w:w="9921" w:type="dxa"/>
            <w:tcBorders>
              <w:top w:val="nil"/>
              <w:left w:val="nil"/>
              <w:bottom w:val="nil"/>
              <w:right w:val="nil"/>
            </w:tcBorders>
            <w:shd w:val="clear" w:color="auto" w:fill="FFFFFF"/>
            <w:vAlign w:val="bottom"/>
          </w:tcPr>
          <w:p w14:paraId="3CF744AD" w14:textId="77777777" w:rsidR="00585D23" w:rsidRPr="007B6B2B" w:rsidRDefault="00585D23" w:rsidP="004F0C8B">
            <w:pPr>
              <w:widowControl/>
              <w:spacing w:line="360" w:lineRule="auto"/>
              <w:rPr>
                <w:rFonts w:ascii="Book Antiqua" w:hAnsi="Book Antiqua"/>
              </w:rPr>
            </w:pPr>
            <w:r w:rsidRPr="007B6B2B">
              <w:rPr>
                <w:rFonts w:ascii="Book Antiqua" w:eastAsia="Times New Roman" w:hAnsi="Book Antiqua" w:cs="Times New Roman"/>
                <w:sz w:val="22"/>
                <w:szCs w:val="22"/>
              </w:rPr>
              <w:t>Animal studies</w:t>
            </w:r>
          </w:p>
        </w:tc>
      </w:tr>
      <w:tr w:rsidR="00585D23" w:rsidRPr="007B6B2B" w14:paraId="32A35E04" w14:textId="77777777" w:rsidTr="00FE777C">
        <w:trPr>
          <w:trHeight w:val="340"/>
        </w:trPr>
        <w:tc>
          <w:tcPr>
            <w:tcW w:w="218" w:type="dxa"/>
            <w:tcBorders>
              <w:top w:val="nil"/>
              <w:left w:val="nil"/>
              <w:bottom w:val="single" w:sz="4" w:space="0" w:color="000000"/>
              <w:right w:val="nil"/>
            </w:tcBorders>
            <w:shd w:val="clear" w:color="auto" w:fill="FFFFFF"/>
            <w:vAlign w:val="bottom"/>
          </w:tcPr>
          <w:p w14:paraId="5E280412" w14:textId="77777777" w:rsidR="00585D23" w:rsidRPr="007B6B2B" w:rsidRDefault="00585D23" w:rsidP="004F0C8B">
            <w:pPr>
              <w:widowControl/>
              <w:spacing w:line="360" w:lineRule="auto"/>
              <w:rPr>
                <w:rFonts w:ascii="Book Antiqua" w:hAnsi="Book Antiqua"/>
              </w:rPr>
            </w:pPr>
            <w:r w:rsidRPr="007B6B2B">
              <w:rPr>
                <w:rFonts w:ascii="Book Antiqua" w:eastAsia="Gungsuh" w:hAnsi="Book Antiqua" w:cs="Gungsuh"/>
                <w:sz w:val="22"/>
                <w:szCs w:val="22"/>
              </w:rPr>
              <w:t xml:space="preserve">　</w:t>
            </w:r>
          </w:p>
        </w:tc>
        <w:tc>
          <w:tcPr>
            <w:tcW w:w="9921" w:type="dxa"/>
            <w:tcBorders>
              <w:top w:val="nil"/>
              <w:left w:val="nil"/>
              <w:bottom w:val="single" w:sz="4" w:space="0" w:color="000000"/>
              <w:right w:val="nil"/>
            </w:tcBorders>
            <w:shd w:val="clear" w:color="auto" w:fill="FFFFFF"/>
            <w:vAlign w:val="bottom"/>
          </w:tcPr>
          <w:p w14:paraId="4030FE95" w14:textId="33416EA0" w:rsidR="00585D23" w:rsidRPr="007B6B2B" w:rsidRDefault="00FE777C" w:rsidP="004F0C8B">
            <w:pPr>
              <w:widowControl/>
              <w:spacing w:line="360" w:lineRule="auto"/>
              <w:rPr>
                <w:rFonts w:ascii="Book Antiqua" w:hAnsi="Book Antiqua"/>
              </w:rPr>
            </w:pPr>
            <w:r w:rsidRPr="00FE777C">
              <w:rPr>
                <w:rFonts w:ascii="Book Antiqua" w:eastAsia="Times New Roman" w:hAnsi="Book Antiqua" w:cs="Times New Roman"/>
                <w:i/>
                <w:sz w:val="22"/>
                <w:szCs w:val="22"/>
              </w:rPr>
              <w:t>In vivo</w:t>
            </w:r>
            <w:r w:rsidR="00585D23" w:rsidRPr="007B6B2B">
              <w:rPr>
                <w:rFonts w:ascii="Book Antiqua" w:eastAsia="Times New Roman" w:hAnsi="Book Antiqua" w:cs="Times New Roman"/>
                <w:sz w:val="22"/>
                <w:szCs w:val="22"/>
              </w:rPr>
              <w:t xml:space="preserve"> studies</w:t>
            </w:r>
          </w:p>
        </w:tc>
      </w:tr>
    </w:tbl>
    <w:p w14:paraId="729BEB73" w14:textId="36B48EF0" w:rsidR="00475D05" w:rsidRDefault="00475D05" w:rsidP="004F0C8B">
      <w:pPr>
        <w:spacing w:line="360" w:lineRule="auto"/>
        <w:rPr>
          <w:rFonts w:ascii="Book Antiqua" w:hAnsi="Book Antiqua"/>
        </w:rPr>
      </w:pPr>
    </w:p>
    <w:p w14:paraId="1A8E6668" w14:textId="703DC35E" w:rsidR="00FE777C" w:rsidRDefault="00FE777C">
      <w:pPr>
        <w:rPr>
          <w:rFonts w:ascii="Book Antiqua" w:hAnsi="Book Antiqua"/>
        </w:rPr>
      </w:pPr>
      <w:r>
        <w:rPr>
          <w:rFonts w:ascii="Book Antiqua" w:hAnsi="Book Antiqua"/>
        </w:rPr>
        <w:br w:type="page"/>
      </w:r>
    </w:p>
    <w:p w14:paraId="0C7CE5C9" w14:textId="7C29B713" w:rsidR="00585D23" w:rsidRPr="007B6B2B" w:rsidRDefault="00CC12CE" w:rsidP="004F0C8B">
      <w:pPr>
        <w:spacing w:line="360" w:lineRule="auto"/>
        <w:rPr>
          <w:rFonts w:ascii="Book Antiqua" w:hAnsi="Book Antiqua"/>
        </w:rPr>
      </w:pPr>
      <w:r w:rsidRPr="00CC12CE">
        <w:rPr>
          <w:rFonts w:ascii="Book Antiqua" w:eastAsia="Times New Roman" w:hAnsi="Book Antiqua" w:cs="Times New Roman"/>
          <w:b/>
          <w:sz w:val="22"/>
          <w:szCs w:val="22"/>
        </w:rPr>
        <w:lastRenderedPageBreak/>
        <w:t>Table 2 Modified Coleman Methodology Score</w:t>
      </w:r>
    </w:p>
    <w:tbl>
      <w:tblPr>
        <w:tblStyle w:val="a0"/>
        <w:tblW w:w="8925" w:type="dxa"/>
        <w:tblInd w:w="-21" w:type="dxa"/>
        <w:tblLayout w:type="fixed"/>
        <w:tblLook w:val="0400" w:firstRow="0" w:lastRow="0" w:firstColumn="0" w:lastColumn="0" w:noHBand="0" w:noVBand="1"/>
      </w:tblPr>
      <w:tblGrid>
        <w:gridCol w:w="580"/>
        <w:gridCol w:w="7069"/>
        <w:gridCol w:w="1276"/>
      </w:tblGrid>
      <w:tr w:rsidR="00CC12CE" w:rsidRPr="00585D23" w14:paraId="65EA5384" w14:textId="77777777" w:rsidTr="000225D3">
        <w:trPr>
          <w:trHeight w:val="200"/>
        </w:trPr>
        <w:tc>
          <w:tcPr>
            <w:tcW w:w="7649" w:type="dxa"/>
            <w:gridSpan w:val="2"/>
            <w:tcBorders>
              <w:top w:val="single" w:sz="4" w:space="0" w:color="auto"/>
              <w:left w:val="nil"/>
              <w:bottom w:val="single" w:sz="4" w:space="0" w:color="000000"/>
              <w:right w:val="nil"/>
            </w:tcBorders>
            <w:shd w:val="clear" w:color="auto" w:fill="FFFFFF"/>
            <w:vAlign w:val="bottom"/>
          </w:tcPr>
          <w:p w14:paraId="422CD6EE" w14:textId="4506CBD6" w:rsidR="00CC12CE" w:rsidRPr="00CC12CE" w:rsidRDefault="00CC12CE" w:rsidP="00CC12CE">
            <w:pPr>
              <w:widowControl/>
              <w:spacing w:line="360" w:lineRule="auto"/>
              <w:rPr>
                <w:rFonts w:ascii="Book Antiqua" w:eastAsia="宋体" w:hAnsi="Book Antiqua"/>
                <w:sz w:val="22"/>
                <w:szCs w:val="22"/>
                <w:lang w:eastAsia="zh-CN"/>
              </w:rPr>
            </w:pPr>
            <w:r w:rsidRPr="00585D23">
              <w:rPr>
                <w:rFonts w:ascii="Book Antiqua" w:eastAsia="Times New Roman" w:hAnsi="Book Antiqua" w:cs="Times New Roman"/>
                <w:sz w:val="22"/>
                <w:szCs w:val="22"/>
              </w:rPr>
              <w:t> </w:t>
            </w:r>
          </w:p>
        </w:tc>
        <w:tc>
          <w:tcPr>
            <w:tcW w:w="1276" w:type="dxa"/>
            <w:tcBorders>
              <w:top w:val="single" w:sz="4" w:space="0" w:color="auto"/>
              <w:left w:val="nil"/>
              <w:bottom w:val="single" w:sz="4" w:space="0" w:color="000000"/>
              <w:right w:val="nil"/>
            </w:tcBorders>
            <w:shd w:val="clear" w:color="auto" w:fill="FFFFFF"/>
            <w:vAlign w:val="bottom"/>
          </w:tcPr>
          <w:p w14:paraId="4D3E30FE" w14:textId="77777777" w:rsidR="00CC12CE" w:rsidRPr="00585D23" w:rsidRDefault="00CC12CE"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Score</w:t>
            </w:r>
          </w:p>
        </w:tc>
      </w:tr>
      <w:tr w:rsidR="00585D23" w:rsidRPr="00585D23" w14:paraId="43CB5044" w14:textId="77777777" w:rsidTr="000225D3">
        <w:trPr>
          <w:trHeight w:val="200"/>
        </w:trPr>
        <w:tc>
          <w:tcPr>
            <w:tcW w:w="8925" w:type="dxa"/>
            <w:gridSpan w:val="3"/>
            <w:tcBorders>
              <w:top w:val="nil"/>
              <w:left w:val="nil"/>
              <w:bottom w:val="nil"/>
              <w:right w:val="nil"/>
            </w:tcBorders>
            <w:shd w:val="clear" w:color="auto" w:fill="FFFFFF"/>
            <w:vAlign w:val="bottom"/>
          </w:tcPr>
          <w:p w14:paraId="6992E796" w14:textId="77777777" w:rsidR="00585D23" w:rsidRPr="00585D23" w:rsidRDefault="00585D23" w:rsidP="000225D3">
            <w:pPr>
              <w:widowControl/>
              <w:spacing w:line="360" w:lineRule="auto"/>
              <w:jc w:val="left"/>
              <w:rPr>
                <w:rFonts w:ascii="Book Antiqua" w:hAnsi="Book Antiqua"/>
                <w:sz w:val="22"/>
                <w:szCs w:val="22"/>
              </w:rPr>
            </w:pPr>
            <w:r w:rsidRPr="00585D23">
              <w:rPr>
                <w:rFonts w:ascii="Book Antiqua" w:eastAsia="Times New Roman" w:hAnsi="Book Antiqua" w:cs="Times New Roman"/>
                <w:sz w:val="22"/>
                <w:szCs w:val="22"/>
              </w:rPr>
              <w:t>Part A: Only 1 score to be given for each section</w:t>
            </w:r>
          </w:p>
        </w:tc>
      </w:tr>
      <w:tr w:rsidR="00585D23" w:rsidRPr="00585D23" w14:paraId="0B0DAE17" w14:textId="77777777" w:rsidTr="000225D3">
        <w:trPr>
          <w:trHeight w:val="200"/>
        </w:trPr>
        <w:tc>
          <w:tcPr>
            <w:tcW w:w="7649" w:type="dxa"/>
            <w:gridSpan w:val="2"/>
            <w:tcBorders>
              <w:top w:val="nil"/>
              <w:left w:val="nil"/>
              <w:bottom w:val="nil"/>
              <w:right w:val="nil"/>
            </w:tcBorders>
            <w:shd w:val="clear" w:color="auto" w:fill="FFFFFF"/>
            <w:vAlign w:val="bottom"/>
          </w:tcPr>
          <w:p w14:paraId="69D31452" w14:textId="5B8C3C38" w:rsidR="00585D23" w:rsidRPr="00585D23" w:rsidRDefault="00CC12CE" w:rsidP="004F0C8B">
            <w:pPr>
              <w:widowControl/>
              <w:spacing w:line="360" w:lineRule="auto"/>
              <w:rPr>
                <w:rFonts w:ascii="Book Antiqua" w:hAnsi="Book Antiqua"/>
                <w:sz w:val="22"/>
                <w:szCs w:val="22"/>
              </w:rPr>
            </w:pPr>
            <w:r>
              <w:rPr>
                <w:rFonts w:ascii="Book Antiqua" w:eastAsia="Times New Roman" w:hAnsi="Book Antiqua" w:cs="Times New Roman"/>
                <w:sz w:val="22"/>
                <w:szCs w:val="22"/>
              </w:rPr>
              <w:t xml:space="preserve"> </w:t>
            </w:r>
            <w:r w:rsidR="00585D23" w:rsidRPr="00585D23">
              <w:rPr>
                <w:rFonts w:ascii="Book Antiqua" w:eastAsia="Times New Roman" w:hAnsi="Book Antiqua" w:cs="Times New Roman"/>
                <w:sz w:val="22"/>
                <w:szCs w:val="22"/>
              </w:rPr>
              <w:t>Number of study patients</w:t>
            </w:r>
          </w:p>
        </w:tc>
        <w:tc>
          <w:tcPr>
            <w:tcW w:w="1276" w:type="dxa"/>
            <w:tcBorders>
              <w:top w:val="nil"/>
              <w:left w:val="nil"/>
              <w:bottom w:val="nil"/>
              <w:right w:val="nil"/>
            </w:tcBorders>
            <w:shd w:val="clear" w:color="auto" w:fill="FFFFFF"/>
            <w:vAlign w:val="bottom"/>
          </w:tcPr>
          <w:p w14:paraId="61BF82E6" w14:textId="77777777" w:rsidR="00585D23" w:rsidRPr="00585D23" w:rsidRDefault="00585D23" w:rsidP="000225D3">
            <w:pPr>
              <w:widowControl/>
              <w:spacing w:line="360" w:lineRule="auto"/>
              <w:jc w:val="center"/>
              <w:rPr>
                <w:rFonts w:ascii="Book Antiqua" w:hAnsi="Book Antiqua"/>
                <w:sz w:val="22"/>
                <w:szCs w:val="22"/>
              </w:rPr>
            </w:pPr>
          </w:p>
        </w:tc>
      </w:tr>
      <w:tr w:rsidR="00585D23" w:rsidRPr="00585D23" w14:paraId="2D7E4314" w14:textId="77777777" w:rsidTr="000225D3">
        <w:trPr>
          <w:trHeight w:val="200"/>
        </w:trPr>
        <w:tc>
          <w:tcPr>
            <w:tcW w:w="580" w:type="dxa"/>
            <w:tcBorders>
              <w:top w:val="nil"/>
              <w:left w:val="nil"/>
              <w:bottom w:val="nil"/>
              <w:right w:val="nil"/>
            </w:tcBorders>
            <w:shd w:val="clear" w:color="auto" w:fill="FFFFFF"/>
            <w:vAlign w:val="bottom"/>
          </w:tcPr>
          <w:p w14:paraId="26DC577D"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6E15138D" w14:textId="27F10BF3"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&gt;</w:t>
            </w:r>
            <w:r w:rsidR="000225D3">
              <w:rPr>
                <w:rFonts w:ascii="Book Antiqua" w:eastAsia="宋体" w:hAnsi="Book Antiqua" w:cs="Times New Roman" w:hint="eastAsia"/>
                <w:sz w:val="22"/>
                <w:szCs w:val="22"/>
                <w:lang w:eastAsia="zh-CN"/>
              </w:rPr>
              <w:t xml:space="preserve"> </w:t>
            </w:r>
            <w:r w:rsidRPr="00585D23">
              <w:rPr>
                <w:rFonts w:ascii="Book Antiqua" w:eastAsia="Times New Roman" w:hAnsi="Book Antiqua" w:cs="Times New Roman"/>
                <w:sz w:val="22"/>
                <w:szCs w:val="22"/>
              </w:rPr>
              <w:t>60</w:t>
            </w:r>
          </w:p>
        </w:tc>
        <w:tc>
          <w:tcPr>
            <w:tcW w:w="1276" w:type="dxa"/>
            <w:tcBorders>
              <w:top w:val="nil"/>
              <w:left w:val="nil"/>
              <w:bottom w:val="nil"/>
              <w:right w:val="nil"/>
            </w:tcBorders>
            <w:shd w:val="clear" w:color="auto" w:fill="FFFFFF"/>
            <w:vAlign w:val="bottom"/>
          </w:tcPr>
          <w:p w14:paraId="399BEA74"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10</w:t>
            </w:r>
          </w:p>
        </w:tc>
      </w:tr>
      <w:tr w:rsidR="00585D23" w:rsidRPr="00585D23" w14:paraId="16EE1AB6" w14:textId="77777777" w:rsidTr="000225D3">
        <w:trPr>
          <w:trHeight w:val="200"/>
        </w:trPr>
        <w:tc>
          <w:tcPr>
            <w:tcW w:w="580" w:type="dxa"/>
            <w:tcBorders>
              <w:top w:val="nil"/>
              <w:left w:val="nil"/>
              <w:bottom w:val="nil"/>
              <w:right w:val="nil"/>
            </w:tcBorders>
            <w:shd w:val="clear" w:color="auto" w:fill="FFFFFF"/>
            <w:vAlign w:val="bottom"/>
          </w:tcPr>
          <w:p w14:paraId="5FE00F0F"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31AEA684"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41-60</w:t>
            </w:r>
          </w:p>
        </w:tc>
        <w:tc>
          <w:tcPr>
            <w:tcW w:w="1276" w:type="dxa"/>
            <w:tcBorders>
              <w:top w:val="nil"/>
              <w:left w:val="nil"/>
              <w:bottom w:val="nil"/>
              <w:right w:val="nil"/>
            </w:tcBorders>
            <w:shd w:val="clear" w:color="auto" w:fill="FFFFFF"/>
            <w:vAlign w:val="bottom"/>
          </w:tcPr>
          <w:p w14:paraId="1436D74B"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7</w:t>
            </w:r>
          </w:p>
        </w:tc>
      </w:tr>
      <w:tr w:rsidR="00585D23" w:rsidRPr="00585D23" w14:paraId="78AB9187" w14:textId="77777777" w:rsidTr="000225D3">
        <w:trPr>
          <w:trHeight w:val="200"/>
        </w:trPr>
        <w:tc>
          <w:tcPr>
            <w:tcW w:w="580" w:type="dxa"/>
            <w:tcBorders>
              <w:top w:val="nil"/>
              <w:left w:val="nil"/>
              <w:bottom w:val="nil"/>
              <w:right w:val="nil"/>
            </w:tcBorders>
            <w:shd w:val="clear" w:color="auto" w:fill="FFFFFF"/>
            <w:vAlign w:val="bottom"/>
          </w:tcPr>
          <w:p w14:paraId="47837003"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186D1043"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20-40</w:t>
            </w:r>
          </w:p>
        </w:tc>
        <w:tc>
          <w:tcPr>
            <w:tcW w:w="1276" w:type="dxa"/>
            <w:tcBorders>
              <w:top w:val="nil"/>
              <w:left w:val="nil"/>
              <w:bottom w:val="nil"/>
              <w:right w:val="nil"/>
            </w:tcBorders>
            <w:shd w:val="clear" w:color="auto" w:fill="FFFFFF"/>
            <w:vAlign w:val="bottom"/>
          </w:tcPr>
          <w:p w14:paraId="2B15A6C5"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4</w:t>
            </w:r>
          </w:p>
        </w:tc>
      </w:tr>
      <w:tr w:rsidR="00585D23" w:rsidRPr="00585D23" w14:paraId="3688C357" w14:textId="77777777" w:rsidTr="000225D3">
        <w:trPr>
          <w:trHeight w:val="200"/>
        </w:trPr>
        <w:tc>
          <w:tcPr>
            <w:tcW w:w="580" w:type="dxa"/>
            <w:tcBorders>
              <w:top w:val="nil"/>
              <w:left w:val="nil"/>
              <w:bottom w:val="nil"/>
              <w:right w:val="nil"/>
            </w:tcBorders>
            <w:shd w:val="clear" w:color="auto" w:fill="FFFFFF"/>
            <w:vAlign w:val="bottom"/>
          </w:tcPr>
          <w:p w14:paraId="68FAF08F"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7DEB9C33" w14:textId="72FE7C3C"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&lt;</w:t>
            </w:r>
            <w:r w:rsidR="000225D3">
              <w:rPr>
                <w:rFonts w:ascii="Book Antiqua" w:eastAsia="宋体" w:hAnsi="Book Antiqua" w:cs="Times New Roman" w:hint="eastAsia"/>
                <w:sz w:val="22"/>
                <w:szCs w:val="22"/>
                <w:lang w:eastAsia="zh-CN"/>
              </w:rPr>
              <w:t xml:space="preserve"> </w:t>
            </w:r>
            <w:r w:rsidRPr="00585D23">
              <w:rPr>
                <w:rFonts w:ascii="Book Antiqua" w:eastAsia="Times New Roman" w:hAnsi="Book Antiqua" w:cs="Times New Roman"/>
                <w:sz w:val="22"/>
                <w:szCs w:val="22"/>
              </w:rPr>
              <w:t>20, not stated</w:t>
            </w:r>
          </w:p>
        </w:tc>
        <w:tc>
          <w:tcPr>
            <w:tcW w:w="1276" w:type="dxa"/>
            <w:tcBorders>
              <w:top w:val="nil"/>
              <w:left w:val="nil"/>
              <w:bottom w:val="nil"/>
              <w:right w:val="nil"/>
            </w:tcBorders>
            <w:shd w:val="clear" w:color="auto" w:fill="FFFFFF"/>
            <w:vAlign w:val="bottom"/>
          </w:tcPr>
          <w:p w14:paraId="52D45334"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0</w:t>
            </w:r>
          </w:p>
        </w:tc>
      </w:tr>
      <w:tr w:rsidR="00585D23" w:rsidRPr="00585D23" w14:paraId="0E5C3DF2" w14:textId="77777777" w:rsidTr="000225D3">
        <w:trPr>
          <w:trHeight w:val="200"/>
        </w:trPr>
        <w:tc>
          <w:tcPr>
            <w:tcW w:w="8925" w:type="dxa"/>
            <w:gridSpan w:val="3"/>
            <w:tcBorders>
              <w:top w:val="nil"/>
              <w:left w:val="nil"/>
              <w:bottom w:val="nil"/>
              <w:right w:val="nil"/>
            </w:tcBorders>
            <w:shd w:val="clear" w:color="auto" w:fill="FFFFFF"/>
            <w:vAlign w:val="bottom"/>
          </w:tcPr>
          <w:p w14:paraId="37BAA517" w14:textId="2B911218" w:rsidR="00585D23" w:rsidRPr="00585D23" w:rsidRDefault="00585D23" w:rsidP="000225D3">
            <w:pPr>
              <w:widowControl/>
              <w:spacing w:line="360" w:lineRule="auto"/>
              <w:jc w:val="left"/>
              <w:rPr>
                <w:rFonts w:ascii="Book Antiqua" w:hAnsi="Book Antiqua"/>
                <w:sz w:val="22"/>
                <w:szCs w:val="22"/>
              </w:rPr>
            </w:pPr>
            <w:r w:rsidRPr="00585D23">
              <w:rPr>
                <w:rFonts w:ascii="Book Antiqua" w:eastAsia="Times New Roman" w:hAnsi="Book Antiqua" w:cs="Times New Roman"/>
                <w:sz w:val="22"/>
                <w:szCs w:val="22"/>
              </w:rPr>
              <w:t>Mean follow-up (</w:t>
            </w:r>
            <w:proofErr w:type="spellStart"/>
            <w:r w:rsidRPr="00585D23">
              <w:rPr>
                <w:rFonts w:ascii="Book Antiqua" w:eastAsia="Times New Roman" w:hAnsi="Book Antiqua" w:cs="Times New Roman"/>
                <w:sz w:val="22"/>
                <w:szCs w:val="22"/>
              </w:rPr>
              <w:t>mo</w:t>
            </w:r>
            <w:proofErr w:type="spellEnd"/>
            <w:r w:rsidRPr="00585D23">
              <w:rPr>
                <w:rFonts w:ascii="Book Antiqua" w:eastAsia="Times New Roman" w:hAnsi="Book Antiqua" w:cs="Times New Roman"/>
                <w:sz w:val="22"/>
                <w:szCs w:val="22"/>
              </w:rPr>
              <w:t>)</w:t>
            </w:r>
          </w:p>
        </w:tc>
      </w:tr>
      <w:tr w:rsidR="00585D23" w:rsidRPr="00585D23" w14:paraId="27C9CC36" w14:textId="77777777" w:rsidTr="000225D3">
        <w:trPr>
          <w:trHeight w:val="200"/>
        </w:trPr>
        <w:tc>
          <w:tcPr>
            <w:tcW w:w="580" w:type="dxa"/>
            <w:tcBorders>
              <w:top w:val="nil"/>
              <w:left w:val="nil"/>
              <w:bottom w:val="nil"/>
              <w:right w:val="nil"/>
            </w:tcBorders>
            <w:shd w:val="clear" w:color="auto" w:fill="FFFFFF"/>
            <w:vAlign w:val="bottom"/>
          </w:tcPr>
          <w:p w14:paraId="03C1378C"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267CA60A" w14:textId="790C96B4" w:rsidR="00585D23" w:rsidRPr="000225D3" w:rsidRDefault="000225D3" w:rsidP="000225D3">
            <w:pPr>
              <w:widowControl/>
              <w:spacing w:line="360" w:lineRule="auto"/>
              <w:rPr>
                <w:rFonts w:ascii="Book Antiqua" w:hAnsi="Book Antiqua"/>
                <w:sz w:val="22"/>
              </w:rPr>
            </w:pPr>
            <w:r w:rsidRPr="000225D3">
              <w:rPr>
                <w:rFonts w:ascii="Book Antiqua" w:eastAsia="Times New Roman" w:hAnsi="Book Antiqua" w:cs="Times New Roman"/>
                <w:sz w:val="22"/>
                <w:szCs w:val="22"/>
              </w:rPr>
              <w:t>&gt;</w:t>
            </w:r>
            <w:r>
              <w:rPr>
                <w:rFonts w:ascii="Book Antiqua" w:eastAsia="Times New Roman" w:hAnsi="Book Antiqua"/>
                <w:sz w:val="22"/>
              </w:rPr>
              <w:t xml:space="preserve"> </w:t>
            </w:r>
            <w:r w:rsidR="00585D23" w:rsidRPr="000225D3">
              <w:rPr>
                <w:rFonts w:ascii="Book Antiqua" w:eastAsia="Times New Roman" w:hAnsi="Book Antiqua"/>
                <w:sz w:val="22"/>
              </w:rPr>
              <w:t>24</w:t>
            </w:r>
          </w:p>
        </w:tc>
        <w:tc>
          <w:tcPr>
            <w:tcW w:w="1276" w:type="dxa"/>
            <w:tcBorders>
              <w:top w:val="nil"/>
              <w:left w:val="nil"/>
              <w:bottom w:val="nil"/>
              <w:right w:val="nil"/>
            </w:tcBorders>
            <w:shd w:val="clear" w:color="auto" w:fill="FFFFFF"/>
            <w:vAlign w:val="bottom"/>
          </w:tcPr>
          <w:p w14:paraId="16FA9F9B"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5</w:t>
            </w:r>
          </w:p>
        </w:tc>
      </w:tr>
      <w:tr w:rsidR="00585D23" w:rsidRPr="00585D23" w14:paraId="11B26ADA" w14:textId="77777777" w:rsidTr="000225D3">
        <w:trPr>
          <w:trHeight w:val="200"/>
        </w:trPr>
        <w:tc>
          <w:tcPr>
            <w:tcW w:w="580" w:type="dxa"/>
            <w:tcBorders>
              <w:top w:val="nil"/>
              <w:left w:val="nil"/>
              <w:bottom w:val="nil"/>
              <w:right w:val="nil"/>
            </w:tcBorders>
            <w:shd w:val="clear" w:color="auto" w:fill="FFFFFF"/>
            <w:vAlign w:val="bottom"/>
          </w:tcPr>
          <w:p w14:paraId="03ABF15D"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765723AC"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12-24</w:t>
            </w:r>
          </w:p>
        </w:tc>
        <w:tc>
          <w:tcPr>
            <w:tcW w:w="1276" w:type="dxa"/>
            <w:tcBorders>
              <w:top w:val="nil"/>
              <w:left w:val="nil"/>
              <w:bottom w:val="nil"/>
              <w:right w:val="nil"/>
            </w:tcBorders>
            <w:shd w:val="clear" w:color="auto" w:fill="FFFFFF"/>
            <w:vAlign w:val="bottom"/>
          </w:tcPr>
          <w:p w14:paraId="080061BE"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2</w:t>
            </w:r>
          </w:p>
        </w:tc>
      </w:tr>
      <w:tr w:rsidR="00585D23" w:rsidRPr="00585D23" w14:paraId="42BE14D7" w14:textId="77777777" w:rsidTr="000225D3">
        <w:trPr>
          <w:trHeight w:val="200"/>
        </w:trPr>
        <w:tc>
          <w:tcPr>
            <w:tcW w:w="580" w:type="dxa"/>
            <w:tcBorders>
              <w:top w:val="nil"/>
              <w:left w:val="nil"/>
              <w:bottom w:val="nil"/>
              <w:right w:val="nil"/>
            </w:tcBorders>
            <w:shd w:val="clear" w:color="auto" w:fill="FFFFFF"/>
            <w:vAlign w:val="bottom"/>
          </w:tcPr>
          <w:p w14:paraId="04B9E2D9"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6A405467" w14:textId="04950488"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&lt;</w:t>
            </w:r>
            <w:r w:rsidR="000225D3">
              <w:rPr>
                <w:rFonts w:ascii="Book Antiqua" w:eastAsia="宋体" w:hAnsi="Book Antiqua" w:cs="Times New Roman" w:hint="eastAsia"/>
                <w:sz w:val="22"/>
                <w:szCs w:val="22"/>
                <w:lang w:eastAsia="zh-CN"/>
              </w:rPr>
              <w:t xml:space="preserve"> </w:t>
            </w:r>
            <w:r w:rsidRPr="00585D23">
              <w:rPr>
                <w:rFonts w:ascii="Book Antiqua" w:eastAsia="Times New Roman" w:hAnsi="Book Antiqua" w:cs="Times New Roman"/>
                <w:sz w:val="22"/>
                <w:szCs w:val="22"/>
              </w:rPr>
              <w:t>12, not stated or unclear</w:t>
            </w:r>
          </w:p>
        </w:tc>
        <w:tc>
          <w:tcPr>
            <w:tcW w:w="1276" w:type="dxa"/>
            <w:tcBorders>
              <w:top w:val="nil"/>
              <w:left w:val="nil"/>
              <w:bottom w:val="nil"/>
              <w:right w:val="nil"/>
            </w:tcBorders>
            <w:shd w:val="clear" w:color="auto" w:fill="FFFFFF"/>
            <w:vAlign w:val="bottom"/>
          </w:tcPr>
          <w:p w14:paraId="40F2EEC0"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0</w:t>
            </w:r>
          </w:p>
        </w:tc>
      </w:tr>
      <w:tr w:rsidR="00585D23" w:rsidRPr="00585D23" w14:paraId="633B7D85" w14:textId="77777777" w:rsidTr="000225D3">
        <w:trPr>
          <w:trHeight w:val="200"/>
        </w:trPr>
        <w:tc>
          <w:tcPr>
            <w:tcW w:w="7649" w:type="dxa"/>
            <w:gridSpan w:val="2"/>
            <w:tcBorders>
              <w:top w:val="nil"/>
              <w:left w:val="nil"/>
              <w:bottom w:val="nil"/>
              <w:right w:val="nil"/>
            </w:tcBorders>
            <w:shd w:val="clear" w:color="auto" w:fill="FFFFFF"/>
            <w:vAlign w:val="bottom"/>
          </w:tcPr>
          <w:p w14:paraId="113254D3" w14:textId="1D784F90" w:rsidR="00585D23" w:rsidRPr="000225D3" w:rsidRDefault="00585D23" w:rsidP="000225D3">
            <w:pPr>
              <w:widowControl/>
              <w:spacing w:line="360" w:lineRule="auto"/>
              <w:ind w:left="163"/>
              <w:rPr>
                <w:rFonts w:ascii="Book Antiqua" w:eastAsia="宋体" w:hAnsi="Book Antiqua"/>
                <w:sz w:val="22"/>
                <w:szCs w:val="22"/>
                <w:lang w:eastAsia="zh-CN"/>
              </w:rPr>
            </w:pPr>
            <w:r w:rsidRPr="00585D23">
              <w:rPr>
                <w:rFonts w:ascii="Book Antiqua" w:eastAsia="Times New Roman" w:hAnsi="Book Antiqua" w:cs="Times New Roman"/>
                <w:sz w:val="22"/>
                <w:szCs w:val="22"/>
              </w:rPr>
              <w:t>Number of different surgical procedures inc</w:t>
            </w:r>
            <w:r w:rsidR="000225D3">
              <w:rPr>
                <w:rFonts w:ascii="Book Antiqua" w:eastAsia="Times New Roman" w:hAnsi="Book Antiqua" w:cs="Times New Roman"/>
                <w:sz w:val="22"/>
                <w:szCs w:val="22"/>
              </w:rPr>
              <w:t>luded in each reported outcome</w:t>
            </w:r>
          </w:p>
        </w:tc>
        <w:tc>
          <w:tcPr>
            <w:tcW w:w="1276" w:type="dxa"/>
            <w:tcBorders>
              <w:top w:val="nil"/>
              <w:left w:val="nil"/>
              <w:bottom w:val="nil"/>
              <w:right w:val="nil"/>
            </w:tcBorders>
            <w:shd w:val="clear" w:color="auto" w:fill="FFFFFF"/>
            <w:vAlign w:val="bottom"/>
          </w:tcPr>
          <w:p w14:paraId="52ECD886" w14:textId="77777777" w:rsidR="00585D23" w:rsidRPr="00585D23" w:rsidRDefault="00585D23" w:rsidP="000225D3">
            <w:pPr>
              <w:widowControl/>
              <w:spacing w:line="360" w:lineRule="auto"/>
              <w:jc w:val="center"/>
              <w:rPr>
                <w:rFonts w:ascii="Book Antiqua" w:hAnsi="Book Antiqua"/>
                <w:sz w:val="22"/>
                <w:szCs w:val="22"/>
              </w:rPr>
            </w:pPr>
          </w:p>
        </w:tc>
      </w:tr>
      <w:tr w:rsidR="00585D23" w:rsidRPr="00585D23" w14:paraId="0814CAA4" w14:textId="77777777" w:rsidTr="000225D3">
        <w:trPr>
          <w:trHeight w:val="200"/>
        </w:trPr>
        <w:tc>
          <w:tcPr>
            <w:tcW w:w="580" w:type="dxa"/>
            <w:tcBorders>
              <w:top w:val="nil"/>
              <w:left w:val="nil"/>
              <w:bottom w:val="nil"/>
              <w:right w:val="nil"/>
            </w:tcBorders>
            <w:shd w:val="clear" w:color="auto" w:fill="FFFFFF"/>
            <w:vAlign w:val="bottom"/>
          </w:tcPr>
          <w:p w14:paraId="7C4B4648"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6ED438BB"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1</w:t>
            </w:r>
          </w:p>
        </w:tc>
        <w:tc>
          <w:tcPr>
            <w:tcW w:w="1276" w:type="dxa"/>
            <w:tcBorders>
              <w:top w:val="nil"/>
              <w:left w:val="nil"/>
              <w:bottom w:val="nil"/>
              <w:right w:val="nil"/>
            </w:tcBorders>
            <w:shd w:val="clear" w:color="auto" w:fill="FFFFFF"/>
            <w:vAlign w:val="bottom"/>
          </w:tcPr>
          <w:p w14:paraId="5E915272"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10</w:t>
            </w:r>
          </w:p>
        </w:tc>
      </w:tr>
      <w:tr w:rsidR="00585D23" w:rsidRPr="00585D23" w14:paraId="722BE15E" w14:textId="77777777" w:rsidTr="000225D3">
        <w:trPr>
          <w:trHeight w:val="200"/>
        </w:trPr>
        <w:tc>
          <w:tcPr>
            <w:tcW w:w="580" w:type="dxa"/>
            <w:tcBorders>
              <w:top w:val="nil"/>
              <w:left w:val="nil"/>
              <w:bottom w:val="nil"/>
              <w:right w:val="nil"/>
            </w:tcBorders>
            <w:shd w:val="clear" w:color="auto" w:fill="FFFFFF"/>
            <w:vAlign w:val="bottom"/>
          </w:tcPr>
          <w:p w14:paraId="20AEA649"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672DF48A" w14:textId="40D9F4E6" w:rsidR="00585D23" w:rsidRPr="000225D3" w:rsidRDefault="000225D3" w:rsidP="000225D3">
            <w:pPr>
              <w:widowControl/>
              <w:spacing w:line="360" w:lineRule="auto"/>
              <w:rPr>
                <w:rFonts w:ascii="Book Antiqua" w:hAnsi="Book Antiqua"/>
                <w:sz w:val="22"/>
              </w:rPr>
            </w:pPr>
            <w:r w:rsidRPr="000225D3">
              <w:rPr>
                <w:rFonts w:ascii="Book Antiqua" w:eastAsia="Times New Roman" w:hAnsi="Book Antiqua"/>
                <w:sz w:val="22"/>
              </w:rPr>
              <w:t>&gt;</w:t>
            </w:r>
            <w:r>
              <w:rPr>
                <w:rFonts w:ascii="Book Antiqua" w:eastAsia="Times New Roman" w:hAnsi="Book Antiqua"/>
                <w:sz w:val="22"/>
              </w:rPr>
              <w:t xml:space="preserve"> </w:t>
            </w:r>
            <w:r w:rsidR="00585D23" w:rsidRPr="000225D3">
              <w:rPr>
                <w:rFonts w:ascii="Book Antiqua" w:eastAsia="Times New Roman" w:hAnsi="Book Antiqua"/>
                <w:sz w:val="22"/>
              </w:rPr>
              <w:t>1, but &gt;</w:t>
            </w:r>
            <w:r w:rsidRPr="000225D3">
              <w:rPr>
                <w:rFonts w:ascii="Book Antiqua" w:eastAsia="宋体" w:hAnsi="Book Antiqua" w:hint="eastAsia"/>
                <w:sz w:val="22"/>
                <w:lang w:eastAsia="zh-CN"/>
              </w:rPr>
              <w:t xml:space="preserve"> </w:t>
            </w:r>
            <w:r w:rsidR="00585D23" w:rsidRPr="000225D3">
              <w:rPr>
                <w:rFonts w:ascii="Book Antiqua" w:eastAsia="Times New Roman" w:hAnsi="Book Antiqua"/>
                <w:sz w:val="22"/>
              </w:rPr>
              <w:t xml:space="preserve">90% of patients undergoing the 1 procedure </w:t>
            </w:r>
          </w:p>
        </w:tc>
        <w:tc>
          <w:tcPr>
            <w:tcW w:w="1276" w:type="dxa"/>
            <w:tcBorders>
              <w:top w:val="nil"/>
              <w:left w:val="nil"/>
              <w:bottom w:val="nil"/>
              <w:right w:val="nil"/>
            </w:tcBorders>
            <w:shd w:val="clear" w:color="auto" w:fill="FFFFFF"/>
            <w:vAlign w:val="bottom"/>
          </w:tcPr>
          <w:p w14:paraId="690B50E9"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7</w:t>
            </w:r>
          </w:p>
        </w:tc>
      </w:tr>
      <w:tr w:rsidR="00585D23" w:rsidRPr="00585D23" w14:paraId="5A2B5F66" w14:textId="77777777" w:rsidTr="000225D3">
        <w:trPr>
          <w:trHeight w:val="200"/>
        </w:trPr>
        <w:tc>
          <w:tcPr>
            <w:tcW w:w="580" w:type="dxa"/>
            <w:tcBorders>
              <w:top w:val="nil"/>
              <w:left w:val="nil"/>
              <w:bottom w:val="nil"/>
              <w:right w:val="nil"/>
            </w:tcBorders>
            <w:shd w:val="clear" w:color="auto" w:fill="FFFFFF"/>
            <w:vAlign w:val="bottom"/>
          </w:tcPr>
          <w:p w14:paraId="1871D47A"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61F1136D" w14:textId="3BBFD080"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Not stated, unclear, or &lt;</w:t>
            </w:r>
            <w:r w:rsidR="000225D3">
              <w:rPr>
                <w:rFonts w:ascii="Book Antiqua" w:eastAsia="宋体" w:hAnsi="Book Antiqua" w:cs="Times New Roman" w:hint="eastAsia"/>
                <w:sz w:val="22"/>
                <w:szCs w:val="22"/>
                <w:lang w:eastAsia="zh-CN"/>
              </w:rPr>
              <w:t xml:space="preserve"> </w:t>
            </w:r>
            <w:r w:rsidRPr="00585D23">
              <w:rPr>
                <w:rFonts w:ascii="Book Antiqua" w:eastAsia="Times New Roman" w:hAnsi="Book Antiqua" w:cs="Times New Roman"/>
                <w:sz w:val="22"/>
                <w:szCs w:val="22"/>
              </w:rPr>
              <w:t>90% of subjects undergoing the 1 procedure</w:t>
            </w:r>
          </w:p>
        </w:tc>
        <w:tc>
          <w:tcPr>
            <w:tcW w:w="1276" w:type="dxa"/>
            <w:tcBorders>
              <w:top w:val="nil"/>
              <w:left w:val="nil"/>
              <w:bottom w:val="nil"/>
              <w:right w:val="nil"/>
            </w:tcBorders>
            <w:shd w:val="clear" w:color="auto" w:fill="FFFFFF"/>
            <w:vAlign w:val="bottom"/>
          </w:tcPr>
          <w:p w14:paraId="788324E5"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0</w:t>
            </w:r>
          </w:p>
        </w:tc>
      </w:tr>
      <w:tr w:rsidR="00585D23" w:rsidRPr="00585D23" w14:paraId="34E9783E" w14:textId="77777777" w:rsidTr="000225D3">
        <w:trPr>
          <w:trHeight w:val="200"/>
        </w:trPr>
        <w:tc>
          <w:tcPr>
            <w:tcW w:w="7649" w:type="dxa"/>
            <w:gridSpan w:val="2"/>
            <w:tcBorders>
              <w:top w:val="nil"/>
              <w:left w:val="nil"/>
              <w:bottom w:val="nil"/>
              <w:right w:val="nil"/>
            </w:tcBorders>
            <w:shd w:val="clear" w:color="auto" w:fill="FFFFFF"/>
            <w:vAlign w:val="bottom"/>
          </w:tcPr>
          <w:p w14:paraId="4CF7AFC9" w14:textId="07BC29D8" w:rsidR="00585D23" w:rsidRPr="00585D23" w:rsidRDefault="000D0BF9" w:rsidP="004F0C8B">
            <w:pPr>
              <w:widowControl/>
              <w:spacing w:line="360" w:lineRule="auto"/>
              <w:rPr>
                <w:rFonts w:ascii="Book Antiqua" w:hAnsi="Book Antiqua"/>
                <w:sz w:val="22"/>
                <w:szCs w:val="22"/>
              </w:rPr>
            </w:pPr>
            <w:r>
              <w:rPr>
                <w:rFonts w:ascii="Book Antiqua" w:eastAsia="宋体" w:hAnsi="Book Antiqua" w:cs="Times New Roman" w:hint="eastAsia"/>
                <w:sz w:val="22"/>
                <w:szCs w:val="22"/>
                <w:lang w:eastAsia="zh-CN"/>
              </w:rPr>
              <w:t xml:space="preserve"> </w:t>
            </w:r>
            <w:r w:rsidR="00585D23" w:rsidRPr="00585D23">
              <w:rPr>
                <w:rFonts w:ascii="Book Antiqua" w:eastAsia="Times New Roman" w:hAnsi="Book Antiqua" w:cs="Times New Roman"/>
                <w:sz w:val="22"/>
                <w:szCs w:val="22"/>
              </w:rPr>
              <w:t>Type of study</w:t>
            </w:r>
          </w:p>
        </w:tc>
        <w:tc>
          <w:tcPr>
            <w:tcW w:w="1276" w:type="dxa"/>
            <w:tcBorders>
              <w:top w:val="nil"/>
              <w:left w:val="nil"/>
              <w:bottom w:val="nil"/>
              <w:right w:val="nil"/>
            </w:tcBorders>
            <w:shd w:val="clear" w:color="auto" w:fill="FFFFFF"/>
            <w:vAlign w:val="bottom"/>
          </w:tcPr>
          <w:p w14:paraId="551F82CB" w14:textId="77777777" w:rsidR="00585D23" w:rsidRPr="00585D23" w:rsidRDefault="00585D23" w:rsidP="000225D3">
            <w:pPr>
              <w:widowControl/>
              <w:spacing w:line="360" w:lineRule="auto"/>
              <w:jc w:val="center"/>
              <w:rPr>
                <w:rFonts w:ascii="Book Antiqua" w:hAnsi="Book Antiqua"/>
                <w:sz w:val="22"/>
                <w:szCs w:val="22"/>
              </w:rPr>
            </w:pPr>
          </w:p>
        </w:tc>
      </w:tr>
      <w:tr w:rsidR="00585D23" w:rsidRPr="00585D23" w14:paraId="097B3FDF" w14:textId="77777777" w:rsidTr="000225D3">
        <w:trPr>
          <w:trHeight w:val="200"/>
        </w:trPr>
        <w:tc>
          <w:tcPr>
            <w:tcW w:w="580" w:type="dxa"/>
            <w:tcBorders>
              <w:top w:val="nil"/>
              <w:left w:val="nil"/>
              <w:bottom w:val="nil"/>
              <w:right w:val="nil"/>
            </w:tcBorders>
            <w:shd w:val="clear" w:color="auto" w:fill="FFFFFF"/>
            <w:vAlign w:val="bottom"/>
          </w:tcPr>
          <w:p w14:paraId="7BB6BBD6"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2C50EE5D"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Randomized controlled trial</w:t>
            </w:r>
          </w:p>
        </w:tc>
        <w:tc>
          <w:tcPr>
            <w:tcW w:w="1276" w:type="dxa"/>
            <w:tcBorders>
              <w:top w:val="nil"/>
              <w:left w:val="nil"/>
              <w:bottom w:val="nil"/>
              <w:right w:val="nil"/>
            </w:tcBorders>
            <w:shd w:val="clear" w:color="auto" w:fill="FFFFFF"/>
            <w:vAlign w:val="bottom"/>
          </w:tcPr>
          <w:p w14:paraId="37D535BC"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15</w:t>
            </w:r>
          </w:p>
        </w:tc>
      </w:tr>
      <w:tr w:rsidR="00585D23" w:rsidRPr="00585D23" w14:paraId="3286DC7B" w14:textId="77777777" w:rsidTr="000225D3">
        <w:trPr>
          <w:trHeight w:val="200"/>
        </w:trPr>
        <w:tc>
          <w:tcPr>
            <w:tcW w:w="580" w:type="dxa"/>
            <w:tcBorders>
              <w:top w:val="nil"/>
              <w:left w:val="nil"/>
              <w:bottom w:val="nil"/>
              <w:right w:val="nil"/>
            </w:tcBorders>
            <w:shd w:val="clear" w:color="auto" w:fill="FFFFFF"/>
            <w:vAlign w:val="bottom"/>
          </w:tcPr>
          <w:p w14:paraId="584E07EE"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44931EF6"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Prospective cohort study</w:t>
            </w:r>
          </w:p>
        </w:tc>
        <w:tc>
          <w:tcPr>
            <w:tcW w:w="1276" w:type="dxa"/>
            <w:tcBorders>
              <w:top w:val="nil"/>
              <w:left w:val="nil"/>
              <w:bottom w:val="nil"/>
              <w:right w:val="nil"/>
            </w:tcBorders>
            <w:shd w:val="clear" w:color="auto" w:fill="FFFFFF"/>
            <w:vAlign w:val="bottom"/>
          </w:tcPr>
          <w:p w14:paraId="5B17939D"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10</w:t>
            </w:r>
          </w:p>
        </w:tc>
      </w:tr>
      <w:tr w:rsidR="00585D23" w:rsidRPr="00585D23" w14:paraId="258FF720" w14:textId="77777777" w:rsidTr="000225D3">
        <w:trPr>
          <w:trHeight w:val="200"/>
        </w:trPr>
        <w:tc>
          <w:tcPr>
            <w:tcW w:w="580" w:type="dxa"/>
            <w:tcBorders>
              <w:top w:val="nil"/>
              <w:left w:val="nil"/>
              <w:bottom w:val="nil"/>
              <w:right w:val="nil"/>
            </w:tcBorders>
            <w:shd w:val="clear" w:color="auto" w:fill="FFFFFF"/>
            <w:vAlign w:val="bottom"/>
          </w:tcPr>
          <w:p w14:paraId="7AC52A7B"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78FB9BAE"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Retrospective cohort study</w:t>
            </w:r>
          </w:p>
        </w:tc>
        <w:tc>
          <w:tcPr>
            <w:tcW w:w="1276" w:type="dxa"/>
            <w:tcBorders>
              <w:top w:val="nil"/>
              <w:left w:val="nil"/>
              <w:bottom w:val="nil"/>
              <w:right w:val="nil"/>
            </w:tcBorders>
            <w:shd w:val="clear" w:color="auto" w:fill="FFFFFF"/>
            <w:vAlign w:val="bottom"/>
          </w:tcPr>
          <w:p w14:paraId="67904ABC"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0</w:t>
            </w:r>
          </w:p>
        </w:tc>
      </w:tr>
      <w:tr w:rsidR="00585D23" w:rsidRPr="00585D23" w14:paraId="0BCFC4D7" w14:textId="77777777" w:rsidTr="000225D3">
        <w:trPr>
          <w:trHeight w:val="200"/>
        </w:trPr>
        <w:tc>
          <w:tcPr>
            <w:tcW w:w="7649" w:type="dxa"/>
            <w:gridSpan w:val="2"/>
            <w:tcBorders>
              <w:top w:val="nil"/>
              <w:left w:val="nil"/>
              <w:bottom w:val="nil"/>
              <w:right w:val="nil"/>
            </w:tcBorders>
            <w:shd w:val="clear" w:color="auto" w:fill="FFFFFF"/>
            <w:vAlign w:val="bottom"/>
          </w:tcPr>
          <w:p w14:paraId="1F083E86" w14:textId="3F7EEEEE" w:rsidR="00585D23" w:rsidRPr="00585D23" w:rsidRDefault="000D0BF9" w:rsidP="004F0C8B">
            <w:pPr>
              <w:widowControl/>
              <w:spacing w:line="360" w:lineRule="auto"/>
              <w:rPr>
                <w:rFonts w:ascii="Book Antiqua" w:hAnsi="Book Antiqua"/>
                <w:sz w:val="22"/>
                <w:szCs w:val="22"/>
              </w:rPr>
            </w:pPr>
            <w:r>
              <w:rPr>
                <w:rFonts w:ascii="Book Antiqua" w:eastAsia="宋体" w:hAnsi="Book Antiqua" w:cs="Times New Roman" w:hint="eastAsia"/>
                <w:sz w:val="22"/>
                <w:szCs w:val="22"/>
                <w:lang w:eastAsia="zh-CN"/>
              </w:rPr>
              <w:t xml:space="preserve"> </w:t>
            </w:r>
            <w:r w:rsidR="00585D23" w:rsidRPr="00585D23">
              <w:rPr>
                <w:rFonts w:ascii="Book Antiqua" w:eastAsia="Times New Roman" w:hAnsi="Book Antiqua" w:cs="Times New Roman"/>
                <w:sz w:val="22"/>
                <w:szCs w:val="22"/>
              </w:rPr>
              <w:t>Diagnostic certainty (MRI)</w:t>
            </w:r>
          </w:p>
        </w:tc>
        <w:tc>
          <w:tcPr>
            <w:tcW w:w="1276" w:type="dxa"/>
            <w:tcBorders>
              <w:top w:val="nil"/>
              <w:left w:val="nil"/>
              <w:bottom w:val="nil"/>
              <w:right w:val="nil"/>
            </w:tcBorders>
            <w:shd w:val="clear" w:color="auto" w:fill="FFFFFF"/>
            <w:vAlign w:val="bottom"/>
          </w:tcPr>
          <w:p w14:paraId="1A53617D" w14:textId="77777777" w:rsidR="00585D23" w:rsidRPr="00585D23" w:rsidRDefault="00585D23" w:rsidP="000225D3">
            <w:pPr>
              <w:widowControl/>
              <w:spacing w:line="360" w:lineRule="auto"/>
              <w:jc w:val="center"/>
              <w:rPr>
                <w:rFonts w:ascii="Book Antiqua" w:hAnsi="Book Antiqua"/>
                <w:sz w:val="22"/>
                <w:szCs w:val="22"/>
              </w:rPr>
            </w:pPr>
          </w:p>
        </w:tc>
      </w:tr>
      <w:tr w:rsidR="00585D23" w:rsidRPr="00585D23" w14:paraId="28201DE6" w14:textId="77777777" w:rsidTr="000225D3">
        <w:trPr>
          <w:trHeight w:val="200"/>
        </w:trPr>
        <w:tc>
          <w:tcPr>
            <w:tcW w:w="580" w:type="dxa"/>
            <w:tcBorders>
              <w:top w:val="nil"/>
              <w:left w:val="nil"/>
              <w:bottom w:val="nil"/>
              <w:right w:val="nil"/>
            </w:tcBorders>
            <w:shd w:val="clear" w:color="auto" w:fill="FFFFFF"/>
            <w:vAlign w:val="bottom"/>
          </w:tcPr>
          <w:p w14:paraId="3CBF2A12"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0CBDD6B3"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In all</w:t>
            </w:r>
          </w:p>
        </w:tc>
        <w:tc>
          <w:tcPr>
            <w:tcW w:w="1276" w:type="dxa"/>
            <w:tcBorders>
              <w:top w:val="nil"/>
              <w:left w:val="nil"/>
              <w:bottom w:val="nil"/>
              <w:right w:val="nil"/>
            </w:tcBorders>
            <w:shd w:val="clear" w:color="auto" w:fill="FFFFFF"/>
            <w:vAlign w:val="bottom"/>
          </w:tcPr>
          <w:p w14:paraId="69E2428D"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5</w:t>
            </w:r>
          </w:p>
        </w:tc>
      </w:tr>
      <w:tr w:rsidR="00585D23" w:rsidRPr="00585D23" w14:paraId="046F50DE" w14:textId="77777777" w:rsidTr="000225D3">
        <w:trPr>
          <w:trHeight w:val="200"/>
        </w:trPr>
        <w:tc>
          <w:tcPr>
            <w:tcW w:w="580" w:type="dxa"/>
            <w:tcBorders>
              <w:top w:val="nil"/>
              <w:left w:val="nil"/>
              <w:bottom w:val="nil"/>
              <w:right w:val="nil"/>
            </w:tcBorders>
            <w:shd w:val="clear" w:color="auto" w:fill="FFFFFF"/>
            <w:vAlign w:val="bottom"/>
          </w:tcPr>
          <w:p w14:paraId="7327D200"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59B034D9" w14:textId="3A1FF075"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In &gt;</w:t>
            </w:r>
            <w:r w:rsidR="000225D3">
              <w:rPr>
                <w:rFonts w:ascii="Book Antiqua" w:eastAsia="宋体" w:hAnsi="Book Antiqua" w:cs="Times New Roman" w:hint="eastAsia"/>
                <w:sz w:val="22"/>
                <w:szCs w:val="22"/>
                <w:lang w:eastAsia="zh-CN"/>
              </w:rPr>
              <w:t xml:space="preserve"> </w:t>
            </w:r>
            <w:r w:rsidRPr="00585D23">
              <w:rPr>
                <w:rFonts w:ascii="Book Antiqua" w:eastAsia="Times New Roman" w:hAnsi="Book Antiqua" w:cs="Times New Roman"/>
                <w:sz w:val="22"/>
                <w:szCs w:val="22"/>
              </w:rPr>
              <w:t>80%</w:t>
            </w:r>
          </w:p>
        </w:tc>
        <w:tc>
          <w:tcPr>
            <w:tcW w:w="1276" w:type="dxa"/>
            <w:tcBorders>
              <w:top w:val="nil"/>
              <w:left w:val="nil"/>
              <w:bottom w:val="nil"/>
              <w:right w:val="nil"/>
            </w:tcBorders>
            <w:shd w:val="clear" w:color="auto" w:fill="FFFFFF"/>
            <w:vAlign w:val="bottom"/>
          </w:tcPr>
          <w:p w14:paraId="57E8436B"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3</w:t>
            </w:r>
          </w:p>
        </w:tc>
      </w:tr>
      <w:tr w:rsidR="00585D23" w:rsidRPr="00585D23" w14:paraId="213E9B4E" w14:textId="77777777" w:rsidTr="000225D3">
        <w:trPr>
          <w:trHeight w:val="200"/>
        </w:trPr>
        <w:tc>
          <w:tcPr>
            <w:tcW w:w="580" w:type="dxa"/>
            <w:tcBorders>
              <w:top w:val="nil"/>
              <w:left w:val="nil"/>
              <w:bottom w:val="nil"/>
              <w:right w:val="nil"/>
            </w:tcBorders>
            <w:shd w:val="clear" w:color="auto" w:fill="FFFFFF"/>
            <w:vAlign w:val="bottom"/>
          </w:tcPr>
          <w:p w14:paraId="3D7E04D4"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268C0AFD" w14:textId="76587CFC"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In &lt;</w:t>
            </w:r>
            <w:r w:rsidR="000225D3">
              <w:rPr>
                <w:rFonts w:ascii="Book Antiqua" w:eastAsia="宋体" w:hAnsi="Book Antiqua" w:cs="Times New Roman" w:hint="eastAsia"/>
                <w:sz w:val="22"/>
                <w:szCs w:val="22"/>
                <w:lang w:eastAsia="zh-CN"/>
              </w:rPr>
              <w:t xml:space="preserve"> </w:t>
            </w:r>
            <w:r w:rsidRPr="00585D23">
              <w:rPr>
                <w:rFonts w:ascii="Book Antiqua" w:eastAsia="Times New Roman" w:hAnsi="Book Antiqua" w:cs="Times New Roman"/>
                <w:sz w:val="22"/>
                <w:szCs w:val="22"/>
              </w:rPr>
              <w:t>80%</w:t>
            </w:r>
          </w:p>
        </w:tc>
        <w:tc>
          <w:tcPr>
            <w:tcW w:w="1276" w:type="dxa"/>
            <w:tcBorders>
              <w:top w:val="nil"/>
              <w:left w:val="nil"/>
              <w:bottom w:val="nil"/>
              <w:right w:val="nil"/>
            </w:tcBorders>
            <w:shd w:val="clear" w:color="auto" w:fill="FFFFFF"/>
            <w:vAlign w:val="bottom"/>
          </w:tcPr>
          <w:p w14:paraId="658E5ACF"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0</w:t>
            </w:r>
          </w:p>
        </w:tc>
      </w:tr>
      <w:tr w:rsidR="00585D23" w:rsidRPr="00585D23" w14:paraId="24CACC94" w14:textId="77777777" w:rsidTr="000225D3">
        <w:trPr>
          <w:trHeight w:val="200"/>
        </w:trPr>
        <w:tc>
          <w:tcPr>
            <w:tcW w:w="7649" w:type="dxa"/>
            <w:gridSpan w:val="2"/>
            <w:tcBorders>
              <w:top w:val="nil"/>
              <w:left w:val="nil"/>
              <w:bottom w:val="nil"/>
              <w:right w:val="nil"/>
            </w:tcBorders>
            <w:shd w:val="clear" w:color="auto" w:fill="FFFFFF"/>
            <w:vAlign w:val="bottom"/>
          </w:tcPr>
          <w:p w14:paraId="79D8CC95" w14:textId="526165A0" w:rsidR="00585D23" w:rsidRPr="00585D23" w:rsidRDefault="000D0BF9" w:rsidP="004F0C8B">
            <w:pPr>
              <w:widowControl/>
              <w:spacing w:line="360" w:lineRule="auto"/>
              <w:rPr>
                <w:rFonts w:ascii="Book Antiqua" w:hAnsi="Book Antiqua"/>
                <w:sz w:val="22"/>
                <w:szCs w:val="22"/>
              </w:rPr>
            </w:pPr>
            <w:r>
              <w:rPr>
                <w:rFonts w:ascii="Book Antiqua" w:eastAsia="宋体" w:hAnsi="Book Antiqua" w:cs="Times New Roman" w:hint="eastAsia"/>
                <w:sz w:val="22"/>
                <w:szCs w:val="22"/>
                <w:lang w:eastAsia="zh-CN"/>
              </w:rPr>
              <w:t xml:space="preserve"> </w:t>
            </w:r>
            <w:r w:rsidR="00585D23" w:rsidRPr="00585D23">
              <w:rPr>
                <w:rFonts w:ascii="Book Antiqua" w:eastAsia="Times New Roman" w:hAnsi="Book Antiqua" w:cs="Times New Roman"/>
                <w:sz w:val="22"/>
                <w:szCs w:val="22"/>
              </w:rPr>
              <w:t>Description of surgical procedure given</w:t>
            </w:r>
          </w:p>
        </w:tc>
        <w:tc>
          <w:tcPr>
            <w:tcW w:w="1276" w:type="dxa"/>
            <w:tcBorders>
              <w:top w:val="nil"/>
              <w:left w:val="nil"/>
              <w:bottom w:val="nil"/>
              <w:right w:val="nil"/>
            </w:tcBorders>
            <w:shd w:val="clear" w:color="auto" w:fill="FFFFFF"/>
            <w:vAlign w:val="bottom"/>
          </w:tcPr>
          <w:p w14:paraId="0D2D7AC0" w14:textId="77777777" w:rsidR="00585D23" w:rsidRPr="00585D23" w:rsidRDefault="00585D23" w:rsidP="000225D3">
            <w:pPr>
              <w:widowControl/>
              <w:spacing w:line="360" w:lineRule="auto"/>
              <w:jc w:val="center"/>
              <w:rPr>
                <w:rFonts w:ascii="Book Antiqua" w:hAnsi="Book Antiqua"/>
                <w:sz w:val="22"/>
                <w:szCs w:val="22"/>
              </w:rPr>
            </w:pPr>
          </w:p>
        </w:tc>
      </w:tr>
      <w:tr w:rsidR="00585D23" w:rsidRPr="00585D23" w14:paraId="2D37B3B1" w14:textId="77777777" w:rsidTr="000225D3">
        <w:trPr>
          <w:trHeight w:val="200"/>
        </w:trPr>
        <w:tc>
          <w:tcPr>
            <w:tcW w:w="580" w:type="dxa"/>
            <w:tcBorders>
              <w:top w:val="nil"/>
              <w:left w:val="nil"/>
              <w:bottom w:val="nil"/>
              <w:right w:val="nil"/>
            </w:tcBorders>
            <w:shd w:val="clear" w:color="auto" w:fill="FFFFFF"/>
            <w:vAlign w:val="bottom"/>
          </w:tcPr>
          <w:p w14:paraId="1316FF6B"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74516171"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Adequate (technique stated and necessary details of that type of procedure provided)</w:t>
            </w:r>
          </w:p>
        </w:tc>
        <w:tc>
          <w:tcPr>
            <w:tcW w:w="1276" w:type="dxa"/>
            <w:tcBorders>
              <w:top w:val="nil"/>
              <w:left w:val="nil"/>
              <w:bottom w:val="nil"/>
              <w:right w:val="nil"/>
            </w:tcBorders>
            <w:shd w:val="clear" w:color="auto" w:fill="FFFFFF"/>
            <w:vAlign w:val="bottom"/>
          </w:tcPr>
          <w:p w14:paraId="71142761"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5</w:t>
            </w:r>
          </w:p>
        </w:tc>
      </w:tr>
      <w:tr w:rsidR="00585D23" w:rsidRPr="00585D23" w14:paraId="140BFC8B" w14:textId="77777777" w:rsidTr="000225D3">
        <w:trPr>
          <w:trHeight w:val="200"/>
        </w:trPr>
        <w:tc>
          <w:tcPr>
            <w:tcW w:w="580" w:type="dxa"/>
            <w:tcBorders>
              <w:top w:val="nil"/>
              <w:left w:val="nil"/>
              <w:bottom w:val="nil"/>
              <w:right w:val="nil"/>
            </w:tcBorders>
            <w:shd w:val="clear" w:color="auto" w:fill="FFFFFF"/>
            <w:vAlign w:val="bottom"/>
          </w:tcPr>
          <w:p w14:paraId="4CF56617"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7D5A638F"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Fair (technique only stated without elaboration)</w:t>
            </w:r>
          </w:p>
        </w:tc>
        <w:tc>
          <w:tcPr>
            <w:tcW w:w="1276" w:type="dxa"/>
            <w:tcBorders>
              <w:top w:val="nil"/>
              <w:left w:val="nil"/>
              <w:bottom w:val="nil"/>
              <w:right w:val="nil"/>
            </w:tcBorders>
            <w:shd w:val="clear" w:color="auto" w:fill="FFFFFF"/>
            <w:vAlign w:val="bottom"/>
          </w:tcPr>
          <w:p w14:paraId="0FAA51AC"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3</w:t>
            </w:r>
          </w:p>
        </w:tc>
      </w:tr>
      <w:tr w:rsidR="00585D23" w:rsidRPr="00585D23" w14:paraId="26AB21CE" w14:textId="77777777" w:rsidTr="000225D3">
        <w:trPr>
          <w:trHeight w:val="200"/>
        </w:trPr>
        <w:tc>
          <w:tcPr>
            <w:tcW w:w="580" w:type="dxa"/>
            <w:tcBorders>
              <w:top w:val="nil"/>
              <w:left w:val="nil"/>
              <w:bottom w:val="nil"/>
              <w:right w:val="nil"/>
            </w:tcBorders>
            <w:shd w:val="clear" w:color="auto" w:fill="FFFFFF"/>
            <w:vAlign w:val="bottom"/>
          </w:tcPr>
          <w:p w14:paraId="2AE417CB"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0B71A289"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Inadequate, not stated, or unclear</w:t>
            </w:r>
          </w:p>
        </w:tc>
        <w:tc>
          <w:tcPr>
            <w:tcW w:w="1276" w:type="dxa"/>
            <w:tcBorders>
              <w:top w:val="nil"/>
              <w:left w:val="nil"/>
              <w:bottom w:val="nil"/>
              <w:right w:val="nil"/>
            </w:tcBorders>
            <w:shd w:val="clear" w:color="auto" w:fill="FFFFFF"/>
            <w:vAlign w:val="bottom"/>
          </w:tcPr>
          <w:p w14:paraId="217528CE"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0</w:t>
            </w:r>
          </w:p>
        </w:tc>
      </w:tr>
      <w:tr w:rsidR="00585D23" w:rsidRPr="00585D23" w14:paraId="7DD29370" w14:textId="77777777" w:rsidTr="000225D3">
        <w:trPr>
          <w:trHeight w:val="200"/>
        </w:trPr>
        <w:tc>
          <w:tcPr>
            <w:tcW w:w="7649" w:type="dxa"/>
            <w:gridSpan w:val="2"/>
            <w:tcBorders>
              <w:top w:val="nil"/>
              <w:left w:val="nil"/>
              <w:bottom w:val="nil"/>
              <w:right w:val="nil"/>
            </w:tcBorders>
            <w:shd w:val="clear" w:color="auto" w:fill="FFFFFF"/>
            <w:vAlign w:val="bottom"/>
          </w:tcPr>
          <w:p w14:paraId="0E3CB3CE" w14:textId="61D0B3AC" w:rsidR="00585D23" w:rsidRPr="00585D23" w:rsidRDefault="000D0BF9" w:rsidP="004F0C8B">
            <w:pPr>
              <w:widowControl/>
              <w:spacing w:line="360" w:lineRule="auto"/>
              <w:rPr>
                <w:rFonts w:ascii="Book Antiqua" w:hAnsi="Book Antiqua"/>
                <w:sz w:val="22"/>
                <w:szCs w:val="22"/>
              </w:rPr>
            </w:pPr>
            <w:r>
              <w:rPr>
                <w:rFonts w:ascii="Book Antiqua" w:eastAsia="宋体" w:hAnsi="Book Antiqua" w:cs="Times New Roman" w:hint="eastAsia"/>
                <w:sz w:val="22"/>
                <w:szCs w:val="22"/>
                <w:lang w:eastAsia="zh-CN"/>
              </w:rPr>
              <w:t xml:space="preserve"> </w:t>
            </w:r>
            <w:r w:rsidR="00585D23" w:rsidRPr="00585D23">
              <w:rPr>
                <w:rFonts w:ascii="Book Antiqua" w:eastAsia="Times New Roman" w:hAnsi="Book Antiqua" w:cs="Times New Roman"/>
                <w:sz w:val="22"/>
                <w:szCs w:val="22"/>
              </w:rPr>
              <w:t>Description of postoperative rehabilitation</w:t>
            </w:r>
          </w:p>
        </w:tc>
        <w:tc>
          <w:tcPr>
            <w:tcW w:w="1276" w:type="dxa"/>
            <w:tcBorders>
              <w:top w:val="nil"/>
              <w:left w:val="nil"/>
              <w:bottom w:val="nil"/>
              <w:right w:val="nil"/>
            </w:tcBorders>
            <w:shd w:val="clear" w:color="auto" w:fill="FFFFFF"/>
            <w:vAlign w:val="bottom"/>
          </w:tcPr>
          <w:p w14:paraId="49CAA2C1" w14:textId="77777777" w:rsidR="00585D23" w:rsidRPr="00585D23" w:rsidRDefault="00585D23" w:rsidP="000225D3">
            <w:pPr>
              <w:widowControl/>
              <w:spacing w:line="360" w:lineRule="auto"/>
              <w:jc w:val="center"/>
              <w:rPr>
                <w:rFonts w:ascii="Book Antiqua" w:hAnsi="Book Antiqua"/>
                <w:sz w:val="22"/>
                <w:szCs w:val="22"/>
              </w:rPr>
            </w:pPr>
          </w:p>
        </w:tc>
      </w:tr>
      <w:tr w:rsidR="00585D23" w:rsidRPr="00585D23" w14:paraId="0B7DFC2C" w14:textId="77777777" w:rsidTr="000225D3">
        <w:trPr>
          <w:trHeight w:val="200"/>
        </w:trPr>
        <w:tc>
          <w:tcPr>
            <w:tcW w:w="580" w:type="dxa"/>
            <w:tcBorders>
              <w:top w:val="nil"/>
              <w:left w:val="nil"/>
              <w:bottom w:val="nil"/>
              <w:right w:val="nil"/>
            </w:tcBorders>
            <w:shd w:val="clear" w:color="auto" w:fill="FFFFFF"/>
            <w:vAlign w:val="bottom"/>
          </w:tcPr>
          <w:p w14:paraId="126F1AEA"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4B6833C9"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Well described (ROM, WB, and sport)</w:t>
            </w:r>
          </w:p>
        </w:tc>
        <w:tc>
          <w:tcPr>
            <w:tcW w:w="1276" w:type="dxa"/>
            <w:tcBorders>
              <w:top w:val="nil"/>
              <w:left w:val="nil"/>
              <w:bottom w:val="nil"/>
              <w:right w:val="nil"/>
            </w:tcBorders>
            <w:shd w:val="clear" w:color="auto" w:fill="FFFFFF"/>
            <w:vAlign w:val="bottom"/>
          </w:tcPr>
          <w:p w14:paraId="7797895F"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10</w:t>
            </w:r>
          </w:p>
        </w:tc>
      </w:tr>
      <w:tr w:rsidR="00585D23" w:rsidRPr="00585D23" w14:paraId="08126500" w14:textId="77777777" w:rsidTr="000225D3">
        <w:trPr>
          <w:trHeight w:val="200"/>
        </w:trPr>
        <w:tc>
          <w:tcPr>
            <w:tcW w:w="580" w:type="dxa"/>
            <w:tcBorders>
              <w:top w:val="nil"/>
              <w:left w:val="nil"/>
              <w:bottom w:val="nil"/>
              <w:right w:val="nil"/>
            </w:tcBorders>
            <w:shd w:val="clear" w:color="auto" w:fill="FFFFFF"/>
            <w:vAlign w:val="bottom"/>
          </w:tcPr>
          <w:p w14:paraId="7B3FE4CB"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5D394484"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Not adequately described (2 items between ROM, WB, and sport)</w:t>
            </w:r>
          </w:p>
        </w:tc>
        <w:tc>
          <w:tcPr>
            <w:tcW w:w="1276" w:type="dxa"/>
            <w:tcBorders>
              <w:top w:val="nil"/>
              <w:left w:val="nil"/>
              <w:bottom w:val="nil"/>
              <w:right w:val="nil"/>
            </w:tcBorders>
            <w:shd w:val="clear" w:color="auto" w:fill="FFFFFF"/>
            <w:vAlign w:val="bottom"/>
          </w:tcPr>
          <w:p w14:paraId="7906770F"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5</w:t>
            </w:r>
          </w:p>
        </w:tc>
      </w:tr>
      <w:tr w:rsidR="00585D23" w:rsidRPr="00585D23" w14:paraId="7B908065" w14:textId="77777777" w:rsidTr="000225D3">
        <w:trPr>
          <w:trHeight w:val="200"/>
        </w:trPr>
        <w:tc>
          <w:tcPr>
            <w:tcW w:w="580" w:type="dxa"/>
            <w:tcBorders>
              <w:top w:val="nil"/>
              <w:left w:val="nil"/>
              <w:bottom w:val="nil"/>
              <w:right w:val="nil"/>
            </w:tcBorders>
            <w:shd w:val="clear" w:color="auto" w:fill="FFFFFF"/>
            <w:vAlign w:val="bottom"/>
          </w:tcPr>
          <w:p w14:paraId="44B96FB7"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18FF9A99"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Protocol not reported</w:t>
            </w:r>
          </w:p>
        </w:tc>
        <w:tc>
          <w:tcPr>
            <w:tcW w:w="1276" w:type="dxa"/>
            <w:tcBorders>
              <w:top w:val="nil"/>
              <w:left w:val="nil"/>
              <w:bottom w:val="nil"/>
              <w:right w:val="nil"/>
            </w:tcBorders>
            <w:shd w:val="clear" w:color="auto" w:fill="FFFFFF"/>
            <w:vAlign w:val="bottom"/>
          </w:tcPr>
          <w:p w14:paraId="20DA8E44"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0</w:t>
            </w:r>
          </w:p>
        </w:tc>
      </w:tr>
      <w:tr w:rsidR="00585D23" w:rsidRPr="00585D23" w14:paraId="2C9A9013" w14:textId="77777777" w:rsidTr="000225D3">
        <w:trPr>
          <w:trHeight w:val="200"/>
        </w:trPr>
        <w:tc>
          <w:tcPr>
            <w:tcW w:w="7649" w:type="dxa"/>
            <w:gridSpan w:val="2"/>
            <w:tcBorders>
              <w:top w:val="nil"/>
              <w:left w:val="nil"/>
              <w:bottom w:val="nil"/>
              <w:right w:val="nil"/>
            </w:tcBorders>
            <w:shd w:val="clear" w:color="auto" w:fill="FFFFFF"/>
            <w:vAlign w:val="bottom"/>
          </w:tcPr>
          <w:p w14:paraId="7FD544EA"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Part B: Scores may be given for each option in each of the 3 sections if applicable</w:t>
            </w:r>
          </w:p>
        </w:tc>
        <w:tc>
          <w:tcPr>
            <w:tcW w:w="1276" w:type="dxa"/>
            <w:tcBorders>
              <w:top w:val="nil"/>
              <w:left w:val="nil"/>
              <w:bottom w:val="nil"/>
              <w:right w:val="nil"/>
            </w:tcBorders>
            <w:shd w:val="clear" w:color="auto" w:fill="FFFFFF"/>
            <w:vAlign w:val="bottom"/>
          </w:tcPr>
          <w:p w14:paraId="33C1CB21" w14:textId="776FE0D5" w:rsidR="00585D23" w:rsidRPr="00585D23" w:rsidRDefault="00585D23" w:rsidP="000225D3">
            <w:pPr>
              <w:widowControl/>
              <w:spacing w:line="360" w:lineRule="auto"/>
              <w:jc w:val="center"/>
              <w:rPr>
                <w:rFonts w:ascii="Book Antiqua" w:hAnsi="Book Antiqua"/>
                <w:sz w:val="22"/>
                <w:szCs w:val="22"/>
              </w:rPr>
            </w:pPr>
          </w:p>
        </w:tc>
      </w:tr>
      <w:tr w:rsidR="00585D23" w:rsidRPr="00585D23" w14:paraId="35417FEF" w14:textId="77777777" w:rsidTr="000225D3">
        <w:trPr>
          <w:trHeight w:val="200"/>
        </w:trPr>
        <w:tc>
          <w:tcPr>
            <w:tcW w:w="7649" w:type="dxa"/>
            <w:gridSpan w:val="2"/>
            <w:tcBorders>
              <w:top w:val="nil"/>
              <w:left w:val="nil"/>
              <w:bottom w:val="nil"/>
              <w:right w:val="nil"/>
            </w:tcBorders>
            <w:shd w:val="clear" w:color="auto" w:fill="FFFFFF"/>
            <w:vAlign w:val="bottom"/>
          </w:tcPr>
          <w:p w14:paraId="4095EFA3" w14:textId="461EA1FB" w:rsidR="00585D23" w:rsidRPr="00585D23" w:rsidRDefault="00CC12CE" w:rsidP="004F0C8B">
            <w:pPr>
              <w:widowControl/>
              <w:spacing w:line="360" w:lineRule="auto"/>
              <w:rPr>
                <w:rFonts w:ascii="Book Antiqua" w:hAnsi="Book Antiqua"/>
                <w:sz w:val="22"/>
                <w:szCs w:val="22"/>
              </w:rPr>
            </w:pPr>
            <w:r>
              <w:rPr>
                <w:rFonts w:ascii="Book Antiqua" w:eastAsia="Times New Roman" w:hAnsi="Book Antiqua" w:cs="Times New Roman"/>
                <w:sz w:val="22"/>
                <w:szCs w:val="22"/>
              </w:rPr>
              <w:t xml:space="preserve"> </w:t>
            </w:r>
            <w:r w:rsidR="00585D23" w:rsidRPr="00585D23">
              <w:rPr>
                <w:rFonts w:ascii="Book Antiqua" w:eastAsia="Times New Roman" w:hAnsi="Book Antiqua" w:cs="Times New Roman"/>
                <w:sz w:val="22"/>
                <w:szCs w:val="22"/>
              </w:rPr>
              <w:t>Outcome criteria</w:t>
            </w:r>
          </w:p>
        </w:tc>
        <w:tc>
          <w:tcPr>
            <w:tcW w:w="1276" w:type="dxa"/>
            <w:tcBorders>
              <w:top w:val="nil"/>
              <w:left w:val="nil"/>
              <w:bottom w:val="nil"/>
              <w:right w:val="nil"/>
            </w:tcBorders>
            <w:shd w:val="clear" w:color="auto" w:fill="FFFFFF"/>
            <w:vAlign w:val="bottom"/>
          </w:tcPr>
          <w:p w14:paraId="531705AC" w14:textId="77777777" w:rsidR="00585D23" w:rsidRPr="00585D23" w:rsidRDefault="00585D23" w:rsidP="000225D3">
            <w:pPr>
              <w:widowControl/>
              <w:spacing w:line="360" w:lineRule="auto"/>
              <w:jc w:val="center"/>
              <w:rPr>
                <w:rFonts w:ascii="Book Antiqua" w:hAnsi="Book Antiqua"/>
                <w:sz w:val="22"/>
                <w:szCs w:val="22"/>
              </w:rPr>
            </w:pPr>
          </w:p>
        </w:tc>
      </w:tr>
      <w:tr w:rsidR="00585D23" w:rsidRPr="00585D23" w14:paraId="17BE456B" w14:textId="77777777" w:rsidTr="000225D3">
        <w:trPr>
          <w:trHeight w:val="200"/>
        </w:trPr>
        <w:tc>
          <w:tcPr>
            <w:tcW w:w="580" w:type="dxa"/>
            <w:tcBorders>
              <w:top w:val="nil"/>
              <w:left w:val="nil"/>
              <w:bottom w:val="nil"/>
              <w:right w:val="nil"/>
            </w:tcBorders>
            <w:shd w:val="clear" w:color="auto" w:fill="FFFFFF"/>
            <w:vAlign w:val="bottom"/>
          </w:tcPr>
          <w:p w14:paraId="2CD5D59B"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227076B9"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Outcome measures clearly defined</w:t>
            </w:r>
          </w:p>
        </w:tc>
        <w:tc>
          <w:tcPr>
            <w:tcW w:w="1276" w:type="dxa"/>
            <w:tcBorders>
              <w:top w:val="nil"/>
              <w:left w:val="nil"/>
              <w:bottom w:val="nil"/>
              <w:right w:val="nil"/>
            </w:tcBorders>
            <w:shd w:val="clear" w:color="auto" w:fill="FFFFFF"/>
            <w:vAlign w:val="bottom"/>
          </w:tcPr>
          <w:p w14:paraId="4F8761C3"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2</w:t>
            </w:r>
          </w:p>
        </w:tc>
      </w:tr>
      <w:tr w:rsidR="00585D23" w:rsidRPr="00585D23" w14:paraId="256F1C34" w14:textId="77777777" w:rsidTr="000225D3">
        <w:trPr>
          <w:trHeight w:val="480"/>
        </w:trPr>
        <w:tc>
          <w:tcPr>
            <w:tcW w:w="580" w:type="dxa"/>
            <w:tcBorders>
              <w:top w:val="nil"/>
              <w:left w:val="nil"/>
              <w:bottom w:val="nil"/>
              <w:right w:val="nil"/>
            </w:tcBorders>
            <w:shd w:val="clear" w:color="auto" w:fill="FFFFFF"/>
            <w:vAlign w:val="bottom"/>
          </w:tcPr>
          <w:p w14:paraId="7979C999"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5037E778"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Timing of outcome assessment clearly stated (</w:t>
            </w:r>
            <w:r w:rsidRPr="000225D3">
              <w:rPr>
                <w:rFonts w:ascii="Book Antiqua" w:eastAsia="Times New Roman" w:hAnsi="Book Antiqua" w:cs="Times New Roman"/>
                <w:i/>
                <w:sz w:val="22"/>
                <w:szCs w:val="22"/>
              </w:rPr>
              <w:t>e.g.,</w:t>
            </w:r>
            <w:r w:rsidRPr="00585D23">
              <w:rPr>
                <w:rFonts w:ascii="Book Antiqua" w:eastAsia="Times New Roman" w:hAnsi="Book Antiqua" w:cs="Times New Roman"/>
                <w:sz w:val="22"/>
                <w:szCs w:val="22"/>
              </w:rPr>
              <w:t xml:space="preserve"> at best outcome after surgery or follow-up)</w:t>
            </w:r>
          </w:p>
        </w:tc>
        <w:tc>
          <w:tcPr>
            <w:tcW w:w="1276" w:type="dxa"/>
            <w:tcBorders>
              <w:top w:val="nil"/>
              <w:left w:val="nil"/>
              <w:bottom w:val="nil"/>
              <w:right w:val="nil"/>
            </w:tcBorders>
            <w:shd w:val="clear" w:color="auto" w:fill="FFFFFF"/>
            <w:vAlign w:val="bottom"/>
          </w:tcPr>
          <w:p w14:paraId="0BB7CE39"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2</w:t>
            </w:r>
          </w:p>
        </w:tc>
      </w:tr>
      <w:tr w:rsidR="00585D23" w:rsidRPr="00585D23" w14:paraId="2BBCB68E" w14:textId="77777777" w:rsidTr="000225D3">
        <w:trPr>
          <w:trHeight w:val="200"/>
        </w:trPr>
        <w:tc>
          <w:tcPr>
            <w:tcW w:w="580" w:type="dxa"/>
            <w:tcBorders>
              <w:top w:val="nil"/>
              <w:left w:val="nil"/>
              <w:bottom w:val="nil"/>
              <w:right w:val="nil"/>
            </w:tcBorders>
            <w:shd w:val="clear" w:color="auto" w:fill="FFFFFF"/>
            <w:vAlign w:val="bottom"/>
          </w:tcPr>
          <w:p w14:paraId="3299B2E9"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4D715B14"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Objective, subjective, and imaging criteria</w:t>
            </w:r>
          </w:p>
        </w:tc>
        <w:tc>
          <w:tcPr>
            <w:tcW w:w="1276" w:type="dxa"/>
            <w:tcBorders>
              <w:top w:val="nil"/>
              <w:left w:val="nil"/>
              <w:bottom w:val="nil"/>
              <w:right w:val="nil"/>
            </w:tcBorders>
            <w:shd w:val="clear" w:color="auto" w:fill="FFFFFF"/>
            <w:vAlign w:val="bottom"/>
          </w:tcPr>
          <w:p w14:paraId="10BFDE38"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6</w:t>
            </w:r>
          </w:p>
        </w:tc>
      </w:tr>
      <w:tr w:rsidR="00585D23" w:rsidRPr="00585D23" w14:paraId="1619415B" w14:textId="77777777" w:rsidTr="000225D3">
        <w:trPr>
          <w:trHeight w:val="200"/>
        </w:trPr>
        <w:tc>
          <w:tcPr>
            <w:tcW w:w="580" w:type="dxa"/>
            <w:tcBorders>
              <w:top w:val="nil"/>
              <w:left w:val="nil"/>
              <w:bottom w:val="nil"/>
              <w:right w:val="nil"/>
            </w:tcBorders>
            <w:shd w:val="clear" w:color="auto" w:fill="FFFFFF"/>
            <w:vAlign w:val="bottom"/>
          </w:tcPr>
          <w:p w14:paraId="01B41F82"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7629815C"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2 items between objective, subjective, and imaging criteria</w:t>
            </w:r>
          </w:p>
        </w:tc>
        <w:tc>
          <w:tcPr>
            <w:tcW w:w="1276" w:type="dxa"/>
            <w:tcBorders>
              <w:top w:val="nil"/>
              <w:left w:val="nil"/>
              <w:bottom w:val="nil"/>
              <w:right w:val="nil"/>
            </w:tcBorders>
            <w:shd w:val="clear" w:color="auto" w:fill="FFFFFF"/>
            <w:vAlign w:val="bottom"/>
          </w:tcPr>
          <w:p w14:paraId="31549D09"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4</w:t>
            </w:r>
          </w:p>
        </w:tc>
      </w:tr>
      <w:tr w:rsidR="00585D23" w:rsidRPr="00585D23" w14:paraId="53988963" w14:textId="77777777" w:rsidTr="000225D3">
        <w:trPr>
          <w:trHeight w:val="200"/>
        </w:trPr>
        <w:tc>
          <w:tcPr>
            <w:tcW w:w="580" w:type="dxa"/>
            <w:tcBorders>
              <w:top w:val="nil"/>
              <w:left w:val="nil"/>
              <w:bottom w:val="nil"/>
              <w:right w:val="nil"/>
            </w:tcBorders>
            <w:shd w:val="clear" w:color="auto" w:fill="FFFFFF"/>
            <w:vAlign w:val="bottom"/>
          </w:tcPr>
          <w:p w14:paraId="61ED06CA"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5D2A5F34"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Objective, subjective, or radiological criteria</w:t>
            </w:r>
          </w:p>
        </w:tc>
        <w:tc>
          <w:tcPr>
            <w:tcW w:w="1276" w:type="dxa"/>
            <w:tcBorders>
              <w:top w:val="nil"/>
              <w:left w:val="nil"/>
              <w:bottom w:val="nil"/>
              <w:right w:val="nil"/>
            </w:tcBorders>
            <w:shd w:val="clear" w:color="auto" w:fill="FFFFFF"/>
            <w:vAlign w:val="bottom"/>
          </w:tcPr>
          <w:p w14:paraId="3D933657"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2</w:t>
            </w:r>
          </w:p>
        </w:tc>
      </w:tr>
      <w:tr w:rsidR="00585D23" w:rsidRPr="00585D23" w14:paraId="03D80853" w14:textId="77777777" w:rsidTr="000225D3">
        <w:trPr>
          <w:trHeight w:val="200"/>
        </w:trPr>
        <w:tc>
          <w:tcPr>
            <w:tcW w:w="7649" w:type="dxa"/>
            <w:gridSpan w:val="2"/>
            <w:tcBorders>
              <w:top w:val="nil"/>
              <w:left w:val="nil"/>
              <w:bottom w:val="nil"/>
              <w:right w:val="nil"/>
            </w:tcBorders>
            <w:shd w:val="clear" w:color="auto" w:fill="FFFFFF"/>
            <w:vAlign w:val="bottom"/>
          </w:tcPr>
          <w:p w14:paraId="1DDB7661" w14:textId="274E6E7E" w:rsidR="00585D23" w:rsidRPr="00585D23" w:rsidRDefault="000D0BF9" w:rsidP="004F0C8B">
            <w:pPr>
              <w:widowControl/>
              <w:spacing w:line="360" w:lineRule="auto"/>
              <w:rPr>
                <w:rFonts w:ascii="Book Antiqua" w:hAnsi="Book Antiqua"/>
                <w:sz w:val="22"/>
                <w:szCs w:val="22"/>
              </w:rPr>
            </w:pPr>
            <w:r>
              <w:rPr>
                <w:rFonts w:ascii="Book Antiqua" w:eastAsia="宋体" w:hAnsi="Book Antiqua" w:cs="Times New Roman" w:hint="eastAsia"/>
                <w:sz w:val="22"/>
                <w:szCs w:val="22"/>
                <w:lang w:eastAsia="zh-CN"/>
              </w:rPr>
              <w:t xml:space="preserve"> </w:t>
            </w:r>
            <w:r w:rsidR="00585D23" w:rsidRPr="00585D23">
              <w:rPr>
                <w:rFonts w:ascii="Book Antiqua" w:eastAsia="Times New Roman" w:hAnsi="Book Antiqua" w:cs="Times New Roman"/>
                <w:sz w:val="22"/>
                <w:szCs w:val="22"/>
              </w:rPr>
              <w:t>Procedure for assessing outcomes</w:t>
            </w:r>
          </w:p>
        </w:tc>
        <w:tc>
          <w:tcPr>
            <w:tcW w:w="1276" w:type="dxa"/>
            <w:tcBorders>
              <w:top w:val="nil"/>
              <w:left w:val="nil"/>
              <w:bottom w:val="nil"/>
              <w:right w:val="nil"/>
            </w:tcBorders>
            <w:shd w:val="clear" w:color="auto" w:fill="FFFFFF"/>
            <w:vAlign w:val="bottom"/>
          </w:tcPr>
          <w:p w14:paraId="075931CC" w14:textId="1A113B79" w:rsidR="00585D23" w:rsidRPr="00585D23" w:rsidRDefault="00585D23" w:rsidP="000225D3">
            <w:pPr>
              <w:widowControl/>
              <w:spacing w:line="360" w:lineRule="auto"/>
              <w:jc w:val="center"/>
              <w:rPr>
                <w:rFonts w:ascii="Book Antiqua" w:hAnsi="Book Antiqua"/>
                <w:sz w:val="22"/>
                <w:szCs w:val="22"/>
              </w:rPr>
            </w:pPr>
          </w:p>
        </w:tc>
      </w:tr>
      <w:tr w:rsidR="00585D23" w:rsidRPr="00585D23" w14:paraId="54E2939B" w14:textId="77777777" w:rsidTr="000225D3">
        <w:trPr>
          <w:trHeight w:val="200"/>
        </w:trPr>
        <w:tc>
          <w:tcPr>
            <w:tcW w:w="580" w:type="dxa"/>
            <w:tcBorders>
              <w:top w:val="nil"/>
              <w:left w:val="nil"/>
              <w:bottom w:val="nil"/>
              <w:right w:val="nil"/>
            </w:tcBorders>
            <w:shd w:val="clear" w:color="auto" w:fill="FFFFFF"/>
            <w:vAlign w:val="bottom"/>
          </w:tcPr>
          <w:p w14:paraId="11C407E3"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286F37A1"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Patients recruited (results not taken from surgeons' files)</w:t>
            </w:r>
          </w:p>
        </w:tc>
        <w:tc>
          <w:tcPr>
            <w:tcW w:w="1276" w:type="dxa"/>
            <w:tcBorders>
              <w:top w:val="nil"/>
              <w:left w:val="nil"/>
              <w:bottom w:val="nil"/>
              <w:right w:val="nil"/>
            </w:tcBorders>
            <w:shd w:val="clear" w:color="auto" w:fill="FFFFFF"/>
            <w:vAlign w:val="bottom"/>
          </w:tcPr>
          <w:p w14:paraId="4DB5DCC0"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5</w:t>
            </w:r>
          </w:p>
        </w:tc>
      </w:tr>
      <w:tr w:rsidR="00585D23" w:rsidRPr="00585D23" w14:paraId="3F0C0A88" w14:textId="77777777" w:rsidTr="000225D3">
        <w:trPr>
          <w:trHeight w:val="200"/>
        </w:trPr>
        <w:tc>
          <w:tcPr>
            <w:tcW w:w="580" w:type="dxa"/>
            <w:tcBorders>
              <w:top w:val="nil"/>
              <w:left w:val="nil"/>
              <w:bottom w:val="nil"/>
              <w:right w:val="nil"/>
            </w:tcBorders>
            <w:shd w:val="clear" w:color="auto" w:fill="FFFFFF"/>
            <w:vAlign w:val="bottom"/>
          </w:tcPr>
          <w:p w14:paraId="134583B1"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 xml:space="preserve"> </w:t>
            </w:r>
          </w:p>
        </w:tc>
        <w:tc>
          <w:tcPr>
            <w:tcW w:w="7069" w:type="dxa"/>
            <w:tcBorders>
              <w:top w:val="nil"/>
              <w:left w:val="nil"/>
              <w:bottom w:val="nil"/>
              <w:right w:val="nil"/>
            </w:tcBorders>
            <w:shd w:val="clear" w:color="auto" w:fill="FFFFFF"/>
            <w:vAlign w:val="bottom"/>
          </w:tcPr>
          <w:p w14:paraId="6CD9E3BB"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Investigator independent of surgeon</w:t>
            </w:r>
          </w:p>
        </w:tc>
        <w:tc>
          <w:tcPr>
            <w:tcW w:w="1276" w:type="dxa"/>
            <w:tcBorders>
              <w:top w:val="nil"/>
              <w:left w:val="nil"/>
              <w:bottom w:val="nil"/>
              <w:right w:val="nil"/>
            </w:tcBorders>
            <w:shd w:val="clear" w:color="auto" w:fill="FFFFFF"/>
            <w:vAlign w:val="bottom"/>
          </w:tcPr>
          <w:p w14:paraId="7E02733E"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4</w:t>
            </w:r>
          </w:p>
        </w:tc>
      </w:tr>
      <w:tr w:rsidR="00585D23" w:rsidRPr="00585D23" w14:paraId="7F8C2A53" w14:textId="77777777" w:rsidTr="000225D3">
        <w:trPr>
          <w:trHeight w:val="200"/>
        </w:trPr>
        <w:tc>
          <w:tcPr>
            <w:tcW w:w="580" w:type="dxa"/>
            <w:tcBorders>
              <w:top w:val="nil"/>
              <w:left w:val="nil"/>
              <w:bottom w:val="nil"/>
              <w:right w:val="nil"/>
            </w:tcBorders>
            <w:shd w:val="clear" w:color="auto" w:fill="FFFFFF"/>
            <w:vAlign w:val="bottom"/>
          </w:tcPr>
          <w:p w14:paraId="4BFCEABB"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40C5F448"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Written assessment</w:t>
            </w:r>
          </w:p>
        </w:tc>
        <w:tc>
          <w:tcPr>
            <w:tcW w:w="1276" w:type="dxa"/>
            <w:tcBorders>
              <w:top w:val="nil"/>
              <w:left w:val="nil"/>
              <w:bottom w:val="nil"/>
              <w:right w:val="nil"/>
            </w:tcBorders>
            <w:shd w:val="clear" w:color="auto" w:fill="FFFFFF"/>
            <w:vAlign w:val="bottom"/>
          </w:tcPr>
          <w:p w14:paraId="05393AA9"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3</w:t>
            </w:r>
          </w:p>
        </w:tc>
      </w:tr>
      <w:tr w:rsidR="00585D23" w:rsidRPr="00585D23" w14:paraId="09C0C4A0" w14:textId="77777777" w:rsidTr="000225D3">
        <w:trPr>
          <w:trHeight w:val="200"/>
        </w:trPr>
        <w:tc>
          <w:tcPr>
            <w:tcW w:w="580" w:type="dxa"/>
            <w:tcBorders>
              <w:top w:val="nil"/>
              <w:left w:val="nil"/>
              <w:bottom w:val="nil"/>
              <w:right w:val="nil"/>
            </w:tcBorders>
            <w:shd w:val="clear" w:color="auto" w:fill="FFFFFF"/>
            <w:vAlign w:val="bottom"/>
          </w:tcPr>
          <w:p w14:paraId="3F40B68D"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30A81790"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 xml:space="preserve">Completion of assessment by </w:t>
            </w:r>
            <w:proofErr w:type="spellStart"/>
            <w:r w:rsidRPr="00585D23">
              <w:rPr>
                <w:rFonts w:ascii="Book Antiqua" w:eastAsia="Times New Roman" w:hAnsi="Book Antiqua" w:cs="Times New Roman"/>
                <w:sz w:val="22"/>
                <w:szCs w:val="22"/>
              </w:rPr>
              <w:t>patinets</w:t>
            </w:r>
            <w:proofErr w:type="spellEnd"/>
            <w:r w:rsidRPr="00585D23">
              <w:rPr>
                <w:rFonts w:ascii="Book Antiqua" w:eastAsia="Times New Roman" w:hAnsi="Book Antiqua" w:cs="Times New Roman"/>
                <w:sz w:val="22"/>
                <w:szCs w:val="22"/>
              </w:rPr>
              <w:t xml:space="preserve"> themselves with minimal investigator assistance</w:t>
            </w:r>
          </w:p>
        </w:tc>
        <w:tc>
          <w:tcPr>
            <w:tcW w:w="1276" w:type="dxa"/>
            <w:tcBorders>
              <w:top w:val="nil"/>
              <w:left w:val="nil"/>
              <w:bottom w:val="nil"/>
              <w:right w:val="nil"/>
            </w:tcBorders>
            <w:shd w:val="clear" w:color="auto" w:fill="FFFFFF"/>
            <w:vAlign w:val="bottom"/>
          </w:tcPr>
          <w:p w14:paraId="3B9CCF12"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3</w:t>
            </w:r>
          </w:p>
        </w:tc>
      </w:tr>
      <w:tr w:rsidR="00585D23" w:rsidRPr="00585D23" w14:paraId="4C45AEB0" w14:textId="77777777" w:rsidTr="000225D3">
        <w:trPr>
          <w:trHeight w:val="200"/>
        </w:trPr>
        <w:tc>
          <w:tcPr>
            <w:tcW w:w="7649" w:type="dxa"/>
            <w:gridSpan w:val="2"/>
            <w:tcBorders>
              <w:top w:val="nil"/>
              <w:left w:val="nil"/>
              <w:bottom w:val="nil"/>
              <w:right w:val="nil"/>
            </w:tcBorders>
            <w:shd w:val="clear" w:color="auto" w:fill="FFFFFF"/>
            <w:vAlign w:val="bottom"/>
          </w:tcPr>
          <w:p w14:paraId="4343F4DC" w14:textId="7CAE59F4" w:rsidR="00585D23" w:rsidRPr="00585D23" w:rsidRDefault="000D0BF9" w:rsidP="004F0C8B">
            <w:pPr>
              <w:widowControl/>
              <w:spacing w:line="360" w:lineRule="auto"/>
              <w:rPr>
                <w:rFonts w:ascii="Book Antiqua" w:hAnsi="Book Antiqua"/>
                <w:sz w:val="22"/>
                <w:szCs w:val="22"/>
              </w:rPr>
            </w:pPr>
            <w:r>
              <w:rPr>
                <w:rFonts w:ascii="Book Antiqua" w:eastAsia="宋体" w:hAnsi="Book Antiqua" w:cs="Times New Roman" w:hint="eastAsia"/>
                <w:sz w:val="22"/>
                <w:szCs w:val="22"/>
                <w:lang w:eastAsia="zh-CN"/>
              </w:rPr>
              <w:t xml:space="preserve"> </w:t>
            </w:r>
            <w:r w:rsidR="00585D23" w:rsidRPr="00585D23">
              <w:rPr>
                <w:rFonts w:ascii="Book Antiqua" w:eastAsia="Times New Roman" w:hAnsi="Book Antiqua" w:cs="Times New Roman"/>
                <w:sz w:val="22"/>
                <w:szCs w:val="22"/>
              </w:rPr>
              <w:t>Description of patient selection process</w:t>
            </w:r>
          </w:p>
        </w:tc>
        <w:tc>
          <w:tcPr>
            <w:tcW w:w="1276" w:type="dxa"/>
            <w:tcBorders>
              <w:top w:val="nil"/>
              <w:left w:val="nil"/>
              <w:bottom w:val="nil"/>
              <w:right w:val="nil"/>
            </w:tcBorders>
            <w:shd w:val="clear" w:color="auto" w:fill="FFFFFF"/>
            <w:vAlign w:val="bottom"/>
          </w:tcPr>
          <w:p w14:paraId="21156162" w14:textId="77777777" w:rsidR="00585D23" w:rsidRPr="00585D23" w:rsidRDefault="00585D23" w:rsidP="000225D3">
            <w:pPr>
              <w:widowControl/>
              <w:spacing w:line="360" w:lineRule="auto"/>
              <w:jc w:val="center"/>
              <w:rPr>
                <w:rFonts w:ascii="Book Antiqua" w:hAnsi="Book Antiqua"/>
                <w:sz w:val="22"/>
                <w:szCs w:val="22"/>
              </w:rPr>
            </w:pPr>
          </w:p>
        </w:tc>
      </w:tr>
      <w:tr w:rsidR="00585D23" w:rsidRPr="00585D23" w14:paraId="6198180E" w14:textId="77777777" w:rsidTr="000225D3">
        <w:trPr>
          <w:trHeight w:val="200"/>
        </w:trPr>
        <w:tc>
          <w:tcPr>
            <w:tcW w:w="580" w:type="dxa"/>
            <w:tcBorders>
              <w:top w:val="nil"/>
              <w:left w:val="nil"/>
              <w:bottom w:val="nil"/>
              <w:right w:val="nil"/>
            </w:tcBorders>
            <w:shd w:val="clear" w:color="auto" w:fill="FFFFFF"/>
            <w:vAlign w:val="bottom"/>
          </w:tcPr>
          <w:p w14:paraId="284B77B8"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723CA941"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Selection criteria reported and unbiased</w:t>
            </w:r>
          </w:p>
        </w:tc>
        <w:tc>
          <w:tcPr>
            <w:tcW w:w="1276" w:type="dxa"/>
            <w:tcBorders>
              <w:top w:val="nil"/>
              <w:left w:val="nil"/>
              <w:bottom w:val="nil"/>
              <w:right w:val="nil"/>
            </w:tcBorders>
            <w:shd w:val="clear" w:color="auto" w:fill="FFFFFF"/>
            <w:vAlign w:val="bottom"/>
          </w:tcPr>
          <w:p w14:paraId="1C361388"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5</w:t>
            </w:r>
          </w:p>
        </w:tc>
      </w:tr>
      <w:tr w:rsidR="00585D23" w:rsidRPr="00585D23" w14:paraId="4D3D32F3" w14:textId="77777777" w:rsidTr="000225D3">
        <w:trPr>
          <w:trHeight w:val="200"/>
        </w:trPr>
        <w:tc>
          <w:tcPr>
            <w:tcW w:w="580" w:type="dxa"/>
            <w:tcBorders>
              <w:top w:val="nil"/>
              <w:left w:val="nil"/>
              <w:bottom w:val="nil"/>
              <w:right w:val="nil"/>
            </w:tcBorders>
            <w:shd w:val="clear" w:color="auto" w:fill="FFFFFF"/>
            <w:vAlign w:val="bottom"/>
          </w:tcPr>
          <w:p w14:paraId="22DFAE26"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7A28B235"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Recruitment rate reported</w:t>
            </w:r>
          </w:p>
        </w:tc>
        <w:tc>
          <w:tcPr>
            <w:tcW w:w="1276" w:type="dxa"/>
            <w:tcBorders>
              <w:top w:val="nil"/>
              <w:left w:val="nil"/>
              <w:bottom w:val="nil"/>
              <w:right w:val="nil"/>
            </w:tcBorders>
            <w:shd w:val="clear" w:color="auto" w:fill="FFFFFF"/>
            <w:vAlign w:val="bottom"/>
          </w:tcPr>
          <w:p w14:paraId="06498342" w14:textId="77777777" w:rsidR="00585D23" w:rsidRPr="00585D23" w:rsidRDefault="00585D23" w:rsidP="000225D3">
            <w:pPr>
              <w:widowControl/>
              <w:spacing w:line="360" w:lineRule="auto"/>
              <w:jc w:val="center"/>
              <w:rPr>
                <w:rFonts w:ascii="Book Antiqua" w:hAnsi="Book Antiqua"/>
                <w:sz w:val="22"/>
                <w:szCs w:val="22"/>
              </w:rPr>
            </w:pPr>
          </w:p>
        </w:tc>
      </w:tr>
      <w:tr w:rsidR="00585D23" w:rsidRPr="00585D23" w14:paraId="432A618A" w14:textId="77777777" w:rsidTr="000225D3">
        <w:trPr>
          <w:trHeight w:val="200"/>
        </w:trPr>
        <w:tc>
          <w:tcPr>
            <w:tcW w:w="580" w:type="dxa"/>
            <w:tcBorders>
              <w:top w:val="nil"/>
              <w:left w:val="nil"/>
              <w:bottom w:val="nil"/>
              <w:right w:val="nil"/>
            </w:tcBorders>
            <w:shd w:val="clear" w:color="auto" w:fill="FFFFFF"/>
            <w:vAlign w:val="bottom"/>
          </w:tcPr>
          <w:p w14:paraId="3FD8620E"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nil"/>
              <w:right w:val="nil"/>
            </w:tcBorders>
            <w:shd w:val="clear" w:color="auto" w:fill="FFFFFF"/>
            <w:vAlign w:val="bottom"/>
          </w:tcPr>
          <w:p w14:paraId="6B367B64" w14:textId="10FB8882" w:rsidR="00585D23" w:rsidRPr="00CC12CE" w:rsidRDefault="00CC12CE" w:rsidP="00CC12CE">
            <w:pPr>
              <w:widowControl/>
              <w:spacing w:line="360" w:lineRule="auto"/>
              <w:rPr>
                <w:rFonts w:ascii="Book Antiqua" w:hAnsi="Book Antiqua"/>
                <w:sz w:val="22"/>
              </w:rPr>
            </w:pPr>
            <w:r w:rsidRPr="00CC12CE">
              <w:rPr>
                <w:rFonts w:ascii="Book Antiqua" w:eastAsia="Times New Roman" w:hAnsi="Book Antiqua" w:cs="Times New Roman"/>
                <w:sz w:val="22"/>
                <w:szCs w:val="22"/>
              </w:rPr>
              <w:t xml:space="preserve"> </w:t>
            </w:r>
            <w:r>
              <w:rPr>
                <w:rFonts w:ascii="Book Antiqua" w:eastAsia="Times New Roman" w:hAnsi="Book Antiqua"/>
                <w:sz w:val="22"/>
              </w:rPr>
              <w:t xml:space="preserve">&gt; </w:t>
            </w:r>
            <w:r w:rsidR="00585D23" w:rsidRPr="00CC12CE">
              <w:rPr>
                <w:rFonts w:ascii="Book Antiqua" w:eastAsia="Times New Roman" w:hAnsi="Book Antiqua"/>
                <w:sz w:val="22"/>
              </w:rPr>
              <w:t>80%</w:t>
            </w:r>
          </w:p>
        </w:tc>
        <w:tc>
          <w:tcPr>
            <w:tcW w:w="1276" w:type="dxa"/>
            <w:tcBorders>
              <w:top w:val="nil"/>
              <w:left w:val="nil"/>
              <w:bottom w:val="nil"/>
              <w:right w:val="nil"/>
            </w:tcBorders>
            <w:shd w:val="clear" w:color="auto" w:fill="FFFFFF"/>
            <w:vAlign w:val="bottom"/>
          </w:tcPr>
          <w:p w14:paraId="24289009"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5</w:t>
            </w:r>
          </w:p>
        </w:tc>
      </w:tr>
      <w:tr w:rsidR="00585D23" w:rsidRPr="00585D23" w14:paraId="08D0B740" w14:textId="77777777" w:rsidTr="000225D3">
        <w:trPr>
          <w:trHeight w:val="200"/>
        </w:trPr>
        <w:tc>
          <w:tcPr>
            <w:tcW w:w="580" w:type="dxa"/>
            <w:tcBorders>
              <w:top w:val="nil"/>
              <w:left w:val="nil"/>
              <w:right w:val="nil"/>
            </w:tcBorders>
            <w:shd w:val="clear" w:color="auto" w:fill="FFFFFF"/>
            <w:vAlign w:val="bottom"/>
          </w:tcPr>
          <w:p w14:paraId="4BECD4C8"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right w:val="nil"/>
            </w:tcBorders>
            <w:shd w:val="clear" w:color="auto" w:fill="FFFFFF"/>
            <w:vAlign w:val="bottom"/>
          </w:tcPr>
          <w:p w14:paraId="57ABDAD7" w14:textId="7AB7F8ED"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 xml:space="preserve"> &lt;</w:t>
            </w:r>
            <w:r w:rsidR="00CC12CE">
              <w:rPr>
                <w:rFonts w:ascii="Book Antiqua" w:eastAsia="宋体" w:hAnsi="Book Antiqua" w:cs="Times New Roman" w:hint="eastAsia"/>
                <w:sz w:val="22"/>
                <w:szCs w:val="22"/>
                <w:lang w:eastAsia="zh-CN"/>
              </w:rPr>
              <w:t xml:space="preserve"> </w:t>
            </w:r>
            <w:r w:rsidRPr="00585D23">
              <w:rPr>
                <w:rFonts w:ascii="Book Antiqua" w:eastAsia="Times New Roman" w:hAnsi="Book Antiqua" w:cs="Times New Roman"/>
                <w:sz w:val="22"/>
                <w:szCs w:val="22"/>
              </w:rPr>
              <w:t>80%</w:t>
            </w:r>
          </w:p>
        </w:tc>
        <w:tc>
          <w:tcPr>
            <w:tcW w:w="1276" w:type="dxa"/>
            <w:tcBorders>
              <w:top w:val="nil"/>
              <w:left w:val="nil"/>
              <w:right w:val="nil"/>
            </w:tcBorders>
            <w:shd w:val="clear" w:color="auto" w:fill="FFFFFF"/>
            <w:vAlign w:val="bottom"/>
          </w:tcPr>
          <w:p w14:paraId="76F7504E"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3</w:t>
            </w:r>
          </w:p>
        </w:tc>
      </w:tr>
      <w:tr w:rsidR="00585D23" w:rsidRPr="00585D23" w14:paraId="63DD03CF" w14:textId="77777777" w:rsidTr="000225D3">
        <w:trPr>
          <w:trHeight w:val="200"/>
        </w:trPr>
        <w:tc>
          <w:tcPr>
            <w:tcW w:w="580" w:type="dxa"/>
            <w:tcBorders>
              <w:top w:val="nil"/>
              <w:left w:val="nil"/>
              <w:bottom w:val="single" w:sz="4" w:space="0" w:color="000000"/>
              <w:right w:val="nil"/>
            </w:tcBorders>
            <w:shd w:val="clear" w:color="auto" w:fill="FFFFFF"/>
            <w:vAlign w:val="bottom"/>
          </w:tcPr>
          <w:p w14:paraId="4A12CFEA" w14:textId="77777777" w:rsidR="00585D23" w:rsidRPr="00585D23" w:rsidRDefault="00585D23" w:rsidP="004F0C8B">
            <w:pPr>
              <w:widowControl/>
              <w:spacing w:line="360" w:lineRule="auto"/>
              <w:rPr>
                <w:rFonts w:ascii="Book Antiqua" w:hAnsi="Book Antiqua"/>
                <w:sz w:val="22"/>
                <w:szCs w:val="22"/>
              </w:rPr>
            </w:pPr>
          </w:p>
        </w:tc>
        <w:tc>
          <w:tcPr>
            <w:tcW w:w="7069" w:type="dxa"/>
            <w:tcBorders>
              <w:top w:val="nil"/>
              <w:left w:val="nil"/>
              <w:bottom w:val="single" w:sz="4" w:space="0" w:color="000000"/>
              <w:right w:val="nil"/>
            </w:tcBorders>
            <w:shd w:val="clear" w:color="auto" w:fill="FFFFFF"/>
            <w:vAlign w:val="bottom"/>
          </w:tcPr>
          <w:p w14:paraId="4EBF30A7" w14:textId="77777777" w:rsidR="00585D23" w:rsidRPr="00585D23" w:rsidRDefault="00585D23" w:rsidP="004F0C8B">
            <w:pPr>
              <w:widowControl/>
              <w:spacing w:line="360" w:lineRule="auto"/>
              <w:rPr>
                <w:rFonts w:ascii="Book Antiqua" w:hAnsi="Book Antiqua"/>
                <w:sz w:val="22"/>
                <w:szCs w:val="22"/>
              </w:rPr>
            </w:pPr>
            <w:r w:rsidRPr="00585D23">
              <w:rPr>
                <w:rFonts w:ascii="Book Antiqua" w:eastAsia="Times New Roman" w:hAnsi="Book Antiqua" w:cs="Times New Roman"/>
                <w:sz w:val="22"/>
                <w:szCs w:val="22"/>
              </w:rPr>
              <w:t>Eligible patients not included in study satisfactorily accounted for or 100% recruitment</w:t>
            </w:r>
          </w:p>
        </w:tc>
        <w:tc>
          <w:tcPr>
            <w:tcW w:w="1276" w:type="dxa"/>
            <w:tcBorders>
              <w:top w:val="nil"/>
              <w:left w:val="nil"/>
              <w:bottom w:val="single" w:sz="4" w:space="0" w:color="000000"/>
              <w:right w:val="nil"/>
            </w:tcBorders>
            <w:shd w:val="clear" w:color="auto" w:fill="FFFFFF"/>
            <w:vAlign w:val="bottom"/>
          </w:tcPr>
          <w:p w14:paraId="17BA5F0C" w14:textId="77777777" w:rsidR="00585D23" w:rsidRPr="00585D23" w:rsidRDefault="00585D23" w:rsidP="000225D3">
            <w:pPr>
              <w:widowControl/>
              <w:spacing w:line="360" w:lineRule="auto"/>
              <w:jc w:val="center"/>
              <w:rPr>
                <w:rFonts w:ascii="Book Antiqua" w:hAnsi="Book Antiqua"/>
                <w:sz w:val="22"/>
                <w:szCs w:val="22"/>
              </w:rPr>
            </w:pPr>
            <w:r w:rsidRPr="00585D23">
              <w:rPr>
                <w:rFonts w:ascii="Book Antiqua" w:eastAsia="Times New Roman" w:hAnsi="Book Antiqua" w:cs="Times New Roman"/>
                <w:sz w:val="22"/>
                <w:szCs w:val="22"/>
              </w:rPr>
              <w:t>5</w:t>
            </w:r>
          </w:p>
        </w:tc>
      </w:tr>
    </w:tbl>
    <w:p w14:paraId="30E7FBBC" w14:textId="77777777" w:rsidR="00585D23" w:rsidRPr="00585D23" w:rsidRDefault="00585D23" w:rsidP="004F0C8B">
      <w:pPr>
        <w:widowControl/>
        <w:spacing w:line="360" w:lineRule="auto"/>
        <w:rPr>
          <w:rFonts w:ascii="Book Antiqua" w:hAnsi="Book Antiqua"/>
          <w:sz w:val="22"/>
          <w:szCs w:val="22"/>
        </w:rPr>
      </w:pPr>
    </w:p>
    <w:p w14:paraId="1D90D236" w14:textId="77777777" w:rsidR="00585D23" w:rsidRDefault="00585D23" w:rsidP="004F0C8B">
      <w:pPr>
        <w:spacing w:line="360" w:lineRule="auto"/>
        <w:rPr>
          <w:rFonts w:ascii="Book Antiqua" w:eastAsia="宋体" w:hAnsi="Book Antiqua"/>
          <w:lang w:eastAsia="zh-CN"/>
        </w:rPr>
      </w:pPr>
    </w:p>
    <w:p w14:paraId="224042CE" w14:textId="06AEB452" w:rsidR="005B4EE3" w:rsidRDefault="005B4EE3">
      <w:pPr>
        <w:rPr>
          <w:rFonts w:ascii="Book Antiqua" w:eastAsia="宋体" w:hAnsi="Book Antiqua"/>
          <w:lang w:eastAsia="zh-CN"/>
        </w:rPr>
      </w:pPr>
      <w:r>
        <w:rPr>
          <w:rFonts w:ascii="Book Antiqua" w:eastAsia="宋体" w:hAnsi="Book Antiqua"/>
          <w:lang w:eastAsia="zh-CN"/>
        </w:rPr>
        <w:br w:type="page"/>
      </w:r>
    </w:p>
    <w:p w14:paraId="1F29A6CA" w14:textId="77777777" w:rsidR="005B4EE3" w:rsidRDefault="005B4EE3">
      <w:pPr>
        <w:rPr>
          <w:rFonts w:ascii="Book Antiqua" w:eastAsia="MS PGothic" w:hAnsi="Book Antiqua" w:cs="Times New Roman"/>
          <w:b/>
          <w:sz w:val="24"/>
          <w:szCs w:val="24"/>
        </w:rPr>
        <w:sectPr w:rsidR="005B4EE3" w:rsidSect="00856D33">
          <w:pgSz w:w="12240" w:h="15840"/>
          <w:pgMar w:top="1440" w:right="1440" w:bottom="1440" w:left="1440" w:header="720" w:footer="720" w:gutter="0"/>
          <w:cols w:space="720"/>
        </w:sectPr>
      </w:pPr>
    </w:p>
    <w:p w14:paraId="54AA9337" w14:textId="689B0C09" w:rsidR="005B4EE3" w:rsidRPr="005B4EE3" w:rsidRDefault="005B4EE3">
      <w:pPr>
        <w:rPr>
          <w:rFonts w:ascii="Book Antiqua" w:eastAsia="宋体" w:hAnsi="Book Antiqua"/>
          <w:b/>
          <w:sz w:val="24"/>
          <w:szCs w:val="24"/>
          <w:lang w:eastAsia="zh-CN"/>
        </w:rPr>
      </w:pPr>
      <w:r w:rsidRPr="005B4EE3">
        <w:rPr>
          <w:rFonts w:ascii="Book Antiqua" w:eastAsia="MS PGothic" w:hAnsi="Book Antiqua" w:cs="Times New Roman"/>
          <w:b/>
          <w:sz w:val="24"/>
          <w:szCs w:val="24"/>
        </w:rPr>
        <w:lastRenderedPageBreak/>
        <w:t>Table 3 Studies of two-step and one-step procedures for ankle scaffold-based repair</w:t>
      </w:r>
      <w:r w:rsidRPr="005B4EE3">
        <w:rPr>
          <w:rFonts w:ascii="Book Antiqua" w:eastAsia="宋体" w:hAnsi="Book Antiqua"/>
          <w:b/>
          <w:sz w:val="24"/>
          <w:szCs w:val="24"/>
          <w:lang w:eastAsia="zh-CN"/>
        </w:rPr>
        <w:t xml:space="preserve"> </w:t>
      </w:r>
    </w:p>
    <w:tbl>
      <w:tblPr>
        <w:tblpPr w:leftFromText="180" w:rightFromText="180" w:vertAnchor="text" w:horzAnchor="page" w:tblpX="605" w:tblpY="173"/>
        <w:tblW w:w="11917" w:type="dxa"/>
        <w:tblCellMar>
          <w:left w:w="99" w:type="dxa"/>
          <w:right w:w="99" w:type="dxa"/>
        </w:tblCellMar>
        <w:tblLook w:val="04A0" w:firstRow="1" w:lastRow="0" w:firstColumn="1" w:lastColumn="0" w:noHBand="0" w:noVBand="1"/>
      </w:tblPr>
      <w:tblGrid>
        <w:gridCol w:w="1028"/>
        <w:gridCol w:w="1241"/>
        <w:gridCol w:w="1376"/>
        <w:gridCol w:w="1242"/>
        <w:gridCol w:w="568"/>
        <w:gridCol w:w="1116"/>
        <w:gridCol w:w="748"/>
        <w:gridCol w:w="829"/>
        <w:gridCol w:w="3817"/>
      </w:tblGrid>
      <w:tr w:rsidR="007D39D2" w:rsidRPr="00406BFA" w14:paraId="259A96A4" w14:textId="77777777" w:rsidTr="007D39D2">
        <w:trPr>
          <w:trHeight w:val="580"/>
        </w:trPr>
        <w:tc>
          <w:tcPr>
            <w:tcW w:w="1028" w:type="dxa"/>
            <w:tcBorders>
              <w:top w:val="single" w:sz="4" w:space="0" w:color="auto"/>
              <w:left w:val="nil"/>
              <w:bottom w:val="single" w:sz="4" w:space="0" w:color="auto"/>
              <w:right w:val="nil"/>
            </w:tcBorders>
            <w:shd w:val="clear" w:color="auto" w:fill="auto"/>
            <w:hideMark/>
          </w:tcPr>
          <w:p w14:paraId="6530E2D1" w14:textId="77777777" w:rsidR="00406BFA" w:rsidRPr="00406BFA" w:rsidRDefault="00406BFA" w:rsidP="00406BFA">
            <w:pPr>
              <w:widowControl/>
              <w:spacing w:line="360" w:lineRule="auto"/>
              <w:jc w:val="left"/>
              <w:rPr>
                <w:rFonts w:ascii="Book Antiqua" w:eastAsia="MS PGothic" w:hAnsi="Book Antiqua" w:cs="Times New Roman"/>
                <w:b/>
                <w:sz w:val="18"/>
                <w:szCs w:val="14"/>
              </w:rPr>
            </w:pPr>
            <w:r w:rsidRPr="00406BFA">
              <w:rPr>
                <w:rFonts w:ascii="Book Antiqua" w:eastAsia="MS PGothic" w:hAnsi="Book Antiqua" w:cs="Times New Roman"/>
                <w:b/>
                <w:sz w:val="18"/>
                <w:szCs w:val="14"/>
              </w:rPr>
              <w:t>Procedure</w:t>
            </w:r>
          </w:p>
        </w:tc>
        <w:tc>
          <w:tcPr>
            <w:tcW w:w="1241" w:type="dxa"/>
            <w:tcBorders>
              <w:top w:val="single" w:sz="4" w:space="0" w:color="auto"/>
              <w:left w:val="nil"/>
              <w:bottom w:val="single" w:sz="4" w:space="0" w:color="auto"/>
              <w:right w:val="nil"/>
            </w:tcBorders>
            <w:shd w:val="clear" w:color="auto" w:fill="auto"/>
            <w:hideMark/>
          </w:tcPr>
          <w:p w14:paraId="1F7A6A2F" w14:textId="77777777" w:rsidR="00406BFA" w:rsidRPr="00406BFA" w:rsidRDefault="00406BFA" w:rsidP="00406BFA">
            <w:pPr>
              <w:widowControl/>
              <w:spacing w:line="360" w:lineRule="auto"/>
              <w:jc w:val="center"/>
              <w:rPr>
                <w:rFonts w:ascii="Book Antiqua" w:eastAsia="MS PGothic" w:hAnsi="Book Antiqua" w:cs="Times New Roman"/>
                <w:b/>
                <w:sz w:val="18"/>
                <w:szCs w:val="14"/>
              </w:rPr>
            </w:pPr>
            <w:r w:rsidRPr="00406BFA">
              <w:rPr>
                <w:rFonts w:ascii="Book Antiqua" w:eastAsia="MS PGothic" w:hAnsi="Book Antiqua" w:cs="Times New Roman"/>
                <w:b/>
                <w:sz w:val="18"/>
                <w:szCs w:val="14"/>
              </w:rPr>
              <w:t>Product</w:t>
            </w:r>
          </w:p>
        </w:tc>
        <w:tc>
          <w:tcPr>
            <w:tcW w:w="1376" w:type="dxa"/>
            <w:tcBorders>
              <w:top w:val="single" w:sz="4" w:space="0" w:color="auto"/>
              <w:left w:val="nil"/>
              <w:bottom w:val="single" w:sz="4" w:space="0" w:color="auto"/>
              <w:right w:val="nil"/>
            </w:tcBorders>
            <w:shd w:val="clear" w:color="auto" w:fill="auto"/>
            <w:hideMark/>
          </w:tcPr>
          <w:p w14:paraId="36484306" w14:textId="1913824B" w:rsidR="00406BFA" w:rsidRPr="00406BFA" w:rsidRDefault="00406BFA" w:rsidP="00406BFA">
            <w:pPr>
              <w:widowControl/>
              <w:spacing w:line="360" w:lineRule="auto"/>
              <w:jc w:val="center"/>
              <w:rPr>
                <w:rFonts w:ascii="Book Antiqua" w:eastAsia="MS PGothic" w:hAnsi="Book Antiqua" w:cs="Times New Roman"/>
                <w:b/>
                <w:sz w:val="18"/>
                <w:szCs w:val="14"/>
              </w:rPr>
            </w:pPr>
            <w:r w:rsidRPr="00406BFA">
              <w:rPr>
                <w:rFonts w:ascii="Book Antiqua" w:eastAsia="MS PGothic" w:hAnsi="Book Antiqua" w:cs="Times New Roman"/>
                <w:b/>
                <w:sz w:val="18"/>
                <w:szCs w:val="14"/>
              </w:rPr>
              <w:t>Scientific publication</w:t>
            </w:r>
          </w:p>
        </w:tc>
        <w:tc>
          <w:tcPr>
            <w:tcW w:w="1194" w:type="dxa"/>
            <w:tcBorders>
              <w:top w:val="single" w:sz="4" w:space="0" w:color="auto"/>
              <w:left w:val="nil"/>
              <w:bottom w:val="single" w:sz="4" w:space="0" w:color="auto"/>
              <w:right w:val="nil"/>
            </w:tcBorders>
            <w:shd w:val="clear" w:color="auto" w:fill="auto"/>
            <w:hideMark/>
          </w:tcPr>
          <w:p w14:paraId="0D400EA1" w14:textId="192CC5B2" w:rsidR="00406BFA" w:rsidRPr="00406BFA" w:rsidRDefault="00406BFA" w:rsidP="00406BFA">
            <w:pPr>
              <w:widowControl/>
              <w:spacing w:line="360" w:lineRule="auto"/>
              <w:jc w:val="center"/>
              <w:rPr>
                <w:rFonts w:ascii="Book Antiqua" w:eastAsia="MS PGothic" w:hAnsi="Book Antiqua" w:cs="Times New Roman"/>
                <w:b/>
                <w:sz w:val="18"/>
                <w:szCs w:val="14"/>
              </w:rPr>
            </w:pPr>
            <w:r w:rsidRPr="00406BFA">
              <w:rPr>
                <w:rFonts w:ascii="Book Antiqua" w:eastAsia="MS PGothic" w:hAnsi="Book Antiqua" w:cs="Times New Roman"/>
                <w:b/>
                <w:sz w:val="18"/>
                <w:szCs w:val="14"/>
              </w:rPr>
              <w:t>Type of study</w:t>
            </w:r>
          </w:p>
        </w:tc>
        <w:tc>
          <w:tcPr>
            <w:tcW w:w="568" w:type="dxa"/>
            <w:tcBorders>
              <w:top w:val="single" w:sz="4" w:space="0" w:color="auto"/>
              <w:left w:val="nil"/>
              <w:bottom w:val="single" w:sz="4" w:space="0" w:color="auto"/>
              <w:right w:val="nil"/>
            </w:tcBorders>
            <w:shd w:val="clear" w:color="auto" w:fill="auto"/>
            <w:hideMark/>
          </w:tcPr>
          <w:p w14:paraId="6D7DFAF8" w14:textId="77777777" w:rsidR="00406BFA" w:rsidRPr="00406BFA" w:rsidRDefault="00406BFA" w:rsidP="00406BFA">
            <w:pPr>
              <w:widowControl/>
              <w:spacing w:line="360" w:lineRule="auto"/>
              <w:jc w:val="center"/>
              <w:rPr>
                <w:rFonts w:ascii="Book Antiqua" w:eastAsia="MS PGothic" w:hAnsi="Book Antiqua" w:cs="Times New Roman"/>
                <w:b/>
                <w:sz w:val="18"/>
                <w:szCs w:val="14"/>
              </w:rPr>
            </w:pPr>
            <w:r w:rsidRPr="00406BFA">
              <w:rPr>
                <w:rFonts w:ascii="Book Antiqua" w:eastAsia="MS PGothic" w:hAnsi="Book Antiqua" w:cs="Times New Roman"/>
                <w:b/>
                <w:sz w:val="18"/>
                <w:szCs w:val="14"/>
              </w:rPr>
              <w:t>LOE</w:t>
            </w:r>
          </w:p>
        </w:tc>
        <w:tc>
          <w:tcPr>
            <w:tcW w:w="1116" w:type="dxa"/>
            <w:tcBorders>
              <w:top w:val="single" w:sz="4" w:space="0" w:color="auto"/>
              <w:left w:val="nil"/>
              <w:bottom w:val="single" w:sz="4" w:space="0" w:color="auto"/>
              <w:right w:val="nil"/>
            </w:tcBorders>
            <w:shd w:val="clear" w:color="auto" w:fill="auto"/>
            <w:hideMark/>
          </w:tcPr>
          <w:p w14:paraId="1511FD0C" w14:textId="77777777" w:rsidR="00406BFA" w:rsidRPr="00406BFA" w:rsidRDefault="00406BFA" w:rsidP="00406BFA">
            <w:pPr>
              <w:widowControl/>
              <w:spacing w:line="360" w:lineRule="auto"/>
              <w:jc w:val="center"/>
              <w:rPr>
                <w:rFonts w:ascii="Book Antiqua" w:eastAsia="MS PGothic" w:hAnsi="Book Antiqua" w:cs="Times New Roman"/>
                <w:b/>
                <w:sz w:val="18"/>
                <w:szCs w:val="14"/>
              </w:rPr>
            </w:pPr>
            <w:r w:rsidRPr="00406BFA">
              <w:rPr>
                <w:rFonts w:ascii="Book Antiqua" w:eastAsia="MS PGothic" w:hAnsi="Book Antiqua" w:cs="Times New Roman"/>
                <w:b/>
                <w:sz w:val="18"/>
                <w:szCs w:val="14"/>
              </w:rPr>
              <w:t>No. of patients</w:t>
            </w:r>
          </w:p>
        </w:tc>
        <w:tc>
          <w:tcPr>
            <w:tcW w:w="748" w:type="dxa"/>
            <w:tcBorders>
              <w:top w:val="single" w:sz="4" w:space="0" w:color="auto"/>
              <w:left w:val="nil"/>
              <w:bottom w:val="single" w:sz="4" w:space="0" w:color="auto"/>
              <w:right w:val="nil"/>
            </w:tcBorders>
            <w:shd w:val="clear" w:color="auto" w:fill="auto"/>
            <w:hideMark/>
          </w:tcPr>
          <w:p w14:paraId="6E25800F" w14:textId="1FBE86A7" w:rsidR="00406BFA" w:rsidRPr="00406BFA" w:rsidRDefault="00406BFA" w:rsidP="00406BFA">
            <w:pPr>
              <w:widowControl/>
              <w:spacing w:line="360" w:lineRule="auto"/>
              <w:jc w:val="center"/>
              <w:rPr>
                <w:rFonts w:ascii="Book Antiqua" w:eastAsia="MS PGothic" w:hAnsi="Book Antiqua" w:cs="Times New Roman"/>
                <w:b/>
                <w:sz w:val="18"/>
                <w:szCs w:val="14"/>
              </w:rPr>
            </w:pPr>
            <w:r w:rsidRPr="00406BFA">
              <w:rPr>
                <w:rFonts w:ascii="Book Antiqua" w:eastAsia="MS PGothic" w:hAnsi="Book Antiqua" w:cs="Times New Roman"/>
                <w:b/>
                <w:sz w:val="18"/>
                <w:szCs w:val="14"/>
              </w:rPr>
              <w:t>Lesion size (cm</w:t>
            </w:r>
            <w:r w:rsidRPr="00406BFA">
              <w:rPr>
                <w:rFonts w:ascii="Book Antiqua" w:eastAsia="MS PGothic" w:hAnsi="Book Antiqua" w:cs="Times New Roman"/>
                <w:b/>
                <w:sz w:val="18"/>
                <w:szCs w:val="14"/>
                <w:vertAlign w:val="superscript"/>
              </w:rPr>
              <w:t>2</w:t>
            </w:r>
            <w:r w:rsidRPr="00406BFA">
              <w:rPr>
                <w:rFonts w:ascii="Book Antiqua" w:eastAsia="MS PGothic" w:hAnsi="Book Antiqua" w:cs="Times New Roman"/>
                <w:b/>
                <w:sz w:val="18"/>
                <w:szCs w:val="14"/>
              </w:rPr>
              <w:t>)</w:t>
            </w:r>
          </w:p>
        </w:tc>
        <w:tc>
          <w:tcPr>
            <w:tcW w:w="829" w:type="dxa"/>
            <w:tcBorders>
              <w:top w:val="single" w:sz="4" w:space="0" w:color="auto"/>
              <w:left w:val="nil"/>
              <w:bottom w:val="single" w:sz="4" w:space="0" w:color="auto"/>
              <w:right w:val="nil"/>
            </w:tcBorders>
            <w:shd w:val="clear" w:color="auto" w:fill="auto"/>
            <w:hideMark/>
          </w:tcPr>
          <w:p w14:paraId="2FAEC353" w14:textId="25497444" w:rsidR="00406BFA" w:rsidRPr="00406BFA" w:rsidRDefault="00406BFA" w:rsidP="00406BFA">
            <w:pPr>
              <w:widowControl/>
              <w:spacing w:line="360" w:lineRule="auto"/>
              <w:jc w:val="center"/>
              <w:rPr>
                <w:rFonts w:ascii="Book Antiqua" w:eastAsia="MS PGothic" w:hAnsi="Book Antiqua" w:cs="Times New Roman"/>
                <w:b/>
                <w:sz w:val="18"/>
                <w:szCs w:val="14"/>
              </w:rPr>
            </w:pPr>
            <w:r w:rsidRPr="00406BFA">
              <w:rPr>
                <w:rFonts w:ascii="Book Antiqua" w:eastAsia="MS PGothic" w:hAnsi="Book Antiqua" w:cs="Times New Roman"/>
                <w:b/>
                <w:sz w:val="18"/>
                <w:szCs w:val="14"/>
              </w:rPr>
              <w:t>Follow-up (</w:t>
            </w:r>
            <w:proofErr w:type="spellStart"/>
            <w:r w:rsidRPr="00406BFA">
              <w:rPr>
                <w:rFonts w:ascii="Book Antiqua" w:eastAsia="MS PGothic" w:hAnsi="Book Antiqua" w:cs="Times New Roman"/>
                <w:b/>
                <w:sz w:val="18"/>
                <w:szCs w:val="14"/>
              </w:rPr>
              <w:t>mo</w:t>
            </w:r>
            <w:proofErr w:type="spellEnd"/>
            <w:r w:rsidRPr="00406BFA">
              <w:rPr>
                <w:rFonts w:ascii="Book Antiqua" w:eastAsia="MS PGothic" w:hAnsi="Book Antiqua" w:cs="Times New Roman"/>
                <w:b/>
                <w:sz w:val="18"/>
                <w:szCs w:val="14"/>
              </w:rPr>
              <w:t>)</w:t>
            </w:r>
          </w:p>
        </w:tc>
        <w:tc>
          <w:tcPr>
            <w:tcW w:w="3817" w:type="dxa"/>
            <w:tcBorders>
              <w:top w:val="single" w:sz="4" w:space="0" w:color="auto"/>
              <w:left w:val="nil"/>
              <w:bottom w:val="single" w:sz="4" w:space="0" w:color="auto"/>
              <w:right w:val="nil"/>
            </w:tcBorders>
            <w:shd w:val="clear" w:color="auto" w:fill="auto"/>
            <w:hideMark/>
          </w:tcPr>
          <w:p w14:paraId="5E881500" w14:textId="77777777" w:rsidR="00406BFA" w:rsidRPr="00406BFA" w:rsidRDefault="00406BFA" w:rsidP="00406BFA">
            <w:pPr>
              <w:widowControl/>
              <w:spacing w:line="360" w:lineRule="auto"/>
              <w:jc w:val="center"/>
              <w:rPr>
                <w:rFonts w:ascii="Book Antiqua" w:eastAsia="MS PGothic" w:hAnsi="Book Antiqua" w:cs="Times New Roman"/>
                <w:b/>
                <w:sz w:val="18"/>
                <w:szCs w:val="14"/>
              </w:rPr>
            </w:pPr>
            <w:r w:rsidRPr="00406BFA">
              <w:rPr>
                <w:rFonts w:ascii="Book Antiqua" w:eastAsia="MS PGothic" w:hAnsi="Book Antiqua" w:cs="Times New Roman"/>
                <w:b/>
                <w:sz w:val="18"/>
                <w:szCs w:val="14"/>
              </w:rPr>
              <w:t>Results</w:t>
            </w:r>
          </w:p>
        </w:tc>
      </w:tr>
      <w:tr w:rsidR="007D39D2" w:rsidRPr="00406BFA" w14:paraId="02824C0A" w14:textId="77777777" w:rsidTr="007D39D2">
        <w:trPr>
          <w:trHeight w:val="340"/>
        </w:trPr>
        <w:tc>
          <w:tcPr>
            <w:tcW w:w="2269" w:type="dxa"/>
            <w:gridSpan w:val="2"/>
            <w:tcBorders>
              <w:top w:val="single" w:sz="4" w:space="0" w:color="auto"/>
              <w:left w:val="nil"/>
              <w:bottom w:val="nil"/>
              <w:right w:val="nil"/>
            </w:tcBorders>
            <w:shd w:val="clear" w:color="auto" w:fill="auto"/>
            <w:hideMark/>
          </w:tcPr>
          <w:p w14:paraId="3691CBCC" w14:textId="77777777" w:rsidR="00406BFA" w:rsidRPr="00406BFA" w:rsidRDefault="00406BFA" w:rsidP="00406BFA">
            <w:pPr>
              <w:widowControl/>
              <w:spacing w:line="360" w:lineRule="auto"/>
              <w:jc w:val="left"/>
              <w:rPr>
                <w:rFonts w:ascii="Book Antiqua" w:eastAsia="MS PGothic" w:hAnsi="Book Antiqua" w:cs="Times New Roman"/>
                <w:i/>
                <w:iCs/>
                <w:sz w:val="18"/>
                <w:szCs w:val="14"/>
              </w:rPr>
            </w:pPr>
            <w:r w:rsidRPr="00406BFA">
              <w:rPr>
                <w:rFonts w:ascii="Book Antiqua" w:eastAsia="MS PGothic" w:hAnsi="Book Antiqua" w:cs="Times New Roman"/>
                <w:i/>
                <w:iCs/>
                <w:sz w:val="18"/>
                <w:szCs w:val="14"/>
              </w:rPr>
              <w:t>Two-step</w:t>
            </w:r>
          </w:p>
        </w:tc>
        <w:tc>
          <w:tcPr>
            <w:tcW w:w="1376" w:type="dxa"/>
            <w:tcBorders>
              <w:top w:val="nil"/>
              <w:left w:val="nil"/>
              <w:bottom w:val="nil"/>
              <w:right w:val="nil"/>
            </w:tcBorders>
            <w:shd w:val="clear" w:color="auto" w:fill="auto"/>
            <w:hideMark/>
          </w:tcPr>
          <w:p w14:paraId="1244301F" w14:textId="77777777" w:rsidR="00406BFA" w:rsidRPr="00406BFA" w:rsidRDefault="00406BFA" w:rsidP="00406BFA">
            <w:pPr>
              <w:widowControl/>
              <w:spacing w:line="360" w:lineRule="auto"/>
              <w:jc w:val="center"/>
              <w:rPr>
                <w:rFonts w:ascii="Book Antiqua" w:eastAsia="MS PGothic" w:hAnsi="Book Antiqua" w:cs="Times New Roman"/>
                <w:sz w:val="18"/>
                <w:szCs w:val="14"/>
              </w:rPr>
            </w:pPr>
          </w:p>
        </w:tc>
        <w:tc>
          <w:tcPr>
            <w:tcW w:w="1194" w:type="dxa"/>
            <w:tcBorders>
              <w:top w:val="nil"/>
              <w:left w:val="nil"/>
              <w:bottom w:val="nil"/>
              <w:right w:val="nil"/>
            </w:tcBorders>
            <w:shd w:val="clear" w:color="auto" w:fill="auto"/>
            <w:hideMark/>
          </w:tcPr>
          <w:p w14:paraId="5CF6D506" w14:textId="77777777" w:rsidR="00406BFA" w:rsidRPr="00406BFA" w:rsidRDefault="00406BFA" w:rsidP="00406BFA">
            <w:pPr>
              <w:widowControl/>
              <w:spacing w:line="360" w:lineRule="auto"/>
              <w:jc w:val="center"/>
              <w:rPr>
                <w:rFonts w:ascii="Book Antiqua" w:eastAsia="MS PGothic" w:hAnsi="Book Antiqua" w:cs="Times New Roman"/>
                <w:sz w:val="18"/>
                <w:szCs w:val="14"/>
              </w:rPr>
            </w:pPr>
          </w:p>
        </w:tc>
        <w:tc>
          <w:tcPr>
            <w:tcW w:w="568" w:type="dxa"/>
            <w:tcBorders>
              <w:top w:val="nil"/>
              <w:left w:val="nil"/>
              <w:bottom w:val="nil"/>
              <w:right w:val="nil"/>
            </w:tcBorders>
            <w:shd w:val="clear" w:color="auto" w:fill="auto"/>
            <w:hideMark/>
          </w:tcPr>
          <w:p w14:paraId="04573720" w14:textId="77777777" w:rsidR="00406BFA" w:rsidRPr="00406BFA" w:rsidRDefault="00406BFA" w:rsidP="00406BFA">
            <w:pPr>
              <w:widowControl/>
              <w:spacing w:line="360" w:lineRule="auto"/>
              <w:jc w:val="center"/>
              <w:rPr>
                <w:rFonts w:ascii="Book Antiqua" w:eastAsia="MS PGothic" w:hAnsi="Book Antiqua" w:cs="Times New Roman"/>
                <w:sz w:val="18"/>
                <w:szCs w:val="14"/>
              </w:rPr>
            </w:pPr>
          </w:p>
        </w:tc>
        <w:tc>
          <w:tcPr>
            <w:tcW w:w="1116" w:type="dxa"/>
            <w:tcBorders>
              <w:top w:val="nil"/>
              <w:left w:val="nil"/>
              <w:bottom w:val="nil"/>
              <w:right w:val="nil"/>
            </w:tcBorders>
            <w:shd w:val="clear" w:color="auto" w:fill="auto"/>
            <w:hideMark/>
          </w:tcPr>
          <w:p w14:paraId="20EA8857" w14:textId="77777777" w:rsidR="00406BFA" w:rsidRPr="00406BFA" w:rsidRDefault="00406BFA" w:rsidP="00406BFA">
            <w:pPr>
              <w:widowControl/>
              <w:spacing w:line="360" w:lineRule="auto"/>
              <w:jc w:val="center"/>
              <w:rPr>
                <w:rFonts w:ascii="Book Antiqua" w:eastAsia="MS PGothic" w:hAnsi="Book Antiqua" w:cs="Times New Roman"/>
                <w:sz w:val="18"/>
                <w:szCs w:val="14"/>
              </w:rPr>
            </w:pPr>
          </w:p>
        </w:tc>
        <w:tc>
          <w:tcPr>
            <w:tcW w:w="748" w:type="dxa"/>
            <w:tcBorders>
              <w:top w:val="nil"/>
              <w:left w:val="nil"/>
              <w:bottom w:val="nil"/>
              <w:right w:val="nil"/>
            </w:tcBorders>
            <w:shd w:val="clear" w:color="auto" w:fill="auto"/>
            <w:hideMark/>
          </w:tcPr>
          <w:p w14:paraId="607D308B" w14:textId="77777777" w:rsidR="00406BFA" w:rsidRPr="00406BFA" w:rsidRDefault="00406BFA" w:rsidP="00406BFA">
            <w:pPr>
              <w:widowControl/>
              <w:spacing w:line="360" w:lineRule="auto"/>
              <w:jc w:val="center"/>
              <w:rPr>
                <w:rFonts w:ascii="Book Antiqua" w:eastAsia="MS PGothic" w:hAnsi="Book Antiqua" w:cs="Times New Roman"/>
                <w:sz w:val="18"/>
                <w:szCs w:val="14"/>
              </w:rPr>
            </w:pPr>
          </w:p>
        </w:tc>
        <w:tc>
          <w:tcPr>
            <w:tcW w:w="829" w:type="dxa"/>
            <w:tcBorders>
              <w:top w:val="nil"/>
              <w:left w:val="nil"/>
              <w:bottom w:val="nil"/>
              <w:right w:val="nil"/>
            </w:tcBorders>
            <w:shd w:val="clear" w:color="auto" w:fill="auto"/>
            <w:hideMark/>
          </w:tcPr>
          <w:p w14:paraId="3DBC3484" w14:textId="77777777" w:rsidR="00406BFA" w:rsidRPr="00406BFA" w:rsidRDefault="00406BFA" w:rsidP="00406BFA">
            <w:pPr>
              <w:widowControl/>
              <w:spacing w:line="360" w:lineRule="auto"/>
              <w:jc w:val="center"/>
              <w:rPr>
                <w:rFonts w:ascii="Book Antiqua" w:eastAsia="MS PGothic" w:hAnsi="Book Antiqua" w:cs="Times New Roman"/>
                <w:sz w:val="18"/>
                <w:szCs w:val="14"/>
              </w:rPr>
            </w:pPr>
          </w:p>
        </w:tc>
        <w:tc>
          <w:tcPr>
            <w:tcW w:w="3817" w:type="dxa"/>
            <w:tcBorders>
              <w:top w:val="nil"/>
              <w:left w:val="nil"/>
              <w:bottom w:val="nil"/>
              <w:right w:val="nil"/>
            </w:tcBorders>
            <w:shd w:val="clear" w:color="auto" w:fill="auto"/>
            <w:hideMark/>
          </w:tcPr>
          <w:p w14:paraId="783774A1" w14:textId="77777777" w:rsidR="00406BFA" w:rsidRPr="00406BFA" w:rsidRDefault="00406BFA" w:rsidP="00406BFA">
            <w:pPr>
              <w:widowControl/>
              <w:spacing w:line="360" w:lineRule="auto"/>
              <w:jc w:val="center"/>
              <w:rPr>
                <w:rFonts w:ascii="Book Antiqua" w:eastAsia="MS PGothic" w:hAnsi="Book Antiqua" w:cs="Times New Roman"/>
                <w:sz w:val="18"/>
                <w:szCs w:val="14"/>
              </w:rPr>
            </w:pPr>
          </w:p>
        </w:tc>
      </w:tr>
      <w:tr w:rsidR="007D39D2" w:rsidRPr="00406BFA" w14:paraId="07FA091C" w14:textId="77777777" w:rsidTr="007D39D2">
        <w:trPr>
          <w:trHeight w:val="360"/>
        </w:trPr>
        <w:tc>
          <w:tcPr>
            <w:tcW w:w="1028" w:type="dxa"/>
            <w:tcBorders>
              <w:top w:val="nil"/>
              <w:left w:val="nil"/>
              <w:bottom w:val="nil"/>
              <w:right w:val="nil"/>
            </w:tcBorders>
            <w:shd w:val="clear" w:color="auto" w:fill="auto"/>
            <w:hideMark/>
          </w:tcPr>
          <w:p w14:paraId="5BABBF5F" w14:textId="77777777" w:rsidR="00406BFA" w:rsidRPr="00406BFA" w:rsidRDefault="00406BFA" w:rsidP="00406BFA">
            <w:pPr>
              <w:widowControl/>
              <w:spacing w:line="360" w:lineRule="auto"/>
              <w:jc w:val="left"/>
              <w:rPr>
                <w:rFonts w:ascii="Book Antiqua" w:eastAsia="MS PGothic" w:hAnsi="Book Antiqua" w:cs="Times New Roman"/>
                <w:sz w:val="18"/>
                <w:szCs w:val="14"/>
              </w:rPr>
            </w:pPr>
            <w:r w:rsidRPr="00406BFA">
              <w:rPr>
                <w:rFonts w:ascii="Book Antiqua" w:eastAsia="MS PGothic" w:hAnsi="Book Antiqua" w:cs="Times New Roman"/>
                <w:sz w:val="18"/>
                <w:szCs w:val="14"/>
              </w:rPr>
              <w:t>MACT</w:t>
            </w:r>
          </w:p>
        </w:tc>
        <w:tc>
          <w:tcPr>
            <w:tcW w:w="1241" w:type="dxa"/>
            <w:tcBorders>
              <w:top w:val="nil"/>
              <w:left w:val="nil"/>
              <w:bottom w:val="nil"/>
              <w:right w:val="nil"/>
            </w:tcBorders>
            <w:shd w:val="clear" w:color="auto" w:fill="auto"/>
            <w:hideMark/>
          </w:tcPr>
          <w:p w14:paraId="66D99201" w14:textId="77777777" w:rsidR="00406BFA" w:rsidRPr="00406BFA" w:rsidRDefault="00406BFA" w:rsidP="00406BFA">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MACI</w:t>
            </w:r>
          </w:p>
        </w:tc>
        <w:tc>
          <w:tcPr>
            <w:tcW w:w="1376" w:type="dxa"/>
            <w:tcBorders>
              <w:top w:val="nil"/>
              <w:left w:val="nil"/>
              <w:bottom w:val="nil"/>
              <w:right w:val="nil"/>
            </w:tcBorders>
            <w:shd w:val="clear" w:color="auto" w:fill="auto"/>
            <w:hideMark/>
          </w:tcPr>
          <w:p w14:paraId="43C30FD2" w14:textId="24F0301F" w:rsidR="00406BFA" w:rsidRPr="00453180" w:rsidRDefault="00406BFA" w:rsidP="00453180">
            <w:pPr>
              <w:widowControl/>
              <w:spacing w:line="360" w:lineRule="auto"/>
              <w:jc w:val="center"/>
              <w:rPr>
                <w:rFonts w:ascii="Book Antiqua" w:eastAsia="宋体" w:hAnsi="Book Antiqua" w:cs="Times New Roman"/>
                <w:sz w:val="18"/>
                <w:szCs w:val="14"/>
                <w:vertAlign w:val="superscript"/>
                <w:lang w:eastAsia="zh-CN"/>
              </w:rPr>
            </w:pPr>
            <w:r w:rsidRPr="00406BFA">
              <w:rPr>
                <w:rFonts w:ascii="Book Antiqua" w:eastAsia="MS PGothic" w:hAnsi="Book Antiqua" w:cs="Times New Roman"/>
                <w:sz w:val="18"/>
                <w:szCs w:val="14"/>
              </w:rPr>
              <w:t xml:space="preserve">Schneider </w:t>
            </w:r>
            <w:r w:rsidR="00FF59FE" w:rsidRPr="00FF59FE">
              <w:rPr>
                <w:rFonts w:ascii="Book Antiqua" w:eastAsia="MS PGothic" w:hAnsi="Book Antiqua" w:cs="Times New Roman"/>
                <w:i/>
                <w:sz w:val="18"/>
                <w:szCs w:val="14"/>
              </w:rPr>
              <w:t>et al</w:t>
            </w:r>
            <w:r w:rsidR="00453180">
              <w:rPr>
                <w:rFonts w:ascii="Book Antiqua" w:eastAsia="宋体" w:hAnsi="Book Antiqua" w:cs="Times New Roman" w:hint="eastAsia"/>
                <w:sz w:val="18"/>
                <w:szCs w:val="14"/>
                <w:vertAlign w:val="superscript"/>
                <w:lang w:eastAsia="zh-CN"/>
              </w:rPr>
              <w:t>[</w:t>
            </w:r>
            <w:r w:rsidR="00453180" w:rsidRPr="00406BFA">
              <w:rPr>
                <w:rFonts w:ascii="Book Antiqua" w:eastAsia="MS PGothic" w:hAnsi="Book Antiqua" w:cs="Times New Roman"/>
                <w:sz w:val="18"/>
                <w:szCs w:val="14"/>
                <w:vertAlign w:val="superscript"/>
              </w:rPr>
              <w:t>6</w:t>
            </w:r>
            <w:r w:rsidR="00453180">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2009 </w:t>
            </w:r>
          </w:p>
        </w:tc>
        <w:tc>
          <w:tcPr>
            <w:tcW w:w="1194" w:type="dxa"/>
            <w:tcBorders>
              <w:top w:val="nil"/>
              <w:left w:val="nil"/>
              <w:bottom w:val="nil"/>
              <w:right w:val="nil"/>
            </w:tcBorders>
            <w:shd w:val="clear" w:color="auto" w:fill="auto"/>
            <w:hideMark/>
          </w:tcPr>
          <w:p w14:paraId="2D42D4DD" w14:textId="3BD71D84" w:rsidR="00406BFA" w:rsidRPr="00406BFA" w:rsidRDefault="007D39D2" w:rsidP="00406BFA">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w:t>
            </w:r>
            <w:r w:rsidR="00406BFA" w:rsidRPr="00406BFA">
              <w:rPr>
                <w:rFonts w:ascii="Book Antiqua" w:eastAsia="MS PGothic" w:hAnsi="Book Antiqua" w:cs="Times New Roman"/>
                <w:sz w:val="18"/>
                <w:szCs w:val="14"/>
              </w:rPr>
              <w:t>ase series</w:t>
            </w:r>
          </w:p>
        </w:tc>
        <w:tc>
          <w:tcPr>
            <w:tcW w:w="568" w:type="dxa"/>
            <w:tcBorders>
              <w:top w:val="nil"/>
              <w:left w:val="nil"/>
              <w:bottom w:val="nil"/>
              <w:right w:val="nil"/>
            </w:tcBorders>
            <w:shd w:val="clear" w:color="auto" w:fill="auto"/>
            <w:hideMark/>
          </w:tcPr>
          <w:p w14:paraId="77ECF980" w14:textId="77777777" w:rsidR="00406BFA" w:rsidRPr="00406BFA" w:rsidRDefault="00406BFA" w:rsidP="00406BFA">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592C8DD2" w14:textId="77777777" w:rsidR="00406BFA" w:rsidRPr="00406BFA" w:rsidRDefault="00406BFA" w:rsidP="00406BFA">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20</w:t>
            </w:r>
          </w:p>
        </w:tc>
        <w:tc>
          <w:tcPr>
            <w:tcW w:w="748" w:type="dxa"/>
            <w:tcBorders>
              <w:top w:val="nil"/>
              <w:left w:val="nil"/>
              <w:bottom w:val="nil"/>
              <w:right w:val="nil"/>
            </w:tcBorders>
            <w:shd w:val="clear" w:color="auto" w:fill="auto"/>
            <w:hideMark/>
          </w:tcPr>
          <w:p w14:paraId="1D49A7E7" w14:textId="77777777" w:rsidR="00406BFA" w:rsidRPr="00406BFA" w:rsidRDefault="00406BFA" w:rsidP="00406BFA">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2.3</w:t>
            </w:r>
          </w:p>
        </w:tc>
        <w:tc>
          <w:tcPr>
            <w:tcW w:w="829" w:type="dxa"/>
            <w:tcBorders>
              <w:top w:val="nil"/>
              <w:left w:val="nil"/>
              <w:bottom w:val="nil"/>
              <w:right w:val="nil"/>
            </w:tcBorders>
            <w:shd w:val="clear" w:color="auto" w:fill="auto"/>
            <w:hideMark/>
          </w:tcPr>
          <w:p w14:paraId="2DBB1100" w14:textId="77777777" w:rsidR="00406BFA" w:rsidRPr="00406BFA" w:rsidRDefault="00406BFA" w:rsidP="00406BFA">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21</w:t>
            </w:r>
          </w:p>
        </w:tc>
        <w:tc>
          <w:tcPr>
            <w:tcW w:w="3817" w:type="dxa"/>
            <w:tcBorders>
              <w:top w:val="nil"/>
              <w:left w:val="nil"/>
              <w:bottom w:val="nil"/>
              <w:right w:val="nil"/>
            </w:tcBorders>
            <w:shd w:val="clear" w:color="auto" w:fill="auto"/>
            <w:hideMark/>
          </w:tcPr>
          <w:p w14:paraId="7C87FCCC" w14:textId="77777777" w:rsidR="00406BFA" w:rsidRPr="00406BFA" w:rsidRDefault="00406BFA" w:rsidP="00406BFA">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Significant improvement in functional score</w:t>
            </w:r>
            <w:r w:rsidRPr="00406BFA">
              <w:rPr>
                <w:rFonts w:ascii="Book Antiqua" w:eastAsia="MS PGothic" w:hAnsi="Book Antiqua" w:cs="Times New Roman"/>
                <w:sz w:val="18"/>
                <w:szCs w:val="14"/>
              </w:rPr>
              <w:br/>
              <w:t>Pain improved in 70% of patients</w:t>
            </w:r>
          </w:p>
        </w:tc>
      </w:tr>
      <w:tr w:rsidR="007D39D2" w:rsidRPr="00406BFA" w14:paraId="66BC44E9" w14:textId="77777777" w:rsidTr="007D39D2">
        <w:trPr>
          <w:trHeight w:val="360"/>
        </w:trPr>
        <w:tc>
          <w:tcPr>
            <w:tcW w:w="1028" w:type="dxa"/>
            <w:tcBorders>
              <w:top w:val="nil"/>
              <w:left w:val="nil"/>
              <w:bottom w:val="nil"/>
              <w:right w:val="nil"/>
            </w:tcBorders>
            <w:shd w:val="clear" w:color="auto" w:fill="auto"/>
            <w:hideMark/>
          </w:tcPr>
          <w:p w14:paraId="1E3C3956"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07705AA2"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c>
          <w:tcPr>
            <w:tcW w:w="1376" w:type="dxa"/>
            <w:tcBorders>
              <w:top w:val="nil"/>
              <w:left w:val="nil"/>
              <w:bottom w:val="nil"/>
              <w:right w:val="nil"/>
            </w:tcBorders>
            <w:shd w:val="clear" w:color="auto" w:fill="auto"/>
            <w:hideMark/>
          </w:tcPr>
          <w:p w14:paraId="7C51A9C7" w14:textId="0A729F44"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r w:rsidRPr="00406BFA">
              <w:rPr>
                <w:rFonts w:ascii="Book Antiqua" w:eastAsia="MS PGothic" w:hAnsi="Book Antiqua" w:cs="Times New Roman"/>
                <w:sz w:val="18"/>
                <w:szCs w:val="14"/>
              </w:rPr>
              <w:t xml:space="preserve">Giza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5</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2010 </w:t>
            </w:r>
          </w:p>
        </w:tc>
        <w:tc>
          <w:tcPr>
            <w:tcW w:w="1194" w:type="dxa"/>
            <w:tcBorders>
              <w:top w:val="nil"/>
              <w:left w:val="nil"/>
              <w:bottom w:val="nil"/>
              <w:right w:val="nil"/>
            </w:tcBorders>
            <w:shd w:val="clear" w:color="auto" w:fill="auto"/>
            <w:hideMark/>
          </w:tcPr>
          <w:p w14:paraId="63EB2895" w14:textId="34D0C29E"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4F80CE8B"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1B809259"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10</w:t>
            </w:r>
          </w:p>
        </w:tc>
        <w:tc>
          <w:tcPr>
            <w:tcW w:w="748" w:type="dxa"/>
            <w:tcBorders>
              <w:top w:val="nil"/>
              <w:left w:val="nil"/>
              <w:bottom w:val="nil"/>
              <w:right w:val="nil"/>
            </w:tcBorders>
            <w:shd w:val="clear" w:color="auto" w:fill="auto"/>
            <w:hideMark/>
          </w:tcPr>
          <w:p w14:paraId="2E7B30BB"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1.3</w:t>
            </w:r>
          </w:p>
        </w:tc>
        <w:tc>
          <w:tcPr>
            <w:tcW w:w="829" w:type="dxa"/>
            <w:tcBorders>
              <w:top w:val="nil"/>
              <w:left w:val="nil"/>
              <w:bottom w:val="nil"/>
              <w:right w:val="nil"/>
            </w:tcBorders>
            <w:shd w:val="clear" w:color="auto" w:fill="auto"/>
            <w:hideMark/>
          </w:tcPr>
          <w:p w14:paraId="47094BF3"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24</w:t>
            </w:r>
          </w:p>
        </w:tc>
        <w:tc>
          <w:tcPr>
            <w:tcW w:w="3817" w:type="dxa"/>
            <w:tcBorders>
              <w:top w:val="nil"/>
              <w:left w:val="nil"/>
              <w:bottom w:val="nil"/>
              <w:right w:val="nil"/>
            </w:tcBorders>
            <w:shd w:val="clear" w:color="auto" w:fill="auto"/>
            <w:hideMark/>
          </w:tcPr>
          <w:p w14:paraId="4AB39732" w14:textId="3FB4F8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 xml:space="preserve">Significant clinical improvement at 1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t xml:space="preserve"> and maintained at 2 </w:t>
            </w:r>
            <w:proofErr w:type="spellStart"/>
            <w:r>
              <w:rPr>
                <w:rFonts w:ascii="Book Antiqua" w:eastAsia="MS PGothic" w:hAnsi="Book Antiqua" w:cs="Times New Roman"/>
                <w:sz w:val="18"/>
                <w:szCs w:val="14"/>
              </w:rPr>
              <w:t>yr</w:t>
            </w:r>
            <w:proofErr w:type="spellEnd"/>
          </w:p>
        </w:tc>
      </w:tr>
      <w:tr w:rsidR="007D39D2" w:rsidRPr="00406BFA" w14:paraId="37DB01DF" w14:textId="77777777" w:rsidTr="007D39D2">
        <w:trPr>
          <w:trHeight w:val="540"/>
        </w:trPr>
        <w:tc>
          <w:tcPr>
            <w:tcW w:w="1028" w:type="dxa"/>
            <w:tcBorders>
              <w:top w:val="nil"/>
              <w:left w:val="nil"/>
              <w:bottom w:val="nil"/>
              <w:right w:val="nil"/>
            </w:tcBorders>
            <w:shd w:val="clear" w:color="auto" w:fill="auto"/>
            <w:hideMark/>
          </w:tcPr>
          <w:p w14:paraId="5FAC8020"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77BC3186"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c>
          <w:tcPr>
            <w:tcW w:w="1376" w:type="dxa"/>
            <w:tcBorders>
              <w:top w:val="nil"/>
              <w:left w:val="nil"/>
              <w:bottom w:val="nil"/>
              <w:right w:val="nil"/>
            </w:tcBorders>
            <w:shd w:val="clear" w:color="auto" w:fill="auto"/>
            <w:hideMark/>
          </w:tcPr>
          <w:p w14:paraId="09C4E316" w14:textId="3A5AB131"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sidRPr="00406BFA">
              <w:rPr>
                <w:rFonts w:ascii="Book Antiqua" w:eastAsia="MS PGothic" w:hAnsi="Book Antiqua" w:cs="Times New Roman"/>
                <w:sz w:val="18"/>
                <w:szCs w:val="14"/>
              </w:rPr>
              <w:t>Aurich</w:t>
            </w:r>
            <w:proofErr w:type="spellEnd"/>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16</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2011 </w:t>
            </w:r>
          </w:p>
        </w:tc>
        <w:tc>
          <w:tcPr>
            <w:tcW w:w="1194" w:type="dxa"/>
            <w:tcBorders>
              <w:top w:val="nil"/>
              <w:left w:val="nil"/>
              <w:bottom w:val="nil"/>
              <w:right w:val="nil"/>
            </w:tcBorders>
            <w:shd w:val="clear" w:color="auto" w:fill="auto"/>
            <w:hideMark/>
          </w:tcPr>
          <w:p w14:paraId="61486AC7" w14:textId="3ED2AC95"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32353F71"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3FCFA226"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18</w:t>
            </w:r>
          </w:p>
        </w:tc>
        <w:tc>
          <w:tcPr>
            <w:tcW w:w="748" w:type="dxa"/>
            <w:tcBorders>
              <w:top w:val="nil"/>
              <w:left w:val="nil"/>
              <w:bottom w:val="nil"/>
              <w:right w:val="nil"/>
            </w:tcBorders>
            <w:shd w:val="clear" w:color="auto" w:fill="auto"/>
            <w:hideMark/>
          </w:tcPr>
          <w:p w14:paraId="1B8C6C51"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w:t>
            </w:r>
          </w:p>
        </w:tc>
        <w:tc>
          <w:tcPr>
            <w:tcW w:w="829" w:type="dxa"/>
            <w:tcBorders>
              <w:top w:val="nil"/>
              <w:left w:val="nil"/>
              <w:bottom w:val="nil"/>
              <w:right w:val="nil"/>
            </w:tcBorders>
            <w:shd w:val="clear" w:color="auto" w:fill="auto"/>
            <w:hideMark/>
          </w:tcPr>
          <w:p w14:paraId="7524111A"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25</w:t>
            </w:r>
          </w:p>
        </w:tc>
        <w:tc>
          <w:tcPr>
            <w:tcW w:w="3817" w:type="dxa"/>
            <w:tcBorders>
              <w:top w:val="nil"/>
              <w:left w:val="nil"/>
              <w:bottom w:val="nil"/>
              <w:right w:val="nil"/>
            </w:tcBorders>
            <w:shd w:val="clear" w:color="auto" w:fill="auto"/>
            <w:hideMark/>
          </w:tcPr>
          <w:p w14:paraId="03B0FCB3"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Significant improvement in all clinical scores</w:t>
            </w:r>
            <w:r w:rsidRPr="00406BFA">
              <w:rPr>
                <w:rFonts w:ascii="Book Antiqua" w:eastAsia="MS PGothic" w:hAnsi="Book Antiqua" w:cs="Times New Roman"/>
                <w:sz w:val="18"/>
                <w:szCs w:val="14"/>
              </w:rPr>
              <w:br/>
              <w:t>64% were excellent or good</w:t>
            </w:r>
            <w:r w:rsidRPr="00406BFA">
              <w:rPr>
                <w:rFonts w:ascii="Book Antiqua" w:eastAsia="MS PGothic" w:hAnsi="Book Antiqua" w:cs="Times New Roman"/>
                <w:sz w:val="18"/>
                <w:szCs w:val="14"/>
              </w:rPr>
              <w:br/>
              <w:t>Age and symptoms duration were correlated with results</w:t>
            </w:r>
          </w:p>
        </w:tc>
      </w:tr>
      <w:tr w:rsidR="007D39D2" w:rsidRPr="00406BFA" w14:paraId="55346EA7" w14:textId="77777777" w:rsidTr="007D39D2">
        <w:trPr>
          <w:trHeight w:val="360"/>
        </w:trPr>
        <w:tc>
          <w:tcPr>
            <w:tcW w:w="1028" w:type="dxa"/>
            <w:tcBorders>
              <w:top w:val="nil"/>
              <w:left w:val="nil"/>
              <w:bottom w:val="nil"/>
              <w:right w:val="nil"/>
            </w:tcBorders>
            <w:shd w:val="clear" w:color="auto" w:fill="auto"/>
            <w:hideMark/>
          </w:tcPr>
          <w:p w14:paraId="67E38D3E"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1FAE7D6F"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c>
          <w:tcPr>
            <w:tcW w:w="1376" w:type="dxa"/>
            <w:tcBorders>
              <w:top w:val="nil"/>
              <w:left w:val="nil"/>
              <w:bottom w:val="nil"/>
              <w:right w:val="nil"/>
            </w:tcBorders>
            <w:shd w:val="clear" w:color="auto" w:fill="auto"/>
            <w:hideMark/>
          </w:tcPr>
          <w:p w14:paraId="040ED31C" w14:textId="4BDD173B"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r w:rsidRPr="00406BFA">
              <w:rPr>
                <w:rFonts w:ascii="Book Antiqua" w:eastAsia="MS PGothic" w:hAnsi="Book Antiqua" w:cs="Times New Roman"/>
                <w:sz w:val="18"/>
                <w:szCs w:val="14"/>
              </w:rPr>
              <w:t xml:space="preserve">Dixon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53180">
              <w:rPr>
                <w:rFonts w:ascii="Book Antiqua" w:eastAsia="MS PGothic" w:hAnsi="Book Antiqua" w:cs="Times New Roman"/>
                <w:sz w:val="18"/>
                <w:szCs w:val="14"/>
                <w:vertAlign w:val="superscript"/>
              </w:rPr>
              <w:t>17</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w:t>
            </w:r>
            <w:r w:rsidRPr="00453180">
              <w:rPr>
                <w:rFonts w:ascii="Book Antiqua" w:eastAsia="MS PGothic" w:hAnsi="Book Antiqua" w:cs="Times New Roman"/>
                <w:sz w:val="18"/>
                <w:szCs w:val="14"/>
              </w:rPr>
              <w:t>2011</w:t>
            </w:r>
          </w:p>
        </w:tc>
        <w:tc>
          <w:tcPr>
            <w:tcW w:w="1194" w:type="dxa"/>
            <w:tcBorders>
              <w:top w:val="nil"/>
              <w:left w:val="nil"/>
              <w:bottom w:val="nil"/>
              <w:right w:val="nil"/>
            </w:tcBorders>
            <w:shd w:val="clear" w:color="auto" w:fill="auto"/>
            <w:hideMark/>
          </w:tcPr>
          <w:p w14:paraId="47C58D19" w14:textId="313269E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00C2CD34"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4C47048E"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25</w:t>
            </w:r>
          </w:p>
        </w:tc>
        <w:tc>
          <w:tcPr>
            <w:tcW w:w="748" w:type="dxa"/>
            <w:tcBorders>
              <w:top w:val="nil"/>
              <w:left w:val="nil"/>
              <w:bottom w:val="nil"/>
              <w:right w:val="nil"/>
            </w:tcBorders>
            <w:shd w:val="clear" w:color="auto" w:fill="auto"/>
            <w:hideMark/>
          </w:tcPr>
          <w:p w14:paraId="5B868C0F"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1.3</w:t>
            </w:r>
          </w:p>
        </w:tc>
        <w:tc>
          <w:tcPr>
            <w:tcW w:w="829" w:type="dxa"/>
            <w:tcBorders>
              <w:top w:val="nil"/>
              <w:left w:val="nil"/>
              <w:bottom w:val="nil"/>
              <w:right w:val="nil"/>
            </w:tcBorders>
            <w:shd w:val="clear" w:color="auto" w:fill="auto"/>
            <w:hideMark/>
          </w:tcPr>
          <w:p w14:paraId="53B803E6"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44</w:t>
            </w:r>
          </w:p>
        </w:tc>
        <w:tc>
          <w:tcPr>
            <w:tcW w:w="3817" w:type="dxa"/>
            <w:tcBorders>
              <w:top w:val="nil"/>
              <w:left w:val="nil"/>
              <w:bottom w:val="nil"/>
              <w:right w:val="nil"/>
            </w:tcBorders>
            <w:shd w:val="clear" w:color="auto" w:fill="auto"/>
            <w:hideMark/>
          </w:tcPr>
          <w:p w14:paraId="557A7056" w14:textId="23503CCA"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72% improved symptoms</w:t>
            </w:r>
            <w:r w:rsidRPr="00406BFA">
              <w:rPr>
                <w:rFonts w:ascii="Book Antiqua" w:eastAsia="MS PGothic" w:hAnsi="Book Antiqua" w:cs="Times New Roman"/>
                <w:sz w:val="18"/>
                <w:szCs w:val="14"/>
              </w:rPr>
              <w:br/>
              <w:t xml:space="preserve">78% patients over 40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t xml:space="preserve"> reported restricted recreational activity</w:t>
            </w:r>
          </w:p>
        </w:tc>
      </w:tr>
      <w:tr w:rsidR="007D39D2" w:rsidRPr="00406BFA" w14:paraId="17FE1BF3" w14:textId="77777777" w:rsidTr="007D39D2">
        <w:trPr>
          <w:trHeight w:val="540"/>
        </w:trPr>
        <w:tc>
          <w:tcPr>
            <w:tcW w:w="1028" w:type="dxa"/>
            <w:tcBorders>
              <w:top w:val="nil"/>
              <w:left w:val="nil"/>
              <w:bottom w:val="nil"/>
              <w:right w:val="nil"/>
            </w:tcBorders>
            <w:shd w:val="clear" w:color="auto" w:fill="auto"/>
            <w:hideMark/>
          </w:tcPr>
          <w:p w14:paraId="5785ED95"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47F86311"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c>
          <w:tcPr>
            <w:tcW w:w="1376" w:type="dxa"/>
            <w:tcBorders>
              <w:top w:val="nil"/>
              <w:left w:val="nil"/>
              <w:bottom w:val="nil"/>
              <w:right w:val="nil"/>
            </w:tcBorders>
            <w:shd w:val="clear" w:color="auto" w:fill="auto"/>
            <w:hideMark/>
          </w:tcPr>
          <w:p w14:paraId="1EFD5945" w14:textId="01213646"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r w:rsidRPr="00406BFA">
              <w:rPr>
                <w:rFonts w:ascii="Book Antiqua" w:eastAsia="MS PGothic" w:hAnsi="Book Antiqua" w:cs="Times New Roman"/>
                <w:sz w:val="18"/>
                <w:szCs w:val="14"/>
              </w:rPr>
              <w:t xml:space="preserve">Lee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18</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2013 </w:t>
            </w:r>
          </w:p>
        </w:tc>
        <w:tc>
          <w:tcPr>
            <w:tcW w:w="1194" w:type="dxa"/>
            <w:tcBorders>
              <w:top w:val="nil"/>
              <w:left w:val="nil"/>
              <w:bottom w:val="nil"/>
              <w:right w:val="nil"/>
            </w:tcBorders>
            <w:shd w:val="clear" w:color="auto" w:fill="auto"/>
            <w:hideMark/>
          </w:tcPr>
          <w:p w14:paraId="78567A97" w14:textId="0AA77AD9"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28A9DA7C"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172F829E"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38</w:t>
            </w:r>
          </w:p>
        </w:tc>
        <w:tc>
          <w:tcPr>
            <w:tcW w:w="748" w:type="dxa"/>
            <w:tcBorders>
              <w:top w:val="nil"/>
              <w:left w:val="nil"/>
              <w:bottom w:val="nil"/>
              <w:right w:val="nil"/>
            </w:tcBorders>
            <w:shd w:val="clear" w:color="auto" w:fill="auto"/>
            <w:hideMark/>
          </w:tcPr>
          <w:p w14:paraId="14B2AA63"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1.9</w:t>
            </w:r>
          </w:p>
        </w:tc>
        <w:tc>
          <w:tcPr>
            <w:tcW w:w="829" w:type="dxa"/>
            <w:tcBorders>
              <w:top w:val="nil"/>
              <w:left w:val="nil"/>
              <w:bottom w:val="nil"/>
              <w:right w:val="nil"/>
            </w:tcBorders>
            <w:shd w:val="clear" w:color="auto" w:fill="auto"/>
            <w:hideMark/>
          </w:tcPr>
          <w:p w14:paraId="253F5A47"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24</w:t>
            </w:r>
          </w:p>
        </w:tc>
        <w:tc>
          <w:tcPr>
            <w:tcW w:w="3817" w:type="dxa"/>
            <w:tcBorders>
              <w:top w:val="nil"/>
              <w:left w:val="nil"/>
              <w:bottom w:val="nil"/>
              <w:right w:val="nil"/>
            </w:tcBorders>
            <w:shd w:val="clear" w:color="auto" w:fill="auto"/>
            <w:hideMark/>
          </w:tcPr>
          <w:p w14:paraId="0A77261F" w14:textId="2C0A4774"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 xml:space="preserve">Functional outcomes improved significantly at 2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br/>
              <w:t>68% were excellent or good outcome</w:t>
            </w:r>
            <w:r w:rsidRPr="00406BFA">
              <w:rPr>
                <w:rFonts w:ascii="Book Antiqua" w:eastAsia="MS PGothic" w:hAnsi="Book Antiqua" w:cs="Times New Roman"/>
                <w:sz w:val="18"/>
                <w:szCs w:val="14"/>
              </w:rPr>
              <w:br/>
              <w:t xml:space="preserve">75% ICRS grade I or II in 2nd look arthroscopy at 1 </w:t>
            </w:r>
            <w:proofErr w:type="spellStart"/>
            <w:r>
              <w:rPr>
                <w:rFonts w:ascii="Book Antiqua" w:eastAsia="MS PGothic" w:hAnsi="Book Antiqua" w:cs="Times New Roman"/>
                <w:sz w:val="18"/>
                <w:szCs w:val="14"/>
              </w:rPr>
              <w:t>yr</w:t>
            </w:r>
            <w:proofErr w:type="spellEnd"/>
          </w:p>
        </w:tc>
      </w:tr>
      <w:tr w:rsidR="007D39D2" w:rsidRPr="00406BFA" w14:paraId="00FC847A" w14:textId="77777777" w:rsidTr="007D39D2">
        <w:trPr>
          <w:trHeight w:val="340"/>
        </w:trPr>
        <w:tc>
          <w:tcPr>
            <w:tcW w:w="1028" w:type="dxa"/>
            <w:tcBorders>
              <w:top w:val="nil"/>
              <w:left w:val="nil"/>
              <w:bottom w:val="nil"/>
              <w:right w:val="nil"/>
            </w:tcBorders>
            <w:shd w:val="clear" w:color="auto" w:fill="auto"/>
            <w:hideMark/>
          </w:tcPr>
          <w:p w14:paraId="0A8304F5"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5F61F003"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c>
          <w:tcPr>
            <w:tcW w:w="1376" w:type="dxa"/>
            <w:tcBorders>
              <w:top w:val="nil"/>
              <w:left w:val="nil"/>
              <w:bottom w:val="nil"/>
              <w:right w:val="nil"/>
            </w:tcBorders>
            <w:shd w:val="clear" w:color="auto" w:fill="auto"/>
            <w:hideMark/>
          </w:tcPr>
          <w:p w14:paraId="4B418818" w14:textId="3436BEFB"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r w:rsidRPr="00406BFA">
              <w:rPr>
                <w:rFonts w:ascii="Book Antiqua" w:eastAsia="MS PGothic" w:hAnsi="Book Antiqua" w:cs="Times New Roman"/>
                <w:sz w:val="18"/>
                <w:szCs w:val="14"/>
              </w:rPr>
              <w:t xml:space="preserve">Johnson </w:t>
            </w:r>
            <w:r w:rsidRPr="00FF59FE">
              <w:rPr>
                <w:rFonts w:ascii="Book Antiqua" w:eastAsia="MS PGothic" w:hAnsi="Book Antiqua" w:cs="Times New Roman"/>
                <w:i/>
                <w:sz w:val="18"/>
                <w:szCs w:val="14"/>
              </w:rPr>
              <w:t>et al</w:t>
            </w:r>
            <w:r w:rsidRPr="00453180">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19</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2013</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2C0ED4DD" w14:textId="0EF1A72A"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5008FB73"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03A34A77"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18</w:t>
            </w:r>
          </w:p>
        </w:tc>
        <w:tc>
          <w:tcPr>
            <w:tcW w:w="748" w:type="dxa"/>
            <w:tcBorders>
              <w:top w:val="nil"/>
              <w:left w:val="nil"/>
              <w:bottom w:val="nil"/>
              <w:right w:val="nil"/>
            </w:tcBorders>
            <w:shd w:val="clear" w:color="auto" w:fill="auto"/>
            <w:hideMark/>
          </w:tcPr>
          <w:p w14:paraId="2A6C68FC"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1.9</w:t>
            </w:r>
          </w:p>
        </w:tc>
        <w:tc>
          <w:tcPr>
            <w:tcW w:w="829" w:type="dxa"/>
            <w:tcBorders>
              <w:top w:val="nil"/>
              <w:left w:val="nil"/>
              <w:bottom w:val="nil"/>
              <w:right w:val="nil"/>
            </w:tcBorders>
            <w:shd w:val="clear" w:color="auto" w:fill="auto"/>
            <w:hideMark/>
          </w:tcPr>
          <w:p w14:paraId="1C045667"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82</w:t>
            </w:r>
          </w:p>
        </w:tc>
        <w:tc>
          <w:tcPr>
            <w:tcW w:w="3817" w:type="dxa"/>
            <w:tcBorders>
              <w:top w:val="nil"/>
              <w:left w:val="nil"/>
              <w:bottom w:val="nil"/>
              <w:right w:val="nil"/>
            </w:tcBorders>
            <w:shd w:val="clear" w:color="auto" w:fill="auto"/>
            <w:hideMark/>
          </w:tcPr>
          <w:p w14:paraId="6D737280"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Functional outcomes improved at final follow-up</w:t>
            </w:r>
          </w:p>
        </w:tc>
      </w:tr>
      <w:tr w:rsidR="007D39D2" w:rsidRPr="00406BFA" w14:paraId="5332BBA4" w14:textId="77777777" w:rsidTr="007D39D2">
        <w:trPr>
          <w:trHeight w:val="360"/>
        </w:trPr>
        <w:tc>
          <w:tcPr>
            <w:tcW w:w="1028" w:type="dxa"/>
            <w:tcBorders>
              <w:top w:val="nil"/>
              <w:left w:val="nil"/>
              <w:bottom w:val="nil"/>
              <w:right w:val="nil"/>
            </w:tcBorders>
            <w:shd w:val="clear" w:color="auto" w:fill="auto"/>
            <w:hideMark/>
          </w:tcPr>
          <w:p w14:paraId="7272E60D"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3CF08798"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c>
          <w:tcPr>
            <w:tcW w:w="1376" w:type="dxa"/>
            <w:tcBorders>
              <w:top w:val="nil"/>
              <w:left w:val="nil"/>
              <w:bottom w:val="nil"/>
              <w:right w:val="nil"/>
            </w:tcBorders>
            <w:shd w:val="clear" w:color="auto" w:fill="auto"/>
            <w:hideMark/>
          </w:tcPr>
          <w:p w14:paraId="728EB5CC" w14:textId="4E0A7F35"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sidRPr="00406BFA">
              <w:rPr>
                <w:rFonts w:ascii="Book Antiqua" w:eastAsia="MS PGothic" w:hAnsi="Book Antiqua" w:cs="Times New Roman"/>
                <w:sz w:val="18"/>
                <w:szCs w:val="14"/>
              </w:rPr>
              <w:t>Giannini</w:t>
            </w:r>
            <w:proofErr w:type="spellEnd"/>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sidRPr="00453180">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20</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2014</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67E13C4E" w14:textId="4DC8120F"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46D37D70"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3A800A41"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46</w:t>
            </w:r>
          </w:p>
        </w:tc>
        <w:tc>
          <w:tcPr>
            <w:tcW w:w="748" w:type="dxa"/>
            <w:tcBorders>
              <w:top w:val="nil"/>
              <w:left w:val="nil"/>
              <w:bottom w:val="nil"/>
              <w:right w:val="nil"/>
            </w:tcBorders>
            <w:shd w:val="clear" w:color="auto" w:fill="auto"/>
            <w:hideMark/>
          </w:tcPr>
          <w:p w14:paraId="5D162DE9"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1.6</w:t>
            </w:r>
          </w:p>
        </w:tc>
        <w:tc>
          <w:tcPr>
            <w:tcW w:w="829" w:type="dxa"/>
            <w:tcBorders>
              <w:top w:val="nil"/>
              <w:left w:val="nil"/>
              <w:bottom w:val="nil"/>
              <w:right w:val="nil"/>
            </w:tcBorders>
            <w:shd w:val="clear" w:color="auto" w:fill="auto"/>
            <w:hideMark/>
          </w:tcPr>
          <w:p w14:paraId="36EC3CBB"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87</w:t>
            </w:r>
          </w:p>
        </w:tc>
        <w:tc>
          <w:tcPr>
            <w:tcW w:w="3817" w:type="dxa"/>
            <w:tcBorders>
              <w:top w:val="nil"/>
              <w:left w:val="nil"/>
              <w:bottom w:val="nil"/>
              <w:right w:val="nil"/>
            </w:tcBorders>
            <w:shd w:val="clear" w:color="auto" w:fill="auto"/>
            <w:hideMark/>
          </w:tcPr>
          <w:p w14:paraId="1FE299CB" w14:textId="12CBFB1F"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 xml:space="preserve">Significant clinical improvement at 1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t xml:space="preserve"> and maintained at 3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t xml:space="preserve"> ; 3 failures</w:t>
            </w:r>
          </w:p>
        </w:tc>
      </w:tr>
      <w:tr w:rsidR="007D39D2" w:rsidRPr="00406BFA" w14:paraId="0DD59432" w14:textId="77777777" w:rsidTr="007D39D2">
        <w:trPr>
          <w:trHeight w:val="540"/>
        </w:trPr>
        <w:tc>
          <w:tcPr>
            <w:tcW w:w="1028" w:type="dxa"/>
            <w:tcBorders>
              <w:top w:val="nil"/>
              <w:left w:val="nil"/>
              <w:bottom w:val="nil"/>
              <w:right w:val="nil"/>
            </w:tcBorders>
            <w:shd w:val="clear" w:color="auto" w:fill="auto"/>
            <w:hideMark/>
          </w:tcPr>
          <w:p w14:paraId="5C555393"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507415CD"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roofErr w:type="spellStart"/>
            <w:r w:rsidRPr="00406BFA">
              <w:rPr>
                <w:rFonts w:ascii="Book Antiqua" w:eastAsia="MS PGothic" w:hAnsi="Book Antiqua" w:cs="Times New Roman"/>
                <w:sz w:val="18"/>
                <w:szCs w:val="14"/>
              </w:rPr>
              <w:t>Hyalograft</w:t>
            </w:r>
            <w:proofErr w:type="spellEnd"/>
            <w:r w:rsidRPr="00406BFA">
              <w:rPr>
                <w:rFonts w:ascii="Book Antiqua" w:eastAsia="MS PGothic" w:hAnsi="Book Antiqua" w:cs="Times New Roman"/>
                <w:sz w:val="18"/>
                <w:szCs w:val="14"/>
              </w:rPr>
              <w:t xml:space="preserve"> C</w:t>
            </w:r>
          </w:p>
        </w:tc>
        <w:tc>
          <w:tcPr>
            <w:tcW w:w="1376" w:type="dxa"/>
            <w:tcBorders>
              <w:top w:val="nil"/>
              <w:left w:val="nil"/>
              <w:bottom w:val="nil"/>
              <w:right w:val="nil"/>
            </w:tcBorders>
            <w:shd w:val="clear" w:color="auto" w:fill="auto"/>
            <w:hideMark/>
          </w:tcPr>
          <w:p w14:paraId="10754CCA" w14:textId="4772602C"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sidRPr="00406BFA">
              <w:rPr>
                <w:rFonts w:ascii="Book Antiqua" w:eastAsia="MS PGothic" w:hAnsi="Book Antiqua" w:cs="Times New Roman"/>
                <w:sz w:val="18"/>
                <w:szCs w:val="14"/>
              </w:rPr>
              <w:t>Giannini</w:t>
            </w:r>
            <w:proofErr w:type="spellEnd"/>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21</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2008</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7F0FA9C3" w14:textId="7D8E7B5B"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16F08984"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24D8412E"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46</w:t>
            </w:r>
          </w:p>
        </w:tc>
        <w:tc>
          <w:tcPr>
            <w:tcW w:w="748" w:type="dxa"/>
            <w:tcBorders>
              <w:top w:val="nil"/>
              <w:left w:val="nil"/>
              <w:bottom w:val="nil"/>
              <w:right w:val="nil"/>
            </w:tcBorders>
            <w:shd w:val="clear" w:color="auto" w:fill="auto"/>
            <w:hideMark/>
          </w:tcPr>
          <w:p w14:paraId="17494C58"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1.6</w:t>
            </w:r>
          </w:p>
        </w:tc>
        <w:tc>
          <w:tcPr>
            <w:tcW w:w="829" w:type="dxa"/>
            <w:tcBorders>
              <w:top w:val="nil"/>
              <w:left w:val="nil"/>
              <w:bottom w:val="nil"/>
              <w:right w:val="nil"/>
            </w:tcBorders>
            <w:shd w:val="clear" w:color="auto" w:fill="auto"/>
            <w:hideMark/>
          </w:tcPr>
          <w:p w14:paraId="72027C25"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36</w:t>
            </w:r>
          </w:p>
        </w:tc>
        <w:tc>
          <w:tcPr>
            <w:tcW w:w="3817" w:type="dxa"/>
            <w:tcBorders>
              <w:top w:val="nil"/>
              <w:left w:val="nil"/>
              <w:bottom w:val="nil"/>
              <w:right w:val="nil"/>
            </w:tcBorders>
            <w:shd w:val="clear" w:color="auto" w:fill="auto"/>
            <w:hideMark/>
          </w:tcPr>
          <w:p w14:paraId="64618FC6" w14:textId="23B5270F"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 xml:space="preserve">Significant clinical improvement at 1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t xml:space="preserve"> and 3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br/>
              <w:t xml:space="preserve">Results correlated with age and previous </w:t>
            </w:r>
            <w:r w:rsidRPr="00406BFA">
              <w:rPr>
                <w:rFonts w:ascii="Book Antiqua" w:eastAsia="MS PGothic" w:hAnsi="Book Antiqua" w:cs="Times New Roman"/>
                <w:sz w:val="18"/>
                <w:szCs w:val="14"/>
              </w:rPr>
              <w:lastRenderedPageBreak/>
              <w:t>surgery</w:t>
            </w:r>
            <w:r w:rsidRPr="00406BFA">
              <w:rPr>
                <w:rFonts w:ascii="Book Antiqua" w:eastAsia="MS PGothic" w:hAnsi="Book Antiqua" w:cs="Times New Roman"/>
                <w:sz w:val="18"/>
                <w:szCs w:val="14"/>
              </w:rPr>
              <w:br/>
              <w:t>Hyaline-like cartilage regeneration in histological evaluation</w:t>
            </w:r>
          </w:p>
        </w:tc>
      </w:tr>
      <w:tr w:rsidR="007D39D2" w:rsidRPr="00406BFA" w14:paraId="3E3612E3" w14:textId="77777777" w:rsidTr="007D39D2">
        <w:trPr>
          <w:trHeight w:val="540"/>
        </w:trPr>
        <w:tc>
          <w:tcPr>
            <w:tcW w:w="1028" w:type="dxa"/>
            <w:tcBorders>
              <w:top w:val="nil"/>
              <w:left w:val="nil"/>
              <w:bottom w:val="nil"/>
              <w:right w:val="nil"/>
            </w:tcBorders>
            <w:shd w:val="clear" w:color="auto" w:fill="auto"/>
            <w:hideMark/>
          </w:tcPr>
          <w:p w14:paraId="55A2FFE7"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69403488"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c>
          <w:tcPr>
            <w:tcW w:w="1376" w:type="dxa"/>
            <w:tcBorders>
              <w:top w:val="nil"/>
              <w:left w:val="nil"/>
              <w:bottom w:val="nil"/>
              <w:right w:val="nil"/>
            </w:tcBorders>
            <w:shd w:val="clear" w:color="auto" w:fill="auto"/>
            <w:hideMark/>
          </w:tcPr>
          <w:p w14:paraId="5F2C29A9" w14:textId="0387E8BB"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sidRPr="00406BFA">
              <w:rPr>
                <w:rFonts w:ascii="Book Antiqua" w:eastAsia="MS PGothic" w:hAnsi="Book Antiqua" w:cs="Times New Roman"/>
                <w:sz w:val="18"/>
                <w:szCs w:val="14"/>
              </w:rPr>
              <w:t>Battaglia</w:t>
            </w:r>
            <w:proofErr w:type="spellEnd"/>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22</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2011 </w:t>
            </w:r>
          </w:p>
        </w:tc>
        <w:tc>
          <w:tcPr>
            <w:tcW w:w="1194" w:type="dxa"/>
            <w:tcBorders>
              <w:top w:val="nil"/>
              <w:left w:val="nil"/>
              <w:bottom w:val="nil"/>
              <w:right w:val="nil"/>
            </w:tcBorders>
            <w:shd w:val="clear" w:color="auto" w:fill="auto"/>
            <w:hideMark/>
          </w:tcPr>
          <w:p w14:paraId="3C471395" w14:textId="54055958"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0DC71725"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29CF9C04"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20</w:t>
            </w:r>
          </w:p>
        </w:tc>
        <w:tc>
          <w:tcPr>
            <w:tcW w:w="748" w:type="dxa"/>
            <w:tcBorders>
              <w:top w:val="nil"/>
              <w:left w:val="nil"/>
              <w:bottom w:val="nil"/>
              <w:right w:val="nil"/>
            </w:tcBorders>
            <w:shd w:val="clear" w:color="auto" w:fill="auto"/>
            <w:hideMark/>
          </w:tcPr>
          <w:p w14:paraId="1CA11A6D"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2.7</w:t>
            </w:r>
          </w:p>
        </w:tc>
        <w:tc>
          <w:tcPr>
            <w:tcW w:w="829" w:type="dxa"/>
            <w:tcBorders>
              <w:top w:val="nil"/>
              <w:left w:val="nil"/>
              <w:bottom w:val="nil"/>
              <w:right w:val="nil"/>
            </w:tcBorders>
            <w:shd w:val="clear" w:color="auto" w:fill="auto"/>
            <w:hideMark/>
          </w:tcPr>
          <w:p w14:paraId="6B7F7A52"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60</w:t>
            </w:r>
          </w:p>
        </w:tc>
        <w:tc>
          <w:tcPr>
            <w:tcW w:w="3817" w:type="dxa"/>
            <w:tcBorders>
              <w:top w:val="nil"/>
              <w:left w:val="nil"/>
              <w:bottom w:val="nil"/>
              <w:right w:val="nil"/>
            </w:tcBorders>
            <w:shd w:val="clear" w:color="auto" w:fill="auto"/>
            <w:hideMark/>
          </w:tcPr>
          <w:p w14:paraId="14849ADF"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Significant clinical improvement</w:t>
            </w:r>
            <w:r w:rsidRPr="00406BFA">
              <w:rPr>
                <w:rFonts w:ascii="Book Antiqua" w:eastAsia="MS PGothic" w:hAnsi="Book Antiqua" w:cs="Times New Roman"/>
                <w:sz w:val="18"/>
                <w:szCs w:val="14"/>
              </w:rPr>
              <w:br/>
              <w:t>T2 mapping MRI showed 69% of lesion are covered with repair tissue</w:t>
            </w:r>
          </w:p>
        </w:tc>
      </w:tr>
      <w:tr w:rsidR="007D39D2" w:rsidRPr="00406BFA" w14:paraId="3E19D54E" w14:textId="77777777" w:rsidTr="007D39D2">
        <w:trPr>
          <w:trHeight w:val="360"/>
        </w:trPr>
        <w:tc>
          <w:tcPr>
            <w:tcW w:w="1028" w:type="dxa"/>
            <w:tcBorders>
              <w:top w:val="nil"/>
              <w:left w:val="nil"/>
              <w:bottom w:val="nil"/>
              <w:right w:val="nil"/>
            </w:tcBorders>
            <w:shd w:val="clear" w:color="auto" w:fill="auto"/>
            <w:hideMark/>
          </w:tcPr>
          <w:p w14:paraId="3B7F58F2"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1F840486"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c>
          <w:tcPr>
            <w:tcW w:w="1376" w:type="dxa"/>
            <w:tcBorders>
              <w:top w:val="nil"/>
              <w:left w:val="nil"/>
              <w:bottom w:val="nil"/>
              <w:right w:val="nil"/>
            </w:tcBorders>
            <w:shd w:val="clear" w:color="auto" w:fill="auto"/>
            <w:hideMark/>
          </w:tcPr>
          <w:p w14:paraId="26AE3C88" w14:textId="5A46075D"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sidRPr="00406BFA">
              <w:rPr>
                <w:rFonts w:ascii="Book Antiqua" w:eastAsia="MS PGothic" w:hAnsi="Book Antiqua" w:cs="Times New Roman"/>
                <w:sz w:val="18"/>
                <w:szCs w:val="14"/>
              </w:rPr>
              <w:t>Nehrer</w:t>
            </w:r>
            <w:proofErr w:type="spellEnd"/>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sidRPr="00453180">
              <w:rPr>
                <w:rFonts w:ascii="Book Antiqua" w:eastAsia="宋体" w:hAnsi="Book Antiqua" w:cs="Times New Roman" w:hint="eastAsia"/>
                <w:sz w:val="18"/>
                <w:szCs w:val="14"/>
                <w:vertAlign w:val="superscript"/>
                <w:lang w:eastAsia="zh-CN"/>
              </w:rPr>
              <w:t>[</w:t>
            </w:r>
            <w:r w:rsidRPr="00453180">
              <w:rPr>
                <w:rFonts w:ascii="Book Antiqua" w:eastAsia="MS PGothic" w:hAnsi="Book Antiqua" w:cs="Times New Roman"/>
                <w:sz w:val="18"/>
                <w:szCs w:val="14"/>
                <w:vertAlign w:val="superscript"/>
              </w:rPr>
              <w:t>23</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2011</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0554FB8F" w14:textId="53BCEF0C"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284361BC"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3C093965"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13</w:t>
            </w:r>
          </w:p>
        </w:tc>
        <w:tc>
          <w:tcPr>
            <w:tcW w:w="748" w:type="dxa"/>
            <w:tcBorders>
              <w:top w:val="nil"/>
              <w:left w:val="nil"/>
              <w:bottom w:val="nil"/>
              <w:right w:val="nil"/>
            </w:tcBorders>
            <w:shd w:val="clear" w:color="auto" w:fill="auto"/>
            <w:hideMark/>
          </w:tcPr>
          <w:p w14:paraId="48EBB833"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w:t>
            </w:r>
          </w:p>
        </w:tc>
        <w:tc>
          <w:tcPr>
            <w:tcW w:w="829" w:type="dxa"/>
            <w:tcBorders>
              <w:top w:val="nil"/>
              <w:left w:val="nil"/>
              <w:bottom w:val="nil"/>
              <w:right w:val="nil"/>
            </w:tcBorders>
            <w:shd w:val="clear" w:color="auto" w:fill="auto"/>
            <w:hideMark/>
          </w:tcPr>
          <w:p w14:paraId="16065492"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47</w:t>
            </w:r>
          </w:p>
        </w:tc>
        <w:tc>
          <w:tcPr>
            <w:tcW w:w="3817" w:type="dxa"/>
            <w:tcBorders>
              <w:top w:val="nil"/>
              <w:left w:val="nil"/>
              <w:bottom w:val="nil"/>
              <w:right w:val="nil"/>
            </w:tcBorders>
            <w:shd w:val="clear" w:color="auto" w:fill="auto"/>
            <w:hideMark/>
          </w:tcPr>
          <w:p w14:paraId="0BE728ED"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Significant clinical improvement in all cases</w:t>
            </w:r>
          </w:p>
        </w:tc>
      </w:tr>
      <w:tr w:rsidR="007D39D2" w:rsidRPr="00406BFA" w14:paraId="033ED707" w14:textId="77777777" w:rsidTr="007D39D2">
        <w:trPr>
          <w:trHeight w:val="540"/>
        </w:trPr>
        <w:tc>
          <w:tcPr>
            <w:tcW w:w="1028" w:type="dxa"/>
            <w:tcBorders>
              <w:top w:val="nil"/>
              <w:left w:val="nil"/>
              <w:bottom w:val="nil"/>
              <w:right w:val="nil"/>
            </w:tcBorders>
            <w:shd w:val="clear" w:color="auto" w:fill="auto"/>
            <w:hideMark/>
          </w:tcPr>
          <w:p w14:paraId="0018D693"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53EC7295"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c>
          <w:tcPr>
            <w:tcW w:w="1376" w:type="dxa"/>
            <w:tcBorders>
              <w:top w:val="nil"/>
              <w:left w:val="nil"/>
              <w:bottom w:val="nil"/>
              <w:right w:val="nil"/>
            </w:tcBorders>
            <w:shd w:val="clear" w:color="auto" w:fill="auto"/>
            <w:hideMark/>
          </w:tcPr>
          <w:p w14:paraId="30F4AC47" w14:textId="33714C2C"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Pr>
                <w:rFonts w:ascii="Book Antiqua" w:eastAsia="MS PGothic" w:hAnsi="Book Antiqua" w:cs="Times New Roman"/>
                <w:sz w:val="18"/>
                <w:szCs w:val="14"/>
              </w:rPr>
              <w:t>Domayer</w:t>
            </w:r>
            <w:proofErr w:type="spellEnd"/>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24</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2012</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3581E15B" w14:textId="3593396C"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Comparative study</w:t>
            </w:r>
          </w:p>
        </w:tc>
        <w:tc>
          <w:tcPr>
            <w:tcW w:w="568" w:type="dxa"/>
            <w:tcBorders>
              <w:top w:val="nil"/>
              <w:left w:val="nil"/>
              <w:bottom w:val="nil"/>
              <w:right w:val="nil"/>
            </w:tcBorders>
            <w:shd w:val="clear" w:color="auto" w:fill="auto"/>
            <w:hideMark/>
          </w:tcPr>
          <w:p w14:paraId="52AF376D"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III</w:t>
            </w:r>
          </w:p>
        </w:tc>
        <w:tc>
          <w:tcPr>
            <w:tcW w:w="1116" w:type="dxa"/>
            <w:tcBorders>
              <w:top w:val="nil"/>
              <w:left w:val="nil"/>
              <w:bottom w:val="nil"/>
              <w:right w:val="nil"/>
            </w:tcBorders>
            <w:shd w:val="clear" w:color="auto" w:fill="auto"/>
            <w:hideMark/>
          </w:tcPr>
          <w:p w14:paraId="26EE227F"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18</w:t>
            </w:r>
          </w:p>
        </w:tc>
        <w:tc>
          <w:tcPr>
            <w:tcW w:w="748" w:type="dxa"/>
            <w:tcBorders>
              <w:top w:val="nil"/>
              <w:left w:val="nil"/>
              <w:bottom w:val="nil"/>
              <w:right w:val="nil"/>
            </w:tcBorders>
            <w:shd w:val="clear" w:color="auto" w:fill="auto"/>
            <w:hideMark/>
          </w:tcPr>
          <w:p w14:paraId="18AE2A12"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1.2</w:t>
            </w:r>
          </w:p>
        </w:tc>
        <w:tc>
          <w:tcPr>
            <w:tcW w:w="829" w:type="dxa"/>
            <w:tcBorders>
              <w:top w:val="nil"/>
              <w:left w:val="nil"/>
              <w:bottom w:val="nil"/>
              <w:right w:val="nil"/>
            </w:tcBorders>
            <w:shd w:val="clear" w:color="auto" w:fill="auto"/>
            <w:hideMark/>
          </w:tcPr>
          <w:p w14:paraId="6C90B666"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65</w:t>
            </w:r>
          </w:p>
        </w:tc>
        <w:tc>
          <w:tcPr>
            <w:tcW w:w="3817" w:type="dxa"/>
            <w:tcBorders>
              <w:top w:val="nil"/>
              <w:left w:val="nil"/>
              <w:bottom w:val="nil"/>
              <w:right w:val="nil"/>
            </w:tcBorders>
            <w:shd w:val="clear" w:color="auto" w:fill="auto"/>
            <w:hideMark/>
          </w:tcPr>
          <w:p w14:paraId="06B25A4C"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Significant clinical improvement but no significant difference compared to MFX group</w:t>
            </w:r>
            <w:r w:rsidRPr="00406BFA">
              <w:rPr>
                <w:rFonts w:ascii="Book Antiqua" w:eastAsia="MS PGothic" w:hAnsi="Book Antiqua" w:cs="Times New Roman"/>
                <w:sz w:val="18"/>
                <w:szCs w:val="14"/>
              </w:rPr>
              <w:br/>
              <w:t>No difference between MFX and MACT on T2 maps</w:t>
            </w:r>
          </w:p>
        </w:tc>
      </w:tr>
      <w:tr w:rsidR="007D39D2" w:rsidRPr="00406BFA" w14:paraId="686EB165" w14:textId="77777777" w:rsidTr="007D39D2">
        <w:trPr>
          <w:trHeight w:val="540"/>
        </w:trPr>
        <w:tc>
          <w:tcPr>
            <w:tcW w:w="1028" w:type="dxa"/>
            <w:tcBorders>
              <w:top w:val="nil"/>
              <w:left w:val="nil"/>
              <w:bottom w:val="nil"/>
              <w:right w:val="nil"/>
            </w:tcBorders>
            <w:shd w:val="clear" w:color="auto" w:fill="auto"/>
            <w:hideMark/>
          </w:tcPr>
          <w:p w14:paraId="1CCBCA9D"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51289CD0"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c>
          <w:tcPr>
            <w:tcW w:w="1376" w:type="dxa"/>
            <w:tcBorders>
              <w:top w:val="nil"/>
              <w:left w:val="nil"/>
              <w:bottom w:val="nil"/>
              <w:right w:val="nil"/>
            </w:tcBorders>
            <w:shd w:val="clear" w:color="auto" w:fill="auto"/>
            <w:hideMark/>
          </w:tcPr>
          <w:p w14:paraId="1E14B5C0" w14:textId="4ADBA02E"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sidRPr="00406BFA">
              <w:rPr>
                <w:rFonts w:ascii="Book Antiqua" w:eastAsia="MS PGothic" w:hAnsi="Book Antiqua" w:cs="Times New Roman"/>
                <w:sz w:val="18"/>
                <w:szCs w:val="14"/>
              </w:rPr>
              <w:t>Apprich</w:t>
            </w:r>
            <w:proofErr w:type="spellEnd"/>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25</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2012</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1B8D4697" w14:textId="042F0B52"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15D9DF68"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625C565F"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10</w:t>
            </w:r>
          </w:p>
        </w:tc>
        <w:tc>
          <w:tcPr>
            <w:tcW w:w="748" w:type="dxa"/>
            <w:tcBorders>
              <w:top w:val="nil"/>
              <w:left w:val="nil"/>
              <w:bottom w:val="nil"/>
              <w:right w:val="nil"/>
            </w:tcBorders>
            <w:shd w:val="clear" w:color="auto" w:fill="auto"/>
            <w:hideMark/>
          </w:tcPr>
          <w:p w14:paraId="0B6A6031"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1.2</w:t>
            </w:r>
          </w:p>
        </w:tc>
        <w:tc>
          <w:tcPr>
            <w:tcW w:w="829" w:type="dxa"/>
            <w:tcBorders>
              <w:top w:val="nil"/>
              <w:left w:val="nil"/>
              <w:bottom w:val="nil"/>
              <w:right w:val="nil"/>
            </w:tcBorders>
            <w:shd w:val="clear" w:color="auto" w:fill="auto"/>
            <w:hideMark/>
          </w:tcPr>
          <w:p w14:paraId="0AF8FDF0"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48</w:t>
            </w:r>
          </w:p>
        </w:tc>
        <w:tc>
          <w:tcPr>
            <w:tcW w:w="3817" w:type="dxa"/>
            <w:tcBorders>
              <w:top w:val="nil"/>
              <w:left w:val="nil"/>
              <w:bottom w:val="nil"/>
              <w:right w:val="nil"/>
            </w:tcBorders>
            <w:shd w:val="clear" w:color="auto" w:fill="auto"/>
            <w:hideMark/>
          </w:tcPr>
          <w:p w14:paraId="0D329444"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Significant clinical improvement</w:t>
            </w:r>
            <w:r w:rsidRPr="00406BFA">
              <w:rPr>
                <w:rFonts w:ascii="Book Antiqua" w:eastAsia="MS PGothic" w:hAnsi="Book Antiqua" w:cs="Times New Roman"/>
                <w:sz w:val="18"/>
                <w:szCs w:val="14"/>
              </w:rPr>
              <w:br/>
              <w:t>No differences in functional outcome and MOCART score between MFX and MACT</w:t>
            </w:r>
          </w:p>
        </w:tc>
      </w:tr>
      <w:tr w:rsidR="007D39D2" w:rsidRPr="00406BFA" w14:paraId="3519E17C" w14:textId="77777777" w:rsidTr="007D39D2">
        <w:trPr>
          <w:trHeight w:val="340"/>
        </w:trPr>
        <w:tc>
          <w:tcPr>
            <w:tcW w:w="2269" w:type="dxa"/>
            <w:gridSpan w:val="2"/>
            <w:tcBorders>
              <w:top w:val="nil"/>
              <w:left w:val="nil"/>
              <w:bottom w:val="nil"/>
              <w:right w:val="nil"/>
            </w:tcBorders>
            <w:shd w:val="clear" w:color="auto" w:fill="auto"/>
            <w:hideMark/>
          </w:tcPr>
          <w:p w14:paraId="79984E79" w14:textId="77777777" w:rsidR="007D39D2" w:rsidRPr="00406BFA" w:rsidRDefault="007D39D2" w:rsidP="007D39D2">
            <w:pPr>
              <w:widowControl/>
              <w:spacing w:line="360" w:lineRule="auto"/>
              <w:jc w:val="left"/>
              <w:rPr>
                <w:rFonts w:ascii="Book Antiqua" w:eastAsia="MS PGothic" w:hAnsi="Book Antiqua" w:cs="Times New Roman"/>
                <w:i/>
                <w:iCs/>
                <w:sz w:val="18"/>
                <w:szCs w:val="14"/>
              </w:rPr>
            </w:pPr>
            <w:r w:rsidRPr="00406BFA">
              <w:rPr>
                <w:rFonts w:ascii="Book Antiqua" w:eastAsia="MS PGothic" w:hAnsi="Book Antiqua" w:cs="Times New Roman"/>
                <w:i/>
                <w:iCs/>
                <w:sz w:val="18"/>
                <w:szCs w:val="14"/>
              </w:rPr>
              <w:t>Two-step</w:t>
            </w:r>
          </w:p>
        </w:tc>
        <w:tc>
          <w:tcPr>
            <w:tcW w:w="1376" w:type="dxa"/>
            <w:tcBorders>
              <w:top w:val="nil"/>
              <w:left w:val="nil"/>
              <w:bottom w:val="nil"/>
              <w:right w:val="nil"/>
            </w:tcBorders>
            <w:shd w:val="clear" w:color="auto" w:fill="auto"/>
            <w:hideMark/>
          </w:tcPr>
          <w:p w14:paraId="63076F8A"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c>
          <w:tcPr>
            <w:tcW w:w="1194" w:type="dxa"/>
            <w:tcBorders>
              <w:top w:val="nil"/>
              <w:left w:val="nil"/>
              <w:bottom w:val="nil"/>
              <w:right w:val="nil"/>
            </w:tcBorders>
            <w:shd w:val="clear" w:color="auto" w:fill="auto"/>
            <w:hideMark/>
          </w:tcPr>
          <w:p w14:paraId="2F4EFD71"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c>
          <w:tcPr>
            <w:tcW w:w="568" w:type="dxa"/>
            <w:tcBorders>
              <w:top w:val="nil"/>
              <w:left w:val="nil"/>
              <w:bottom w:val="nil"/>
              <w:right w:val="nil"/>
            </w:tcBorders>
            <w:shd w:val="clear" w:color="auto" w:fill="auto"/>
            <w:hideMark/>
          </w:tcPr>
          <w:p w14:paraId="045D98A5"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c>
          <w:tcPr>
            <w:tcW w:w="1116" w:type="dxa"/>
            <w:tcBorders>
              <w:top w:val="nil"/>
              <w:left w:val="nil"/>
              <w:bottom w:val="nil"/>
              <w:right w:val="nil"/>
            </w:tcBorders>
            <w:shd w:val="clear" w:color="auto" w:fill="auto"/>
            <w:hideMark/>
          </w:tcPr>
          <w:p w14:paraId="15B59516"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c>
          <w:tcPr>
            <w:tcW w:w="748" w:type="dxa"/>
            <w:tcBorders>
              <w:top w:val="nil"/>
              <w:left w:val="nil"/>
              <w:bottom w:val="nil"/>
              <w:right w:val="nil"/>
            </w:tcBorders>
            <w:shd w:val="clear" w:color="auto" w:fill="auto"/>
            <w:hideMark/>
          </w:tcPr>
          <w:p w14:paraId="722527BC"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c>
          <w:tcPr>
            <w:tcW w:w="829" w:type="dxa"/>
            <w:tcBorders>
              <w:top w:val="nil"/>
              <w:left w:val="nil"/>
              <w:bottom w:val="nil"/>
              <w:right w:val="nil"/>
            </w:tcBorders>
            <w:shd w:val="clear" w:color="auto" w:fill="auto"/>
            <w:hideMark/>
          </w:tcPr>
          <w:p w14:paraId="167240B9"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c>
          <w:tcPr>
            <w:tcW w:w="3817" w:type="dxa"/>
            <w:tcBorders>
              <w:top w:val="nil"/>
              <w:left w:val="nil"/>
              <w:bottom w:val="nil"/>
              <w:right w:val="nil"/>
            </w:tcBorders>
            <w:shd w:val="clear" w:color="auto" w:fill="auto"/>
            <w:hideMark/>
          </w:tcPr>
          <w:p w14:paraId="3829C290"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r>
      <w:tr w:rsidR="007D39D2" w:rsidRPr="00406BFA" w14:paraId="52EE9649" w14:textId="77777777" w:rsidTr="007D39D2">
        <w:trPr>
          <w:trHeight w:val="540"/>
        </w:trPr>
        <w:tc>
          <w:tcPr>
            <w:tcW w:w="1028" w:type="dxa"/>
            <w:tcBorders>
              <w:top w:val="nil"/>
              <w:left w:val="nil"/>
              <w:bottom w:val="nil"/>
              <w:right w:val="nil"/>
            </w:tcBorders>
            <w:shd w:val="clear" w:color="auto" w:fill="auto"/>
            <w:hideMark/>
          </w:tcPr>
          <w:p w14:paraId="3CEC1D5A" w14:textId="77777777" w:rsidR="007D39D2" w:rsidRPr="00406BFA" w:rsidRDefault="007D39D2" w:rsidP="007D39D2">
            <w:pPr>
              <w:widowControl/>
              <w:spacing w:line="360" w:lineRule="auto"/>
              <w:jc w:val="left"/>
              <w:rPr>
                <w:rFonts w:ascii="Book Antiqua" w:eastAsia="MS PGothic" w:hAnsi="Book Antiqua" w:cs="Times New Roman"/>
                <w:sz w:val="18"/>
                <w:szCs w:val="14"/>
              </w:rPr>
            </w:pPr>
            <w:r w:rsidRPr="00406BFA">
              <w:rPr>
                <w:rFonts w:ascii="Book Antiqua" w:eastAsia="MS PGothic" w:hAnsi="Book Antiqua" w:cs="Times New Roman"/>
                <w:sz w:val="18"/>
                <w:szCs w:val="14"/>
              </w:rPr>
              <w:t>BMDCT</w:t>
            </w:r>
          </w:p>
        </w:tc>
        <w:tc>
          <w:tcPr>
            <w:tcW w:w="1241" w:type="dxa"/>
            <w:tcBorders>
              <w:top w:val="nil"/>
              <w:left w:val="nil"/>
              <w:bottom w:val="nil"/>
              <w:right w:val="nil"/>
            </w:tcBorders>
            <w:shd w:val="clear" w:color="auto" w:fill="auto"/>
            <w:hideMark/>
          </w:tcPr>
          <w:p w14:paraId="492ECE3A"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roofErr w:type="spellStart"/>
            <w:r w:rsidRPr="00406BFA">
              <w:rPr>
                <w:rFonts w:ascii="Book Antiqua" w:eastAsia="MS PGothic" w:hAnsi="Book Antiqua" w:cs="Times New Roman"/>
                <w:sz w:val="18"/>
                <w:szCs w:val="14"/>
              </w:rPr>
              <w:t>Spontostan</w:t>
            </w:r>
            <w:proofErr w:type="spellEnd"/>
            <w:r w:rsidRPr="00406BFA">
              <w:rPr>
                <w:rFonts w:ascii="Book Antiqua" w:eastAsia="MS PGothic" w:hAnsi="Book Antiqua" w:cs="Times New Roman"/>
                <w:sz w:val="18"/>
                <w:szCs w:val="14"/>
              </w:rPr>
              <w:t xml:space="preserve"> Powder</w:t>
            </w:r>
            <w:r w:rsidRPr="00406BFA">
              <w:rPr>
                <w:rFonts w:ascii="Book Antiqua" w:eastAsia="MS PGothic" w:hAnsi="Book Antiqua" w:cs="Times New Roman"/>
                <w:sz w:val="18"/>
                <w:szCs w:val="14"/>
              </w:rPr>
              <w:br/>
              <w:t>HYAFF-11</w:t>
            </w:r>
          </w:p>
        </w:tc>
        <w:tc>
          <w:tcPr>
            <w:tcW w:w="1376" w:type="dxa"/>
            <w:tcBorders>
              <w:top w:val="nil"/>
              <w:left w:val="nil"/>
              <w:bottom w:val="nil"/>
              <w:right w:val="nil"/>
            </w:tcBorders>
            <w:shd w:val="clear" w:color="auto" w:fill="auto"/>
            <w:hideMark/>
          </w:tcPr>
          <w:p w14:paraId="23AA5A51" w14:textId="0EF4AB0C"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sidRPr="00406BFA">
              <w:rPr>
                <w:rFonts w:ascii="Book Antiqua" w:eastAsia="MS PGothic" w:hAnsi="Book Antiqua" w:cs="Times New Roman"/>
                <w:sz w:val="18"/>
                <w:szCs w:val="14"/>
              </w:rPr>
              <w:t>Giannini</w:t>
            </w:r>
            <w:proofErr w:type="spellEnd"/>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8</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2009</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5957A7B2" w14:textId="09CA512B"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12C94271"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4E06964F"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48 (25 HA membrane, 23 collagen powder)</w:t>
            </w:r>
          </w:p>
        </w:tc>
        <w:tc>
          <w:tcPr>
            <w:tcW w:w="748" w:type="dxa"/>
            <w:tcBorders>
              <w:top w:val="nil"/>
              <w:left w:val="nil"/>
              <w:bottom w:val="nil"/>
              <w:right w:val="nil"/>
            </w:tcBorders>
            <w:shd w:val="clear" w:color="auto" w:fill="auto"/>
            <w:hideMark/>
          </w:tcPr>
          <w:p w14:paraId="6DC12372"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2.1</w:t>
            </w:r>
          </w:p>
        </w:tc>
        <w:tc>
          <w:tcPr>
            <w:tcW w:w="829" w:type="dxa"/>
            <w:tcBorders>
              <w:top w:val="nil"/>
              <w:left w:val="nil"/>
              <w:bottom w:val="nil"/>
              <w:right w:val="nil"/>
            </w:tcBorders>
            <w:shd w:val="clear" w:color="auto" w:fill="auto"/>
            <w:hideMark/>
          </w:tcPr>
          <w:p w14:paraId="2579C8F2"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29</w:t>
            </w:r>
          </w:p>
        </w:tc>
        <w:tc>
          <w:tcPr>
            <w:tcW w:w="3817" w:type="dxa"/>
            <w:tcBorders>
              <w:top w:val="nil"/>
              <w:left w:val="nil"/>
              <w:bottom w:val="nil"/>
              <w:right w:val="nil"/>
            </w:tcBorders>
            <w:shd w:val="clear" w:color="auto" w:fill="auto"/>
            <w:hideMark/>
          </w:tcPr>
          <w:p w14:paraId="4C1EC168" w14:textId="08379746"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 xml:space="preserve">Significant clinical improvement at 1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t xml:space="preserve"> maintained at 2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br/>
              <w:t xml:space="preserve">Similar results with two scaffolds </w:t>
            </w:r>
            <w:r w:rsidRPr="00406BFA">
              <w:rPr>
                <w:rFonts w:ascii="Book Antiqua" w:eastAsia="MS PGothic" w:hAnsi="Book Antiqua" w:cs="Times New Roman"/>
                <w:sz w:val="18"/>
                <w:szCs w:val="14"/>
              </w:rPr>
              <w:br/>
              <w:t>Correlation between clinical outcome and lesion size</w:t>
            </w:r>
          </w:p>
        </w:tc>
      </w:tr>
      <w:tr w:rsidR="007D39D2" w:rsidRPr="00406BFA" w14:paraId="3EDE9637" w14:textId="77777777" w:rsidTr="007D39D2">
        <w:trPr>
          <w:trHeight w:val="720"/>
        </w:trPr>
        <w:tc>
          <w:tcPr>
            <w:tcW w:w="1028" w:type="dxa"/>
            <w:tcBorders>
              <w:top w:val="nil"/>
              <w:left w:val="nil"/>
              <w:bottom w:val="nil"/>
              <w:right w:val="nil"/>
            </w:tcBorders>
            <w:shd w:val="clear" w:color="auto" w:fill="auto"/>
            <w:hideMark/>
          </w:tcPr>
          <w:p w14:paraId="260850C1"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280EB49C"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roofErr w:type="spellStart"/>
            <w:r w:rsidRPr="00406BFA">
              <w:rPr>
                <w:rFonts w:ascii="Book Antiqua" w:eastAsia="MS PGothic" w:hAnsi="Book Antiqua" w:cs="Times New Roman"/>
                <w:sz w:val="18"/>
                <w:szCs w:val="14"/>
              </w:rPr>
              <w:t>Spontostan</w:t>
            </w:r>
            <w:proofErr w:type="spellEnd"/>
            <w:r w:rsidRPr="00406BFA">
              <w:rPr>
                <w:rFonts w:ascii="Book Antiqua" w:eastAsia="MS PGothic" w:hAnsi="Book Antiqua" w:cs="Times New Roman"/>
                <w:sz w:val="18"/>
                <w:szCs w:val="14"/>
              </w:rPr>
              <w:t xml:space="preserve"> Powder</w:t>
            </w:r>
            <w:r w:rsidRPr="00406BFA">
              <w:rPr>
                <w:rFonts w:ascii="Book Antiqua" w:eastAsia="MS PGothic" w:hAnsi="Book Antiqua" w:cs="Times New Roman"/>
                <w:sz w:val="18"/>
                <w:szCs w:val="14"/>
              </w:rPr>
              <w:br/>
              <w:t>HYAFF-11</w:t>
            </w:r>
          </w:p>
        </w:tc>
        <w:tc>
          <w:tcPr>
            <w:tcW w:w="1376" w:type="dxa"/>
            <w:tcBorders>
              <w:top w:val="nil"/>
              <w:left w:val="nil"/>
              <w:bottom w:val="nil"/>
              <w:right w:val="nil"/>
            </w:tcBorders>
            <w:shd w:val="clear" w:color="auto" w:fill="auto"/>
            <w:hideMark/>
          </w:tcPr>
          <w:p w14:paraId="57339CDD" w14:textId="11DD0AE4"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sidRPr="00406BFA">
              <w:rPr>
                <w:rFonts w:ascii="Book Antiqua" w:eastAsia="MS PGothic" w:hAnsi="Book Antiqua" w:cs="Times New Roman"/>
                <w:sz w:val="18"/>
                <w:szCs w:val="14"/>
              </w:rPr>
              <w:t>Giannini</w:t>
            </w:r>
            <w:proofErr w:type="spellEnd"/>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26</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2010</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72159C1B" w14:textId="457FD6E0"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Comparative study</w:t>
            </w:r>
          </w:p>
        </w:tc>
        <w:tc>
          <w:tcPr>
            <w:tcW w:w="568" w:type="dxa"/>
            <w:tcBorders>
              <w:top w:val="nil"/>
              <w:left w:val="nil"/>
              <w:bottom w:val="nil"/>
              <w:right w:val="nil"/>
            </w:tcBorders>
            <w:shd w:val="clear" w:color="auto" w:fill="auto"/>
            <w:hideMark/>
          </w:tcPr>
          <w:p w14:paraId="42129F23"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III</w:t>
            </w:r>
          </w:p>
        </w:tc>
        <w:tc>
          <w:tcPr>
            <w:tcW w:w="1116" w:type="dxa"/>
            <w:tcBorders>
              <w:top w:val="nil"/>
              <w:left w:val="nil"/>
              <w:bottom w:val="nil"/>
              <w:right w:val="nil"/>
            </w:tcBorders>
            <w:shd w:val="clear" w:color="auto" w:fill="auto"/>
            <w:hideMark/>
          </w:tcPr>
          <w:p w14:paraId="5F6FC7C5"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25 BMDCT</w:t>
            </w:r>
            <w:r w:rsidRPr="00406BFA">
              <w:rPr>
                <w:rFonts w:ascii="Book Antiqua" w:eastAsia="MS PGothic" w:hAnsi="Book Antiqua" w:cs="Times New Roman"/>
                <w:sz w:val="18"/>
                <w:szCs w:val="14"/>
              </w:rPr>
              <w:br/>
              <w:t>46 two-step MACI</w:t>
            </w:r>
          </w:p>
        </w:tc>
        <w:tc>
          <w:tcPr>
            <w:tcW w:w="748" w:type="dxa"/>
            <w:tcBorders>
              <w:top w:val="nil"/>
              <w:left w:val="nil"/>
              <w:bottom w:val="nil"/>
              <w:right w:val="nil"/>
            </w:tcBorders>
            <w:shd w:val="clear" w:color="auto" w:fill="auto"/>
            <w:hideMark/>
          </w:tcPr>
          <w:p w14:paraId="5E4FCA66"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2.2</w:t>
            </w:r>
            <w:r w:rsidRPr="00406BFA">
              <w:rPr>
                <w:rFonts w:ascii="Book Antiqua" w:eastAsia="MS PGothic" w:hAnsi="Book Antiqua" w:cs="Times New Roman"/>
                <w:sz w:val="18"/>
                <w:szCs w:val="14"/>
              </w:rPr>
              <w:br/>
              <w:t>1.6</w:t>
            </w:r>
          </w:p>
        </w:tc>
        <w:tc>
          <w:tcPr>
            <w:tcW w:w="829" w:type="dxa"/>
            <w:tcBorders>
              <w:top w:val="nil"/>
              <w:left w:val="nil"/>
              <w:bottom w:val="nil"/>
              <w:right w:val="nil"/>
            </w:tcBorders>
            <w:shd w:val="clear" w:color="auto" w:fill="auto"/>
            <w:hideMark/>
          </w:tcPr>
          <w:p w14:paraId="3614923B"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39</w:t>
            </w:r>
            <w:r w:rsidRPr="00406BFA">
              <w:rPr>
                <w:rFonts w:ascii="Book Antiqua" w:eastAsia="MS PGothic" w:hAnsi="Book Antiqua" w:cs="Times New Roman"/>
                <w:sz w:val="18"/>
                <w:szCs w:val="14"/>
              </w:rPr>
              <w:br/>
              <w:t>57</w:t>
            </w:r>
          </w:p>
        </w:tc>
        <w:tc>
          <w:tcPr>
            <w:tcW w:w="3817" w:type="dxa"/>
            <w:tcBorders>
              <w:top w:val="nil"/>
              <w:left w:val="nil"/>
              <w:bottom w:val="nil"/>
              <w:right w:val="nil"/>
            </w:tcBorders>
            <w:shd w:val="clear" w:color="auto" w:fill="auto"/>
            <w:hideMark/>
          </w:tcPr>
          <w:p w14:paraId="4E3ABFD8" w14:textId="097824FE"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 xml:space="preserve">Significant clinical improvement at 1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t xml:space="preserve"> and further improvement at 3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br/>
              <w:t xml:space="preserve">76% complete </w:t>
            </w:r>
            <w:proofErr w:type="spellStart"/>
            <w:r w:rsidRPr="00406BFA">
              <w:rPr>
                <w:rFonts w:ascii="Book Antiqua" w:eastAsia="MS PGothic" w:hAnsi="Book Antiqua" w:cs="Times New Roman"/>
                <w:sz w:val="18"/>
                <w:szCs w:val="14"/>
              </w:rPr>
              <w:t>intergration</w:t>
            </w:r>
            <w:proofErr w:type="spellEnd"/>
            <w:r w:rsidRPr="00406BFA">
              <w:rPr>
                <w:rFonts w:ascii="Book Antiqua" w:eastAsia="MS PGothic" w:hAnsi="Book Antiqua" w:cs="Times New Roman"/>
                <w:sz w:val="18"/>
                <w:szCs w:val="14"/>
              </w:rPr>
              <w:t xml:space="preserve"> with surrounding cartilage on MRI</w:t>
            </w:r>
            <w:r w:rsidRPr="00406BFA">
              <w:rPr>
                <w:rFonts w:ascii="Book Antiqua" w:eastAsia="MS PGothic" w:hAnsi="Book Antiqua" w:cs="Times New Roman"/>
                <w:sz w:val="18"/>
                <w:szCs w:val="14"/>
              </w:rPr>
              <w:br/>
              <w:t>Hyaline-like cartilage tissue on histological evaluation</w:t>
            </w:r>
          </w:p>
        </w:tc>
      </w:tr>
      <w:tr w:rsidR="007D39D2" w:rsidRPr="00406BFA" w14:paraId="04B103C0" w14:textId="77777777" w:rsidTr="007D39D2">
        <w:trPr>
          <w:trHeight w:val="540"/>
        </w:trPr>
        <w:tc>
          <w:tcPr>
            <w:tcW w:w="1028" w:type="dxa"/>
            <w:tcBorders>
              <w:top w:val="nil"/>
              <w:left w:val="nil"/>
              <w:bottom w:val="nil"/>
              <w:right w:val="nil"/>
            </w:tcBorders>
            <w:shd w:val="clear" w:color="auto" w:fill="auto"/>
            <w:hideMark/>
          </w:tcPr>
          <w:p w14:paraId="7C358029"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2B82B056"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HYAFF-11</w:t>
            </w:r>
          </w:p>
        </w:tc>
        <w:tc>
          <w:tcPr>
            <w:tcW w:w="1376" w:type="dxa"/>
            <w:tcBorders>
              <w:top w:val="nil"/>
              <w:left w:val="nil"/>
              <w:bottom w:val="nil"/>
              <w:right w:val="nil"/>
            </w:tcBorders>
            <w:shd w:val="clear" w:color="auto" w:fill="auto"/>
            <w:hideMark/>
          </w:tcPr>
          <w:p w14:paraId="4FB3AE6E" w14:textId="52217A45"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Pr>
                <w:rFonts w:ascii="Book Antiqua" w:eastAsia="MS PGothic" w:hAnsi="Book Antiqua" w:cs="Times New Roman"/>
                <w:sz w:val="18"/>
                <w:szCs w:val="14"/>
              </w:rPr>
              <w:t>Battaglia</w:t>
            </w:r>
            <w:proofErr w:type="spellEnd"/>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27</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2011</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3B378DF9" w14:textId="79D8042B"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5D4E6565"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2394A8AA"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20</w:t>
            </w:r>
          </w:p>
        </w:tc>
        <w:tc>
          <w:tcPr>
            <w:tcW w:w="748" w:type="dxa"/>
            <w:tcBorders>
              <w:top w:val="nil"/>
              <w:left w:val="nil"/>
              <w:bottom w:val="nil"/>
              <w:right w:val="nil"/>
            </w:tcBorders>
            <w:shd w:val="clear" w:color="auto" w:fill="auto"/>
            <w:hideMark/>
          </w:tcPr>
          <w:p w14:paraId="1917347D"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1.5</w:t>
            </w:r>
          </w:p>
        </w:tc>
        <w:tc>
          <w:tcPr>
            <w:tcW w:w="829" w:type="dxa"/>
            <w:tcBorders>
              <w:top w:val="nil"/>
              <w:left w:val="nil"/>
              <w:bottom w:val="nil"/>
              <w:right w:val="nil"/>
            </w:tcBorders>
            <w:shd w:val="clear" w:color="auto" w:fill="auto"/>
            <w:hideMark/>
          </w:tcPr>
          <w:p w14:paraId="2A4551C3"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24</w:t>
            </w:r>
          </w:p>
        </w:tc>
        <w:tc>
          <w:tcPr>
            <w:tcW w:w="3817" w:type="dxa"/>
            <w:tcBorders>
              <w:top w:val="nil"/>
              <w:left w:val="nil"/>
              <w:bottom w:val="nil"/>
              <w:right w:val="nil"/>
            </w:tcBorders>
            <w:shd w:val="clear" w:color="auto" w:fill="auto"/>
            <w:hideMark/>
          </w:tcPr>
          <w:p w14:paraId="405E8214" w14:textId="4E21D102"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 xml:space="preserve">85% excellent or good clinical results at 2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br/>
              <w:t>78% of lesion are covered with repair tissue comparable to hyaline cartilage</w:t>
            </w:r>
          </w:p>
        </w:tc>
      </w:tr>
      <w:tr w:rsidR="007D39D2" w:rsidRPr="00406BFA" w14:paraId="1F507BA7" w14:textId="77777777" w:rsidTr="007D39D2">
        <w:trPr>
          <w:trHeight w:val="540"/>
        </w:trPr>
        <w:tc>
          <w:tcPr>
            <w:tcW w:w="1028" w:type="dxa"/>
            <w:tcBorders>
              <w:top w:val="nil"/>
              <w:left w:val="nil"/>
              <w:bottom w:val="nil"/>
              <w:right w:val="nil"/>
            </w:tcBorders>
            <w:shd w:val="clear" w:color="auto" w:fill="auto"/>
            <w:hideMark/>
          </w:tcPr>
          <w:p w14:paraId="15E97EFF"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39B9B07D"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roofErr w:type="spellStart"/>
            <w:r w:rsidRPr="00406BFA">
              <w:rPr>
                <w:rFonts w:ascii="Book Antiqua" w:eastAsia="MS PGothic" w:hAnsi="Book Antiqua" w:cs="Times New Roman"/>
                <w:sz w:val="18"/>
                <w:szCs w:val="14"/>
              </w:rPr>
              <w:t>Spontostan</w:t>
            </w:r>
            <w:proofErr w:type="spellEnd"/>
            <w:r w:rsidRPr="00406BFA">
              <w:rPr>
                <w:rFonts w:ascii="Book Antiqua" w:eastAsia="MS PGothic" w:hAnsi="Book Antiqua" w:cs="Times New Roman"/>
                <w:sz w:val="18"/>
                <w:szCs w:val="14"/>
              </w:rPr>
              <w:t xml:space="preserve"> Powder</w:t>
            </w:r>
            <w:r w:rsidRPr="00406BFA">
              <w:rPr>
                <w:rFonts w:ascii="Book Antiqua" w:eastAsia="MS PGothic" w:hAnsi="Book Antiqua" w:cs="Times New Roman"/>
                <w:sz w:val="18"/>
                <w:szCs w:val="14"/>
              </w:rPr>
              <w:br/>
              <w:t>HYAFF-11</w:t>
            </w:r>
          </w:p>
        </w:tc>
        <w:tc>
          <w:tcPr>
            <w:tcW w:w="1376" w:type="dxa"/>
            <w:tcBorders>
              <w:top w:val="nil"/>
              <w:left w:val="nil"/>
              <w:bottom w:val="nil"/>
              <w:right w:val="nil"/>
            </w:tcBorders>
            <w:shd w:val="clear" w:color="auto" w:fill="auto"/>
            <w:hideMark/>
          </w:tcPr>
          <w:p w14:paraId="23B47990" w14:textId="7F21A1EC"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Pr>
                <w:rFonts w:ascii="Book Antiqua" w:eastAsia="MS PGothic" w:hAnsi="Book Antiqua" w:cs="Times New Roman"/>
                <w:sz w:val="18"/>
                <w:szCs w:val="14"/>
              </w:rPr>
              <w:t>Giannini</w:t>
            </w:r>
            <w:proofErr w:type="spellEnd"/>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28</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2013</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5DA84E18" w14:textId="74DF696A"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1CC8E52F"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620CF638"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49</w:t>
            </w:r>
          </w:p>
        </w:tc>
        <w:tc>
          <w:tcPr>
            <w:tcW w:w="748" w:type="dxa"/>
            <w:tcBorders>
              <w:top w:val="nil"/>
              <w:left w:val="nil"/>
              <w:bottom w:val="nil"/>
              <w:right w:val="nil"/>
            </w:tcBorders>
            <w:shd w:val="clear" w:color="auto" w:fill="auto"/>
            <w:hideMark/>
          </w:tcPr>
          <w:p w14:paraId="264E9A63"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2.1</w:t>
            </w:r>
          </w:p>
        </w:tc>
        <w:tc>
          <w:tcPr>
            <w:tcW w:w="829" w:type="dxa"/>
            <w:tcBorders>
              <w:top w:val="nil"/>
              <w:left w:val="nil"/>
              <w:bottom w:val="nil"/>
              <w:right w:val="nil"/>
            </w:tcBorders>
            <w:shd w:val="clear" w:color="auto" w:fill="auto"/>
            <w:hideMark/>
          </w:tcPr>
          <w:p w14:paraId="30858BDA"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29</w:t>
            </w:r>
          </w:p>
        </w:tc>
        <w:tc>
          <w:tcPr>
            <w:tcW w:w="3817" w:type="dxa"/>
            <w:tcBorders>
              <w:top w:val="nil"/>
              <w:left w:val="nil"/>
              <w:bottom w:val="nil"/>
              <w:right w:val="nil"/>
            </w:tcBorders>
            <w:shd w:val="clear" w:color="auto" w:fill="auto"/>
            <w:hideMark/>
          </w:tcPr>
          <w:p w14:paraId="0E52F367" w14:textId="053ADDFE"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 xml:space="preserve">Significant clinical improvement at 1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t xml:space="preserve"> with subsequent significant decrease at 2 and 3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br/>
              <w:t>78% of repaired tissue similar to hyaline cartilage on T2 maps</w:t>
            </w:r>
          </w:p>
        </w:tc>
      </w:tr>
      <w:tr w:rsidR="007D39D2" w:rsidRPr="00406BFA" w14:paraId="6A16F783" w14:textId="77777777" w:rsidTr="007D39D2">
        <w:trPr>
          <w:trHeight w:val="360"/>
        </w:trPr>
        <w:tc>
          <w:tcPr>
            <w:tcW w:w="1028" w:type="dxa"/>
            <w:tcBorders>
              <w:top w:val="nil"/>
              <w:left w:val="nil"/>
              <w:bottom w:val="nil"/>
              <w:right w:val="nil"/>
            </w:tcBorders>
            <w:shd w:val="clear" w:color="auto" w:fill="auto"/>
            <w:hideMark/>
          </w:tcPr>
          <w:p w14:paraId="6DA48936"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5C30CAC3"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roofErr w:type="spellStart"/>
            <w:r w:rsidRPr="00406BFA">
              <w:rPr>
                <w:rFonts w:ascii="Book Antiqua" w:eastAsia="MS PGothic" w:hAnsi="Book Antiqua" w:cs="Times New Roman"/>
                <w:sz w:val="18"/>
                <w:szCs w:val="14"/>
              </w:rPr>
              <w:t>Spongostan</w:t>
            </w:r>
            <w:proofErr w:type="spellEnd"/>
            <w:r w:rsidRPr="00406BFA">
              <w:rPr>
                <w:rFonts w:ascii="Book Antiqua" w:eastAsia="MS PGothic" w:hAnsi="Book Antiqua" w:cs="Times New Roman"/>
                <w:sz w:val="18"/>
                <w:szCs w:val="14"/>
              </w:rPr>
              <w:br/>
              <w:t>Powder</w:t>
            </w:r>
          </w:p>
        </w:tc>
        <w:tc>
          <w:tcPr>
            <w:tcW w:w="1376" w:type="dxa"/>
            <w:tcBorders>
              <w:top w:val="nil"/>
              <w:left w:val="nil"/>
              <w:bottom w:val="nil"/>
              <w:right w:val="nil"/>
            </w:tcBorders>
            <w:shd w:val="clear" w:color="auto" w:fill="auto"/>
            <w:hideMark/>
          </w:tcPr>
          <w:p w14:paraId="56DF7521" w14:textId="1AEB516B"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r>
              <w:rPr>
                <w:rFonts w:ascii="Book Antiqua" w:eastAsia="MS PGothic" w:hAnsi="Book Antiqua" w:cs="Times New Roman"/>
                <w:sz w:val="18"/>
                <w:szCs w:val="14"/>
              </w:rPr>
              <w:t>Buda</w:t>
            </w:r>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29</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2014</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559D481B" w14:textId="48296DFC"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0DE41AD7"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02E65438"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64</w:t>
            </w:r>
          </w:p>
        </w:tc>
        <w:tc>
          <w:tcPr>
            <w:tcW w:w="748" w:type="dxa"/>
            <w:tcBorders>
              <w:top w:val="nil"/>
              <w:left w:val="nil"/>
              <w:bottom w:val="nil"/>
              <w:right w:val="nil"/>
            </w:tcBorders>
            <w:shd w:val="clear" w:color="auto" w:fill="auto"/>
            <w:hideMark/>
          </w:tcPr>
          <w:p w14:paraId="59399EF7"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5.3</w:t>
            </w:r>
          </w:p>
        </w:tc>
        <w:tc>
          <w:tcPr>
            <w:tcW w:w="829" w:type="dxa"/>
            <w:tcBorders>
              <w:top w:val="nil"/>
              <w:left w:val="nil"/>
              <w:bottom w:val="nil"/>
              <w:right w:val="nil"/>
            </w:tcBorders>
            <w:shd w:val="clear" w:color="auto" w:fill="auto"/>
            <w:hideMark/>
          </w:tcPr>
          <w:p w14:paraId="12945389"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53</w:t>
            </w:r>
          </w:p>
        </w:tc>
        <w:tc>
          <w:tcPr>
            <w:tcW w:w="3817" w:type="dxa"/>
            <w:tcBorders>
              <w:top w:val="nil"/>
              <w:left w:val="nil"/>
              <w:bottom w:val="nil"/>
              <w:right w:val="nil"/>
            </w:tcBorders>
            <w:shd w:val="clear" w:color="auto" w:fill="auto"/>
            <w:hideMark/>
          </w:tcPr>
          <w:p w14:paraId="5F55652A" w14:textId="0A1652D5"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 xml:space="preserve">Clinical results peaked at 2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t xml:space="preserve">, declining gradually at follow-up of 6 </w:t>
            </w:r>
            <w:proofErr w:type="spellStart"/>
            <w:r>
              <w:rPr>
                <w:rFonts w:ascii="Book Antiqua" w:eastAsia="MS PGothic" w:hAnsi="Book Antiqua" w:cs="Times New Roman"/>
                <w:sz w:val="18"/>
                <w:szCs w:val="14"/>
              </w:rPr>
              <w:t>yr</w:t>
            </w:r>
            <w:proofErr w:type="spellEnd"/>
          </w:p>
        </w:tc>
      </w:tr>
      <w:tr w:rsidR="007D39D2" w:rsidRPr="00406BFA" w14:paraId="568AC6B3" w14:textId="77777777" w:rsidTr="007D39D2">
        <w:trPr>
          <w:trHeight w:val="540"/>
        </w:trPr>
        <w:tc>
          <w:tcPr>
            <w:tcW w:w="1028" w:type="dxa"/>
            <w:tcBorders>
              <w:top w:val="nil"/>
              <w:left w:val="nil"/>
              <w:bottom w:val="nil"/>
              <w:right w:val="nil"/>
            </w:tcBorders>
            <w:shd w:val="clear" w:color="auto" w:fill="auto"/>
            <w:hideMark/>
          </w:tcPr>
          <w:p w14:paraId="0E225514"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562696BD"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roofErr w:type="spellStart"/>
            <w:r w:rsidRPr="00406BFA">
              <w:rPr>
                <w:rFonts w:ascii="Book Antiqua" w:eastAsia="MS PGothic" w:hAnsi="Book Antiqua" w:cs="Times New Roman"/>
                <w:sz w:val="18"/>
                <w:szCs w:val="14"/>
              </w:rPr>
              <w:t>Biopad</w:t>
            </w:r>
            <w:proofErr w:type="spellEnd"/>
          </w:p>
        </w:tc>
        <w:tc>
          <w:tcPr>
            <w:tcW w:w="1376" w:type="dxa"/>
            <w:tcBorders>
              <w:top w:val="nil"/>
              <w:left w:val="nil"/>
              <w:bottom w:val="nil"/>
              <w:right w:val="nil"/>
            </w:tcBorders>
            <w:shd w:val="clear" w:color="auto" w:fill="auto"/>
            <w:hideMark/>
          </w:tcPr>
          <w:p w14:paraId="2171AC86" w14:textId="0E898275"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Pr>
                <w:rFonts w:ascii="Book Antiqua" w:eastAsia="MS PGothic" w:hAnsi="Book Antiqua" w:cs="Times New Roman"/>
                <w:sz w:val="18"/>
                <w:szCs w:val="14"/>
              </w:rPr>
              <w:t>Cadossi</w:t>
            </w:r>
            <w:proofErr w:type="spellEnd"/>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30</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2014</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20F45EAF" w14:textId="13250A9C"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Comparative study</w:t>
            </w:r>
          </w:p>
        </w:tc>
        <w:tc>
          <w:tcPr>
            <w:tcW w:w="568" w:type="dxa"/>
            <w:tcBorders>
              <w:top w:val="nil"/>
              <w:left w:val="nil"/>
              <w:bottom w:val="nil"/>
              <w:right w:val="nil"/>
            </w:tcBorders>
            <w:shd w:val="clear" w:color="auto" w:fill="auto"/>
            <w:hideMark/>
          </w:tcPr>
          <w:p w14:paraId="59E1166C"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III</w:t>
            </w:r>
          </w:p>
        </w:tc>
        <w:tc>
          <w:tcPr>
            <w:tcW w:w="1116" w:type="dxa"/>
            <w:tcBorders>
              <w:top w:val="nil"/>
              <w:left w:val="nil"/>
              <w:bottom w:val="nil"/>
              <w:right w:val="nil"/>
            </w:tcBorders>
            <w:shd w:val="clear" w:color="auto" w:fill="auto"/>
            <w:hideMark/>
          </w:tcPr>
          <w:p w14:paraId="2B260594"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15 BMDCT</w:t>
            </w:r>
            <w:r w:rsidRPr="00406BFA">
              <w:rPr>
                <w:rFonts w:ascii="Book Antiqua" w:eastAsia="MS PGothic" w:hAnsi="Book Antiqua" w:cs="Times New Roman"/>
                <w:sz w:val="18"/>
                <w:szCs w:val="14"/>
              </w:rPr>
              <w:br/>
              <w:t>15 BMDCT with PEMF</w:t>
            </w:r>
          </w:p>
        </w:tc>
        <w:tc>
          <w:tcPr>
            <w:tcW w:w="748" w:type="dxa"/>
            <w:tcBorders>
              <w:top w:val="nil"/>
              <w:left w:val="nil"/>
              <w:bottom w:val="nil"/>
              <w:right w:val="nil"/>
            </w:tcBorders>
            <w:shd w:val="clear" w:color="auto" w:fill="auto"/>
            <w:hideMark/>
          </w:tcPr>
          <w:p w14:paraId="6CB0B829"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2.0</w:t>
            </w:r>
            <w:r w:rsidRPr="00406BFA">
              <w:rPr>
                <w:rFonts w:ascii="Book Antiqua" w:eastAsia="MS PGothic" w:hAnsi="Book Antiqua" w:cs="Times New Roman"/>
                <w:sz w:val="18"/>
                <w:szCs w:val="14"/>
              </w:rPr>
              <w:br/>
              <w:t>1.9</w:t>
            </w:r>
          </w:p>
        </w:tc>
        <w:tc>
          <w:tcPr>
            <w:tcW w:w="829" w:type="dxa"/>
            <w:tcBorders>
              <w:top w:val="nil"/>
              <w:left w:val="nil"/>
              <w:bottom w:val="nil"/>
              <w:right w:val="nil"/>
            </w:tcBorders>
            <w:shd w:val="clear" w:color="auto" w:fill="auto"/>
            <w:hideMark/>
          </w:tcPr>
          <w:p w14:paraId="5295DBFA"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12</w:t>
            </w:r>
            <w:r w:rsidRPr="00406BFA">
              <w:rPr>
                <w:rFonts w:ascii="Book Antiqua" w:eastAsia="MS PGothic" w:hAnsi="Book Antiqua" w:cs="Times New Roman"/>
                <w:sz w:val="18"/>
                <w:szCs w:val="14"/>
              </w:rPr>
              <w:br/>
              <w:t>12</w:t>
            </w:r>
          </w:p>
        </w:tc>
        <w:tc>
          <w:tcPr>
            <w:tcW w:w="3817" w:type="dxa"/>
            <w:tcBorders>
              <w:top w:val="nil"/>
              <w:left w:val="nil"/>
              <w:bottom w:val="nil"/>
              <w:right w:val="nil"/>
            </w:tcBorders>
            <w:shd w:val="clear" w:color="auto" w:fill="auto"/>
            <w:hideMark/>
          </w:tcPr>
          <w:p w14:paraId="5A24F2FD"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Significant clinical improvement in both groups</w:t>
            </w:r>
          </w:p>
        </w:tc>
      </w:tr>
      <w:tr w:rsidR="007D39D2" w:rsidRPr="00406BFA" w14:paraId="615155C9" w14:textId="77777777" w:rsidTr="007D39D2">
        <w:trPr>
          <w:trHeight w:val="540"/>
        </w:trPr>
        <w:tc>
          <w:tcPr>
            <w:tcW w:w="1028" w:type="dxa"/>
            <w:tcBorders>
              <w:top w:val="nil"/>
              <w:left w:val="nil"/>
              <w:bottom w:val="nil"/>
              <w:right w:val="nil"/>
            </w:tcBorders>
            <w:shd w:val="clear" w:color="auto" w:fill="auto"/>
            <w:hideMark/>
          </w:tcPr>
          <w:p w14:paraId="24F5A55C"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7ED57636"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HYAFF-11</w:t>
            </w:r>
          </w:p>
        </w:tc>
        <w:tc>
          <w:tcPr>
            <w:tcW w:w="1376" w:type="dxa"/>
            <w:tcBorders>
              <w:top w:val="nil"/>
              <w:left w:val="nil"/>
              <w:bottom w:val="nil"/>
              <w:right w:val="nil"/>
            </w:tcBorders>
            <w:shd w:val="clear" w:color="auto" w:fill="auto"/>
            <w:hideMark/>
          </w:tcPr>
          <w:p w14:paraId="5E24F3DF" w14:textId="7ED02824"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r>
              <w:rPr>
                <w:rFonts w:ascii="Book Antiqua" w:eastAsia="MS PGothic" w:hAnsi="Book Antiqua" w:cs="Times New Roman"/>
                <w:sz w:val="18"/>
                <w:szCs w:val="14"/>
              </w:rPr>
              <w:t>Buda</w:t>
            </w:r>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4</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2015</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4AAC8E66" w14:textId="2BB5FDC9"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58DFB778"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198E5D53"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40</w:t>
            </w:r>
          </w:p>
        </w:tc>
        <w:tc>
          <w:tcPr>
            <w:tcW w:w="748" w:type="dxa"/>
            <w:tcBorders>
              <w:top w:val="nil"/>
              <w:left w:val="nil"/>
              <w:bottom w:val="nil"/>
              <w:right w:val="nil"/>
            </w:tcBorders>
            <w:shd w:val="clear" w:color="auto" w:fill="auto"/>
            <w:hideMark/>
          </w:tcPr>
          <w:p w14:paraId="059EEDC2"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1.8</w:t>
            </w:r>
          </w:p>
        </w:tc>
        <w:tc>
          <w:tcPr>
            <w:tcW w:w="829" w:type="dxa"/>
            <w:tcBorders>
              <w:top w:val="nil"/>
              <w:left w:val="nil"/>
              <w:bottom w:val="nil"/>
              <w:right w:val="nil"/>
            </w:tcBorders>
            <w:shd w:val="clear" w:color="auto" w:fill="auto"/>
            <w:hideMark/>
          </w:tcPr>
          <w:p w14:paraId="3D13CC39"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48</w:t>
            </w:r>
          </w:p>
        </w:tc>
        <w:tc>
          <w:tcPr>
            <w:tcW w:w="3817" w:type="dxa"/>
            <w:tcBorders>
              <w:top w:val="nil"/>
              <w:left w:val="nil"/>
              <w:bottom w:val="nil"/>
              <w:right w:val="nil"/>
            </w:tcBorders>
            <w:shd w:val="clear" w:color="auto" w:fill="auto"/>
            <w:hideMark/>
          </w:tcPr>
          <w:p w14:paraId="3B8E68A5"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Significant clinical improvement</w:t>
            </w:r>
            <w:r w:rsidRPr="00406BFA">
              <w:rPr>
                <w:rFonts w:ascii="Book Antiqua" w:eastAsia="MS PGothic" w:hAnsi="Book Antiqua" w:cs="Times New Roman"/>
                <w:sz w:val="18"/>
                <w:szCs w:val="14"/>
              </w:rPr>
              <w:br/>
              <w:t>Higher presence of hyaline-like cartilage in BMDCT than ACI on MRI T2 mapping</w:t>
            </w:r>
          </w:p>
        </w:tc>
      </w:tr>
      <w:tr w:rsidR="007D39D2" w:rsidRPr="00406BFA" w14:paraId="37D4F761" w14:textId="77777777" w:rsidTr="007D39D2">
        <w:trPr>
          <w:trHeight w:val="720"/>
        </w:trPr>
        <w:tc>
          <w:tcPr>
            <w:tcW w:w="1028" w:type="dxa"/>
            <w:tcBorders>
              <w:top w:val="nil"/>
              <w:left w:val="nil"/>
              <w:bottom w:val="nil"/>
              <w:right w:val="nil"/>
            </w:tcBorders>
            <w:shd w:val="clear" w:color="auto" w:fill="auto"/>
            <w:hideMark/>
          </w:tcPr>
          <w:p w14:paraId="0854E3AE"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3BAF2DA7"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HYAFF-11</w:t>
            </w:r>
            <w:r w:rsidRPr="00406BFA">
              <w:rPr>
                <w:rFonts w:ascii="Book Antiqua" w:eastAsia="MS PGothic" w:hAnsi="Book Antiqua" w:cs="Times New Roman"/>
                <w:sz w:val="18"/>
                <w:szCs w:val="14"/>
              </w:rPr>
              <w:br/>
            </w:r>
            <w:proofErr w:type="spellStart"/>
            <w:r w:rsidRPr="00406BFA">
              <w:rPr>
                <w:rFonts w:ascii="Book Antiqua" w:eastAsia="MS PGothic" w:hAnsi="Book Antiqua" w:cs="Times New Roman"/>
                <w:sz w:val="18"/>
                <w:szCs w:val="14"/>
              </w:rPr>
              <w:t>Spongostan</w:t>
            </w:r>
            <w:proofErr w:type="spellEnd"/>
            <w:r w:rsidRPr="00406BFA">
              <w:rPr>
                <w:rFonts w:ascii="Book Antiqua" w:eastAsia="MS PGothic" w:hAnsi="Book Antiqua" w:cs="Times New Roman"/>
                <w:sz w:val="18"/>
                <w:szCs w:val="14"/>
              </w:rPr>
              <w:t xml:space="preserve"> Powder</w:t>
            </w:r>
            <w:r w:rsidRPr="00406BFA">
              <w:rPr>
                <w:rFonts w:ascii="Book Antiqua" w:eastAsia="MS PGothic" w:hAnsi="Book Antiqua" w:cs="Times New Roman"/>
                <w:sz w:val="18"/>
                <w:szCs w:val="14"/>
              </w:rPr>
              <w:br/>
            </w:r>
            <w:proofErr w:type="spellStart"/>
            <w:r w:rsidRPr="00406BFA">
              <w:rPr>
                <w:rFonts w:ascii="Book Antiqua" w:eastAsia="MS PGothic" w:hAnsi="Book Antiqua" w:cs="Times New Roman"/>
                <w:sz w:val="18"/>
                <w:szCs w:val="14"/>
              </w:rPr>
              <w:t>Biopad</w:t>
            </w:r>
            <w:proofErr w:type="spellEnd"/>
          </w:p>
        </w:tc>
        <w:tc>
          <w:tcPr>
            <w:tcW w:w="1376" w:type="dxa"/>
            <w:tcBorders>
              <w:top w:val="nil"/>
              <w:left w:val="nil"/>
              <w:bottom w:val="nil"/>
              <w:right w:val="nil"/>
            </w:tcBorders>
            <w:shd w:val="clear" w:color="auto" w:fill="auto"/>
            <w:hideMark/>
          </w:tcPr>
          <w:p w14:paraId="4A773649" w14:textId="1D830CBB"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Pr>
                <w:rFonts w:ascii="Book Antiqua" w:eastAsia="MS PGothic" w:hAnsi="Book Antiqua" w:cs="Times New Roman"/>
                <w:sz w:val="18"/>
                <w:szCs w:val="14"/>
              </w:rPr>
              <w:t>Vannini</w:t>
            </w:r>
            <w:proofErr w:type="spellEnd"/>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31</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2017</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5A6A6775" w14:textId="477AF24E"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3F0FE4A5"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5FC3726B"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140</w:t>
            </w:r>
          </w:p>
        </w:tc>
        <w:tc>
          <w:tcPr>
            <w:tcW w:w="748" w:type="dxa"/>
            <w:tcBorders>
              <w:top w:val="nil"/>
              <w:left w:val="nil"/>
              <w:bottom w:val="nil"/>
              <w:right w:val="nil"/>
            </w:tcBorders>
            <w:shd w:val="clear" w:color="auto" w:fill="auto"/>
            <w:hideMark/>
          </w:tcPr>
          <w:p w14:paraId="680962F6" w14:textId="47DECCA2"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2.0</w:t>
            </w:r>
          </w:p>
        </w:tc>
        <w:tc>
          <w:tcPr>
            <w:tcW w:w="829" w:type="dxa"/>
            <w:tcBorders>
              <w:top w:val="nil"/>
              <w:left w:val="nil"/>
              <w:bottom w:val="nil"/>
              <w:right w:val="nil"/>
            </w:tcBorders>
            <w:shd w:val="clear" w:color="auto" w:fill="auto"/>
            <w:hideMark/>
          </w:tcPr>
          <w:p w14:paraId="4B266D61"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26</w:t>
            </w:r>
          </w:p>
        </w:tc>
        <w:tc>
          <w:tcPr>
            <w:tcW w:w="3817" w:type="dxa"/>
            <w:tcBorders>
              <w:top w:val="nil"/>
              <w:left w:val="nil"/>
              <w:bottom w:val="nil"/>
              <w:right w:val="nil"/>
            </w:tcBorders>
            <w:shd w:val="clear" w:color="auto" w:fill="auto"/>
            <w:hideMark/>
          </w:tcPr>
          <w:p w14:paraId="1C3EFF4D" w14:textId="081DB7EA"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 xml:space="preserve">Significant clinical improvement at 2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t xml:space="preserve"> maintained at 4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br/>
              <w:t xml:space="preserve">Return to sports at </w:t>
            </w:r>
            <w:proofErr w:type="spellStart"/>
            <w:r w:rsidRPr="00406BFA">
              <w:rPr>
                <w:rFonts w:ascii="Book Antiqua" w:eastAsia="MS PGothic" w:hAnsi="Book Antiqua" w:cs="Times New Roman"/>
                <w:sz w:val="18"/>
                <w:szCs w:val="14"/>
              </w:rPr>
              <w:t>preinjury</w:t>
            </w:r>
            <w:proofErr w:type="spellEnd"/>
            <w:r w:rsidRPr="00406BFA">
              <w:rPr>
                <w:rFonts w:ascii="Book Antiqua" w:eastAsia="MS PGothic" w:hAnsi="Book Antiqua" w:cs="Times New Roman"/>
                <w:sz w:val="18"/>
                <w:szCs w:val="14"/>
              </w:rPr>
              <w:t xml:space="preserve"> level; 32.1% at 12 </w:t>
            </w:r>
            <w:proofErr w:type="spellStart"/>
            <w:r>
              <w:rPr>
                <w:rFonts w:ascii="Book Antiqua" w:eastAsia="MS PGothic" w:hAnsi="Book Antiqua" w:cs="Times New Roman"/>
                <w:sz w:val="18"/>
                <w:szCs w:val="14"/>
              </w:rPr>
              <w:t>mo</w:t>
            </w:r>
            <w:proofErr w:type="spellEnd"/>
            <w:r w:rsidRPr="00406BFA">
              <w:rPr>
                <w:rFonts w:ascii="Book Antiqua" w:eastAsia="MS PGothic" w:hAnsi="Book Antiqua" w:cs="Times New Roman"/>
                <w:sz w:val="18"/>
                <w:szCs w:val="14"/>
              </w:rPr>
              <w:t xml:space="preserve">, 72.8% at 48 </w:t>
            </w:r>
            <w:proofErr w:type="spellStart"/>
            <w:r>
              <w:rPr>
                <w:rFonts w:ascii="Book Antiqua" w:eastAsia="MS PGothic" w:hAnsi="Book Antiqua" w:cs="Times New Roman"/>
                <w:sz w:val="18"/>
                <w:szCs w:val="14"/>
              </w:rPr>
              <w:t>mo</w:t>
            </w:r>
            <w:proofErr w:type="spellEnd"/>
          </w:p>
        </w:tc>
      </w:tr>
      <w:tr w:rsidR="007D39D2" w:rsidRPr="00406BFA" w14:paraId="783BE468" w14:textId="77777777" w:rsidTr="007D39D2">
        <w:trPr>
          <w:trHeight w:val="360"/>
        </w:trPr>
        <w:tc>
          <w:tcPr>
            <w:tcW w:w="1028" w:type="dxa"/>
            <w:tcBorders>
              <w:top w:val="nil"/>
              <w:left w:val="nil"/>
              <w:bottom w:val="nil"/>
              <w:right w:val="nil"/>
            </w:tcBorders>
            <w:shd w:val="clear" w:color="auto" w:fill="auto"/>
            <w:hideMark/>
          </w:tcPr>
          <w:p w14:paraId="002305E1" w14:textId="77777777" w:rsidR="007D39D2" w:rsidRPr="00406BFA" w:rsidRDefault="007D39D2" w:rsidP="007D39D2">
            <w:pPr>
              <w:widowControl/>
              <w:spacing w:line="360" w:lineRule="auto"/>
              <w:jc w:val="left"/>
              <w:rPr>
                <w:rFonts w:ascii="Book Antiqua" w:eastAsia="MS PGothic" w:hAnsi="Book Antiqua" w:cs="Times New Roman"/>
                <w:sz w:val="18"/>
                <w:szCs w:val="14"/>
              </w:rPr>
            </w:pPr>
            <w:r w:rsidRPr="00406BFA">
              <w:rPr>
                <w:rFonts w:ascii="Book Antiqua" w:eastAsia="MS PGothic" w:hAnsi="Book Antiqua" w:cs="Times New Roman"/>
                <w:sz w:val="18"/>
                <w:szCs w:val="14"/>
              </w:rPr>
              <w:t>AMIC</w:t>
            </w:r>
          </w:p>
        </w:tc>
        <w:tc>
          <w:tcPr>
            <w:tcW w:w="1241" w:type="dxa"/>
            <w:tcBorders>
              <w:top w:val="nil"/>
              <w:left w:val="nil"/>
              <w:bottom w:val="nil"/>
              <w:right w:val="nil"/>
            </w:tcBorders>
            <w:shd w:val="clear" w:color="auto" w:fill="auto"/>
            <w:hideMark/>
          </w:tcPr>
          <w:p w14:paraId="5AA540B5"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unclear</w:t>
            </w:r>
          </w:p>
        </w:tc>
        <w:tc>
          <w:tcPr>
            <w:tcW w:w="1376" w:type="dxa"/>
            <w:tcBorders>
              <w:top w:val="nil"/>
              <w:left w:val="nil"/>
              <w:bottom w:val="nil"/>
              <w:right w:val="nil"/>
            </w:tcBorders>
            <w:shd w:val="clear" w:color="auto" w:fill="auto"/>
            <w:hideMark/>
          </w:tcPr>
          <w:p w14:paraId="10B053E6" w14:textId="7B47C5C8"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sidRPr="00406BFA">
              <w:rPr>
                <w:rFonts w:ascii="Book Antiqua" w:eastAsia="MS PGothic" w:hAnsi="Book Antiqua" w:cs="Times New Roman"/>
                <w:sz w:val="18"/>
                <w:szCs w:val="14"/>
              </w:rPr>
              <w:t>Wiewiorski</w:t>
            </w:r>
            <w:proofErr w:type="spellEnd"/>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7</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2013</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578F4EE2" w14:textId="0B60A05E"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2FD21403"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29567DC0"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23</w:t>
            </w:r>
          </w:p>
        </w:tc>
        <w:tc>
          <w:tcPr>
            <w:tcW w:w="748" w:type="dxa"/>
            <w:tcBorders>
              <w:top w:val="nil"/>
              <w:left w:val="nil"/>
              <w:bottom w:val="nil"/>
              <w:right w:val="nil"/>
            </w:tcBorders>
            <w:shd w:val="clear" w:color="auto" w:fill="auto"/>
            <w:hideMark/>
          </w:tcPr>
          <w:p w14:paraId="7622ED3D"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w:t>
            </w:r>
          </w:p>
        </w:tc>
        <w:tc>
          <w:tcPr>
            <w:tcW w:w="829" w:type="dxa"/>
            <w:tcBorders>
              <w:top w:val="nil"/>
              <w:left w:val="nil"/>
              <w:bottom w:val="nil"/>
              <w:right w:val="nil"/>
            </w:tcBorders>
            <w:shd w:val="clear" w:color="auto" w:fill="auto"/>
            <w:hideMark/>
          </w:tcPr>
          <w:p w14:paraId="34F429BB"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23</w:t>
            </w:r>
          </w:p>
        </w:tc>
        <w:tc>
          <w:tcPr>
            <w:tcW w:w="3817" w:type="dxa"/>
            <w:tcBorders>
              <w:top w:val="nil"/>
              <w:left w:val="nil"/>
              <w:bottom w:val="nil"/>
              <w:right w:val="nil"/>
            </w:tcBorders>
            <w:shd w:val="clear" w:color="auto" w:fill="auto"/>
            <w:hideMark/>
          </w:tcPr>
          <w:p w14:paraId="15F1CC6B"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Significant clinical improvement</w:t>
            </w:r>
          </w:p>
        </w:tc>
      </w:tr>
      <w:tr w:rsidR="007D39D2" w:rsidRPr="00406BFA" w14:paraId="0A22AD5F" w14:textId="77777777" w:rsidTr="007D39D2">
        <w:trPr>
          <w:trHeight w:val="360"/>
        </w:trPr>
        <w:tc>
          <w:tcPr>
            <w:tcW w:w="1028" w:type="dxa"/>
            <w:tcBorders>
              <w:top w:val="nil"/>
              <w:left w:val="nil"/>
              <w:bottom w:val="nil"/>
              <w:right w:val="nil"/>
            </w:tcBorders>
            <w:shd w:val="clear" w:color="auto" w:fill="auto"/>
            <w:hideMark/>
          </w:tcPr>
          <w:p w14:paraId="2CB66B2F"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6D3AB839"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roofErr w:type="spellStart"/>
            <w:r w:rsidRPr="00406BFA">
              <w:rPr>
                <w:rFonts w:ascii="Book Antiqua" w:eastAsia="MS PGothic" w:hAnsi="Book Antiqua" w:cs="Times New Roman"/>
                <w:sz w:val="18"/>
                <w:szCs w:val="14"/>
              </w:rPr>
              <w:t>Chondro</w:t>
            </w:r>
            <w:proofErr w:type="spellEnd"/>
            <w:r w:rsidRPr="00406BFA">
              <w:rPr>
                <w:rFonts w:ascii="Book Antiqua" w:eastAsia="MS PGothic" w:hAnsi="Book Antiqua" w:cs="Times New Roman"/>
                <w:sz w:val="18"/>
                <w:szCs w:val="14"/>
              </w:rPr>
              <w:t>-Gide</w:t>
            </w:r>
          </w:p>
        </w:tc>
        <w:tc>
          <w:tcPr>
            <w:tcW w:w="1376" w:type="dxa"/>
            <w:tcBorders>
              <w:top w:val="nil"/>
              <w:left w:val="nil"/>
              <w:bottom w:val="nil"/>
              <w:right w:val="nil"/>
            </w:tcBorders>
            <w:shd w:val="clear" w:color="auto" w:fill="auto"/>
            <w:hideMark/>
          </w:tcPr>
          <w:p w14:paraId="00BA4DDC" w14:textId="1C723FFC"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Pr>
                <w:rFonts w:ascii="Book Antiqua" w:eastAsia="MS PGothic" w:hAnsi="Book Antiqua" w:cs="Times New Roman"/>
                <w:sz w:val="18"/>
                <w:szCs w:val="14"/>
              </w:rPr>
              <w:t>Valderrabano</w:t>
            </w:r>
            <w:proofErr w:type="spellEnd"/>
            <w:r>
              <w:rPr>
                <w:rFonts w:ascii="Book Antiqua" w:eastAsia="宋体" w:hAnsi="Book Antiqua" w:cs="Times New Roman" w:hint="eastAsia"/>
                <w:sz w:val="18"/>
                <w:szCs w:val="14"/>
                <w:lang w:eastAsia="zh-CN"/>
              </w:rPr>
              <w:t xml:space="preserv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32</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2013</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06499AA9" w14:textId="10BF474E"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50BEFF8A"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4A5E34AD"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26</w:t>
            </w:r>
          </w:p>
        </w:tc>
        <w:tc>
          <w:tcPr>
            <w:tcW w:w="748" w:type="dxa"/>
            <w:tcBorders>
              <w:top w:val="nil"/>
              <w:left w:val="nil"/>
              <w:bottom w:val="nil"/>
              <w:right w:val="nil"/>
            </w:tcBorders>
            <w:shd w:val="clear" w:color="auto" w:fill="auto"/>
            <w:hideMark/>
          </w:tcPr>
          <w:p w14:paraId="1B17A36C"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w:t>
            </w:r>
          </w:p>
        </w:tc>
        <w:tc>
          <w:tcPr>
            <w:tcW w:w="829" w:type="dxa"/>
            <w:tcBorders>
              <w:top w:val="nil"/>
              <w:left w:val="nil"/>
              <w:bottom w:val="nil"/>
              <w:right w:val="nil"/>
            </w:tcBorders>
            <w:shd w:val="clear" w:color="auto" w:fill="auto"/>
            <w:hideMark/>
          </w:tcPr>
          <w:p w14:paraId="74E52027"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31</w:t>
            </w:r>
          </w:p>
        </w:tc>
        <w:tc>
          <w:tcPr>
            <w:tcW w:w="3817" w:type="dxa"/>
            <w:tcBorders>
              <w:top w:val="nil"/>
              <w:left w:val="nil"/>
              <w:bottom w:val="nil"/>
              <w:right w:val="nil"/>
            </w:tcBorders>
            <w:shd w:val="clear" w:color="auto" w:fill="auto"/>
            <w:hideMark/>
          </w:tcPr>
          <w:p w14:paraId="150F61AC"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Significant clinical improvement</w:t>
            </w:r>
            <w:r w:rsidRPr="00406BFA">
              <w:rPr>
                <w:rFonts w:ascii="Book Antiqua" w:eastAsia="MS PGothic" w:hAnsi="Book Antiqua" w:cs="Times New Roman"/>
                <w:sz w:val="18"/>
                <w:szCs w:val="14"/>
              </w:rPr>
              <w:br/>
              <w:t>Normal signal intensity of repair tissue was seen in 15% on MRI</w:t>
            </w:r>
          </w:p>
        </w:tc>
      </w:tr>
      <w:tr w:rsidR="007D39D2" w:rsidRPr="00406BFA" w14:paraId="2C9FDB3E" w14:textId="77777777" w:rsidTr="007D39D2">
        <w:trPr>
          <w:trHeight w:val="360"/>
        </w:trPr>
        <w:tc>
          <w:tcPr>
            <w:tcW w:w="1028" w:type="dxa"/>
            <w:tcBorders>
              <w:top w:val="nil"/>
              <w:left w:val="nil"/>
              <w:bottom w:val="nil"/>
              <w:right w:val="nil"/>
            </w:tcBorders>
            <w:shd w:val="clear" w:color="auto" w:fill="auto"/>
            <w:hideMark/>
          </w:tcPr>
          <w:p w14:paraId="6F61DD97"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187EE005"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roofErr w:type="spellStart"/>
            <w:r w:rsidRPr="00406BFA">
              <w:rPr>
                <w:rFonts w:ascii="Book Antiqua" w:eastAsia="MS PGothic" w:hAnsi="Book Antiqua" w:cs="Times New Roman"/>
                <w:sz w:val="18"/>
                <w:szCs w:val="14"/>
              </w:rPr>
              <w:t>Chondro</w:t>
            </w:r>
            <w:proofErr w:type="spellEnd"/>
            <w:r w:rsidRPr="00406BFA">
              <w:rPr>
                <w:rFonts w:ascii="Book Antiqua" w:eastAsia="MS PGothic" w:hAnsi="Book Antiqua" w:cs="Times New Roman"/>
                <w:sz w:val="18"/>
                <w:szCs w:val="14"/>
              </w:rPr>
              <w:t>-Gide</w:t>
            </w:r>
          </w:p>
        </w:tc>
        <w:tc>
          <w:tcPr>
            <w:tcW w:w="1376" w:type="dxa"/>
            <w:tcBorders>
              <w:top w:val="nil"/>
              <w:left w:val="nil"/>
              <w:bottom w:val="nil"/>
              <w:right w:val="nil"/>
            </w:tcBorders>
            <w:shd w:val="clear" w:color="auto" w:fill="auto"/>
            <w:hideMark/>
          </w:tcPr>
          <w:p w14:paraId="5664E486" w14:textId="02F4E315"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Pr>
                <w:rFonts w:ascii="Book Antiqua" w:eastAsia="MS PGothic" w:hAnsi="Book Antiqua" w:cs="Times New Roman"/>
                <w:sz w:val="18"/>
                <w:szCs w:val="14"/>
              </w:rPr>
              <w:t>Kubosch</w:t>
            </w:r>
            <w:proofErr w:type="spellEnd"/>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33</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2016</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779FD82B" w14:textId="667C4871"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4A34F49D"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6C9902C6"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17</w:t>
            </w:r>
          </w:p>
        </w:tc>
        <w:tc>
          <w:tcPr>
            <w:tcW w:w="748" w:type="dxa"/>
            <w:tcBorders>
              <w:top w:val="nil"/>
              <w:left w:val="nil"/>
              <w:bottom w:val="nil"/>
              <w:right w:val="nil"/>
            </w:tcBorders>
            <w:shd w:val="clear" w:color="auto" w:fill="auto"/>
            <w:hideMark/>
          </w:tcPr>
          <w:p w14:paraId="450C5AAB"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2.4</w:t>
            </w:r>
          </w:p>
        </w:tc>
        <w:tc>
          <w:tcPr>
            <w:tcW w:w="829" w:type="dxa"/>
            <w:tcBorders>
              <w:top w:val="nil"/>
              <w:left w:val="nil"/>
              <w:bottom w:val="nil"/>
              <w:right w:val="nil"/>
            </w:tcBorders>
            <w:shd w:val="clear" w:color="auto" w:fill="auto"/>
            <w:hideMark/>
          </w:tcPr>
          <w:p w14:paraId="05FF2BD0"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39</w:t>
            </w:r>
          </w:p>
        </w:tc>
        <w:tc>
          <w:tcPr>
            <w:tcW w:w="3817" w:type="dxa"/>
            <w:tcBorders>
              <w:top w:val="nil"/>
              <w:left w:val="nil"/>
              <w:bottom w:val="nil"/>
              <w:right w:val="nil"/>
            </w:tcBorders>
            <w:shd w:val="clear" w:color="auto" w:fill="auto"/>
            <w:hideMark/>
          </w:tcPr>
          <w:p w14:paraId="29408E4D"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Significant clinical improvement</w:t>
            </w:r>
            <w:r w:rsidRPr="00406BFA">
              <w:rPr>
                <w:rFonts w:ascii="Book Antiqua" w:eastAsia="MS PGothic" w:hAnsi="Book Antiqua" w:cs="Times New Roman"/>
                <w:sz w:val="18"/>
                <w:szCs w:val="14"/>
              </w:rPr>
              <w:br/>
              <w:t>MOCART score correlated with AOFAS score</w:t>
            </w:r>
          </w:p>
        </w:tc>
      </w:tr>
      <w:tr w:rsidR="007D39D2" w:rsidRPr="00406BFA" w14:paraId="0E0E3684" w14:textId="77777777" w:rsidTr="007D39D2">
        <w:trPr>
          <w:trHeight w:val="540"/>
        </w:trPr>
        <w:tc>
          <w:tcPr>
            <w:tcW w:w="1028" w:type="dxa"/>
            <w:tcBorders>
              <w:top w:val="nil"/>
              <w:left w:val="nil"/>
              <w:bottom w:val="nil"/>
              <w:right w:val="nil"/>
            </w:tcBorders>
            <w:shd w:val="clear" w:color="auto" w:fill="auto"/>
            <w:hideMark/>
          </w:tcPr>
          <w:p w14:paraId="0BAAA701"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2CD57DCC"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roofErr w:type="spellStart"/>
            <w:r w:rsidRPr="00406BFA">
              <w:rPr>
                <w:rFonts w:ascii="Book Antiqua" w:eastAsia="MS PGothic" w:hAnsi="Book Antiqua" w:cs="Times New Roman"/>
                <w:sz w:val="18"/>
                <w:szCs w:val="14"/>
              </w:rPr>
              <w:t>Chondro</w:t>
            </w:r>
            <w:proofErr w:type="spellEnd"/>
            <w:r w:rsidRPr="00406BFA">
              <w:rPr>
                <w:rFonts w:ascii="Book Antiqua" w:eastAsia="MS PGothic" w:hAnsi="Book Antiqua" w:cs="Times New Roman"/>
                <w:sz w:val="18"/>
                <w:szCs w:val="14"/>
              </w:rPr>
              <w:t>-</w:t>
            </w:r>
            <w:r w:rsidRPr="00406BFA">
              <w:rPr>
                <w:rFonts w:ascii="Book Antiqua" w:eastAsia="MS PGothic" w:hAnsi="Book Antiqua" w:cs="Times New Roman"/>
                <w:sz w:val="18"/>
                <w:szCs w:val="14"/>
              </w:rPr>
              <w:lastRenderedPageBreak/>
              <w:t>Gide</w:t>
            </w:r>
          </w:p>
        </w:tc>
        <w:tc>
          <w:tcPr>
            <w:tcW w:w="1376" w:type="dxa"/>
            <w:tcBorders>
              <w:top w:val="nil"/>
              <w:left w:val="nil"/>
              <w:bottom w:val="nil"/>
              <w:right w:val="nil"/>
            </w:tcBorders>
            <w:shd w:val="clear" w:color="auto" w:fill="auto"/>
            <w:hideMark/>
          </w:tcPr>
          <w:p w14:paraId="1547C9F0" w14:textId="5E71958A"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sidRPr="00406BFA">
              <w:rPr>
                <w:rFonts w:ascii="Book Antiqua" w:eastAsia="MS PGothic" w:hAnsi="Book Antiqua" w:cs="Times New Roman"/>
                <w:sz w:val="18"/>
                <w:szCs w:val="14"/>
              </w:rPr>
              <w:lastRenderedPageBreak/>
              <w:t>Wiewiorski</w:t>
            </w:r>
            <w:proofErr w:type="spellEnd"/>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 xml:space="preserve">et </w:t>
            </w:r>
            <w:r w:rsidRPr="00FF59FE">
              <w:rPr>
                <w:rFonts w:ascii="Book Antiqua" w:eastAsia="MS PGothic" w:hAnsi="Book Antiqua" w:cs="Times New Roman"/>
                <w:i/>
                <w:sz w:val="18"/>
                <w:szCs w:val="14"/>
              </w:rPr>
              <w:lastRenderedPageBreak/>
              <w:t>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34</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2016</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7E1AB2F5" w14:textId="54E84468"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lastRenderedPageBreak/>
              <w:t>Case series</w:t>
            </w:r>
          </w:p>
        </w:tc>
        <w:tc>
          <w:tcPr>
            <w:tcW w:w="568" w:type="dxa"/>
            <w:tcBorders>
              <w:top w:val="nil"/>
              <w:left w:val="nil"/>
              <w:bottom w:val="nil"/>
              <w:right w:val="nil"/>
            </w:tcBorders>
            <w:shd w:val="clear" w:color="auto" w:fill="auto"/>
            <w:hideMark/>
          </w:tcPr>
          <w:p w14:paraId="615058BD"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62692E8A"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60</w:t>
            </w:r>
          </w:p>
        </w:tc>
        <w:tc>
          <w:tcPr>
            <w:tcW w:w="748" w:type="dxa"/>
            <w:tcBorders>
              <w:top w:val="nil"/>
              <w:left w:val="nil"/>
              <w:bottom w:val="nil"/>
              <w:right w:val="nil"/>
            </w:tcBorders>
            <w:shd w:val="clear" w:color="auto" w:fill="auto"/>
            <w:hideMark/>
          </w:tcPr>
          <w:p w14:paraId="782B42D7"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w:t>
            </w:r>
          </w:p>
        </w:tc>
        <w:tc>
          <w:tcPr>
            <w:tcW w:w="829" w:type="dxa"/>
            <w:tcBorders>
              <w:top w:val="nil"/>
              <w:left w:val="nil"/>
              <w:bottom w:val="nil"/>
              <w:right w:val="nil"/>
            </w:tcBorders>
            <w:shd w:val="clear" w:color="auto" w:fill="auto"/>
            <w:hideMark/>
          </w:tcPr>
          <w:p w14:paraId="2EB022B9"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47</w:t>
            </w:r>
          </w:p>
        </w:tc>
        <w:tc>
          <w:tcPr>
            <w:tcW w:w="3817" w:type="dxa"/>
            <w:tcBorders>
              <w:top w:val="nil"/>
              <w:left w:val="nil"/>
              <w:bottom w:val="nil"/>
              <w:right w:val="nil"/>
            </w:tcBorders>
            <w:shd w:val="clear" w:color="auto" w:fill="auto"/>
            <w:hideMark/>
          </w:tcPr>
          <w:p w14:paraId="3630ED59"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 xml:space="preserve">Calcaneal osteotomy was performed in 63% </w:t>
            </w:r>
            <w:r w:rsidRPr="00406BFA">
              <w:rPr>
                <w:rFonts w:ascii="Book Antiqua" w:eastAsia="MS PGothic" w:hAnsi="Book Antiqua" w:cs="Times New Roman"/>
                <w:sz w:val="18"/>
                <w:szCs w:val="14"/>
              </w:rPr>
              <w:lastRenderedPageBreak/>
              <w:t>of patients</w:t>
            </w:r>
            <w:r w:rsidRPr="00406BFA">
              <w:rPr>
                <w:rFonts w:ascii="Book Antiqua" w:eastAsia="MS PGothic" w:hAnsi="Book Antiqua" w:cs="Times New Roman"/>
                <w:sz w:val="18"/>
                <w:szCs w:val="14"/>
              </w:rPr>
              <w:br/>
              <w:t>Low rate for return to sports; Postoperative sports activity levels remain stable when compared with preoperative levels</w:t>
            </w:r>
          </w:p>
        </w:tc>
      </w:tr>
      <w:tr w:rsidR="007D39D2" w:rsidRPr="00406BFA" w14:paraId="75227F5A" w14:textId="77777777" w:rsidTr="007D39D2">
        <w:trPr>
          <w:trHeight w:val="360"/>
        </w:trPr>
        <w:tc>
          <w:tcPr>
            <w:tcW w:w="1028" w:type="dxa"/>
            <w:tcBorders>
              <w:top w:val="nil"/>
              <w:left w:val="nil"/>
              <w:bottom w:val="nil"/>
              <w:right w:val="nil"/>
            </w:tcBorders>
            <w:shd w:val="clear" w:color="auto" w:fill="auto"/>
            <w:hideMark/>
          </w:tcPr>
          <w:p w14:paraId="524E2EDC" w14:textId="77777777" w:rsidR="007D39D2" w:rsidRPr="00406BFA" w:rsidRDefault="007D39D2" w:rsidP="007D39D2">
            <w:pPr>
              <w:widowControl/>
              <w:spacing w:line="360" w:lineRule="auto"/>
              <w:jc w:val="left"/>
              <w:rPr>
                <w:rFonts w:ascii="Book Antiqua" w:eastAsia="MS PGothic" w:hAnsi="Book Antiqua" w:cs="Times New Roman"/>
                <w:sz w:val="18"/>
                <w:szCs w:val="14"/>
              </w:rPr>
            </w:pPr>
            <w:r w:rsidRPr="00406BFA">
              <w:rPr>
                <w:rFonts w:ascii="Book Antiqua" w:eastAsia="MS PGothic" w:hAnsi="Book Antiqua" w:cs="Times New Roman"/>
                <w:sz w:val="18"/>
                <w:szCs w:val="14"/>
              </w:rPr>
              <w:lastRenderedPageBreak/>
              <w:t>Cartilage ECM</w:t>
            </w:r>
          </w:p>
        </w:tc>
        <w:tc>
          <w:tcPr>
            <w:tcW w:w="1241" w:type="dxa"/>
            <w:tcBorders>
              <w:top w:val="nil"/>
              <w:left w:val="nil"/>
              <w:bottom w:val="nil"/>
              <w:right w:val="nil"/>
            </w:tcBorders>
            <w:shd w:val="clear" w:color="auto" w:fill="auto"/>
            <w:hideMark/>
          </w:tcPr>
          <w:p w14:paraId="1C687DA6"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roofErr w:type="spellStart"/>
            <w:r w:rsidRPr="00406BFA">
              <w:rPr>
                <w:rFonts w:ascii="Book Antiqua" w:eastAsia="MS PGothic" w:hAnsi="Book Antiqua" w:cs="Times New Roman"/>
                <w:sz w:val="18"/>
                <w:szCs w:val="14"/>
              </w:rPr>
              <w:t>BioCartilage</w:t>
            </w:r>
            <w:proofErr w:type="spellEnd"/>
          </w:p>
        </w:tc>
        <w:tc>
          <w:tcPr>
            <w:tcW w:w="1376" w:type="dxa"/>
            <w:tcBorders>
              <w:top w:val="nil"/>
              <w:left w:val="nil"/>
              <w:bottom w:val="nil"/>
              <w:right w:val="nil"/>
            </w:tcBorders>
            <w:shd w:val="clear" w:color="auto" w:fill="auto"/>
            <w:hideMark/>
          </w:tcPr>
          <w:p w14:paraId="6FA906F8" w14:textId="4AAC813A"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r w:rsidRPr="00406BFA">
              <w:rPr>
                <w:rFonts w:ascii="Book Antiqua" w:eastAsia="MS PGothic" w:hAnsi="Book Antiqua" w:cs="Times New Roman"/>
                <w:sz w:val="18"/>
                <w:szCs w:val="14"/>
              </w:rPr>
              <w:t>Desai S</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35</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2016</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427D44BD" w14:textId="11782EEA"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5AC2EF09"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03590716"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9</w:t>
            </w:r>
          </w:p>
        </w:tc>
        <w:tc>
          <w:tcPr>
            <w:tcW w:w="748" w:type="dxa"/>
            <w:tcBorders>
              <w:top w:val="nil"/>
              <w:left w:val="nil"/>
              <w:bottom w:val="nil"/>
              <w:right w:val="nil"/>
            </w:tcBorders>
            <w:shd w:val="clear" w:color="auto" w:fill="auto"/>
            <w:hideMark/>
          </w:tcPr>
          <w:p w14:paraId="0971902B"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1.3</w:t>
            </w:r>
          </w:p>
        </w:tc>
        <w:tc>
          <w:tcPr>
            <w:tcW w:w="829" w:type="dxa"/>
            <w:tcBorders>
              <w:top w:val="nil"/>
              <w:left w:val="nil"/>
              <w:bottom w:val="nil"/>
              <w:right w:val="nil"/>
            </w:tcBorders>
            <w:shd w:val="clear" w:color="auto" w:fill="auto"/>
            <w:hideMark/>
          </w:tcPr>
          <w:p w14:paraId="64B4656F"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12</w:t>
            </w:r>
          </w:p>
        </w:tc>
        <w:tc>
          <w:tcPr>
            <w:tcW w:w="3817" w:type="dxa"/>
            <w:tcBorders>
              <w:top w:val="nil"/>
              <w:left w:val="nil"/>
              <w:bottom w:val="nil"/>
              <w:right w:val="nil"/>
            </w:tcBorders>
            <w:shd w:val="clear" w:color="auto" w:fill="auto"/>
            <w:hideMark/>
          </w:tcPr>
          <w:p w14:paraId="77A44CC8"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78% excellent, 22% good clinical outcomes</w:t>
            </w:r>
          </w:p>
        </w:tc>
      </w:tr>
      <w:tr w:rsidR="007D39D2" w:rsidRPr="00406BFA" w14:paraId="4FF18D03" w14:textId="77777777" w:rsidTr="007D39D2">
        <w:trPr>
          <w:trHeight w:val="340"/>
        </w:trPr>
        <w:tc>
          <w:tcPr>
            <w:tcW w:w="1028" w:type="dxa"/>
            <w:tcBorders>
              <w:top w:val="nil"/>
              <w:left w:val="nil"/>
              <w:bottom w:val="nil"/>
              <w:right w:val="nil"/>
            </w:tcBorders>
            <w:shd w:val="clear" w:color="auto" w:fill="auto"/>
            <w:hideMark/>
          </w:tcPr>
          <w:p w14:paraId="477C92B6" w14:textId="77777777" w:rsidR="007D39D2" w:rsidRPr="00406BFA" w:rsidRDefault="007D39D2" w:rsidP="007D39D2">
            <w:pPr>
              <w:widowControl/>
              <w:spacing w:line="360" w:lineRule="auto"/>
              <w:jc w:val="left"/>
              <w:rPr>
                <w:rFonts w:ascii="Book Antiqua" w:eastAsia="MS PGothic" w:hAnsi="Book Antiqua" w:cs="Times New Roman"/>
                <w:sz w:val="18"/>
                <w:szCs w:val="14"/>
              </w:rPr>
            </w:pPr>
          </w:p>
        </w:tc>
        <w:tc>
          <w:tcPr>
            <w:tcW w:w="1241" w:type="dxa"/>
            <w:tcBorders>
              <w:top w:val="nil"/>
              <w:left w:val="nil"/>
              <w:bottom w:val="nil"/>
              <w:right w:val="nil"/>
            </w:tcBorders>
            <w:shd w:val="clear" w:color="auto" w:fill="auto"/>
            <w:hideMark/>
          </w:tcPr>
          <w:p w14:paraId="11152311"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
        </w:tc>
        <w:tc>
          <w:tcPr>
            <w:tcW w:w="1376" w:type="dxa"/>
            <w:tcBorders>
              <w:top w:val="nil"/>
              <w:left w:val="nil"/>
              <w:bottom w:val="nil"/>
              <w:right w:val="nil"/>
            </w:tcBorders>
            <w:shd w:val="clear" w:color="auto" w:fill="auto"/>
            <w:hideMark/>
          </w:tcPr>
          <w:p w14:paraId="72EEF992" w14:textId="4781321C"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r>
              <w:rPr>
                <w:rFonts w:ascii="Book Antiqua" w:eastAsia="MS PGothic" w:hAnsi="Book Antiqua" w:cs="Times New Roman"/>
                <w:sz w:val="18"/>
                <w:szCs w:val="14"/>
              </w:rPr>
              <w:t xml:space="preserve">Clanton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36</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2014</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54E9514C" w14:textId="60F37E64"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15E0A2CF"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65D29CA3"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7</w:t>
            </w:r>
          </w:p>
        </w:tc>
        <w:tc>
          <w:tcPr>
            <w:tcW w:w="748" w:type="dxa"/>
            <w:tcBorders>
              <w:top w:val="nil"/>
              <w:left w:val="nil"/>
              <w:bottom w:val="nil"/>
              <w:right w:val="nil"/>
            </w:tcBorders>
            <w:shd w:val="clear" w:color="auto" w:fill="auto"/>
            <w:hideMark/>
          </w:tcPr>
          <w:p w14:paraId="5BD01751"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w:t>
            </w:r>
          </w:p>
        </w:tc>
        <w:tc>
          <w:tcPr>
            <w:tcW w:w="829" w:type="dxa"/>
            <w:tcBorders>
              <w:top w:val="nil"/>
              <w:left w:val="nil"/>
              <w:bottom w:val="nil"/>
              <w:right w:val="nil"/>
            </w:tcBorders>
            <w:shd w:val="clear" w:color="auto" w:fill="auto"/>
            <w:hideMark/>
          </w:tcPr>
          <w:p w14:paraId="591B732A"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8</w:t>
            </w:r>
          </w:p>
        </w:tc>
        <w:tc>
          <w:tcPr>
            <w:tcW w:w="3817" w:type="dxa"/>
            <w:tcBorders>
              <w:top w:val="nil"/>
              <w:left w:val="nil"/>
              <w:bottom w:val="nil"/>
              <w:right w:val="nil"/>
            </w:tcBorders>
            <w:shd w:val="clear" w:color="auto" w:fill="auto"/>
            <w:hideMark/>
          </w:tcPr>
          <w:p w14:paraId="0D1DEBF3"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Significant clinical improvement</w:t>
            </w:r>
          </w:p>
        </w:tc>
      </w:tr>
      <w:tr w:rsidR="007D39D2" w:rsidRPr="00406BFA" w14:paraId="339FF2F6" w14:textId="77777777" w:rsidTr="007D39D2">
        <w:trPr>
          <w:trHeight w:val="340"/>
        </w:trPr>
        <w:tc>
          <w:tcPr>
            <w:tcW w:w="1028" w:type="dxa"/>
            <w:tcBorders>
              <w:top w:val="nil"/>
              <w:left w:val="nil"/>
              <w:bottom w:val="nil"/>
              <w:right w:val="nil"/>
            </w:tcBorders>
            <w:shd w:val="clear" w:color="auto" w:fill="auto"/>
            <w:hideMark/>
          </w:tcPr>
          <w:p w14:paraId="00BB8DBA" w14:textId="77777777" w:rsidR="007D39D2" w:rsidRPr="00406BFA" w:rsidRDefault="007D39D2" w:rsidP="007D39D2">
            <w:pPr>
              <w:widowControl/>
              <w:spacing w:line="360" w:lineRule="auto"/>
              <w:jc w:val="left"/>
              <w:rPr>
                <w:rFonts w:ascii="Book Antiqua" w:eastAsia="MS PGothic" w:hAnsi="Book Antiqua" w:cs="Times New Roman"/>
                <w:sz w:val="18"/>
                <w:szCs w:val="14"/>
              </w:rPr>
            </w:pPr>
            <w:r w:rsidRPr="00406BFA">
              <w:rPr>
                <w:rFonts w:ascii="Book Antiqua" w:eastAsia="MS PGothic" w:hAnsi="Book Antiqua" w:cs="Times New Roman"/>
                <w:sz w:val="18"/>
                <w:szCs w:val="14"/>
              </w:rPr>
              <w:t>ACIC</w:t>
            </w:r>
          </w:p>
        </w:tc>
        <w:tc>
          <w:tcPr>
            <w:tcW w:w="1241" w:type="dxa"/>
            <w:tcBorders>
              <w:top w:val="nil"/>
              <w:left w:val="nil"/>
              <w:bottom w:val="nil"/>
              <w:right w:val="nil"/>
            </w:tcBorders>
            <w:shd w:val="clear" w:color="auto" w:fill="auto"/>
            <w:hideMark/>
          </w:tcPr>
          <w:p w14:paraId="3638BFAF"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roofErr w:type="spellStart"/>
            <w:r w:rsidRPr="00406BFA">
              <w:rPr>
                <w:rFonts w:ascii="Book Antiqua" w:eastAsia="MS PGothic" w:hAnsi="Book Antiqua" w:cs="Times New Roman"/>
                <w:sz w:val="18"/>
                <w:szCs w:val="14"/>
              </w:rPr>
              <w:t>Cartifill</w:t>
            </w:r>
            <w:proofErr w:type="spellEnd"/>
          </w:p>
        </w:tc>
        <w:tc>
          <w:tcPr>
            <w:tcW w:w="1376" w:type="dxa"/>
            <w:tcBorders>
              <w:top w:val="nil"/>
              <w:left w:val="nil"/>
              <w:bottom w:val="nil"/>
              <w:right w:val="nil"/>
            </w:tcBorders>
            <w:shd w:val="clear" w:color="auto" w:fill="auto"/>
            <w:hideMark/>
          </w:tcPr>
          <w:p w14:paraId="3A1E6F5F" w14:textId="26E4DFEB"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proofErr w:type="spellStart"/>
            <w:r w:rsidRPr="00406BFA">
              <w:rPr>
                <w:rFonts w:ascii="Book Antiqua" w:eastAsia="MS PGothic" w:hAnsi="Book Antiqua" w:cs="Times New Roman"/>
                <w:sz w:val="18"/>
                <w:szCs w:val="14"/>
              </w:rPr>
              <w:t>Volpi</w:t>
            </w:r>
            <w:proofErr w:type="spellEnd"/>
            <w:r w:rsidRPr="00406BFA">
              <w:rPr>
                <w:rFonts w:ascii="Book Antiqua" w:eastAsia="MS PGothic" w:hAnsi="Book Antiqua" w:cs="Times New Roman"/>
                <w:sz w:val="18"/>
                <w:szCs w:val="14"/>
              </w:rPr>
              <w:t xml:space="preserve"> P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37</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2014</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nil"/>
              <w:right w:val="nil"/>
            </w:tcBorders>
            <w:shd w:val="clear" w:color="auto" w:fill="auto"/>
            <w:hideMark/>
          </w:tcPr>
          <w:p w14:paraId="3CA369CD" w14:textId="7E77E923"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nil"/>
              <w:right w:val="nil"/>
            </w:tcBorders>
            <w:shd w:val="clear" w:color="auto" w:fill="auto"/>
            <w:hideMark/>
          </w:tcPr>
          <w:p w14:paraId="641EB297"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nil"/>
              <w:right w:val="nil"/>
            </w:tcBorders>
            <w:shd w:val="clear" w:color="auto" w:fill="auto"/>
            <w:hideMark/>
          </w:tcPr>
          <w:p w14:paraId="08B631E3"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5</w:t>
            </w:r>
          </w:p>
        </w:tc>
        <w:tc>
          <w:tcPr>
            <w:tcW w:w="748" w:type="dxa"/>
            <w:tcBorders>
              <w:top w:val="nil"/>
              <w:left w:val="nil"/>
              <w:bottom w:val="nil"/>
              <w:right w:val="nil"/>
            </w:tcBorders>
            <w:shd w:val="clear" w:color="auto" w:fill="auto"/>
            <w:hideMark/>
          </w:tcPr>
          <w:p w14:paraId="50A47B93"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3.1</w:t>
            </w:r>
          </w:p>
        </w:tc>
        <w:tc>
          <w:tcPr>
            <w:tcW w:w="829" w:type="dxa"/>
            <w:tcBorders>
              <w:top w:val="nil"/>
              <w:left w:val="nil"/>
              <w:bottom w:val="nil"/>
              <w:right w:val="nil"/>
            </w:tcBorders>
            <w:shd w:val="clear" w:color="auto" w:fill="auto"/>
            <w:hideMark/>
          </w:tcPr>
          <w:p w14:paraId="51259363"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6</w:t>
            </w:r>
          </w:p>
        </w:tc>
        <w:tc>
          <w:tcPr>
            <w:tcW w:w="3817" w:type="dxa"/>
            <w:tcBorders>
              <w:top w:val="nil"/>
              <w:left w:val="nil"/>
              <w:bottom w:val="nil"/>
              <w:right w:val="nil"/>
            </w:tcBorders>
            <w:shd w:val="clear" w:color="auto" w:fill="auto"/>
            <w:hideMark/>
          </w:tcPr>
          <w:p w14:paraId="299426C4" w14:textId="6A40B262"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 xml:space="preserve">Significant clinical improvement at 6 </w:t>
            </w:r>
            <w:proofErr w:type="spellStart"/>
            <w:r>
              <w:rPr>
                <w:rFonts w:ascii="Book Antiqua" w:eastAsia="MS PGothic" w:hAnsi="Book Antiqua" w:cs="Times New Roman"/>
                <w:sz w:val="18"/>
                <w:szCs w:val="14"/>
              </w:rPr>
              <w:t>mo</w:t>
            </w:r>
            <w:proofErr w:type="spellEnd"/>
          </w:p>
        </w:tc>
      </w:tr>
      <w:tr w:rsidR="007D39D2" w:rsidRPr="00406BFA" w14:paraId="7508C1E7" w14:textId="77777777" w:rsidTr="007D39D2">
        <w:trPr>
          <w:trHeight w:val="540"/>
        </w:trPr>
        <w:tc>
          <w:tcPr>
            <w:tcW w:w="1028" w:type="dxa"/>
            <w:tcBorders>
              <w:top w:val="nil"/>
              <w:left w:val="nil"/>
              <w:bottom w:val="single" w:sz="4" w:space="0" w:color="auto"/>
              <w:right w:val="nil"/>
            </w:tcBorders>
            <w:shd w:val="clear" w:color="auto" w:fill="auto"/>
            <w:hideMark/>
          </w:tcPr>
          <w:p w14:paraId="1A38A554" w14:textId="77777777" w:rsidR="007D39D2" w:rsidRPr="00406BFA" w:rsidRDefault="007D39D2" w:rsidP="007D39D2">
            <w:pPr>
              <w:widowControl/>
              <w:spacing w:line="360" w:lineRule="auto"/>
              <w:jc w:val="left"/>
              <w:rPr>
                <w:rFonts w:ascii="Book Antiqua" w:eastAsia="MS PGothic" w:hAnsi="Book Antiqua" w:cs="Times New Roman"/>
                <w:sz w:val="18"/>
                <w:szCs w:val="14"/>
              </w:rPr>
            </w:pPr>
            <w:r w:rsidRPr="00406BFA">
              <w:rPr>
                <w:rFonts w:ascii="Book Antiqua" w:eastAsia="MS PGothic" w:hAnsi="Book Antiqua" w:cs="Times New Roman"/>
                <w:sz w:val="18"/>
                <w:szCs w:val="14"/>
              </w:rPr>
              <w:t>Cell-free scaffold</w:t>
            </w:r>
          </w:p>
        </w:tc>
        <w:tc>
          <w:tcPr>
            <w:tcW w:w="1241" w:type="dxa"/>
            <w:tcBorders>
              <w:top w:val="nil"/>
              <w:left w:val="nil"/>
              <w:bottom w:val="single" w:sz="4" w:space="0" w:color="auto"/>
              <w:right w:val="nil"/>
            </w:tcBorders>
            <w:shd w:val="clear" w:color="auto" w:fill="auto"/>
            <w:hideMark/>
          </w:tcPr>
          <w:p w14:paraId="0A2B58D1" w14:textId="77777777" w:rsidR="007D39D2" w:rsidRPr="00406BFA" w:rsidRDefault="007D39D2" w:rsidP="007D39D2">
            <w:pPr>
              <w:widowControl/>
              <w:spacing w:line="360" w:lineRule="auto"/>
              <w:jc w:val="center"/>
              <w:rPr>
                <w:rFonts w:ascii="Book Antiqua" w:eastAsia="MS PGothic" w:hAnsi="Book Antiqua" w:cs="Times New Roman"/>
                <w:sz w:val="18"/>
                <w:szCs w:val="14"/>
              </w:rPr>
            </w:pPr>
            <w:proofErr w:type="spellStart"/>
            <w:r w:rsidRPr="00406BFA">
              <w:rPr>
                <w:rFonts w:ascii="Book Antiqua" w:eastAsia="MS PGothic" w:hAnsi="Book Antiqua" w:cs="Times New Roman"/>
                <w:sz w:val="18"/>
                <w:szCs w:val="14"/>
              </w:rPr>
              <w:t>MaioRegen</w:t>
            </w:r>
            <w:proofErr w:type="spellEnd"/>
            <w:r w:rsidRPr="00CB7DCB">
              <w:rPr>
                <w:rFonts w:ascii="Book Antiqua" w:eastAsia="MS PGothic" w:hAnsi="Book Antiqua" w:cs="Times New Roman"/>
                <w:sz w:val="18"/>
                <w:szCs w:val="14"/>
                <w:vertAlign w:val="superscript"/>
              </w:rPr>
              <w:t>®</w:t>
            </w:r>
          </w:p>
        </w:tc>
        <w:tc>
          <w:tcPr>
            <w:tcW w:w="1376" w:type="dxa"/>
            <w:tcBorders>
              <w:top w:val="nil"/>
              <w:left w:val="nil"/>
              <w:bottom w:val="single" w:sz="4" w:space="0" w:color="auto"/>
              <w:right w:val="nil"/>
            </w:tcBorders>
            <w:shd w:val="clear" w:color="auto" w:fill="auto"/>
            <w:hideMark/>
          </w:tcPr>
          <w:p w14:paraId="3BFB0079" w14:textId="15942D0E" w:rsidR="007D39D2" w:rsidRPr="00453180" w:rsidRDefault="007D39D2" w:rsidP="007D39D2">
            <w:pPr>
              <w:widowControl/>
              <w:spacing w:line="360" w:lineRule="auto"/>
              <w:jc w:val="center"/>
              <w:rPr>
                <w:rFonts w:ascii="Book Antiqua" w:eastAsia="宋体" w:hAnsi="Book Antiqua" w:cs="Times New Roman"/>
                <w:sz w:val="18"/>
                <w:szCs w:val="14"/>
                <w:vertAlign w:val="superscript"/>
                <w:lang w:eastAsia="zh-CN"/>
              </w:rPr>
            </w:pPr>
            <w:r>
              <w:rPr>
                <w:rFonts w:ascii="Book Antiqua" w:eastAsia="MS PGothic" w:hAnsi="Book Antiqua" w:cs="Times New Roman"/>
                <w:sz w:val="18"/>
                <w:szCs w:val="14"/>
              </w:rPr>
              <w:t>Christensen</w:t>
            </w:r>
            <w:r w:rsidRPr="00406BFA">
              <w:rPr>
                <w:rFonts w:ascii="Book Antiqua" w:eastAsia="MS PGothic" w:hAnsi="Book Antiqua" w:cs="Times New Roman"/>
                <w:sz w:val="18"/>
                <w:szCs w:val="14"/>
              </w:rPr>
              <w:t xml:space="preserve"> </w:t>
            </w:r>
            <w:r w:rsidRPr="00FF59FE">
              <w:rPr>
                <w:rFonts w:ascii="Book Antiqua" w:eastAsia="MS PGothic" w:hAnsi="Book Antiqua" w:cs="Times New Roman"/>
                <w:i/>
                <w:sz w:val="18"/>
                <w:szCs w:val="14"/>
              </w:rPr>
              <w:t>et al</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vertAlign w:val="superscript"/>
              </w:rPr>
              <w:t>38</w:t>
            </w:r>
            <w:r>
              <w:rPr>
                <w:rFonts w:ascii="Book Antiqua" w:eastAsia="宋体" w:hAnsi="Book Antiqua" w:cs="Times New Roman" w:hint="eastAsia"/>
                <w:sz w:val="18"/>
                <w:szCs w:val="14"/>
                <w:vertAlign w:val="superscript"/>
                <w:lang w:eastAsia="zh-CN"/>
              </w:rPr>
              <w:t>]</w:t>
            </w:r>
            <w:r w:rsidRPr="00406BFA">
              <w:rPr>
                <w:rFonts w:ascii="Book Antiqua" w:eastAsia="MS PGothic" w:hAnsi="Book Antiqua" w:cs="Times New Roman"/>
                <w:sz w:val="18"/>
                <w:szCs w:val="14"/>
              </w:rPr>
              <w:t xml:space="preserve"> 2015</w:t>
            </w:r>
            <w:r w:rsidRPr="00406BFA">
              <w:rPr>
                <w:rFonts w:ascii="Book Antiqua" w:eastAsia="MS PGothic" w:hAnsi="Book Antiqua" w:cs="Times New Roman"/>
                <w:sz w:val="18"/>
                <w:szCs w:val="14"/>
                <w:vertAlign w:val="superscript"/>
              </w:rPr>
              <w:t xml:space="preserve"> </w:t>
            </w:r>
          </w:p>
        </w:tc>
        <w:tc>
          <w:tcPr>
            <w:tcW w:w="1194" w:type="dxa"/>
            <w:tcBorders>
              <w:top w:val="nil"/>
              <w:left w:val="nil"/>
              <w:bottom w:val="single" w:sz="4" w:space="0" w:color="auto"/>
              <w:right w:val="nil"/>
            </w:tcBorders>
            <w:shd w:val="clear" w:color="auto" w:fill="auto"/>
            <w:hideMark/>
          </w:tcPr>
          <w:p w14:paraId="274E04CA" w14:textId="51EA2C33"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Case series</w:t>
            </w:r>
          </w:p>
        </w:tc>
        <w:tc>
          <w:tcPr>
            <w:tcW w:w="568" w:type="dxa"/>
            <w:tcBorders>
              <w:top w:val="nil"/>
              <w:left w:val="nil"/>
              <w:bottom w:val="single" w:sz="4" w:space="0" w:color="auto"/>
              <w:right w:val="nil"/>
            </w:tcBorders>
            <w:shd w:val="clear" w:color="auto" w:fill="auto"/>
            <w:hideMark/>
          </w:tcPr>
          <w:p w14:paraId="771A8342"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IV</w:t>
            </w:r>
          </w:p>
        </w:tc>
        <w:tc>
          <w:tcPr>
            <w:tcW w:w="1116" w:type="dxa"/>
            <w:tcBorders>
              <w:top w:val="nil"/>
              <w:left w:val="nil"/>
              <w:bottom w:val="single" w:sz="4" w:space="0" w:color="auto"/>
              <w:right w:val="nil"/>
            </w:tcBorders>
            <w:shd w:val="clear" w:color="auto" w:fill="auto"/>
            <w:hideMark/>
          </w:tcPr>
          <w:p w14:paraId="4F2A7EED"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4</w:t>
            </w:r>
          </w:p>
        </w:tc>
        <w:tc>
          <w:tcPr>
            <w:tcW w:w="748" w:type="dxa"/>
            <w:tcBorders>
              <w:top w:val="nil"/>
              <w:left w:val="nil"/>
              <w:bottom w:val="single" w:sz="4" w:space="0" w:color="auto"/>
              <w:right w:val="nil"/>
            </w:tcBorders>
            <w:shd w:val="clear" w:color="auto" w:fill="auto"/>
            <w:hideMark/>
          </w:tcPr>
          <w:p w14:paraId="2C541EFE"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w:t>
            </w:r>
          </w:p>
        </w:tc>
        <w:tc>
          <w:tcPr>
            <w:tcW w:w="829" w:type="dxa"/>
            <w:tcBorders>
              <w:top w:val="nil"/>
              <w:left w:val="nil"/>
              <w:bottom w:val="single" w:sz="4" w:space="0" w:color="auto"/>
              <w:right w:val="nil"/>
            </w:tcBorders>
            <w:shd w:val="clear" w:color="auto" w:fill="auto"/>
            <w:hideMark/>
          </w:tcPr>
          <w:p w14:paraId="3235C865" w14:textId="77777777"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30</w:t>
            </w:r>
          </w:p>
        </w:tc>
        <w:tc>
          <w:tcPr>
            <w:tcW w:w="3817" w:type="dxa"/>
            <w:tcBorders>
              <w:top w:val="nil"/>
              <w:left w:val="nil"/>
              <w:bottom w:val="single" w:sz="4" w:space="0" w:color="auto"/>
              <w:right w:val="nil"/>
            </w:tcBorders>
            <w:shd w:val="clear" w:color="auto" w:fill="auto"/>
            <w:hideMark/>
          </w:tcPr>
          <w:p w14:paraId="5455A787" w14:textId="0CB4FD0D" w:rsidR="007D39D2" w:rsidRPr="00406BFA" w:rsidRDefault="007D39D2" w:rsidP="007D39D2">
            <w:pPr>
              <w:widowControl/>
              <w:spacing w:line="360" w:lineRule="auto"/>
              <w:jc w:val="center"/>
              <w:rPr>
                <w:rFonts w:ascii="Book Antiqua" w:eastAsia="MS PGothic" w:hAnsi="Book Antiqua" w:cs="Times New Roman"/>
                <w:sz w:val="18"/>
                <w:szCs w:val="14"/>
              </w:rPr>
            </w:pPr>
            <w:r w:rsidRPr="00406BFA">
              <w:rPr>
                <w:rFonts w:ascii="Book Antiqua" w:eastAsia="MS PGothic" w:hAnsi="Book Antiqua" w:cs="Times New Roman"/>
                <w:sz w:val="18"/>
                <w:szCs w:val="14"/>
              </w:rPr>
              <w:t>No clinical scores improvement</w:t>
            </w:r>
            <w:r w:rsidRPr="00406BFA">
              <w:rPr>
                <w:rFonts w:ascii="Book Antiqua" w:eastAsia="MS PGothic" w:hAnsi="Book Antiqua" w:cs="Times New Roman"/>
                <w:sz w:val="18"/>
                <w:szCs w:val="14"/>
              </w:rPr>
              <w:br/>
              <w:t xml:space="preserve">No improvement in MOCART score and 3 patients had 0-10% bone formation in defect at 1 </w:t>
            </w:r>
            <w:proofErr w:type="spellStart"/>
            <w:r>
              <w:rPr>
                <w:rFonts w:ascii="Book Antiqua" w:eastAsia="MS PGothic" w:hAnsi="Book Antiqua" w:cs="Times New Roman"/>
                <w:sz w:val="18"/>
                <w:szCs w:val="14"/>
              </w:rPr>
              <w:t>yr</w:t>
            </w:r>
            <w:proofErr w:type="spellEnd"/>
            <w:r w:rsidRPr="00406BFA">
              <w:rPr>
                <w:rFonts w:ascii="Book Antiqua" w:eastAsia="MS PGothic" w:hAnsi="Book Antiqua" w:cs="Times New Roman"/>
                <w:sz w:val="18"/>
                <w:szCs w:val="14"/>
              </w:rPr>
              <w:t xml:space="preserve"> on CT</w:t>
            </w:r>
          </w:p>
        </w:tc>
      </w:tr>
      <w:tr w:rsidR="007D39D2" w:rsidRPr="00406BFA" w14:paraId="37779C14" w14:textId="77777777" w:rsidTr="007D39D2">
        <w:trPr>
          <w:trHeight w:val="340"/>
        </w:trPr>
        <w:tc>
          <w:tcPr>
            <w:tcW w:w="1028" w:type="dxa"/>
            <w:tcBorders>
              <w:top w:val="nil"/>
              <w:left w:val="nil"/>
              <w:bottom w:val="nil"/>
              <w:right w:val="nil"/>
            </w:tcBorders>
            <w:shd w:val="clear" w:color="auto" w:fill="auto"/>
            <w:noWrap/>
            <w:hideMark/>
          </w:tcPr>
          <w:p w14:paraId="6C03AF47" w14:textId="77777777" w:rsidR="007D39D2" w:rsidRPr="00406BFA" w:rsidRDefault="007D39D2" w:rsidP="007D39D2">
            <w:pPr>
              <w:widowControl/>
              <w:spacing w:line="360" w:lineRule="auto"/>
              <w:jc w:val="left"/>
              <w:rPr>
                <w:rFonts w:ascii="Book Antiqua" w:eastAsia="MS PGothic" w:hAnsi="Book Antiqua" w:cs="Times New Roman"/>
                <w:sz w:val="18"/>
                <w:szCs w:val="22"/>
              </w:rPr>
            </w:pPr>
          </w:p>
        </w:tc>
        <w:tc>
          <w:tcPr>
            <w:tcW w:w="1241" w:type="dxa"/>
            <w:tcBorders>
              <w:top w:val="nil"/>
              <w:left w:val="nil"/>
              <w:bottom w:val="nil"/>
              <w:right w:val="nil"/>
            </w:tcBorders>
            <w:shd w:val="clear" w:color="auto" w:fill="auto"/>
            <w:noWrap/>
            <w:hideMark/>
          </w:tcPr>
          <w:p w14:paraId="64683A71" w14:textId="77777777" w:rsidR="007D39D2" w:rsidRPr="00406BFA" w:rsidRDefault="007D39D2" w:rsidP="007D39D2">
            <w:pPr>
              <w:widowControl/>
              <w:spacing w:line="360" w:lineRule="auto"/>
              <w:jc w:val="center"/>
              <w:rPr>
                <w:rFonts w:ascii="Book Antiqua" w:eastAsia="MS PGothic" w:hAnsi="Book Antiqua" w:cs="Times New Roman"/>
                <w:sz w:val="18"/>
                <w:szCs w:val="22"/>
              </w:rPr>
            </w:pPr>
          </w:p>
        </w:tc>
        <w:tc>
          <w:tcPr>
            <w:tcW w:w="1376" w:type="dxa"/>
            <w:tcBorders>
              <w:top w:val="nil"/>
              <w:left w:val="nil"/>
              <w:bottom w:val="nil"/>
              <w:right w:val="nil"/>
            </w:tcBorders>
            <w:shd w:val="clear" w:color="auto" w:fill="auto"/>
            <w:noWrap/>
            <w:hideMark/>
          </w:tcPr>
          <w:p w14:paraId="0D96E070" w14:textId="77777777" w:rsidR="007D39D2" w:rsidRPr="00406BFA" w:rsidRDefault="007D39D2" w:rsidP="007D39D2">
            <w:pPr>
              <w:widowControl/>
              <w:spacing w:line="360" w:lineRule="auto"/>
              <w:jc w:val="center"/>
              <w:rPr>
                <w:rFonts w:ascii="Book Antiqua" w:eastAsia="MS PGothic" w:hAnsi="Book Antiqua" w:cs="Times New Roman"/>
                <w:sz w:val="18"/>
                <w:szCs w:val="22"/>
              </w:rPr>
            </w:pPr>
          </w:p>
        </w:tc>
        <w:tc>
          <w:tcPr>
            <w:tcW w:w="1194" w:type="dxa"/>
            <w:tcBorders>
              <w:top w:val="nil"/>
              <w:left w:val="nil"/>
              <w:bottom w:val="nil"/>
              <w:right w:val="nil"/>
            </w:tcBorders>
            <w:shd w:val="clear" w:color="auto" w:fill="auto"/>
            <w:noWrap/>
            <w:hideMark/>
          </w:tcPr>
          <w:p w14:paraId="702CE4ED" w14:textId="77777777" w:rsidR="007D39D2" w:rsidRPr="00406BFA" w:rsidRDefault="007D39D2" w:rsidP="007D39D2">
            <w:pPr>
              <w:widowControl/>
              <w:spacing w:line="360" w:lineRule="auto"/>
              <w:jc w:val="center"/>
              <w:rPr>
                <w:rFonts w:ascii="Book Antiqua" w:eastAsia="MS PGothic" w:hAnsi="Book Antiqua" w:cs="Times New Roman"/>
                <w:sz w:val="18"/>
                <w:szCs w:val="22"/>
              </w:rPr>
            </w:pPr>
          </w:p>
        </w:tc>
        <w:tc>
          <w:tcPr>
            <w:tcW w:w="568" w:type="dxa"/>
            <w:tcBorders>
              <w:top w:val="nil"/>
              <w:left w:val="nil"/>
              <w:bottom w:val="nil"/>
              <w:right w:val="nil"/>
            </w:tcBorders>
            <w:shd w:val="clear" w:color="auto" w:fill="auto"/>
            <w:noWrap/>
            <w:hideMark/>
          </w:tcPr>
          <w:p w14:paraId="055759CD" w14:textId="77777777" w:rsidR="007D39D2" w:rsidRPr="00406BFA" w:rsidRDefault="007D39D2" w:rsidP="007D39D2">
            <w:pPr>
              <w:widowControl/>
              <w:spacing w:line="360" w:lineRule="auto"/>
              <w:jc w:val="center"/>
              <w:rPr>
                <w:rFonts w:ascii="Book Antiqua" w:eastAsia="MS PGothic" w:hAnsi="Book Antiqua" w:cs="Times New Roman"/>
                <w:sz w:val="18"/>
                <w:szCs w:val="22"/>
              </w:rPr>
            </w:pPr>
          </w:p>
        </w:tc>
        <w:tc>
          <w:tcPr>
            <w:tcW w:w="1116" w:type="dxa"/>
            <w:tcBorders>
              <w:top w:val="nil"/>
              <w:left w:val="nil"/>
              <w:bottom w:val="nil"/>
              <w:right w:val="nil"/>
            </w:tcBorders>
            <w:shd w:val="clear" w:color="auto" w:fill="auto"/>
            <w:noWrap/>
            <w:hideMark/>
          </w:tcPr>
          <w:p w14:paraId="031CD123" w14:textId="77777777" w:rsidR="007D39D2" w:rsidRPr="00406BFA" w:rsidRDefault="007D39D2" w:rsidP="007D39D2">
            <w:pPr>
              <w:widowControl/>
              <w:spacing w:line="360" w:lineRule="auto"/>
              <w:jc w:val="center"/>
              <w:rPr>
                <w:rFonts w:ascii="Book Antiqua" w:eastAsia="MS PGothic" w:hAnsi="Book Antiqua" w:cs="Times New Roman"/>
                <w:sz w:val="18"/>
                <w:szCs w:val="22"/>
              </w:rPr>
            </w:pPr>
          </w:p>
        </w:tc>
        <w:tc>
          <w:tcPr>
            <w:tcW w:w="748" w:type="dxa"/>
            <w:tcBorders>
              <w:top w:val="nil"/>
              <w:left w:val="nil"/>
              <w:bottom w:val="nil"/>
              <w:right w:val="nil"/>
            </w:tcBorders>
            <w:shd w:val="clear" w:color="auto" w:fill="auto"/>
            <w:noWrap/>
            <w:hideMark/>
          </w:tcPr>
          <w:p w14:paraId="038FE005" w14:textId="77777777" w:rsidR="007D39D2" w:rsidRPr="00406BFA" w:rsidRDefault="007D39D2" w:rsidP="007D39D2">
            <w:pPr>
              <w:widowControl/>
              <w:spacing w:line="360" w:lineRule="auto"/>
              <w:jc w:val="center"/>
              <w:rPr>
                <w:rFonts w:ascii="Book Antiqua" w:eastAsia="MS PGothic" w:hAnsi="Book Antiqua" w:cs="Times New Roman"/>
                <w:sz w:val="18"/>
                <w:szCs w:val="22"/>
              </w:rPr>
            </w:pPr>
          </w:p>
        </w:tc>
        <w:tc>
          <w:tcPr>
            <w:tcW w:w="829" w:type="dxa"/>
            <w:tcBorders>
              <w:top w:val="nil"/>
              <w:left w:val="nil"/>
              <w:bottom w:val="nil"/>
              <w:right w:val="nil"/>
            </w:tcBorders>
            <w:shd w:val="clear" w:color="auto" w:fill="auto"/>
            <w:noWrap/>
            <w:hideMark/>
          </w:tcPr>
          <w:p w14:paraId="4191CB0D" w14:textId="77777777" w:rsidR="007D39D2" w:rsidRPr="00406BFA" w:rsidRDefault="007D39D2" w:rsidP="007D39D2">
            <w:pPr>
              <w:widowControl/>
              <w:spacing w:line="360" w:lineRule="auto"/>
              <w:jc w:val="center"/>
              <w:rPr>
                <w:rFonts w:ascii="Book Antiqua" w:eastAsia="MS PGothic" w:hAnsi="Book Antiqua" w:cs="Times New Roman"/>
                <w:sz w:val="18"/>
                <w:szCs w:val="22"/>
              </w:rPr>
            </w:pPr>
          </w:p>
        </w:tc>
        <w:tc>
          <w:tcPr>
            <w:tcW w:w="3817" w:type="dxa"/>
            <w:tcBorders>
              <w:top w:val="nil"/>
              <w:left w:val="nil"/>
              <w:bottom w:val="nil"/>
              <w:right w:val="nil"/>
            </w:tcBorders>
            <w:shd w:val="clear" w:color="auto" w:fill="auto"/>
            <w:noWrap/>
            <w:hideMark/>
          </w:tcPr>
          <w:p w14:paraId="11279B25" w14:textId="77777777" w:rsidR="007D39D2" w:rsidRPr="00406BFA" w:rsidRDefault="007D39D2" w:rsidP="007D39D2">
            <w:pPr>
              <w:widowControl/>
              <w:spacing w:line="360" w:lineRule="auto"/>
              <w:jc w:val="center"/>
              <w:rPr>
                <w:rFonts w:ascii="Book Antiqua" w:eastAsia="MS PGothic" w:hAnsi="Book Antiqua" w:cs="Times New Roman"/>
                <w:sz w:val="18"/>
                <w:szCs w:val="22"/>
              </w:rPr>
            </w:pPr>
          </w:p>
        </w:tc>
      </w:tr>
    </w:tbl>
    <w:p w14:paraId="2B96CEBA" w14:textId="77777777" w:rsidR="005B4EE3" w:rsidRPr="005B4EE3" w:rsidRDefault="005B4EE3">
      <w:pPr>
        <w:rPr>
          <w:rFonts w:ascii="Book Antiqua" w:eastAsia="宋体" w:hAnsi="Book Antiqua"/>
          <w:b/>
          <w:sz w:val="24"/>
          <w:szCs w:val="24"/>
          <w:lang w:eastAsia="zh-CN"/>
        </w:rPr>
      </w:pPr>
    </w:p>
    <w:p w14:paraId="7748514D" w14:textId="1CF23269" w:rsidR="005B4EE3" w:rsidRPr="005B4EE3" w:rsidRDefault="005B4EE3">
      <w:pPr>
        <w:rPr>
          <w:rFonts w:ascii="Book Antiqua" w:eastAsia="宋体" w:hAnsi="Book Antiqua"/>
          <w:b/>
          <w:sz w:val="24"/>
          <w:szCs w:val="24"/>
          <w:lang w:eastAsia="zh-CN"/>
        </w:rPr>
      </w:pPr>
      <w:r w:rsidRPr="005B4EE3">
        <w:rPr>
          <w:rFonts w:ascii="Book Antiqua" w:eastAsia="宋体" w:hAnsi="Book Antiqua"/>
          <w:b/>
          <w:sz w:val="24"/>
          <w:szCs w:val="24"/>
          <w:lang w:eastAsia="zh-CN"/>
        </w:rPr>
        <w:t xml:space="preserve"> </w:t>
      </w:r>
      <w:r w:rsidRPr="005B4EE3">
        <w:rPr>
          <w:rFonts w:ascii="Book Antiqua" w:eastAsia="宋体" w:hAnsi="Book Antiqua"/>
          <w:b/>
          <w:sz w:val="24"/>
          <w:szCs w:val="24"/>
          <w:lang w:eastAsia="zh-CN"/>
        </w:rPr>
        <w:br w:type="page"/>
      </w:r>
    </w:p>
    <w:p w14:paraId="6CEC4B4E" w14:textId="77777777" w:rsidR="005B4EE3" w:rsidRDefault="005B4EE3" w:rsidP="004F0C8B">
      <w:pPr>
        <w:spacing w:line="360" w:lineRule="auto"/>
        <w:rPr>
          <w:rFonts w:ascii="Book Antiqua" w:eastAsia="宋体" w:hAnsi="Book Antiqua"/>
          <w:lang w:eastAsia="zh-CN"/>
        </w:rPr>
        <w:sectPr w:rsidR="005B4EE3" w:rsidSect="005B4EE3">
          <w:pgSz w:w="15840" w:h="12240" w:orient="landscape"/>
          <w:pgMar w:top="1440" w:right="1440" w:bottom="1440" w:left="1440" w:header="720" w:footer="720" w:gutter="0"/>
          <w:cols w:space="720"/>
          <w:docGrid w:linePitch="286"/>
        </w:sectPr>
      </w:pPr>
    </w:p>
    <w:p w14:paraId="4947E7A1" w14:textId="05A0D546" w:rsidR="00585D23" w:rsidRPr="00042434" w:rsidRDefault="005B4EE3" w:rsidP="004F0C8B">
      <w:pPr>
        <w:spacing w:line="360" w:lineRule="auto"/>
        <w:rPr>
          <w:rFonts w:ascii="Book Antiqua" w:hAnsi="Book Antiqua"/>
          <w:b/>
          <w:sz w:val="24"/>
        </w:rPr>
      </w:pPr>
      <w:r w:rsidRPr="00042434">
        <w:rPr>
          <w:rFonts w:ascii="Book Antiqua" w:eastAsia="MS PGothic" w:hAnsi="Book Antiqua" w:cs="Times New Roman"/>
          <w:b/>
          <w:sz w:val="24"/>
          <w:szCs w:val="20"/>
        </w:rPr>
        <w:lastRenderedPageBreak/>
        <w:t>Table 4 Patient demographics and clinical characteristics</w:t>
      </w:r>
    </w:p>
    <w:tbl>
      <w:tblPr>
        <w:tblW w:w="10896" w:type="dxa"/>
        <w:tblInd w:w="-185" w:type="dxa"/>
        <w:tblCellMar>
          <w:left w:w="99" w:type="dxa"/>
          <w:right w:w="99" w:type="dxa"/>
        </w:tblCellMar>
        <w:tblLook w:val="04A0" w:firstRow="1" w:lastRow="0" w:firstColumn="1" w:lastColumn="0" w:noHBand="0" w:noVBand="1"/>
      </w:tblPr>
      <w:tblGrid>
        <w:gridCol w:w="3119"/>
        <w:gridCol w:w="1310"/>
        <w:gridCol w:w="1241"/>
        <w:gridCol w:w="1241"/>
        <w:gridCol w:w="984"/>
        <w:gridCol w:w="1051"/>
        <w:gridCol w:w="911"/>
        <w:gridCol w:w="1039"/>
      </w:tblGrid>
      <w:tr w:rsidR="005B4EE3" w:rsidRPr="00585D23" w14:paraId="4554B89D" w14:textId="77777777" w:rsidTr="00AE04B5">
        <w:trPr>
          <w:trHeight w:val="340"/>
        </w:trPr>
        <w:tc>
          <w:tcPr>
            <w:tcW w:w="3119" w:type="dxa"/>
            <w:tcBorders>
              <w:top w:val="single" w:sz="4" w:space="0" w:color="auto"/>
              <w:left w:val="nil"/>
              <w:right w:val="nil"/>
            </w:tcBorders>
            <w:shd w:val="clear" w:color="auto" w:fill="auto"/>
            <w:noWrap/>
            <w:hideMark/>
          </w:tcPr>
          <w:p w14:paraId="2D804C4B" w14:textId="77777777" w:rsidR="005B4EE3" w:rsidRPr="00585D23" w:rsidRDefault="005B4EE3" w:rsidP="00D44434">
            <w:pPr>
              <w:widowControl/>
              <w:spacing w:line="360" w:lineRule="auto"/>
              <w:jc w:val="left"/>
              <w:rPr>
                <w:rFonts w:ascii="Book Antiqua" w:eastAsia="MS PGothic" w:hAnsi="Book Antiqua" w:cs="Times New Roman"/>
                <w:sz w:val="20"/>
                <w:szCs w:val="20"/>
              </w:rPr>
            </w:pPr>
          </w:p>
        </w:tc>
        <w:tc>
          <w:tcPr>
            <w:tcW w:w="7777" w:type="dxa"/>
            <w:gridSpan w:val="7"/>
            <w:tcBorders>
              <w:top w:val="single" w:sz="4" w:space="0" w:color="auto"/>
              <w:left w:val="nil"/>
              <w:bottom w:val="single" w:sz="4" w:space="0" w:color="auto"/>
              <w:right w:val="nil"/>
            </w:tcBorders>
            <w:shd w:val="clear" w:color="auto" w:fill="auto"/>
            <w:noWrap/>
            <w:hideMark/>
          </w:tcPr>
          <w:p w14:paraId="2B826B22" w14:textId="77777777" w:rsidR="005B4EE3" w:rsidRPr="005B4EE3" w:rsidRDefault="005B4EE3" w:rsidP="00D44434">
            <w:pPr>
              <w:widowControl/>
              <w:spacing w:line="360" w:lineRule="auto"/>
              <w:jc w:val="center"/>
              <w:rPr>
                <w:rFonts w:ascii="Book Antiqua" w:eastAsia="MS PGothic" w:hAnsi="Book Antiqua" w:cs="Times New Roman"/>
                <w:b/>
                <w:sz w:val="20"/>
                <w:szCs w:val="20"/>
              </w:rPr>
            </w:pPr>
            <w:r w:rsidRPr="005B4EE3">
              <w:rPr>
                <w:rFonts w:ascii="Book Antiqua" w:eastAsia="MS PGothic" w:hAnsi="Book Antiqua" w:cs="Times New Roman"/>
                <w:b/>
                <w:sz w:val="20"/>
                <w:szCs w:val="20"/>
              </w:rPr>
              <w:t>Procedure</w:t>
            </w:r>
          </w:p>
        </w:tc>
      </w:tr>
      <w:tr w:rsidR="00585D23" w:rsidRPr="00585D23" w14:paraId="449B6D09" w14:textId="77777777" w:rsidTr="00AE04B5">
        <w:trPr>
          <w:trHeight w:val="440"/>
        </w:trPr>
        <w:tc>
          <w:tcPr>
            <w:tcW w:w="3119" w:type="dxa"/>
            <w:tcBorders>
              <w:left w:val="nil"/>
              <w:bottom w:val="single" w:sz="4" w:space="0" w:color="auto"/>
              <w:right w:val="nil"/>
            </w:tcBorders>
            <w:shd w:val="clear" w:color="auto" w:fill="auto"/>
            <w:noWrap/>
            <w:hideMark/>
          </w:tcPr>
          <w:p w14:paraId="5E3B40E4" w14:textId="7A6AD45D" w:rsidR="00585D23" w:rsidRPr="00585D23" w:rsidRDefault="00585D23" w:rsidP="00D44434">
            <w:pPr>
              <w:widowControl/>
              <w:spacing w:line="360" w:lineRule="auto"/>
              <w:jc w:val="left"/>
              <w:rPr>
                <w:rFonts w:ascii="Book Antiqua" w:eastAsia="MS PGothic" w:hAnsi="Book Antiqua" w:cs="Times New Roman"/>
                <w:sz w:val="20"/>
                <w:szCs w:val="20"/>
              </w:rPr>
            </w:pPr>
          </w:p>
        </w:tc>
        <w:tc>
          <w:tcPr>
            <w:tcW w:w="1310" w:type="dxa"/>
            <w:tcBorders>
              <w:top w:val="single" w:sz="4" w:space="0" w:color="auto"/>
              <w:left w:val="nil"/>
              <w:bottom w:val="single" w:sz="4" w:space="0" w:color="auto"/>
              <w:right w:val="nil"/>
            </w:tcBorders>
            <w:shd w:val="clear" w:color="auto" w:fill="auto"/>
            <w:noWrap/>
            <w:hideMark/>
          </w:tcPr>
          <w:p w14:paraId="22354D36" w14:textId="77777777" w:rsidR="00585D23" w:rsidRPr="005B4EE3" w:rsidRDefault="00585D23" w:rsidP="00D44434">
            <w:pPr>
              <w:widowControl/>
              <w:spacing w:line="360" w:lineRule="auto"/>
              <w:jc w:val="center"/>
              <w:rPr>
                <w:rFonts w:ascii="Book Antiqua" w:eastAsia="MS PGothic" w:hAnsi="Book Antiqua" w:cs="Times New Roman"/>
                <w:b/>
                <w:sz w:val="20"/>
                <w:szCs w:val="20"/>
              </w:rPr>
            </w:pPr>
            <w:r w:rsidRPr="005B4EE3">
              <w:rPr>
                <w:rFonts w:ascii="Book Antiqua" w:eastAsia="MS PGothic" w:hAnsi="Book Antiqua" w:cs="Times New Roman"/>
                <w:b/>
                <w:sz w:val="20"/>
                <w:szCs w:val="20"/>
              </w:rPr>
              <w:t>Total</w:t>
            </w:r>
          </w:p>
        </w:tc>
        <w:tc>
          <w:tcPr>
            <w:tcW w:w="1241" w:type="dxa"/>
            <w:tcBorders>
              <w:top w:val="single" w:sz="4" w:space="0" w:color="auto"/>
              <w:left w:val="nil"/>
              <w:bottom w:val="single" w:sz="4" w:space="0" w:color="auto"/>
              <w:right w:val="nil"/>
            </w:tcBorders>
            <w:shd w:val="clear" w:color="auto" w:fill="auto"/>
            <w:hideMark/>
          </w:tcPr>
          <w:p w14:paraId="71DFD70C" w14:textId="77777777" w:rsidR="00585D23" w:rsidRPr="005B4EE3" w:rsidRDefault="00585D23" w:rsidP="00D44434">
            <w:pPr>
              <w:widowControl/>
              <w:spacing w:line="360" w:lineRule="auto"/>
              <w:jc w:val="center"/>
              <w:rPr>
                <w:rFonts w:ascii="Book Antiqua" w:eastAsia="MS PGothic" w:hAnsi="Book Antiqua" w:cs="Times New Roman"/>
                <w:b/>
                <w:sz w:val="20"/>
                <w:szCs w:val="20"/>
              </w:rPr>
            </w:pPr>
            <w:r w:rsidRPr="005B4EE3">
              <w:rPr>
                <w:rFonts w:ascii="Book Antiqua" w:eastAsia="MS PGothic" w:hAnsi="Book Antiqua" w:cs="Times New Roman"/>
                <w:b/>
                <w:sz w:val="20"/>
                <w:szCs w:val="20"/>
              </w:rPr>
              <w:t>MACT</w:t>
            </w:r>
          </w:p>
        </w:tc>
        <w:tc>
          <w:tcPr>
            <w:tcW w:w="1241" w:type="dxa"/>
            <w:tcBorders>
              <w:top w:val="single" w:sz="4" w:space="0" w:color="auto"/>
              <w:left w:val="nil"/>
              <w:bottom w:val="single" w:sz="4" w:space="0" w:color="auto"/>
              <w:right w:val="nil"/>
            </w:tcBorders>
            <w:shd w:val="clear" w:color="auto" w:fill="auto"/>
            <w:hideMark/>
          </w:tcPr>
          <w:p w14:paraId="3349DDAC" w14:textId="77777777" w:rsidR="00585D23" w:rsidRPr="005B4EE3" w:rsidRDefault="00585D23" w:rsidP="00D44434">
            <w:pPr>
              <w:widowControl/>
              <w:spacing w:line="360" w:lineRule="auto"/>
              <w:jc w:val="center"/>
              <w:rPr>
                <w:rFonts w:ascii="Book Antiqua" w:eastAsia="MS PGothic" w:hAnsi="Book Antiqua" w:cs="Times New Roman"/>
                <w:b/>
                <w:sz w:val="20"/>
                <w:szCs w:val="20"/>
              </w:rPr>
            </w:pPr>
            <w:r w:rsidRPr="005B4EE3">
              <w:rPr>
                <w:rFonts w:ascii="Book Antiqua" w:eastAsia="MS PGothic" w:hAnsi="Book Antiqua" w:cs="Times New Roman"/>
                <w:b/>
                <w:sz w:val="20"/>
                <w:szCs w:val="20"/>
              </w:rPr>
              <w:t>BMDCT</w:t>
            </w:r>
          </w:p>
        </w:tc>
        <w:tc>
          <w:tcPr>
            <w:tcW w:w="984" w:type="dxa"/>
            <w:tcBorders>
              <w:top w:val="single" w:sz="4" w:space="0" w:color="auto"/>
              <w:left w:val="nil"/>
              <w:bottom w:val="single" w:sz="4" w:space="0" w:color="auto"/>
              <w:right w:val="nil"/>
            </w:tcBorders>
            <w:shd w:val="clear" w:color="auto" w:fill="auto"/>
            <w:hideMark/>
          </w:tcPr>
          <w:p w14:paraId="33C9E222" w14:textId="77777777" w:rsidR="00585D23" w:rsidRPr="005B4EE3" w:rsidRDefault="00585D23" w:rsidP="00D44434">
            <w:pPr>
              <w:widowControl/>
              <w:spacing w:line="360" w:lineRule="auto"/>
              <w:jc w:val="center"/>
              <w:rPr>
                <w:rFonts w:ascii="Book Antiqua" w:eastAsia="MS PGothic" w:hAnsi="Book Antiqua" w:cs="Times New Roman"/>
                <w:b/>
                <w:sz w:val="20"/>
                <w:szCs w:val="20"/>
              </w:rPr>
            </w:pPr>
            <w:r w:rsidRPr="005B4EE3">
              <w:rPr>
                <w:rFonts w:ascii="Book Antiqua" w:eastAsia="MS PGothic" w:hAnsi="Book Antiqua" w:cs="Times New Roman"/>
                <w:b/>
                <w:sz w:val="20"/>
                <w:szCs w:val="20"/>
              </w:rPr>
              <w:t>AMIC</w:t>
            </w:r>
          </w:p>
        </w:tc>
        <w:tc>
          <w:tcPr>
            <w:tcW w:w="1051" w:type="dxa"/>
            <w:tcBorders>
              <w:top w:val="single" w:sz="4" w:space="0" w:color="auto"/>
              <w:left w:val="nil"/>
              <w:bottom w:val="single" w:sz="4" w:space="0" w:color="auto"/>
              <w:right w:val="nil"/>
            </w:tcBorders>
            <w:shd w:val="clear" w:color="auto" w:fill="auto"/>
            <w:hideMark/>
          </w:tcPr>
          <w:p w14:paraId="62F4F33D" w14:textId="77777777" w:rsidR="00585D23" w:rsidRPr="005B4EE3" w:rsidRDefault="00585D23" w:rsidP="00D44434">
            <w:pPr>
              <w:widowControl/>
              <w:spacing w:line="360" w:lineRule="auto"/>
              <w:jc w:val="center"/>
              <w:rPr>
                <w:rFonts w:ascii="Book Antiqua" w:eastAsia="MS PGothic" w:hAnsi="Book Antiqua" w:cs="Times New Roman"/>
                <w:b/>
                <w:sz w:val="20"/>
                <w:szCs w:val="20"/>
              </w:rPr>
            </w:pPr>
            <w:r w:rsidRPr="005B4EE3">
              <w:rPr>
                <w:rFonts w:ascii="Book Antiqua" w:eastAsia="MS PGothic" w:hAnsi="Book Antiqua" w:cs="Times New Roman"/>
                <w:b/>
                <w:sz w:val="20"/>
                <w:szCs w:val="20"/>
              </w:rPr>
              <w:t>Cartilage ECM</w:t>
            </w:r>
          </w:p>
        </w:tc>
        <w:tc>
          <w:tcPr>
            <w:tcW w:w="911" w:type="dxa"/>
            <w:tcBorders>
              <w:top w:val="single" w:sz="4" w:space="0" w:color="auto"/>
              <w:left w:val="nil"/>
              <w:bottom w:val="single" w:sz="4" w:space="0" w:color="auto"/>
              <w:right w:val="nil"/>
            </w:tcBorders>
            <w:shd w:val="clear" w:color="auto" w:fill="auto"/>
            <w:hideMark/>
          </w:tcPr>
          <w:p w14:paraId="6A245089" w14:textId="77777777" w:rsidR="00585D23" w:rsidRPr="005B4EE3" w:rsidRDefault="00585D23" w:rsidP="00D44434">
            <w:pPr>
              <w:widowControl/>
              <w:spacing w:line="360" w:lineRule="auto"/>
              <w:jc w:val="center"/>
              <w:rPr>
                <w:rFonts w:ascii="Book Antiqua" w:eastAsia="MS PGothic" w:hAnsi="Book Antiqua" w:cs="Times New Roman"/>
                <w:b/>
                <w:sz w:val="20"/>
                <w:szCs w:val="20"/>
              </w:rPr>
            </w:pPr>
            <w:r w:rsidRPr="005B4EE3">
              <w:rPr>
                <w:rFonts w:ascii="Book Antiqua" w:eastAsia="MS PGothic" w:hAnsi="Book Antiqua" w:cs="Times New Roman"/>
                <w:b/>
                <w:sz w:val="20"/>
                <w:szCs w:val="20"/>
              </w:rPr>
              <w:t>ACIC</w:t>
            </w:r>
          </w:p>
        </w:tc>
        <w:tc>
          <w:tcPr>
            <w:tcW w:w="1039" w:type="dxa"/>
            <w:tcBorders>
              <w:top w:val="single" w:sz="4" w:space="0" w:color="auto"/>
              <w:left w:val="nil"/>
              <w:bottom w:val="single" w:sz="4" w:space="0" w:color="auto"/>
              <w:right w:val="nil"/>
            </w:tcBorders>
            <w:shd w:val="clear" w:color="auto" w:fill="auto"/>
            <w:hideMark/>
          </w:tcPr>
          <w:p w14:paraId="0E328EC2" w14:textId="77777777" w:rsidR="00585D23" w:rsidRPr="005B4EE3" w:rsidRDefault="00585D23" w:rsidP="00D44434">
            <w:pPr>
              <w:widowControl/>
              <w:spacing w:line="360" w:lineRule="auto"/>
              <w:jc w:val="center"/>
              <w:rPr>
                <w:rFonts w:ascii="Book Antiqua" w:eastAsia="MS PGothic" w:hAnsi="Book Antiqua" w:cs="Times New Roman"/>
                <w:b/>
                <w:sz w:val="20"/>
                <w:szCs w:val="20"/>
              </w:rPr>
            </w:pPr>
            <w:r w:rsidRPr="005B4EE3">
              <w:rPr>
                <w:rFonts w:ascii="Book Antiqua" w:eastAsia="MS PGothic" w:hAnsi="Book Antiqua" w:cs="Times New Roman"/>
                <w:b/>
                <w:sz w:val="20"/>
                <w:szCs w:val="20"/>
              </w:rPr>
              <w:t>Cell-free scaffold</w:t>
            </w:r>
          </w:p>
        </w:tc>
      </w:tr>
      <w:tr w:rsidR="00585D23" w:rsidRPr="00585D23" w14:paraId="1AD13736" w14:textId="77777777" w:rsidTr="00AE04B5">
        <w:trPr>
          <w:trHeight w:val="340"/>
        </w:trPr>
        <w:tc>
          <w:tcPr>
            <w:tcW w:w="3119" w:type="dxa"/>
            <w:tcBorders>
              <w:top w:val="nil"/>
              <w:left w:val="nil"/>
              <w:bottom w:val="nil"/>
              <w:right w:val="nil"/>
            </w:tcBorders>
            <w:shd w:val="clear" w:color="auto" w:fill="auto"/>
            <w:hideMark/>
          </w:tcPr>
          <w:p w14:paraId="19B2D3D4" w14:textId="74B857D3" w:rsidR="00585D23" w:rsidRPr="00585D23" w:rsidRDefault="00585D23" w:rsidP="00D44434">
            <w:pPr>
              <w:widowControl/>
              <w:spacing w:line="360" w:lineRule="auto"/>
              <w:jc w:val="left"/>
              <w:rPr>
                <w:rFonts w:ascii="Book Antiqua" w:eastAsia="MS PGothic" w:hAnsi="Book Antiqua" w:cs="Times New Roman"/>
                <w:sz w:val="20"/>
                <w:szCs w:val="20"/>
              </w:rPr>
            </w:pPr>
            <w:r w:rsidRPr="00585D23">
              <w:rPr>
                <w:rFonts w:ascii="Book Antiqua" w:eastAsia="MS PGothic" w:hAnsi="Book Antiqua" w:cs="Times New Roman"/>
                <w:sz w:val="20"/>
                <w:szCs w:val="20"/>
              </w:rPr>
              <w:t>Treatment groups,</w:t>
            </w:r>
            <w:r w:rsidR="00D44434" w:rsidRPr="00D44434">
              <w:rPr>
                <w:rFonts w:ascii="Book Antiqua" w:eastAsia="MS PGothic" w:hAnsi="Book Antiqua" w:cs="Times New Roman"/>
                <w:i/>
                <w:sz w:val="20"/>
                <w:szCs w:val="20"/>
              </w:rPr>
              <w:t xml:space="preserve"> n</w:t>
            </w:r>
          </w:p>
        </w:tc>
        <w:tc>
          <w:tcPr>
            <w:tcW w:w="1310" w:type="dxa"/>
            <w:tcBorders>
              <w:top w:val="nil"/>
              <w:left w:val="nil"/>
              <w:bottom w:val="nil"/>
              <w:right w:val="nil"/>
            </w:tcBorders>
            <w:shd w:val="clear" w:color="auto" w:fill="auto"/>
            <w:noWrap/>
            <w:hideMark/>
          </w:tcPr>
          <w:p w14:paraId="7C753285"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30</w:t>
            </w:r>
          </w:p>
        </w:tc>
        <w:tc>
          <w:tcPr>
            <w:tcW w:w="1241" w:type="dxa"/>
            <w:tcBorders>
              <w:top w:val="nil"/>
              <w:left w:val="nil"/>
              <w:bottom w:val="nil"/>
              <w:right w:val="nil"/>
            </w:tcBorders>
            <w:shd w:val="clear" w:color="auto" w:fill="auto"/>
            <w:noWrap/>
            <w:hideMark/>
          </w:tcPr>
          <w:p w14:paraId="37201599"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13</w:t>
            </w:r>
          </w:p>
        </w:tc>
        <w:tc>
          <w:tcPr>
            <w:tcW w:w="1241" w:type="dxa"/>
            <w:tcBorders>
              <w:top w:val="nil"/>
              <w:left w:val="nil"/>
              <w:bottom w:val="nil"/>
              <w:right w:val="nil"/>
            </w:tcBorders>
            <w:shd w:val="clear" w:color="auto" w:fill="auto"/>
            <w:noWrap/>
            <w:hideMark/>
          </w:tcPr>
          <w:p w14:paraId="64E95D08"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9</w:t>
            </w:r>
          </w:p>
        </w:tc>
        <w:tc>
          <w:tcPr>
            <w:tcW w:w="984" w:type="dxa"/>
            <w:tcBorders>
              <w:top w:val="nil"/>
              <w:left w:val="nil"/>
              <w:bottom w:val="nil"/>
              <w:right w:val="nil"/>
            </w:tcBorders>
            <w:shd w:val="clear" w:color="auto" w:fill="auto"/>
            <w:noWrap/>
            <w:hideMark/>
          </w:tcPr>
          <w:p w14:paraId="67A2DC90"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4</w:t>
            </w:r>
          </w:p>
        </w:tc>
        <w:tc>
          <w:tcPr>
            <w:tcW w:w="1051" w:type="dxa"/>
            <w:tcBorders>
              <w:top w:val="nil"/>
              <w:left w:val="nil"/>
              <w:bottom w:val="nil"/>
              <w:right w:val="nil"/>
            </w:tcBorders>
            <w:shd w:val="clear" w:color="auto" w:fill="auto"/>
            <w:noWrap/>
            <w:hideMark/>
          </w:tcPr>
          <w:p w14:paraId="6DF4664A"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2</w:t>
            </w:r>
          </w:p>
        </w:tc>
        <w:tc>
          <w:tcPr>
            <w:tcW w:w="911" w:type="dxa"/>
            <w:tcBorders>
              <w:top w:val="nil"/>
              <w:left w:val="nil"/>
              <w:bottom w:val="nil"/>
              <w:right w:val="nil"/>
            </w:tcBorders>
            <w:shd w:val="clear" w:color="auto" w:fill="auto"/>
            <w:noWrap/>
            <w:hideMark/>
          </w:tcPr>
          <w:p w14:paraId="540506E3"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1</w:t>
            </w:r>
          </w:p>
        </w:tc>
        <w:tc>
          <w:tcPr>
            <w:tcW w:w="1039" w:type="dxa"/>
            <w:tcBorders>
              <w:top w:val="nil"/>
              <w:left w:val="nil"/>
              <w:bottom w:val="nil"/>
              <w:right w:val="nil"/>
            </w:tcBorders>
            <w:shd w:val="clear" w:color="auto" w:fill="auto"/>
            <w:noWrap/>
            <w:hideMark/>
          </w:tcPr>
          <w:p w14:paraId="5FE622C8"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1</w:t>
            </w:r>
          </w:p>
        </w:tc>
      </w:tr>
      <w:tr w:rsidR="00585D23" w:rsidRPr="00585D23" w14:paraId="1028AEAD" w14:textId="77777777" w:rsidTr="00AE04B5">
        <w:trPr>
          <w:trHeight w:val="340"/>
        </w:trPr>
        <w:tc>
          <w:tcPr>
            <w:tcW w:w="3119" w:type="dxa"/>
            <w:tcBorders>
              <w:top w:val="nil"/>
              <w:left w:val="nil"/>
              <w:bottom w:val="nil"/>
              <w:right w:val="nil"/>
            </w:tcBorders>
            <w:shd w:val="clear" w:color="auto" w:fill="auto"/>
            <w:hideMark/>
          </w:tcPr>
          <w:p w14:paraId="673FE350" w14:textId="3C841E20" w:rsidR="00585D23" w:rsidRPr="00585D23" w:rsidRDefault="00585D23" w:rsidP="00D44434">
            <w:pPr>
              <w:widowControl/>
              <w:spacing w:line="360" w:lineRule="auto"/>
              <w:jc w:val="left"/>
              <w:rPr>
                <w:rFonts w:ascii="Book Antiqua" w:eastAsia="MS PGothic" w:hAnsi="Book Antiqua" w:cs="Times New Roman"/>
                <w:sz w:val="20"/>
                <w:szCs w:val="20"/>
              </w:rPr>
            </w:pPr>
            <w:r w:rsidRPr="00585D23">
              <w:rPr>
                <w:rFonts w:ascii="Book Antiqua" w:eastAsia="MS PGothic" w:hAnsi="Book Antiqua" w:cs="Times New Roman"/>
                <w:sz w:val="20"/>
                <w:szCs w:val="20"/>
              </w:rPr>
              <w:t>Ankles,</w:t>
            </w:r>
            <w:r w:rsidR="00D44434" w:rsidRPr="00D44434">
              <w:rPr>
                <w:rFonts w:ascii="Book Antiqua" w:eastAsia="MS PGothic" w:hAnsi="Book Antiqua" w:cs="Times New Roman"/>
                <w:i/>
                <w:sz w:val="20"/>
                <w:szCs w:val="20"/>
              </w:rPr>
              <w:t xml:space="preserve"> n</w:t>
            </w:r>
          </w:p>
        </w:tc>
        <w:tc>
          <w:tcPr>
            <w:tcW w:w="1310" w:type="dxa"/>
            <w:tcBorders>
              <w:top w:val="nil"/>
              <w:left w:val="nil"/>
              <w:bottom w:val="nil"/>
              <w:right w:val="nil"/>
            </w:tcBorders>
            <w:shd w:val="clear" w:color="auto" w:fill="auto"/>
            <w:noWrap/>
            <w:hideMark/>
          </w:tcPr>
          <w:p w14:paraId="190065F5"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897</w:t>
            </w:r>
          </w:p>
        </w:tc>
        <w:tc>
          <w:tcPr>
            <w:tcW w:w="1241" w:type="dxa"/>
            <w:tcBorders>
              <w:top w:val="nil"/>
              <w:left w:val="nil"/>
              <w:bottom w:val="nil"/>
              <w:right w:val="nil"/>
            </w:tcBorders>
            <w:shd w:val="clear" w:color="auto" w:fill="auto"/>
            <w:noWrap/>
            <w:hideMark/>
          </w:tcPr>
          <w:p w14:paraId="3F541F14"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330</w:t>
            </w:r>
          </w:p>
        </w:tc>
        <w:tc>
          <w:tcPr>
            <w:tcW w:w="1241" w:type="dxa"/>
            <w:tcBorders>
              <w:top w:val="nil"/>
              <w:left w:val="nil"/>
              <w:bottom w:val="nil"/>
              <w:right w:val="nil"/>
            </w:tcBorders>
            <w:shd w:val="clear" w:color="auto" w:fill="auto"/>
            <w:noWrap/>
            <w:hideMark/>
          </w:tcPr>
          <w:p w14:paraId="19390927"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416</w:t>
            </w:r>
          </w:p>
        </w:tc>
        <w:tc>
          <w:tcPr>
            <w:tcW w:w="984" w:type="dxa"/>
            <w:tcBorders>
              <w:top w:val="nil"/>
              <w:left w:val="nil"/>
              <w:bottom w:val="nil"/>
              <w:right w:val="nil"/>
            </w:tcBorders>
            <w:shd w:val="clear" w:color="auto" w:fill="auto"/>
            <w:noWrap/>
            <w:hideMark/>
          </w:tcPr>
          <w:p w14:paraId="3C20CA33"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126</w:t>
            </w:r>
          </w:p>
        </w:tc>
        <w:tc>
          <w:tcPr>
            <w:tcW w:w="1051" w:type="dxa"/>
            <w:tcBorders>
              <w:top w:val="nil"/>
              <w:left w:val="nil"/>
              <w:bottom w:val="nil"/>
              <w:right w:val="nil"/>
            </w:tcBorders>
            <w:shd w:val="clear" w:color="auto" w:fill="auto"/>
            <w:noWrap/>
            <w:hideMark/>
          </w:tcPr>
          <w:p w14:paraId="50F9E6BC"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16</w:t>
            </w:r>
          </w:p>
        </w:tc>
        <w:tc>
          <w:tcPr>
            <w:tcW w:w="911" w:type="dxa"/>
            <w:tcBorders>
              <w:top w:val="nil"/>
              <w:left w:val="nil"/>
              <w:bottom w:val="nil"/>
              <w:right w:val="nil"/>
            </w:tcBorders>
            <w:shd w:val="clear" w:color="auto" w:fill="auto"/>
            <w:noWrap/>
            <w:hideMark/>
          </w:tcPr>
          <w:p w14:paraId="1E159CD4"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5</w:t>
            </w:r>
          </w:p>
        </w:tc>
        <w:tc>
          <w:tcPr>
            <w:tcW w:w="1039" w:type="dxa"/>
            <w:tcBorders>
              <w:top w:val="nil"/>
              <w:left w:val="nil"/>
              <w:bottom w:val="nil"/>
              <w:right w:val="nil"/>
            </w:tcBorders>
            <w:shd w:val="clear" w:color="auto" w:fill="auto"/>
            <w:noWrap/>
            <w:hideMark/>
          </w:tcPr>
          <w:p w14:paraId="3E2E4563"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4</w:t>
            </w:r>
          </w:p>
        </w:tc>
      </w:tr>
      <w:tr w:rsidR="00585D23" w:rsidRPr="00585D23" w14:paraId="26B25595" w14:textId="77777777" w:rsidTr="00AE04B5">
        <w:trPr>
          <w:trHeight w:val="340"/>
        </w:trPr>
        <w:tc>
          <w:tcPr>
            <w:tcW w:w="3119" w:type="dxa"/>
            <w:tcBorders>
              <w:top w:val="nil"/>
              <w:left w:val="nil"/>
              <w:bottom w:val="nil"/>
              <w:right w:val="nil"/>
            </w:tcBorders>
            <w:shd w:val="clear" w:color="auto" w:fill="auto"/>
            <w:hideMark/>
          </w:tcPr>
          <w:p w14:paraId="03C1CFCF" w14:textId="7BD0A977" w:rsidR="00585D23" w:rsidRPr="00585D23" w:rsidRDefault="00585D23" w:rsidP="00D44434">
            <w:pPr>
              <w:widowControl/>
              <w:spacing w:line="360" w:lineRule="auto"/>
              <w:jc w:val="left"/>
              <w:rPr>
                <w:rFonts w:ascii="Book Antiqua" w:eastAsia="MS PGothic" w:hAnsi="Book Antiqua" w:cs="Times New Roman"/>
                <w:sz w:val="20"/>
                <w:szCs w:val="20"/>
              </w:rPr>
            </w:pPr>
            <w:r w:rsidRPr="00585D23">
              <w:rPr>
                <w:rFonts w:ascii="Book Antiqua" w:eastAsia="MS PGothic" w:hAnsi="Book Antiqua" w:cs="Times New Roman"/>
                <w:sz w:val="20"/>
                <w:szCs w:val="20"/>
              </w:rPr>
              <w:t>Sex, male/female/unknown,</w:t>
            </w:r>
            <w:r w:rsidR="00D44434" w:rsidRPr="00D44434">
              <w:rPr>
                <w:rFonts w:ascii="Book Antiqua" w:eastAsia="MS PGothic" w:hAnsi="Book Antiqua" w:cs="Times New Roman"/>
                <w:i/>
                <w:sz w:val="20"/>
                <w:szCs w:val="20"/>
              </w:rPr>
              <w:t xml:space="preserve"> n</w:t>
            </w:r>
          </w:p>
        </w:tc>
        <w:tc>
          <w:tcPr>
            <w:tcW w:w="1310" w:type="dxa"/>
            <w:tcBorders>
              <w:top w:val="nil"/>
              <w:left w:val="nil"/>
              <w:bottom w:val="nil"/>
              <w:right w:val="nil"/>
            </w:tcBorders>
            <w:shd w:val="clear" w:color="auto" w:fill="auto"/>
            <w:noWrap/>
            <w:hideMark/>
          </w:tcPr>
          <w:p w14:paraId="3D4DEB13"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501/322/72</w:t>
            </w:r>
          </w:p>
        </w:tc>
        <w:tc>
          <w:tcPr>
            <w:tcW w:w="1241" w:type="dxa"/>
            <w:tcBorders>
              <w:top w:val="nil"/>
              <w:left w:val="nil"/>
              <w:bottom w:val="nil"/>
              <w:right w:val="nil"/>
            </w:tcBorders>
            <w:shd w:val="clear" w:color="auto" w:fill="auto"/>
            <w:noWrap/>
            <w:hideMark/>
          </w:tcPr>
          <w:p w14:paraId="71401E8D"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174/111/45</w:t>
            </w:r>
          </w:p>
        </w:tc>
        <w:tc>
          <w:tcPr>
            <w:tcW w:w="1241" w:type="dxa"/>
            <w:tcBorders>
              <w:top w:val="nil"/>
              <w:left w:val="nil"/>
              <w:bottom w:val="nil"/>
              <w:right w:val="nil"/>
            </w:tcBorders>
            <w:shd w:val="clear" w:color="auto" w:fill="auto"/>
            <w:noWrap/>
            <w:hideMark/>
          </w:tcPr>
          <w:p w14:paraId="43E10195"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238/153/22</w:t>
            </w:r>
          </w:p>
        </w:tc>
        <w:tc>
          <w:tcPr>
            <w:tcW w:w="984" w:type="dxa"/>
            <w:tcBorders>
              <w:top w:val="nil"/>
              <w:left w:val="nil"/>
              <w:bottom w:val="nil"/>
              <w:right w:val="nil"/>
            </w:tcBorders>
            <w:shd w:val="clear" w:color="auto" w:fill="auto"/>
            <w:noWrap/>
            <w:hideMark/>
          </w:tcPr>
          <w:p w14:paraId="2A067C6F"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79/47/0</w:t>
            </w:r>
          </w:p>
        </w:tc>
        <w:tc>
          <w:tcPr>
            <w:tcW w:w="1051" w:type="dxa"/>
            <w:tcBorders>
              <w:top w:val="nil"/>
              <w:left w:val="nil"/>
              <w:bottom w:val="nil"/>
              <w:right w:val="nil"/>
            </w:tcBorders>
            <w:shd w:val="clear" w:color="auto" w:fill="auto"/>
            <w:noWrap/>
            <w:hideMark/>
          </w:tcPr>
          <w:p w14:paraId="55E076DB"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7/9/0</w:t>
            </w:r>
          </w:p>
        </w:tc>
        <w:tc>
          <w:tcPr>
            <w:tcW w:w="911" w:type="dxa"/>
            <w:tcBorders>
              <w:top w:val="nil"/>
              <w:left w:val="nil"/>
              <w:bottom w:val="nil"/>
              <w:right w:val="nil"/>
            </w:tcBorders>
            <w:shd w:val="clear" w:color="auto" w:fill="auto"/>
            <w:noWrap/>
            <w:hideMark/>
          </w:tcPr>
          <w:p w14:paraId="1F3C82CE"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3/2/0</w:t>
            </w:r>
          </w:p>
        </w:tc>
        <w:tc>
          <w:tcPr>
            <w:tcW w:w="1039" w:type="dxa"/>
            <w:tcBorders>
              <w:top w:val="nil"/>
              <w:left w:val="nil"/>
              <w:bottom w:val="nil"/>
              <w:right w:val="nil"/>
            </w:tcBorders>
            <w:shd w:val="clear" w:color="auto" w:fill="auto"/>
            <w:noWrap/>
            <w:hideMark/>
          </w:tcPr>
          <w:p w14:paraId="6F72EB1B"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w:t>
            </w:r>
          </w:p>
        </w:tc>
      </w:tr>
      <w:tr w:rsidR="00585D23" w:rsidRPr="00585D23" w14:paraId="11F5D2F9" w14:textId="77777777" w:rsidTr="00AE04B5">
        <w:trPr>
          <w:trHeight w:val="340"/>
        </w:trPr>
        <w:tc>
          <w:tcPr>
            <w:tcW w:w="3119" w:type="dxa"/>
            <w:tcBorders>
              <w:top w:val="nil"/>
              <w:left w:val="nil"/>
              <w:bottom w:val="nil"/>
              <w:right w:val="nil"/>
            </w:tcBorders>
            <w:shd w:val="clear" w:color="auto" w:fill="auto"/>
            <w:hideMark/>
          </w:tcPr>
          <w:p w14:paraId="228A08D3" w14:textId="4C36AC41" w:rsidR="00585D23" w:rsidRPr="00585D23" w:rsidRDefault="00585D23" w:rsidP="00D44434">
            <w:pPr>
              <w:widowControl/>
              <w:spacing w:line="360" w:lineRule="auto"/>
              <w:jc w:val="left"/>
              <w:rPr>
                <w:rFonts w:ascii="Book Antiqua" w:eastAsia="MS PGothic" w:hAnsi="Book Antiqua" w:cs="Times New Roman"/>
                <w:sz w:val="20"/>
                <w:szCs w:val="20"/>
              </w:rPr>
            </w:pPr>
            <w:r w:rsidRPr="00585D23">
              <w:rPr>
                <w:rFonts w:ascii="Book Antiqua" w:eastAsia="MS PGothic" w:hAnsi="Book Antiqua" w:cs="Times New Roman"/>
                <w:sz w:val="20"/>
                <w:szCs w:val="20"/>
              </w:rPr>
              <w:t xml:space="preserve">Age, </w:t>
            </w:r>
            <w:proofErr w:type="spellStart"/>
            <w:r w:rsidRPr="00585D23">
              <w:rPr>
                <w:rFonts w:ascii="Book Antiqua" w:eastAsia="MS PGothic" w:hAnsi="Book Antiqua" w:cs="Times New Roman"/>
                <w:sz w:val="20"/>
                <w:szCs w:val="20"/>
              </w:rPr>
              <w:t>y</w:t>
            </w:r>
            <w:r w:rsidR="00D44434">
              <w:rPr>
                <w:rFonts w:ascii="Book Antiqua" w:eastAsia="宋体" w:hAnsi="Book Antiqua" w:cs="Times New Roman" w:hint="eastAsia"/>
                <w:sz w:val="20"/>
                <w:szCs w:val="20"/>
                <w:lang w:eastAsia="zh-CN"/>
              </w:rPr>
              <w:t>r</w:t>
            </w:r>
            <w:proofErr w:type="spellEnd"/>
            <w:r w:rsidRPr="00585D23">
              <w:rPr>
                <w:rFonts w:ascii="Book Antiqua" w:eastAsia="MS PGothic" w:hAnsi="Book Antiqua" w:cs="Times New Roman"/>
                <w:sz w:val="20"/>
                <w:szCs w:val="20"/>
              </w:rPr>
              <w:t>, weighted mean (range)</w:t>
            </w:r>
          </w:p>
        </w:tc>
        <w:tc>
          <w:tcPr>
            <w:tcW w:w="1310" w:type="dxa"/>
            <w:tcBorders>
              <w:top w:val="nil"/>
              <w:left w:val="nil"/>
              <w:bottom w:val="nil"/>
              <w:right w:val="nil"/>
            </w:tcBorders>
            <w:shd w:val="clear" w:color="auto" w:fill="auto"/>
            <w:noWrap/>
            <w:hideMark/>
          </w:tcPr>
          <w:p w14:paraId="24815C5F"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30.9 (19-61)</w:t>
            </w:r>
          </w:p>
        </w:tc>
        <w:tc>
          <w:tcPr>
            <w:tcW w:w="1241" w:type="dxa"/>
            <w:tcBorders>
              <w:top w:val="nil"/>
              <w:left w:val="nil"/>
              <w:bottom w:val="nil"/>
              <w:right w:val="nil"/>
            </w:tcBorders>
            <w:shd w:val="clear" w:color="auto" w:fill="auto"/>
            <w:noWrap/>
            <w:hideMark/>
          </w:tcPr>
          <w:p w14:paraId="11C17A90"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30.1</w:t>
            </w:r>
          </w:p>
        </w:tc>
        <w:tc>
          <w:tcPr>
            <w:tcW w:w="1241" w:type="dxa"/>
            <w:tcBorders>
              <w:top w:val="nil"/>
              <w:left w:val="nil"/>
              <w:bottom w:val="nil"/>
              <w:right w:val="nil"/>
            </w:tcBorders>
            <w:shd w:val="clear" w:color="auto" w:fill="auto"/>
            <w:noWrap/>
            <w:hideMark/>
          </w:tcPr>
          <w:p w14:paraId="468795D1"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30.2</w:t>
            </w:r>
          </w:p>
        </w:tc>
        <w:tc>
          <w:tcPr>
            <w:tcW w:w="984" w:type="dxa"/>
            <w:tcBorders>
              <w:top w:val="nil"/>
              <w:left w:val="nil"/>
              <w:bottom w:val="nil"/>
              <w:right w:val="nil"/>
            </w:tcBorders>
            <w:shd w:val="clear" w:color="auto" w:fill="auto"/>
            <w:noWrap/>
            <w:hideMark/>
          </w:tcPr>
          <w:p w14:paraId="5A8B52E8"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34.9</w:t>
            </w:r>
          </w:p>
        </w:tc>
        <w:tc>
          <w:tcPr>
            <w:tcW w:w="1051" w:type="dxa"/>
            <w:tcBorders>
              <w:top w:val="nil"/>
              <w:left w:val="nil"/>
              <w:bottom w:val="nil"/>
              <w:right w:val="nil"/>
            </w:tcBorders>
            <w:shd w:val="clear" w:color="auto" w:fill="auto"/>
            <w:noWrap/>
            <w:hideMark/>
          </w:tcPr>
          <w:p w14:paraId="2DF88246"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42.7</w:t>
            </w:r>
          </w:p>
        </w:tc>
        <w:tc>
          <w:tcPr>
            <w:tcW w:w="911" w:type="dxa"/>
            <w:tcBorders>
              <w:top w:val="nil"/>
              <w:left w:val="nil"/>
              <w:bottom w:val="nil"/>
              <w:right w:val="nil"/>
            </w:tcBorders>
            <w:shd w:val="clear" w:color="auto" w:fill="auto"/>
            <w:noWrap/>
            <w:hideMark/>
          </w:tcPr>
          <w:p w14:paraId="31AA71CD"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25.6</w:t>
            </w:r>
          </w:p>
        </w:tc>
        <w:tc>
          <w:tcPr>
            <w:tcW w:w="1039" w:type="dxa"/>
            <w:tcBorders>
              <w:top w:val="nil"/>
              <w:left w:val="nil"/>
              <w:bottom w:val="nil"/>
              <w:right w:val="nil"/>
            </w:tcBorders>
            <w:shd w:val="clear" w:color="auto" w:fill="auto"/>
            <w:noWrap/>
            <w:hideMark/>
          </w:tcPr>
          <w:p w14:paraId="72DC8C0D"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w:t>
            </w:r>
          </w:p>
        </w:tc>
      </w:tr>
      <w:tr w:rsidR="00585D23" w:rsidRPr="00585D23" w14:paraId="69AA1DDE" w14:textId="77777777" w:rsidTr="00AE04B5">
        <w:trPr>
          <w:trHeight w:val="440"/>
        </w:trPr>
        <w:tc>
          <w:tcPr>
            <w:tcW w:w="3119" w:type="dxa"/>
            <w:tcBorders>
              <w:top w:val="nil"/>
              <w:left w:val="nil"/>
              <w:bottom w:val="nil"/>
              <w:right w:val="nil"/>
            </w:tcBorders>
            <w:shd w:val="clear" w:color="auto" w:fill="auto"/>
            <w:hideMark/>
          </w:tcPr>
          <w:p w14:paraId="1EAB64DD" w14:textId="77777777" w:rsidR="00585D23" w:rsidRPr="00585D23" w:rsidRDefault="00585D23" w:rsidP="00D44434">
            <w:pPr>
              <w:widowControl/>
              <w:spacing w:line="360" w:lineRule="auto"/>
              <w:jc w:val="left"/>
              <w:rPr>
                <w:rFonts w:ascii="Book Antiqua" w:eastAsia="MS PGothic" w:hAnsi="Book Antiqua" w:cs="Times New Roman"/>
                <w:sz w:val="20"/>
                <w:szCs w:val="20"/>
              </w:rPr>
            </w:pPr>
            <w:r w:rsidRPr="00585D23">
              <w:rPr>
                <w:rFonts w:ascii="Book Antiqua" w:eastAsia="MS PGothic" w:hAnsi="Book Antiqua" w:cs="Times New Roman"/>
                <w:sz w:val="20"/>
                <w:szCs w:val="20"/>
              </w:rPr>
              <w:t xml:space="preserve">Duration of symptoms, </w:t>
            </w:r>
            <w:proofErr w:type="spellStart"/>
            <w:r w:rsidRPr="00585D23">
              <w:rPr>
                <w:rFonts w:ascii="Book Antiqua" w:eastAsia="MS PGothic" w:hAnsi="Book Antiqua" w:cs="Times New Roman"/>
                <w:sz w:val="20"/>
                <w:szCs w:val="20"/>
              </w:rPr>
              <w:t>mo</w:t>
            </w:r>
            <w:proofErr w:type="spellEnd"/>
            <w:r w:rsidRPr="00585D23">
              <w:rPr>
                <w:rFonts w:ascii="Book Antiqua" w:eastAsia="MS PGothic" w:hAnsi="Book Antiqua" w:cs="Times New Roman"/>
                <w:sz w:val="20"/>
                <w:szCs w:val="20"/>
              </w:rPr>
              <w:t>, weighted mean (range)</w:t>
            </w:r>
          </w:p>
        </w:tc>
        <w:tc>
          <w:tcPr>
            <w:tcW w:w="1310" w:type="dxa"/>
            <w:tcBorders>
              <w:top w:val="nil"/>
              <w:left w:val="nil"/>
              <w:bottom w:val="nil"/>
              <w:right w:val="nil"/>
            </w:tcBorders>
            <w:shd w:val="clear" w:color="auto" w:fill="auto"/>
            <w:noWrap/>
            <w:hideMark/>
          </w:tcPr>
          <w:p w14:paraId="304933EC"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34.3 (6-216)</w:t>
            </w:r>
          </w:p>
        </w:tc>
        <w:tc>
          <w:tcPr>
            <w:tcW w:w="1241" w:type="dxa"/>
            <w:tcBorders>
              <w:top w:val="nil"/>
              <w:left w:val="nil"/>
              <w:bottom w:val="nil"/>
              <w:right w:val="nil"/>
            </w:tcBorders>
            <w:shd w:val="clear" w:color="auto" w:fill="auto"/>
            <w:noWrap/>
            <w:hideMark/>
          </w:tcPr>
          <w:p w14:paraId="0359C313"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34.5</w:t>
            </w:r>
          </w:p>
        </w:tc>
        <w:tc>
          <w:tcPr>
            <w:tcW w:w="1241" w:type="dxa"/>
            <w:tcBorders>
              <w:top w:val="nil"/>
              <w:left w:val="nil"/>
              <w:bottom w:val="nil"/>
              <w:right w:val="nil"/>
            </w:tcBorders>
            <w:shd w:val="clear" w:color="auto" w:fill="auto"/>
            <w:noWrap/>
            <w:hideMark/>
          </w:tcPr>
          <w:p w14:paraId="259D5751"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36.5</w:t>
            </w:r>
          </w:p>
        </w:tc>
        <w:tc>
          <w:tcPr>
            <w:tcW w:w="984" w:type="dxa"/>
            <w:tcBorders>
              <w:top w:val="nil"/>
              <w:left w:val="nil"/>
              <w:bottom w:val="nil"/>
              <w:right w:val="nil"/>
            </w:tcBorders>
            <w:shd w:val="clear" w:color="auto" w:fill="auto"/>
            <w:noWrap/>
            <w:hideMark/>
          </w:tcPr>
          <w:p w14:paraId="202B86BC" w14:textId="687B1639"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23.0</w:t>
            </w:r>
          </w:p>
        </w:tc>
        <w:tc>
          <w:tcPr>
            <w:tcW w:w="1051" w:type="dxa"/>
            <w:tcBorders>
              <w:top w:val="nil"/>
              <w:left w:val="nil"/>
              <w:bottom w:val="nil"/>
              <w:right w:val="nil"/>
            </w:tcBorders>
            <w:shd w:val="clear" w:color="auto" w:fill="auto"/>
            <w:noWrap/>
            <w:hideMark/>
          </w:tcPr>
          <w:p w14:paraId="40DC98A3"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w:t>
            </w:r>
          </w:p>
        </w:tc>
        <w:tc>
          <w:tcPr>
            <w:tcW w:w="911" w:type="dxa"/>
            <w:tcBorders>
              <w:top w:val="nil"/>
              <w:left w:val="nil"/>
              <w:bottom w:val="nil"/>
              <w:right w:val="nil"/>
            </w:tcBorders>
            <w:shd w:val="clear" w:color="auto" w:fill="auto"/>
            <w:noWrap/>
            <w:hideMark/>
          </w:tcPr>
          <w:p w14:paraId="69D883D9"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w:t>
            </w:r>
          </w:p>
        </w:tc>
        <w:tc>
          <w:tcPr>
            <w:tcW w:w="1039" w:type="dxa"/>
            <w:tcBorders>
              <w:top w:val="nil"/>
              <w:left w:val="nil"/>
              <w:bottom w:val="nil"/>
              <w:right w:val="nil"/>
            </w:tcBorders>
            <w:shd w:val="clear" w:color="auto" w:fill="auto"/>
            <w:noWrap/>
            <w:hideMark/>
          </w:tcPr>
          <w:p w14:paraId="3247057B"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w:t>
            </w:r>
          </w:p>
        </w:tc>
      </w:tr>
      <w:tr w:rsidR="00585D23" w:rsidRPr="00585D23" w14:paraId="7862AEAD" w14:textId="77777777" w:rsidTr="00AE04B5">
        <w:trPr>
          <w:trHeight w:val="440"/>
        </w:trPr>
        <w:tc>
          <w:tcPr>
            <w:tcW w:w="3119" w:type="dxa"/>
            <w:tcBorders>
              <w:top w:val="nil"/>
              <w:left w:val="nil"/>
              <w:bottom w:val="nil"/>
              <w:right w:val="nil"/>
            </w:tcBorders>
            <w:shd w:val="clear" w:color="auto" w:fill="auto"/>
            <w:hideMark/>
          </w:tcPr>
          <w:p w14:paraId="3E48B3DA" w14:textId="77777777" w:rsidR="00585D23" w:rsidRPr="00585D23" w:rsidRDefault="00585D23" w:rsidP="00D44434">
            <w:pPr>
              <w:widowControl/>
              <w:spacing w:line="360" w:lineRule="auto"/>
              <w:jc w:val="left"/>
              <w:rPr>
                <w:rFonts w:ascii="Book Antiqua" w:eastAsia="MS PGothic" w:hAnsi="Book Antiqua" w:cs="Times New Roman"/>
                <w:sz w:val="20"/>
                <w:szCs w:val="20"/>
              </w:rPr>
            </w:pPr>
            <w:r w:rsidRPr="00585D23">
              <w:rPr>
                <w:rFonts w:ascii="Book Antiqua" w:eastAsia="MS PGothic" w:hAnsi="Book Antiqua" w:cs="Times New Roman"/>
                <w:sz w:val="20"/>
                <w:szCs w:val="20"/>
              </w:rPr>
              <w:t>Lesion size, mm</w:t>
            </w:r>
            <w:r w:rsidRPr="00D44434">
              <w:rPr>
                <w:rFonts w:ascii="Book Antiqua" w:eastAsia="MS PGothic" w:hAnsi="Book Antiqua" w:cs="Times New Roman"/>
                <w:sz w:val="20"/>
                <w:szCs w:val="20"/>
                <w:vertAlign w:val="superscript"/>
              </w:rPr>
              <w:t>2</w:t>
            </w:r>
            <w:r w:rsidRPr="00585D23">
              <w:rPr>
                <w:rFonts w:ascii="Book Antiqua" w:eastAsia="MS PGothic" w:hAnsi="Book Antiqua" w:cs="Times New Roman"/>
                <w:sz w:val="20"/>
                <w:szCs w:val="20"/>
              </w:rPr>
              <w:t>, weighted mean (range)</w:t>
            </w:r>
          </w:p>
        </w:tc>
        <w:tc>
          <w:tcPr>
            <w:tcW w:w="1310" w:type="dxa"/>
            <w:tcBorders>
              <w:top w:val="nil"/>
              <w:left w:val="nil"/>
              <w:bottom w:val="nil"/>
              <w:right w:val="nil"/>
            </w:tcBorders>
            <w:shd w:val="clear" w:color="auto" w:fill="auto"/>
            <w:noWrap/>
            <w:hideMark/>
          </w:tcPr>
          <w:p w14:paraId="062882BF"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215 (116-527)</w:t>
            </w:r>
          </w:p>
        </w:tc>
        <w:tc>
          <w:tcPr>
            <w:tcW w:w="1241" w:type="dxa"/>
            <w:tcBorders>
              <w:top w:val="nil"/>
              <w:left w:val="nil"/>
              <w:bottom w:val="nil"/>
              <w:right w:val="nil"/>
            </w:tcBorders>
            <w:shd w:val="clear" w:color="auto" w:fill="auto"/>
            <w:noWrap/>
            <w:hideMark/>
          </w:tcPr>
          <w:p w14:paraId="5B2C96FA"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171</w:t>
            </w:r>
          </w:p>
        </w:tc>
        <w:tc>
          <w:tcPr>
            <w:tcW w:w="1241" w:type="dxa"/>
            <w:tcBorders>
              <w:top w:val="nil"/>
              <w:left w:val="nil"/>
              <w:bottom w:val="nil"/>
              <w:right w:val="nil"/>
            </w:tcBorders>
            <w:shd w:val="clear" w:color="auto" w:fill="auto"/>
            <w:noWrap/>
            <w:hideMark/>
          </w:tcPr>
          <w:p w14:paraId="58A8DA7F"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248</w:t>
            </w:r>
          </w:p>
        </w:tc>
        <w:tc>
          <w:tcPr>
            <w:tcW w:w="984" w:type="dxa"/>
            <w:tcBorders>
              <w:top w:val="nil"/>
              <w:left w:val="nil"/>
              <w:bottom w:val="nil"/>
              <w:right w:val="nil"/>
            </w:tcBorders>
            <w:shd w:val="clear" w:color="auto" w:fill="auto"/>
            <w:noWrap/>
            <w:hideMark/>
          </w:tcPr>
          <w:p w14:paraId="60D326A2"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240</w:t>
            </w:r>
          </w:p>
        </w:tc>
        <w:tc>
          <w:tcPr>
            <w:tcW w:w="1051" w:type="dxa"/>
            <w:tcBorders>
              <w:top w:val="nil"/>
              <w:left w:val="nil"/>
              <w:bottom w:val="nil"/>
              <w:right w:val="nil"/>
            </w:tcBorders>
            <w:shd w:val="clear" w:color="auto" w:fill="auto"/>
            <w:noWrap/>
            <w:hideMark/>
          </w:tcPr>
          <w:p w14:paraId="1F7DEF4B"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130</w:t>
            </w:r>
          </w:p>
        </w:tc>
        <w:tc>
          <w:tcPr>
            <w:tcW w:w="911" w:type="dxa"/>
            <w:tcBorders>
              <w:top w:val="nil"/>
              <w:left w:val="nil"/>
              <w:bottom w:val="nil"/>
              <w:right w:val="nil"/>
            </w:tcBorders>
            <w:shd w:val="clear" w:color="auto" w:fill="auto"/>
            <w:noWrap/>
            <w:hideMark/>
          </w:tcPr>
          <w:p w14:paraId="3D51CCF0"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w:t>
            </w:r>
          </w:p>
        </w:tc>
        <w:tc>
          <w:tcPr>
            <w:tcW w:w="1039" w:type="dxa"/>
            <w:tcBorders>
              <w:top w:val="nil"/>
              <w:left w:val="nil"/>
              <w:bottom w:val="nil"/>
              <w:right w:val="nil"/>
            </w:tcBorders>
            <w:shd w:val="clear" w:color="auto" w:fill="auto"/>
            <w:noWrap/>
            <w:hideMark/>
          </w:tcPr>
          <w:p w14:paraId="062FF1FA"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w:t>
            </w:r>
          </w:p>
        </w:tc>
      </w:tr>
      <w:tr w:rsidR="00585D23" w:rsidRPr="00585D23" w14:paraId="51D9A177" w14:textId="77777777" w:rsidTr="00AE04B5">
        <w:trPr>
          <w:trHeight w:val="440"/>
        </w:trPr>
        <w:tc>
          <w:tcPr>
            <w:tcW w:w="3119" w:type="dxa"/>
            <w:tcBorders>
              <w:top w:val="nil"/>
              <w:left w:val="nil"/>
              <w:bottom w:val="single" w:sz="4" w:space="0" w:color="auto"/>
              <w:right w:val="nil"/>
            </w:tcBorders>
            <w:shd w:val="clear" w:color="auto" w:fill="auto"/>
            <w:hideMark/>
          </w:tcPr>
          <w:p w14:paraId="7CD41F26" w14:textId="77777777" w:rsidR="00585D23" w:rsidRPr="00585D23" w:rsidRDefault="00585D23" w:rsidP="00D44434">
            <w:pPr>
              <w:widowControl/>
              <w:spacing w:line="360" w:lineRule="auto"/>
              <w:jc w:val="left"/>
              <w:rPr>
                <w:rFonts w:ascii="Book Antiqua" w:eastAsia="MS PGothic" w:hAnsi="Book Antiqua" w:cs="Times New Roman"/>
                <w:sz w:val="20"/>
                <w:szCs w:val="20"/>
              </w:rPr>
            </w:pPr>
            <w:r w:rsidRPr="00585D23">
              <w:rPr>
                <w:rFonts w:ascii="Book Antiqua" w:eastAsia="MS PGothic" w:hAnsi="Book Antiqua" w:cs="Times New Roman"/>
                <w:sz w:val="20"/>
                <w:szCs w:val="20"/>
              </w:rPr>
              <w:t xml:space="preserve">Follow-up, </w:t>
            </w:r>
            <w:proofErr w:type="spellStart"/>
            <w:r w:rsidRPr="00585D23">
              <w:rPr>
                <w:rFonts w:ascii="Book Antiqua" w:eastAsia="MS PGothic" w:hAnsi="Book Antiqua" w:cs="Times New Roman"/>
                <w:sz w:val="20"/>
                <w:szCs w:val="20"/>
              </w:rPr>
              <w:t>mo</w:t>
            </w:r>
            <w:proofErr w:type="spellEnd"/>
            <w:r w:rsidRPr="00585D23">
              <w:rPr>
                <w:rFonts w:ascii="Book Antiqua" w:eastAsia="MS PGothic" w:hAnsi="Book Antiqua" w:cs="Times New Roman"/>
                <w:sz w:val="20"/>
                <w:szCs w:val="20"/>
              </w:rPr>
              <w:t>, weighted mean (range)</w:t>
            </w:r>
          </w:p>
        </w:tc>
        <w:tc>
          <w:tcPr>
            <w:tcW w:w="1310" w:type="dxa"/>
            <w:tcBorders>
              <w:top w:val="nil"/>
              <w:left w:val="nil"/>
              <w:bottom w:val="single" w:sz="4" w:space="0" w:color="auto"/>
              <w:right w:val="nil"/>
            </w:tcBorders>
            <w:shd w:val="clear" w:color="auto" w:fill="auto"/>
            <w:noWrap/>
            <w:hideMark/>
          </w:tcPr>
          <w:p w14:paraId="70BC0231"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37.7 (6-87)</w:t>
            </w:r>
          </w:p>
        </w:tc>
        <w:tc>
          <w:tcPr>
            <w:tcW w:w="1241" w:type="dxa"/>
            <w:tcBorders>
              <w:top w:val="nil"/>
              <w:left w:val="nil"/>
              <w:bottom w:val="single" w:sz="4" w:space="0" w:color="auto"/>
              <w:right w:val="nil"/>
            </w:tcBorders>
            <w:shd w:val="clear" w:color="auto" w:fill="auto"/>
            <w:noWrap/>
            <w:hideMark/>
          </w:tcPr>
          <w:p w14:paraId="77AD08B5"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45.8</w:t>
            </w:r>
          </w:p>
        </w:tc>
        <w:tc>
          <w:tcPr>
            <w:tcW w:w="1241" w:type="dxa"/>
            <w:tcBorders>
              <w:top w:val="nil"/>
              <w:left w:val="nil"/>
              <w:bottom w:val="single" w:sz="4" w:space="0" w:color="auto"/>
              <w:right w:val="nil"/>
            </w:tcBorders>
            <w:shd w:val="clear" w:color="auto" w:fill="auto"/>
            <w:noWrap/>
            <w:hideMark/>
          </w:tcPr>
          <w:p w14:paraId="44341226"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32.7</w:t>
            </w:r>
          </w:p>
        </w:tc>
        <w:tc>
          <w:tcPr>
            <w:tcW w:w="984" w:type="dxa"/>
            <w:tcBorders>
              <w:top w:val="nil"/>
              <w:left w:val="nil"/>
              <w:bottom w:val="single" w:sz="4" w:space="0" w:color="auto"/>
              <w:right w:val="nil"/>
            </w:tcBorders>
            <w:shd w:val="clear" w:color="auto" w:fill="auto"/>
            <w:noWrap/>
            <w:hideMark/>
          </w:tcPr>
          <w:p w14:paraId="1CA9022A"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38.2</w:t>
            </w:r>
          </w:p>
        </w:tc>
        <w:tc>
          <w:tcPr>
            <w:tcW w:w="1051" w:type="dxa"/>
            <w:tcBorders>
              <w:top w:val="nil"/>
              <w:left w:val="nil"/>
              <w:bottom w:val="single" w:sz="4" w:space="0" w:color="auto"/>
              <w:right w:val="nil"/>
            </w:tcBorders>
            <w:shd w:val="clear" w:color="auto" w:fill="auto"/>
            <w:noWrap/>
            <w:hideMark/>
          </w:tcPr>
          <w:p w14:paraId="1AC4CE3E"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10.4</w:t>
            </w:r>
          </w:p>
        </w:tc>
        <w:tc>
          <w:tcPr>
            <w:tcW w:w="911" w:type="dxa"/>
            <w:tcBorders>
              <w:top w:val="nil"/>
              <w:left w:val="nil"/>
              <w:bottom w:val="single" w:sz="4" w:space="0" w:color="auto"/>
              <w:right w:val="nil"/>
            </w:tcBorders>
            <w:shd w:val="clear" w:color="auto" w:fill="auto"/>
            <w:noWrap/>
            <w:hideMark/>
          </w:tcPr>
          <w:p w14:paraId="0B28D0DB"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6</w:t>
            </w:r>
          </w:p>
        </w:tc>
        <w:tc>
          <w:tcPr>
            <w:tcW w:w="1039" w:type="dxa"/>
            <w:tcBorders>
              <w:top w:val="nil"/>
              <w:left w:val="nil"/>
              <w:bottom w:val="single" w:sz="4" w:space="0" w:color="auto"/>
              <w:right w:val="nil"/>
            </w:tcBorders>
            <w:shd w:val="clear" w:color="auto" w:fill="auto"/>
            <w:noWrap/>
            <w:hideMark/>
          </w:tcPr>
          <w:p w14:paraId="37E11B1B" w14:textId="77777777" w:rsidR="00585D23" w:rsidRPr="00585D23" w:rsidRDefault="00585D23" w:rsidP="00D44434">
            <w:pPr>
              <w:widowControl/>
              <w:spacing w:line="360" w:lineRule="auto"/>
              <w:jc w:val="center"/>
              <w:rPr>
                <w:rFonts w:ascii="Book Antiqua" w:eastAsia="MS PGothic" w:hAnsi="Book Antiqua" w:cs="Times New Roman"/>
                <w:sz w:val="20"/>
                <w:szCs w:val="20"/>
              </w:rPr>
            </w:pPr>
            <w:r w:rsidRPr="00585D23">
              <w:rPr>
                <w:rFonts w:ascii="Book Antiqua" w:eastAsia="MS PGothic" w:hAnsi="Book Antiqua" w:cs="Times New Roman"/>
                <w:sz w:val="20"/>
                <w:szCs w:val="20"/>
              </w:rPr>
              <w:t>30</w:t>
            </w:r>
          </w:p>
        </w:tc>
      </w:tr>
    </w:tbl>
    <w:p w14:paraId="25143716" w14:textId="77777777" w:rsidR="00585D23" w:rsidRPr="00585D23" w:rsidRDefault="00585D23" w:rsidP="004F0C8B">
      <w:pPr>
        <w:spacing w:line="360" w:lineRule="auto"/>
        <w:rPr>
          <w:rFonts w:ascii="Book Antiqua" w:hAnsi="Book Antiqua"/>
          <w:sz w:val="22"/>
          <w:szCs w:val="22"/>
        </w:rPr>
      </w:pPr>
    </w:p>
    <w:p w14:paraId="6B23ABCC" w14:textId="77777777" w:rsidR="00585D23" w:rsidRDefault="00585D23" w:rsidP="004F0C8B">
      <w:pPr>
        <w:spacing w:line="360" w:lineRule="auto"/>
        <w:rPr>
          <w:rFonts w:ascii="Book Antiqua" w:eastAsia="宋体" w:hAnsi="Book Antiqua" w:cs="Times New Roman"/>
          <w:sz w:val="22"/>
          <w:szCs w:val="22"/>
          <w:lang w:eastAsia="zh-CN"/>
        </w:rPr>
      </w:pPr>
    </w:p>
    <w:p w14:paraId="7D0BC451" w14:textId="77777777" w:rsidR="00B65573" w:rsidRDefault="00B65573" w:rsidP="004F0C8B">
      <w:pPr>
        <w:spacing w:line="360" w:lineRule="auto"/>
        <w:rPr>
          <w:rFonts w:ascii="Book Antiqua" w:eastAsia="宋体" w:hAnsi="Book Antiqua" w:cs="Times New Roman"/>
          <w:sz w:val="22"/>
          <w:szCs w:val="22"/>
          <w:lang w:eastAsia="zh-CN"/>
        </w:rPr>
      </w:pPr>
    </w:p>
    <w:p w14:paraId="47774B6A" w14:textId="4695023D" w:rsidR="00B65573" w:rsidRDefault="00B65573">
      <w:pPr>
        <w:rPr>
          <w:rFonts w:ascii="Book Antiqua" w:eastAsia="宋体" w:hAnsi="Book Antiqua" w:cs="Times New Roman"/>
          <w:sz w:val="22"/>
          <w:szCs w:val="22"/>
          <w:lang w:eastAsia="zh-CN"/>
        </w:rPr>
      </w:pPr>
      <w:r>
        <w:rPr>
          <w:rFonts w:ascii="Book Antiqua" w:eastAsia="宋体" w:hAnsi="Book Antiqua" w:cs="Times New Roman"/>
          <w:sz w:val="22"/>
          <w:szCs w:val="22"/>
          <w:lang w:eastAsia="zh-CN"/>
        </w:rPr>
        <w:br w:type="page"/>
      </w:r>
    </w:p>
    <w:p w14:paraId="2124083B" w14:textId="5F0E4971" w:rsidR="00B65573" w:rsidRDefault="00B65573" w:rsidP="004F0C8B">
      <w:pPr>
        <w:spacing w:line="360" w:lineRule="auto"/>
        <w:rPr>
          <w:rFonts w:ascii="Book Antiqua" w:eastAsia="宋体" w:hAnsi="Book Antiqua" w:cs="Times New Roman"/>
          <w:b/>
          <w:sz w:val="24"/>
          <w:szCs w:val="18"/>
          <w:lang w:eastAsia="zh-CN"/>
        </w:rPr>
      </w:pPr>
      <w:r w:rsidRPr="00B65573">
        <w:rPr>
          <w:rFonts w:ascii="Book Antiqua" w:eastAsia="MS PGothic" w:hAnsi="Book Antiqua" w:cs="Times New Roman"/>
          <w:b/>
          <w:sz w:val="24"/>
          <w:szCs w:val="18"/>
        </w:rPr>
        <w:lastRenderedPageBreak/>
        <w:t>Table 5 Level and qua</w:t>
      </w:r>
      <w:r w:rsidRPr="00CB7DCB">
        <w:rPr>
          <w:rFonts w:ascii="Book Antiqua" w:eastAsia="MS PGothic" w:hAnsi="Book Antiqua" w:cs="Times New Roman"/>
          <w:b/>
          <w:sz w:val="24"/>
          <w:szCs w:val="24"/>
        </w:rPr>
        <w:t>lity of evidence of included studies</w:t>
      </w:r>
      <w:r w:rsidR="00CB7DCB" w:rsidRPr="00CB7DCB">
        <w:rPr>
          <w:rFonts w:ascii="Book Antiqua" w:eastAsia="MS PGothic" w:hAnsi="Book Antiqua" w:cs="Times New Roman"/>
          <w:b/>
          <w:i/>
          <w:sz w:val="24"/>
          <w:szCs w:val="24"/>
        </w:rPr>
        <w:t xml:space="preserve"> n</w:t>
      </w:r>
      <w:r w:rsidR="00CB7DCB" w:rsidRPr="00CB7DCB">
        <w:rPr>
          <w:rFonts w:ascii="Book Antiqua" w:eastAsia="MS PGothic" w:hAnsi="Book Antiqua" w:cs="Times New Roman"/>
          <w:b/>
          <w:sz w:val="24"/>
          <w:szCs w:val="24"/>
        </w:rPr>
        <w:t xml:space="preserve"> (%)</w:t>
      </w:r>
    </w:p>
    <w:tbl>
      <w:tblPr>
        <w:tblW w:w="10000" w:type="dxa"/>
        <w:tblCellMar>
          <w:left w:w="99" w:type="dxa"/>
          <w:right w:w="99" w:type="dxa"/>
        </w:tblCellMar>
        <w:tblLook w:val="04A0" w:firstRow="1" w:lastRow="0" w:firstColumn="1" w:lastColumn="0" w:noHBand="0" w:noVBand="1"/>
      </w:tblPr>
      <w:tblGrid>
        <w:gridCol w:w="259"/>
        <w:gridCol w:w="2044"/>
        <w:gridCol w:w="1273"/>
        <w:gridCol w:w="204"/>
        <w:gridCol w:w="1037"/>
        <w:gridCol w:w="1037"/>
        <w:gridCol w:w="1036"/>
        <w:gridCol w:w="1038"/>
        <w:gridCol w:w="1036"/>
        <w:gridCol w:w="1036"/>
      </w:tblGrid>
      <w:tr w:rsidR="00B65573" w:rsidRPr="00B65573" w14:paraId="65DFF4CD" w14:textId="77777777" w:rsidTr="00B65573">
        <w:trPr>
          <w:trHeight w:val="340"/>
        </w:trPr>
        <w:tc>
          <w:tcPr>
            <w:tcW w:w="259" w:type="dxa"/>
            <w:tcBorders>
              <w:top w:val="single" w:sz="4" w:space="0" w:color="auto"/>
              <w:left w:val="nil"/>
              <w:bottom w:val="nil"/>
              <w:right w:val="nil"/>
            </w:tcBorders>
            <w:shd w:val="clear" w:color="auto" w:fill="auto"/>
            <w:hideMark/>
          </w:tcPr>
          <w:p w14:paraId="4D69F1F0" w14:textId="77777777" w:rsidR="00B65573" w:rsidRPr="00B65573" w:rsidRDefault="00B65573" w:rsidP="00B65573">
            <w:pPr>
              <w:widowControl/>
              <w:spacing w:line="360" w:lineRule="auto"/>
              <w:jc w:val="center"/>
              <w:rPr>
                <w:rFonts w:ascii="Book Antiqua" w:eastAsia="MS PGothic" w:hAnsi="Book Antiqua" w:cs="Times New Roman"/>
                <w:b/>
                <w:sz w:val="18"/>
                <w:szCs w:val="18"/>
              </w:rPr>
            </w:pPr>
          </w:p>
        </w:tc>
        <w:tc>
          <w:tcPr>
            <w:tcW w:w="2044" w:type="dxa"/>
            <w:tcBorders>
              <w:top w:val="single" w:sz="4" w:space="0" w:color="auto"/>
              <w:left w:val="nil"/>
              <w:bottom w:val="nil"/>
              <w:right w:val="nil"/>
            </w:tcBorders>
            <w:shd w:val="clear" w:color="auto" w:fill="auto"/>
            <w:hideMark/>
          </w:tcPr>
          <w:p w14:paraId="74736F2F" w14:textId="77777777" w:rsidR="00B65573" w:rsidRPr="00B65573" w:rsidRDefault="00B65573" w:rsidP="00B65573">
            <w:pPr>
              <w:widowControl/>
              <w:spacing w:line="360" w:lineRule="auto"/>
              <w:jc w:val="left"/>
              <w:rPr>
                <w:rFonts w:ascii="Book Antiqua" w:eastAsia="MS PGothic" w:hAnsi="Book Antiqua" w:cs="Times New Roman"/>
                <w:b/>
                <w:sz w:val="18"/>
                <w:szCs w:val="18"/>
              </w:rPr>
            </w:pPr>
          </w:p>
        </w:tc>
        <w:tc>
          <w:tcPr>
            <w:tcW w:w="1273" w:type="dxa"/>
            <w:tcBorders>
              <w:top w:val="single" w:sz="4" w:space="0" w:color="auto"/>
              <w:left w:val="nil"/>
              <w:bottom w:val="single" w:sz="4" w:space="0" w:color="auto"/>
              <w:right w:val="nil"/>
            </w:tcBorders>
            <w:shd w:val="clear" w:color="auto" w:fill="auto"/>
            <w:hideMark/>
          </w:tcPr>
          <w:p w14:paraId="0B7D469A" w14:textId="07064768" w:rsidR="00B65573" w:rsidRPr="00CB7DCB" w:rsidRDefault="00B65573" w:rsidP="00CB7DCB">
            <w:pPr>
              <w:widowControl/>
              <w:spacing w:line="360" w:lineRule="auto"/>
              <w:jc w:val="center"/>
              <w:rPr>
                <w:rFonts w:ascii="Book Antiqua" w:eastAsia="宋体" w:hAnsi="Book Antiqua" w:cs="Times New Roman"/>
                <w:b/>
                <w:sz w:val="18"/>
                <w:szCs w:val="18"/>
                <w:lang w:eastAsia="zh-CN"/>
              </w:rPr>
            </w:pPr>
            <w:r w:rsidRPr="00B65573">
              <w:rPr>
                <w:rFonts w:ascii="Book Antiqua" w:eastAsia="MS PGothic" w:hAnsi="Book Antiqua" w:cs="Times New Roman"/>
                <w:b/>
                <w:sz w:val="18"/>
                <w:szCs w:val="18"/>
              </w:rPr>
              <w:t>Studies</w:t>
            </w:r>
            <w:r w:rsidR="00CB7DCB">
              <w:rPr>
                <w:rFonts w:ascii="Book Antiqua" w:eastAsia="宋体" w:hAnsi="Book Antiqua" w:cs="Times New Roman" w:hint="eastAsia"/>
                <w:b/>
                <w:sz w:val="18"/>
                <w:szCs w:val="18"/>
                <w:lang w:eastAsia="zh-CN"/>
              </w:rPr>
              <w:t xml:space="preserve"> </w:t>
            </w:r>
          </w:p>
        </w:tc>
        <w:tc>
          <w:tcPr>
            <w:tcW w:w="204" w:type="dxa"/>
            <w:tcBorders>
              <w:top w:val="single" w:sz="4" w:space="0" w:color="auto"/>
              <w:left w:val="nil"/>
              <w:bottom w:val="nil"/>
              <w:right w:val="nil"/>
            </w:tcBorders>
            <w:shd w:val="clear" w:color="auto" w:fill="auto"/>
            <w:hideMark/>
          </w:tcPr>
          <w:p w14:paraId="600A4468" w14:textId="77777777" w:rsidR="00B65573" w:rsidRPr="00B65573" w:rsidRDefault="00B65573" w:rsidP="00B65573">
            <w:pPr>
              <w:widowControl/>
              <w:spacing w:line="360" w:lineRule="auto"/>
              <w:jc w:val="center"/>
              <w:rPr>
                <w:rFonts w:ascii="Book Antiqua" w:eastAsia="MS PGothic" w:hAnsi="Book Antiqua" w:cs="Times New Roman"/>
                <w:b/>
                <w:sz w:val="18"/>
                <w:szCs w:val="18"/>
              </w:rPr>
            </w:pPr>
          </w:p>
        </w:tc>
        <w:tc>
          <w:tcPr>
            <w:tcW w:w="6220" w:type="dxa"/>
            <w:gridSpan w:val="6"/>
            <w:tcBorders>
              <w:top w:val="single" w:sz="4" w:space="0" w:color="auto"/>
              <w:left w:val="nil"/>
              <w:bottom w:val="single" w:sz="4" w:space="0" w:color="auto"/>
              <w:right w:val="nil"/>
            </w:tcBorders>
            <w:shd w:val="clear" w:color="auto" w:fill="auto"/>
            <w:hideMark/>
          </w:tcPr>
          <w:p w14:paraId="04EF280C" w14:textId="48270728" w:rsidR="00B65573" w:rsidRPr="00CB7DCB" w:rsidRDefault="00B65573" w:rsidP="00CB7DCB">
            <w:pPr>
              <w:widowControl/>
              <w:spacing w:line="360" w:lineRule="auto"/>
              <w:jc w:val="center"/>
              <w:rPr>
                <w:rFonts w:ascii="Book Antiqua" w:eastAsia="宋体" w:hAnsi="Book Antiqua" w:cs="Times New Roman"/>
                <w:b/>
                <w:sz w:val="18"/>
                <w:szCs w:val="18"/>
                <w:lang w:eastAsia="zh-CN"/>
              </w:rPr>
            </w:pPr>
            <w:r w:rsidRPr="00B65573">
              <w:rPr>
                <w:rFonts w:ascii="Book Antiqua" w:eastAsia="MS PGothic" w:hAnsi="Book Antiqua" w:cs="Times New Roman"/>
                <w:b/>
                <w:sz w:val="18"/>
                <w:szCs w:val="18"/>
              </w:rPr>
              <w:t>Procedure groups</w:t>
            </w:r>
            <w:r w:rsidR="00CB7DCB">
              <w:rPr>
                <w:rFonts w:ascii="Book Antiqua" w:eastAsia="宋体" w:hAnsi="Book Antiqua" w:cs="Times New Roman" w:hint="eastAsia"/>
                <w:b/>
                <w:sz w:val="18"/>
                <w:szCs w:val="18"/>
                <w:lang w:eastAsia="zh-CN"/>
              </w:rPr>
              <w:t xml:space="preserve"> </w:t>
            </w:r>
          </w:p>
        </w:tc>
      </w:tr>
      <w:tr w:rsidR="00B65573" w:rsidRPr="00B65573" w14:paraId="6BE948B1" w14:textId="77777777" w:rsidTr="00B65573">
        <w:trPr>
          <w:trHeight w:val="440"/>
        </w:trPr>
        <w:tc>
          <w:tcPr>
            <w:tcW w:w="259" w:type="dxa"/>
            <w:tcBorders>
              <w:top w:val="nil"/>
              <w:left w:val="nil"/>
              <w:bottom w:val="single" w:sz="4" w:space="0" w:color="auto"/>
              <w:right w:val="nil"/>
            </w:tcBorders>
            <w:shd w:val="clear" w:color="auto" w:fill="auto"/>
            <w:hideMark/>
          </w:tcPr>
          <w:p w14:paraId="5BBF4F43" w14:textId="3605A745" w:rsidR="00B65573" w:rsidRPr="00B65573" w:rsidRDefault="00B65573" w:rsidP="00B65573">
            <w:pPr>
              <w:widowControl/>
              <w:spacing w:line="360" w:lineRule="auto"/>
              <w:jc w:val="center"/>
              <w:rPr>
                <w:rFonts w:ascii="Book Antiqua" w:eastAsia="MS PGothic" w:hAnsi="Book Antiqua" w:cs="Times New Roman"/>
                <w:b/>
                <w:sz w:val="18"/>
                <w:szCs w:val="18"/>
              </w:rPr>
            </w:pPr>
          </w:p>
        </w:tc>
        <w:tc>
          <w:tcPr>
            <w:tcW w:w="2044" w:type="dxa"/>
            <w:tcBorders>
              <w:top w:val="nil"/>
              <w:left w:val="nil"/>
              <w:bottom w:val="single" w:sz="4" w:space="0" w:color="auto"/>
              <w:right w:val="nil"/>
            </w:tcBorders>
            <w:shd w:val="clear" w:color="auto" w:fill="auto"/>
            <w:hideMark/>
          </w:tcPr>
          <w:p w14:paraId="5550A1AB" w14:textId="11EEC44E" w:rsidR="00B65573" w:rsidRPr="00B65573" w:rsidRDefault="00B65573" w:rsidP="00B65573">
            <w:pPr>
              <w:widowControl/>
              <w:spacing w:line="360" w:lineRule="auto"/>
              <w:jc w:val="left"/>
              <w:rPr>
                <w:rFonts w:ascii="Book Antiqua" w:eastAsia="MS PGothic" w:hAnsi="Book Antiqua" w:cs="Times New Roman"/>
                <w:b/>
                <w:sz w:val="18"/>
                <w:szCs w:val="18"/>
              </w:rPr>
            </w:pPr>
          </w:p>
        </w:tc>
        <w:tc>
          <w:tcPr>
            <w:tcW w:w="1273" w:type="dxa"/>
            <w:tcBorders>
              <w:top w:val="nil"/>
              <w:left w:val="nil"/>
              <w:bottom w:val="single" w:sz="4" w:space="0" w:color="auto"/>
              <w:right w:val="nil"/>
            </w:tcBorders>
            <w:shd w:val="clear" w:color="auto" w:fill="auto"/>
            <w:hideMark/>
          </w:tcPr>
          <w:p w14:paraId="1156FF48" w14:textId="77777777" w:rsidR="00B65573" w:rsidRPr="00B65573" w:rsidRDefault="00B65573" w:rsidP="00B65573">
            <w:pPr>
              <w:widowControl/>
              <w:spacing w:line="360" w:lineRule="auto"/>
              <w:jc w:val="center"/>
              <w:rPr>
                <w:rFonts w:ascii="Book Antiqua" w:eastAsia="MS PGothic" w:hAnsi="Book Antiqua" w:cs="Times New Roman"/>
                <w:b/>
                <w:sz w:val="18"/>
                <w:szCs w:val="18"/>
              </w:rPr>
            </w:pPr>
            <w:r w:rsidRPr="00B65573">
              <w:rPr>
                <w:rFonts w:ascii="Book Antiqua" w:eastAsia="MS PGothic" w:hAnsi="Book Antiqua" w:cs="Times New Roman"/>
                <w:b/>
                <w:sz w:val="18"/>
                <w:szCs w:val="18"/>
              </w:rPr>
              <w:t>Total</w:t>
            </w:r>
          </w:p>
        </w:tc>
        <w:tc>
          <w:tcPr>
            <w:tcW w:w="204" w:type="dxa"/>
            <w:tcBorders>
              <w:top w:val="nil"/>
              <w:left w:val="nil"/>
              <w:bottom w:val="single" w:sz="4" w:space="0" w:color="auto"/>
              <w:right w:val="nil"/>
            </w:tcBorders>
            <w:shd w:val="clear" w:color="auto" w:fill="auto"/>
            <w:hideMark/>
          </w:tcPr>
          <w:p w14:paraId="518C1EAF" w14:textId="0FEDADB2" w:rsidR="00B65573" w:rsidRPr="00B65573" w:rsidRDefault="00B65573" w:rsidP="00B65573">
            <w:pPr>
              <w:widowControl/>
              <w:spacing w:line="360" w:lineRule="auto"/>
              <w:jc w:val="center"/>
              <w:rPr>
                <w:rFonts w:ascii="Book Antiqua" w:eastAsia="MS PGothic" w:hAnsi="Book Antiqua" w:cs="Times New Roman"/>
                <w:b/>
                <w:sz w:val="18"/>
                <w:szCs w:val="18"/>
              </w:rPr>
            </w:pPr>
          </w:p>
        </w:tc>
        <w:tc>
          <w:tcPr>
            <w:tcW w:w="1037" w:type="dxa"/>
            <w:tcBorders>
              <w:top w:val="nil"/>
              <w:left w:val="nil"/>
              <w:bottom w:val="single" w:sz="4" w:space="0" w:color="auto"/>
              <w:right w:val="nil"/>
            </w:tcBorders>
            <w:shd w:val="clear" w:color="auto" w:fill="auto"/>
            <w:hideMark/>
          </w:tcPr>
          <w:p w14:paraId="0781FBE4" w14:textId="77777777" w:rsidR="00B65573" w:rsidRPr="00B65573" w:rsidRDefault="00B65573" w:rsidP="00B65573">
            <w:pPr>
              <w:widowControl/>
              <w:spacing w:line="360" w:lineRule="auto"/>
              <w:jc w:val="center"/>
              <w:rPr>
                <w:rFonts w:ascii="Book Antiqua" w:eastAsia="MS PGothic" w:hAnsi="Book Antiqua" w:cs="Times New Roman"/>
                <w:b/>
                <w:sz w:val="18"/>
                <w:szCs w:val="18"/>
              </w:rPr>
            </w:pPr>
            <w:r w:rsidRPr="00B65573">
              <w:rPr>
                <w:rFonts w:ascii="Book Antiqua" w:eastAsia="MS PGothic" w:hAnsi="Book Antiqua" w:cs="Times New Roman"/>
                <w:b/>
                <w:sz w:val="18"/>
                <w:szCs w:val="18"/>
              </w:rPr>
              <w:t>MACT</w:t>
            </w:r>
          </w:p>
        </w:tc>
        <w:tc>
          <w:tcPr>
            <w:tcW w:w="1037" w:type="dxa"/>
            <w:tcBorders>
              <w:top w:val="nil"/>
              <w:left w:val="nil"/>
              <w:bottom w:val="single" w:sz="4" w:space="0" w:color="auto"/>
              <w:right w:val="nil"/>
            </w:tcBorders>
            <w:shd w:val="clear" w:color="auto" w:fill="auto"/>
            <w:hideMark/>
          </w:tcPr>
          <w:p w14:paraId="20A904EA" w14:textId="77777777" w:rsidR="00B65573" w:rsidRPr="00B65573" w:rsidRDefault="00B65573" w:rsidP="00B65573">
            <w:pPr>
              <w:widowControl/>
              <w:spacing w:line="360" w:lineRule="auto"/>
              <w:jc w:val="center"/>
              <w:rPr>
                <w:rFonts w:ascii="Book Antiqua" w:eastAsia="MS PGothic" w:hAnsi="Book Antiqua" w:cs="Times New Roman"/>
                <w:b/>
                <w:sz w:val="18"/>
                <w:szCs w:val="18"/>
              </w:rPr>
            </w:pPr>
            <w:r w:rsidRPr="00B65573">
              <w:rPr>
                <w:rFonts w:ascii="Book Antiqua" w:eastAsia="MS PGothic" w:hAnsi="Book Antiqua" w:cs="Times New Roman"/>
                <w:b/>
                <w:sz w:val="18"/>
                <w:szCs w:val="18"/>
              </w:rPr>
              <w:t>BMDCT</w:t>
            </w:r>
          </w:p>
        </w:tc>
        <w:tc>
          <w:tcPr>
            <w:tcW w:w="1036" w:type="dxa"/>
            <w:tcBorders>
              <w:top w:val="nil"/>
              <w:left w:val="nil"/>
              <w:bottom w:val="single" w:sz="4" w:space="0" w:color="auto"/>
              <w:right w:val="nil"/>
            </w:tcBorders>
            <w:shd w:val="clear" w:color="auto" w:fill="auto"/>
            <w:hideMark/>
          </w:tcPr>
          <w:p w14:paraId="0F2E497F" w14:textId="77777777" w:rsidR="00B65573" w:rsidRPr="00B65573" w:rsidRDefault="00B65573" w:rsidP="00B65573">
            <w:pPr>
              <w:widowControl/>
              <w:spacing w:line="360" w:lineRule="auto"/>
              <w:jc w:val="center"/>
              <w:rPr>
                <w:rFonts w:ascii="Book Antiqua" w:eastAsia="MS PGothic" w:hAnsi="Book Antiqua" w:cs="Times New Roman"/>
                <w:b/>
                <w:sz w:val="18"/>
                <w:szCs w:val="18"/>
              </w:rPr>
            </w:pPr>
            <w:r w:rsidRPr="00B65573">
              <w:rPr>
                <w:rFonts w:ascii="Book Antiqua" w:eastAsia="MS PGothic" w:hAnsi="Book Antiqua" w:cs="Times New Roman"/>
                <w:b/>
                <w:sz w:val="18"/>
                <w:szCs w:val="18"/>
              </w:rPr>
              <w:t>AMIC</w:t>
            </w:r>
          </w:p>
        </w:tc>
        <w:tc>
          <w:tcPr>
            <w:tcW w:w="1038" w:type="dxa"/>
            <w:tcBorders>
              <w:top w:val="nil"/>
              <w:left w:val="nil"/>
              <w:bottom w:val="single" w:sz="4" w:space="0" w:color="auto"/>
              <w:right w:val="nil"/>
            </w:tcBorders>
            <w:shd w:val="clear" w:color="auto" w:fill="auto"/>
            <w:hideMark/>
          </w:tcPr>
          <w:p w14:paraId="7DC6415C" w14:textId="77777777" w:rsidR="00B65573" w:rsidRPr="00B65573" w:rsidRDefault="00B65573" w:rsidP="00B65573">
            <w:pPr>
              <w:widowControl/>
              <w:spacing w:line="360" w:lineRule="auto"/>
              <w:jc w:val="center"/>
              <w:rPr>
                <w:rFonts w:ascii="Book Antiqua" w:eastAsia="MS PGothic" w:hAnsi="Book Antiqua" w:cs="Times New Roman"/>
                <w:b/>
                <w:sz w:val="18"/>
                <w:szCs w:val="18"/>
              </w:rPr>
            </w:pPr>
            <w:r w:rsidRPr="00B65573">
              <w:rPr>
                <w:rFonts w:ascii="Book Antiqua" w:eastAsia="MS PGothic" w:hAnsi="Book Antiqua" w:cs="Times New Roman"/>
                <w:b/>
                <w:sz w:val="18"/>
                <w:szCs w:val="18"/>
              </w:rPr>
              <w:t>Cartilage ECM</w:t>
            </w:r>
          </w:p>
        </w:tc>
        <w:tc>
          <w:tcPr>
            <w:tcW w:w="1036" w:type="dxa"/>
            <w:tcBorders>
              <w:top w:val="nil"/>
              <w:left w:val="nil"/>
              <w:bottom w:val="single" w:sz="4" w:space="0" w:color="auto"/>
              <w:right w:val="nil"/>
            </w:tcBorders>
            <w:shd w:val="clear" w:color="auto" w:fill="auto"/>
            <w:hideMark/>
          </w:tcPr>
          <w:p w14:paraId="39C6576A" w14:textId="77777777" w:rsidR="00B65573" w:rsidRPr="00B65573" w:rsidRDefault="00B65573" w:rsidP="00B65573">
            <w:pPr>
              <w:widowControl/>
              <w:spacing w:line="360" w:lineRule="auto"/>
              <w:jc w:val="center"/>
              <w:rPr>
                <w:rFonts w:ascii="Book Antiqua" w:eastAsia="MS PGothic" w:hAnsi="Book Antiqua" w:cs="Times New Roman"/>
                <w:b/>
                <w:sz w:val="18"/>
                <w:szCs w:val="18"/>
              </w:rPr>
            </w:pPr>
            <w:r w:rsidRPr="00B65573">
              <w:rPr>
                <w:rFonts w:ascii="Book Antiqua" w:eastAsia="MS PGothic" w:hAnsi="Book Antiqua" w:cs="Times New Roman"/>
                <w:b/>
                <w:sz w:val="18"/>
                <w:szCs w:val="18"/>
              </w:rPr>
              <w:t>ACIC</w:t>
            </w:r>
          </w:p>
        </w:tc>
        <w:tc>
          <w:tcPr>
            <w:tcW w:w="1036" w:type="dxa"/>
            <w:tcBorders>
              <w:top w:val="nil"/>
              <w:left w:val="nil"/>
              <w:bottom w:val="single" w:sz="4" w:space="0" w:color="auto"/>
              <w:right w:val="nil"/>
            </w:tcBorders>
            <w:shd w:val="clear" w:color="auto" w:fill="auto"/>
            <w:hideMark/>
          </w:tcPr>
          <w:p w14:paraId="0914540E" w14:textId="77777777" w:rsidR="00B65573" w:rsidRPr="00B65573" w:rsidRDefault="00B65573" w:rsidP="00B65573">
            <w:pPr>
              <w:widowControl/>
              <w:spacing w:line="360" w:lineRule="auto"/>
              <w:jc w:val="center"/>
              <w:rPr>
                <w:rFonts w:ascii="Book Antiqua" w:eastAsia="MS PGothic" w:hAnsi="Book Antiqua" w:cs="Times New Roman"/>
                <w:b/>
                <w:sz w:val="18"/>
                <w:szCs w:val="18"/>
              </w:rPr>
            </w:pPr>
            <w:r w:rsidRPr="00B65573">
              <w:rPr>
                <w:rFonts w:ascii="Book Antiqua" w:eastAsia="MS PGothic" w:hAnsi="Book Antiqua" w:cs="Times New Roman"/>
                <w:b/>
                <w:sz w:val="18"/>
                <w:szCs w:val="18"/>
              </w:rPr>
              <w:t>Cell-free scaffold</w:t>
            </w:r>
          </w:p>
        </w:tc>
      </w:tr>
      <w:tr w:rsidR="00B65573" w:rsidRPr="007B6B2B" w14:paraId="5DD9002B" w14:textId="77777777" w:rsidTr="00B65573">
        <w:trPr>
          <w:trHeight w:val="340"/>
        </w:trPr>
        <w:tc>
          <w:tcPr>
            <w:tcW w:w="2303" w:type="dxa"/>
            <w:gridSpan w:val="2"/>
            <w:tcBorders>
              <w:top w:val="nil"/>
              <w:left w:val="nil"/>
              <w:bottom w:val="nil"/>
              <w:right w:val="nil"/>
            </w:tcBorders>
            <w:shd w:val="clear" w:color="auto" w:fill="auto"/>
            <w:hideMark/>
          </w:tcPr>
          <w:p w14:paraId="6F96A390" w14:textId="77777777" w:rsidR="00B65573" w:rsidRPr="007B6B2B" w:rsidRDefault="00B65573" w:rsidP="00B65573">
            <w:pPr>
              <w:widowControl/>
              <w:spacing w:line="360" w:lineRule="auto"/>
              <w:jc w:val="left"/>
              <w:rPr>
                <w:rFonts w:ascii="Book Antiqua" w:eastAsia="MS PGothic" w:hAnsi="Book Antiqua" w:cs="Times New Roman"/>
                <w:sz w:val="18"/>
                <w:szCs w:val="18"/>
              </w:rPr>
            </w:pPr>
            <w:r w:rsidRPr="007B6B2B">
              <w:rPr>
                <w:rFonts w:ascii="Book Antiqua" w:eastAsia="MS PGothic" w:hAnsi="Book Antiqua" w:cs="Times New Roman"/>
                <w:sz w:val="18"/>
                <w:szCs w:val="18"/>
              </w:rPr>
              <w:t>Level of evidence</w:t>
            </w:r>
          </w:p>
        </w:tc>
        <w:tc>
          <w:tcPr>
            <w:tcW w:w="1273" w:type="dxa"/>
            <w:tcBorders>
              <w:top w:val="nil"/>
              <w:left w:val="nil"/>
              <w:bottom w:val="nil"/>
              <w:right w:val="nil"/>
            </w:tcBorders>
            <w:shd w:val="clear" w:color="auto" w:fill="auto"/>
            <w:hideMark/>
          </w:tcPr>
          <w:p w14:paraId="010DAF7F"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204" w:type="dxa"/>
            <w:tcBorders>
              <w:top w:val="nil"/>
              <w:left w:val="nil"/>
              <w:bottom w:val="nil"/>
              <w:right w:val="nil"/>
            </w:tcBorders>
            <w:shd w:val="clear" w:color="auto" w:fill="auto"/>
            <w:hideMark/>
          </w:tcPr>
          <w:p w14:paraId="05124912"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7" w:type="dxa"/>
            <w:tcBorders>
              <w:top w:val="nil"/>
              <w:left w:val="nil"/>
              <w:bottom w:val="nil"/>
              <w:right w:val="nil"/>
            </w:tcBorders>
            <w:shd w:val="clear" w:color="auto" w:fill="auto"/>
            <w:hideMark/>
          </w:tcPr>
          <w:p w14:paraId="2989F848"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7" w:type="dxa"/>
            <w:tcBorders>
              <w:top w:val="nil"/>
              <w:left w:val="nil"/>
              <w:bottom w:val="nil"/>
              <w:right w:val="nil"/>
            </w:tcBorders>
            <w:shd w:val="clear" w:color="auto" w:fill="auto"/>
            <w:hideMark/>
          </w:tcPr>
          <w:p w14:paraId="2D069EBD"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6" w:type="dxa"/>
            <w:tcBorders>
              <w:top w:val="nil"/>
              <w:left w:val="nil"/>
              <w:bottom w:val="nil"/>
              <w:right w:val="nil"/>
            </w:tcBorders>
            <w:shd w:val="clear" w:color="auto" w:fill="auto"/>
            <w:hideMark/>
          </w:tcPr>
          <w:p w14:paraId="720479CF"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8" w:type="dxa"/>
            <w:tcBorders>
              <w:top w:val="nil"/>
              <w:left w:val="nil"/>
              <w:bottom w:val="nil"/>
              <w:right w:val="nil"/>
            </w:tcBorders>
            <w:shd w:val="clear" w:color="auto" w:fill="auto"/>
            <w:hideMark/>
          </w:tcPr>
          <w:p w14:paraId="30C1E4C9"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6" w:type="dxa"/>
            <w:tcBorders>
              <w:top w:val="nil"/>
              <w:left w:val="nil"/>
              <w:bottom w:val="nil"/>
              <w:right w:val="nil"/>
            </w:tcBorders>
            <w:shd w:val="clear" w:color="auto" w:fill="auto"/>
            <w:hideMark/>
          </w:tcPr>
          <w:p w14:paraId="1972C85E"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6" w:type="dxa"/>
            <w:tcBorders>
              <w:top w:val="nil"/>
              <w:left w:val="nil"/>
              <w:bottom w:val="nil"/>
              <w:right w:val="nil"/>
            </w:tcBorders>
            <w:shd w:val="clear" w:color="auto" w:fill="auto"/>
            <w:hideMark/>
          </w:tcPr>
          <w:p w14:paraId="637D6D5A"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r>
      <w:tr w:rsidR="00B65573" w:rsidRPr="007B6B2B" w14:paraId="4FF73928" w14:textId="77777777" w:rsidTr="00B65573">
        <w:trPr>
          <w:trHeight w:val="340"/>
        </w:trPr>
        <w:tc>
          <w:tcPr>
            <w:tcW w:w="259" w:type="dxa"/>
            <w:tcBorders>
              <w:top w:val="nil"/>
              <w:left w:val="nil"/>
              <w:bottom w:val="nil"/>
              <w:right w:val="nil"/>
            </w:tcBorders>
            <w:shd w:val="clear" w:color="auto" w:fill="auto"/>
            <w:hideMark/>
          </w:tcPr>
          <w:p w14:paraId="68E84FBB"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2044" w:type="dxa"/>
            <w:tcBorders>
              <w:top w:val="nil"/>
              <w:left w:val="nil"/>
              <w:bottom w:val="nil"/>
              <w:right w:val="nil"/>
            </w:tcBorders>
            <w:shd w:val="clear" w:color="auto" w:fill="auto"/>
            <w:hideMark/>
          </w:tcPr>
          <w:p w14:paraId="3347982B" w14:textId="77777777" w:rsidR="00B65573" w:rsidRPr="007B6B2B" w:rsidRDefault="00B65573" w:rsidP="00B65573">
            <w:pPr>
              <w:widowControl/>
              <w:spacing w:line="360" w:lineRule="auto"/>
              <w:jc w:val="left"/>
              <w:rPr>
                <w:rFonts w:ascii="Book Antiqua" w:eastAsia="MS PGothic" w:hAnsi="Book Antiqua" w:cs="Times New Roman"/>
                <w:sz w:val="18"/>
                <w:szCs w:val="18"/>
              </w:rPr>
            </w:pPr>
            <w:r w:rsidRPr="007B6B2B">
              <w:rPr>
                <w:rFonts w:ascii="Book Antiqua" w:eastAsia="MS PGothic" w:hAnsi="Book Antiqua" w:cs="Times New Roman"/>
                <w:sz w:val="18"/>
                <w:szCs w:val="18"/>
              </w:rPr>
              <w:t>1</w:t>
            </w:r>
          </w:p>
        </w:tc>
        <w:tc>
          <w:tcPr>
            <w:tcW w:w="1273" w:type="dxa"/>
            <w:tcBorders>
              <w:top w:val="nil"/>
              <w:left w:val="nil"/>
              <w:bottom w:val="nil"/>
              <w:right w:val="nil"/>
            </w:tcBorders>
            <w:shd w:val="clear" w:color="auto" w:fill="auto"/>
            <w:hideMark/>
          </w:tcPr>
          <w:p w14:paraId="5CA57E4A"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204" w:type="dxa"/>
            <w:tcBorders>
              <w:top w:val="nil"/>
              <w:left w:val="nil"/>
              <w:bottom w:val="nil"/>
              <w:right w:val="nil"/>
            </w:tcBorders>
            <w:shd w:val="clear" w:color="auto" w:fill="auto"/>
            <w:hideMark/>
          </w:tcPr>
          <w:p w14:paraId="53EAC076"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7" w:type="dxa"/>
            <w:tcBorders>
              <w:top w:val="nil"/>
              <w:left w:val="nil"/>
              <w:bottom w:val="nil"/>
              <w:right w:val="nil"/>
            </w:tcBorders>
            <w:shd w:val="clear" w:color="auto" w:fill="auto"/>
            <w:hideMark/>
          </w:tcPr>
          <w:p w14:paraId="6FE65810"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7" w:type="dxa"/>
            <w:tcBorders>
              <w:top w:val="nil"/>
              <w:left w:val="nil"/>
              <w:bottom w:val="nil"/>
              <w:right w:val="nil"/>
            </w:tcBorders>
            <w:shd w:val="clear" w:color="auto" w:fill="auto"/>
            <w:hideMark/>
          </w:tcPr>
          <w:p w14:paraId="72CD5EE9"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6" w:type="dxa"/>
            <w:tcBorders>
              <w:top w:val="nil"/>
              <w:left w:val="nil"/>
              <w:bottom w:val="nil"/>
              <w:right w:val="nil"/>
            </w:tcBorders>
            <w:shd w:val="clear" w:color="auto" w:fill="auto"/>
            <w:hideMark/>
          </w:tcPr>
          <w:p w14:paraId="4BBF0FA6"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8" w:type="dxa"/>
            <w:tcBorders>
              <w:top w:val="nil"/>
              <w:left w:val="nil"/>
              <w:bottom w:val="nil"/>
              <w:right w:val="nil"/>
            </w:tcBorders>
            <w:shd w:val="clear" w:color="auto" w:fill="auto"/>
            <w:hideMark/>
          </w:tcPr>
          <w:p w14:paraId="7BC828A5"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6" w:type="dxa"/>
            <w:tcBorders>
              <w:top w:val="nil"/>
              <w:left w:val="nil"/>
              <w:bottom w:val="nil"/>
              <w:right w:val="nil"/>
            </w:tcBorders>
            <w:shd w:val="clear" w:color="auto" w:fill="auto"/>
            <w:hideMark/>
          </w:tcPr>
          <w:p w14:paraId="48CC3DDF"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6" w:type="dxa"/>
            <w:tcBorders>
              <w:top w:val="nil"/>
              <w:left w:val="nil"/>
              <w:bottom w:val="nil"/>
              <w:right w:val="nil"/>
            </w:tcBorders>
            <w:shd w:val="clear" w:color="auto" w:fill="auto"/>
            <w:hideMark/>
          </w:tcPr>
          <w:p w14:paraId="5E6E7E7C"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r>
      <w:tr w:rsidR="00B65573" w:rsidRPr="007B6B2B" w14:paraId="58FF7C3E" w14:textId="77777777" w:rsidTr="00B65573">
        <w:trPr>
          <w:trHeight w:val="340"/>
        </w:trPr>
        <w:tc>
          <w:tcPr>
            <w:tcW w:w="259" w:type="dxa"/>
            <w:tcBorders>
              <w:top w:val="nil"/>
              <w:left w:val="nil"/>
              <w:bottom w:val="nil"/>
              <w:right w:val="nil"/>
            </w:tcBorders>
            <w:shd w:val="clear" w:color="auto" w:fill="auto"/>
            <w:hideMark/>
          </w:tcPr>
          <w:p w14:paraId="5A5892C4"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2044" w:type="dxa"/>
            <w:tcBorders>
              <w:top w:val="nil"/>
              <w:left w:val="nil"/>
              <w:bottom w:val="nil"/>
              <w:right w:val="nil"/>
            </w:tcBorders>
            <w:shd w:val="clear" w:color="auto" w:fill="auto"/>
            <w:hideMark/>
          </w:tcPr>
          <w:p w14:paraId="13033DE0" w14:textId="77777777" w:rsidR="00B65573" w:rsidRPr="007B6B2B" w:rsidRDefault="00B65573" w:rsidP="00B65573">
            <w:pPr>
              <w:widowControl/>
              <w:spacing w:line="360" w:lineRule="auto"/>
              <w:jc w:val="left"/>
              <w:rPr>
                <w:rFonts w:ascii="Book Antiqua" w:eastAsia="MS PGothic" w:hAnsi="Book Antiqua" w:cs="Times New Roman"/>
                <w:sz w:val="18"/>
                <w:szCs w:val="18"/>
              </w:rPr>
            </w:pPr>
            <w:r w:rsidRPr="007B6B2B">
              <w:rPr>
                <w:rFonts w:ascii="Book Antiqua" w:eastAsia="MS PGothic" w:hAnsi="Book Antiqua" w:cs="Times New Roman"/>
                <w:sz w:val="18"/>
                <w:szCs w:val="18"/>
              </w:rPr>
              <w:t>2</w:t>
            </w:r>
          </w:p>
        </w:tc>
        <w:tc>
          <w:tcPr>
            <w:tcW w:w="1273" w:type="dxa"/>
            <w:tcBorders>
              <w:top w:val="nil"/>
              <w:left w:val="nil"/>
              <w:bottom w:val="nil"/>
              <w:right w:val="nil"/>
            </w:tcBorders>
            <w:shd w:val="clear" w:color="auto" w:fill="auto"/>
            <w:hideMark/>
          </w:tcPr>
          <w:p w14:paraId="7E697797" w14:textId="262BC505"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1 (3.6</w:t>
            </w:r>
            <w:r w:rsidR="00B65573" w:rsidRPr="007B6B2B">
              <w:rPr>
                <w:rFonts w:ascii="Book Antiqua" w:eastAsia="MS PGothic" w:hAnsi="Book Antiqua" w:cs="Times New Roman"/>
                <w:sz w:val="18"/>
                <w:szCs w:val="18"/>
              </w:rPr>
              <w:t>)</w:t>
            </w:r>
          </w:p>
        </w:tc>
        <w:tc>
          <w:tcPr>
            <w:tcW w:w="204" w:type="dxa"/>
            <w:tcBorders>
              <w:top w:val="nil"/>
              <w:left w:val="nil"/>
              <w:bottom w:val="nil"/>
              <w:right w:val="nil"/>
            </w:tcBorders>
            <w:shd w:val="clear" w:color="auto" w:fill="auto"/>
            <w:hideMark/>
          </w:tcPr>
          <w:p w14:paraId="2F1DC50E"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7" w:type="dxa"/>
            <w:tcBorders>
              <w:top w:val="nil"/>
              <w:left w:val="nil"/>
              <w:bottom w:val="nil"/>
              <w:right w:val="nil"/>
            </w:tcBorders>
            <w:shd w:val="clear" w:color="auto" w:fill="auto"/>
            <w:hideMark/>
          </w:tcPr>
          <w:p w14:paraId="241D84D3"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7" w:type="dxa"/>
            <w:tcBorders>
              <w:top w:val="nil"/>
              <w:left w:val="nil"/>
              <w:bottom w:val="nil"/>
              <w:right w:val="nil"/>
            </w:tcBorders>
            <w:shd w:val="clear" w:color="auto" w:fill="auto"/>
            <w:hideMark/>
          </w:tcPr>
          <w:p w14:paraId="1B7D6B38" w14:textId="36FAEDEF"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2 (22.2</w:t>
            </w:r>
            <w:r w:rsidR="00B65573" w:rsidRPr="007B6B2B">
              <w:rPr>
                <w:rFonts w:ascii="Book Antiqua" w:eastAsia="MS PGothic" w:hAnsi="Book Antiqua" w:cs="Times New Roman"/>
                <w:sz w:val="18"/>
                <w:szCs w:val="18"/>
              </w:rPr>
              <w:t>)</w:t>
            </w:r>
          </w:p>
        </w:tc>
        <w:tc>
          <w:tcPr>
            <w:tcW w:w="1036" w:type="dxa"/>
            <w:tcBorders>
              <w:top w:val="nil"/>
              <w:left w:val="nil"/>
              <w:bottom w:val="nil"/>
              <w:right w:val="nil"/>
            </w:tcBorders>
            <w:shd w:val="clear" w:color="auto" w:fill="auto"/>
            <w:hideMark/>
          </w:tcPr>
          <w:p w14:paraId="358711A5"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8" w:type="dxa"/>
            <w:tcBorders>
              <w:top w:val="nil"/>
              <w:left w:val="nil"/>
              <w:bottom w:val="nil"/>
              <w:right w:val="nil"/>
            </w:tcBorders>
            <w:shd w:val="clear" w:color="auto" w:fill="auto"/>
            <w:hideMark/>
          </w:tcPr>
          <w:p w14:paraId="19BCB9AA"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6" w:type="dxa"/>
            <w:tcBorders>
              <w:top w:val="nil"/>
              <w:left w:val="nil"/>
              <w:bottom w:val="nil"/>
              <w:right w:val="nil"/>
            </w:tcBorders>
            <w:shd w:val="clear" w:color="auto" w:fill="auto"/>
            <w:hideMark/>
          </w:tcPr>
          <w:p w14:paraId="782B769C"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6" w:type="dxa"/>
            <w:tcBorders>
              <w:top w:val="nil"/>
              <w:left w:val="nil"/>
              <w:bottom w:val="nil"/>
              <w:right w:val="nil"/>
            </w:tcBorders>
            <w:shd w:val="clear" w:color="auto" w:fill="auto"/>
            <w:hideMark/>
          </w:tcPr>
          <w:p w14:paraId="3672464B"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r>
      <w:tr w:rsidR="00B65573" w:rsidRPr="007B6B2B" w14:paraId="4869BFFC" w14:textId="77777777" w:rsidTr="00B65573">
        <w:trPr>
          <w:trHeight w:val="340"/>
        </w:trPr>
        <w:tc>
          <w:tcPr>
            <w:tcW w:w="259" w:type="dxa"/>
            <w:tcBorders>
              <w:top w:val="nil"/>
              <w:left w:val="nil"/>
              <w:bottom w:val="nil"/>
              <w:right w:val="nil"/>
            </w:tcBorders>
            <w:shd w:val="clear" w:color="auto" w:fill="auto"/>
            <w:hideMark/>
          </w:tcPr>
          <w:p w14:paraId="5C4E3DEC"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2044" w:type="dxa"/>
            <w:tcBorders>
              <w:top w:val="nil"/>
              <w:left w:val="nil"/>
              <w:bottom w:val="nil"/>
              <w:right w:val="nil"/>
            </w:tcBorders>
            <w:shd w:val="clear" w:color="auto" w:fill="auto"/>
            <w:hideMark/>
          </w:tcPr>
          <w:p w14:paraId="40AA7A0D" w14:textId="77777777" w:rsidR="00B65573" w:rsidRPr="007B6B2B" w:rsidRDefault="00B65573" w:rsidP="00B65573">
            <w:pPr>
              <w:widowControl/>
              <w:spacing w:line="360" w:lineRule="auto"/>
              <w:jc w:val="left"/>
              <w:rPr>
                <w:rFonts w:ascii="Book Antiqua" w:eastAsia="MS PGothic" w:hAnsi="Book Antiqua" w:cs="Times New Roman"/>
                <w:sz w:val="18"/>
                <w:szCs w:val="18"/>
              </w:rPr>
            </w:pPr>
            <w:r w:rsidRPr="007B6B2B">
              <w:rPr>
                <w:rFonts w:ascii="Book Antiqua" w:eastAsia="MS PGothic" w:hAnsi="Book Antiqua" w:cs="Times New Roman"/>
                <w:sz w:val="18"/>
                <w:szCs w:val="18"/>
              </w:rPr>
              <w:t>3</w:t>
            </w:r>
          </w:p>
        </w:tc>
        <w:tc>
          <w:tcPr>
            <w:tcW w:w="1273" w:type="dxa"/>
            <w:tcBorders>
              <w:top w:val="nil"/>
              <w:left w:val="nil"/>
              <w:bottom w:val="nil"/>
              <w:right w:val="nil"/>
            </w:tcBorders>
            <w:shd w:val="clear" w:color="auto" w:fill="auto"/>
            <w:hideMark/>
          </w:tcPr>
          <w:p w14:paraId="67190D1A" w14:textId="3553BAF5"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3 (10.7</w:t>
            </w:r>
            <w:r w:rsidR="00B65573" w:rsidRPr="007B6B2B">
              <w:rPr>
                <w:rFonts w:ascii="Book Antiqua" w:eastAsia="MS PGothic" w:hAnsi="Book Antiqua" w:cs="Times New Roman"/>
                <w:sz w:val="18"/>
                <w:szCs w:val="18"/>
              </w:rPr>
              <w:t>)</w:t>
            </w:r>
          </w:p>
        </w:tc>
        <w:tc>
          <w:tcPr>
            <w:tcW w:w="204" w:type="dxa"/>
            <w:tcBorders>
              <w:top w:val="nil"/>
              <w:left w:val="nil"/>
              <w:bottom w:val="nil"/>
              <w:right w:val="nil"/>
            </w:tcBorders>
            <w:shd w:val="clear" w:color="auto" w:fill="auto"/>
            <w:hideMark/>
          </w:tcPr>
          <w:p w14:paraId="47188A1E"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7" w:type="dxa"/>
            <w:tcBorders>
              <w:top w:val="nil"/>
              <w:left w:val="nil"/>
              <w:bottom w:val="nil"/>
              <w:right w:val="nil"/>
            </w:tcBorders>
            <w:shd w:val="clear" w:color="auto" w:fill="auto"/>
            <w:hideMark/>
          </w:tcPr>
          <w:p w14:paraId="13777B6A" w14:textId="2FEAD818"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2 (15.4</w:t>
            </w:r>
            <w:r w:rsidR="00B65573" w:rsidRPr="007B6B2B">
              <w:rPr>
                <w:rFonts w:ascii="Book Antiqua" w:eastAsia="MS PGothic" w:hAnsi="Book Antiqua" w:cs="Times New Roman"/>
                <w:sz w:val="18"/>
                <w:szCs w:val="18"/>
              </w:rPr>
              <w:t>)</w:t>
            </w:r>
          </w:p>
        </w:tc>
        <w:tc>
          <w:tcPr>
            <w:tcW w:w="1037" w:type="dxa"/>
            <w:tcBorders>
              <w:top w:val="nil"/>
              <w:left w:val="nil"/>
              <w:bottom w:val="nil"/>
              <w:right w:val="nil"/>
            </w:tcBorders>
            <w:shd w:val="clear" w:color="auto" w:fill="auto"/>
            <w:hideMark/>
          </w:tcPr>
          <w:p w14:paraId="69C6552A" w14:textId="09258A29"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2 (22.2</w:t>
            </w:r>
            <w:r w:rsidR="00B65573" w:rsidRPr="007B6B2B">
              <w:rPr>
                <w:rFonts w:ascii="Book Antiqua" w:eastAsia="MS PGothic" w:hAnsi="Book Antiqua" w:cs="Times New Roman"/>
                <w:sz w:val="18"/>
                <w:szCs w:val="18"/>
              </w:rPr>
              <w:t>)</w:t>
            </w:r>
          </w:p>
        </w:tc>
        <w:tc>
          <w:tcPr>
            <w:tcW w:w="1036" w:type="dxa"/>
            <w:tcBorders>
              <w:top w:val="nil"/>
              <w:left w:val="nil"/>
              <w:bottom w:val="nil"/>
              <w:right w:val="nil"/>
            </w:tcBorders>
            <w:shd w:val="clear" w:color="auto" w:fill="auto"/>
            <w:hideMark/>
          </w:tcPr>
          <w:p w14:paraId="78BE2D48"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8" w:type="dxa"/>
            <w:tcBorders>
              <w:top w:val="nil"/>
              <w:left w:val="nil"/>
              <w:bottom w:val="nil"/>
              <w:right w:val="nil"/>
            </w:tcBorders>
            <w:shd w:val="clear" w:color="auto" w:fill="auto"/>
            <w:hideMark/>
          </w:tcPr>
          <w:p w14:paraId="32DC1B1E"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6" w:type="dxa"/>
            <w:tcBorders>
              <w:top w:val="nil"/>
              <w:left w:val="nil"/>
              <w:bottom w:val="nil"/>
              <w:right w:val="nil"/>
            </w:tcBorders>
            <w:shd w:val="clear" w:color="auto" w:fill="auto"/>
            <w:hideMark/>
          </w:tcPr>
          <w:p w14:paraId="41092065"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6" w:type="dxa"/>
            <w:tcBorders>
              <w:top w:val="nil"/>
              <w:left w:val="nil"/>
              <w:bottom w:val="nil"/>
              <w:right w:val="nil"/>
            </w:tcBorders>
            <w:shd w:val="clear" w:color="auto" w:fill="auto"/>
            <w:hideMark/>
          </w:tcPr>
          <w:p w14:paraId="162C9C02"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r>
      <w:tr w:rsidR="00B65573" w:rsidRPr="007B6B2B" w14:paraId="6C6B2E9F" w14:textId="77777777" w:rsidTr="00B65573">
        <w:trPr>
          <w:trHeight w:val="340"/>
        </w:trPr>
        <w:tc>
          <w:tcPr>
            <w:tcW w:w="259" w:type="dxa"/>
            <w:tcBorders>
              <w:top w:val="nil"/>
              <w:left w:val="nil"/>
              <w:bottom w:val="nil"/>
              <w:right w:val="nil"/>
            </w:tcBorders>
            <w:shd w:val="clear" w:color="auto" w:fill="auto"/>
            <w:hideMark/>
          </w:tcPr>
          <w:p w14:paraId="1BF6F66C"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2044" w:type="dxa"/>
            <w:tcBorders>
              <w:top w:val="nil"/>
              <w:left w:val="nil"/>
              <w:bottom w:val="nil"/>
              <w:right w:val="nil"/>
            </w:tcBorders>
            <w:shd w:val="clear" w:color="auto" w:fill="auto"/>
            <w:hideMark/>
          </w:tcPr>
          <w:p w14:paraId="6C5858D6" w14:textId="77777777" w:rsidR="00B65573" w:rsidRPr="007B6B2B" w:rsidRDefault="00B65573" w:rsidP="00B65573">
            <w:pPr>
              <w:widowControl/>
              <w:spacing w:line="360" w:lineRule="auto"/>
              <w:jc w:val="left"/>
              <w:rPr>
                <w:rFonts w:ascii="Book Antiqua" w:eastAsia="MS PGothic" w:hAnsi="Book Antiqua" w:cs="Times New Roman"/>
                <w:sz w:val="18"/>
                <w:szCs w:val="18"/>
              </w:rPr>
            </w:pPr>
            <w:r w:rsidRPr="007B6B2B">
              <w:rPr>
                <w:rFonts w:ascii="Book Antiqua" w:eastAsia="MS PGothic" w:hAnsi="Book Antiqua" w:cs="Times New Roman"/>
                <w:sz w:val="18"/>
                <w:szCs w:val="18"/>
              </w:rPr>
              <w:t>4</w:t>
            </w:r>
          </w:p>
        </w:tc>
        <w:tc>
          <w:tcPr>
            <w:tcW w:w="1273" w:type="dxa"/>
            <w:tcBorders>
              <w:top w:val="nil"/>
              <w:left w:val="nil"/>
              <w:bottom w:val="nil"/>
              <w:right w:val="nil"/>
            </w:tcBorders>
            <w:shd w:val="clear" w:color="auto" w:fill="auto"/>
            <w:hideMark/>
          </w:tcPr>
          <w:p w14:paraId="1454EE26" w14:textId="4B729797"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24 (85.7</w:t>
            </w:r>
            <w:r w:rsidR="00B65573" w:rsidRPr="007B6B2B">
              <w:rPr>
                <w:rFonts w:ascii="Book Antiqua" w:eastAsia="MS PGothic" w:hAnsi="Book Antiqua" w:cs="Times New Roman"/>
                <w:sz w:val="18"/>
                <w:szCs w:val="18"/>
              </w:rPr>
              <w:t>)</w:t>
            </w:r>
          </w:p>
        </w:tc>
        <w:tc>
          <w:tcPr>
            <w:tcW w:w="204" w:type="dxa"/>
            <w:tcBorders>
              <w:top w:val="nil"/>
              <w:left w:val="nil"/>
              <w:bottom w:val="nil"/>
              <w:right w:val="nil"/>
            </w:tcBorders>
            <w:shd w:val="clear" w:color="auto" w:fill="auto"/>
            <w:hideMark/>
          </w:tcPr>
          <w:p w14:paraId="1940EA92"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7" w:type="dxa"/>
            <w:tcBorders>
              <w:top w:val="nil"/>
              <w:left w:val="nil"/>
              <w:bottom w:val="nil"/>
              <w:right w:val="nil"/>
            </w:tcBorders>
            <w:shd w:val="clear" w:color="auto" w:fill="auto"/>
            <w:hideMark/>
          </w:tcPr>
          <w:p w14:paraId="6A739071" w14:textId="482D5B93"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11 (84.6</w:t>
            </w:r>
            <w:r w:rsidR="00B65573" w:rsidRPr="007B6B2B">
              <w:rPr>
                <w:rFonts w:ascii="Book Antiqua" w:eastAsia="MS PGothic" w:hAnsi="Book Antiqua" w:cs="Times New Roman"/>
                <w:sz w:val="18"/>
                <w:szCs w:val="18"/>
              </w:rPr>
              <w:t>)</w:t>
            </w:r>
          </w:p>
        </w:tc>
        <w:tc>
          <w:tcPr>
            <w:tcW w:w="1037" w:type="dxa"/>
            <w:tcBorders>
              <w:top w:val="nil"/>
              <w:left w:val="nil"/>
              <w:bottom w:val="nil"/>
              <w:right w:val="nil"/>
            </w:tcBorders>
            <w:shd w:val="clear" w:color="auto" w:fill="auto"/>
            <w:hideMark/>
          </w:tcPr>
          <w:p w14:paraId="6E794219" w14:textId="18D1DB03"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5 (55.6</w:t>
            </w:r>
            <w:r w:rsidR="00B65573" w:rsidRPr="007B6B2B">
              <w:rPr>
                <w:rFonts w:ascii="Book Antiqua" w:eastAsia="MS PGothic" w:hAnsi="Book Antiqua" w:cs="Times New Roman"/>
                <w:sz w:val="18"/>
                <w:szCs w:val="18"/>
              </w:rPr>
              <w:t>)</w:t>
            </w:r>
          </w:p>
        </w:tc>
        <w:tc>
          <w:tcPr>
            <w:tcW w:w="1036" w:type="dxa"/>
            <w:tcBorders>
              <w:top w:val="nil"/>
              <w:left w:val="nil"/>
              <w:bottom w:val="nil"/>
              <w:right w:val="nil"/>
            </w:tcBorders>
            <w:shd w:val="clear" w:color="auto" w:fill="auto"/>
            <w:hideMark/>
          </w:tcPr>
          <w:p w14:paraId="3CE9AD5F" w14:textId="01A8DFBE"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4 (100</w:t>
            </w:r>
            <w:r w:rsidR="00B65573" w:rsidRPr="007B6B2B">
              <w:rPr>
                <w:rFonts w:ascii="Book Antiqua" w:eastAsia="MS PGothic" w:hAnsi="Book Antiqua" w:cs="Times New Roman"/>
                <w:sz w:val="18"/>
                <w:szCs w:val="18"/>
              </w:rPr>
              <w:t>)</w:t>
            </w:r>
          </w:p>
        </w:tc>
        <w:tc>
          <w:tcPr>
            <w:tcW w:w="1038" w:type="dxa"/>
            <w:tcBorders>
              <w:top w:val="nil"/>
              <w:left w:val="nil"/>
              <w:bottom w:val="nil"/>
              <w:right w:val="nil"/>
            </w:tcBorders>
            <w:shd w:val="clear" w:color="auto" w:fill="auto"/>
            <w:hideMark/>
          </w:tcPr>
          <w:p w14:paraId="6BACEBC0" w14:textId="6DEE94AA"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2 (100</w:t>
            </w:r>
            <w:r w:rsidR="00B65573" w:rsidRPr="007B6B2B">
              <w:rPr>
                <w:rFonts w:ascii="Book Antiqua" w:eastAsia="MS PGothic" w:hAnsi="Book Antiqua" w:cs="Times New Roman"/>
                <w:sz w:val="18"/>
                <w:szCs w:val="18"/>
              </w:rPr>
              <w:t>)</w:t>
            </w:r>
          </w:p>
        </w:tc>
        <w:tc>
          <w:tcPr>
            <w:tcW w:w="1036" w:type="dxa"/>
            <w:tcBorders>
              <w:top w:val="nil"/>
              <w:left w:val="nil"/>
              <w:bottom w:val="nil"/>
              <w:right w:val="nil"/>
            </w:tcBorders>
            <w:shd w:val="clear" w:color="auto" w:fill="auto"/>
            <w:hideMark/>
          </w:tcPr>
          <w:p w14:paraId="63DD2793" w14:textId="4A366E0D"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1 (100</w:t>
            </w:r>
            <w:r w:rsidR="00B65573" w:rsidRPr="007B6B2B">
              <w:rPr>
                <w:rFonts w:ascii="Book Antiqua" w:eastAsia="MS PGothic" w:hAnsi="Book Antiqua" w:cs="Times New Roman"/>
                <w:sz w:val="18"/>
                <w:szCs w:val="18"/>
              </w:rPr>
              <w:t>)</w:t>
            </w:r>
          </w:p>
        </w:tc>
        <w:tc>
          <w:tcPr>
            <w:tcW w:w="1036" w:type="dxa"/>
            <w:tcBorders>
              <w:top w:val="nil"/>
              <w:left w:val="nil"/>
              <w:bottom w:val="nil"/>
              <w:right w:val="nil"/>
            </w:tcBorders>
            <w:shd w:val="clear" w:color="auto" w:fill="auto"/>
            <w:hideMark/>
          </w:tcPr>
          <w:p w14:paraId="364411C9" w14:textId="25ABF7C8"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1 (100</w:t>
            </w:r>
            <w:r w:rsidR="00B65573" w:rsidRPr="007B6B2B">
              <w:rPr>
                <w:rFonts w:ascii="Book Antiqua" w:eastAsia="MS PGothic" w:hAnsi="Book Antiqua" w:cs="Times New Roman"/>
                <w:sz w:val="18"/>
                <w:szCs w:val="18"/>
              </w:rPr>
              <w:t>)</w:t>
            </w:r>
          </w:p>
        </w:tc>
      </w:tr>
      <w:tr w:rsidR="00B65573" w:rsidRPr="007B6B2B" w14:paraId="243D4D3C" w14:textId="77777777" w:rsidTr="00B65573">
        <w:trPr>
          <w:trHeight w:val="340"/>
        </w:trPr>
        <w:tc>
          <w:tcPr>
            <w:tcW w:w="2303" w:type="dxa"/>
            <w:gridSpan w:val="2"/>
            <w:tcBorders>
              <w:top w:val="nil"/>
              <w:left w:val="nil"/>
              <w:bottom w:val="nil"/>
              <w:right w:val="nil"/>
            </w:tcBorders>
            <w:shd w:val="clear" w:color="auto" w:fill="auto"/>
            <w:hideMark/>
          </w:tcPr>
          <w:p w14:paraId="66E88B76" w14:textId="77777777" w:rsidR="00B65573" w:rsidRPr="007B6B2B" w:rsidRDefault="00B65573" w:rsidP="00B65573">
            <w:pPr>
              <w:widowControl/>
              <w:spacing w:line="360" w:lineRule="auto"/>
              <w:jc w:val="left"/>
              <w:rPr>
                <w:rFonts w:ascii="Book Antiqua" w:eastAsia="MS PGothic" w:hAnsi="Book Antiqua" w:cs="Times New Roman"/>
                <w:sz w:val="18"/>
                <w:szCs w:val="18"/>
              </w:rPr>
            </w:pPr>
            <w:r w:rsidRPr="007B6B2B">
              <w:rPr>
                <w:rFonts w:ascii="Book Antiqua" w:eastAsia="MS PGothic" w:hAnsi="Book Antiqua" w:cs="Times New Roman"/>
                <w:sz w:val="18"/>
                <w:szCs w:val="18"/>
              </w:rPr>
              <w:t>Quality of evidence</w:t>
            </w:r>
          </w:p>
        </w:tc>
        <w:tc>
          <w:tcPr>
            <w:tcW w:w="1273" w:type="dxa"/>
            <w:tcBorders>
              <w:top w:val="nil"/>
              <w:left w:val="nil"/>
              <w:bottom w:val="nil"/>
              <w:right w:val="nil"/>
            </w:tcBorders>
            <w:shd w:val="clear" w:color="auto" w:fill="auto"/>
            <w:hideMark/>
          </w:tcPr>
          <w:p w14:paraId="023B17E5"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204" w:type="dxa"/>
            <w:tcBorders>
              <w:top w:val="nil"/>
              <w:left w:val="nil"/>
              <w:bottom w:val="nil"/>
              <w:right w:val="nil"/>
            </w:tcBorders>
            <w:shd w:val="clear" w:color="auto" w:fill="auto"/>
            <w:hideMark/>
          </w:tcPr>
          <w:p w14:paraId="3010607E"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7" w:type="dxa"/>
            <w:tcBorders>
              <w:top w:val="nil"/>
              <w:left w:val="nil"/>
              <w:bottom w:val="nil"/>
              <w:right w:val="nil"/>
            </w:tcBorders>
            <w:shd w:val="clear" w:color="auto" w:fill="auto"/>
            <w:hideMark/>
          </w:tcPr>
          <w:p w14:paraId="7F52935F"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7" w:type="dxa"/>
            <w:tcBorders>
              <w:top w:val="nil"/>
              <w:left w:val="nil"/>
              <w:bottom w:val="nil"/>
              <w:right w:val="nil"/>
            </w:tcBorders>
            <w:shd w:val="clear" w:color="auto" w:fill="auto"/>
            <w:hideMark/>
          </w:tcPr>
          <w:p w14:paraId="1DEC8CF0"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6" w:type="dxa"/>
            <w:tcBorders>
              <w:top w:val="nil"/>
              <w:left w:val="nil"/>
              <w:bottom w:val="nil"/>
              <w:right w:val="nil"/>
            </w:tcBorders>
            <w:shd w:val="clear" w:color="auto" w:fill="auto"/>
            <w:hideMark/>
          </w:tcPr>
          <w:p w14:paraId="16E79C8C"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8" w:type="dxa"/>
            <w:tcBorders>
              <w:top w:val="nil"/>
              <w:left w:val="nil"/>
              <w:bottom w:val="nil"/>
              <w:right w:val="nil"/>
            </w:tcBorders>
            <w:shd w:val="clear" w:color="auto" w:fill="auto"/>
            <w:hideMark/>
          </w:tcPr>
          <w:p w14:paraId="4E6D53AA"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6" w:type="dxa"/>
            <w:tcBorders>
              <w:top w:val="nil"/>
              <w:left w:val="nil"/>
              <w:bottom w:val="nil"/>
              <w:right w:val="nil"/>
            </w:tcBorders>
            <w:shd w:val="clear" w:color="auto" w:fill="auto"/>
            <w:hideMark/>
          </w:tcPr>
          <w:p w14:paraId="532F926C"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6" w:type="dxa"/>
            <w:tcBorders>
              <w:top w:val="nil"/>
              <w:left w:val="nil"/>
              <w:bottom w:val="nil"/>
              <w:right w:val="nil"/>
            </w:tcBorders>
            <w:shd w:val="clear" w:color="auto" w:fill="auto"/>
            <w:hideMark/>
          </w:tcPr>
          <w:p w14:paraId="63112820"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r>
      <w:tr w:rsidR="00B65573" w:rsidRPr="007B6B2B" w14:paraId="49917912" w14:textId="77777777" w:rsidTr="00B65573">
        <w:trPr>
          <w:trHeight w:val="340"/>
        </w:trPr>
        <w:tc>
          <w:tcPr>
            <w:tcW w:w="259" w:type="dxa"/>
            <w:tcBorders>
              <w:top w:val="nil"/>
              <w:left w:val="nil"/>
              <w:bottom w:val="nil"/>
              <w:right w:val="nil"/>
            </w:tcBorders>
            <w:shd w:val="clear" w:color="auto" w:fill="auto"/>
            <w:hideMark/>
          </w:tcPr>
          <w:p w14:paraId="5EC8C911"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2044" w:type="dxa"/>
            <w:tcBorders>
              <w:top w:val="nil"/>
              <w:left w:val="nil"/>
              <w:bottom w:val="nil"/>
              <w:right w:val="nil"/>
            </w:tcBorders>
            <w:shd w:val="clear" w:color="auto" w:fill="auto"/>
            <w:hideMark/>
          </w:tcPr>
          <w:p w14:paraId="57D67BF3" w14:textId="77777777" w:rsidR="00B65573" w:rsidRPr="007B6B2B" w:rsidRDefault="00B65573" w:rsidP="00B65573">
            <w:pPr>
              <w:widowControl/>
              <w:spacing w:line="360" w:lineRule="auto"/>
              <w:jc w:val="left"/>
              <w:rPr>
                <w:rFonts w:ascii="Book Antiqua" w:eastAsia="MS PGothic" w:hAnsi="Book Antiqua" w:cs="Times New Roman"/>
                <w:sz w:val="18"/>
                <w:szCs w:val="18"/>
              </w:rPr>
            </w:pPr>
            <w:r w:rsidRPr="007B6B2B">
              <w:rPr>
                <w:rFonts w:ascii="Book Antiqua" w:eastAsia="MS PGothic" w:hAnsi="Book Antiqua" w:cs="Times New Roman"/>
                <w:sz w:val="18"/>
                <w:szCs w:val="18"/>
              </w:rPr>
              <w:t>Excellent (MCMS ≥ 85)</w:t>
            </w:r>
          </w:p>
        </w:tc>
        <w:tc>
          <w:tcPr>
            <w:tcW w:w="1273" w:type="dxa"/>
            <w:tcBorders>
              <w:top w:val="nil"/>
              <w:left w:val="nil"/>
              <w:bottom w:val="nil"/>
              <w:right w:val="nil"/>
            </w:tcBorders>
            <w:shd w:val="clear" w:color="auto" w:fill="auto"/>
            <w:hideMark/>
          </w:tcPr>
          <w:p w14:paraId="5A5DECE5"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204" w:type="dxa"/>
            <w:tcBorders>
              <w:top w:val="nil"/>
              <w:left w:val="nil"/>
              <w:bottom w:val="nil"/>
              <w:right w:val="nil"/>
            </w:tcBorders>
            <w:shd w:val="clear" w:color="auto" w:fill="auto"/>
            <w:hideMark/>
          </w:tcPr>
          <w:p w14:paraId="6056024D"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7" w:type="dxa"/>
            <w:tcBorders>
              <w:top w:val="nil"/>
              <w:left w:val="nil"/>
              <w:bottom w:val="nil"/>
              <w:right w:val="nil"/>
            </w:tcBorders>
            <w:shd w:val="clear" w:color="auto" w:fill="auto"/>
            <w:hideMark/>
          </w:tcPr>
          <w:p w14:paraId="5EA34080"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7" w:type="dxa"/>
            <w:tcBorders>
              <w:top w:val="nil"/>
              <w:left w:val="nil"/>
              <w:bottom w:val="nil"/>
              <w:right w:val="nil"/>
            </w:tcBorders>
            <w:shd w:val="clear" w:color="auto" w:fill="auto"/>
            <w:hideMark/>
          </w:tcPr>
          <w:p w14:paraId="37EE6A5B"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6" w:type="dxa"/>
            <w:tcBorders>
              <w:top w:val="nil"/>
              <w:left w:val="nil"/>
              <w:bottom w:val="nil"/>
              <w:right w:val="nil"/>
            </w:tcBorders>
            <w:shd w:val="clear" w:color="auto" w:fill="auto"/>
            <w:hideMark/>
          </w:tcPr>
          <w:p w14:paraId="50730890"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8" w:type="dxa"/>
            <w:tcBorders>
              <w:top w:val="nil"/>
              <w:left w:val="nil"/>
              <w:bottom w:val="nil"/>
              <w:right w:val="nil"/>
            </w:tcBorders>
            <w:shd w:val="clear" w:color="auto" w:fill="auto"/>
            <w:hideMark/>
          </w:tcPr>
          <w:p w14:paraId="681C5E8B"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6" w:type="dxa"/>
            <w:tcBorders>
              <w:top w:val="nil"/>
              <w:left w:val="nil"/>
              <w:bottom w:val="nil"/>
              <w:right w:val="nil"/>
            </w:tcBorders>
            <w:shd w:val="clear" w:color="auto" w:fill="auto"/>
            <w:hideMark/>
          </w:tcPr>
          <w:p w14:paraId="2363D95B"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6" w:type="dxa"/>
            <w:tcBorders>
              <w:top w:val="nil"/>
              <w:left w:val="nil"/>
              <w:bottom w:val="nil"/>
              <w:right w:val="nil"/>
            </w:tcBorders>
            <w:shd w:val="clear" w:color="auto" w:fill="auto"/>
            <w:hideMark/>
          </w:tcPr>
          <w:p w14:paraId="48965040"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r>
      <w:tr w:rsidR="00B65573" w:rsidRPr="007B6B2B" w14:paraId="716AE3AC" w14:textId="77777777" w:rsidTr="00B65573">
        <w:trPr>
          <w:trHeight w:val="340"/>
        </w:trPr>
        <w:tc>
          <w:tcPr>
            <w:tcW w:w="259" w:type="dxa"/>
            <w:tcBorders>
              <w:top w:val="nil"/>
              <w:left w:val="nil"/>
              <w:bottom w:val="nil"/>
              <w:right w:val="nil"/>
            </w:tcBorders>
            <w:shd w:val="clear" w:color="auto" w:fill="auto"/>
            <w:hideMark/>
          </w:tcPr>
          <w:p w14:paraId="6CDE8EDD"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2044" w:type="dxa"/>
            <w:tcBorders>
              <w:top w:val="nil"/>
              <w:left w:val="nil"/>
              <w:bottom w:val="nil"/>
              <w:right w:val="nil"/>
            </w:tcBorders>
            <w:shd w:val="clear" w:color="auto" w:fill="auto"/>
            <w:hideMark/>
          </w:tcPr>
          <w:p w14:paraId="311BA0A2" w14:textId="77777777" w:rsidR="00B65573" w:rsidRPr="007B6B2B" w:rsidRDefault="00B65573" w:rsidP="00B65573">
            <w:pPr>
              <w:widowControl/>
              <w:spacing w:line="360" w:lineRule="auto"/>
              <w:jc w:val="left"/>
              <w:rPr>
                <w:rFonts w:ascii="Book Antiqua" w:eastAsia="MS PGothic" w:hAnsi="Book Antiqua" w:cs="Times New Roman"/>
                <w:sz w:val="18"/>
                <w:szCs w:val="18"/>
              </w:rPr>
            </w:pPr>
            <w:r w:rsidRPr="007B6B2B">
              <w:rPr>
                <w:rFonts w:ascii="Book Antiqua" w:eastAsia="MS PGothic" w:hAnsi="Book Antiqua" w:cs="Times New Roman"/>
                <w:sz w:val="18"/>
                <w:szCs w:val="18"/>
              </w:rPr>
              <w:t>Good (MCMS 70-84)</w:t>
            </w:r>
          </w:p>
        </w:tc>
        <w:tc>
          <w:tcPr>
            <w:tcW w:w="1273" w:type="dxa"/>
            <w:tcBorders>
              <w:top w:val="nil"/>
              <w:left w:val="nil"/>
              <w:bottom w:val="nil"/>
              <w:right w:val="nil"/>
            </w:tcBorders>
            <w:shd w:val="clear" w:color="auto" w:fill="auto"/>
            <w:hideMark/>
          </w:tcPr>
          <w:p w14:paraId="0BEE335B"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204" w:type="dxa"/>
            <w:tcBorders>
              <w:top w:val="nil"/>
              <w:left w:val="nil"/>
              <w:bottom w:val="nil"/>
              <w:right w:val="nil"/>
            </w:tcBorders>
            <w:shd w:val="clear" w:color="auto" w:fill="auto"/>
            <w:hideMark/>
          </w:tcPr>
          <w:p w14:paraId="4C34EEFE"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7" w:type="dxa"/>
            <w:tcBorders>
              <w:top w:val="nil"/>
              <w:left w:val="nil"/>
              <w:bottom w:val="nil"/>
              <w:right w:val="nil"/>
            </w:tcBorders>
            <w:shd w:val="clear" w:color="auto" w:fill="auto"/>
            <w:hideMark/>
          </w:tcPr>
          <w:p w14:paraId="25C1644F"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7" w:type="dxa"/>
            <w:tcBorders>
              <w:top w:val="nil"/>
              <w:left w:val="nil"/>
              <w:bottom w:val="nil"/>
              <w:right w:val="nil"/>
            </w:tcBorders>
            <w:shd w:val="clear" w:color="auto" w:fill="auto"/>
            <w:hideMark/>
          </w:tcPr>
          <w:p w14:paraId="073202F8"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6" w:type="dxa"/>
            <w:tcBorders>
              <w:top w:val="nil"/>
              <w:left w:val="nil"/>
              <w:bottom w:val="nil"/>
              <w:right w:val="nil"/>
            </w:tcBorders>
            <w:shd w:val="clear" w:color="auto" w:fill="auto"/>
            <w:hideMark/>
          </w:tcPr>
          <w:p w14:paraId="24A89686"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8" w:type="dxa"/>
            <w:tcBorders>
              <w:top w:val="nil"/>
              <w:left w:val="nil"/>
              <w:bottom w:val="nil"/>
              <w:right w:val="nil"/>
            </w:tcBorders>
            <w:shd w:val="clear" w:color="auto" w:fill="auto"/>
            <w:hideMark/>
          </w:tcPr>
          <w:p w14:paraId="72A34F85"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6" w:type="dxa"/>
            <w:tcBorders>
              <w:top w:val="nil"/>
              <w:left w:val="nil"/>
              <w:bottom w:val="nil"/>
              <w:right w:val="nil"/>
            </w:tcBorders>
            <w:shd w:val="clear" w:color="auto" w:fill="auto"/>
            <w:hideMark/>
          </w:tcPr>
          <w:p w14:paraId="7E2E8E09"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6" w:type="dxa"/>
            <w:tcBorders>
              <w:top w:val="nil"/>
              <w:left w:val="nil"/>
              <w:bottom w:val="nil"/>
              <w:right w:val="nil"/>
            </w:tcBorders>
            <w:shd w:val="clear" w:color="auto" w:fill="auto"/>
            <w:hideMark/>
          </w:tcPr>
          <w:p w14:paraId="5B0BDEB0"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r>
      <w:tr w:rsidR="00B65573" w:rsidRPr="007B6B2B" w14:paraId="624D14F7" w14:textId="77777777" w:rsidTr="00B65573">
        <w:trPr>
          <w:trHeight w:val="340"/>
        </w:trPr>
        <w:tc>
          <w:tcPr>
            <w:tcW w:w="259" w:type="dxa"/>
            <w:tcBorders>
              <w:top w:val="nil"/>
              <w:left w:val="nil"/>
              <w:bottom w:val="nil"/>
              <w:right w:val="nil"/>
            </w:tcBorders>
            <w:shd w:val="clear" w:color="auto" w:fill="auto"/>
            <w:hideMark/>
          </w:tcPr>
          <w:p w14:paraId="2CAD203E"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2044" w:type="dxa"/>
            <w:tcBorders>
              <w:top w:val="nil"/>
              <w:left w:val="nil"/>
              <w:bottom w:val="nil"/>
              <w:right w:val="nil"/>
            </w:tcBorders>
            <w:shd w:val="clear" w:color="auto" w:fill="auto"/>
            <w:hideMark/>
          </w:tcPr>
          <w:p w14:paraId="08BAAD70" w14:textId="77777777" w:rsidR="00B65573" w:rsidRPr="007B6B2B" w:rsidRDefault="00B65573" w:rsidP="00B65573">
            <w:pPr>
              <w:widowControl/>
              <w:spacing w:line="360" w:lineRule="auto"/>
              <w:jc w:val="left"/>
              <w:rPr>
                <w:rFonts w:ascii="Book Antiqua" w:eastAsia="MS PGothic" w:hAnsi="Book Antiqua" w:cs="Times New Roman"/>
                <w:sz w:val="18"/>
                <w:szCs w:val="18"/>
              </w:rPr>
            </w:pPr>
            <w:r w:rsidRPr="007B6B2B">
              <w:rPr>
                <w:rFonts w:ascii="Book Antiqua" w:eastAsia="MS PGothic" w:hAnsi="Book Antiqua" w:cs="Times New Roman"/>
                <w:sz w:val="18"/>
                <w:szCs w:val="18"/>
              </w:rPr>
              <w:t>Fair (MCMS 55-69)</w:t>
            </w:r>
          </w:p>
        </w:tc>
        <w:tc>
          <w:tcPr>
            <w:tcW w:w="1273" w:type="dxa"/>
            <w:tcBorders>
              <w:top w:val="nil"/>
              <w:left w:val="nil"/>
              <w:bottom w:val="nil"/>
              <w:right w:val="nil"/>
            </w:tcBorders>
            <w:shd w:val="clear" w:color="auto" w:fill="auto"/>
            <w:hideMark/>
          </w:tcPr>
          <w:p w14:paraId="7C9C5D07" w14:textId="3B8614BB"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7 (25.0</w:t>
            </w:r>
            <w:r w:rsidR="00B65573" w:rsidRPr="007B6B2B">
              <w:rPr>
                <w:rFonts w:ascii="Book Antiqua" w:eastAsia="MS PGothic" w:hAnsi="Book Antiqua" w:cs="Times New Roman"/>
                <w:sz w:val="18"/>
                <w:szCs w:val="18"/>
              </w:rPr>
              <w:t>)</w:t>
            </w:r>
          </w:p>
        </w:tc>
        <w:tc>
          <w:tcPr>
            <w:tcW w:w="204" w:type="dxa"/>
            <w:tcBorders>
              <w:top w:val="nil"/>
              <w:left w:val="nil"/>
              <w:bottom w:val="nil"/>
              <w:right w:val="nil"/>
            </w:tcBorders>
            <w:shd w:val="clear" w:color="auto" w:fill="auto"/>
            <w:hideMark/>
          </w:tcPr>
          <w:p w14:paraId="15A9D05A" w14:textId="77777777"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7" w:type="dxa"/>
            <w:tcBorders>
              <w:top w:val="nil"/>
              <w:left w:val="nil"/>
              <w:bottom w:val="nil"/>
              <w:right w:val="nil"/>
            </w:tcBorders>
            <w:shd w:val="clear" w:color="auto" w:fill="auto"/>
            <w:hideMark/>
          </w:tcPr>
          <w:p w14:paraId="2EAADB72" w14:textId="0E3486B5"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3 (23.1</w:t>
            </w:r>
            <w:r w:rsidR="00B65573" w:rsidRPr="007B6B2B">
              <w:rPr>
                <w:rFonts w:ascii="Book Antiqua" w:eastAsia="MS PGothic" w:hAnsi="Book Antiqua" w:cs="Times New Roman"/>
                <w:sz w:val="18"/>
                <w:szCs w:val="18"/>
              </w:rPr>
              <w:t>)</w:t>
            </w:r>
          </w:p>
        </w:tc>
        <w:tc>
          <w:tcPr>
            <w:tcW w:w="1037" w:type="dxa"/>
            <w:tcBorders>
              <w:top w:val="nil"/>
              <w:left w:val="nil"/>
              <w:bottom w:val="nil"/>
              <w:right w:val="nil"/>
            </w:tcBorders>
            <w:shd w:val="clear" w:color="auto" w:fill="auto"/>
            <w:hideMark/>
          </w:tcPr>
          <w:p w14:paraId="6BB17A94" w14:textId="74497FB6"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4 (44.4</w:t>
            </w:r>
            <w:r w:rsidR="00B65573" w:rsidRPr="007B6B2B">
              <w:rPr>
                <w:rFonts w:ascii="Book Antiqua" w:eastAsia="MS PGothic" w:hAnsi="Book Antiqua" w:cs="Times New Roman"/>
                <w:sz w:val="18"/>
                <w:szCs w:val="18"/>
              </w:rPr>
              <w:t>)</w:t>
            </w:r>
          </w:p>
        </w:tc>
        <w:tc>
          <w:tcPr>
            <w:tcW w:w="1036" w:type="dxa"/>
            <w:tcBorders>
              <w:top w:val="nil"/>
              <w:left w:val="nil"/>
              <w:bottom w:val="nil"/>
              <w:right w:val="nil"/>
            </w:tcBorders>
            <w:shd w:val="clear" w:color="auto" w:fill="auto"/>
            <w:hideMark/>
          </w:tcPr>
          <w:p w14:paraId="12B87BA0"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8" w:type="dxa"/>
            <w:tcBorders>
              <w:top w:val="nil"/>
              <w:left w:val="nil"/>
              <w:bottom w:val="nil"/>
              <w:right w:val="nil"/>
            </w:tcBorders>
            <w:shd w:val="clear" w:color="auto" w:fill="auto"/>
            <w:hideMark/>
          </w:tcPr>
          <w:p w14:paraId="4A6B6657"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6" w:type="dxa"/>
            <w:tcBorders>
              <w:top w:val="nil"/>
              <w:left w:val="nil"/>
              <w:bottom w:val="nil"/>
              <w:right w:val="nil"/>
            </w:tcBorders>
            <w:shd w:val="clear" w:color="auto" w:fill="auto"/>
            <w:hideMark/>
          </w:tcPr>
          <w:p w14:paraId="154200CF"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c>
          <w:tcPr>
            <w:tcW w:w="1036" w:type="dxa"/>
            <w:tcBorders>
              <w:top w:val="nil"/>
              <w:left w:val="nil"/>
              <w:bottom w:val="nil"/>
              <w:right w:val="nil"/>
            </w:tcBorders>
            <w:shd w:val="clear" w:color="auto" w:fill="auto"/>
            <w:hideMark/>
          </w:tcPr>
          <w:p w14:paraId="2025B994" w14:textId="77777777"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0</w:t>
            </w:r>
          </w:p>
        </w:tc>
      </w:tr>
      <w:tr w:rsidR="00B65573" w:rsidRPr="007B6B2B" w14:paraId="14FAAEE5" w14:textId="77777777" w:rsidTr="00B65573">
        <w:trPr>
          <w:trHeight w:val="340"/>
        </w:trPr>
        <w:tc>
          <w:tcPr>
            <w:tcW w:w="259" w:type="dxa"/>
            <w:tcBorders>
              <w:top w:val="nil"/>
              <w:left w:val="nil"/>
              <w:bottom w:val="single" w:sz="4" w:space="0" w:color="auto"/>
              <w:right w:val="nil"/>
            </w:tcBorders>
            <w:shd w:val="clear" w:color="auto" w:fill="auto"/>
            <w:hideMark/>
          </w:tcPr>
          <w:p w14:paraId="422A3C65" w14:textId="2C2D3279"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2044" w:type="dxa"/>
            <w:tcBorders>
              <w:top w:val="nil"/>
              <w:left w:val="nil"/>
              <w:bottom w:val="single" w:sz="4" w:space="0" w:color="auto"/>
              <w:right w:val="nil"/>
            </w:tcBorders>
            <w:shd w:val="clear" w:color="auto" w:fill="auto"/>
            <w:hideMark/>
          </w:tcPr>
          <w:p w14:paraId="695BC169" w14:textId="70143738" w:rsidR="00B65573" w:rsidRPr="007B6B2B" w:rsidRDefault="00B65573" w:rsidP="00B65573">
            <w:pPr>
              <w:widowControl/>
              <w:spacing w:line="360" w:lineRule="auto"/>
              <w:jc w:val="left"/>
              <w:rPr>
                <w:rFonts w:ascii="Book Antiqua" w:eastAsia="MS PGothic" w:hAnsi="Book Antiqua" w:cs="Times New Roman"/>
                <w:sz w:val="18"/>
                <w:szCs w:val="18"/>
              </w:rPr>
            </w:pPr>
            <w:r w:rsidRPr="007B6B2B">
              <w:rPr>
                <w:rFonts w:ascii="Book Antiqua" w:eastAsia="MS PGothic" w:hAnsi="Book Antiqua" w:cs="Times New Roman"/>
                <w:sz w:val="18"/>
                <w:szCs w:val="18"/>
              </w:rPr>
              <w:t>Poor (MCMS &lt;</w:t>
            </w:r>
            <w:r>
              <w:rPr>
                <w:rFonts w:ascii="Book Antiqua" w:eastAsia="宋体" w:hAnsi="Book Antiqua" w:cs="Times New Roman" w:hint="eastAsia"/>
                <w:sz w:val="18"/>
                <w:szCs w:val="18"/>
                <w:lang w:eastAsia="zh-CN"/>
              </w:rPr>
              <w:t xml:space="preserve"> </w:t>
            </w:r>
            <w:r w:rsidRPr="007B6B2B">
              <w:rPr>
                <w:rFonts w:ascii="Book Antiqua" w:eastAsia="MS PGothic" w:hAnsi="Book Antiqua" w:cs="Times New Roman"/>
                <w:sz w:val="18"/>
                <w:szCs w:val="18"/>
              </w:rPr>
              <w:t>55)</w:t>
            </w:r>
          </w:p>
        </w:tc>
        <w:tc>
          <w:tcPr>
            <w:tcW w:w="1273" w:type="dxa"/>
            <w:tcBorders>
              <w:top w:val="nil"/>
              <w:left w:val="nil"/>
              <w:bottom w:val="single" w:sz="4" w:space="0" w:color="auto"/>
              <w:right w:val="nil"/>
            </w:tcBorders>
            <w:shd w:val="clear" w:color="auto" w:fill="auto"/>
            <w:hideMark/>
          </w:tcPr>
          <w:p w14:paraId="0017C75E" w14:textId="302FA8B4"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21 (75.0</w:t>
            </w:r>
            <w:r w:rsidR="00B65573" w:rsidRPr="007B6B2B">
              <w:rPr>
                <w:rFonts w:ascii="Book Antiqua" w:eastAsia="MS PGothic" w:hAnsi="Book Antiqua" w:cs="Times New Roman"/>
                <w:sz w:val="18"/>
                <w:szCs w:val="18"/>
              </w:rPr>
              <w:t>)</w:t>
            </w:r>
          </w:p>
        </w:tc>
        <w:tc>
          <w:tcPr>
            <w:tcW w:w="204" w:type="dxa"/>
            <w:tcBorders>
              <w:top w:val="nil"/>
              <w:left w:val="nil"/>
              <w:bottom w:val="single" w:sz="4" w:space="0" w:color="auto"/>
              <w:right w:val="nil"/>
            </w:tcBorders>
            <w:shd w:val="clear" w:color="auto" w:fill="auto"/>
            <w:hideMark/>
          </w:tcPr>
          <w:p w14:paraId="2B481C0B" w14:textId="5CF61742" w:rsidR="00B65573" w:rsidRPr="007B6B2B" w:rsidRDefault="00B65573" w:rsidP="00B65573">
            <w:pPr>
              <w:widowControl/>
              <w:spacing w:line="360" w:lineRule="auto"/>
              <w:jc w:val="center"/>
              <w:rPr>
                <w:rFonts w:ascii="Book Antiqua" w:eastAsia="MS PGothic" w:hAnsi="Book Antiqua" w:cs="Times New Roman"/>
                <w:sz w:val="18"/>
                <w:szCs w:val="18"/>
              </w:rPr>
            </w:pPr>
          </w:p>
        </w:tc>
        <w:tc>
          <w:tcPr>
            <w:tcW w:w="1037" w:type="dxa"/>
            <w:tcBorders>
              <w:top w:val="nil"/>
              <w:left w:val="nil"/>
              <w:bottom w:val="single" w:sz="4" w:space="0" w:color="auto"/>
              <w:right w:val="nil"/>
            </w:tcBorders>
            <w:shd w:val="clear" w:color="auto" w:fill="auto"/>
            <w:hideMark/>
          </w:tcPr>
          <w:p w14:paraId="0868A300" w14:textId="3EED711F"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10 (76.9</w:t>
            </w:r>
            <w:r w:rsidR="00B65573" w:rsidRPr="007B6B2B">
              <w:rPr>
                <w:rFonts w:ascii="Book Antiqua" w:eastAsia="MS PGothic" w:hAnsi="Book Antiqua" w:cs="Times New Roman"/>
                <w:sz w:val="18"/>
                <w:szCs w:val="18"/>
              </w:rPr>
              <w:t>)</w:t>
            </w:r>
          </w:p>
        </w:tc>
        <w:tc>
          <w:tcPr>
            <w:tcW w:w="1037" w:type="dxa"/>
            <w:tcBorders>
              <w:top w:val="nil"/>
              <w:left w:val="nil"/>
              <w:bottom w:val="single" w:sz="4" w:space="0" w:color="auto"/>
              <w:right w:val="nil"/>
            </w:tcBorders>
            <w:shd w:val="clear" w:color="auto" w:fill="auto"/>
            <w:hideMark/>
          </w:tcPr>
          <w:p w14:paraId="3141DF50" w14:textId="430C722E"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5 (55.6</w:t>
            </w:r>
            <w:r w:rsidR="00B65573" w:rsidRPr="007B6B2B">
              <w:rPr>
                <w:rFonts w:ascii="Book Antiqua" w:eastAsia="MS PGothic" w:hAnsi="Book Antiqua" w:cs="Times New Roman"/>
                <w:sz w:val="18"/>
                <w:szCs w:val="18"/>
              </w:rPr>
              <w:t>)</w:t>
            </w:r>
          </w:p>
        </w:tc>
        <w:tc>
          <w:tcPr>
            <w:tcW w:w="1036" w:type="dxa"/>
            <w:tcBorders>
              <w:top w:val="nil"/>
              <w:left w:val="nil"/>
              <w:bottom w:val="single" w:sz="4" w:space="0" w:color="auto"/>
              <w:right w:val="nil"/>
            </w:tcBorders>
            <w:shd w:val="clear" w:color="auto" w:fill="auto"/>
            <w:hideMark/>
          </w:tcPr>
          <w:p w14:paraId="4720CF43" w14:textId="40BF6E6C"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4 (100</w:t>
            </w:r>
            <w:r w:rsidR="00B65573" w:rsidRPr="007B6B2B">
              <w:rPr>
                <w:rFonts w:ascii="Book Antiqua" w:eastAsia="MS PGothic" w:hAnsi="Book Antiqua" w:cs="Times New Roman"/>
                <w:sz w:val="18"/>
                <w:szCs w:val="18"/>
              </w:rPr>
              <w:t>)</w:t>
            </w:r>
          </w:p>
        </w:tc>
        <w:tc>
          <w:tcPr>
            <w:tcW w:w="1038" w:type="dxa"/>
            <w:tcBorders>
              <w:top w:val="nil"/>
              <w:left w:val="nil"/>
              <w:bottom w:val="single" w:sz="4" w:space="0" w:color="auto"/>
              <w:right w:val="nil"/>
            </w:tcBorders>
            <w:shd w:val="clear" w:color="auto" w:fill="auto"/>
            <w:hideMark/>
          </w:tcPr>
          <w:p w14:paraId="50BC16F4" w14:textId="0E58D0E0"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2 (100</w:t>
            </w:r>
            <w:r w:rsidR="00B65573" w:rsidRPr="007B6B2B">
              <w:rPr>
                <w:rFonts w:ascii="Book Antiqua" w:eastAsia="MS PGothic" w:hAnsi="Book Antiqua" w:cs="Times New Roman"/>
                <w:sz w:val="18"/>
                <w:szCs w:val="18"/>
              </w:rPr>
              <w:t>)</w:t>
            </w:r>
          </w:p>
        </w:tc>
        <w:tc>
          <w:tcPr>
            <w:tcW w:w="1036" w:type="dxa"/>
            <w:tcBorders>
              <w:top w:val="nil"/>
              <w:left w:val="nil"/>
              <w:bottom w:val="single" w:sz="4" w:space="0" w:color="auto"/>
              <w:right w:val="nil"/>
            </w:tcBorders>
            <w:shd w:val="clear" w:color="auto" w:fill="auto"/>
            <w:hideMark/>
          </w:tcPr>
          <w:p w14:paraId="5AC971C5" w14:textId="5423E3E0" w:rsidR="00B65573" w:rsidRPr="007B6B2B" w:rsidRDefault="00B65573" w:rsidP="00B65573">
            <w:pPr>
              <w:widowControl/>
              <w:spacing w:line="360" w:lineRule="auto"/>
              <w:jc w:val="center"/>
              <w:rPr>
                <w:rFonts w:ascii="Book Antiqua" w:eastAsia="MS PGothic" w:hAnsi="Book Antiqua" w:cs="Times New Roman"/>
                <w:sz w:val="18"/>
                <w:szCs w:val="18"/>
              </w:rPr>
            </w:pPr>
            <w:r w:rsidRPr="007B6B2B">
              <w:rPr>
                <w:rFonts w:ascii="Book Antiqua" w:eastAsia="MS PGothic" w:hAnsi="Book Antiqua" w:cs="Times New Roman"/>
                <w:sz w:val="18"/>
                <w:szCs w:val="18"/>
              </w:rPr>
              <w:t>1 (100)</w:t>
            </w:r>
          </w:p>
        </w:tc>
        <w:tc>
          <w:tcPr>
            <w:tcW w:w="1036" w:type="dxa"/>
            <w:tcBorders>
              <w:top w:val="nil"/>
              <w:left w:val="nil"/>
              <w:bottom w:val="single" w:sz="4" w:space="0" w:color="auto"/>
              <w:right w:val="nil"/>
            </w:tcBorders>
            <w:shd w:val="clear" w:color="auto" w:fill="auto"/>
            <w:hideMark/>
          </w:tcPr>
          <w:p w14:paraId="7D1E7851" w14:textId="25CFE31B" w:rsidR="00B65573" w:rsidRPr="007B6B2B" w:rsidRDefault="00CB7DCB" w:rsidP="00B65573">
            <w:pPr>
              <w:widowControl/>
              <w:spacing w:line="360" w:lineRule="auto"/>
              <w:jc w:val="center"/>
              <w:rPr>
                <w:rFonts w:ascii="Book Antiqua" w:eastAsia="MS PGothic" w:hAnsi="Book Antiqua" w:cs="Times New Roman"/>
                <w:sz w:val="18"/>
                <w:szCs w:val="18"/>
              </w:rPr>
            </w:pPr>
            <w:r>
              <w:rPr>
                <w:rFonts w:ascii="Book Antiqua" w:eastAsia="MS PGothic" w:hAnsi="Book Antiqua" w:cs="Times New Roman"/>
                <w:sz w:val="18"/>
                <w:szCs w:val="18"/>
              </w:rPr>
              <w:t>1 (100</w:t>
            </w:r>
            <w:r w:rsidR="00B65573" w:rsidRPr="007B6B2B">
              <w:rPr>
                <w:rFonts w:ascii="Book Antiqua" w:eastAsia="MS PGothic" w:hAnsi="Book Antiqua" w:cs="Times New Roman"/>
                <w:sz w:val="18"/>
                <w:szCs w:val="18"/>
              </w:rPr>
              <w:t>)</w:t>
            </w:r>
          </w:p>
        </w:tc>
      </w:tr>
    </w:tbl>
    <w:p w14:paraId="4048D16C" w14:textId="77777777" w:rsidR="00B65573" w:rsidRDefault="00B65573" w:rsidP="004F0C8B">
      <w:pPr>
        <w:spacing w:line="360" w:lineRule="auto"/>
        <w:rPr>
          <w:rFonts w:ascii="Book Antiqua" w:eastAsia="宋体" w:hAnsi="Book Antiqua" w:cs="Times New Roman"/>
          <w:b/>
          <w:sz w:val="24"/>
          <w:szCs w:val="18"/>
          <w:lang w:eastAsia="zh-CN"/>
        </w:rPr>
      </w:pPr>
    </w:p>
    <w:p w14:paraId="4496F82C" w14:textId="77777777" w:rsidR="00B65573" w:rsidRPr="00B65573" w:rsidRDefault="00B65573" w:rsidP="004F0C8B">
      <w:pPr>
        <w:spacing w:line="360" w:lineRule="auto"/>
        <w:rPr>
          <w:rFonts w:ascii="Book Antiqua" w:eastAsia="宋体" w:hAnsi="Book Antiqua" w:cs="Times New Roman"/>
          <w:b/>
          <w:sz w:val="24"/>
          <w:szCs w:val="18"/>
          <w:lang w:eastAsia="zh-CN"/>
        </w:rPr>
        <w:sectPr w:rsidR="00B65573" w:rsidRPr="00B65573" w:rsidSect="00856D33">
          <w:pgSz w:w="12240" w:h="15840"/>
          <w:pgMar w:top="1440" w:right="1080" w:bottom="1440" w:left="1080" w:header="720" w:footer="720" w:gutter="0"/>
          <w:cols w:space="720"/>
          <w:docGrid w:linePitch="286"/>
        </w:sectPr>
      </w:pPr>
    </w:p>
    <w:p w14:paraId="30DC0550" w14:textId="3534E3FC" w:rsidR="00585D23" w:rsidRPr="00C6280E" w:rsidRDefault="009442B2" w:rsidP="004F0C8B">
      <w:pPr>
        <w:spacing w:line="360" w:lineRule="auto"/>
        <w:rPr>
          <w:rFonts w:ascii="Book Antiqua" w:eastAsia="宋体" w:hAnsi="Book Antiqua" w:cs="Times New Roman"/>
          <w:b/>
          <w:sz w:val="24"/>
          <w:szCs w:val="18"/>
          <w:lang w:eastAsia="zh-CN"/>
        </w:rPr>
      </w:pPr>
      <w:r w:rsidRPr="00C6280E">
        <w:rPr>
          <w:rFonts w:ascii="Book Antiqua" w:eastAsia="Times New Roman" w:hAnsi="Book Antiqua" w:cs="Times New Roman"/>
          <w:b/>
          <w:sz w:val="24"/>
          <w:szCs w:val="18"/>
        </w:rPr>
        <w:lastRenderedPageBreak/>
        <w:t>Table 6 Data reported (in percentage)</w:t>
      </w:r>
    </w:p>
    <w:tbl>
      <w:tblPr>
        <w:tblW w:w="10203" w:type="dxa"/>
        <w:tblInd w:w="93" w:type="dxa"/>
        <w:tblLook w:val="04A0" w:firstRow="1" w:lastRow="0" w:firstColumn="1" w:lastColumn="0" w:noHBand="0" w:noVBand="1"/>
      </w:tblPr>
      <w:tblGrid>
        <w:gridCol w:w="930"/>
        <w:gridCol w:w="3387"/>
        <w:gridCol w:w="647"/>
        <w:gridCol w:w="271"/>
        <w:gridCol w:w="787"/>
        <w:gridCol w:w="916"/>
        <w:gridCol w:w="737"/>
        <w:gridCol w:w="965"/>
        <w:gridCol w:w="687"/>
        <w:gridCol w:w="876"/>
      </w:tblGrid>
      <w:tr w:rsidR="00585D23" w:rsidRPr="007B6B2B" w14:paraId="19A00203" w14:textId="77777777" w:rsidTr="004D631E">
        <w:trPr>
          <w:trHeight w:val="240"/>
        </w:trPr>
        <w:tc>
          <w:tcPr>
            <w:tcW w:w="932" w:type="dxa"/>
            <w:tcBorders>
              <w:top w:val="single" w:sz="4" w:space="0" w:color="auto"/>
              <w:left w:val="nil"/>
              <w:bottom w:val="nil"/>
              <w:right w:val="nil"/>
            </w:tcBorders>
            <w:shd w:val="clear" w:color="auto" w:fill="auto"/>
            <w:noWrap/>
            <w:vAlign w:val="bottom"/>
            <w:hideMark/>
          </w:tcPr>
          <w:p w14:paraId="08AF8B23"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single" w:sz="4" w:space="0" w:color="auto"/>
              <w:left w:val="nil"/>
              <w:bottom w:val="nil"/>
              <w:right w:val="nil"/>
            </w:tcBorders>
            <w:shd w:val="clear" w:color="auto" w:fill="auto"/>
            <w:noWrap/>
            <w:vAlign w:val="bottom"/>
            <w:hideMark/>
          </w:tcPr>
          <w:p w14:paraId="517984BF" w14:textId="77777777" w:rsidR="00585D23" w:rsidRPr="009442B2" w:rsidRDefault="00585D23" w:rsidP="004F0C8B">
            <w:pPr>
              <w:widowControl/>
              <w:spacing w:line="360" w:lineRule="auto"/>
              <w:rPr>
                <w:rFonts w:ascii="Book Antiqua" w:eastAsia="Times New Roman" w:hAnsi="Book Antiqua" w:cs="Times New Roman"/>
                <w:b/>
                <w:sz w:val="18"/>
                <w:szCs w:val="18"/>
              </w:rPr>
            </w:pPr>
          </w:p>
        </w:tc>
        <w:tc>
          <w:tcPr>
            <w:tcW w:w="647" w:type="dxa"/>
            <w:tcBorders>
              <w:top w:val="single" w:sz="4" w:space="0" w:color="auto"/>
              <w:left w:val="nil"/>
              <w:bottom w:val="nil"/>
              <w:right w:val="nil"/>
            </w:tcBorders>
            <w:shd w:val="clear" w:color="auto" w:fill="auto"/>
            <w:noWrap/>
            <w:vAlign w:val="bottom"/>
            <w:hideMark/>
          </w:tcPr>
          <w:p w14:paraId="3DE674B8" w14:textId="77777777" w:rsidR="00585D23" w:rsidRPr="004D631E" w:rsidRDefault="00585D23" w:rsidP="004F0C8B">
            <w:pPr>
              <w:widowControl/>
              <w:spacing w:line="360" w:lineRule="auto"/>
              <w:rPr>
                <w:rFonts w:ascii="Book Antiqua" w:eastAsia="Times New Roman" w:hAnsi="Book Antiqua" w:cs="Times New Roman"/>
                <w:sz w:val="18"/>
                <w:szCs w:val="18"/>
              </w:rPr>
            </w:pPr>
          </w:p>
        </w:tc>
        <w:tc>
          <w:tcPr>
            <w:tcW w:w="271" w:type="dxa"/>
            <w:tcBorders>
              <w:top w:val="single" w:sz="4" w:space="0" w:color="auto"/>
              <w:left w:val="nil"/>
              <w:bottom w:val="nil"/>
              <w:right w:val="nil"/>
            </w:tcBorders>
            <w:shd w:val="clear" w:color="auto" w:fill="auto"/>
            <w:noWrap/>
            <w:vAlign w:val="bottom"/>
            <w:hideMark/>
          </w:tcPr>
          <w:p w14:paraId="4D188ECF" w14:textId="77777777" w:rsidR="00585D23" w:rsidRPr="009442B2" w:rsidRDefault="00585D23" w:rsidP="004F0C8B">
            <w:pPr>
              <w:widowControl/>
              <w:spacing w:line="360" w:lineRule="auto"/>
              <w:rPr>
                <w:rFonts w:ascii="Book Antiqua" w:eastAsia="Times New Roman" w:hAnsi="Book Antiqua" w:cs="Times New Roman"/>
                <w:b/>
                <w:sz w:val="18"/>
                <w:szCs w:val="18"/>
              </w:rPr>
            </w:pPr>
          </w:p>
        </w:tc>
        <w:tc>
          <w:tcPr>
            <w:tcW w:w="4964" w:type="dxa"/>
            <w:gridSpan w:val="6"/>
            <w:tcBorders>
              <w:top w:val="single" w:sz="4" w:space="0" w:color="auto"/>
              <w:left w:val="nil"/>
              <w:bottom w:val="single" w:sz="4" w:space="0" w:color="auto"/>
              <w:right w:val="nil"/>
            </w:tcBorders>
            <w:shd w:val="clear" w:color="auto" w:fill="auto"/>
            <w:noWrap/>
            <w:vAlign w:val="bottom"/>
            <w:hideMark/>
          </w:tcPr>
          <w:p w14:paraId="422B7E7B" w14:textId="77777777" w:rsidR="00585D23" w:rsidRPr="009442B2" w:rsidRDefault="00585D23" w:rsidP="009442B2">
            <w:pPr>
              <w:widowControl/>
              <w:spacing w:line="360" w:lineRule="auto"/>
              <w:jc w:val="center"/>
              <w:rPr>
                <w:rFonts w:ascii="Book Antiqua" w:eastAsia="Times New Roman" w:hAnsi="Book Antiqua" w:cs="Times New Roman"/>
                <w:b/>
                <w:sz w:val="18"/>
                <w:szCs w:val="18"/>
              </w:rPr>
            </w:pPr>
            <w:r w:rsidRPr="009442B2">
              <w:rPr>
                <w:rFonts w:ascii="Book Antiqua" w:eastAsia="Times New Roman" w:hAnsi="Book Antiqua" w:cs="Times New Roman"/>
                <w:b/>
                <w:sz w:val="18"/>
                <w:szCs w:val="18"/>
              </w:rPr>
              <w:t>Procedure</w:t>
            </w:r>
          </w:p>
        </w:tc>
      </w:tr>
      <w:tr w:rsidR="004D631E" w:rsidRPr="007B6B2B" w14:paraId="7C6D929A" w14:textId="77777777" w:rsidTr="004D631E">
        <w:trPr>
          <w:trHeight w:val="882"/>
        </w:trPr>
        <w:tc>
          <w:tcPr>
            <w:tcW w:w="932" w:type="dxa"/>
            <w:tcBorders>
              <w:top w:val="nil"/>
              <w:left w:val="nil"/>
              <w:bottom w:val="single" w:sz="4" w:space="0" w:color="auto"/>
              <w:right w:val="nil"/>
            </w:tcBorders>
            <w:shd w:val="clear" w:color="auto" w:fill="auto"/>
            <w:noWrap/>
            <w:vAlign w:val="center"/>
            <w:hideMark/>
          </w:tcPr>
          <w:p w14:paraId="2A79F1F3"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 </w:t>
            </w:r>
          </w:p>
        </w:tc>
        <w:tc>
          <w:tcPr>
            <w:tcW w:w="3389" w:type="dxa"/>
            <w:tcBorders>
              <w:top w:val="nil"/>
              <w:left w:val="nil"/>
              <w:bottom w:val="single" w:sz="4" w:space="0" w:color="auto"/>
              <w:right w:val="nil"/>
            </w:tcBorders>
            <w:shd w:val="clear" w:color="auto" w:fill="auto"/>
            <w:noWrap/>
            <w:vAlign w:val="center"/>
            <w:hideMark/>
          </w:tcPr>
          <w:p w14:paraId="2343CE59" w14:textId="77777777" w:rsidR="00585D23" w:rsidRPr="009442B2" w:rsidRDefault="00585D23" w:rsidP="004F0C8B">
            <w:pPr>
              <w:widowControl/>
              <w:spacing w:line="360" w:lineRule="auto"/>
              <w:rPr>
                <w:rFonts w:ascii="Book Antiqua" w:eastAsia="Times New Roman" w:hAnsi="Book Antiqua" w:cs="Times New Roman"/>
                <w:b/>
                <w:sz w:val="18"/>
                <w:szCs w:val="18"/>
              </w:rPr>
            </w:pPr>
            <w:r w:rsidRPr="009442B2">
              <w:rPr>
                <w:rFonts w:ascii="Book Antiqua" w:eastAsia="Times New Roman" w:hAnsi="Book Antiqua" w:cs="Times New Roman"/>
                <w:b/>
                <w:sz w:val="18"/>
                <w:szCs w:val="18"/>
              </w:rPr>
              <w:t> </w:t>
            </w:r>
          </w:p>
        </w:tc>
        <w:tc>
          <w:tcPr>
            <w:tcW w:w="647" w:type="dxa"/>
            <w:tcBorders>
              <w:top w:val="nil"/>
              <w:left w:val="nil"/>
              <w:bottom w:val="single" w:sz="4" w:space="0" w:color="auto"/>
              <w:right w:val="nil"/>
            </w:tcBorders>
            <w:shd w:val="clear" w:color="auto" w:fill="auto"/>
            <w:vAlign w:val="center"/>
            <w:hideMark/>
          </w:tcPr>
          <w:p w14:paraId="7B4FE25A"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Total</w:t>
            </w:r>
          </w:p>
        </w:tc>
        <w:tc>
          <w:tcPr>
            <w:tcW w:w="271" w:type="dxa"/>
            <w:tcBorders>
              <w:top w:val="nil"/>
              <w:left w:val="nil"/>
              <w:bottom w:val="single" w:sz="4" w:space="0" w:color="auto"/>
              <w:right w:val="nil"/>
            </w:tcBorders>
            <w:shd w:val="clear" w:color="auto" w:fill="auto"/>
            <w:noWrap/>
            <w:vAlign w:val="center"/>
            <w:hideMark/>
          </w:tcPr>
          <w:p w14:paraId="42AB9579" w14:textId="77777777" w:rsidR="00585D23" w:rsidRPr="009442B2" w:rsidRDefault="00585D23" w:rsidP="004F0C8B">
            <w:pPr>
              <w:widowControl/>
              <w:spacing w:line="360" w:lineRule="auto"/>
              <w:rPr>
                <w:rFonts w:ascii="Book Antiqua" w:eastAsia="Times New Roman" w:hAnsi="Book Antiqua" w:cs="Times New Roman"/>
                <w:b/>
                <w:sz w:val="18"/>
                <w:szCs w:val="18"/>
              </w:rPr>
            </w:pPr>
            <w:r w:rsidRPr="009442B2">
              <w:rPr>
                <w:rFonts w:ascii="Book Antiqua" w:eastAsia="Times New Roman" w:hAnsi="Book Antiqua" w:cs="Times New Roman"/>
                <w:b/>
                <w:sz w:val="18"/>
                <w:szCs w:val="18"/>
              </w:rPr>
              <w:t> </w:t>
            </w:r>
          </w:p>
        </w:tc>
        <w:tc>
          <w:tcPr>
            <w:tcW w:w="786" w:type="dxa"/>
            <w:tcBorders>
              <w:top w:val="nil"/>
              <w:left w:val="nil"/>
              <w:bottom w:val="single" w:sz="4" w:space="0" w:color="auto"/>
              <w:right w:val="nil"/>
            </w:tcBorders>
            <w:shd w:val="clear" w:color="auto" w:fill="auto"/>
            <w:vAlign w:val="center"/>
            <w:hideMark/>
          </w:tcPr>
          <w:p w14:paraId="4B9229AF" w14:textId="77777777" w:rsidR="00585D23" w:rsidRPr="009442B2" w:rsidRDefault="00585D23" w:rsidP="004F0C8B">
            <w:pPr>
              <w:widowControl/>
              <w:spacing w:line="360" w:lineRule="auto"/>
              <w:rPr>
                <w:rFonts w:ascii="Book Antiqua" w:eastAsia="Times New Roman" w:hAnsi="Book Antiqua" w:cs="Times New Roman"/>
                <w:b/>
                <w:sz w:val="18"/>
                <w:szCs w:val="18"/>
              </w:rPr>
            </w:pPr>
            <w:r w:rsidRPr="009442B2">
              <w:rPr>
                <w:rFonts w:ascii="Book Antiqua" w:eastAsia="Times New Roman" w:hAnsi="Book Antiqua" w:cs="Times New Roman"/>
                <w:b/>
                <w:sz w:val="18"/>
                <w:szCs w:val="18"/>
              </w:rPr>
              <w:t>MACT</w:t>
            </w:r>
          </w:p>
        </w:tc>
        <w:tc>
          <w:tcPr>
            <w:tcW w:w="916" w:type="dxa"/>
            <w:tcBorders>
              <w:top w:val="nil"/>
              <w:left w:val="nil"/>
              <w:bottom w:val="single" w:sz="4" w:space="0" w:color="auto"/>
              <w:right w:val="nil"/>
            </w:tcBorders>
            <w:shd w:val="clear" w:color="auto" w:fill="auto"/>
            <w:vAlign w:val="center"/>
            <w:hideMark/>
          </w:tcPr>
          <w:p w14:paraId="4155F98A" w14:textId="77777777" w:rsidR="00585D23" w:rsidRPr="009442B2" w:rsidRDefault="00585D23" w:rsidP="004F0C8B">
            <w:pPr>
              <w:widowControl/>
              <w:spacing w:line="360" w:lineRule="auto"/>
              <w:rPr>
                <w:rFonts w:ascii="Book Antiqua" w:eastAsia="Times New Roman" w:hAnsi="Book Antiqua" w:cs="Times New Roman"/>
                <w:b/>
                <w:sz w:val="18"/>
                <w:szCs w:val="18"/>
              </w:rPr>
            </w:pPr>
            <w:r w:rsidRPr="009442B2">
              <w:rPr>
                <w:rFonts w:ascii="Book Antiqua" w:eastAsia="Times New Roman" w:hAnsi="Book Antiqua" w:cs="Times New Roman"/>
                <w:b/>
                <w:sz w:val="18"/>
                <w:szCs w:val="18"/>
              </w:rPr>
              <w:t>BMDCT</w:t>
            </w:r>
          </w:p>
        </w:tc>
        <w:tc>
          <w:tcPr>
            <w:tcW w:w="736" w:type="dxa"/>
            <w:tcBorders>
              <w:top w:val="nil"/>
              <w:left w:val="nil"/>
              <w:bottom w:val="single" w:sz="4" w:space="0" w:color="auto"/>
              <w:right w:val="nil"/>
            </w:tcBorders>
            <w:shd w:val="clear" w:color="auto" w:fill="auto"/>
            <w:vAlign w:val="center"/>
            <w:hideMark/>
          </w:tcPr>
          <w:p w14:paraId="1A52EA3E" w14:textId="77777777" w:rsidR="00585D23" w:rsidRPr="009442B2" w:rsidRDefault="00585D23" w:rsidP="004F0C8B">
            <w:pPr>
              <w:widowControl/>
              <w:spacing w:line="360" w:lineRule="auto"/>
              <w:rPr>
                <w:rFonts w:ascii="Book Antiqua" w:eastAsia="Times New Roman" w:hAnsi="Book Antiqua" w:cs="Times New Roman"/>
                <w:b/>
                <w:sz w:val="18"/>
                <w:szCs w:val="18"/>
              </w:rPr>
            </w:pPr>
            <w:r w:rsidRPr="009442B2">
              <w:rPr>
                <w:rFonts w:ascii="Book Antiqua" w:eastAsia="Times New Roman" w:hAnsi="Book Antiqua" w:cs="Times New Roman"/>
                <w:b/>
                <w:sz w:val="18"/>
                <w:szCs w:val="18"/>
              </w:rPr>
              <w:t>AMIC</w:t>
            </w:r>
          </w:p>
        </w:tc>
        <w:tc>
          <w:tcPr>
            <w:tcW w:w="965" w:type="dxa"/>
            <w:tcBorders>
              <w:top w:val="nil"/>
              <w:left w:val="nil"/>
              <w:bottom w:val="single" w:sz="4" w:space="0" w:color="auto"/>
              <w:right w:val="nil"/>
            </w:tcBorders>
            <w:shd w:val="clear" w:color="auto" w:fill="auto"/>
            <w:vAlign w:val="center"/>
            <w:hideMark/>
          </w:tcPr>
          <w:p w14:paraId="79F10E75" w14:textId="77777777" w:rsidR="00585D23" w:rsidRPr="009442B2" w:rsidRDefault="00585D23" w:rsidP="004F0C8B">
            <w:pPr>
              <w:widowControl/>
              <w:spacing w:line="360" w:lineRule="auto"/>
              <w:rPr>
                <w:rFonts w:ascii="Book Antiqua" w:eastAsia="Times New Roman" w:hAnsi="Book Antiqua" w:cs="Times New Roman"/>
                <w:b/>
                <w:sz w:val="18"/>
                <w:szCs w:val="18"/>
              </w:rPr>
            </w:pPr>
            <w:r w:rsidRPr="009442B2">
              <w:rPr>
                <w:rFonts w:ascii="Book Antiqua" w:eastAsia="Times New Roman" w:hAnsi="Book Antiqua" w:cs="Times New Roman"/>
                <w:b/>
                <w:sz w:val="18"/>
                <w:szCs w:val="18"/>
              </w:rPr>
              <w:t>Cartilage ECM</w:t>
            </w:r>
          </w:p>
        </w:tc>
        <w:tc>
          <w:tcPr>
            <w:tcW w:w="686" w:type="dxa"/>
            <w:tcBorders>
              <w:top w:val="nil"/>
              <w:left w:val="nil"/>
              <w:bottom w:val="single" w:sz="4" w:space="0" w:color="auto"/>
              <w:right w:val="nil"/>
            </w:tcBorders>
            <w:shd w:val="clear" w:color="auto" w:fill="auto"/>
            <w:vAlign w:val="center"/>
            <w:hideMark/>
          </w:tcPr>
          <w:p w14:paraId="2FC498B7" w14:textId="77777777" w:rsidR="00585D23" w:rsidRPr="009442B2" w:rsidRDefault="00585D23" w:rsidP="004F0C8B">
            <w:pPr>
              <w:widowControl/>
              <w:spacing w:line="360" w:lineRule="auto"/>
              <w:rPr>
                <w:rFonts w:ascii="Book Antiqua" w:eastAsia="Times New Roman" w:hAnsi="Book Antiqua" w:cs="Times New Roman"/>
                <w:b/>
                <w:sz w:val="18"/>
                <w:szCs w:val="18"/>
              </w:rPr>
            </w:pPr>
            <w:r w:rsidRPr="009442B2">
              <w:rPr>
                <w:rFonts w:ascii="Book Antiqua" w:eastAsia="Times New Roman" w:hAnsi="Book Antiqua" w:cs="Times New Roman"/>
                <w:b/>
                <w:sz w:val="18"/>
                <w:szCs w:val="18"/>
              </w:rPr>
              <w:t>ACIC</w:t>
            </w:r>
          </w:p>
        </w:tc>
        <w:tc>
          <w:tcPr>
            <w:tcW w:w="875" w:type="dxa"/>
            <w:tcBorders>
              <w:top w:val="nil"/>
              <w:left w:val="nil"/>
              <w:bottom w:val="single" w:sz="4" w:space="0" w:color="auto"/>
              <w:right w:val="nil"/>
            </w:tcBorders>
            <w:shd w:val="clear" w:color="auto" w:fill="auto"/>
            <w:vAlign w:val="center"/>
            <w:hideMark/>
          </w:tcPr>
          <w:p w14:paraId="242361D9" w14:textId="77777777" w:rsidR="00585D23" w:rsidRPr="009442B2" w:rsidRDefault="00585D23" w:rsidP="004F0C8B">
            <w:pPr>
              <w:widowControl/>
              <w:spacing w:line="360" w:lineRule="auto"/>
              <w:rPr>
                <w:rFonts w:ascii="Book Antiqua" w:eastAsia="Times New Roman" w:hAnsi="Book Antiqua" w:cs="Times New Roman"/>
                <w:b/>
                <w:sz w:val="18"/>
                <w:szCs w:val="18"/>
              </w:rPr>
            </w:pPr>
            <w:r w:rsidRPr="009442B2">
              <w:rPr>
                <w:rFonts w:ascii="Book Antiqua" w:eastAsia="Times New Roman" w:hAnsi="Book Antiqua" w:cs="Times New Roman"/>
                <w:b/>
                <w:sz w:val="18"/>
                <w:szCs w:val="18"/>
              </w:rPr>
              <w:t>Cell-free scaffold</w:t>
            </w:r>
          </w:p>
        </w:tc>
      </w:tr>
      <w:tr w:rsidR="004D631E" w:rsidRPr="007B6B2B" w14:paraId="48DF744C" w14:textId="77777777" w:rsidTr="004D631E">
        <w:trPr>
          <w:trHeight w:val="360"/>
        </w:trPr>
        <w:tc>
          <w:tcPr>
            <w:tcW w:w="4321" w:type="dxa"/>
            <w:gridSpan w:val="2"/>
            <w:tcBorders>
              <w:top w:val="nil"/>
              <w:left w:val="nil"/>
              <w:bottom w:val="nil"/>
              <w:right w:val="nil"/>
            </w:tcBorders>
            <w:shd w:val="clear" w:color="auto" w:fill="auto"/>
            <w:noWrap/>
            <w:vAlign w:val="center"/>
            <w:hideMark/>
          </w:tcPr>
          <w:p w14:paraId="55DDB639" w14:textId="28F1C0F0" w:rsidR="009442B2" w:rsidRPr="007B6B2B" w:rsidRDefault="009442B2"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Procedure groups,</w:t>
            </w:r>
            <w:r w:rsidRPr="00D44434">
              <w:rPr>
                <w:rFonts w:ascii="Book Antiqua" w:eastAsia="Times New Roman" w:hAnsi="Book Antiqua" w:cs="Times New Roman"/>
                <w:i/>
                <w:sz w:val="18"/>
                <w:szCs w:val="18"/>
              </w:rPr>
              <w:t xml:space="preserve"> n</w:t>
            </w:r>
          </w:p>
        </w:tc>
        <w:tc>
          <w:tcPr>
            <w:tcW w:w="647" w:type="dxa"/>
            <w:tcBorders>
              <w:top w:val="nil"/>
              <w:left w:val="nil"/>
              <w:bottom w:val="nil"/>
              <w:right w:val="nil"/>
            </w:tcBorders>
            <w:shd w:val="clear" w:color="auto" w:fill="auto"/>
            <w:vAlign w:val="center"/>
            <w:hideMark/>
          </w:tcPr>
          <w:p w14:paraId="35A49D4C" w14:textId="77777777" w:rsidR="009442B2" w:rsidRPr="004D631E" w:rsidRDefault="009442B2"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30</w:t>
            </w:r>
          </w:p>
        </w:tc>
        <w:tc>
          <w:tcPr>
            <w:tcW w:w="271" w:type="dxa"/>
            <w:tcBorders>
              <w:top w:val="nil"/>
              <w:left w:val="nil"/>
              <w:bottom w:val="nil"/>
              <w:right w:val="nil"/>
            </w:tcBorders>
            <w:shd w:val="clear" w:color="auto" w:fill="auto"/>
            <w:noWrap/>
            <w:vAlign w:val="center"/>
            <w:hideMark/>
          </w:tcPr>
          <w:p w14:paraId="0733385E" w14:textId="77777777" w:rsidR="009442B2" w:rsidRPr="007B6B2B" w:rsidRDefault="009442B2"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vAlign w:val="center"/>
            <w:hideMark/>
          </w:tcPr>
          <w:p w14:paraId="530613C3" w14:textId="77777777" w:rsidR="009442B2" w:rsidRPr="007B6B2B" w:rsidRDefault="009442B2"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13</w:t>
            </w:r>
          </w:p>
        </w:tc>
        <w:tc>
          <w:tcPr>
            <w:tcW w:w="916" w:type="dxa"/>
            <w:tcBorders>
              <w:top w:val="nil"/>
              <w:left w:val="nil"/>
              <w:bottom w:val="nil"/>
              <w:right w:val="nil"/>
            </w:tcBorders>
            <w:shd w:val="clear" w:color="auto" w:fill="auto"/>
            <w:vAlign w:val="center"/>
            <w:hideMark/>
          </w:tcPr>
          <w:p w14:paraId="2B3100B9" w14:textId="77777777" w:rsidR="009442B2" w:rsidRPr="007B6B2B" w:rsidRDefault="009442B2"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9</w:t>
            </w:r>
          </w:p>
        </w:tc>
        <w:tc>
          <w:tcPr>
            <w:tcW w:w="736" w:type="dxa"/>
            <w:tcBorders>
              <w:top w:val="nil"/>
              <w:left w:val="nil"/>
              <w:bottom w:val="nil"/>
              <w:right w:val="nil"/>
            </w:tcBorders>
            <w:shd w:val="clear" w:color="auto" w:fill="auto"/>
            <w:vAlign w:val="center"/>
            <w:hideMark/>
          </w:tcPr>
          <w:p w14:paraId="11F58DBB" w14:textId="77777777" w:rsidR="009442B2" w:rsidRPr="007B6B2B" w:rsidRDefault="009442B2"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4</w:t>
            </w:r>
          </w:p>
        </w:tc>
        <w:tc>
          <w:tcPr>
            <w:tcW w:w="965" w:type="dxa"/>
            <w:tcBorders>
              <w:top w:val="nil"/>
              <w:left w:val="nil"/>
              <w:bottom w:val="nil"/>
              <w:right w:val="nil"/>
            </w:tcBorders>
            <w:shd w:val="clear" w:color="auto" w:fill="auto"/>
            <w:vAlign w:val="center"/>
            <w:hideMark/>
          </w:tcPr>
          <w:p w14:paraId="144AEE37" w14:textId="77777777" w:rsidR="009442B2" w:rsidRPr="007B6B2B" w:rsidRDefault="009442B2"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2</w:t>
            </w:r>
          </w:p>
        </w:tc>
        <w:tc>
          <w:tcPr>
            <w:tcW w:w="686" w:type="dxa"/>
            <w:tcBorders>
              <w:top w:val="nil"/>
              <w:left w:val="nil"/>
              <w:bottom w:val="nil"/>
              <w:right w:val="nil"/>
            </w:tcBorders>
            <w:shd w:val="clear" w:color="auto" w:fill="auto"/>
            <w:vAlign w:val="center"/>
            <w:hideMark/>
          </w:tcPr>
          <w:p w14:paraId="19A17F10" w14:textId="77777777" w:rsidR="009442B2" w:rsidRPr="007B6B2B" w:rsidRDefault="009442B2"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w:t>
            </w:r>
          </w:p>
        </w:tc>
        <w:tc>
          <w:tcPr>
            <w:tcW w:w="875" w:type="dxa"/>
            <w:tcBorders>
              <w:top w:val="nil"/>
              <w:left w:val="nil"/>
              <w:bottom w:val="nil"/>
              <w:right w:val="nil"/>
            </w:tcBorders>
            <w:shd w:val="clear" w:color="auto" w:fill="auto"/>
            <w:vAlign w:val="center"/>
            <w:hideMark/>
          </w:tcPr>
          <w:p w14:paraId="63943C70" w14:textId="77777777" w:rsidR="009442B2" w:rsidRPr="007B6B2B" w:rsidRDefault="009442B2"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w:t>
            </w:r>
          </w:p>
        </w:tc>
      </w:tr>
      <w:tr w:rsidR="004D631E" w:rsidRPr="007B6B2B" w14:paraId="2E6F0CD8" w14:textId="77777777" w:rsidTr="004D631E">
        <w:trPr>
          <w:trHeight w:val="240"/>
        </w:trPr>
        <w:tc>
          <w:tcPr>
            <w:tcW w:w="4321" w:type="dxa"/>
            <w:gridSpan w:val="2"/>
            <w:tcBorders>
              <w:top w:val="nil"/>
              <w:left w:val="nil"/>
              <w:bottom w:val="nil"/>
              <w:right w:val="nil"/>
            </w:tcBorders>
            <w:shd w:val="clear" w:color="auto" w:fill="auto"/>
            <w:noWrap/>
            <w:vAlign w:val="bottom"/>
            <w:hideMark/>
          </w:tcPr>
          <w:p w14:paraId="244E692C" w14:textId="4FFEBA8A" w:rsidR="00585D23" w:rsidRPr="007B6B2B" w:rsidRDefault="00CC12CE" w:rsidP="009442B2">
            <w:pPr>
              <w:widowControl/>
              <w:spacing w:line="360" w:lineRule="auto"/>
              <w:ind w:left="191"/>
              <w:rPr>
                <w:rFonts w:ascii="Book Antiqua" w:eastAsia="Times New Roman" w:hAnsi="Book Antiqua" w:cs="Times New Roman"/>
                <w:sz w:val="18"/>
                <w:szCs w:val="18"/>
              </w:rPr>
            </w:pPr>
            <w:r>
              <w:rPr>
                <w:rFonts w:ascii="Book Antiqua" w:eastAsia="Times New Roman" w:hAnsi="Book Antiqua" w:cs="Times New Roman"/>
                <w:sz w:val="18"/>
                <w:szCs w:val="18"/>
              </w:rPr>
              <w:t xml:space="preserve"> </w:t>
            </w:r>
            <w:r w:rsidR="00585D23" w:rsidRPr="007B6B2B">
              <w:rPr>
                <w:rFonts w:ascii="Book Antiqua" w:eastAsia="Times New Roman" w:hAnsi="Book Antiqua" w:cs="Times New Roman"/>
                <w:sz w:val="18"/>
                <w:szCs w:val="18"/>
              </w:rPr>
              <w:t xml:space="preserve">Demographic </w:t>
            </w:r>
            <w:r w:rsidR="004D631E" w:rsidRPr="007B6B2B">
              <w:rPr>
                <w:rFonts w:ascii="Book Antiqua" w:eastAsia="Times New Roman" w:hAnsi="Book Antiqua" w:cs="Times New Roman"/>
                <w:sz w:val="18"/>
                <w:szCs w:val="18"/>
              </w:rPr>
              <w:t>i</w:t>
            </w:r>
            <w:r w:rsidR="00585D23" w:rsidRPr="007B6B2B">
              <w:rPr>
                <w:rFonts w:ascii="Book Antiqua" w:eastAsia="Times New Roman" w:hAnsi="Book Antiqua" w:cs="Times New Roman"/>
                <w:sz w:val="18"/>
                <w:szCs w:val="18"/>
              </w:rPr>
              <w:t>nformation</w:t>
            </w:r>
          </w:p>
        </w:tc>
        <w:tc>
          <w:tcPr>
            <w:tcW w:w="647" w:type="dxa"/>
            <w:tcBorders>
              <w:top w:val="nil"/>
              <w:left w:val="nil"/>
              <w:bottom w:val="nil"/>
              <w:right w:val="nil"/>
            </w:tcBorders>
            <w:shd w:val="clear" w:color="auto" w:fill="auto"/>
            <w:noWrap/>
            <w:vAlign w:val="bottom"/>
            <w:hideMark/>
          </w:tcPr>
          <w:p w14:paraId="6F25770D" w14:textId="77777777" w:rsidR="00585D23" w:rsidRPr="004D631E" w:rsidRDefault="00585D23" w:rsidP="004F0C8B">
            <w:pPr>
              <w:widowControl/>
              <w:spacing w:line="360" w:lineRule="auto"/>
              <w:rPr>
                <w:rFonts w:ascii="Book Antiqua" w:eastAsia="Times New Roman" w:hAnsi="Book Antiqua" w:cs="Times New Roman"/>
                <w:bCs/>
                <w:sz w:val="18"/>
                <w:szCs w:val="18"/>
              </w:rPr>
            </w:pPr>
            <w:r w:rsidRPr="004D631E">
              <w:rPr>
                <w:rFonts w:ascii="Book Antiqua" w:eastAsia="Times New Roman" w:hAnsi="Book Antiqua" w:cs="Times New Roman"/>
                <w:bCs/>
                <w:sz w:val="18"/>
                <w:szCs w:val="18"/>
              </w:rPr>
              <w:t>93%</w:t>
            </w:r>
          </w:p>
        </w:tc>
        <w:tc>
          <w:tcPr>
            <w:tcW w:w="271" w:type="dxa"/>
            <w:tcBorders>
              <w:top w:val="nil"/>
              <w:left w:val="nil"/>
              <w:bottom w:val="nil"/>
              <w:right w:val="nil"/>
            </w:tcBorders>
            <w:shd w:val="clear" w:color="auto" w:fill="auto"/>
            <w:noWrap/>
            <w:vAlign w:val="bottom"/>
            <w:hideMark/>
          </w:tcPr>
          <w:p w14:paraId="0B552529" w14:textId="77777777" w:rsidR="00585D23" w:rsidRPr="007B6B2B" w:rsidRDefault="00585D23" w:rsidP="004F0C8B">
            <w:pPr>
              <w:widowControl/>
              <w:spacing w:line="360" w:lineRule="auto"/>
              <w:rPr>
                <w:rFonts w:ascii="Book Antiqua" w:eastAsia="Times New Roman" w:hAnsi="Book Antiqua" w:cs="Times New Roman"/>
                <w:b/>
                <w:bCs/>
                <w:sz w:val="18"/>
                <w:szCs w:val="18"/>
              </w:rPr>
            </w:pPr>
          </w:p>
        </w:tc>
        <w:tc>
          <w:tcPr>
            <w:tcW w:w="786" w:type="dxa"/>
            <w:tcBorders>
              <w:top w:val="nil"/>
              <w:left w:val="nil"/>
              <w:bottom w:val="nil"/>
              <w:right w:val="nil"/>
            </w:tcBorders>
            <w:shd w:val="clear" w:color="auto" w:fill="auto"/>
            <w:noWrap/>
            <w:vAlign w:val="bottom"/>
            <w:hideMark/>
          </w:tcPr>
          <w:p w14:paraId="5C7F5DE6"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92</w:t>
            </w:r>
          </w:p>
        </w:tc>
        <w:tc>
          <w:tcPr>
            <w:tcW w:w="916" w:type="dxa"/>
            <w:tcBorders>
              <w:top w:val="nil"/>
              <w:left w:val="nil"/>
              <w:bottom w:val="nil"/>
              <w:right w:val="nil"/>
            </w:tcBorders>
            <w:shd w:val="clear" w:color="auto" w:fill="auto"/>
            <w:noWrap/>
            <w:vAlign w:val="bottom"/>
            <w:hideMark/>
          </w:tcPr>
          <w:p w14:paraId="1D422FC0"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94</w:t>
            </w:r>
          </w:p>
        </w:tc>
        <w:tc>
          <w:tcPr>
            <w:tcW w:w="736" w:type="dxa"/>
            <w:tcBorders>
              <w:top w:val="nil"/>
              <w:left w:val="nil"/>
              <w:bottom w:val="nil"/>
              <w:right w:val="nil"/>
            </w:tcBorders>
            <w:shd w:val="clear" w:color="auto" w:fill="auto"/>
            <w:noWrap/>
            <w:vAlign w:val="bottom"/>
            <w:hideMark/>
          </w:tcPr>
          <w:p w14:paraId="0F2EA18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965" w:type="dxa"/>
            <w:tcBorders>
              <w:top w:val="nil"/>
              <w:left w:val="nil"/>
              <w:bottom w:val="nil"/>
              <w:right w:val="nil"/>
            </w:tcBorders>
            <w:shd w:val="clear" w:color="auto" w:fill="auto"/>
            <w:noWrap/>
            <w:vAlign w:val="bottom"/>
            <w:hideMark/>
          </w:tcPr>
          <w:p w14:paraId="0AF6BA04"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686" w:type="dxa"/>
            <w:tcBorders>
              <w:top w:val="nil"/>
              <w:left w:val="nil"/>
              <w:bottom w:val="nil"/>
              <w:right w:val="nil"/>
            </w:tcBorders>
            <w:shd w:val="clear" w:color="auto" w:fill="auto"/>
            <w:noWrap/>
            <w:vAlign w:val="bottom"/>
            <w:hideMark/>
          </w:tcPr>
          <w:p w14:paraId="364AF15D"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875" w:type="dxa"/>
            <w:tcBorders>
              <w:top w:val="nil"/>
              <w:left w:val="nil"/>
              <w:bottom w:val="nil"/>
              <w:right w:val="nil"/>
            </w:tcBorders>
            <w:shd w:val="clear" w:color="auto" w:fill="auto"/>
            <w:noWrap/>
            <w:vAlign w:val="bottom"/>
            <w:hideMark/>
          </w:tcPr>
          <w:p w14:paraId="741A4251"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r>
      <w:tr w:rsidR="004D631E" w:rsidRPr="007B6B2B" w14:paraId="2829308F" w14:textId="77777777" w:rsidTr="004D631E">
        <w:trPr>
          <w:trHeight w:val="240"/>
        </w:trPr>
        <w:tc>
          <w:tcPr>
            <w:tcW w:w="932" w:type="dxa"/>
            <w:tcBorders>
              <w:top w:val="nil"/>
              <w:left w:val="nil"/>
              <w:bottom w:val="nil"/>
              <w:right w:val="nil"/>
            </w:tcBorders>
            <w:shd w:val="clear" w:color="auto" w:fill="auto"/>
            <w:noWrap/>
            <w:vAlign w:val="bottom"/>
            <w:hideMark/>
          </w:tcPr>
          <w:p w14:paraId="754C9833"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1677E5A6"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Sex</w:t>
            </w:r>
          </w:p>
        </w:tc>
        <w:tc>
          <w:tcPr>
            <w:tcW w:w="647" w:type="dxa"/>
            <w:tcBorders>
              <w:top w:val="nil"/>
              <w:left w:val="nil"/>
              <w:bottom w:val="nil"/>
              <w:right w:val="nil"/>
            </w:tcBorders>
            <w:shd w:val="clear" w:color="auto" w:fill="auto"/>
            <w:noWrap/>
            <w:vAlign w:val="bottom"/>
            <w:hideMark/>
          </w:tcPr>
          <w:p w14:paraId="10B1D438"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90</w:t>
            </w:r>
          </w:p>
        </w:tc>
        <w:tc>
          <w:tcPr>
            <w:tcW w:w="271" w:type="dxa"/>
            <w:tcBorders>
              <w:top w:val="nil"/>
              <w:left w:val="nil"/>
              <w:bottom w:val="nil"/>
              <w:right w:val="nil"/>
            </w:tcBorders>
            <w:shd w:val="clear" w:color="auto" w:fill="auto"/>
            <w:noWrap/>
            <w:vAlign w:val="bottom"/>
            <w:hideMark/>
          </w:tcPr>
          <w:p w14:paraId="112723B1"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2590EB6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85</w:t>
            </w:r>
          </w:p>
        </w:tc>
        <w:tc>
          <w:tcPr>
            <w:tcW w:w="916" w:type="dxa"/>
            <w:tcBorders>
              <w:top w:val="nil"/>
              <w:left w:val="nil"/>
              <w:bottom w:val="nil"/>
              <w:right w:val="nil"/>
            </w:tcBorders>
            <w:shd w:val="clear" w:color="auto" w:fill="auto"/>
            <w:noWrap/>
            <w:vAlign w:val="bottom"/>
            <w:hideMark/>
          </w:tcPr>
          <w:p w14:paraId="43A2DD47"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89</w:t>
            </w:r>
          </w:p>
        </w:tc>
        <w:tc>
          <w:tcPr>
            <w:tcW w:w="736" w:type="dxa"/>
            <w:tcBorders>
              <w:top w:val="nil"/>
              <w:left w:val="nil"/>
              <w:bottom w:val="nil"/>
              <w:right w:val="nil"/>
            </w:tcBorders>
            <w:shd w:val="clear" w:color="auto" w:fill="auto"/>
            <w:noWrap/>
            <w:vAlign w:val="bottom"/>
            <w:hideMark/>
          </w:tcPr>
          <w:p w14:paraId="5A0FBBFE"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965" w:type="dxa"/>
            <w:tcBorders>
              <w:top w:val="nil"/>
              <w:left w:val="nil"/>
              <w:bottom w:val="nil"/>
              <w:right w:val="nil"/>
            </w:tcBorders>
            <w:shd w:val="clear" w:color="auto" w:fill="auto"/>
            <w:noWrap/>
            <w:vAlign w:val="bottom"/>
            <w:hideMark/>
          </w:tcPr>
          <w:p w14:paraId="28ABD8E4"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686" w:type="dxa"/>
            <w:tcBorders>
              <w:top w:val="nil"/>
              <w:left w:val="nil"/>
              <w:bottom w:val="nil"/>
              <w:right w:val="nil"/>
            </w:tcBorders>
            <w:shd w:val="clear" w:color="auto" w:fill="auto"/>
            <w:noWrap/>
            <w:vAlign w:val="bottom"/>
            <w:hideMark/>
          </w:tcPr>
          <w:p w14:paraId="63AC5F9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875" w:type="dxa"/>
            <w:tcBorders>
              <w:top w:val="nil"/>
              <w:left w:val="nil"/>
              <w:bottom w:val="nil"/>
              <w:right w:val="nil"/>
            </w:tcBorders>
            <w:shd w:val="clear" w:color="auto" w:fill="auto"/>
            <w:noWrap/>
            <w:vAlign w:val="bottom"/>
            <w:hideMark/>
          </w:tcPr>
          <w:p w14:paraId="66DC2FF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r>
      <w:tr w:rsidR="004D631E" w:rsidRPr="007B6B2B" w14:paraId="04DE137A" w14:textId="77777777" w:rsidTr="004D631E">
        <w:trPr>
          <w:trHeight w:val="240"/>
        </w:trPr>
        <w:tc>
          <w:tcPr>
            <w:tcW w:w="932" w:type="dxa"/>
            <w:tcBorders>
              <w:top w:val="nil"/>
              <w:left w:val="nil"/>
              <w:bottom w:val="nil"/>
              <w:right w:val="nil"/>
            </w:tcBorders>
            <w:shd w:val="clear" w:color="auto" w:fill="auto"/>
            <w:noWrap/>
            <w:vAlign w:val="bottom"/>
            <w:hideMark/>
          </w:tcPr>
          <w:p w14:paraId="4F38B444"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4D68782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Mean age + range</w:t>
            </w:r>
          </w:p>
        </w:tc>
        <w:tc>
          <w:tcPr>
            <w:tcW w:w="647" w:type="dxa"/>
            <w:tcBorders>
              <w:top w:val="nil"/>
              <w:left w:val="nil"/>
              <w:bottom w:val="nil"/>
              <w:right w:val="nil"/>
            </w:tcBorders>
            <w:shd w:val="clear" w:color="auto" w:fill="auto"/>
            <w:noWrap/>
            <w:vAlign w:val="bottom"/>
            <w:hideMark/>
          </w:tcPr>
          <w:p w14:paraId="3BD58B9D"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97</w:t>
            </w:r>
          </w:p>
        </w:tc>
        <w:tc>
          <w:tcPr>
            <w:tcW w:w="271" w:type="dxa"/>
            <w:tcBorders>
              <w:top w:val="nil"/>
              <w:left w:val="nil"/>
              <w:bottom w:val="nil"/>
              <w:right w:val="nil"/>
            </w:tcBorders>
            <w:shd w:val="clear" w:color="auto" w:fill="auto"/>
            <w:noWrap/>
            <w:vAlign w:val="bottom"/>
            <w:hideMark/>
          </w:tcPr>
          <w:p w14:paraId="0A59E905"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364D1645"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916" w:type="dxa"/>
            <w:tcBorders>
              <w:top w:val="nil"/>
              <w:left w:val="nil"/>
              <w:bottom w:val="nil"/>
              <w:right w:val="nil"/>
            </w:tcBorders>
            <w:shd w:val="clear" w:color="auto" w:fill="auto"/>
            <w:noWrap/>
            <w:vAlign w:val="bottom"/>
            <w:hideMark/>
          </w:tcPr>
          <w:p w14:paraId="465C2A69"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736" w:type="dxa"/>
            <w:tcBorders>
              <w:top w:val="nil"/>
              <w:left w:val="nil"/>
              <w:bottom w:val="nil"/>
              <w:right w:val="nil"/>
            </w:tcBorders>
            <w:shd w:val="clear" w:color="auto" w:fill="auto"/>
            <w:noWrap/>
            <w:vAlign w:val="bottom"/>
            <w:hideMark/>
          </w:tcPr>
          <w:p w14:paraId="58D3D3B6"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965" w:type="dxa"/>
            <w:tcBorders>
              <w:top w:val="nil"/>
              <w:left w:val="nil"/>
              <w:bottom w:val="nil"/>
              <w:right w:val="nil"/>
            </w:tcBorders>
            <w:shd w:val="clear" w:color="auto" w:fill="auto"/>
            <w:noWrap/>
            <w:vAlign w:val="bottom"/>
            <w:hideMark/>
          </w:tcPr>
          <w:p w14:paraId="516DD797"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686" w:type="dxa"/>
            <w:tcBorders>
              <w:top w:val="nil"/>
              <w:left w:val="nil"/>
              <w:bottom w:val="nil"/>
              <w:right w:val="nil"/>
            </w:tcBorders>
            <w:shd w:val="clear" w:color="auto" w:fill="auto"/>
            <w:noWrap/>
            <w:vAlign w:val="bottom"/>
            <w:hideMark/>
          </w:tcPr>
          <w:p w14:paraId="7DF499F6"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875" w:type="dxa"/>
            <w:tcBorders>
              <w:top w:val="nil"/>
              <w:left w:val="nil"/>
              <w:bottom w:val="nil"/>
              <w:right w:val="nil"/>
            </w:tcBorders>
            <w:shd w:val="clear" w:color="auto" w:fill="auto"/>
            <w:noWrap/>
            <w:vAlign w:val="bottom"/>
            <w:hideMark/>
          </w:tcPr>
          <w:p w14:paraId="2BC377F7"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r>
      <w:tr w:rsidR="004D631E" w:rsidRPr="007B6B2B" w14:paraId="44CAD05B" w14:textId="77777777" w:rsidTr="004D631E">
        <w:trPr>
          <w:trHeight w:val="240"/>
        </w:trPr>
        <w:tc>
          <w:tcPr>
            <w:tcW w:w="4321" w:type="dxa"/>
            <w:gridSpan w:val="2"/>
            <w:tcBorders>
              <w:top w:val="nil"/>
              <w:left w:val="nil"/>
              <w:bottom w:val="nil"/>
              <w:right w:val="nil"/>
            </w:tcBorders>
            <w:shd w:val="clear" w:color="auto" w:fill="auto"/>
            <w:noWrap/>
            <w:vAlign w:val="bottom"/>
            <w:hideMark/>
          </w:tcPr>
          <w:p w14:paraId="062CA40A" w14:textId="58BA57EF"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 xml:space="preserve">Patient </w:t>
            </w:r>
            <w:r w:rsidR="004D631E" w:rsidRPr="007B6B2B">
              <w:rPr>
                <w:rFonts w:ascii="Book Antiqua" w:eastAsia="Times New Roman" w:hAnsi="Book Antiqua" w:cs="Times New Roman"/>
                <w:sz w:val="18"/>
                <w:szCs w:val="18"/>
              </w:rPr>
              <w:t>h</w:t>
            </w:r>
            <w:r w:rsidRPr="007B6B2B">
              <w:rPr>
                <w:rFonts w:ascii="Book Antiqua" w:eastAsia="Times New Roman" w:hAnsi="Book Antiqua" w:cs="Times New Roman"/>
                <w:sz w:val="18"/>
                <w:szCs w:val="18"/>
              </w:rPr>
              <w:t>istory</w:t>
            </w:r>
          </w:p>
        </w:tc>
        <w:tc>
          <w:tcPr>
            <w:tcW w:w="647" w:type="dxa"/>
            <w:tcBorders>
              <w:top w:val="nil"/>
              <w:left w:val="nil"/>
              <w:bottom w:val="nil"/>
              <w:right w:val="nil"/>
            </w:tcBorders>
            <w:shd w:val="clear" w:color="auto" w:fill="auto"/>
            <w:noWrap/>
            <w:vAlign w:val="bottom"/>
            <w:hideMark/>
          </w:tcPr>
          <w:p w14:paraId="799DC9F4" w14:textId="77777777" w:rsidR="00585D23" w:rsidRPr="004D631E" w:rsidRDefault="00585D23" w:rsidP="004F0C8B">
            <w:pPr>
              <w:widowControl/>
              <w:spacing w:line="360" w:lineRule="auto"/>
              <w:rPr>
                <w:rFonts w:ascii="Book Antiqua" w:eastAsia="Times New Roman" w:hAnsi="Book Antiqua" w:cs="Times New Roman"/>
                <w:bCs/>
                <w:sz w:val="18"/>
                <w:szCs w:val="18"/>
              </w:rPr>
            </w:pPr>
            <w:r w:rsidRPr="004D631E">
              <w:rPr>
                <w:rFonts w:ascii="Book Antiqua" w:eastAsia="Times New Roman" w:hAnsi="Book Antiqua" w:cs="Times New Roman"/>
                <w:bCs/>
                <w:sz w:val="18"/>
                <w:szCs w:val="18"/>
              </w:rPr>
              <w:t>30%</w:t>
            </w:r>
          </w:p>
        </w:tc>
        <w:tc>
          <w:tcPr>
            <w:tcW w:w="271" w:type="dxa"/>
            <w:tcBorders>
              <w:top w:val="nil"/>
              <w:left w:val="nil"/>
              <w:bottom w:val="nil"/>
              <w:right w:val="nil"/>
            </w:tcBorders>
            <w:shd w:val="clear" w:color="auto" w:fill="auto"/>
            <w:noWrap/>
            <w:vAlign w:val="bottom"/>
            <w:hideMark/>
          </w:tcPr>
          <w:p w14:paraId="355989EE" w14:textId="77777777" w:rsidR="00585D23" w:rsidRPr="007B6B2B" w:rsidRDefault="00585D23" w:rsidP="004F0C8B">
            <w:pPr>
              <w:widowControl/>
              <w:spacing w:line="360" w:lineRule="auto"/>
              <w:rPr>
                <w:rFonts w:ascii="Book Antiqua" w:eastAsia="Times New Roman" w:hAnsi="Book Antiqua" w:cs="Times New Roman"/>
                <w:b/>
                <w:bCs/>
                <w:sz w:val="18"/>
                <w:szCs w:val="18"/>
              </w:rPr>
            </w:pPr>
          </w:p>
        </w:tc>
        <w:tc>
          <w:tcPr>
            <w:tcW w:w="786" w:type="dxa"/>
            <w:tcBorders>
              <w:top w:val="nil"/>
              <w:left w:val="nil"/>
              <w:bottom w:val="nil"/>
              <w:right w:val="nil"/>
            </w:tcBorders>
            <w:shd w:val="clear" w:color="auto" w:fill="auto"/>
            <w:noWrap/>
            <w:vAlign w:val="bottom"/>
            <w:hideMark/>
          </w:tcPr>
          <w:p w14:paraId="470D45B4"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35</w:t>
            </w:r>
          </w:p>
        </w:tc>
        <w:tc>
          <w:tcPr>
            <w:tcW w:w="916" w:type="dxa"/>
            <w:tcBorders>
              <w:top w:val="nil"/>
              <w:left w:val="nil"/>
              <w:bottom w:val="nil"/>
              <w:right w:val="nil"/>
            </w:tcBorders>
            <w:shd w:val="clear" w:color="auto" w:fill="auto"/>
            <w:noWrap/>
            <w:vAlign w:val="bottom"/>
            <w:hideMark/>
          </w:tcPr>
          <w:p w14:paraId="6337E6DA"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31</w:t>
            </w:r>
          </w:p>
        </w:tc>
        <w:tc>
          <w:tcPr>
            <w:tcW w:w="736" w:type="dxa"/>
            <w:tcBorders>
              <w:top w:val="nil"/>
              <w:left w:val="nil"/>
              <w:bottom w:val="nil"/>
              <w:right w:val="nil"/>
            </w:tcBorders>
            <w:shd w:val="clear" w:color="auto" w:fill="auto"/>
            <w:noWrap/>
            <w:vAlign w:val="bottom"/>
            <w:hideMark/>
          </w:tcPr>
          <w:p w14:paraId="72A01894"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44</w:t>
            </w:r>
          </w:p>
        </w:tc>
        <w:tc>
          <w:tcPr>
            <w:tcW w:w="965" w:type="dxa"/>
            <w:tcBorders>
              <w:top w:val="nil"/>
              <w:left w:val="nil"/>
              <w:bottom w:val="nil"/>
              <w:right w:val="nil"/>
            </w:tcBorders>
            <w:shd w:val="clear" w:color="auto" w:fill="auto"/>
            <w:noWrap/>
            <w:vAlign w:val="bottom"/>
            <w:hideMark/>
          </w:tcPr>
          <w:p w14:paraId="02DBC860"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13</w:t>
            </w:r>
          </w:p>
        </w:tc>
        <w:tc>
          <w:tcPr>
            <w:tcW w:w="686" w:type="dxa"/>
            <w:tcBorders>
              <w:top w:val="nil"/>
              <w:left w:val="nil"/>
              <w:bottom w:val="nil"/>
              <w:right w:val="nil"/>
            </w:tcBorders>
            <w:shd w:val="clear" w:color="auto" w:fill="auto"/>
            <w:noWrap/>
            <w:vAlign w:val="bottom"/>
            <w:hideMark/>
          </w:tcPr>
          <w:p w14:paraId="44A2BFD9"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875" w:type="dxa"/>
            <w:tcBorders>
              <w:top w:val="nil"/>
              <w:left w:val="nil"/>
              <w:bottom w:val="nil"/>
              <w:right w:val="nil"/>
            </w:tcBorders>
            <w:shd w:val="clear" w:color="auto" w:fill="auto"/>
            <w:noWrap/>
            <w:vAlign w:val="bottom"/>
            <w:hideMark/>
          </w:tcPr>
          <w:p w14:paraId="32A6D1C9"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r>
      <w:tr w:rsidR="004D631E" w:rsidRPr="007B6B2B" w14:paraId="335E064C" w14:textId="77777777" w:rsidTr="004D631E">
        <w:trPr>
          <w:trHeight w:val="240"/>
        </w:trPr>
        <w:tc>
          <w:tcPr>
            <w:tcW w:w="932" w:type="dxa"/>
            <w:tcBorders>
              <w:top w:val="nil"/>
              <w:left w:val="nil"/>
              <w:bottom w:val="nil"/>
              <w:right w:val="nil"/>
            </w:tcBorders>
            <w:shd w:val="clear" w:color="auto" w:fill="auto"/>
            <w:noWrap/>
            <w:vAlign w:val="bottom"/>
            <w:hideMark/>
          </w:tcPr>
          <w:p w14:paraId="33A7FFB6"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4F09BBFD"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Body mass index</w:t>
            </w:r>
          </w:p>
        </w:tc>
        <w:tc>
          <w:tcPr>
            <w:tcW w:w="647" w:type="dxa"/>
            <w:tcBorders>
              <w:top w:val="nil"/>
              <w:left w:val="nil"/>
              <w:bottom w:val="nil"/>
              <w:right w:val="nil"/>
            </w:tcBorders>
            <w:shd w:val="clear" w:color="auto" w:fill="auto"/>
            <w:noWrap/>
            <w:vAlign w:val="bottom"/>
            <w:hideMark/>
          </w:tcPr>
          <w:p w14:paraId="437DAEB4"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33</w:t>
            </w:r>
          </w:p>
        </w:tc>
        <w:tc>
          <w:tcPr>
            <w:tcW w:w="271" w:type="dxa"/>
            <w:tcBorders>
              <w:top w:val="nil"/>
              <w:left w:val="nil"/>
              <w:bottom w:val="nil"/>
              <w:right w:val="nil"/>
            </w:tcBorders>
            <w:shd w:val="clear" w:color="auto" w:fill="auto"/>
            <w:noWrap/>
            <w:vAlign w:val="bottom"/>
            <w:hideMark/>
          </w:tcPr>
          <w:p w14:paraId="47A40868"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7AE34F86"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31</w:t>
            </w:r>
          </w:p>
        </w:tc>
        <w:tc>
          <w:tcPr>
            <w:tcW w:w="916" w:type="dxa"/>
            <w:tcBorders>
              <w:top w:val="nil"/>
              <w:left w:val="nil"/>
              <w:bottom w:val="nil"/>
              <w:right w:val="nil"/>
            </w:tcBorders>
            <w:shd w:val="clear" w:color="auto" w:fill="auto"/>
            <w:noWrap/>
            <w:vAlign w:val="bottom"/>
            <w:hideMark/>
          </w:tcPr>
          <w:p w14:paraId="7D6ECE66"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33</w:t>
            </w:r>
          </w:p>
        </w:tc>
        <w:tc>
          <w:tcPr>
            <w:tcW w:w="736" w:type="dxa"/>
            <w:tcBorders>
              <w:top w:val="nil"/>
              <w:left w:val="nil"/>
              <w:bottom w:val="nil"/>
              <w:right w:val="nil"/>
            </w:tcBorders>
            <w:shd w:val="clear" w:color="auto" w:fill="auto"/>
            <w:noWrap/>
            <w:vAlign w:val="bottom"/>
            <w:hideMark/>
          </w:tcPr>
          <w:p w14:paraId="1EF10F86"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50</w:t>
            </w:r>
          </w:p>
        </w:tc>
        <w:tc>
          <w:tcPr>
            <w:tcW w:w="965" w:type="dxa"/>
            <w:tcBorders>
              <w:top w:val="nil"/>
              <w:left w:val="nil"/>
              <w:bottom w:val="nil"/>
              <w:right w:val="nil"/>
            </w:tcBorders>
            <w:shd w:val="clear" w:color="auto" w:fill="auto"/>
            <w:noWrap/>
            <w:vAlign w:val="bottom"/>
            <w:hideMark/>
          </w:tcPr>
          <w:p w14:paraId="20ED53E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50</w:t>
            </w:r>
          </w:p>
        </w:tc>
        <w:tc>
          <w:tcPr>
            <w:tcW w:w="686" w:type="dxa"/>
            <w:tcBorders>
              <w:top w:val="nil"/>
              <w:left w:val="nil"/>
              <w:bottom w:val="nil"/>
              <w:right w:val="nil"/>
            </w:tcBorders>
            <w:shd w:val="clear" w:color="auto" w:fill="auto"/>
            <w:noWrap/>
            <w:vAlign w:val="bottom"/>
            <w:hideMark/>
          </w:tcPr>
          <w:p w14:paraId="4BB7D486"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875" w:type="dxa"/>
            <w:tcBorders>
              <w:top w:val="nil"/>
              <w:left w:val="nil"/>
              <w:bottom w:val="nil"/>
              <w:right w:val="nil"/>
            </w:tcBorders>
            <w:shd w:val="clear" w:color="auto" w:fill="auto"/>
            <w:noWrap/>
            <w:vAlign w:val="bottom"/>
            <w:hideMark/>
          </w:tcPr>
          <w:p w14:paraId="6661073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r>
      <w:tr w:rsidR="004D631E" w:rsidRPr="007B6B2B" w14:paraId="4EA25A04" w14:textId="77777777" w:rsidTr="004D631E">
        <w:trPr>
          <w:trHeight w:val="240"/>
        </w:trPr>
        <w:tc>
          <w:tcPr>
            <w:tcW w:w="932" w:type="dxa"/>
            <w:tcBorders>
              <w:top w:val="nil"/>
              <w:left w:val="nil"/>
              <w:bottom w:val="nil"/>
              <w:right w:val="nil"/>
            </w:tcBorders>
            <w:shd w:val="clear" w:color="auto" w:fill="auto"/>
            <w:noWrap/>
            <w:vAlign w:val="bottom"/>
            <w:hideMark/>
          </w:tcPr>
          <w:p w14:paraId="39245220"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416F5829"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Mean duration of symptoms</w:t>
            </w:r>
          </w:p>
        </w:tc>
        <w:tc>
          <w:tcPr>
            <w:tcW w:w="647" w:type="dxa"/>
            <w:tcBorders>
              <w:top w:val="nil"/>
              <w:left w:val="nil"/>
              <w:bottom w:val="nil"/>
              <w:right w:val="nil"/>
            </w:tcBorders>
            <w:shd w:val="clear" w:color="auto" w:fill="auto"/>
            <w:noWrap/>
            <w:vAlign w:val="bottom"/>
            <w:hideMark/>
          </w:tcPr>
          <w:p w14:paraId="6796021F"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23</w:t>
            </w:r>
          </w:p>
        </w:tc>
        <w:tc>
          <w:tcPr>
            <w:tcW w:w="271" w:type="dxa"/>
            <w:tcBorders>
              <w:top w:val="nil"/>
              <w:left w:val="nil"/>
              <w:bottom w:val="nil"/>
              <w:right w:val="nil"/>
            </w:tcBorders>
            <w:shd w:val="clear" w:color="auto" w:fill="auto"/>
            <w:noWrap/>
            <w:vAlign w:val="bottom"/>
            <w:hideMark/>
          </w:tcPr>
          <w:p w14:paraId="00DC4851"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1DCEF1DE"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38</w:t>
            </w:r>
          </w:p>
        </w:tc>
        <w:tc>
          <w:tcPr>
            <w:tcW w:w="916" w:type="dxa"/>
            <w:tcBorders>
              <w:top w:val="nil"/>
              <w:left w:val="nil"/>
              <w:bottom w:val="nil"/>
              <w:right w:val="nil"/>
            </w:tcBorders>
            <w:shd w:val="clear" w:color="auto" w:fill="auto"/>
            <w:noWrap/>
            <w:vAlign w:val="bottom"/>
            <w:hideMark/>
          </w:tcPr>
          <w:p w14:paraId="27218C1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22</w:t>
            </w:r>
          </w:p>
        </w:tc>
        <w:tc>
          <w:tcPr>
            <w:tcW w:w="736" w:type="dxa"/>
            <w:tcBorders>
              <w:top w:val="nil"/>
              <w:left w:val="nil"/>
              <w:bottom w:val="nil"/>
              <w:right w:val="nil"/>
            </w:tcBorders>
            <w:shd w:val="clear" w:color="auto" w:fill="auto"/>
            <w:noWrap/>
            <w:vAlign w:val="bottom"/>
            <w:hideMark/>
          </w:tcPr>
          <w:p w14:paraId="4D084DC5"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25</w:t>
            </w:r>
          </w:p>
        </w:tc>
        <w:tc>
          <w:tcPr>
            <w:tcW w:w="965" w:type="dxa"/>
            <w:tcBorders>
              <w:top w:val="nil"/>
              <w:left w:val="nil"/>
              <w:bottom w:val="nil"/>
              <w:right w:val="nil"/>
            </w:tcBorders>
            <w:shd w:val="clear" w:color="auto" w:fill="auto"/>
            <w:noWrap/>
            <w:vAlign w:val="bottom"/>
            <w:hideMark/>
          </w:tcPr>
          <w:p w14:paraId="529C66FA"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686" w:type="dxa"/>
            <w:tcBorders>
              <w:top w:val="nil"/>
              <w:left w:val="nil"/>
              <w:bottom w:val="nil"/>
              <w:right w:val="nil"/>
            </w:tcBorders>
            <w:shd w:val="clear" w:color="auto" w:fill="auto"/>
            <w:noWrap/>
            <w:vAlign w:val="bottom"/>
            <w:hideMark/>
          </w:tcPr>
          <w:p w14:paraId="55277656"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875" w:type="dxa"/>
            <w:tcBorders>
              <w:top w:val="nil"/>
              <w:left w:val="nil"/>
              <w:bottom w:val="nil"/>
              <w:right w:val="nil"/>
            </w:tcBorders>
            <w:shd w:val="clear" w:color="auto" w:fill="auto"/>
            <w:noWrap/>
            <w:vAlign w:val="bottom"/>
            <w:hideMark/>
          </w:tcPr>
          <w:p w14:paraId="65F3A233"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r>
      <w:tr w:rsidR="004D631E" w:rsidRPr="007B6B2B" w14:paraId="24612FEB" w14:textId="77777777" w:rsidTr="004D631E">
        <w:trPr>
          <w:trHeight w:val="240"/>
        </w:trPr>
        <w:tc>
          <w:tcPr>
            <w:tcW w:w="932" w:type="dxa"/>
            <w:tcBorders>
              <w:top w:val="nil"/>
              <w:left w:val="nil"/>
              <w:bottom w:val="nil"/>
              <w:right w:val="nil"/>
            </w:tcBorders>
            <w:shd w:val="clear" w:color="auto" w:fill="auto"/>
            <w:noWrap/>
            <w:vAlign w:val="bottom"/>
            <w:hideMark/>
          </w:tcPr>
          <w:p w14:paraId="45641CFA"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2CB86E46"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Previous traumatic experience(s)</w:t>
            </w:r>
          </w:p>
        </w:tc>
        <w:tc>
          <w:tcPr>
            <w:tcW w:w="647" w:type="dxa"/>
            <w:tcBorders>
              <w:top w:val="nil"/>
              <w:left w:val="nil"/>
              <w:bottom w:val="nil"/>
              <w:right w:val="nil"/>
            </w:tcBorders>
            <w:shd w:val="clear" w:color="auto" w:fill="auto"/>
            <w:noWrap/>
            <w:vAlign w:val="bottom"/>
            <w:hideMark/>
          </w:tcPr>
          <w:p w14:paraId="3A6B49E6"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33</w:t>
            </w:r>
          </w:p>
        </w:tc>
        <w:tc>
          <w:tcPr>
            <w:tcW w:w="271" w:type="dxa"/>
            <w:tcBorders>
              <w:top w:val="nil"/>
              <w:left w:val="nil"/>
              <w:bottom w:val="nil"/>
              <w:right w:val="nil"/>
            </w:tcBorders>
            <w:shd w:val="clear" w:color="auto" w:fill="auto"/>
            <w:noWrap/>
            <w:vAlign w:val="bottom"/>
            <w:hideMark/>
          </w:tcPr>
          <w:p w14:paraId="40FEC78F"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093A8BF9"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38</w:t>
            </w:r>
          </w:p>
        </w:tc>
        <w:tc>
          <w:tcPr>
            <w:tcW w:w="916" w:type="dxa"/>
            <w:tcBorders>
              <w:top w:val="nil"/>
              <w:left w:val="nil"/>
              <w:bottom w:val="nil"/>
              <w:right w:val="nil"/>
            </w:tcBorders>
            <w:shd w:val="clear" w:color="auto" w:fill="auto"/>
            <w:noWrap/>
            <w:vAlign w:val="bottom"/>
            <w:hideMark/>
          </w:tcPr>
          <w:p w14:paraId="26188CD3"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44</w:t>
            </w:r>
          </w:p>
        </w:tc>
        <w:tc>
          <w:tcPr>
            <w:tcW w:w="736" w:type="dxa"/>
            <w:tcBorders>
              <w:top w:val="nil"/>
              <w:left w:val="nil"/>
              <w:bottom w:val="nil"/>
              <w:right w:val="nil"/>
            </w:tcBorders>
            <w:shd w:val="clear" w:color="auto" w:fill="auto"/>
            <w:noWrap/>
            <w:vAlign w:val="bottom"/>
            <w:hideMark/>
          </w:tcPr>
          <w:p w14:paraId="16DF4B6E"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50</w:t>
            </w:r>
          </w:p>
        </w:tc>
        <w:tc>
          <w:tcPr>
            <w:tcW w:w="965" w:type="dxa"/>
            <w:tcBorders>
              <w:top w:val="nil"/>
              <w:left w:val="nil"/>
              <w:bottom w:val="nil"/>
              <w:right w:val="nil"/>
            </w:tcBorders>
            <w:shd w:val="clear" w:color="auto" w:fill="auto"/>
            <w:noWrap/>
            <w:vAlign w:val="bottom"/>
            <w:hideMark/>
          </w:tcPr>
          <w:p w14:paraId="0F5D6719"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686" w:type="dxa"/>
            <w:tcBorders>
              <w:top w:val="nil"/>
              <w:left w:val="nil"/>
              <w:bottom w:val="nil"/>
              <w:right w:val="nil"/>
            </w:tcBorders>
            <w:shd w:val="clear" w:color="auto" w:fill="auto"/>
            <w:noWrap/>
            <w:vAlign w:val="bottom"/>
            <w:hideMark/>
          </w:tcPr>
          <w:p w14:paraId="0D48DD09"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875" w:type="dxa"/>
            <w:tcBorders>
              <w:top w:val="nil"/>
              <w:left w:val="nil"/>
              <w:bottom w:val="nil"/>
              <w:right w:val="nil"/>
            </w:tcBorders>
            <w:shd w:val="clear" w:color="auto" w:fill="auto"/>
            <w:noWrap/>
            <w:vAlign w:val="bottom"/>
            <w:hideMark/>
          </w:tcPr>
          <w:p w14:paraId="3F546987"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r>
      <w:tr w:rsidR="004D631E" w:rsidRPr="007B6B2B" w14:paraId="2A936EA2" w14:textId="77777777" w:rsidTr="004D631E">
        <w:trPr>
          <w:trHeight w:val="240"/>
        </w:trPr>
        <w:tc>
          <w:tcPr>
            <w:tcW w:w="932" w:type="dxa"/>
            <w:tcBorders>
              <w:top w:val="nil"/>
              <w:left w:val="nil"/>
              <w:bottom w:val="nil"/>
              <w:right w:val="nil"/>
            </w:tcBorders>
            <w:shd w:val="clear" w:color="auto" w:fill="auto"/>
            <w:noWrap/>
            <w:vAlign w:val="bottom"/>
            <w:hideMark/>
          </w:tcPr>
          <w:p w14:paraId="3F7815F9"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7CEFD5DC"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Activities of daily living/athletic participation</w:t>
            </w:r>
          </w:p>
        </w:tc>
        <w:tc>
          <w:tcPr>
            <w:tcW w:w="647" w:type="dxa"/>
            <w:tcBorders>
              <w:top w:val="nil"/>
              <w:left w:val="nil"/>
              <w:bottom w:val="nil"/>
              <w:right w:val="nil"/>
            </w:tcBorders>
            <w:shd w:val="clear" w:color="auto" w:fill="auto"/>
            <w:noWrap/>
            <w:vAlign w:val="bottom"/>
            <w:hideMark/>
          </w:tcPr>
          <w:p w14:paraId="17EC420D"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30</w:t>
            </w:r>
          </w:p>
        </w:tc>
        <w:tc>
          <w:tcPr>
            <w:tcW w:w="271" w:type="dxa"/>
            <w:tcBorders>
              <w:top w:val="nil"/>
              <w:left w:val="nil"/>
              <w:bottom w:val="nil"/>
              <w:right w:val="nil"/>
            </w:tcBorders>
            <w:shd w:val="clear" w:color="auto" w:fill="auto"/>
            <w:noWrap/>
            <w:vAlign w:val="bottom"/>
            <w:hideMark/>
          </w:tcPr>
          <w:p w14:paraId="5DAE9A34"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0E5EA08C"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31</w:t>
            </w:r>
          </w:p>
        </w:tc>
        <w:tc>
          <w:tcPr>
            <w:tcW w:w="916" w:type="dxa"/>
            <w:tcBorders>
              <w:top w:val="nil"/>
              <w:left w:val="nil"/>
              <w:bottom w:val="nil"/>
              <w:right w:val="nil"/>
            </w:tcBorders>
            <w:shd w:val="clear" w:color="auto" w:fill="auto"/>
            <w:noWrap/>
            <w:vAlign w:val="bottom"/>
            <w:hideMark/>
          </w:tcPr>
          <w:p w14:paraId="5F41E4AA"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22</w:t>
            </w:r>
          </w:p>
        </w:tc>
        <w:tc>
          <w:tcPr>
            <w:tcW w:w="736" w:type="dxa"/>
            <w:tcBorders>
              <w:top w:val="nil"/>
              <w:left w:val="nil"/>
              <w:bottom w:val="nil"/>
              <w:right w:val="nil"/>
            </w:tcBorders>
            <w:shd w:val="clear" w:color="auto" w:fill="auto"/>
            <w:noWrap/>
            <w:vAlign w:val="bottom"/>
            <w:hideMark/>
          </w:tcPr>
          <w:p w14:paraId="7DEE245F"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50</w:t>
            </w:r>
          </w:p>
        </w:tc>
        <w:tc>
          <w:tcPr>
            <w:tcW w:w="965" w:type="dxa"/>
            <w:tcBorders>
              <w:top w:val="nil"/>
              <w:left w:val="nil"/>
              <w:bottom w:val="nil"/>
              <w:right w:val="nil"/>
            </w:tcBorders>
            <w:shd w:val="clear" w:color="auto" w:fill="auto"/>
            <w:noWrap/>
            <w:vAlign w:val="bottom"/>
            <w:hideMark/>
          </w:tcPr>
          <w:p w14:paraId="33F64FD1"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686" w:type="dxa"/>
            <w:tcBorders>
              <w:top w:val="nil"/>
              <w:left w:val="nil"/>
              <w:bottom w:val="nil"/>
              <w:right w:val="nil"/>
            </w:tcBorders>
            <w:shd w:val="clear" w:color="auto" w:fill="auto"/>
            <w:noWrap/>
            <w:vAlign w:val="bottom"/>
            <w:hideMark/>
          </w:tcPr>
          <w:p w14:paraId="0B60CFC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875" w:type="dxa"/>
            <w:tcBorders>
              <w:top w:val="nil"/>
              <w:left w:val="nil"/>
              <w:bottom w:val="nil"/>
              <w:right w:val="nil"/>
            </w:tcBorders>
            <w:shd w:val="clear" w:color="auto" w:fill="auto"/>
            <w:noWrap/>
            <w:vAlign w:val="bottom"/>
            <w:hideMark/>
          </w:tcPr>
          <w:p w14:paraId="1C0FF0BE"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r>
      <w:tr w:rsidR="004D631E" w:rsidRPr="007B6B2B" w14:paraId="49C78776" w14:textId="77777777" w:rsidTr="004D631E">
        <w:trPr>
          <w:trHeight w:val="240"/>
        </w:trPr>
        <w:tc>
          <w:tcPr>
            <w:tcW w:w="4321" w:type="dxa"/>
            <w:gridSpan w:val="2"/>
            <w:tcBorders>
              <w:top w:val="nil"/>
              <w:left w:val="nil"/>
              <w:bottom w:val="nil"/>
              <w:right w:val="nil"/>
            </w:tcBorders>
            <w:shd w:val="clear" w:color="auto" w:fill="auto"/>
            <w:noWrap/>
            <w:vAlign w:val="bottom"/>
            <w:hideMark/>
          </w:tcPr>
          <w:p w14:paraId="74177536" w14:textId="403E81A2"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 xml:space="preserve">Study </w:t>
            </w:r>
            <w:r w:rsidR="004D631E" w:rsidRPr="007B6B2B">
              <w:rPr>
                <w:rFonts w:ascii="Book Antiqua" w:eastAsia="Times New Roman" w:hAnsi="Book Antiqua" w:cs="Times New Roman"/>
                <w:sz w:val="18"/>
                <w:szCs w:val="18"/>
              </w:rPr>
              <w:t>d</w:t>
            </w:r>
            <w:r w:rsidRPr="007B6B2B">
              <w:rPr>
                <w:rFonts w:ascii="Book Antiqua" w:eastAsia="Times New Roman" w:hAnsi="Book Antiqua" w:cs="Times New Roman"/>
                <w:sz w:val="18"/>
                <w:szCs w:val="18"/>
              </w:rPr>
              <w:t>esign</w:t>
            </w:r>
          </w:p>
        </w:tc>
        <w:tc>
          <w:tcPr>
            <w:tcW w:w="647" w:type="dxa"/>
            <w:tcBorders>
              <w:top w:val="nil"/>
              <w:left w:val="nil"/>
              <w:bottom w:val="nil"/>
              <w:right w:val="nil"/>
            </w:tcBorders>
            <w:shd w:val="clear" w:color="auto" w:fill="auto"/>
            <w:noWrap/>
            <w:vAlign w:val="bottom"/>
            <w:hideMark/>
          </w:tcPr>
          <w:p w14:paraId="42F899F2" w14:textId="77777777" w:rsidR="00585D23" w:rsidRPr="004D631E" w:rsidRDefault="00585D23" w:rsidP="004F0C8B">
            <w:pPr>
              <w:widowControl/>
              <w:spacing w:line="360" w:lineRule="auto"/>
              <w:rPr>
                <w:rFonts w:ascii="Book Antiqua" w:eastAsia="Times New Roman" w:hAnsi="Book Antiqua" w:cs="Times New Roman"/>
                <w:bCs/>
                <w:sz w:val="18"/>
                <w:szCs w:val="18"/>
              </w:rPr>
            </w:pPr>
            <w:r w:rsidRPr="004D631E">
              <w:rPr>
                <w:rFonts w:ascii="Book Antiqua" w:eastAsia="Times New Roman" w:hAnsi="Book Antiqua" w:cs="Times New Roman"/>
                <w:bCs/>
                <w:sz w:val="18"/>
                <w:szCs w:val="18"/>
              </w:rPr>
              <w:t>73%</w:t>
            </w:r>
          </w:p>
        </w:tc>
        <w:tc>
          <w:tcPr>
            <w:tcW w:w="271" w:type="dxa"/>
            <w:tcBorders>
              <w:top w:val="nil"/>
              <w:left w:val="nil"/>
              <w:bottom w:val="nil"/>
              <w:right w:val="nil"/>
            </w:tcBorders>
            <w:shd w:val="clear" w:color="auto" w:fill="auto"/>
            <w:noWrap/>
            <w:vAlign w:val="bottom"/>
            <w:hideMark/>
          </w:tcPr>
          <w:p w14:paraId="5636A005" w14:textId="77777777" w:rsidR="00585D23" w:rsidRPr="007B6B2B" w:rsidRDefault="00585D23" w:rsidP="004F0C8B">
            <w:pPr>
              <w:widowControl/>
              <w:spacing w:line="360" w:lineRule="auto"/>
              <w:rPr>
                <w:rFonts w:ascii="Book Antiqua" w:eastAsia="Times New Roman" w:hAnsi="Book Antiqua" w:cs="Times New Roman"/>
                <w:b/>
                <w:bCs/>
                <w:sz w:val="18"/>
                <w:szCs w:val="18"/>
              </w:rPr>
            </w:pPr>
          </w:p>
        </w:tc>
        <w:tc>
          <w:tcPr>
            <w:tcW w:w="786" w:type="dxa"/>
            <w:tcBorders>
              <w:top w:val="nil"/>
              <w:left w:val="nil"/>
              <w:bottom w:val="nil"/>
              <w:right w:val="nil"/>
            </w:tcBorders>
            <w:shd w:val="clear" w:color="auto" w:fill="auto"/>
            <w:noWrap/>
            <w:vAlign w:val="bottom"/>
            <w:hideMark/>
          </w:tcPr>
          <w:p w14:paraId="08A5C81F"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71</w:t>
            </w:r>
          </w:p>
        </w:tc>
        <w:tc>
          <w:tcPr>
            <w:tcW w:w="916" w:type="dxa"/>
            <w:tcBorders>
              <w:top w:val="nil"/>
              <w:left w:val="nil"/>
              <w:bottom w:val="nil"/>
              <w:right w:val="nil"/>
            </w:tcBorders>
            <w:shd w:val="clear" w:color="auto" w:fill="auto"/>
            <w:noWrap/>
            <w:vAlign w:val="bottom"/>
            <w:hideMark/>
          </w:tcPr>
          <w:p w14:paraId="5AFAFABE"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78</w:t>
            </w:r>
          </w:p>
        </w:tc>
        <w:tc>
          <w:tcPr>
            <w:tcW w:w="736" w:type="dxa"/>
            <w:tcBorders>
              <w:top w:val="nil"/>
              <w:left w:val="nil"/>
              <w:bottom w:val="nil"/>
              <w:right w:val="nil"/>
            </w:tcBorders>
            <w:shd w:val="clear" w:color="auto" w:fill="auto"/>
            <w:noWrap/>
            <w:vAlign w:val="bottom"/>
            <w:hideMark/>
          </w:tcPr>
          <w:p w14:paraId="69722EAD"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72</w:t>
            </w:r>
          </w:p>
        </w:tc>
        <w:tc>
          <w:tcPr>
            <w:tcW w:w="965" w:type="dxa"/>
            <w:tcBorders>
              <w:top w:val="nil"/>
              <w:left w:val="nil"/>
              <w:bottom w:val="nil"/>
              <w:right w:val="nil"/>
            </w:tcBorders>
            <w:shd w:val="clear" w:color="auto" w:fill="auto"/>
            <w:noWrap/>
            <w:vAlign w:val="bottom"/>
            <w:hideMark/>
          </w:tcPr>
          <w:p w14:paraId="5C759304"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56</w:t>
            </w:r>
          </w:p>
        </w:tc>
        <w:tc>
          <w:tcPr>
            <w:tcW w:w="686" w:type="dxa"/>
            <w:tcBorders>
              <w:top w:val="nil"/>
              <w:left w:val="nil"/>
              <w:bottom w:val="nil"/>
              <w:right w:val="nil"/>
            </w:tcBorders>
            <w:shd w:val="clear" w:color="auto" w:fill="auto"/>
            <w:noWrap/>
            <w:vAlign w:val="bottom"/>
            <w:hideMark/>
          </w:tcPr>
          <w:p w14:paraId="2595D71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63</w:t>
            </w:r>
          </w:p>
        </w:tc>
        <w:tc>
          <w:tcPr>
            <w:tcW w:w="875" w:type="dxa"/>
            <w:tcBorders>
              <w:top w:val="nil"/>
              <w:left w:val="nil"/>
              <w:bottom w:val="nil"/>
              <w:right w:val="nil"/>
            </w:tcBorders>
            <w:shd w:val="clear" w:color="auto" w:fill="auto"/>
            <w:noWrap/>
            <w:vAlign w:val="bottom"/>
            <w:hideMark/>
          </w:tcPr>
          <w:p w14:paraId="0068A67C"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38</w:t>
            </w:r>
          </w:p>
        </w:tc>
      </w:tr>
      <w:tr w:rsidR="004D631E" w:rsidRPr="007B6B2B" w14:paraId="4E49ED4E" w14:textId="77777777" w:rsidTr="004D631E">
        <w:trPr>
          <w:trHeight w:val="240"/>
        </w:trPr>
        <w:tc>
          <w:tcPr>
            <w:tcW w:w="932" w:type="dxa"/>
            <w:tcBorders>
              <w:top w:val="nil"/>
              <w:left w:val="nil"/>
              <w:bottom w:val="nil"/>
              <w:right w:val="nil"/>
            </w:tcBorders>
            <w:shd w:val="clear" w:color="auto" w:fill="auto"/>
            <w:noWrap/>
            <w:vAlign w:val="bottom"/>
            <w:hideMark/>
          </w:tcPr>
          <w:p w14:paraId="06A49E5A"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745B947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Type of study</w:t>
            </w:r>
          </w:p>
        </w:tc>
        <w:tc>
          <w:tcPr>
            <w:tcW w:w="647" w:type="dxa"/>
            <w:tcBorders>
              <w:top w:val="nil"/>
              <w:left w:val="nil"/>
              <w:bottom w:val="nil"/>
              <w:right w:val="nil"/>
            </w:tcBorders>
            <w:shd w:val="clear" w:color="auto" w:fill="auto"/>
            <w:noWrap/>
            <w:vAlign w:val="bottom"/>
            <w:hideMark/>
          </w:tcPr>
          <w:p w14:paraId="785ACAA1"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50</w:t>
            </w:r>
          </w:p>
        </w:tc>
        <w:tc>
          <w:tcPr>
            <w:tcW w:w="271" w:type="dxa"/>
            <w:tcBorders>
              <w:top w:val="nil"/>
              <w:left w:val="nil"/>
              <w:bottom w:val="nil"/>
              <w:right w:val="nil"/>
            </w:tcBorders>
            <w:shd w:val="clear" w:color="auto" w:fill="auto"/>
            <w:noWrap/>
            <w:vAlign w:val="bottom"/>
            <w:hideMark/>
          </w:tcPr>
          <w:p w14:paraId="4E1C6E03"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33B535BE"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23</w:t>
            </w:r>
          </w:p>
        </w:tc>
        <w:tc>
          <w:tcPr>
            <w:tcW w:w="916" w:type="dxa"/>
            <w:tcBorders>
              <w:top w:val="nil"/>
              <w:left w:val="nil"/>
              <w:bottom w:val="nil"/>
              <w:right w:val="nil"/>
            </w:tcBorders>
            <w:shd w:val="clear" w:color="auto" w:fill="auto"/>
            <w:noWrap/>
            <w:vAlign w:val="bottom"/>
            <w:hideMark/>
          </w:tcPr>
          <w:p w14:paraId="49DB8CE5"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56</w:t>
            </w:r>
          </w:p>
        </w:tc>
        <w:tc>
          <w:tcPr>
            <w:tcW w:w="736" w:type="dxa"/>
            <w:tcBorders>
              <w:top w:val="nil"/>
              <w:left w:val="nil"/>
              <w:bottom w:val="nil"/>
              <w:right w:val="nil"/>
            </w:tcBorders>
            <w:shd w:val="clear" w:color="auto" w:fill="auto"/>
            <w:noWrap/>
            <w:vAlign w:val="bottom"/>
            <w:hideMark/>
          </w:tcPr>
          <w:p w14:paraId="06B902FD"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25</w:t>
            </w:r>
          </w:p>
        </w:tc>
        <w:tc>
          <w:tcPr>
            <w:tcW w:w="965" w:type="dxa"/>
            <w:tcBorders>
              <w:top w:val="nil"/>
              <w:left w:val="nil"/>
              <w:bottom w:val="nil"/>
              <w:right w:val="nil"/>
            </w:tcBorders>
            <w:shd w:val="clear" w:color="auto" w:fill="auto"/>
            <w:noWrap/>
            <w:vAlign w:val="bottom"/>
            <w:hideMark/>
          </w:tcPr>
          <w:p w14:paraId="02B45691"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686" w:type="dxa"/>
            <w:tcBorders>
              <w:top w:val="nil"/>
              <w:left w:val="nil"/>
              <w:bottom w:val="nil"/>
              <w:right w:val="nil"/>
            </w:tcBorders>
            <w:shd w:val="clear" w:color="auto" w:fill="auto"/>
            <w:noWrap/>
            <w:vAlign w:val="bottom"/>
            <w:hideMark/>
          </w:tcPr>
          <w:p w14:paraId="5B69A40F"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875" w:type="dxa"/>
            <w:tcBorders>
              <w:top w:val="nil"/>
              <w:left w:val="nil"/>
              <w:bottom w:val="nil"/>
              <w:right w:val="nil"/>
            </w:tcBorders>
            <w:shd w:val="clear" w:color="auto" w:fill="auto"/>
            <w:noWrap/>
            <w:vAlign w:val="bottom"/>
            <w:hideMark/>
          </w:tcPr>
          <w:p w14:paraId="7EC7B3CE"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r>
      <w:tr w:rsidR="004D631E" w:rsidRPr="007B6B2B" w14:paraId="61EEC7EC" w14:textId="77777777" w:rsidTr="004D631E">
        <w:trPr>
          <w:trHeight w:val="240"/>
        </w:trPr>
        <w:tc>
          <w:tcPr>
            <w:tcW w:w="932" w:type="dxa"/>
            <w:tcBorders>
              <w:top w:val="nil"/>
              <w:left w:val="nil"/>
              <w:bottom w:val="nil"/>
              <w:right w:val="nil"/>
            </w:tcBorders>
            <w:shd w:val="clear" w:color="auto" w:fill="auto"/>
            <w:noWrap/>
            <w:vAlign w:val="bottom"/>
            <w:hideMark/>
          </w:tcPr>
          <w:p w14:paraId="0521B2C4"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78D3AC1E"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Number of patients</w:t>
            </w:r>
          </w:p>
        </w:tc>
        <w:tc>
          <w:tcPr>
            <w:tcW w:w="647" w:type="dxa"/>
            <w:tcBorders>
              <w:top w:val="nil"/>
              <w:left w:val="nil"/>
              <w:bottom w:val="nil"/>
              <w:right w:val="nil"/>
            </w:tcBorders>
            <w:shd w:val="clear" w:color="auto" w:fill="auto"/>
            <w:noWrap/>
            <w:vAlign w:val="bottom"/>
            <w:hideMark/>
          </w:tcPr>
          <w:p w14:paraId="6B7EED76"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97</w:t>
            </w:r>
          </w:p>
        </w:tc>
        <w:tc>
          <w:tcPr>
            <w:tcW w:w="271" w:type="dxa"/>
            <w:tcBorders>
              <w:top w:val="nil"/>
              <w:left w:val="nil"/>
              <w:bottom w:val="nil"/>
              <w:right w:val="nil"/>
            </w:tcBorders>
            <w:shd w:val="clear" w:color="auto" w:fill="auto"/>
            <w:noWrap/>
            <w:vAlign w:val="bottom"/>
            <w:hideMark/>
          </w:tcPr>
          <w:p w14:paraId="7F68BDBA"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70437E21"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916" w:type="dxa"/>
            <w:tcBorders>
              <w:top w:val="nil"/>
              <w:left w:val="nil"/>
              <w:bottom w:val="nil"/>
              <w:right w:val="nil"/>
            </w:tcBorders>
            <w:shd w:val="clear" w:color="auto" w:fill="auto"/>
            <w:noWrap/>
            <w:vAlign w:val="bottom"/>
            <w:hideMark/>
          </w:tcPr>
          <w:p w14:paraId="684AB80A"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736" w:type="dxa"/>
            <w:tcBorders>
              <w:top w:val="nil"/>
              <w:left w:val="nil"/>
              <w:bottom w:val="nil"/>
              <w:right w:val="nil"/>
            </w:tcBorders>
            <w:shd w:val="clear" w:color="auto" w:fill="auto"/>
            <w:noWrap/>
            <w:vAlign w:val="bottom"/>
            <w:hideMark/>
          </w:tcPr>
          <w:p w14:paraId="158341CF"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965" w:type="dxa"/>
            <w:tcBorders>
              <w:top w:val="nil"/>
              <w:left w:val="nil"/>
              <w:bottom w:val="nil"/>
              <w:right w:val="nil"/>
            </w:tcBorders>
            <w:shd w:val="clear" w:color="auto" w:fill="auto"/>
            <w:noWrap/>
            <w:vAlign w:val="bottom"/>
            <w:hideMark/>
          </w:tcPr>
          <w:p w14:paraId="6780646F"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686" w:type="dxa"/>
            <w:tcBorders>
              <w:top w:val="nil"/>
              <w:left w:val="nil"/>
              <w:bottom w:val="nil"/>
              <w:right w:val="nil"/>
            </w:tcBorders>
            <w:shd w:val="clear" w:color="auto" w:fill="auto"/>
            <w:noWrap/>
            <w:vAlign w:val="bottom"/>
            <w:hideMark/>
          </w:tcPr>
          <w:p w14:paraId="4399E60B"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875" w:type="dxa"/>
            <w:tcBorders>
              <w:top w:val="nil"/>
              <w:left w:val="nil"/>
              <w:bottom w:val="nil"/>
              <w:right w:val="nil"/>
            </w:tcBorders>
            <w:shd w:val="clear" w:color="auto" w:fill="auto"/>
            <w:noWrap/>
            <w:vAlign w:val="bottom"/>
            <w:hideMark/>
          </w:tcPr>
          <w:p w14:paraId="021B072C"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r>
      <w:tr w:rsidR="004D631E" w:rsidRPr="007B6B2B" w14:paraId="7EA38DC9" w14:textId="77777777" w:rsidTr="004D631E">
        <w:trPr>
          <w:trHeight w:val="240"/>
        </w:trPr>
        <w:tc>
          <w:tcPr>
            <w:tcW w:w="932" w:type="dxa"/>
            <w:tcBorders>
              <w:top w:val="nil"/>
              <w:left w:val="nil"/>
              <w:bottom w:val="nil"/>
              <w:right w:val="nil"/>
            </w:tcBorders>
            <w:shd w:val="clear" w:color="auto" w:fill="auto"/>
            <w:noWrap/>
            <w:vAlign w:val="bottom"/>
            <w:hideMark/>
          </w:tcPr>
          <w:p w14:paraId="207897A2"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4D5DE5BC"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Percentage of patients in follow-up</w:t>
            </w:r>
          </w:p>
        </w:tc>
        <w:tc>
          <w:tcPr>
            <w:tcW w:w="647" w:type="dxa"/>
            <w:tcBorders>
              <w:top w:val="nil"/>
              <w:left w:val="nil"/>
              <w:bottom w:val="nil"/>
              <w:right w:val="nil"/>
            </w:tcBorders>
            <w:shd w:val="clear" w:color="auto" w:fill="auto"/>
            <w:noWrap/>
            <w:vAlign w:val="bottom"/>
            <w:hideMark/>
          </w:tcPr>
          <w:p w14:paraId="26434CDE"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97</w:t>
            </w:r>
          </w:p>
        </w:tc>
        <w:tc>
          <w:tcPr>
            <w:tcW w:w="271" w:type="dxa"/>
            <w:tcBorders>
              <w:top w:val="nil"/>
              <w:left w:val="nil"/>
              <w:bottom w:val="nil"/>
              <w:right w:val="nil"/>
            </w:tcBorders>
            <w:shd w:val="clear" w:color="auto" w:fill="auto"/>
            <w:noWrap/>
            <w:vAlign w:val="bottom"/>
            <w:hideMark/>
          </w:tcPr>
          <w:p w14:paraId="7EE8A5E1"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3E30A2A6"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916" w:type="dxa"/>
            <w:tcBorders>
              <w:top w:val="nil"/>
              <w:left w:val="nil"/>
              <w:bottom w:val="nil"/>
              <w:right w:val="nil"/>
            </w:tcBorders>
            <w:shd w:val="clear" w:color="auto" w:fill="auto"/>
            <w:noWrap/>
            <w:vAlign w:val="bottom"/>
            <w:hideMark/>
          </w:tcPr>
          <w:p w14:paraId="6ADC8229"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736" w:type="dxa"/>
            <w:tcBorders>
              <w:top w:val="nil"/>
              <w:left w:val="nil"/>
              <w:bottom w:val="nil"/>
              <w:right w:val="nil"/>
            </w:tcBorders>
            <w:shd w:val="clear" w:color="auto" w:fill="auto"/>
            <w:noWrap/>
            <w:vAlign w:val="bottom"/>
            <w:hideMark/>
          </w:tcPr>
          <w:p w14:paraId="287A4027"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965" w:type="dxa"/>
            <w:tcBorders>
              <w:top w:val="nil"/>
              <w:left w:val="nil"/>
              <w:bottom w:val="nil"/>
              <w:right w:val="nil"/>
            </w:tcBorders>
            <w:shd w:val="clear" w:color="auto" w:fill="auto"/>
            <w:noWrap/>
            <w:vAlign w:val="bottom"/>
            <w:hideMark/>
          </w:tcPr>
          <w:p w14:paraId="74FBE92A"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686" w:type="dxa"/>
            <w:tcBorders>
              <w:top w:val="nil"/>
              <w:left w:val="nil"/>
              <w:bottom w:val="nil"/>
              <w:right w:val="nil"/>
            </w:tcBorders>
            <w:shd w:val="clear" w:color="auto" w:fill="auto"/>
            <w:noWrap/>
            <w:vAlign w:val="bottom"/>
            <w:hideMark/>
          </w:tcPr>
          <w:p w14:paraId="7F2CD7A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875" w:type="dxa"/>
            <w:tcBorders>
              <w:top w:val="nil"/>
              <w:left w:val="nil"/>
              <w:bottom w:val="nil"/>
              <w:right w:val="nil"/>
            </w:tcBorders>
            <w:shd w:val="clear" w:color="auto" w:fill="auto"/>
            <w:noWrap/>
            <w:vAlign w:val="bottom"/>
            <w:hideMark/>
          </w:tcPr>
          <w:p w14:paraId="765A3B5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r>
      <w:tr w:rsidR="004D631E" w:rsidRPr="007B6B2B" w14:paraId="2E13BABD" w14:textId="77777777" w:rsidTr="004D631E">
        <w:trPr>
          <w:trHeight w:val="240"/>
        </w:trPr>
        <w:tc>
          <w:tcPr>
            <w:tcW w:w="932" w:type="dxa"/>
            <w:tcBorders>
              <w:top w:val="nil"/>
              <w:left w:val="nil"/>
              <w:bottom w:val="nil"/>
              <w:right w:val="nil"/>
            </w:tcBorders>
            <w:shd w:val="clear" w:color="auto" w:fill="auto"/>
            <w:noWrap/>
            <w:vAlign w:val="bottom"/>
            <w:hideMark/>
          </w:tcPr>
          <w:p w14:paraId="63834ABC"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3ED6EBBC"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Consecutive patients</w:t>
            </w:r>
          </w:p>
        </w:tc>
        <w:tc>
          <w:tcPr>
            <w:tcW w:w="647" w:type="dxa"/>
            <w:tcBorders>
              <w:top w:val="nil"/>
              <w:left w:val="nil"/>
              <w:bottom w:val="nil"/>
              <w:right w:val="nil"/>
            </w:tcBorders>
            <w:shd w:val="clear" w:color="auto" w:fill="auto"/>
            <w:noWrap/>
            <w:vAlign w:val="bottom"/>
            <w:hideMark/>
          </w:tcPr>
          <w:p w14:paraId="561E522E"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23</w:t>
            </w:r>
          </w:p>
        </w:tc>
        <w:tc>
          <w:tcPr>
            <w:tcW w:w="271" w:type="dxa"/>
            <w:tcBorders>
              <w:top w:val="nil"/>
              <w:left w:val="nil"/>
              <w:bottom w:val="nil"/>
              <w:right w:val="nil"/>
            </w:tcBorders>
            <w:shd w:val="clear" w:color="auto" w:fill="auto"/>
            <w:noWrap/>
            <w:vAlign w:val="bottom"/>
            <w:hideMark/>
          </w:tcPr>
          <w:p w14:paraId="6443821B"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0CE32605"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23</w:t>
            </w:r>
          </w:p>
        </w:tc>
        <w:tc>
          <w:tcPr>
            <w:tcW w:w="916" w:type="dxa"/>
            <w:tcBorders>
              <w:top w:val="nil"/>
              <w:left w:val="nil"/>
              <w:bottom w:val="nil"/>
              <w:right w:val="nil"/>
            </w:tcBorders>
            <w:shd w:val="clear" w:color="auto" w:fill="auto"/>
            <w:noWrap/>
            <w:vAlign w:val="bottom"/>
            <w:hideMark/>
          </w:tcPr>
          <w:p w14:paraId="013649FD"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22</w:t>
            </w:r>
          </w:p>
        </w:tc>
        <w:tc>
          <w:tcPr>
            <w:tcW w:w="736" w:type="dxa"/>
            <w:tcBorders>
              <w:top w:val="nil"/>
              <w:left w:val="nil"/>
              <w:bottom w:val="nil"/>
              <w:right w:val="nil"/>
            </w:tcBorders>
            <w:shd w:val="clear" w:color="auto" w:fill="auto"/>
            <w:noWrap/>
            <w:vAlign w:val="bottom"/>
            <w:hideMark/>
          </w:tcPr>
          <w:p w14:paraId="1AC11CEB"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50</w:t>
            </w:r>
          </w:p>
        </w:tc>
        <w:tc>
          <w:tcPr>
            <w:tcW w:w="965" w:type="dxa"/>
            <w:tcBorders>
              <w:top w:val="nil"/>
              <w:left w:val="nil"/>
              <w:bottom w:val="nil"/>
              <w:right w:val="nil"/>
            </w:tcBorders>
            <w:shd w:val="clear" w:color="auto" w:fill="auto"/>
            <w:noWrap/>
            <w:vAlign w:val="bottom"/>
            <w:hideMark/>
          </w:tcPr>
          <w:p w14:paraId="7D7F2B13"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686" w:type="dxa"/>
            <w:tcBorders>
              <w:top w:val="nil"/>
              <w:left w:val="nil"/>
              <w:bottom w:val="nil"/>
              <w:right w:val="nil"/>
            </w:tcBorders>
            <w:shd w:val="clear" w:color="auto" w:fill="auto"/>
            <w:noWrap/>
            <w:vAlign w:val="bottom"/>
            <w:hideMark/>
          </w:tcPr>
          <w:p w14:paraId="12A47D17"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875" w:type="dxa"/>
            <w:tcBorders>
              <w:top w:val="nil"/>
              <w:left w:val="nil"/>
              <w:bottom w:val="nil"/>
              <w:right w:val="nil"/>
            </w:tcBorders>
            <w:shd w:val="clear" w:color="auto" w:fill="auto"/>
            <w:noWrap/>
            <w:vAlign w:val="bottom"/>
            <w:hideMark/>
          </w:tcPr>
          <w:p w14:paraId="4B5F9CEB"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r>
      <w:tr w:rsidR="004D631E" w:rsidRPr="007B6B2B" w14:paraId="77C5399D" w14:textId="77777777" w:rsidTr="004D631E">
        <w:trPr>
          <w:trHeight w:val="240"/>
        </w:trPr>
        <w:tc>
          <w:tcPr>
            <w:tcW w:w="932" w:type="dxa"/>
            <w:tcBorders>
              <w:top w:val="nil"/>
              <w:left w:val="nil"/>
              <w:bottom w:val="nil"/>
              <w:right w:val="nil"/>
            </w:tcBorders>
            <w:shd w:val="clear" w:color="auto" w:fill="auto"/>
            <w:noWrap/>
            <w:vAlign w:val="bottom"/>
            <w:hideMark/>
          </w:tcPr>
          <w:p w14:paraId="45EFB68F"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183B53E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Follow-up time + range/standard deviation</w:t>
            </w:r>
          </w:p>
        </w:tc>
        <w:tc>
          <w:tcPr>
            <w:tcW w:w="647" w:type="dxa"/>
            <w:tcBorders>
              <w:top w:val="nil"/>
              <w:left w:val="nil"/>
              <w:bottom w:val="nil"/>
              <w:right w:val="nil"/>
            </w:tcBorders>
            <w:shd w:val="clear" w:color="auto" w:fill="auto"/>
            <w:noWrap/>
            <w:vAlign w:val="bottom"/>
            <w:hideMark/>
          </w:tcPr>
          <w:p w14:paraId="370DC6F7"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100</w:t>
            </w:r>
          </w:p>
        </w:tc>
        <w:tc>
          <w:tcPr>
            <w:tcW w:w="271" w:type="dxa"/>
            <w:tcBorders>
              <w:top w:val="nil"/>
              <w:left w:val="nil"/>
              <w:bottom w:val="nil"/>
              <w:right w:val="nil"/>
            </w:tcBorders>
            <w:shd w:val="clear" w:color="auto" w:fill="auto"/>
            <w:noWrap/>
            <w:vAlign w:val="bottom"/>
            <w:hideMark/>
          </w:tcPr>
          <w:p w14:paraId="2696BE9C"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001B2817"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916" w:type="dxa"/>
            <w:tcBorders>
              <w:top w:val="nil"/>
              <w:left w:val="nil"/>
              <w:bottom w:val="nil"/>
              <w:right w:val="nil"/>
            </w:tcBorders>
            <w:shd w:val="clear" w:color="auto" w:fill="auto"/>
            <w:noWrap/>
            <w:vAlign w:val="bottom"/>
            <w:hideMark/>
          </w:tcPr>
          <w:p w14:paraId="2CDD9D6C"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736" w:type="dxa"/>
            <w:tcBorders>
              <w:top w:val="nil"/>
              <w:left w:val="nil"/>
              <w:bottom w:val="nil"/>
              <w:right w:val="nil"/>
            </w:tcBorders>
            <w:shd w:val="clear" w:color="auto" w:fill="auto"/>
            <w:noWrap/>
            <w:vAlign w:val="bottom"/>
            <w:hideMark/>
          </w:tcPr>
          <w:p w14:paraId="4CED1260"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965" w:type="dxa"/>
            <w:tcBorders>
              <w:top w:val="nil"/>
              <w:left w:val="nil"/>
              <w:bottom w:val="nil"/>
              <w:right w:val="nil"/>
            </w:tcBorders>
            <w:shd w:val="clear" w:color="auto" w:fill="auto"/>
            <w:noWrap/>
            <w:vAlign w:val="bottom"/>
            <w:hideMark/>
          </w:tcPr>
          <w:p w14:paraId="3DE6C27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686" w:type="dxa"/>
            <w:tcBorders>
              <w:top w:val="nil"/>
              <w:left w:val="nil"/>
              <w:bottom w:val="nil"/>
              <w:right w:val="nil"/>
            </w:tcBorders>
            <w:shd w:val="clear" w:color="auto" w:fill="auto"/>
            <w:noWrap/>
            <w:vAlign w:val="bottom"/>
            <w:hideMark/>
          </w:tcPr>
          <w:p w14:paraId="58BE5386"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875" w:type="dxa"/>
            <w:tcBorders>
              <w:top w:val="nil"/>
              <w:left w:val="nil"/>
              <w:bottom w:val="nil"/>
              <w:right w:val="nil"/>
            </w:tcBorders>
            <w:shd w:val="clear" w:color="auto" w:fill="auto"/>
            <w:noWrap/>
            <w:vAlign w:val="bottom"/>
            <w:hideMark/>
          </w:tcPr>
          <w:p w14:paraId="189719CB"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r>
      <w:tr w:rsidR="004D631E" w:rsidRPr="007B6B2B" w14:paraId="428AE982" w14:textId="77777777" w:rsidTr="004D631E">
        <w:trPr>
          <w:trHeight w:val="240"/>
        </w:trPr>
        <w:tc>
          <w:tcPr>
            <w:tcW w:w="932" w:type="dxa"/>
            <w:tcBorders>
              <w:top w:val="nil"/>
              <w:left w:val="nil"/>
              <w:bottom w:val="nil"/>
              <w:right w:val="nil"/>
            </w:tcBorders>
            <w:shd w:val="clear" w:color="auto" w:fill="auto"/>
            <w:noWrap/>
            <w:vAlign w:val="bottom"/>
            <w:hideMark/>
          </w:tcPr>
          <w:p w14:paraId="64403711"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0E8D6AC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Method of lesion size measurement</w:t>
            </w:r>
          </w:p>
        </w:tc>
        <w:tc>
          <w:tcPr>
            <w:tcW w:w="647" w:type="dxa"/>
            <w:tcBorders>
              <w:top w:val="nil"/>
              <w:left w:val="nil"/>
              <w:bottom w:val="nil"/>
              <w:right w:val="nil"/>
            </w:tcBorders>
            <w:shd w:val="clear" w:color="auto" w:fill="auto"/>
            <w:noWrap/>
            <w:vAlign w:val="bottom"/>
            <w:hideMark/>
          </w:tcPr>
          <w:p w14:paraId="62455750"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43</w:t>
            </w:r>
          </w:p>
        </w:tc>
        <w:tc>
          <w:tcPr>
            <w:tcW w:w="271" w:type="dxa"/>
            <w:tcBorders>
              <w:top w:val="nil"/>
              <w:left w:val="nil"/>
              <w:bottom w:val="nil"/>
              <w:right w:val="nil"/>
            </w:tcBorders>
            <w:shd w:val="clear" w:color="auto" w:fill="auto"/>
            <w:noWrap/>
            <w:vAlign w:val="bottom"/>
            <w:hideMark/>
          </w:tcPr>
          <w:p w14:paraId="193372CE"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65C7FB09"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54</w:t>
            </w:r>
          </w:p>
        </w:tc>
        <w:tc>
          <w:tcPr>
            <w:tcW w:w="916" w:type="dxa"/>
            <w:tcBorders>
              <w:top w:val="nil"/>
              <w:left w:val="nil"/>
              <w:bottom w:val="nil"/>
              <w:right w:val="nil"/>
            </w:tcBorders>
            <w:shd w:val="clear" w:color="auto" w:fill="auto"/>
            <w:noWrap/>
            <w:vAlign w:val="bottom"/>
            <w:hideMark/>
          </w:tcPr>
          <w:p w14:paraId="43F67CEF"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44</w:t>
            </w:r>
          </w:p>
        </w:tc>
        <w:tc>
          <w:tcPr>
            <w:tcW w:w="736" w:type="dxa"/>
            <w:tcBorders>
              <w:top w:val="nil"/>
              <w:left w:val="nil"/>
              <w:bottom w:val="nil"/>
              <w:right w:val="nil"/>
            </w:tcBorders>
            <w:shd w:val="clear" w:color="auto" w:fill="auto"/>
            <w:noWrap/>
            <w:vAlign w:val="bottom"/>
            <w:hideMark/>
          </w:tcPr>
          <w:p w14:paraId="6223AF8B"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50</w:t>
            </w:r>
          </w:p>
        </w:tc>
        <w:tc>
          <w:tcPr>
            <w:tcW w:w="965" w:type="dxa"/>
            <w:tcBorders>
              <w:top w:val="nil"/>
              <w:left w:val="nil"/>
              <w:bottom w:val="nil"/>
              <w:right w:val="nil"/>
            </w:tcBorders>
            <w:shd w:val="clear" w:color="auto" w:fill="auto"/>
            <w:noWrap/>
            <w:vAlign w:val="bottom"/>
            <w:hideMark/>
          </w:tcPr>
          <w:p w14:paraId="0E1255B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686" w:type="dxa"/>
            <w:tcBorders>
              <w:top w:val="nil"/>
              <w:left w:val="nil"/>
              <w:bottom w:val="nil"/>
              <w:right w:val="nil"/>
            </w:tcBorders>
            <w:shd w:val="clear" w:color="auto" w:fill="auto"/>
            <w:noWrap/>
            <w:vAlign w:val="bottom"/>
            <w:hideMark/>
          </w:tcPr>
          <w:p w14:paraId="706F2EBC"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875" w:type="dxa"/>
            <w:tcBorders>
              <w:top w:val="nil"/>
              <w:left w:val="nil"/>
              <w:bottom w:val="nil"/>
              <w:right w:val="nil"/>
            </w:tcBorders>
            <w:shd w:val="clear" w:color="auto" w:fill="auto"/>
            <w:noWrap/>
            <w:vAlign w:val="bottom"/>
            <w:hideMark/>
          </w:tcPr>
          <w:p w14:paraId="7460D9A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r>
      <w:tr w:rsidR="004D631E" w:rsidRPr="007B6B2B" w14:paraId="1E82CF5B" w14:textId="77777777" w:rsidTr="004D631E">
        <w:trPr>
          <w:trHeight w:val="240"/>
        </w:trPr>
        <w:tc>
          <w:tcPr>
            <w:tcW w:w="932" w:type="dxa"/>
            <w:tcBorders>
              <w:top w:val="nil"/>
              <w:left w:val="nil"/>
              <w:bottom w:val="nil"/>
              <w:right w:val="nil"/>
            </w:tcBorders>
            <w:shd w:val="clear" w:color="auto" w:fill="auto"/>
            <w:noWrap/>
            <w:vAlign w:val="bottom"/>
            <w:hideMark/>
          </w:tcPr>
          <w:p w14:paraId="662CF438"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65A1F9EF"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Lesion classification system utilized</w:t>
            </w:r>
          </w:p>
        </w:tc>
        <w:tc>
          <w:tcPr>
            <w:tcW w:w="647" w:type="dxa"/>
            <w:tcBorders>
              <w:top w:val="nil"/>
              <w:left w:val="nil"/>
              <w:bottom w:val="nil"/>
              <w:right w:val="nil"/>
            </w:tcBorders>
            <w:shd w:val="clear" w:color="auto" w:fill="auto"/>
            <w:noWrap/>
            <w:vAlign w:val="bottom"/>
            <w:hideMark/>
          </w:tcPr>
          <w:p w14:paraId="11FE2DC1"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77</w:t>
            </w:r>
          </w:p>
        </w:tc>
        <w:tc>
          <w:tcPr>
            <w:tcW w:w="271" w:type="dxa"/>
            <w:tcBorders>
              <w:top w:val="nil"/>
              <w:left w:val="nil"/>
              <w:bottom w:val="nil"/>
              <w:right w:val="nil"/>
            </w:tcBorders>
            <w:shd w:val="clear" w:color="auto" w:fill="auto"/>
            <w:noWrap/>
            <w:vAlign w:val="bottom"/>
            <w:hideMark/>
          </w:tcPr>
          <w:p w14:paraId="5F2DF61D"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0147AECD"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77</w:t>
            </w:r>
          </w:p>
        </w:tc>
        <w:tc>
          <w:tcPr>
            <w:tcW w:w="916" w:type="dxa"/>
            <w:tcBorders>
              <w:top w:val="nil"/>
              <w:left w:val="nil"/>
              <w:bottom w:val="nil"/>
              <w:right w:val="nil"/>
            </w:tcBorders>
            <w:shd w:val="clear" w:color="auto" w:fill="auto"/>
            <w:noWrap/>
            <w:vAlign w:val="bottom"/>
            <w:hideMark/>
          </w:tcPr>
          <w:p w14:paraId="3609900B"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736" w:type="dxa"/>
            <w:tcBorders>
              <w:top w:val="nil"/>
              <w:left w:val="nil"/>
              <w:bottom w:val="nil"/>
              <w:right w:val="nil"/>
            </w:tcBorders>
            <w:shd w:val="clear" w:color="auto" w:fill="auto"/>
            <w:noWrap/>
            <w:vAlign w:val="bottom"/>
            <w:hideMark/>
          </w:tcPr>
          <w:p w14:paraId="27E7B7DC"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50</w:t>
            </w:r>
          </w:p>
        </w:tc>
        <w:tc>
          <w:tcPr>
            <w:tcW w:w="965" w:type="dxa"/>
            <w:tcBorders>
              <w:top w:val="nil"/>
              <w:left w:val="nil"/>
              <w:bottom w:val="nil"/>
              <w:right w:val="nil"/>
            </w:tcBorders>
            <w:shd w:val="clear" w:color="auto" w:fill="auto"/>
            <w:noWrap/>
            <w:vAlign w:val="bottom"/>
            <w:hideMark/>
          </w:tcPr>
          <w:p w14:paraId="7F854B4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50</w:t>
            </w:r>
          </w:p>
        </w:tc>
        <w:tc>
          <w:tcPr>
            <w:tcW w:w="686" w:type="dxa"/>
            <w:tcBorders>
              <w:top w:val="nil"/>
              <w:left w:val="nil"/>
              <w:bottom w:val="nil"/>
              <w:right w:val="nil"/>
            </w:tcBorders>
            <w:shd w:val="clear" w:color="auto" w:fill="auto"/>
            <w:noWrap/>
            <w:vAlign w:val="bottom"/>
            <w:hideMark/>
          </w:tcPr>
          <w:p w14:paraId="37A52919"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875" w:type="dxa"/>
            <w:tcBorders>
              <w:top w:val="nil"/>
              <w:left w:val="nil"/>
              <w:bottom w:val="nil"/>
              <w:right w:val="nil"/>
            </w:tcBorders>
            <w:shd w:val="clear" w:color="auto" w:fill="auto"/>
            <w:noWrap/>
            <w:vAlign w:val="bottom"/>
            <w:hideMark/>
          </w:tcPr>
          <w:p w14:paraId="5626832A"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r>
      <w:tr w:rsidR="004D631E" w:rsidRPr="007B6B2B" w14:paraId="6A653080" w14:textId="77777777" w:rsidTr="004D631E">
        <w:trPr>
          <w:trHeight w:val="240"/>
        </w:trPr>
        <w:tc>
          <w:tcPr>
            <w:tcW w:w="932" w:type="dxa"/>
            <w:tcBorders>
              <w:top w:val="nil"/>
              <w:left w:val="nil"/>
              <w:bottom w:val="nil"/>
              <w:right w:val="nil"/>
            </w:tcBorders>
            <w:shd w:val="clear" w:color="auto" w:fill="auto"/>
            <w:noWrap/>
            <w:vAlign w:val="bottom"/>
            <w:hideMark/>
          </w:tcPr>
          <w:p w14:paraId="1B599B85"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57AFFF67"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Surgical approach used to access lesion</w:t>
            </w:r>
          </w:p>
        </w:tc>
        <w:tc>
          <w:tcPr>
            <w:tcW w:w="647" w:type="dxa"/>
            <w:tcBorders>
              <w:top w:val="nil"/>
              <w:left w:val="nil"/>
              <w:bottom w:val="nil"/>
              <w:right w:val="nil"/>
            </w:tcBorders>
            <w:shd w:val="clear" w:color="auto" w:fill="auto"/>
            <w:noWrap/>
            <w:vAlign w:val="bottom"/>
            <w:hideMark/>
          </w:tcPr>
          <w:p w14:paraId="15E5F434"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97</w:t>
            </w:r>
          </w:p>
        </w:tc>
        <w:tc>
          <w:tcPr>
            <w:tcW w:w="271" w:type="dxa"/>
            <w:tcBorders>
              <w:top w:val="nil"/>
              <w:left w:val="nil"/>
              <w:bottom w:val="nil"/>
              <w:right w:val="nil"/>
            </w:tcBorders>
            <w:shd w:val="clear" w:color="auto" w:fill="auto"/>
            <w:noWrap/>
            <w:vAlign w:val="bottom"/>
            <w:hideMark/>
          </w:tcPr>
          <w:p w14:paraId="31D623F1"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7F2D9F1A"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92</w:t>
            </w:r>
          </w:p>
        </w:tc>
        <w:tc>
          <w:tcPr>
            <w:tcW w:w="916" w:type="dxa"/>
            <w:tcBorders>
              <w:top w:val="nil"/>
              <w:left w:val="nil"/>
              <w:bottom w:val="nil"/>
              <w:right w:val="nil"/>
            </w:tcBorders>
            <w:shd w:val="clear" w:color="auto" w:fill="auto"/>
            <w:noWrap/>
            <w:vAlign w:val="bottom"/>
            <w:hideMark/>
          </w:tcPr>
          <w:p w14:paraId="143D9E63"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736" w:type="dxa"/>
            <w:tcBorders>
              <w:top w:val="nil"/>
              <w:left w:val="nil"/>
              <w:bottom w:val="nil"/>
              <w:right w:val="nil"/>
            </w:tcBorders>
            <w:shd w:val="clear" w:color="auto" w:fill="auto"/>
            <w:noWrap/>
            <w:vAlign w:val="bottom"/>
            <w:hideMark/>
          </w:tcPr>
          <w:p w14:paraId="1AF1EBB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965" w:type="dxa"/>
            <w:tcBorders>
              <w:top w:val="nil"/>
              <w:left w:val="nil"/>
              <w:bottom w:val="nil"/>
              <w:right w:val="nil"/>
            </w:tcBorders>
            <w:shd w:val="clear" w:color="auto" w:fill="auto"/>
            <w:noWrap/>
            <w:vAlign w:val="bottom"/>
            <w:hideMark/>
          </w:tcPr>
          <w:p w14:paraId="4DEBDA30"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686" w:type="dxa"/>
            <w:tcBorders>
              <w:top w:val="nil"/>
              <w:left w:val="nil"/>
              <w:bottom w:val="nil"/>
              <w:right w:val="nil"/>
            </w:tcBorders>
            <w:shd w:val="clear" w:color="auto" w:fill="auto"/>
            <w:noWrap/>
            <w:vAlign w:val="bottom"/>
            <w:hideMark/>
          </w:tcPr>
          <w:p w14:paraId="6C1E4B10"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875" w:type="dxa"/>
            <w:tcBorders>
              <w:top w:val="nil"/>
              <w:left w:val="nil"/>
              <w:bottom w:val="nil"/>
              <w:right w:val="nil"/>
            </w:tcBorders>
            <w:shd w:val="clear" w:color="auto" w:fill="auto"/>
            <w:noWrap/>
            <w:vAlign w:val="bottom"/>
            <w:hideMark/>
          </w:tcPr>
          <w:p w14:paraId="613286AB"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r>
      <w:tr w:rsidR="004D631E" w:rsidRPr="007B6B2B" w14:paraId="53B93552" w14:textId="77777777" w:rsidTr="004D631E">
        <w:trPr>
          <w:trHeight w:val="240"/>
        </w:trPr>
        <w:tc>
          <w:tcPr>
            <w:tcW w:w="4321" w:type="dxa"/>
            <w:gridSpan w:val="2"/>
            <w:tcBorders>
              <w:top w:val="nil"/>
              <w:left w:val="nil"/>
              <w:bottom w:val="nil"/>
              <w:right w:val="nil"/>
            </w:tcBorders>
            <w:shd w:val="clear" w:color="auto" w:fill="auto"/>
            <w:noWrap/>
            <w:vAlign w:val="bottom"/>
            <w:hideMark/>
          </w:tcPr>
          <w:p w14:paraId="5A982079" w14:textId="5390C74A"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 xml:space="preserve">Clinical </w:t>
            </w:r>
            <w:r w:rsidR="004D631E" w:rsidRPr="007B6B2B">
              <w:rPr>
                <w:rFonts w:ascii="Book Antiqua" w:eastAsia="Times New Roman" w:hAnsi="Book Antiqua" w:cs="Times New Roman"/>
                <w:sz w:val="18"/>
                <w:szCs w:val="18"/>
              </w:rPr>
              <w:t>v</w:t>
            </w:r>
            <w:r w:rsidRPr="007B6B2B">
              <w:rPr>
                <w:rFonts w:ascii="Book Antiqua" w:eastAsia="Times New Roman" w:hAnsi="Book Antiqua" w:cs="Times New Roman"/>
                <w:sz w:val="18"/>
                <w:szCs w:val="18"/>
              </w:rPr>
              <w:t>ariables</w:t>
            </w:r>
          </w:p>
        </w:tc>
        <w:tc>
          <w:tcPr>
            <w:tcW w:w="647" w:type="dxa"/>
            <w:tcBorders>
              <w:top w:val="nil"/>
              <w:left w:val="nil"/>
              <w:bottom w:val="nil"/>
              <w:right w:val="nil"/>
            </w:tcBorders>
            <w:shd w:val="clear" w:color="auto" w:fill="auto"/>
            <w:noWrap/>
            <w:vAlign w:val="bottom"/>
            <w:hideMark/>
          </w:tcPr>
          <w:p w14:paraId="1922B75F" w14:textId="77777777" w:rsidR="00585D23" w:rsidRPr="004D631E" w:rsidRDefault="00585D23" w:rsidP="004F0C8B">
            <w:pPr>
              <w:widowControl/>
              <w:spacing w:line="360" w:lineRule="auto"/>
              <w:rPr>
                <w:rFonts w:ascii="Book Antiqua" w:eastAsia="Times New Roman" w:hAnsi="Book Antiqua" w:cs="Times New Roman"/>
                <w:bCs/>
                <w:sz w:val="18"/>
                <w:szCs w:val="18"/>
              </w:rPr>
            </w:pPr>
            <w:r w:rsidRPr="004D631E">
              <w:rPr>
                <w:rFonts w:ascii="Book Antiqua" w:eastAsia="Times New Roman" w:hAnsi="Book Antiqua" w:cs="Times New Roman"/>
                <w:bCs/>
                <w:sz w:val="18"/>
                <w:szCs w:val="18"/>
              </w:rPr>
              <w:t>49%</w:t>
            </w:r>
          </w:p>
        </w:tc>
        <w:tc>
          <w:tcPr>
            <w:tcW w:w="271" w:type="dxa"/>
            <w:tcBorders>
              <w:top w:val="nil"/>
              <w:left w:val="nil"/>
              <w:bottom w:val="nil"/>
              <w:right w:val="nil"/>
            </w:tcBorders>
            <w:shd w:val="clear" w:color="auto" w:fill="auto"/>
            <w:noWrap/>
            <w:vAlign w:val="bottom"/>
            <w:hideMark/>
          </w:tcPr>
          <w:p w14:paraId="63E18330" w14:textId="77777777" w:rsidR="00585D23" w:rsidRPr="007B6B2B" w:rsidRDefault="00585D23" w:rsidP="004F0C8B">
            <w:pPr>
              <w:widowControl/>
              <w:spacing w:line="360" w:lineRule="auto"/>
              <w:rPr>
                <w:rFonts w:ascii="Book Antiqua" w:eastAsia="Times New Roman" w:hAnsi="Book Antiqua" w:cs="Times New Roman"/>
                <w:b/>
                <w:bCs/>
                <w:sz w:val="18"/>
                <w:szCs w:val="18"/>
              </w:rPr>
            </w:pPr>
          </w:p>
        </w:tc>
        <w:tc>
          <w:tcPr>
            <w:tcW w:w="786" w:type="dxa"/>
            <w:tcBorders>
              <w:top w:val="nil"/>
              <w:left w:val="nil"/>
              <w:bottom w:val="nil"/>
              <w:right w:val="nil"/>
            </w:tcBorders>
            <w:shd w:val="clear" w:color="auto" w:fill="auto"/>
            <w:noWrap/>
            <w:vAlign w:val="bottom"/>
            <w:hideMark/>
          </w:tcPr>
          <w:p w14:paraId="5D72B3CF"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53</w:t>
            </w:r>
          </w:p>
        </w:tc>
        <w:tc>
          <w:tcPr>
            <w:tcW w:w="916" w:type="dxa"/>
            <w:tcBorders>
              <w:top w:val="nil"/>
              <w:left w:val="nil"/>
              <w:bottom w:val="nil"/>
              <w:right w:val="nil"/>
            </w:tcBorders>
            <w:shd w:val="clear" w:color="auto" w:fill="auto"/>
            <w:noWrap/>
            <w:vAlign w:val="bottom"/>
            <w:hideMark/>
          </w:tcPr>
          <w:p w14:paraId="1468F135"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50</w:t>
            </w:r>
          </w:p>
        </w:tc>
        <w:tc>
          <w:tcPr>
            <w:tcW w:w="736" w:type="dxa"/>
            <w:tcBorders>
              <w:top w:val="nil"/>
              <w:left w:val="nil"/>
              <w:bottom w:val="nil"/>
              <w:right w:val="nil"/>
            </w:tcBorders>
            <w:shd w:val="clear" w:color="auto" w:fill="auto"/>
            <w:noWrap/>
            <w:vAlign w:val="bottom"/>
            <w:hideMark/>
          </w:tcPr>
          <w:p w14:paraId="18FA2C0A"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58</w:t>
            </w:r>
          </w:p>
        </w:tc>
        <w:tc>
          <w:tcPr>
            <w:tcW w:w="965" w:type="dxa"/>
            <w:tcBorders>
              <w:top w:val="nil"/>
              <w:left w:val="nil"/>
              <w:bottom w:val="nil"/>
              <w:right w:val="nil"/>
            </w:tcBorders>
            <w:shd w:val="clear" w:color="auto" w:fill="auto"/>
            <w:noWrap/>
            <w:vAlign w:val="bottom"/>
            <w:hideMark/>
          </w:tcPr>
          <w:p w14:paraId="50782E6F"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33</w:t>
            </w:r>
          </w:p>
        </w:tc>
        <w:tc>
          <w:tcPr>
            <w:tcW w:w="686" w:type="dxa"/>
            <w:tcBorders>
              <w:top w:val="nil"/>
              <w:left w:val="nil"/>
              <w:bottom w:val="nil"/>
              <w:right w:val="nil"/>
            </w:tcBorders>
            <w:shd w:val="clear" w:color="auto" w:fill="auto"/>
            <w:noWrap/>
            <w:vAlign w:val="bottom"/>
            <w:hideMark/>
          </w:tcPr>
          <w:p w14:paraId="2D9A380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33</w:t>
            </w:r>
          </w:p>
        </w:tc>
        <w:tc>
          <w:tcPr>
            <w:tcW w:w="875" w:type="dxa"/>
            <w:tcBorders>
              <w:top w:val="nil"/>
              <w:left w:val="nil"/>
              <w:bottom w:val="nil"/>
              <w:right w:val="nil"/>
            </w:tcBorders>
            <w:shd w:val="clear" w:color="auto" w:fill="auto"/>
            <w:noWrap/>
            <w:vAlign w:val="bottom"/>
            <w:hideMark/>
          </w:tcPr>
          <w:p w14:paraId="10637CD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33</w:t>
            </w:r>
          </w:p>
        </w:tc>
      </w:tr>
      <w:tr w:rsidR="004D631E" w:rsidRPr="007B6B2B" w14:paraId="008832EA" w14:textId="77777777" w:rsidTr="004D631E">
        <w:trPr>
          <w:trHeight w:val="240"/>
        </w:trPr>
        <w:tc>
          <w:tcPr>
            <w:tcW w:w="932" w:type="dxa"/>
            <w:tcBorders>
              <w:top w:val="nil"/>
              <w:left w:val="nil"/>
              <w:bottom w:val="nil"/>
              <w:right w:val="nil"/>
            </w:tcBorders>
            <w:shd w:val="clear" w:color="auto" w:fill="auto"/>
            <w:noWrap/>
            <w:vAlign w:val="bottom"/>
            <w:hideMark/>
          </w:tcPr>
          <w:p w14:paraId="033F763E"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34A7C7C5"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Lesion size</w:t>
            </w:r>
          </w:p>
        </w:tc>
        <w:tc>
          <w:tcPr>
            <w:tcW w:w="647" w:type="dxa"/>
            <w:tcBorders>
              <w:top w:val="nil"/>
              <w:left w:val="nil"/>
              <w:bottom w:val="nil"/>
              <w:right w:val="nil"/>
            </w:tcBorders>
            <w:shd w:val="clear" w:color="auto" w:fill="auto"/>
            <w:noWrap/>
            <w:vAlign w:val="bottom"/>
            <w:hideMark/>
          </w:tcPr>
          <w:p w14:paraId="23A7A098"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93</w:t>
            </w:r>
          </w:p>
        </w:tc>
        <w:tc>
          <w:tcPr>
            <w:tcW w:w="271" w:type="dxa"/>
            <w:tcBorders>
              <w:top w:val="nil"/>
              <w:left w:val="nil"/>
              <w:bottom w:val="nil"/>
              <w:right w:val="nil"/>
            </w:tcBorders>
            <w:shd w:val="clear" w:color="auto" w:fill="auto"/>
            <w:noWrap/>
            <w:vAlign w:val="bottom"/>
            <w:hideMark/>
          </w:tcPr>
          <w:p w14:paraId="70C8B165"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5E4A6926"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916" w:type="dxa"/>
            <w:tcBorders>
              <w:top w:val="nil"/>
              <w:left w:val="nil"/>
              <w:bottom w:val="nil"/>
              <w:right w:val="nil"/>
            </w:tcBorders>
            <w:shd w:val="clear" w:color="auto" w:fill="auto"/>
            <w:noWrap/>
            <w:vAlign w:val="bottom"/>
            <w:hideMark/>
          </w:tcPr>
          <w:p w14:paraId="67B0C193"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736" w:type="dxa"/>
            <w:tcBorders>
              <w:top w:val="nil"/>
              <w:left w:val="nil"/>
              <w:bottom w:val="nil"/>
              <w:right w:val="nil"/>
            </w:tcBorders>
            <w:shd w:val="clear" w:color="auto" w:fill="auto"/>
            <w:noWrap/>
            <w:vAlign w:val="bottom"/>
            <w:hideMark/>
          </w:tcPr>
          <w:p w14:paraId="02FF1E64"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75</w:t>
            </w:r>
          </w:p>
        </w:tc>
        <w:tc>
          <w:tcPr>
            <w:tcW w:w="965" w:type="dxa"/>
            <w:tcBorders>
              <w:top w:val="nil"/>
              <w:left w:val="nil"/>
              <w:bottom w:val="nil"/>
              <w:right w:val="nil"/>
            </w:tcBorders>
            <w:shd w:val="clear" w:color="auto" w:fill="auto"/>
            <w:noWrap/>
            <w:vAlign w:val="bottom"/>
            <w:hideMark/>
          </w:tcPr>
          <w:p w14:paraId="103D8AB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50</w:t>
            </w:r>
          </w:p>
        </w:tc>
        <w:tc>
          <w:tcPr>
            <w:tcW w:w="686" w:type="dxa"/>
            <w:tcBorders>
              <w:top w:val="nil"/>
              <w:left w:val="nil"/>
              <w:bottom w:val="nil"/>
              <w:right w:val="nil"/>
            </w:tcBorders>
            <w:shd w:val="clear" w:color="auto" w:fill="auto"/>
            <w:noWrap/>
            <w:vAlign w:val="bottom"/>
            <w:hideMark/>
          </w:tcPr>
          <w:p w14:paraId="23FF64A7"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875" w:type="dxa"/>
            <w:tcBorders>
              <w:top w:val="nil"/>
              <w:left w:val="nil"/>
              <w:bottom w:val="nil"/>
              <w:right w:val="nil"/>
            </w:tcBorders>
            <w:shd w:val="clear" w:color="auto" w:fill="auto"/>
            <w:noWrap/>
            <w:vAlign w:val="bottom"/>
            <w:hideMark/>
          </w:tcPr>
          <w:p w14:paraId="17C520CE"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r>
      <w:tr w:rsidR="004D631E" w:rsidRPr="007B6B2B" w14:paraId="5DCF9DC5" w14:textId="77777777" w:rsidTr="004D631E">
        <w:trPr>
          <w:trHeight w:val="240"/>
        </w:trPr>
        <w:tc>
          <w:tcPr>
            <w:tcW w:w="932" w:type="dxa"/>
            <w:tcBorders>
              <w:top w:val="nil"/>
              <w:left w:val="nil"/>
              <w:bottom w:val="nil"/>
              <w:right w:val="nil"/>
            </w:tcBorders>
            <w:shd w:val="clear" w:color="auto" w:fill="auto"/>
            <w:noWrap/>
            <w:vAlign w:val="bottom"/>
            <w:hideMark/>
          </w:tcPr>
          <w:p w14:paraId="0415F7B4"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 xml:space="preserve"> </w:t>
            </w:r>
          </w:p>
        </w:tc>
        <w:tc>
          <w:tcPr>
            <w:tcW w:w="3389" w:type="dxa"/>
            <w:tcBorders>
              <w:top w:val="nil"/>
              <w:left w:val="nil"/>
              <w:bottom w:val="nil"/>
              <w:right w:val="nil"/>
            </w:tcBorders>
            <w:shd w:val="clear" w:color="auto" w:fill="auto"/>
            <w:noWrap/>
            <w:vAlign w:val="bottom"/>
            <w:hideMark/>
          </w:tcPr>
          <w:p w14:paraId="59CC6CD0"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Lesion location</w:t>
            </w:r>
          </w:p>
        </w:tc>
        <w:tc>
          <w:tcPr>
            <w:tcW w:w="647" w:type="dxa"/>
            <w:tcBorders>
              <w:top w:val="nil"/>
              <w:left w:val="nil"/>
              <w:bottom w:val="nil"/>
              <w:right w:val="nil"/>
            </w:tcBorders>
            <w:shd w:val="clear" w:color="auto" w:fill="auto"/>
            <w:noWrap/>
            <w:vAlign w:val="bottom"/>
            <w:hideMark/>
          </w:tcPr>
          <w:p w14:paraId="1277444A"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77</w:t>
            </w:r>
          </w:p>
        </w:tc>
        <w:tc>
          <w:tcPr>
            <w:tcW w:w="271" w:type="dxa"/>
            <w:tcBorders>
              <w:top w:val="nil"/>
              <w:left w:val="nil"/>
              <w:bottom w:val="nil"/>
              <w:right w:val="nil"/>
            </w:tcBorders>
            <w:shd w:val="clear" w:color="auto" w:fill="auto"/>
            <w:noWrap/>
            <w:vAlign w:val="bottom"/>
            <w:hideMark/>
          </w:tcPr>
          <w:p w14:paraId="04838927"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45314E79"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77</w:t>
            </w:r>
          </w:p>
        </w:tc>
        <w:tc>
          <w:tcPr>
            <w:tcW w:w="916" w:type="dxa"/>
            <w:tcBorders>
              <w:top w:val="nil"/>
              <w:left w:val="nil"/>
              <w:bottom w:val="nil"/>
              <w:right w:val="nil"/>
            </w:tcBorders>
            <w:shd w:val="clear" w:color="auto" w:fill="auto"/>
            <w:noWrap/>
            <w:vAlign w:val="bottom"/>
            <w:hideMark/>
          </w:tcPr>
          <w:p w14:paraId="0F9C3F5E"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736" w:type="dxa"/>
            <w:tcBorders>
              <w:top w:val="nil"/>
              <w:left w:val="nil"/>
              <w:bottom w:val="nil"/>
              <w:right w:val="nil"/>
            </w:tcBorders>
            <w:shd w:val="clear" w:color="auto" w:fill="auto"/>
            <w:noWrap/>
            <w:vAlign w:val="bottom"/>
            <w:hideMark/>
          </w:tcPr>
          <w:p w14:paraId="7837B09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75</w:t>
            </w:r>
          </w:p>
        </w:tc>
        <w:tc>
          <w:tcPr>
            <w:tcW w:w="965" w:type="dxa"/>
            <w:tcBorders>
              <w:top w:val="nil"/>
              <w:left w:val="nil"/>
              <w:bottom w:val="nil"/>
              <w:right w:val="nil"/>
            </w:tcBorders>
            <w:shd w:val="clear" w:color="auto" w:fill="auto"/>
            <w:noWrap/>
            <w:vAlign w:val="bottom"/>
            <w:hideMark/>
          </w:tcPr>
          <w:p w14:paraId="0B7EA0F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50</w:t>
            </w:r>
          </w:p>
        </w:tc>
        <w:tc>
          <w:tcPr>
            <w:tcW w:w="686" w:type="dxa"/>
            <w:tcBorders>
              <w:top w:val="nil"/>
              <w:left w:val="nil"/>
              <w:bottom w:val="nil"/>
              <w:right w:val="nil"/>
            </w:tcBorders>
            <w:shd w:val="clear" w:color="auto" w:fill="auto"/>
            <w:noWrap/>
            <w:vAlign w:val="bottom"/>
            <w:hideMark/>
          </w:tcPr>
          <w:p w14:paraId="13F122C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875" w:type="dxa"/>
            <w:tcBorders>
              <w:top w:val="nil"/>
              <w:left w:val="nil"/>
              <w:bottom w:val="nil"/>
              <w:right w:val="nil"/>
            </w:tcBorders>
            <w:shd w:val="clear" w:color="auto" w:fill="auto"/>
            <w:noWrap/>
            <w:vAlign w:val="bottom"/>
            <w:hideMark/>
          </w:tcPr>
          <w:p w14:paraId="24D0155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r>
      <w:tr w:rsidR="004D631E" w:rsidRPr="007B6B2B" w14:paraId="60D2B55B" w14:textId="77777777" w:rsidTr="004D631E">
        <w:trPr>
          <w:trHeight w:val="240"/>
        </w:trPr>
        <w:tc>
          <w:tcPr>
            <w:tcW w:w="932" w:type="dxa"/>
            <w:tcBorders>
              <w:top w:val="nil"/>
              <w:left w:val="nil"/>
              <w:bottom w:val="nil"/>
              <w:right w:val="nil"/>
            </w:tcBorders>
            <w:shd w:val="clear" w:color="auto" w:fill="auto"/>
            <w:noWrap/>
            <w:vAlign w:val="bottom"/>
            <w:hideMark/>
          </w:tcPr>
          <w:p w14:paraId="00E46F61"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5691836D"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Presence of cyst</w:t>
            </w:r>
          </w:p>
        </w:tc>
        <w:tc>
          <w:tcPr>
            <w:tcW w:w="647" w:type="dxa"/>
            <w:tcBorders>
              <w:top w:val="nil"/>
              <w:left w:val="nil"/>
              <w:bottom w:val="nil"/>
              <w:right w:val="nil"/>
            </w:tcBorders>
            <w:shd w:val="clear" w:color="auto" w:fill="auto"/>
            <w:noWrap/>
            <w:vAlign w:val="bottom"/>
            <w:hideMark/>
          </w:tcPr>
          <w:p w14:paraId="276BC65D"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13</w:t>
            </w:r>
          </w:p>
        </w:tc>
        <w:tc>
          <w:tcPr>
            <w:tcW w:w="271" w:type="dxa"/>
            <w:tcBorders>
              <w:top w:val="nil"/>
              <w:left w:val="nil"/>
              <w:bottom w:val="nil"/>
              <w:right w:val="nil"/>
            </w:tcBorders>
            <w:shd w:val="clear" w:color="auto" w:fill="auto"/>
            <w:noWrap/>
            <w:vAlign w:val="bottom"/>
            <w:hideMark/>
          </w:tcPr>
          <w:p w14:paraId="6CA5B3F3"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2BF56D23"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23</w:t>
            </w:r>
          </w:p>
        </w:tc>
        <w:tc>
          <w:tcPr>
            <w:tcW w:w="916" w:type="dxa"/>
            <w:tcBorders>
              <w:top w:val="nil"/>
              <w:left w:val="nil"/>
              <w:bottom w:val="nil"/>
              <w:right w:val="nil"/>
            </w:tcBorders>
            <w:shd w:val="clear" w:color="auto" w:fill="auto"/>
            <w:noWrap/>
            <w:vAlign w:val="bottom"/>
            <w:hideMark/>
          </w:tcPr>
          <w:p w14:paraId="016894EF"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736" w:type="dxa"/>
            <w:tcBorders>
              <w:top w:val="nil"/>
              <w:left w:val="nil"/>
              <w:bottom w:val="nil"/>
              <w:right w:val="nil"/>
            </w:tcBorders>
            <w:shd w:val="clear" w:color="auto" w:fill="auto"/>
            <w:noWrap/>
            <w:vAlign w:val="bottom"/>
            <w:hideMark/>
          </w:tcPr>
          <w:p w14:paraId="242657AA"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25</w:t>
            </w:r>
          </w:p>
        </w:tc>
        <w:tc>
          <w:tcPr>
            <w:tcW w:w="965" w:type="dxa"/>
            <w:tcBorders>
              <w:top w:val="nil"/>
              <w:left w:val="nil"/>
              <w:bottom w:val="nil"/>
              <w:right w:val="nil"/>
            </w:tcBorders>
            <w:shd w:val="clear" w:color="auto" w:fill="auto"/>
            <w:noWrap/>
            <w:vAlign w:val="bottom"/>
            <w:hideMark/>
          </w:tcPr>
          <w:p w14:paraId="6DFDC92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50</w:t>
            </w:r>
          </w:p>
        </w:tc>
        <w:tc>
          <w:tcPr>
            <w:tcW w:w="686" w:type="dxa"/>
            <w:tcBorders>
              <w:top w:val="nil"/>
              <w:left w:val="nil"/>
              <w:bottom w:val="nil"/>
              <w:right w:val="nil"/>
            </w:tcBorders>
            <w:shd w:val="clear" w:color="auto" w:fill="auto"/>
            <w:noWrap/>
            <w:vAlign w:val="bottom"/>
            <w:hideMark/>
          </w:tcPr>
          <w:p w14:paraId="3C1A016B"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875" w:type="dxa"/>
            <w:tcBorders>
              <w:top w:val="nil"/>
              <w:left w:val="nil"/>
              <w:bottom w:val="nil"/>
              <w:right w:val="nil"/>
            </w:tcBorders>
            <w:shd w:val="clear" w:color="auto" w:fill="auto"/>
            <w:noWrap/>
            <w:vAlign w:val="bottom"/>
            <w:hideMark/>
          </w:tcPr>
          <w:p w14:paraId="4CB542DB"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r>
      <w:tr w:rsidR="004D631E" w:rsidRPr="007B6B2B" w14:paraId="5F22D5AB" w14:textId="77777777" w:rsidTr="004D631E">
        <w:trPr>
          <w:trHeight w:val="240"/>
        </w:trPr>
        <w:tc>
          <w:tcPr>
            <w:tcW w:w="932" w:type="dxa"/>
            <w:tcBorders>
              <w:top w:val="nil"/>
              <w:left w:val="nil"/>
              <w:bottom w:val="nil"/>
              <w:right w:val="nil"/>
            </w:tcBorders>
            <w:shd w:val="clear" w:color="auto" w:fill="auto"/>
            <w:noWrap/>
            <w:vAlign w:val="bottom"/>
            <w:hideMark/>
          </w:tcPr>
          <w:p w14:paraId="0E84502F"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0504D2AD"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Associated pathology</w:t>
            </w:r>
          </w:p>
        </w:tc>
        <w:tc>
          <w:tcPr>
            <w:tcW w:w="647" w:type="dxa"/>
            <w:tcBorders>
              <w:top w:val="nil"/>
              <w:left w:val="nil"/>
              <w:bottom w:val="nil"/>
              <w:right w:val="nil"/>
            </w:tcBorders>
            <w:shd w:val="clear" w:color="auto" w:fill="auto"/>
            <w:noWrap/>
            <w:vAlign w:val="bottom"/>
            <w:hideMark/>
          </w:tcPr>
          <w:p w14:paraId="2512E1C9"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13</w:t>
            </w:r>
          </w:p>
        </w:tc>
        <w:tc>
          <w:tcPr>
            <w:tcW w:w="271" w:type="dxa"/>
            <w:tcBorders>
              <w:top w:val="nil"/>
              <w:left w:val="nil"/>
              <w:bottom w:val="nil"/>
              <w:right w:val="nil"/>
            </w:tcBorders>
            <w:shd w:val="clear" w:color="auto" w:fill="auto"/>
            <w:noWrap/>
            <w:vAlign w:val="bottom"/>
            <w:hideMark/>
          </w:tcPr>
          <w:p w14:paraId="606C9291"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403FA78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23</w:t>
            </w:r>
          </w:p>
        </w:tc>
        <w:tc>
          <w:tcPr>
            <w:tcW w:w="916" w:type="dxa"/>
            <w:tcBorders>
              <w:top w:val="nil"/>
              <w:left w:val="nil"/>
              <w:bottom w:val="nil"/>
              <w:right w:val="nil"/>
            </w:tcBorders>
            <w:shd w:val="clear" w:color="auto" w:fill="auto"/>
            <w:noWrap/>
            <w:vAlign w:val="bottom"/>
            <w:hideMark/>
          </w:tcPr>
          <w:p w14:paraId="6509F01B"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736" w:type="dxa"/>
            <w:tcBorders>
              <w:top w:val="nil"/>
              <w:left w:val="nil"/>
              <w:bottom w:val="nil"/>
              <w:right w:val="nil"/>
            </w:tcBorders>
            <w:shd w:val="clear" w:color="auto" w:fill="auto"/>
            <w:noWrap/>
            <w:vAlign w:val="bottom"/>
            <w:hideMark/>
          </w:tcPr>
          <w:p w14:paraId="494D1965"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25</w:t>
            </w:r>
          </w:p>
        </w:tc>
        <w:tc>
          <w:tcPr>
            <w:tcW w:w="965" w:type="dxa"/>
            <w:tcBorders>
              <w:top w:val="nil"/>
              <w:left w:val="nil"/>
              <w:bottom w:val="nil"/>
              <w:right w:val="nil"/>
            </w:tcBorders>
            <w:shd w:val="clear" w:color="auto" w:fill="auto"/>
            <w:noWrap/>
            <w:vAlign w:val="bottom"/>
            <w:hideMark/>
          </w:tcPr>
          <w:p w14:paraId="2DD40C83"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686" w:type="dxa"/>
            <w:tcBorders>
              <w:top w:val="nil"/>
              <w:left w:val="nil"/>
              <w:bottom w:val="nil"/>
              <w:right w:val="nil"/>
            </w:tcBorders>
            <w:shd w:val="clear" w:color="auto" w:fill="auto"/>
            <w:noWrap/>
            <w:vAlign w:val="bottom"/>
            <w:hideMark/>
          </w:tcPr>
          <w:p w14:paraId="3AF0C8BE"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875" w:type="dxa"/>
            <w:tcBorders>
              <w:top w:val="nil"/>
              <w:left w:val="nil"/>
              <w:bottom w:val="nil"/>
              <w:right w:val="nil"/>
            </w:tcBorders>
            <w:shd w:val="clear" w:color="auto" w:fill="auto"/>
            <w:noWrap/>
            <w:vAlign w:val="bottom"/>
            <w:hideMark/>
          </w:tcPr>
          <w:p w14:paraId="425201FB"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r>
      <w:tr w:rsidR="004D631E" w:rsidRPr="007B6B2B" w14:paraId="73360732" w14:textId="77777777" w:rsidTr="004D631E">
        <w:trPr>
          <w:trHeight w:val="240"/>
        </w:trPr>
        <w:tc>
          <w:tcPr>
            <w:tcW w:w="932" w:type="dxa"/>
            <w:tcBorders>
              <w:top w:val="nil"/>
              <w:left w:val="nil"/>
              <w:bottom w:val="nil"/>
              <w:right w:val="nil"/>
            </w:tcBorders>
            <w:shd w:val="clear" w:color="auto" w:fill="auto"/>
            <w:noWrap/>
            <w:vAlign w:val="bottom"/>
            <w:hideMark/>
          </w:tcPr>
          <w:p w14:paraId="566BF901"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073C8D2F"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Concomitant procedures</w:t>
            </w:r>
          </w:p>
        </w:tc>
        <w:tc>
          <w:tcPr>
            <w:tcW w:w="647" w:type="dxa"/>
            <w:tcBorders>
              <w:top w:val="nil"/>
              <w:left w:val="nil"/>
              <w:bottom w:val="nil"/>
              <w:right w:val="nil"/>
            </w:tcBorders>
            <w:shd w:val="clear" w:color="auto" w:fill="auto"/>
            <w:noWrap/>
            <w:vAlign w:val="bottom"/>
            <w:hideMark/>
          </w:tcPr>
          <w:p w14:paraId="3900F42E"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20</w:t>
            </w:r>
          </w:p>
        </w:tc>
        <w:tc>
          <w:tcPr>
            <w:tcW w:w="271" w:type="dxa"/>
            <w:tcBorders>
              <w:top w:val="nil"/>
              <w:left w:val="nil"/>
              <w:bottom w:val="nil"/>
              <w:right w:val="nil"/>
            </w:tcBorders>
            <w:shd w:val="clear" w:color="auto" w:fill="auto"/>
            <w:noWrap/>
            <w:vAlign w:val="bottom"/>
            <w:hideMark/>
          </w:tcPr>
          <w:p w14:paraId="74A453B6"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5F2C6680"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15</w:t>
            </w:r>
          </w:p>
        </w:tc>
        <w:tc>
          <w:tcPr>
            <w:tcW w:w="916" w:type="dxa"/>
            <w:tcBorders>
              <w:top w:val="nil"/>
              <w:left w:val="nil"/>
              <w:bottom w:val="nil"/>
              <w:right w:val="nil"/>
            </w:tcBorders>
            <w:shd w:val="clear" w:color="auto" w:fill="auto"/>
            <w:noWrap/>
            <w:vAlign w:val="bottom"/>
            <w:hideMark/>
          </w:tcPr>
          <w:p w14:paraId="4565203B"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22</w:t>
            </w:r>
          </w:p>
        </w:tc>
        <w:tc>
          <w:tcPr>
            <w:tcW w:w="736" w:type="dxa"/>
            <w:tcBorders>
              <w:top w:val="nil"/>
              <w:left w:val="nil"/>
              <w:bottom w:val="nil"/>
              <w:right w:val="nil"/>
            </w:tcBorders>
            <w:shd w:val="clear" w:color="auto" w:fill="auto"/>
            <w:noWrap/>
            <w:vAlign w:val="bottom"/>
            <w:hideMark/>
          </w:tcPr>
          <w:p w14:paraId="53924835"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50</w:t>
            </w:r>
          </w:p>
        </w:tc>
        <w:tc>
          <w:tcPr>
            <w:tcW w:w="965" w:type="dxa"/>
            <w:tcBorders>
              <w:top w:val="nil"/>
              <w:left w:val="nil"/>
              <w:bottom w:val="nil"/>
              <w:right w:val="nil"/>
            </w:tcBorders>
            <w:shd w:val="clear" w:color="auto" w:fill="auto"/>
            <w:noWrap/>
            <w:vAlign w:val="bottom"/>
            <w:hideMark/>
          </w:tcPr>
          <w:p w14:paraId="2DE8EBC0"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686" w:type="dxa"/>
            <w:tcBorders>
              <w:top w:val="nil"/>
              <w:left w:val="nil"/>
              <w:bottom w:val="nil"/>
              <w:right w:val="nil"/>
            </w:tcBorders>
            <w:shd w:val="clear" w:color="auto" w:fill="auto"/>
            <w:noWrap/>
            <w:vAlign w:val="bottom"/>
            <w:hideMark/>
          </w:tcPr>
          <w:p w14:paraId="5BA8FE10"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875" w:type="dxa"/>
            <w:tcBorders>
              <w:top w:val="nil"/>
              <w:left w:val="nil"/>
              <w:bottom w:val="nil"/>
              <w:right w:val="nil"/>
            </w:tcBorders>
            <w:shd w:val="clear" w:color="auto" w:fill="auto"/>
            <w:noWrap/>
            <w:vAlign w:val="bottom"/>
            <w:hideMark/>
          </w:tcPr>
          <w:p w14:paraId="7D27996E"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r>
      <w:tr w:rsidR="004D631E" w:rsidRPr="007B6B2B" w14:paraId="70CEFF7F" w14:textId="77777777" w:rsidTr="004D631E">
        <w:trPr>
          <w:trHeight w:val="240"/>
        </w:trPr>
        <w:tc>
          <w:tcPr>
            <w:tcW w:w="932" w:type="dxa"/>
            <w:tcBorders>
              <w:top w:val="nil"/>
              <w:left w:val="nil"/>
              <w:bottom w:val="nil"/>
              <w:right w:val="nil"/>
            </w:tcBorders>
            <w:shd w:val="clear" w:color="auto" w:fill="auto"/>
            <w:noWrap/>
            <w:vAlign w:val="bottom"/>
            <w:hideMark/>
          </w:tcPr>
          <w:p w14:paraId="7ABEFB20"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0BB5057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Description of rehabilitation</w:t>
            </w:r>
          </w:p>
        </w:tc>
        <w:tc>
          <w:tcPr>
            <w:tcW w:w="647" w:type="dxa"/>
            <w:tcBorders>
              <w:top w:val="nil"/>
              <w:left w:val="nil"/>
              <w:bottom w:val="nil"/>
              <w:right w:val="nil"/>
            </w:tcBorders>
            <w:shd w:val="clear" w:color="auto" w:fill="auto"/>
            <w:noWrap/>
            <w:vAlign w:val="bottom"/>
            <w:hideMark/>
          </w:tcPr>
          <w:p w14:paraId="3A9F9666"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80</w:t>
            </w:r>
          </w:p>
        </w:tc>
        <w:tc>
          <w:tcPr>
            <w:tcW w:w="271" w:type="dxa"/>
            <w:tcBorders>
              <w:top w:val="nil"/>
              <w:left w:val="nil"/>
              <w:bottom w:val="nil"/>
              <w:right w:val="nil"/>
            </w:tcBorders>
            <w:shd w:val="clear" w:color="auto" w:fill="auto"/>
            <w:noWrap/>
            <w:vAlign w:val="bottom"/>
            <w:hideMark/>
          </w:tcPr>
          <w:p w14:paraId="17599DAD"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6402A86C"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77</w:t>
            </w:r>
          </w:p>
        </w:tc>
        <w:tc>
          <w:tcPr>
            <w:tcW w:w="916" w:type="dxa"/>
            <w:tcBorders>
              <w:top w:val="nil"/>
              <w:left w:val="nil"/>
              <w:bottom w:val="nil"/>
              <w:right w:val="nil"/>
            </w:tcBorders>
            <w:shd w:val="clear" w:color="auto" w:fill="auto"/>
            <w:noWrap/>
            <w:vAlign w:val="bottom"/>
            <w:hideMark/>
          </w:tcPr>
          <w:p w14:paraId="55042860"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78</w:t>
            </w:r>
          </w:p>
        </w:tc>
        <w:tc>
          <w:tcPr>
            <w:tcW w:w="736" w:type="dxa"/>
            <w:tcBorders>
              <w:top w:val="nil"/>
              <w:left w:val="nil"/>
              <w:bottom w:val="nil"/>
              <w:right w:val="nil"/>
            </w:tcBorders>
            <w:shd w:val="clear" w:color="auto" w:fill="auto"/>
            <w:noWrap/>
            <w:vAlign w:val="bottom"/>
            <w:hideMark/>
          </w:tcPr>
          <w:p w14:paraId="1B8DCF5B"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965" w:type="dxa"/>
            <w:tcBorders>
              <w:top w:val="nil"/>
              <w:left w:val="nil"/>
              <w:bottom w:val="nil"/>
              <w:right w:val="nil"/>
            </w:tcBorders>
            <w:shd w:val="clear" w:color="auto" w:fill="auto"/>
            <w:noWrap/>
            <w:vAlign w:val="bottom"/>
            <w:hideMark/>
          </w:tcPr>
          <w:p w14:paraId="2A589FCA"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50</w:t>
            </w:r>
          </w:p>
        </w:tc>
        <w:tc>
          <w:tcPr>
            <w:tcW w:w="686" w:type="dxa"/>
            <w:tcBorders>
              <w:top w:val="nil"/>
              <w:left w:val="nil"/>
              <w:bottom w:val="nil"/>
              <w:right w:val="nil"/>
            </w:tcBorders>
            <w:shd w:val="clear" w:color="auto" w:fill="auto"/>
            <w:noWrap/>
            <w:vAlign w:val="bottom"/>
            <w:hideMark/>
          </w:tcPr>
          <w:p w14:paraId="24F6D809"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875" w:type="dxa"/>
            <w:tcBorders>
              <w:top w:val="nil"/>
              <w:left w:val="nil"/>
              <w:bottom w:val="nil"/>
              <w:right w:val="nil"/>
            </w:tcBorders>
            <w:shd w:val="clear" w:color="auto" w:fill="auto"/>
            <w:noWrap/>
            <w:vAlign w:val="bottom"/>
            <w:hideMark/>
          </w:tcPr>
          <w:p w14:paraId="2CCA87F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r>
      <w:tr w:rsidR="004D631E" w:rsidRPr="007B6B2B" w14:paraId="77DDFE64" w14:textId="77777777" w:rsidTr="004D631E">
        <w:trPr>
          <w:trHeight w:val="240"/>
        </w:trPr>
        <w:tc>
          <w:tcPr>
            <w:tcW w:w="4321" w:type="dxa"/>
            <w:gridSpan w:val="2"/>
            <w:tcBorders>
              <w:top w:val="nil"/>
              <w:left w:val="nil"/>
              <w:bottom w:val="nil"/>
              <w:right w:val="nil"/>
            </w:tcBorders>
            <w:shd w:val="clear" w:color="auto" w:fill="auto"/>
            <w:noWrap/>
            <w:vAlign w:val="bottom"/>
            <w:hideMark/>
          </w:tcPr>
          <w:p w14:paraId="0547855C" w14:textId="786DA0BF"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 xml:space="preserve">Imaging </w:t>
            </w:r>
            <w:r w:rsidR="004D631E" w:rsidRPr="007B6B2B">
              <w:rPr>
                <w:rFonts w:ascii="Book Antiqua" w:eastAsia="Times New Roman" w:hAnsi="Book Antiqua" w:cs="Times New Roman"/>
                <w:sz w:val="18"/>
                <w:szCs w:val="18"/>
              </w:rPr>
              <w:t>d</w:t>
            </w:r>
            <w:r w:rsidRPr="007B6B2B">
              <w:rPr>
                <w:rFonts w:ascii="Book Antiqua" w:eastAsia="Times New Roman" w:hAnsi="Book Antiqua" w:cs="Times New Roman"/>
                <w:sz w:val="18"/>
                <w:szCs w:val="18"/>
              </w:rPr>
              <w:t>ata</w:t>
            </w:r>
          </w:p>
        </w:tc>
        <w:tc>
          <w:tcPr>
            <w:tcW w:w="647" w:type="dxa"/>
            <w:tcBorders>
              <w:top w:val="nil"/>
              <w:left w:val="nil"/>
              <w:bottom w:val="nil"/>
              <w:right w:val="nil"/>
            </w:tcBorders>
            <w:shd w:val="clear" w:color="auto" w:fill="auto"/>
            <w:noWrap/>
            <w:vAlign w:val="bottom"/>
            <w:hideMark/>
          </w:tcPr>
          <w:p w14:paraId="23D3BC11" w14:textId="77777777" w:rsidR="00585D23" w:rsidRPr="004D631E" w:rsidRDefault="00585D23" w:rsidP="004F0C8B">
            <w:pPr>
              <w:widowControl/>
              <w:spacing w:line="360" w:lineRule="auto"/>
              <w:rPr>
                <w:rFonts w:ascii="Book Antiqua" w:eastAsia="Times New Roman" w:hAnsi="Book Antiqua" w:cs="Times New Roman"/>
                <w:bCs/>
                <w:sz w:val="18"/>
                <w:szCs w:val="18"/>
              </w:rPr>
            </w:pPr>
            <w:r w:rsidRPr="004D631E">
              <w:rPr>
                <w:rFonts w:ascii="Book Antiqua" w:eastAsia="Times New Roman" w:hAnsi="Book Antiqua" w:cs="Times New Roman"/>
                <w:bCs/>
                <w:sz w:val="18"/>
                <w:szCs w:val="18"/>
              </w:rPr>
              <w:t>73%</w:t>
            </w:r>
          </w:p>
        </w:tc>
        <w:tc>
          <w:tcPr>
            <w:tcW w:w="271" w:type="dxa"/>
            <w:tcBorders>
              <w:top w:val="nil"/>
              <w:left w:val="nil"/>
              <w:bottom w:val="nil"/>
              <w:right w:val="nil"/>
            </w:tcBorders>
            <w:shd w:val="clear" w:color="auto" w:fill="auto"/>
            <w:noWrap/>
            <w:vAlign w:val="bottom"/>
            <w:hideMark/>
          </w:tcPr>
          <w:p w14:paraId="0CE2A102" w14:textId="77777777" w:rsidR="00585D23" w:rsidRPr="007B6B2B" w:rsidRDefault="00585D23" w:rsidP="004F0C8B">
            <w:pPr>
              <w:widowControl/>
              <w:spacing w:line="360" w:lineRule="auto"/>
              <w:rPr>
                <w:rFonts w:ascii="Book Antiqua" w:eastAsia="Times New Roman" w:hAnsi="Book Antiqua" w:cs="Times New Roman"/>
                <w:b/>
                <w:bCs/>
                <w:sz w:val="18"/>
                <w:szCs w:val="18"/>
              </w:rPr>
            </w:pPr>
          </w:p>
        </w:tc>
        <w:tc>
          <w:tcPr>
            <w:tcW w:w="786" w:type="dxa"/>
            <w:tcBorders>
              <w:top w:val="nil"/>
              <w:left w:val="nil"/>
              <w:bottom w:val="nil"/>
              <w:right w:val="nil"/>
            </w:tcBorders>
            <w:shd w:val="clear" w:color="auto" w:fill="auto"/>
            <w:noWrap/>
            <w:vAlign w:val="bottom"/>
            <w:hideMark/>
          </w:tcPr>
          <w:p w14:paraId="6D47927B"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81</w:t>
            </w:r>
          </w:p>
        </w:tc>
        <w:tc>
          <w:tcPr>
            <w:tcW w:w="916" w:type="dxa"/>
            <w:tcBorders>
              <w:top w:val="nil"/>
              <w:left w:val="nil"/>
              <w:bottom w:val="nil"/>
              <w:right w:val="nil"/>
            </w:tcBorders>
            <w:shd w:val="clear" w:color="auto" w:fill="auto"/>
            <w:noWrap/>
            <w:vAlign w:val="bottom"/>
            <w:hideMark/>
          </w:tcPr>
          <w:p w14:paraId="6DCB60D5"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83</w:t>
            </w:r>
          </w:p>
        </w:tc>
        <w:tc>
          <w:tcPr>
            <w:tcW w:w="736" w:type="dxa"/>
            <w:tcBorders>
              <w:top w:val="nil"/>
              <w:left w:val="nil"/>
              <w:bottom w:val="nil"/>
              <w:right w:val="nil"/>
            </w:tcBorders>
            <w:shd w:val="clear" w:color="auto" w:fill="auto"/>
            <w:noWrap/>
            <w:vAlign w:val="bottom"/>
            <w:hideMark/>
          </w:tcPr>
          <w:p w14:paraId="2E4EB7A7"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75</w:t>
            </w:r>
          </w:p>
        </w:tc>
        <w:tc>
          <w:tcPr>
            <w:tcW w:w="965" w:type="dxa"/>
            <w:tcBorders>
              <w:top w:val="nil"/>
              <w:left w:val="nil"/>
              <w:bottom w:val="nil"/>
              <w:right w:val="nil"/>
            </w:tcBorders>
            <w:shd w:val="clear" w:color="auto" w:fill="auto"/>
            <w:noWrap/>
            <w:vAlign w:val="bottom"/>
            <w:hideMark/>
          </w:tcPr>
          <w:p w14:paraId="1CE84747"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50</w:t>
            </w:r>
          </w:p>
        </w:tc>
        <w:tc>
          <w:tcPr>
            <w:tcW w:w="686" w:type="dxa"/>
            <w:tcBorders>
              <w:top w:val="nil"/>
              <w:left w:val="nil"/>
              <w:bottom w:val="nil"/>
              <w:right w:val="nil"/>
            </w:tcBorders>
            <w:shd w:val="clear" w:color="auto" w:fill="auto"/>
            <w:noWrap/>
            <w:vAlign w:val="bottom"/>
            <w:hideMark/>
          </w:tcPr>
          <w:p w14:paraId="16033ED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875" w:type="dxa"/>
            <w:tcBorders>
              <w:top w:val="nil"/>
              <w:left w:val="nil"/>
              <w:bottom w:val="nil"/>
              <w:right w:val="nil"/>
            </w:tcBorders>
            <w:shd w:val="clear" w:color="auto" w:fill="auto"/>
            <w:noWrap/>
            <w:vAlign w:val="bottom"/>
            <w:hideMark/>
          </w:tcPr>
          <w:p w14:paraId="158DB17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r>
      <w:tr w:rsidR="004D631E" w:rsidRPr="007B6B2B" w14:paraId="2DFF4728" w14:textId="77777777" w:rsidTr="004D631E">
        <w:trPr>
          <w:trHeight w:val="240"/>
        </w:trPr>
        <w:tc>
          <w:tcPr>
            <w:tcW w:w="932" w:type="dxa"/>
            <w:tcBorders>
              <w:top w:val="nil"/>
              <w:left w:val="nil"/>
              <w:bottom w:val="nil"/>
              <w:right w:val="nil"/>
            </w:tcBorders>
            <w:shd w:val="clear" w:color="auto" w:fill="auto"/>
            <w:noWrap/>
            <w:vAlign w:val="bottom"/>
            <w:hideMark/>
          </w:tcPr>
          <w:p w14:paraId="1A752C34"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1C2D93B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Imaging used to identify lesion</w:t>
            </w:r>
          </w:p>
        </w:tc>
        <w:tc>
          <w:tcPr>
            <w:tcW w:w="647" w:type="dxa"/>
            <w:tcBorders>
              <w:top w:val="nil"/>
              <w:left w:val="nil"/>
              <w:bottom w:val="nil"/>
              <w:right w:val="nil"/>
            </w:tcBorders>
            <w:shd w:val="clear" w:color="auto" w:fill="auto"/>
            <w:noWrap/>
            <w:vAlign w:val="bottom"/>
            <w:hideMark/>
          </w:tcPr>
          <w:p w14:paraId="1B87CE1C"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80</w:t>
            </w:r>
          </w:p>
        </w:tc>
        <w:tc>
          <w:tcPr>
            <w:tcW w:w="271" w:type="dxa"/>
            <w:tcBorders>
              <w:top w:val="nil"/>
              <w:left w:val="nil"/>
              <w:bottom w:val="nil"/>
              <w:right w:val="nil"/>
            </w:tcBorders>
            <w:shd w:val="clear" w:color="auto" w:fill="auto"/>
            <w:noWrap/>
            <w:vAlign w:val="bottom"/>
            <w:hideMark/>
          </w:tcPr>
          <w:p w14:paraId="43FAD5B9"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08E5F3FA"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92</w:t>
            </w:r>
          </w:p>
        </w:tc>
        <w:tc>
          <w:tcPr>
            <w:tcW w:w="916" w:type="dxa"/>
            <w:tcBorders>
              <w:top w:val="nil"/>
              <w:left w:val="nil"/>
              <w:bottom w:val="nil"/>
              <w:right w:val="nil"/>
            </w:tcBorders>
            <w:shd w:val="clear" w:color="auto" w:fill="auto"/>
            <w:noWrap/>
            <w:vAlign w:val="bottom"/>
            <w:hideMark/>
          </w:tcPr>
          <w:p w14:paraId="78CD622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89</w:t>
            </w:r>
          </w:p>
        </w:tc>
        <w:tc>
          <w:tcPr>
            <w:tcW w:w="736" w:type="dxa"/>
            <w:tcBorders>
              <w:top w:val="nil"/>
              <w:left w:val="nil"/>
              <w:bottom w:val="nil"/>
              <w:right w:val="nil"/>
            </w:tcBorders>
            <w:shd w:val="clear" w:color="auto" w:fill="auto"/>
            <w:noWrap/>
            <w:vAlign w:val="bottom"/>
            <w:hideMark/>
          </w:tcPr>
          <w:p w14:paraId="7A3B9C67"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75</w:t>
            </w:r>
          </w:p>
        </w:tc>
        <w:tc>
          <w:tcPr>
            <w:tcW w:w="965" w:type="dxa"/>
            <w:tcBorders>
              <w:top w:val="nil"/>
              <w:left w:val="nil"/>
              <w:bottom w:val="nil"/>
              <w:right w:val="nil"/>
            </w:tcBorders>
            <w:shd w:val="clear" w:color="auto" w:fill="auto"/>
            <w:noWrap/>
            <w:vAlign w:val="bottom"/>
            <w:hideMark/>
          </w:tcPr>
          <w:p w14:paraId="5BEC0FA1"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50</w:t>
            </w:r>
          </w:p>
        </w:tc>
        <w:tc>
          <w:tcPr>
            <w:tcW w:w="686" w:type="dxa"/>
            <w:tcBorders>
              <w:top w:val="nil"/>
              <w:left w:val="nil"/>
              <w:bottom w:val="nil"/>
              <w:right w:val="nil"/>
            </w:tcBorders>
            <w:shd w:val="clear" w:color="auto" w:fill="auto"/>
            <w:noWrap/>
            <w:vAlign w:val="bottom"/>
            <w:hideMark/>
          </w:tcPr>
          <w:p w14:paraId="0A208934"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875" w:type="dxa"/>
            <w:tcBorders>
              <w:top w:val="nil"/>
              <w:left w:val="nil"/>
              <w:bottom w:val="nil"/>
              <w:right w:val="nil"/>
            </w:tcBorders>
            <w:shd w:val="clear" w:color="auto" w:fill="auto"/>
            <w:noWrap/>
            <w:vAlign w:val="bottom"/>
            <w:hideMark/>
          </w:tcPr>
          <w:p w14:paraId="1D3C5115"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r>
      <w:tr w:rsidR="004D631E" w:rsidRPr="007B6B2B" w14:paraId="381638B2" w14:textId="77777777" w:rsidTr="004D631E">
        <w:trPr>
          <w:trHeight w:val="240"/>
        </w:trPr>
        <w:tc>
          <w:tcPr>
            <w:tcW w:w="932" w:type="dxa"/>
            <w:tcBorders>
              <w:top w:val="nil"/>
              <w:left w:val="nil"/>
              <w:bottom w:val="nil"/>
              <w:right w:val="nil"/>
            </w:tcBorders>
            <w:shd w:val="clear" w:color="auto" w:fill="auto"/>
            <w:noWrap/>
            <w:vAlign w:val="bottom"/>
            <w:hideMark/>
          </w:tcPr>
          <w:p w14:paraId="355989AC"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4703518B"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Imaging used at follow-up</w:t>
            </w:r>
          </w:p>
        </w:tc>
        <w:tc>
          <w:tcPr>
            <w:tcW w:w="647" w:type="dxa"/>
            <w:tcBorders>
              <w:top w:val="nil"/>
              <w:left w:val="nil"/>
              <w:bottom w:val="nil"/>
              <w:right w:val="nil"/>
            </w:tcBorders>
            <w:shd w:val="clear" w:color="auto" w:fill="auto"/>
            <w:noWrap/>
            <w:vAlign w:val="bottom"/>
            <w:hideMark/>
          </w:tcPr>
          <w:p w14:paraId="655C14F7"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67</w:t>
            </w:r>
          </w:p>
        </w:tc>
        <w:tc>
          <w:tcPr>
            <w:tcW w:w="271" w:type="dxa"/>
            <w:tcBorders>
              <w:top w:val="nil"/>
              <w:left w:val="nil"/>
              <w:bottom w:val="nil"/>
              <w:right w:val="nil"/>
            </w:tcBorders>
            <w:shd w:val="clear" w:color="auto" w:fill="auto"/>
            <w:noWrap/>
            <w:vAlign w:val="bottom"/>
            <w:hideMark/>
          </w:tcPr>
          <w:p w14:paraId="189D2EE9"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611D58B0"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69</w:t>
            </w:r>
          </w:p>
        </w:tc>
        <w:tc>
          <w:tcPr>
            <w:tcW w:w="916" w:type="dxa"/>
            <w:tcBorders>
              <w:top w:val="nil"/>
              <w:left w:val="nil"/>
              <w:bottom w:val="nil"/>
              <w:right w:val="nil"/>
            </w:tcBorders>
            <w:shd w:val="clear" w:color="auto" w:fill="auto"/>
            <w:noWrap/>
            <w:vAlign w:val="bottom"/>
            <w:hideMark/>
          </w:tcPr>
          <w:p w14:paraId="3DE0530C"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78</w:t>
            </w:r>
          </w:p>
        </w:tc>
        <w:tc>
          <w:tcPr>
            <w:tcW w:w="736" w:type="dxa"/>
            <w:tcBorders>
              <w:top w:val="nil"/>
              <w:left w:val="nil"/>
              <w:bottom w:val="nil"/>
              <w:right w:val="nil"/>
            </w:tcBorders>
            <w:shd w:val="clear" w:color="auto" w:fill="auto"/>
            <w:noWrap/>
            <w:vAlign w:val="bottom"/>
            <w:hideMark/>
          </w:tcPr>
          <w:p w14:paraId="61DEB78B"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75</w:t>
            </w:r>
          </w:p>
        </w:tc>
        <w:tc>
          <w:tcPr>
            <w:tcW w:w="965" w:type="dxa"/>
            <w:tcBorders>
              <w:top w:val="nil"/>
              <w:left w:val="nil"/>
              <w:bottom w:val="nil"/>
              <w:right w:val="nil"/>
            </w:tcBorders>
            <w:shd w:val="clear" w:color="auto" w:fill="auto"/>
            <w:noWrap/>
            <w:vAlign w:val="bottom"/>
            <w:hideMark/>
          </w:tcPr>
          <w:p w14:paraId="38343493"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50</w:t>
            </w:r>
          </w:p>
        </w:tc>
        <w:tc>
          <w:tcPr>
            <w:tcW w:w="686" w:type="dxa"/>
            <w:tcBorders>
              <w:top w:val="nil"/>
              <w:left w:val="nil"/>
              <w:bottom w:val="nil"/>
              <w:right w:val="nil"/>
            </w:tcBorders>
            <w:shd w:val="clear" w:color="auto" w:fill="auto"/>
            <w:noWrap/>
            <w:vAlign w:val="bottom"/>
            <w:hideMark/>
          </w:tcPr>
          <w:p w14:paraId="45D1C684"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875" w:type="dxa"/>
            <w:tcBorders>
              <w:top w:val="nil"/>
              <w:left w:val="nil"/>
              <w:bottom w:val="nil"/>
              <w:right w:val="nil"/>
            </w:tcBorders>
            <w:shd w:val="clear" w:color="auto" w:fill="auto"/>
            <w:noWrap/>
            <w:vAlign w:val="bottom"/>
            <w:hideMark/>
          </w:tcPr>
          <w:p w14:paraId="1BB98B00"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r>
      <w:tr w:rsidR="004D631E" w:rsidRPr="007B6B2B" w14:paraId="653EB8E3" w14:textId="77777777" w:rsidTr="004D631E">
        <w:trPr>
          <w:trHeight w:val="240"/>
        </w:trPr>
        <w:tc>
          <w:tcPr>
            <w:tcW w:w="4321" w:type="dxa"/>
            <w:gridSpan w:val="2"/>
            <w:tcBorders>
              <w:top w:val="nil"/>
              <w:left w:val="nil"/>
              <w:bottom w:val="nil"/>
              <w:right w:val="nil"/>
            </w:tcBorders>
            <w:shd w:val="clear" w:color="auto" w:fill="auto"/>
            <w:noWrap/>
            <w:vAlign w:val="bottom"/>
            <w:hideMark/>
          </w:tcPr>
          <w:p w14:paraId="263482F1" w14:textId="1EAC272D"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 xml:space="preserve">Patient-reported </w:t>
            </w:r>
            <w:r w:rsidR="004D631E" w:rsidRPr="007B6B2B">
              <w:rPr>
                <w:rFonts w:ascii="Book Antiqua" w:eastAsia="Times New Roman" w:hAnsi="Book Antiqua" w:cs="Times New Roman"/>
                <w:sz w:val="18"/>
                <w:szCs w:val="18"/>
              </w:rPr>
              <w:t>o</w:t>
            </w:r>
            <w:r w:rsidRPr="007B6B2B">
              <w:rPr>
                <w:rFonts w:ascii="Book Antiqua" w:eastAsia="Times New Roman" w:hAnsi="Book Antiqua" w:cs="Times New Roman"/>
                <w:sz w:val="18"/>
                <w:szCs w:val="18"/>
              </w:rPr>
              <w:t>utcomes</w:t>
            </w:r>
          </w:p>
        </w:tc>
        <w:tc>
          <w:tcPr>
            <w:tcW w:w="647" w:type="dxa"/>
            <w:tcBorders>
              <w:top w:val="nil"/>
              <w:left w:val="nil"/>
              <w:bottom w:val="nil"/>
              <w:right w:val="nil"/>
            </w:tcBorders>
            <w:shd w:val="clear" w:color="auto" w:fill="auto"/>
            <w:noWrap/>
            <w:vAlign w:val="bottom"/>
            <w:hideMark/>
          </w:tcPr>
          <w:p w14:paraId="47902C4B" w14:textId="77777777" w:rsidR="00585D23" w:rsidRPr="004D631E" w:rsidRDefault="00585D23" w:rsidP="004F0C8B">
            <w:pPr>
              <w:widowControl/>
              <w:spacing w:line="360" w:lineRule="auto"/>
              <w:rPr>
                <w:rFonts w:ascii="Book Antiqua" w:eastAsia="Times New Roman" w:hAnsi="Book Antiqua" w:cs="Times New Roman"/>
                <w:bCs/>
                <w:sz w:val="18"/>
                <w:szCs w:val="18"/>
              </w:rPr>
            </w:pPr>
            <w:r w:rsidRPr="004D631E">
              <w:rPr>
                <w:rFonts w:ascii="Book Antiqua" w:eastAsia="Times New Roman" w:hAnsi="Book Antiqua" w:cs="Times New Roman"/>
                <w:bCs/>
                <w:sz w:val="18"/>
                <w:szCs w:val="18"/>
              </w:rPr>
              <w:t>85%</w:t>
            </w:r>
          </w:p>
        </w:tc>
        <w:tc>
          <w:tcPr>
            <w:tcW w:w="271" w:type="dxa"/>
            <w:tcBorders>
              <w:top w:val="nil"/>
              <w:left w:val="nil"/>
              <w:bottom w:val="nil"/>
              <w:right w:val="nil"/>
            </w:tcBorders>
            <w:shd w:val="clear" w:color="auto" w:fill="auto"/>
            <w:noWrap/>
            <w:vAlign w:val="bottom"/>
            <w:hideMark/>
          </w:tcPr>
          <w:p w14:paraId="010023CC" w14:textId="77777777" w:rsidR="00585D23" w:rsidRPr="007B6B2B" w:rsidRDefault="00585D23" w:rsidP="004F0C8B">
            <w:pPr>
              <w:widowControl/>
              <w:spacing w:line="360" w:lineRule="auto"/>
              <w:rPr>
                <w:rFonts w:ascii="Book Antiqua" w:eastAsia="Times New Roman" w:hAnsi="Book Antiqua" w:cs="Times New Roman"/>
                <w:b/>
                <w:bCs/>
                <w:sz w:val="18"/>
                <w:szCs w:val="18"/>
              </w:rPr>
            </w:pPr>
          </w:p>
        </w:tc>
        <w:tc>
          <w:tcPr>
            <w:tcW w:w="786" w:type="dxa"/>
            <w:tcBorders>
              <w:top w:val="nil"/>
              <w:left w:val="nil"/>
              <w:bottom w:val="nil"/>
              <w:right w:val="nil"/>
            </w:tcBorders>
            <w:shd w:val="clear" w:color="auto" w:fill="auto"/>
            <w:noWrap/>
            <w:vAlign w:val="bottom"/>
            <w:hideMark/>
          </w:tcPr>
          <w:p w14:paraId="7D6A07D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85</w:t>
            </w:r>
          </w:p>
        </w:tc>
        <w:tc>
          <w:tcPr>
            <w:tcW w:w="916" w:type="dxa"/>
            <w:tcBorders>
              <w:top w:val="nil"/>
              <w:left w:val="nil"/>
              <w:bottom w:val="nil"/>
              <w:right w:val="nil"/>
            </w:tcBorders>
            <w:shd w:val="clear" w:color="auto" w:fill="auto"/>
            <w:noWrap/>
            <w:vAlign w:val="bottom"/>
            <w:hideMark/>
          </w:tcPr>
          <w:p w14:paraId="67BB04C4"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736" w:type="dxa"/>
            <w:tcBorders>
              <w:top w:val="nil"/>
              <w:left w:val="nil"/>
              <w:bottom w:val="nil"/>
              <w:right w:val="nil"/>
            </w:tcBorders>
            <w:shd w:val="clear" w:color="auto" w:fill="auto"/>
            <w:noWrap/>
            <w:vAlign w:val="bottom"/>
            <w:hideMark/>
          </w:tcPr>
          <w:p w14:paraId="0CB2B3CA"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88</w:t>
            </w:r>
          </w:p>
        </w:tc>
        <w:tc>
          <w:tcPr>
            <w:tcW w:w="965" w:type="dxa"/>
            <w:tcBorders>
              <w:top w:val="nil"/>
              <w:left w:val="nil"/>
              <w:bottom w:val="nil"/>
              <w:right w:val="nil"/>
            </w:tcBorders>
            <w:shd w:val="clear" w:color="auto" w:fill="auto"/>
            <w:noWrap/>
            <w:vAlign w:val="bottom"/>
            <w:hideMark/>
          </w:tcPr>
          <w:p w14:paraId="3EA80507"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686" w:type="dxa"/>
            <w:tcBorders>
              <w:top w:val="nil"/>
              <w:left w:val="nil"/>
              <w:bottom w:val="nil"/>
              <w:right w:val="nil"/>
            </w:tcBorders>
            <w:shd w:val="clear" w:color="auto" w:fill="auto"/>
            <w:noWrap/>
            <w:vAlign w:val="bottom"/>
            <w:hideMark/>
          </w:tcPr>
          <w:p w14:paraId="4ED5C3AB"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875" w:type="dxa"/>
            <w:tcBorders>
              <w:top w:val="nil"/>
              <w:left w:val="nil"/>
              <w:bottom w:val="nil"/>
              <w:right w:val="nil"/>
            </w:tcBorders>
            <w:shd w:val="clear" w:color="auto" w:fill="auto"/>
            <w:noWrap/>
            <w:vAlign w:val="bottom"/>
            <w:hideMark/>
          </w:tcPr>
          <w:p w14:paraId="79C06710"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r>
      <w:tr w:rsidR="004D631E" w:rsidRPr="007B6B2B" w14:paraId="234CA5C7" w14:textId="77777777" w:rsidTr="004D631E">
        <w:trPr>
          <w:trHeight w:val="240"/>
        </w:trPr>
        <w:tc>
          <w:tcPr>
            <w:tcW w:w="932" w:type="dxa"/>
            <w:tcBorders>
              <w:top w:val="nil"/>
              <w:left w:val="nil"/>
              <w:bottom w:val="nil"/>
              <w:right w:val="nil"/>
            </w:tcBorders>
            <w:shd w:val="clear" w:color="auto" w:fill="auto"/>
            <w:noWrap/>
            <w:vAlign w:val="bottom"/>
            <w:hideMark/>
          </w:tcPr>
          <w:p w14:paraId="3247C1D8"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05E44C1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Pain, function, and activity scale, pre-operative</w:t>
            </w:r>
          </w:p>
        </w:tc>
        <w:tc>
          <w:tcPr>
            <w:tcW w:w="647" w:type="dxa"/>
            <w:tcBorders>
              <w:top w:val="nil"/>
              <w:left w:val="nil"/>
              <w:bottom w:val="nil"/>
              <w:right w:val="nil"/>
            </w:tcBorders>
            <w:shd w:val="clear" w:color="auto" w:fill="auto"/>
            <w:noWrap/>
            <w:vAlign w:val="bottom"/>
            <w:hideMark/>
          </w:tcPr>
          <w:p w14:paraId="2247F948"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t>80</w:t>
            </w:r>
          </w:p>
        </w:tc>
        <w:tc>
          <w:tcPr>
            <w:tcW w:w="271" w:type="dxa"/>
            <w:tcBorders>
              <w:top w:val="nil"/>
              <w:left w:val="nil"/>
              <w:bottom w:val="nil"/>
              <w:right w:val="nil"/>
            </w:tcBorders>
            <w:shd w:val="clear" w:color="auto" w:fill="auto"/>
            <w:noWrap/>
            <w:vAlign w:val="bottom"/>
            <w:hideMark/>
          </w:tcPr>
          <w:p w14:paraId="3E32FA5A"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44BB1534"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77</w:t>
            </w:r>
          </w:p>
        </w:tc>
        <w:tc>
          <w:tcPr>
            <w:tcW w:w="916" w:type="dxa"/>
            <w:tcBorders>
              <w:top w:val="nil"/>
              <w:left w:val="nil"/>
              <w:bottom w:val="nil"/>
              <w:right w:val="nil"/>
            </w:tcBorders>
            <w:shd w:val="clear" w:color="auto" w:fill="auto"/>
            <w:noWrap/>
            <w:vAlign w:val="bottom"/>
            <w:hideMark/>
          </w:tcPr>
          <w:p w14:paraId="582942CE"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736" w:type="dxa"/>
            <w:tcBorders>
              <w:top w:val="nil"/>
              <w:left w:val="nil"/>
              <w:bottom w:val="nil"/>
              <w:right w:val="nil"/>
            </w:tcBorders>
            <w:shd w:val="clear" w:color="auto" w:fill="auto"/>
            <w:noWrap/>
            <w:vAlign w:val="bottom"/>
            <w:hideMark/>
          </w:tcPr>
          <w:p w14:paraId="41F4CDA6"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75</w:t>
            </w:r>
          </w:p>
        </w:tc>
        <w:tc>
          <w:tcPr>
            <w:tcW w:w="965" w:type="dxa"/>
            <w:tcBorders>
              <w:top w:val="nil"/>
              <w:left w:val="nil"/>
              <w:bottom w:val="nil"/>
              <w:right w:val="nil"/>
            </w:tcBorders>
            <w:shd w:val="clear" w:color="auto" w:fill="auto"/>
            <w:noWrap/>
            <w:vAlign w:val="bottom"/>
            <w:hideMark/>
          </w:tcPr>
          <w:p w14:paraId="678239F6"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686" w:type="dxa"/>
            <w:tcBorders>
              <w:top w:val="nil"/>
              <w:left w:val="nil"/>
              <w:bottom w:val="nil"/>
              <w:right w:val="nil"/>
            </w:tcBorders>
            <w:shd w:val="clear" w:color="auto" w:fill="auto"/>
            <w:noWrap/>
            <w:vAlign w:val="bottom"/>
            <w:hideMark/>
          </w:tcPr>
          <w:p w14:paraId="09F67859"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875" w:type="dxa"/>
            <w:tcBorders>
              <w:top w:val="nil"/>
              <w:left w:val="nil"/>
              <w:bottom w:val="nil"/>
              <w:right w:val="nil"/>
            </w:tcBorders>
            <w:shd w:val="clear" w:color="auto" w:fill="auto"/>
            <w:noWrap/>
            <w:vAlign w:val="bottom"/>
            <w:hideMark/>
          </w:tcPr>
          <w:p w14:paraId="4F73A9F9"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r>
      <w:tr w:rsidR="004D631E" w:rsidRPr="007B6B2B" w14:paraId="3DB7B897" w14:textId="77777777" w:rsidTr="004D631E">
        <w:trPr>
          <w:trHeight w:val="240"/>
        </w:trPr>
        <w:tc>
          <w:tcPr>
            <w:tcW w:w="932" w:type="dxa"/>
            <w:tcBorders>
              <w:top w:val="nil"/>
              <w:left w:val="nil"/>
              <w:bottom w:val="nil"/>
              <w:right w:val="nil"/>
            </w:tcBorders>
            <w:shd w:val="clear" w:color="auto" w:fill="auto"/>
            <w:noWrap/>
            <w:vAlign w:val="bottom"/>
            <w:hideMark/>
          </w:tcPr>
          <w:p w14:paraId="4E80817C"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3389" w:type="dxa"/>
            <w:tcBorders>
              <w:top w:val="nil"/>
              <w:left w:val="nil"/>
              <w:bottom w:val="nil"/>
              <w:right w:val="nil"/>
            </w:tcBorders>
            <w:shd w:val="clear" w:color="auto" w:fill="auto"/>
            <w:noWrap/>
            <w:vAlign w:val="bottom"/>
            <w:hideMark/>
          </w:tcPr>
          <w:p w14:paraId="32F442BF"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 xml:space="preserve">Pain, function, and activity scale, at </w:t>
            </w:r>
            <w:r w:rsidRPr="007B6B2B">
              <w:rPr>
                <w:rFonts w:ascii="Book Antiqua" w:eastAsia="Times New Roman" w:hAnsi="Book Antiqua" w:cs="Times New Roman"/>
                <w:sz w:val="18"/>
                <w:szCs w:val="18"/>
              </w:rPr>
              <w:lastRenderedPageBreak/>
              <w:t>follow-up</w:t>
            </w:r>
          </w:p>
        </w:tc>
        <w:tc>
          <w:tcPr>
            <w:tcW w:w="647" w:type="dxa"/>
            <w:tcBorders>
              <w:top w:val="nil"/>
              <w:left w:val="nil"/>
              <w:bottom w:val="nil"/>
              <w:right w:val="nil"/>
            </w:tcBorders>
            <w:shd w:val="clear" w:color="auto" w:fill="auto"/>
            <w:noWrap/>
            <w:vAlign w:val="bottom"/>
            <w:hideMark/>
          </w:tcPr>
          <w:p w14:paraId="5FB164EA" w14:textId="77777777" w:rsidR="00585D23" w:rsidRPr="004D631E" w:rsidRDefault="00585D23" w:rsidP="004F0C8B">
            <w:pPr>
              <w:widowControl/>
              <w:spacing w:line="360" w:lineRule="auto"/>
              <w:rPr>
                <w:rFonts w:ascii="Book Antiqua" w:eastAsia="Times New Roman" w:hAnsi="Book Antiqua" w:cs="Times New Roman"/>
                <w:sz w:val="18"/>
                <w:szCs w:val="18"/>
              </w:rPr>
            </w:pPr>
            <w:r w:rsidRPr="004D631E">
              <w:rPr>
                <w:rFonts w:ascii="Book Antiqua" w:eastAsia="Times New Roman" w:hAnsi="Book Antiqua" w:cs="Times New Roman"/>
                <w:sz w:val="18"/>
                <w:szCs w:val="18"/>
              </w:rPr>
              <w:lastRenderedPageBreak/>
              <w:t>90</w:t>
            </w:r>
          </w:p>
        </w:tc>
        <w:tc>
          <w:tcPr>
            <w:tcW w:w="271" w:type="dxa"/>
            <w:tcBorders>
              <w:top w:val="nil"/>
              <w:left w:val="nil"/>
              <w:bottom w:val="nil"/>
              <w:right w:val="nil"/>
            </w:tcBorders>
            <w:shd w:val="clear" w:color="auto" w:fill="auto"/>
            <w:noWrap/>
            <w:vAlign w:val="bottom"/>
            <w:hideMark/>
          </w:tcPr>
          <w:p w14:paraId="33794272" w14:textId="77777777" w:rsidR="00585D23" w:rsidRPr="007B6B2B" w:rsidRDefault="00585D23" w:rsidP="004F0C8B">
            <w:pPr>
              <w:widowControl/>
              <w:spacing w:line="360" w:lineRule="auto"/>
              <w:rPr>
                <w:rFonts w:ascii="Book Antiqua" w:eastAsia="Times New Roman" w:hAnsi="Book Antiqua" w:cs="Times New Roman"/>
                <w:sz w:val="18"/>
                <w:szCs w:val="18"/>
              </w:rPr>
            </w:pPr>
          </w:p>
        </w:tc>
        <w:tc>
          <w:tcPr>
            <w:tcW w:w="786" w:type="dxa"/>
            <w:tcBorders>
              <w:top w:val="nil"/>
              <w:left w:val="nil"/>
              <w:bottom w:val="nil"/>
              <w:right w:val="nil"/>
            </w:tcBorders>
            <w:shd w:val="clear" w:color="auto" w:fill="auto"/>
            <w:noWrap/>
            <w:vAlign w:val="bottom"/>
            <w:hideMark/>
          </w:tcPr>
          <w:p w14:paraId="4DF6D64C"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92</w:t>
            </w:r>
          </w:p>
        </w:tc>
        <w:tc>
          <w:tcPr>
            <w:tcW w:w="916" w:type="dxa"/>
            <w:tcBorders>
              <w:top w:val="nil"/>
              <w:left w:val="nil"/>
              <w:bottom w:val="nil"/>
              <w:right w:val="nil"/>
            </w:tcBorders>
            <w:shd w:val="clear" w:color="auto" w:fill="auto"/>
            <w:noWrap/>
            <w:vAlign w:val="bottom"/>
            <w:hideMark/>
          </w:tcPr>
          <w:p w14:paraId="1187F50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736" w:type="dxa"/>
            <w:tcBorders>
              <w:top w:val="nil"/>
              <w:left w:val="nil"/>
              <w:bottom w:val="nil"/>
              <w:right w:val="nil"/>
            </w:tcBorders>
            <w:shd w:val="clear" w:color="auto" w:fill="auto"/>
            <w:noWrap/>
            <w:vAlign w:val="bottom"/>
            <w:hideMark/>
          </w:tcPr>
          <w:p w14:paraId="27CF0793"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965" w:type="dxa"/>
            <w:tcBorders>
              <w:top w:val="nil"/>
              <w:left w:val="nil"/>
              <w:bottom w:val="nil"/>
              <w:right w:val="nil"/>
            </w:tcBorders>
            <w:shd w:val="clear" w:color="auto" w:fill="auto"/>
            <w:noWrap/>
            <w:vAlign w:val="bottom"/>
            <w:hideMark/>
          </w:tcPr>
          <w:p w14:paraId="4C624E92"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0</w:t>
            </w:r>
          </w:p>
        </w:tc>
        <w:tc>
          <w:tcPr>
            <w:tcW w:w="686" w:type="dxa"/>
            <w:tcBorders>
              <w:top w:val="nil"/>
              <w:left w:val="nil"/>
              <w:bottom w:val="nil"/>
              <w:right w:val="nil"/>
            </w:tcBorders>
            <w:shd w:val="clear" w:color="auto" w:fill="auto"/>
            <w:noWrap/>
            <w:vAlign w:val="bottom"/>
            <w:hideMark/>
          </w:tcPr>
          <w:p w14:paraId="726D0B68"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c>
          <w:tcPr>
            <w:tcW w:w="875" w:type="dxa"/>
            <w:tcBorders>
              <w:top w:val="nil"/>
              <w:left w:val="nil"/>
              <w:bottom w:val="nil"/>
              <w:right w:val="nil"/>
            </w:tcBorders>
            <w:shd w:val="clear" w:color="auto" w:fill="auto"/>
            <w:noWrap/>
            <w:vAlign w:val="bottom"/>
            <w:hideMark/>
          </w:tcPr>
          <w:p w14:paraId="5C5B82D9" w14:textId="77777777" w:rsidR="00585D23" w:rsidRPr="007B6B2B" w:rsidRDefault="00585D23" w:rsidP="004F0C8B">
            <w:pPr>
              <w:widowControl/>
              <w:spacing w:line="360" w:lineRule="auto"/>
              <w:rPr>
                <w:rFonts w:ascii="Book Antiqua" w:eastAsia="Times New Roman" w:hAnsi="Book Antiqua" w:cs="Times New Roman"/>
                <w:sz w:val="18"/>
                <w:szCs w:val="18"/>
              </w:rPr>
            </w:pPr>
            <w:r w:rsidRPr="007B6B2B">
              <w:rPr>
                <w:rFonts w:ascii="Book Antiqua" w:eastAsia="Times New Roman" w:hAnsi="Book Antiqua" w:cs="Times New Roman"/>
                <w:sz w:val="18"/>
                <w:szCs w:val="18"/>
              </w:rPr>
              <w:t>100</w:t>
            </w:r>
          </w:p>
        </w:tc>
      </w:tr>
      <w:tr w:rsidR="004D631E" w:rsidRPr="007B6B2B" w14:paraId="4A19B95E" w14:textId="77777777" w:rsidTr="004D631E">
        <w:trPr>
          <w:trHeight w:val="300"/>
        </w:trPr>
        <w:tc>
          <w:tcPr>
            <w:tcW w:w="932" w:type="dxa"/>
            <w:tcBorders>
              <w:top w:val="single" w:sz="4" w:space="0" w:color="auto"/>
              <w:left w:val="nil"/>
              <w:bottom w:val="nil"/>
              <w:right w:val="nil"/>
            </w:tcBorders>
            <w:shd w:val="clear" w:color="auto" w:fill="auto"/>
            <w:noWrap/>
            <w:vAlign w:val="bottom"/>
            <w:hideMark/>
          </w:tcPr>
          <w:p w14:paraId="4C315910" w14:textId="77777777" w:rsidR="00585D23" w:rsidRPr="007B6B2B" w:rsidRDefault="00585D23" w:rsidP="004F0C8B">
            <w:pPr>
              <w:widowControl/>
              <w:spacing w:line="360" w:lineRule="auto"/>
              <w:rPr>
                <w:rFonts w:ascii="Book Antiqua" w:eastAsia="Times New Roman" w:hAnsi="Book Antiqua" w:cs="Times New Roman"/>
                <w:sz w:val="22"/>
                <w:szCs w:val="22"/>
              </w:rPr>
            </w:pPr>
            <w:r w:rsidRPr="007B6B2B">
              <w:rPr>
                <w:rFonts w:ascii="Book Antiqua" w:eastAsia="Times New Roman" w:hAnsi="Book Antiqua" w:cs="Times New Roman"/>
                <w:sz w:val="22"/>
                <w:szCs w:val="22"/>
              </w:rPr>
              <w:lastRenderedPageBreak/>
              <w:t> </w:t>
            </w:r>
          </w:p>
        </w:tc>
        <w:tc>
          <w:tcPr>
            <w:tcW w:w="3389" w:type="dxa"/>
            <w:tcBorders>
              <w:top w:val="single" w:sz="4" w:space="0" w:color="auto"/>
              <w:left w:val="nil"/>
              <w:bottom w:val="nil"/>
              <w:right w:val="nil"/>
            </w:tcBorders>
            <w:shd w:val="clear" w:color="auto" w:fill="auto"/>
            <w:noWrap/>
            <w:vAlign w:val="bottom"/>
            <w:hideMark/>
          </w:tcPr>
          <w:p w14:paraId="1C329D59" w14:textId="77777777" w:rsidR="00585D23" w:rsidRPr="007B6B2B" w:rsidRDefault="00585D23" w:rsidP="004F0C8B">
            <w:pPr>
              <w:widowControl/>
              <w:spacing w:line="360" w:lineRule="auto"/>
              <w:rPr>
                <w:rFonts w:ascii="Book Antiqua" w:eastAsia="Times New Roman" w:hAnsi="Book Antiqua" w:cs="Times New Roman"/>
                <w:sz w:val="22"/>
                <w:szCs w:val="22"/>
              </w:rPr>
            </w:pPr>
            <w:r w:rsidRPr="007B6B2B">
              <w:rPr>
                <w:rFonts w:ascii="Book Antiqua" w:eastAsia="Times New Roman" w:hAnsi="Book Antiqua" w:cs="Times New Roman"/>
                <w:sz w:val="22"/>
                <w:szCs w:val="22"/>
              </w:rPr>
              <w:t> </w:t>
            </w:r>
          </w:p>
        </w:tc>
        <w:tc>
          <w:tcPr>
            <w:tcW w:w="647" w:type="dxa"/>
            <w:tcBorders>
              <w:top w:val="single" w:sz="4" w:space="0" w:color="auto"/>
              <w:left w:val="nil"/>
              <w:bottom w:val="nil"/>
              <w:right w:val="nil"/>
            </w:tcBorders>
            <w:shd w:val="clear" w:color="auto" w:fill="auto"/>
            <w:noWrap/>
            <w:vAlign w:val="bottom"/>
            <w:hideMark/>
          </w:tcPr>
          <w:p w14:paraId="5CCB0D56" w14:textId="77777777" w:rsidR="00585D23" w:rsidRPr="004D631E" w:rsidRDefault="00585D23" w:rsidP="004F0C8B">
            <w:pPr>
              <w:widowControl/>
              <w:spacing w:line="360" w:lineRule="auto"/>
              <w:rPr>
                <w:rFonts w:ascii="Book Antiqua" w:eastAsia="Times New Roman" w:hAnsi="Book Antiqua" w:cs="Times New Roman"/>
                <w:sz w:val="22"/>
                <w:szCs w:val="22"/>
              </w:rPr>
            </w:pPr>
            <w:r w:rsidRPr="004D631E">
              <w:rPr>
                <w:rFonts w:ascii="Book Antiqua" w:eastAsia="Times New Roman" w:hAnsi="Book Antiqua" w:cs="Times New Roman"/>
                <w:sz w:val="22"/>
                <w:szCs w:val="22"/>
              </w:rPr>
              <w:t> </w:t>
            </w:r>
          </w:p>
        </w:tc>
        <w:tc>
          <w:tcPr>
            <w:tcW w:w="271" w:type="dxa"/>
            <w:tcBorders>
              <w:top w:val="single" w:sz="4" w:space="0" w:color="auto"/>
              <w:left w:val="nil"/>
              <w:bottom w:val="nil"/>
              <w:right w:val="nil"/>
            </w:tcBorders>
            <w:shd w:val="clear" w:color="auto" w:fill="auto"/>
            <w:noWrap/>
            <w:vAlign w:val="bottom"/>
            <w:hideMark/>
          </w:tcPr>
          <w:p w14:paraId="74CB8A4F" w14:textId="77777777" w:rsidR="00585D23" w:rsidRPr="007B6B2B" w:rsidRDefault="00585D23" w:rsidP="004F0C8B">
            <w:pPr>
              <w:widowControl/>
              <w:spacing w:line="360" w:lineRule="auto"/>
              <w:rPr>
                <w:rFonts w:ascii="Book Antiqua" w:eastAsia="Times New Roman" w:hAnsi="Book Antiqua" w:cs="Times New Roman"/>
                <w:sz w:val="22"/>
                <w:szCs w:val="22"/>
              </w:rPr>
            </w:pPr>
            <w:r w:rsidRPr="007B6B2B">
              <w:rPr>
                <w:rFonts w:ascii="Book Antiqua" w:eastAsia="Times New Roman" w:hAnsi="Book Antiqua" w:cs="Times New Roman"/>
                <w:sz w:val="22"/>
                <w:szCs w:val="22"/>
              </w:rPr>
              <w:t> </w:t>
            </w:r>
          </w:p>
        </w:tc>
        <w:tc>
          <w:tcPr>
            <w:tcW w:w="786" w:type="dxa"/>
            <w:tcBorders>
              <w:top w:val="single" w:sz="4" w:space="0" w:color="auto"/>
              <w:left w:val="nil"/>
              <w:bottom w:val="nil"/>
              <w:right w:val="nil"/>
            </w:tcBorders>
            <w:shd w:val="clear" w:color="auto" w:fill="auto"/>
            <w:noWrap/>
            <w:vAlign w:val="bottom"/>
            <w:hideMark/>
          </w:tcPr>
          <w:p w14:paraId="3F85F262" w14:textId="77777777" w:rsidR="00585D23" w:rsidRPr="007B6B2B" w:rsidRDefault="00585D23" w:rsidP="004F0C8B">
            <w:pPr>
              <w:widowControl/>
              <w:spacing w:line="360" w:lineRule="auto"/>
              <w:rPr>
                <w:rFonts w:ascii="Book Antiqua" w:eastAsia="Times New Roman" w:hAnsi="Book Antiqua" w:cs="Times New Roman"/>
                <w:sz w:val="22"/>
                <w:szCs w:val="22"/>
              </w:rPr>
            </w:pPr>
            <w:r w:rsidRPr="007B6B2B">
              <w:rPr>
                <w:rFonts w:ascii="Book Antiqua" w:eastAsia="Times New Roman" w:hAnsi="Book Antiqua" w:cs="Times New Roman"/>
                <w:sz w:val="22"/>
                <w:szCs w:val="22"/>
              </w:rPr>
              <w:t> </w:t>
            </w:r>
          </w:p>
        </w:tc>
        <w:tc>
          <w:tcPr>
            <w:tcW w:w="916" w:type="dxa"/>
            <w:tcBorders>
              <w:top w:val="single" w:sz="4" w:space="0" w:color="auto"/>
              <w:left w:val="nil"/>
              <w:bottom w:val="nil"/>
              <w:right w:val="nil"/>
            </w:tcBorders>
            <w:shd w:val="clear" w:color="auto" w:fill="auto"/>
            <w:noWrap/>
            <w:vAlign w:val="bottom"/>
            <w:hideMark/>
          </w:tcPr>
          <w:p w14:paraId="10B072D8" w14:textId="77777777" w:rsidR="00585D23" w:rsidRPr="007B6B2B" w:rsidRDefault="00585D23" w:rsidP="004F0C8B">
            <w:pPr>
              <w:widowControl/>
              <w:spacing w:line="360" w:lineRule="auto"/>
              <w:rPr>
                <w:rFonts w:ascii="Book Antiqua" w:eastAsia="Times New Roman" w:hAnsi="Book Antiqua" w:cs="Times New Roman"/>
                <w:sz w:val="22"/>
                <w:szCs w:val="22"/>
              </w:rPr>
            </w:pPr>
            <w:r w:rsidRPr="007B6B2B">
              <w:rPr>
                <w:rFonts w:ascii="Book Antiqua" w:eastAsia="Times New Roman" w:hAnsi="Book Antiqua" w:cs="Times New Roman"/>
                <w:sz w:val="22"/>
                <w:szCs w:val="22"/>
              </w:rPr>
              <w:t> </w:t>
            </w:r>
          </w:p>
        </w:tc>
        <w:tc>
          <w:tcPr>
            <w:tcW w:w="736" w:type="dxa"/>
            <w:tcBorders>
              <w:top w:val="single" w:sz="4" w:space="0" w:color="auto"/>
              <w:left w:val="nil"/>
              <w:bottom w:val="nil"/>
              <w:right w:val="nil"/>
            </w:tcBorders>
            <w:shd w:val="clear" w:color="auto" w:fill="auto"/>
            <w:noWrap/>
            <w:vAlign w:val="bottom"/>
            <w:hideMark/>
          </w:tcPr>
          <w:p w14:paraId="5C3288C1" w14:textId="77777777" w:rsidR="00585D23" w:rsidRPr="007B6B2B" w:rsidRDefault="00585D23" w:rsidP="004F0C8B">
            <w:pPr>
              <w:widowControl/>
              <w:spacing w:line="360" w:lineRule="auto"/>
              <w:rPr>
                <w:rFonts w:ascii="Book Antiqua" w:eastAsia="Times New Roman" w:hAnsi="Book Antiqua" w:cs="Times New Roman"/>
                <w:sz w:val="22"/>
                <w:szCs w:val="22"/>
              </w:rPr>
            </w:pPr>
            <w:r w:rsidRPr="007B6B2B">
              <w:rPr>
                <w:rFonts w:ascii="Book Antiqua" w:eastAsia="Times New Roman" w:hAnsi="Book Antiqua" w:cs="Times New Roman"/>
                <w:sz w:val="22"/>
                <w:szCs w:val="22"/>
              </w:rPr>
              <w:t> </w:t>
            </w:r>
          </w:p>
        </w:tc>
        <w:tc>
          <w:tcPr>
            <w:tcW w:w="965" w:type="dxa"/>
            <w:tcBorders>
              <w:top w:val="single" w:sz="4" w:space="0" w:color="auto"/>
              <w:left w:val="nil"/>
              <w:bottom w:val="nil"/>
              <w:right w:val="nil"/>
            </w:tcBorders>
            <w:shd w:val="clear" w:color="auto" w:fill="auto"/>
            <w:noWrap/>
            <w:vAlign w:val="bottom"/>
            <w:hideMark/>
          </w:tcPr>
          <w:p w14:paraId="19B54E79" w14:textId="77777777" w:rsidR="00585D23" w:rsidRPr="007B6B2B" w:rsidRDefault="00585D23" w:rsidP="004F0C8B">
            <w:pPr>
              <w:widowControl/>
              <w:spacing w:line="360" w:lineRule="auto"/>
              <w:rPr>
                <w:rFonts w:ascii="Book Antiqua" w:eastAsia="Times New Roman" w:hAnsi="Book Antiqua" w:cs="Times New Roman"/>
                <w:sz w:val="22"/>
                <w:szCs w:val="22"/>
              </w:rPr>
            </w:pPr>
            <w:r w:rsidRPr="007B6B2B">
              <w:rPr>
                <w:rFonts w:ascii="Book Antiqua" w:eastAsia="Times New Roman" w:hAnsi="Book Antiqua" w:cs="Times New Roman"/>
                <w:sz w:val="22"/>
                <w:szCs w:val="22"/>
              </w:rPr>
              <w:t> </w:t>
            </w:r>
          </w:p>
        </w:tc>
        <w:tc>
          <w:tcPr>
            <w:tcW w:w="686" w:type="dxa"/>
            <w:tcBorders>
              <w:top w:val="single" w:sz="4" w:space="0" w:color="auto"/>
              <w:left w:val="nil"/>
              <w:bottom w:val="nil"/>
              <w:right w:val="nil"/>
            </w:tcBorders>
            <w:shd w:val="clear" w:color="auto" w:fill="auto"/>
            <w:noWrap/>
            <w:vAlign w:val="bottom"/>
            <w:hideMark/>
          </w:tcPr>
          <w:p w14:paraId="5B90432F" w14:textId="77777777" w:rsidR="00585D23" w:rsidRPr="007B6B2B" w:rsidRDefault="00585D23" w:rsidP="004F0C8B">
            <w:pPr>
              <w:widowControl/>
              <w:spacing w:line="360" w:lineRule="auto"/>
              <w:rPr>
                <w:rFonts w:ascii="Book Antiqua" w:eastAsia="Times New Roman" w:hAnsi="Book Antiqua" w:cs="Times New Roman"/>
                <w:sz w:val="22"/>
                <w:szCs w:val="22"/>
              </w:rPr>
            </w:pPr>
            <w:r w:rsidRPr="007B6B2B">
              <w:rPr>
                <w:rFonts w:ascii="Book Antiqua" w:eastAsia="Times New Roman" w:hAnsi="Book Antiqua" w:cs="Times New Roman"/>
                <w:sz w:val="22"/>
                <w:szCs w:val="22"/>
              </w:rPr>
              <w:t> </w:t>
            </w:r>
          </w:p>
        </w:tc>
        <w:tc>
          <w:tcPr>
            <w:tcW w:w="875" w:type="dxa"/>
            <w:tcBorders>
              <w:top w:val="single" w:sz="4" w:space="0" w:color="auto"/>
              <w:left w:val="nil"/>
              <w:bottom w:val="nil"/>
              <w:right w:val="nil"/>
            </w:tcBorders>
            <w:shd w:val="clear" w:color="auto" w:fill="auto"/>
            <w:noWrap/>
            <w:vAlign w:val="bottom"/>
            <w:hideMark/>
          </w:tcPr>
          <w:p w14:paraId="486E4A00" w14:textId="77777777" w:rsidR="00585D23" w:rsidRPr="007B6B2B" w:rsidRDefault="00585D23" w:rsidP="004F0C8B">
            <w:pPr>
              <w:widowControl/>
              <w:spacing w:line="360" w:lineRule="auto"/>
              <w:rPr>
                <w:rFonts w:ascii="Book Antiqua" w:eastAsia="Times New Roman" w:hAnsi="Book Antiqua" w:cs="Times New Roman"/>
                <w:sz w:val="22"/>
                <w:szCs w:val="22"/>
              </w:rPr>
            </w:pPr>
            <w:r w:rsidRPr="007B6B2B">
              <w:rPr>
                <w:rFonts w:ascii="Book Antiqua" w:eastAsia="Times New Roman" w:hAnsi="Book Antiqua" w:cs="Times New Roman"/>
                <w:sz w:val="22"/>
                <w:szCs w:val="22"/>
              </w:rPr>
              <w:t> </w:t>
            </w:r>
          </w:p>
        </w:tc>
      </w:tr>
    </w:tbl>
    <w:p w14:paraId="4B141F22" w14:textId="4917A40F" w:rsidR="00F47B1E" w:rsidRDefault="00F47B1E" w:rsidP="004F0C8B">
      <w:pPr>
        <w:spacing w:line="360" w:lineRule="auto"/>
        <w:rPr>
          <w:rFonts w:ascii="Book Antiqua" w:hAnsi="Book Antiqua"/>
        </w:rPr>
      </w:pPr>
    </w:p>
    <w:p w14:paraId="2AFDA5B9" w14:textId="77777777" w:rsidR="00F47B1E" w:rsidRDefault="00F47B1E">
      <w:pPr>
        <w:rPr>
          <w:rFonts w:ascii="Book Antiqua" w:hAnsi="Book Antiqua"/>
        </w:rPr>
      </w:pPr>
      <w:r>
        <w:rPr>
          <w:rFonts w:ascii="Book Antiqua" w:hAnsi="Book Antiqua"/>
        </w:rPr>
        <w:br w:type="page"/>
      </w:r>
    </w:p>
    <w:p w14:paraId="1A5F7705" w14:textId="5FB38F05" w:rsidR="00585D23" w:rsidRDefault="00F47B1E" w:rsidP="004F0C8B">
      <w:pPr>
        <w:spacing w:line="360" w:lineRule="auto"/>
        <w:rPr>
          <w:rFonts w:ascii="Book Antiqua" w:eastAsia="宋体" w:hAnsi="Book Antiqua" w:cs="Times New Roman"/>
          <w:b/>
          <w:sz w:val="24"/>
          <w:szCs w:val="20"/>
          <w:lang w:eastAsia="zh-CN"/>
        </w:rPr>
      </w:pPr>
      <w:r w:rsidRPr="00C6280E">
        <w:rPr>
          <w:rFonts w:ascii="Book Antiqua" w:eastAsia="MS PGothic" w:hAnsi="Book Antiqua" w:cs="Times New Roman"/>
          <w:b/>
          <w:sz w:val="24"/>
          <w:szCs w:val="20"/>
        </w:rPr>
        <w:lastRenderedPageBreak/>
        <w:t>Table 7 Clinical outcome scores utilized in included studies</w:t>
      </w:r>
      <w:r w:rsidR="00CB7DCB" w:rsidRPr="00CB7DCB">
        <w:rPr>
          <w:rFonts w:ascii="Book Antiqua" w:eastAsia="MS PGothic" w:hAnsi="Book Antiqua"/>
          <w:b/>
          <w:i/>
        </w:rPr>
        <w:t xml:space="preserve"> </w:t>
      </w:r>
      <w:r w:rsidR="00CB7DCB" w:rsidRPr="000D0BF9">
        <w:rPr>
          <w:rFonts w:ascii="Book Antiqua" w:eastAsia="MS PGothic" w:hAnsi="Book Antiqua"/>
          <w:b/>
          <w:i/>
        </w:rPr>
        <w:t>n</w:t>
      </w:r>
      <w:r w:rsidR="00CB7DCB" w:rsidRPr="000D0BF9">
        <w:rPr>
          <w:rFonts w:ascii="Book Antiqua" w:eastAsia="MS PGothic" w:hAnsi="Book Antiqua"/>
          <w:b/>
        </w:rPr>
        <w:t xml:space="preserve"> (%)</w:t>
      </w:r>
    </w:p>
    <w:tbl>
      <w:tblPr>
        <w:tblStyle w:val="TableTheme"/>
        <w:tblW w:w="9380" w:type="dxa"/>
        <w:tblLook w:val="04A0" w:firstRow="1" w:lastRow="0" w:firstColumn="1" w:lastColumn="0" w:noHBand="0" w:noVBand="1"/>
      </w:tblPr>
      <w:tblGrid>
        <w:gridCol w:w="2373"/>
        <w:gridCol w:w="955"/>
        <w:gridCol w:w="222"/>
        <w:gridCol w:w="948"/>
        <w:gridCol w:w="994"/>
        <w:gridCol w:w="943"/>
        <w:gridCol w:w="1050"/>
        <w:gridCol w:w="938"/>
        <w:gridCol w:w="957"/>
      </w:tblGrid>
      <w:tr w:rsidR="00F47B1E" w:rsidRPr="007B6B2B" w14:paraId="68D566D6" w14:textId="77777777" w:rsidTr="000D0BF9">
        <w:trPr>
          <w:cnfStyle w:val="100000000000" w:firstRow="1" w:lastRow="0" w:firstColumn="0" w:lastColumn="0" w:oddVBand="0" w:evenVBand="0" w:oddHBand="0" w:evenHBand="0" w:firstRowFirstColumn="0" w:firstRowLastColumn="0" w:lastRowFirstColumn="0" w:lastRowLastColumn="0"/>
          <w:trHeight w:val="340"/>
        </w:trPr>
        <w:tc>
          <w:tcPr>
            <w:tcW w:w="2373" w:type="dxa"/>
            <w:vMerge w:val="restart"/>
            <w:hideMark/>
          </w:tcPr>
          <w:p w14:paraId="0097604C" w14:textId="58CC2329" w:rsidR="00F47B1E" w:rsidRPr="000D0BF9" w:rsidRDefault="00F47B1E" w:rsidP="000D0BF9">
            <w:pPr>
              <w:widowControl/>
              <w:spacing w:line="360" w:lineRule="auto"/>
              <w:jc w:val="left"/>
              <w:rPr>
                <w:rFonts w:ascii="Book Antiqua" w:eastAsia="MS PGothic" w:hAnsi="Book Antiqua"/>
                <w:b/>
              </w:rPr>
            </w:pPr>
            <w:r w:rsidRPr="000D0BF9">
              <w:rPr>
                <w:rFonts w:ascii="Book Antiqua" w:eastAsia="MS PGothic" w:hAnsi="Book Antiqua"/>
                <w:b/>
              </w:rPr>
              <w:t>Score</w:t>
            </w:r>
          </w:p>
        </w:tc>
        <w:tc>
          <w:tcPr>
            <w:tcW w:w="955" w:type="dxa"/>
            <w:hideMark/>
          </w:tcPr>
          <w:p w14:paraId="4A560732" w14:textId="3869F8C7" w:rsidR="00F47B1E" w:rsidRPr="000D0BF9" w:rsidRDefault="00F47B1E" w:rsidP="00CB7DCB">
            <w:pPr>
              <w:widowControl/>
              <w:spacing w:line="360" w:lineRule="auto"/>
              <w:jc w:val="center"/>
              <w:rPr>
                <w:rFonts w:ascii="Book Antiqua" w:eastAsia="MS PGothic" w:hAnsi="Book Antiqua"/>
                <w:b/>
              </w:rPr>
            </w:pPr>
            <w:r w:rsidRPr="000D0BF9">
              <w:rPr>
                <w:rFonts w:ascii="Book Antiqua" w:eastAsia="MS PGothic" w:hAnsi="Book Antiqua"/>
                <w:b/>
              </w:rPr>
              <w:t>Studies,</w:t>
            </w:r>
            <w:r w:rsidRPr="000D0BF9">
              <w:rPr>
                <w:rFonts w:ascii="Book Antiqua" w:eastAsia="MS PGothic" w:hAnsi="Book Antiqua"/>
                <w:b/>
                <w:i/>
              </w:rPr>
              <w:t xml:space="preserve"> </w:t>
            </w:r>
          </w:p>
        </w:tc>
        <w:tc>
          <w:tcPr>
            <w:tcW w:w="222" w:type="dxa"/>
            <w:hideMark/>
          </w:tcPr>
          <w:p w14:paraId="615EDCDC" w14:textId="77777777" w:rsidR="00F47B1E" w:rsidRPr="000D0BF9" w:rsidRDefault="00F47B1E" w:rsidP="000D0BF9">
            <w:pPr>
              <w:widowControl/>
              <w:spacing w:line="360" w:lineRule="auto"/>
              <w:jc w:val="center"/>
              <w:rPr>
                <w:rFonts w:ascii="Book Antiqua" w:eastAsia="MS PGothic" w:hAnsi="Book Antiqua"/>
                <w:b/>
              </w:rPr>
            </w:pPr>
          </w:p>
        </w:tc>
        <w:tc>
          <w:tcPr>
            <w:tcW w:w="5830" w:type="dxa"/>
            <w:gridSpan w:val="6"/>
            <w:hideMark/>
          </w:tcPr>
          <w:p w14:paraId="0F4BC51B" w14:textId="5C62F7C9" w:rsidR="00F47B1E" w:rsidRPr="00CB7DCB" w:rsidRDefault="00F47B1E" w:rsidP="00CB7DCB">
            <w:pPr>
              <w:widowControl/>
              <w:spacing w:line="360" w:lineRule="auto"/>
              <w:jc w:val="center"/>
              <w:rPr>
                <w:rFonts w:ascii="Book Antiqua" w:hAnsi="Book Antiqua"/>
                <w:b/>
              </w:rPr>
            </w:pPr>
            <w:r w:rsidRPr="000D0BF9">
              <w:rPr>
                <w:rFonts w:ascii="Book Antiqua" w:eastAsia="MS PGothic" w:hAnsi="Book Antiqua"/>
                <w:b/>
              </w:rPr>
              <w:t>Procedure group</w:t>
            </w:r>
            <w:r w:rsidR="00CB7DCB">
              <w:rPr>
                <w:rFonts w:ascii="Book Antiqua" w:hAnsi="Book Antiqua" w:hint="eastAsia"/>
                <w:b/>
              </w:rPr>
              <w:t xml:space="preserve"> </w:t>
            </w:r>
          </w:p>
        </w:tc>
      </w:tr>
      <w:tr w:rsidR="00F47B1E" w:rsidRPr="007B6B2B" w14:paraId="3BF070E9" w14:textId="77777777" w:rsidTr="000D0BF9">
        <w:trPr>
          <w:trHeight w:val="480"/>
        </w:trPr>
        <w:tc>
          <w:tcPr>
            <w:tcW w:w="2373" w:type="dxa"/>
            <w:vMerge/>
            <w:tcBorders>
              <w:bottom w:val="single" w:sz="8" w:space="0" w:color="auto"/>
            </w:tcBorders>
            <w:hideMark/>
          </w:tcPr>
          <w:p w14:paraId="5DD70B43" w14:textId="4709AA04" w:rsidR="00F47B1E" w:rsidRPr="000D0BF9" w:rsidRDefault="00F47B1E" w:rsidP="000D0BF9">
            <w:pPr>
              <w:widowControl/>
              <w:spacing w:line="360" w:lineRule="auto"/>
              <w:jc w:val="left"/>
              <w:rPr>
                <w:rFonts w:ascii="Book Antiqua" w:eastAsia="MS PGothic" w:hAnsi="Book Antiqua"/>
                <w:b/>
              </w:rPr>
            </w:pPr>
          </w:p>
        </w:tc>
        <w:tc>
          <w:tcPr>
            <w:tcW w:w="955" w:type="dxa"/>
            <w:tcBorders>
              <w:bottom w:val="single" w:sz="8" w:space="0" w:color="auto"/>
            </w:tcBorders>
            <w:hideMark/>
          </w:tcPr>
          <w:p w14:paraId="1DD7FC48" w14:textId="77777777" w:rsidR="00F47B1E" w:rsidRPr="000D0BF9" w:rsidRDefault="00F47B1E" w:rsidP="000D0BF9">
            <w:pPr>
              <w:widowControl/>
              <w:spacing w:line="360" w:lineRule="auto"/>
              <w:jc w:val="center"/>
              <w:rPr>
                <w:rFonts w:ascii="Book Antiqua" w:eastAsia="MS PGothic" w:hAnsi="Book Antiqua"/>
                <w:b/>
              </w:rPr>
            </w:pPr>
            <w:r w:rsidRPr="000D0BF9">
              <w:rPr>
                <w:rFonts w:ascii="Book Antiqua" w:eastAsia="MS PGothic" w:hAnsi="Book Antiqua"/>
                <w:b/>
              </w:rPr>
              <w:t>Total</w:t>
            </w:r>
          </w:p>
        </w:tc>
        <w:tc>
          <w:tcPr>
            <w:tcW w:w="222" w:type="dxa"/>
            <w:tcBorders>
              <w:bottom w:val="single" w:sz="8" w:space="0" w:color="auto"/>
            </w:tcBorders>
            <w:hideMark/>
          </w:tcPr>
          <w:p w14:paraId="01F62210" w14:textId="013D4961" w:rsidR="00F47B1E" w:rsidRPr="000D0BF9" w:rsidRDefault="00F47B1E" w:rsidP="000D0BF9">
            <w:pPr>
              <w:widowControl/>
              <w:spacing w:line="360" w:lineRule="auto"/>
              <w:jc w:val="center"/>
              <w:rPr>
                <w:rFonts w:ascii="Book Antiqua" w:eastAsia="MS PGothic" w:hAnsi="Book Antiqua"/>
                <w:b/>
              </w:rPr>
            </w:pPr>
          </w:p>
        </w:tc>
        <w:tc>
          <w:tcPr>
            <w:tcW w:w="948" w:type="dxa"/>
            <w:tcBorders>
              <w:bottom w:val="single" w:sz="8" w:space="0" w:color="auto"/>
            </w:tcBorders>
            <w:hideMark/>
          </w:tcPr>
          <w:p w14:paraId="5A85735D" w14:textId="77777777" w:rsidR="00F47B1E" w:rsidRPr="000D0BF9" w:rsidRDefault="00F47B1E" w:rsidP="000D0BF9">
            <w:pPr>
              <w:widowControl/>
              <w:spacing w:line="360" w:lineRule="auto"/>
              <w:jc w:val="center"/>
              <w:rPr>
                <w:rFonts w:ascii="Book Antiqua" w:eastAsia="MS PGothic" w:hAnsi="Book Antiqua"/>
                <w:b/>
              </w:rPr>
            </w:pPr>
            <w:r w:rsidRPr="000D0BF9">
              <w:rPr>
                <w:rFonts w:ascii="Book Antiqua" w:eastAsia="MS PGothic" w:hAnsi="Book Antiqua"/>
                <w:b/>
              </w:rPr>
              <w:t>MACT</w:t>
            </w:r>
          </w:p>
        </w:tc>
        <w:tc>
          <w:tcPr>
            <w:tcW w:w="994" w:type="dxa"/>
            <w:tcBorders>
              <w:bottom w:val="single" w:sz="8" w:space="0" w:color="auto"/>
            </w:tcBorders>
            <w:hideMark/>
          </w:tcPr>
          <w:p w14:paraId="4CA78F6D" w14:textId="77777777" w:rsidR="00F47B1E" w:rsidRPr="000D0BF9" w:rsidRDefault="00F47B1E" w:rsidP="000D0BF9">
            <w:pPr>
              <w:widowControl/>
              <w:spacing w:line="360" w:lineRule="auto"/>
              <w:jc w:val="center"/>
              <w:rPr>
                <w:rFonts w:ascii="Book Antiqua" w:eastAsia="MS PGothic" w:hAnsi="Book Antiqua"/>
                <w:b/>
              </w:rPr>
            </w:pPr>
            <w:r w:rsidRPr="000D0BF9">
              <w:rPr>
                <w:rFonts w:ascii="Book Antiqua" w:eastAsia="MS PGothic" w:hAnsi="Book Antiqua"/>
                <w:b/>
              </w:rPr>
              <w:t>BMDCT</w:t>
            </w:r>
          </w:p>
        </w:tc>
        <w:tc>
          <w:tcPr>
            <w:tcW w:w="943" w:type="dxa"/>
            <w:tcBorders>
              <w:bottom w:val="single" w:sz="8" w:space="0" w:color="auto"/>
            </w:tcBorders>
            <w:hideMark/>
          </w:tcPr>
          <w:p w14:paraId="533634DE" w14:textId="77777777" w:rsidR="00F47B1E" w:rsidRPr="000D0BF9" w:rsidRDefault="00F47B1E" w:rsidP="000D0BF9">
            <w:pPr>
              <w:widowControl/>
              <w:spacing w:line="360" w:lineRule="auto"/>
              <w:jc w:val="center"/>
              <w:rPr>
                <w:rFonts w:ascii="Book Antiqua" w:eastAsia="MS PGothic" w:hAnsi="Book Antiqua"/>
                <w:b/>
              </w:rPr>
            </w:pPr>
            <w:r w:rsidRPr="000D0BF9">
              <w:rPr>
                <w:rFonts w:ascii="Book Antiqua" w:eastAsia="MS PGothic" w:hAnsi="Book Antiqua"/>
                <w:b/>
              </w:rPr>
              <w:t>AMIC</w:t>
            </w:r>
          </w:p>
        </w:tc>
        <w:tc>
          <w:tcPr>
            <w:tcW w:w="1050" w:type="dxa"/>
            <w:tcBorders>
              <w:bottom w:val="single" w:sz="8" w:space="0" w:color="auto"/>
            </w:tcBorders>
            <w:hideMark/>
          </w:tcPr>
          <w:p w14:paraId="6197148B" w14:textId="77777777" w:rsidR="00F47B1E" w:rsidRPr="000D0BF9" w:rsidRDefault="00F47B1E" w:rsidP="000D0BF9">
            <w:pPr>
              <w:widowControl/>
              <w:spacing w:line="360" w:lineRule="auto"/>
              <w:jc w:val="center"/>
              <w:rPr>
                <w:rFonts w:ascii="Book Antiqua" w:eastAsia="MS PGothic" w:hAnsi="Book Antiqua"/>
                <w:b/>
              </w:rPr>
            </w:pPr>
            <w:r w:rsidRPr="000D0BF9">
              <w:rPr>
                <w:rFonts w:ascii="Book Antiqua" w:eastAsia="MS PGothic" w:hAnsi="Book Antiqua"/>
                <w:b/>
              </w:rPr>
              <w:t>Cartilage ECM</w:t>
            </w:r>
          </w:p>
        </w:tc>
        <w:tc>
          <w:tcPr>
            <w:tcW w:w="938" w:type="dxa"/>
            <w:tcBorders>
              <w:bottom w:val="single" w:sz="8" w:space="0" w:color="auto"/>
            </w:tcBorders>
            <w:hideMark/>
          </w:tcPr>
          <w:p w14:paraId="7BFC07E9" w14:textId="77777777" w:rsidR="00F47B1E" w:rsidRPr="000D0BF9" w:rsidRDefault="00F47B1E" w:rsidP="000D0BF9">
            <w:pPr>
              <w:widowControl/>
              <w:spacing w:line="360" w:lineRule="auto"/>
              <w:jc w:val="center"/>
              <w:rPr>
                <w:rFonts w:ascii="Book Antiqua" w:eastAsia="MS PGothic" w:hAnsi="Book Antiqua"/>
                <w:b/>
              </w:rPr>
            </w:pPr>
            <w:r w:rsidRPr="000D0BF9">
              <w:rPr>
                <w:rFonts w:ascii="Book Antiqua" w:eastAsia="MS PGothic" w:hAnsi="Book Antiqua"/>
                <w:b/>
              </w:rPr>
              <w:t>ACIC</w:t>
            </w:r>
          </w:p>
        </w:tc>
        <w:tc>
          <w:tcPr>
            <w:tcW w:w="957" w:type="dxa"/>
            <w:tcBorders>
              <w:bottom w:val="single" w:sz="8" w:space="0" w:color="auto"/>
            </w:tcBorders>
            <w:hideMark/>
          </w:tcPr>
          <w:p w14:paraId="0EC879AC" w14:textId="77777777" w:rsidR="00F47B1E" w:rsidRPr="000D0BF9" w:rsidRDefault="00F47B1E" w:rsidP="000D0BF9">
            <w:pPr>
              <w:widowControl/>
              <w:spacing w:line="360" w:lineRule="auto"/>
              <w:jc w:val="center"/>
              <w:rPr>
                <w:rFonts w:ascii="Book Antiqua" w:eastAsia="MS PGothic" w:hAnsi="Book Antiqua"/>
                <w:b/>
              </w:rPr>
            </w:pPr>
            <w:r w:rsidRPr="000D0BF9">
              <w:rPr>
                <w:rFonts w:ascii="Book Antiqua" w:eastAsia="MS PGothic" w:hAnsi="Book Antiqua"/>
                <w:b/>
              </w:rPr>
              <w:t>Cell-free scaffold</w:t>
            </w:r>
          </w:p>
        </w:tc>
      </w:tr>
      <w:tr w:rsidR="00585D23" w:rsidRPr="007B6B2B" w14:paraId="62DE39C3" w14:textId="77777777" w:rsidTr="000D0BF9">
        <w:trPr>
          <w:trHeight w:val="340"/>
        </w:trPr>
        <w:tc>
          <w:tcPr>
            <w:tcW w:w="2373" w:type="dxa"/>
            <w:tcBorders>
              <w:top w:val="single" w:sz="8" w:space="0" w:color="auto"/>
            </w:tcBorders>
            <w:hideMark/>
          </w:tcPr>
          <w:p w14:paraId="122861AE" w14:textId="77777777" w:rsidR="00585D23" w:rsidRPr="007B6B2B" w:rsidRDefault="00585D23" w:rsidP="000D0BF9">
            <w:pPr>
              <w:widowControl/>
              <w:spacing w:line="360" w:lineRule="auto"/>
              <w:jc w:val="left"/>
              <w:rPr>
                <w:rFonts w:ascii="Book Antiqua" w:eastAsia="MS PGothic" w:hAnsi="Book Antiqua"/>
              </w:rPr>
            </w:pPr>
            <w:r w:rsidRPr="007B6B2B">
              <w:rPr>
                <w:rFonts w:ascii="Book Antiqua" w:eastAsia="MS PGothic" w:hAnsi="Book Antiqua"/>
              </w:rPr>
              <w:t>AOFAS</w:t>
            </w:r>
          </w:p>
        </w:tc>
        <w:tc>
          <w:tcPr>
            <w:tcW w:w="955" w:type="dxa"/>
            <w:tcBorders>
              <w:top w:val="single" w:sz="8" w:space="0" w:color="auto"/>
            </w:tcBorders>
            <w:hideMark/>
          </w:tcPr>
          <w:p w14:paraId="32380B2E"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25 (89)</w:t>
            </w:r>
          </w:p>
        </w:tc>
        <w:tc>
          <w:tcPr>
            <w:tcW w:w="222" w:type="dxa"/>
            <w:tcBorders>
              <w:top w:val="single" w:sz="8" w:space="0" w:color="auto"/>
            </w:tcBorders>
            <w:hideMark/>
          </w:tcPr>
          <w:p w14:paraId="2B11BBAE" w14:textId="77777777" w:rsidR="00585D23" w:rsidRPr="007B6B2B" w:rsidRDefault="00585D23" w:rsidP="000D0BF9">
            <w:pPr>
              <w:widowControl/>
              <w:spacing w:line="360" w:lineRule="auto"/>
              <w:jc w:val="center"/>
              <w:rPr>
                <w:rFonts w:ascii="Book Antiqua" w:eastAsia="MS PGothic" w:hAnsi="Book Antiqua"/>
              </w:rPr>
            </w:pPr>
          </w:p>
        </w:tc>
        <w:tc>
          <w:tcPr>
            <w:tcW w:w="948" w:type="dxa"/>
            <w:tcBorders>
              <w:top w:val="single" w:sz="8" w:space="0" w:color="auto"/>
            </w:tcBorders>
            <w:hideMark/>
          </w:tcPr>
          <w:p w14:paraId="6259BF20"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12 (92)</w:t>
            </w:r>
          </w:p>
        </w:tc>
        <w:tc>
          <w:tcPr>
            <w:tcW w:w="994" w:type="dxa"/>
            <w:tcBorders>
              <w:top w:val="single" w:sz="8" w:space="0" w:color="auto"/>
            </w:tcBorders>
            <w:hideMark/>
          </w:tcPr>
          <w:p w14:paraId="28062251"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9 (100)</w:t>
            </w:r>
          </w:p>
        </w:tc>
        <w:tc>
          <w:tcPr>
            <w:tcW w:w="943" w:type="dxa"/>
            <w:tcBorders>
              <w:top w:val="single" w:sz="8" w:space="0" w:color="auto"/>
            </w:tcBorders>
            <w:hideMark/>
          </w:tcPr>
          <w:p w14:paraId="0E5F424A"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4 (100)</w:t>
            </w:r>
          </w:p>
        </w:tc>
        <w:tc>
          <w:tcPr>
            <w:tcW w:w="1050" w:type="dxa"/>
            <w:tcBorders>
              <w:top w:val="single" w:sz="8" w:space="0" w:color="auto"/>
            </w:tcBorders>
            <w:hideMark/>
          </w:tcPr>
          <w:p w14:paraId="777EC195"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38" w:type="dxa"/>
            <w:tcBorders>
              <w:top w:val="single" w:sz="8" w:space="0" w:color="auto"/>
            </w:tcBorders>
            <w:hideMark/>
          </w:tcPr>
          <w:p w14:paraId="54D573E1"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(100)</w:t>
            </w:r>
          </w:p>
        </w:tc>
        <w:tc>
          <w:tcPr>
            <w:tcW w:w="957" w:type="dxa"/>
            <w:tcBorders>
              <w:top w:val="single" w:sz="8" w:space="0" w:color="auto"/>
            </w:tcBorders>
            <w:hideMark/>
          </w:tcPr>
          <w:p w14:paraId="1BCB573B"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(100)</w:t>
            </w:r>
          </w:p>
        </w:tc>
      </w:tr>
      <w:tr w:rsidR="00585D23" w:rsidRPr="007B6B2B" w14:paraId="0A6AE4A8" w14:textId="77777777" w:rsidTr="000D0BF9">
        <w:trPr>
          <w:trHeight w:val="340"/>
        </w:trPr>
        <w:tc>
          <w:tcPr>
            <w:tcW w:w="2373" w:type="dxa"/>
            <w:hideMark/>
          </w:tcPr>
          <w:p w14:paraId="025AEB0D" w14:textId="77777777" w:rsidR="00585D23" w:rsidRPr="007B6B2B" w:rsidRDefault="00585D23" w:rsidP="000D0BF9">
            <w:pPr>
              <w:widowControl/>
              <w:spacing w:line="360" w:lineRule="auto"/>
              <w:jc w:val="left"/>
              <w:rPr>
                <w:rFonts w:ascii="Book Antiqua" w:eastAsia="MS PGothic" w:hAnsi="Book Antiqua"/>
              </w:rPr>
            </w:pPr>
            <w:r w:rsidRPr="007B6B2B">
              <w:rPr>
                <w:rFonts w:ascii="Book Antiqua" w:eastAsia="MS PGothic" w:hAnsi="Book Antiqua"/>
              </w:rPr>
              <w:t>VAS</w:t>
            </w:r>
          </w:p>
        </w:tc>
        <w:tc>
          <w:tcPr>
            <w:tcW w:w="955" w:type="dxa"/>
            <w:hideMark/>
          </w:tcPr>
          <w:p w14:paraId="74F7F2D7"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7 (25)</w:t>
            </w:r>
          </w:p>
        </w:tc>
        <w:tc>
          <w:tcPr>
            <w:tcW w:w="222" w:type="dxa"/>
            <w:hideMark/>
          </w:tcPr>
          <w:p w14:paraId="672C06E2" w14:textId="77777777" w:rsidR="00585D23" w:rsidRPr="007B6B2B" w:rsidRDefault="00585D23" w:rsidP="000D0BF9">
            <w:pPr>
              <w:widowControl/>
              <w:spacing w:line="360" w:lineRule="auto"/>
              <w:jc w:val="center"/>
              <w:rPr>
                <w:rFonts w:ascii="Book Antiqua" w:eastAsia="MS PGothic" w:hAnsi="Book Antiqua"/>
              </w:rPr>
            </w:pPr>
          </w:p>
        </w:tc>
        <w:tc>
          <w:tcPr>
            <w:tcW w:w="948" w:type="dxa"/>
            <w:hideMark/>
          </w:tcPr>
          <w:p w14:paraId="1F1108B6"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(8)</w:t>
            </w:r>
          </w:p>
        </w:tc>
        <w:tc>
          <w:tcPr>
            <w:tcW w:w="994" w:type="dxa"/>
            <w:hideMark/>
          </w:tcPr>
          <w:p w14:paraId="6B87E437"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2 (22)</w:t>
            </w:r>
          </w:p>
        </w:tc>
        <w:tc>
          <w:tcPr>
            <w:tcW w:w="943" w:type="dxa"/>
            <w:hideMark/>
          </w:tcPr>
          <w:p w14:paraId="574AF15D"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4 (100)</w:t>
            </w:r>
          </w:p>
        </w:tc>
        <w:tc>
          <w:tcPr>
            <w:tcW w:w="1050" w:type="dxa"/>
            <w:hideMark/>
          </w:tcPr>
          <w:p w14:paraId="711A5F77"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38" w:type="dxa"/>
            <w:hideMark/>
          </w:tcPr>
          <w:p w14:paraId="1BCD3A8A"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(100)</w:t>
            </w:r>
          </w:p>
        </w:tc>
        <w:tc>
          <w:tcPr>
            <w:tcW w:w="957" w:type="dxa"/>
            <w:hideMark/>
          </w:tcPr>
          <w:p w14:paraId="2B4B7F99"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r>
      <w:tr w:rsidR="00585D23" w:rsidRPr="007B6B2B" w14:paraId="20C578EF" w14:textId="77777777" w:rsidTr="000D0BF9">
        <w:trPr>
          <w:trHeight w:val="340"/>
        </w:trPr>
        <w:tc>
          <w:tcPr>
            <w:tcW w:w="2373" w:type="dxa"/>
            <w:hideMark/>
          </w:tcPr>
          <w:p w14:paraId="41D2ACDD" w14:textId="77777777" w:rsidR="00585D23" w:rsidRPr="007B6B2B" w:rsidRDefault="00585D23" w:rsidP="000D0BF9">
            <w:pPr>
              <w:widowControl/>
              <w:spacing w:line="360" w:lineRule="auto"/>
              <w:jc w:val="left"/>
              <w:rPr>
                <w:rFonts w:ascii="Book Antiqua" w:eastAsia="MS PGothic" w:hAnsi="Book Antiqua"/>
              </w:rPr>
            </w:pPr>
            <w:proofErr w:type="spellStart"/>
            <w:r w:rsidRPr="007B6B2B">
              <w:rPr>
                <w:rFonts w:ascii="Book Antiqua" w:eastAsia="MS PGothic" w:hAnsi="Book Antiqua"/>
              </w:rPr>
              <w:t>Tegner</w:t>
            </w:r>
            <w:proofErr w:type="spellEnd"/>
            <w:r w:rsidRPr="007B6B2B">
              <w:rPr>
                <w:rFonts w:ascii="Book Antiqua" w:eastAsia="MS PGothic" w:hAnsi="Book Antiqua"/>
              </w:rPr>
              <w:t xml:space="preserve"> activity score</w:t>
            </w:r>
          </w:p>
        </w:tc>
        <w:tc>
          <w:tcPr>
            <w:tcW w:w="955" w:type="dxa"/>
            <w:hideMark/>
          </w:tcPr>
          <w:p w14:paraId="4A3E7E17"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3 (11)</w:t>
            </w:r>
          </w:p>
        </w:tc>
        <w:tc>
          <w:tcPr>
            <w:tcW w:w="222" w:type="dxa"/>
            <w:hideMark/>
          </w:tcPr>
          <w:p w14:paraId="5A781018" w14:textId="77777777" w:rsidR="00585D23" w:rsidRPr="007B6B2B" w:rsidRDefault="00585D23" w:rsidP="000D0BF9">
            <w:pPr>
              <w:widowControl/>
              <w:spacing w:line="360" w:lineRule="auto"/>
              <w:jc w:val="center"/>
              <w:rPr>
                <w:rFonts w:ascii="Book Antiqua" w:eastAsia="MS PGothic" w:hAnsi="Book Antiqua"/>
              </w:rPr>
            </w:pPr>
          </w:p>
        </w:tc>
        <w:tc>
          <w:tcPr>
            <w:tcW w:w="948" w:type="dxa"/>
            <w:hideMark/>
          </w:tcPr>
          <w:p w14:paraId="4B0E5D75"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(8)</w:t>
            </w:r>
          </w:p>
        </w:tc>
        <w:tc>
          <w:tcPr>
            <w:tcW w:w="994" w:type="dxa"/>
            <w:hideMark/>
          </w:tcPr>
          <w:p w14:paraId="01242B32"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43" w:type="dxa"/>
            <w:hideMark/>
          </w:tcPr>
          <w:p w14:paraId="6399E0E6"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(25)</w:t>
            </w:r>
          </w:p>
        </w:tc>
        <w:tc>
          <w:tcPr>
            <w:tcW w:w="1050" w:type="dxa"/>
            <w:hideMark/>
          </w:tcPr>
          <w:p w14:paraId="2155B931"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38" w:type="dxa"/>
            <w:hideMark/>
          </w:tcPr>
          <w:p w14:paraId="70AE3F60"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57" w:type="dxa"/>
            <w:hideMark/>
          </w:tcPr>
          <w:p w14:paraId="67C23704"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(100)</w:t>
            </w:r>
          </w:p>
        </w:tc>
      </w:tr>
      <w:tr w:rsidR="00585D23" w:rsidRPr="007B6B2B" w14:paraId="5C5931BF" w14:textId="77777777" w:rsidTr="000D0BF9">
        <w:trPr>
          <w:trHeight w:val="340"/>
        </w:trPr>
        <w:tc>
          <w:tcPr>
            <w:tcW w:w="2373" w:type="dxa"/>
            <w:hideMark/>
          </w:tcPr>
          <w:p w14:paraId="52BD328E" w14:textId="77777777" w:rsidR="00585D23" w:rsidRPr="007B6B2B" w:rsidRDefault="00585D23" w:rsidP="000D0BF9">
            <w:pPr>
              <w:widowControl/>
              <w:spacing w:line="360" w:lineRule="auto"/>
              <w:jc w:val="left"/>
              <w:rPr>
                <w:rFonts w:ascii="Book Antiqua" w:eastAsia="MS PGothic" w:hAnsi="Book Antiqua"/>
              </w:rPr>
            </w:pPr>
            <w:r w:rsidRPr="007B6B2B">
              <w:rPr>
                <w:rFonts w:ascii="Book Antiqua" w:eastAsia="MS PGothic" w:hAnsi="Book Antiqua"/>
              </w:rPr>
              <w:t>SF-36</w:t>
            </w:r>
          </w:p>
        </w:tc>
        <w:tc>
          <w:tcPr>
            <w:tcW w:w="955" w:type="dxa"/>
            <w:hideMark/>
          </w:tcPr>
          <w:p w14:paraId="3F49413C"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2 (7)</w:t>
            </w:r>
          </w:p>
        </w:tc>
        <w:tc>
          <w:tcPr>
            <w:tcW w:w="222" w:type="dxa"/>
            <w:hideMark/>
          </w:tcPr>
          <w:p w14:paraId="785877DB" w14:textId="77777777" w:rsidR="00585D23" w:rsidRPr="007B6B2B" w:rsidRDefault="00585D23" w:rsidP="000D0BF9">
            <w:pPr>
              <w:widowControl/>
              <w:spacing w:line="360" w:lineRule="auto"/>
              <w:jc w:val="center"/>
              <w:rPr>
                <w:rFonts w:ascii="Book Antiqua" w:eastAsia="MS PGothic" w:hAnsi="Book Antiqua"/>
              </w:rPr>
            </w:pPr>
          </w:p>
        </w:tc>
        <w:tc>
          <w:tcPr>
            <w:tcW w:w="948" w:type="dxa"/>
            <w:hideMark/>
          </w:tcPr>
          <w:p w14:paraId="74FAFD53"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(8)</w:t>
            </w:r>
          </w:p>
        </w:tc>
        <w:tc>
          <w:tcPr>
            <w:tcW w:w="994" w:type="dxa"/>
            <w:hideMark/>
          </w:tcPr>
          <w:p w14:paraId="5BD5413A"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2 (22)</w:t>
            </w:r>
          </w:p>
        </w:tc>
        <w:tc>
          <w:tcPr>
            <w:tcW w:w="943" w:type="dxa"/>
            <w:hideMark/>
          </w:tcPr>
          <w:p w14:paraId="1F343373"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1050" w:type="dxa"/>
            <w:hideMark/>
          </w:tcPr>
          <w:p w14:paraId="30A69367"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38" w:type="dxa"/>
            <w:hideMark/>
          </w:tcPr>
          <w:p w14:paraId="01719AFB"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57" w:type="dxa"/>
            <w:hideMark/>
          </w:tcPr>
          <w:p w14:paraId="7E534A60"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r>
      <w:tr w:rsidR="00585D23" w:rsidRPr="007B6B2B" w14:paraId="36501D32" w14:textId="77777777" w:rsidTr="000D0BF9">
        <w:trPr>
          <w:trHeight w:val="340"/>
        </w:trPr>
        <w:tc>
          <w:tcPr>
            <w:tcW w:w="2373" w:type="dxa"/>
            <w:hideMark/>
          </w:tcPr>
          <w:p w14:paraId="64D64EC4" w14:textId="77777777" w:rsidR="00585D23" w:rsidRPr="007B6B2B" w:rsidRDefault="00585D23" w:rsidP="000D0BF9">
            <w:pPr>
              <w:widowControl/>
              <w:spacing w:line="360" w:lineRule="auto"/>
              <w:jc w:val="left"/>
              <w:rPr>
                <w:rFonts w:ascii="Book Antiqua" w:eastAsia="MS PGothic" w:hAnsi="Book Antiqua"/>
              </w:rPr>
            </w:pPr>
            <w:r w:rsidRPr="007B6B2B">
              <w:rPr>
                <w:rFonts w:ascii="Book Antiqua" w:eastAsia="MS PGothic" w:hAnsi="Book Antiqua"/>
              </w:rPr>
              <w:t>FFI</w:t>
            </w:r>
          </w:p>
        </w:tc>
        <w:tc>
          <w:tcPr>
            <w:tcW w:w="955" w:type="dxa"/>
            <w:hideMark/>
          </w:tcPr>
          <w:p w14:paraId="0C98A201"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2 (7)</w:t>
            </w:r>
          </w:p>
        </w:tc>
        <w:tc>
          <w:tcPr>
            <w:tcW w:w="222" w:type="dxa"/>
            <w:hideMark/>
          </w:tcPr>
          <w:p w14:paraId="568BA9F3" w14:textId="77777777" w:rsidR="00585D23" w:rsidRPr="007B6B2B" w:rsidRDefault="00585D23" w:rsidP="000D0BF9">
            <w:pPr>
              <w:widowControl/>
              <w:spacing w:line="360" w:lineRule="auto"/>
              <w:jc w:val="center"/>
              <w:rPr>
                <w:rFonts w:ascii="Book Antiqua" w:eastAsia="MS PGothic" w:hAnsi="Book Antiqua"/>
              </w:rPr>
            </w:pPr>
          </w:p>
        </w:tc>
        <w:tc>
          <w:tcPr>
            <w:tcW w:w="948" w:type="dxa"/>
            <w:hideMark/>
          </w:tcPr>
          <w:p w14:paraId="4703A1D9"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(8)</w:t>
            </w:r>
          </w:p>
        </w:tc>
        <w:tc>
          <w:tcPr>
            <w:tcW w:w="994" w:type="dxa"/>
            <w:hideMark/>
          </w:tcPr>
          <w:p w14:paraId="7164E21D"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43" w:type="dxa"/>
            <w:hideMark/>
          </w:tcPr>
          <w:p w14:paraId="46435C09"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(25)</w:t>
            </w:r>
          </w:p>
        </w:tc>
        <w:tc>
          <w:tcPr>
            <w:tcW w:w="1050" w:type="dxa"/>
            <w:hideMark/>
          </w:tcPr>
          <w:p w14:paraId="212E9585"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38" w:type="dxa"/>
            <w:hideMark/>
          </w:tcPr>
          <w:p w14:paraId="132AD767"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57" w:type="dxa"/>
            <w:hideMark/>
          </w:tcPr>
          <w:p w14:paraId="6D9633DA"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r>
      <w:tr w:rsidR="00585D23" w:rsidRPr="007B6B2B" w14:paraId="4ACC3B4E" w14:textId="77777777" w:rsidTr="000D0BF9">
        <w:trPr>
          <w:trHeight w:val="340"/>
        </w:trPr>
        <w:tc>
          <w:tcPr>
            <w:tcW w:w="2373" w:type="dxa"/>
            <w:hideMark/>
          </w:tcPr>
          <w:p w14:paraId="3A7CC954" w14:textId="77777777" w:rsidR="00585D23" w:rsidRPr="007B6B2B" w:rsidRDefault="00585D23" w:rsidP="000D0BF9">
            <w:pPr>
              <w:widowControl/>
              <w:spacing w:line="360" w:lineRule="auto"/>
              <w:jc w:val="left"/>
              <w:rPr>
                <w:rFonts w:ascii="Book Antiqua" w:eastAsia="MS PGothic" w:hAnsi="Book Antiqua"/>
              </w:rPr>
            </w:pPr>
            <w:r w:rsidRPr="007B6B2B">
              <w:rPr>
                <w:rFonts w:ascii="Book Antiqua" w:eastAsia="MS PGothic" w:hAnsi="Book Antiqua"/>
              </w:rPr>
              <w:t>FADI</w:t>
            </w:r>
          </w:p>
        </w:tc>
        <w:tc>
          <w:tcPr>
            <w:tcW w:w="955" w:type="dxa"/>
            <w:hideMark/>
          </w:tcPr>
          <w:p w14:paraId="60445DE7"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(4)</w:t>
            </w:r>
          </w:p>
        </w:tc>
        <w:tc>
          <w:tcPr>
            <w:tcW w:w="222" w:type="dxa"/>
            <w:hideMark/>
          </w:tcPr>
          <w:p w14:paraId="39D33E36" w14:textId="77777777" w:rsidR="00585D23" w:rsidRPr="007B6B2B" w:rsidRDefault="00585D23" w:rsidP="000D0BF9">
            <w:pPr>
              <w:widowControl/>
              <w:spacing w:line="360" w:lineRule="auto"/>
              <w:jc w:val="center"/>
              <w:rPr>
                <w:rFonts w:ascii="Book Antiqua" w:eastAsia="MS PGothic" w:hAnsi="Book Antiqua"/>
              </w:rPr>
            </w:pPr>
          </w:p>
        </w:tc>
        <w:tc>
          <w:tcPr>
            <w:tcW w:w="948" w:type="dxa"/>
            <w:hideMark/>
          </w:tcPr>
          <w:p w14:paraId="7806688B"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94" w:type="dxa"/>
            <w:hideMark/>
          </w:tcPr>
          <w:p w14:paraId="28E58EEA"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43" w:type="dxa"/>
            <w:hideMark/>
          </w:tcPr>
          <w:p w14:paraId="09A86893"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1050" w:type="dxa"/>
            <w:hideMark/>
          </w:tcPr>
          <w:p w14:paraId="1CC08068"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(50)</w:t>
            </w:r>
          </w:p>
        </w:tc>
        <w:tc>
          <w:tcPr>
            <w:tcW w:w="938" w:type="dxa"/>
            <w:hideMark/>
          </w:tcPr>
          <w:p w14:paraId="200AE7AE"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57" w:type="dxa"/>
            <w:hideMark/>
          </w:tcPr>
          <w:p w14:paraId="5D66C624"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r>
      <w:tr w:rsidR="00585D23" w:rsidRPr="007B6B2B" w14:paraId="680F8966" w14:textId="77777777" w:rsidTr="000D0BF9">
        <w:trPr>
          <w:trHeight w:val="340"/>
        </w:trPr>
        <w:tc>
          <w:tcPr>
            <w:tcW w:w="2373" w:type="dxa"/>
            <w:hideMark/>
          </w:tcPr>
          <w:p w14:paraId="180BEC37" w14:textId="77777777" w:rsidR="00585D23" w:rsidRPr="007B6B2B" w:rsidRDefault="00585D23" w:rsidP="000D0BF9">
            <w:pPr>
              <w:widowControl/>
              <w:spacing w:line="360" w:lineRule="auto"/>
              <w:jc w:val="left"/>
              <w:rPr>
                <w:rFonts w:ascii="Book Antiqua" w:eastAsia="MS PGothic" w:hAnsi="Book Antiqua"/>
              </w:rPr>
            </w:pPr>
            <w:r w:rsidRPr="007B6B2B">
              <w:rPr>
                <w:rFonts w:ascii="Book Antiqua" w:eastAsia="MS PGothic" w:hAnsi="Book Antiqua"/>
              </w:rPr>
              <w:t>HSS</w:t>
            </w:r>
          </w:p>
        </w:tc>
        <w:tc>
          <w:tcPr>
            <w:tcW w:w="955" w:type="dxa"/>
            <w:hideMark/>
          </w:tcPr>
          <w:p w14:paraId="1C71BB65"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(4)</w:t>
            </w:r>
          </w:p>
        </w:tc>
        <w:tc>
          <w:tcPr>
            <w:tcW w:w="222" w:type="dxa"/>
            <w:hideMark/>
          </w:tcPr>
          <w:p w14:paraId="522EDB1F" w14:textId="77777777" w:rsidR="00585D23" w:rsidRPr="007B6B2B" w:rsidRDefault="00585D23" w:rsidP="000D0BF9">
            <w:pPr>
              <w:widowControl/>
              <w:spacing w:line="360" w:lineRule="auto"/>
              <w:jc w:val="center"/>
              <w:rPr>
                <w:rFonts w:ascii="Book Antiqua" w:eastAsia="MS PGothic" w:hAnsi="Book Antiqua"/>
              </w:rPr>
            </w:pPr>
          </w:p>
        </w:tc>
        <w:tc>
          <w:tcPr>
            <w:tcW w:w="948" w:type="dxa"/>
            <w:hideMark/>
          </w:tcPr>
          <w:p w14:paraId="6A990E66"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(8)</w:t>
            </w:r>
          </w:p>
        </w:tc>
        <w:tc>
          <w:tcPr>
            <w:tcW w:w="994" w:type="dxa"/>
            <w:hideMark/>
          </w:tcPr>
          <w:p w14:paraId="0CCA4C9A"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43" w:type="dxa"/>
            <w:hideMark/>
          </w:tcPr>
          <w:p w14:paraId="47E978DA"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1050" w:type="dxa"/>
            <w:hideMark/>
          </w:tcPr>
          <w:p w14:paraId="62CE12EB"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38" w:type="dxa"/>
            <w:hideMark/>
          </w:tcPr>
          <w:p w14:paraId="16B8A567"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57" w:type="dxa"/>
            <w:hideMark/>
          </w:tcPr>
          <w:p w14:paraId="44AE26B3"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r>
      <w:tr w:rsidR="00585D23" w:rsidRPr="007B6B2B" w14:paraId="1756DD16" w14:textId="77777777" w:rsidTr="000D0BF9">
        <w:trPr>
          <w:trHeight w:val="340"/>
        </w:trPr>
        <w:tc>
          <w:tcPr>
            <w:tcW w:w="2373" w:type="dxa"/>
            <w:hideMark/>
          </w:tcPr>
          <w:p w14:paraId="37170F3B" w14:textId="77777777" w:rsidR="00585D23" w:rsidRPr="007B6B2B" w:rsidRDefault="00585D23" w:rsidP="000D0BF9">
            <w:pPr>
              <w:widowControl/>
              <w:spacing w:line="360" w:lineRule="auto"/>
              <w:jc w:val="left"/>
              <w:rPr>
                <w:rFonts w:ascii="Book Antiqua" w:eastAsia="MS PGothic" w:hAnsi="Book Antiqua"/>
              </w:rPr>
            </w:pPr>
            <w:r w:rsidRPr="007B6B2B">
              <w:rPr>
                <w:rFonts w:ascii="Book Antiqua" w:eastAsia="MS PGothic" w:hAnsi="Book Antiqua"/>
              </w:rPr>
              <w:t>LEAS</w:t>
            </w:r>
          </w:p>
        </w:tc>
        <w:tc>
          <w:tcPr>
            <w:tcW w:w="955" w:type="dxa"/>
            <w:hideMark/>
          </w:tcPr>
          <w:p w14:paraId="0AB029F9"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(4)</w:t>
            </w:r>
          </w:p>
        </w:tc>
        <w:tc>
          <w:tcPr>
            <w:tcW w:w="222" w:type="dxa"/>
            <w:hideMark/>
          </w:tcPr>
          <w:p w14:paraId="2346D946" w14:textId="77777777" w:rsidR="00585D23" w:rsidRPr="007B6B2B" w:rsidRDefault="00585D23" w:rsidP="000D0BF9">
            <w:pPr>
              <w:widowControl/>
              <w:spacing w:line="360" w:lineRule="auto"/>
              <w:jc w:val="center"/>
              <w:rPr>
                <w:rFonts w:ascii="Book Antiqua" w:eastAsia="MS PGothic" w:hAnsi="Book Antiqua"/>
              </w:rPr>
            </w:pPr>
          </w:p>
        </w:tc>
        <w:tc>
          <w:tcPr>
            <w:tcW w:w="948" w:type="dxa"/>
            <w:hideMark/>
          </w:tcPr>
          <w:p w14:paraId="700A2586"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(8)</w:t>
            </w:r>
          </w:p>
        </w:tc>
        <w:tc>
          <w:tcPr>
            <w:tcW w:w="994" w:type="dxa"/>
            <w:hideMark/>
          </w:tcPr>
          <w:p w14:paraId="504E7060"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43" w:type="dxa"/>
            <w:hideMark/>
          </w:tcPr>
          <w:p w14:paraId="6C3A05E3"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1050" w:type="dxa"/>
            <w:hideMark/>
          </w:tcPr>
          <w:p w14:paraId="0900CEB4"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38" w:type="dxa"/>
            <w:hideMark/>
          </w:tcPr>
          <w:p w14:paraId="7F067ED1"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57" w:type="dxa"/>
            <w:hideMark/>
          </w:tcPr>
          <w:p w14:paraId="373C174E"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r>
      <w:tr w:rsidR="00585D23" w:rsidRPr="007B6B2B" w14:paraId="69EF218D" w14:textId="77777777" w:rsidTr="000D0BF9">
        <w:trPr>
          <w:trHeight w:val="340"/>
        </w:trPr>
        <w:tc>
          <w:tcPr>
            <w:tcW w:w="2373" w:type="dxa"/>
            <w:hideMark/>
          </w:tcPr>
          <w:p w14:paraId="7A6C4EFC" w14:textId="77777777" w:rsidR="00585D23" w:rsidRPr="007B6B2B" w:rsidRDefault="00585D23" w:rsidP="000D0BF9">
            <w:pPr>
              <w:widowControl/>
              <w:spacing w:line="360" w:lineRule="auto"/>
              <w:jc w:val="left"/>
              <w:rPr>
                <w:rFonts w:ascii="Book Antiqua" w:eastAsia="MS PGothic" w:hAnsi="Book Antiqua"/>
              </w:rPr>
            </w:pPr>
            <w:r w:rsidRPr="007B6B2B">
              <w:rPr>
                <w:rFonts w:ascii="Book Antiqua" w:eastAsia="MS PGothic" w:hAnsi="Book Antiqua"/>
              </w:rPr>
              <w:t>AHS</w:t>
            </w:r>
          </w:p>
        </w:tc>
        <w:tc>
          <w:tcPr>
            <w:tcW w:w="955" w:type="dxa"/>
            <w:hideMark/>
          </w:tcPr>
          <w:p w14:paraId="281F0A04"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(4)</w:t>
            </w:r>
          </w:p>
        </w:tc>
        <w:tc>
          <w:tcPr>
            <w:tcW w:w="222" w:type="dxa"/>
            <w:hideMark/>
          </w:tcPr>
          <w:p w14:paraId="49D007A8" w14:textId="77777777" w:rsidR="00585D23" w:rsidRPr="007B6B2B" w:rsidRDefault="00585D23" w:rsidP="000D0BF9">
            <w:pPr>
              <w:widowControl/>
              <w:spacing w:line="360" w:lineRule="auto"/>
              <w:jc w:val="center"/>
              <w:rPr>
                <w:rFonts w:ascii="Book Antiqua" w:eastAsia="MS PGothic" w:hAnsi="Book Antiqua"/>
              </w:rPr>
            </w:pPr>
          </w:p>
        </w:tc>
        <w:tc>
          <w:tcPr>
            <w:tcW w:w="948" w:type="dxa"/>
            <w:hideMark/>
          </w:tcPr>
          <w:p w14:paraId="4CC28774"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(8)</w:t>
            </w:r>
          </w:p>
        </w:tc>
        <w:tc>
          <w:tcPr>
            <w:tcW w:w="994" w:type="dxa"/>
            <w:hideMark/>
          </w:tcPr>
          <w:p w14:paraId="5DD35BA9"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43" w:type="dxa"/>
            <w:hideMark/>
          </w:tcPr>
          <w:p w14:paraId="1070392A"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1050" w:type="dxa"/>
            <w:hideMark/>
          </w:tcPr>
          <w:p w14:paraId="3C4DC0C6"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38" w:type="dxa"/>
            <w:hideMark/>
          </w:tcPr>
          <w:p w14:paraId="0DE92E78"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57" w:type="dxa"/>
            <w:hideMark/>
          </w:tcPr>
          <w:p w14:paraId="45A87075"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r>
      <w:tr w:rsidR="00585D23" w:rsidRPr="007B6B2B" w14:paraId="2012ED2E" w14:textId="77777777" w:rsidTr="000D0BF9">
        <w:trPr>
          <w:trHeight w:val="340"/>
        </w:trPr>
        <w:tc>
          <w:tcPr>
            <w:tcW w:w="2373" w:type="dxa"/>
            <w:hideMark/>
          </w:tcPr>
          <w:p w14:paraId="15E71164" w14:textId="77777777" w:rsidR="00585D23" w:rsidRPr="007B6B2B" w:rsidRDefault="00585D23" w:rsidP="000D0BF9">
            <w:pPr>
              <w:widowControl/>
              <w:spacing w:line="360" w:lineRule="auto"/>
              <w:jc w:val="left"/>
              <w:rPr>
                <w:rFonts w:ascii="Book Antiqua" w:eastAsia="MS PGothic" w:hAnsi="Book Antiqua"/>
              </w:rPr>
            </w:pPr>
            <w:r w:rsidRPr="007B6B2B">
              <w:rPr>
                <w:rFonts w:ascii="Book Antiqua" w:eastAsia="MS PGothic" w:hAnsi="Book Antiqua"/>
              </w:rPr>
              <w:t>AAOS</w:t>
            </w:r>
          </w:p>
        </w:tc>
        <w:tc>
          <w:tcPr>
            <w:tcW w:w="955" w:type="dxa"/>
            <w:hideMark/>
          </w:tcPr>
          <w:p w14:paraId="5C92E3C5"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(4)</w:t>
            </w:r>
          </w:p>
        </w:tc>
        <w:tc>
          <w:tcPr>
            <w:tcW w:w="222" w:type="dxa"/>
            <w:hideMark/>
          </w:tcPr>
          <w:p w14:paraId="0A38F07C" w14:textId="77777777" w:rsidR="00585D23" w:rsidRPr="007B6B2B" w:rsidRDefault="00585D23" w:rsidP="000D0BF9">
            <w:pPr>
              <w:widowControl/>
              <w:spacing w:line="360" w:lineRule="auto"/>
              <w:jc w:val="center"/>
              <w:rPr>
                <w:rFonts w:ascii="Book Antiqua" w:eastAsia="MS PGothic" w:hAnsi="Book Antiqua"/>
              </w:rPr>
            </w:pPr>
          </w:p>
        </w:tc>
        <w:tc>
          <w:tcPr>
            <w:tcW w:w="948" w:type="dxa"/>
            <w:hideMark/>
          </w:tcPr>
          <w:p w14:paraId="456E7873"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(8)</w:t>
            </w:r>
          </w:p>
        </w:tc>
        <w:tc>
          <w:tcPr>
            <w:tcW w:w="994" w:type="dxa"/>
            <w:hideMark/>
          </w:tcPr>
          <w:p w14:paraId="3A0F9E7B"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43" w:type="dxa"/>
            <w:hideMark/>
          </w:tcPr>
          <w:p w14:paraId="043FB233"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1050" w:type="dxa"/>
            <w:hideMark/>
          </w:tcPr>
          <w:p w14:paraId="1AA3F604"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38" w:type="dxa"/>
            <w:hideMark/>
          </w:tcPr>
          <w:p w14:paraId="1F21C6BB"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57" w:type="dxa"/>
            <w:hideMark/>
          </w:tcPr>
          <w:p w14:paraId="6DD1AE27"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r>
      <w:tr w:rsidR="00585D23" w:rsidRPr="007B6B2B" w14:paraId="24EBC0F9" w14:textId="77777777" w:rsidTr="000D0BF9">
        <w:trPr>
          <w:trHeight w:val="340"/>
        </w:trPr>
        <w:tc>
          <w:tcPr>
            <w:tcW w:w="2373" w:type="dxa"/>
            <w:hideMark/>
          </w:tcPr>
          <w:p w14:paraId="1121BD7A" w14:textId="77777777" w:rsidR="00585D23" w:rsidRPr="007B6B2B" w:rsidRDefault="00585D23" w:rsidP="000D0BF9">
            <w:pPr>
              <w:widowControl/>
              <w:spacing w:line="360" w:lineRule="auto"/>
              <w:jc w:val="left"/>
              <w:rPr>
                <w:rFonts w:ascii="Book Antiqua" w:eastAsia="MS PGothic" w:hAnsi="Book Antiqua"/>
              </w:rPr>
            </w:pPr>
            <w:r w:rsidRPr="007B6B2B">
              <w:rPr>
                <w:rFonts w:ascii="Book Antiqua" w:eastAsia="MS PGothic" w:hAnsi="Book Antiqua"/>
              </w:rPr>
              <w:t>ARS</w:t>
            </w:r>
          </w:p>
        </w:tc>
        <w:tc>
          <w:tcPr>
            <w:tcW w:w="955" w:type="dxa"/>
            <w:hideMark/>
          </w:tcPr>
          <w:p w14:paraId="566EBAE6"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(4)</w:t>
            </w:r>
          </w:p>
        </w:tc>
        <w:tc>
          <w:tcPr>
            <w:tcW w:w="222" w:type="dxa"/>
            <w:hideMark/>
          </w:tcPr>
          <w:p w14:paraId="7104F1A1" w14:textId="77777777" w:rsidR="00585D23" w:rsidRPr="007B6B2B" w:rsidRDefault="00585D23" w:rsidP="000D0BF9">
            <w:pPr>
              <w:widowControl/>
              <w:spacing w:line="360" w:lineRule="auto"/>
              <w:jc w:val="center"/>
              <w:rPr>
                <w:rFonts w:ascii="Book Antiqua" w:eastAsia="MS PGothic" w:hAnsi="Book Antiqua"/>
              </w:rPr>
            </w:pPr>
          </w:p>
        </w:tc>
        <w:tc>
          <w:tcPr>
            <w:tcW w:w="948" w:type="dxa"/>
            <w:hideMark/>
          </w:tcPr>
          <w:p w14:paraId="65B692CA"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94" w:type="dxa"/>
            <w:hideMark/>
          </w:tcPr>
          <w:p w14:paraId="282A3F67"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43" w:type="dxa"/>
            <w:hideMark/>
          </w:tcPr>
          <w:p w14:paraId="77CF1B18"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(25)</w:t>
            </w:r>
          </w:p>
        </w:tc>
        <w:tc>
          <w:tcPr>
            <w:tcW w:w="1050" w:type="dxa"/>
            <w:hideMark/>
          </w:tcPr>
          <w:p w14:paraId="5F4F6F43"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38" w:type="dxa"/>
            <w:hideMark/>
          </w:tcPr>
          <w:p w14:paraId="056C4DD0"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57" w:type="dxa"/>
            <w:hideMark/>
          </w:tcPr>
          <w:p w14:paraId="26F1CA54"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r>
      <w:tr w:rsidR="00585D23" w:rsidRPr="007B6B2B" w14:paraId="0EEE8CA5" w14:textId="77777777" w:rsidTr="000D0BF9">
        <w:trPr>
          <w:trHeight w:val="340"/>
        </w:trPr>
        <w:tc>
          <w:tcPr>
            <w:tcW w:w="2373" w:type="dxa"/>
            <w:hideMark/>
          </w:tcPr>
          <w:p w14:paraId="0356DCBD" w14:textId="77777777" w:rsidR="00585D23" w:rsidRPr="007B6B2B" w:rsidRDefault="00585D23" w:rsidP="000D0BF9">
            <w:pPr>
              <w:widowControl/>
              <w:spacing w:line="360" w:lineRule="auto"/>
              <w:jc w:val="left"/>
              <w:rPr>
                <w:rFonts w:ascii="Book Antiqua" w:eastAsia="MS PGothic" w:hAnsi="Book Antiqua"/>
              </w:rPr>
            </w:pPr>
            <w:proofErr w:type="spellStart"/>
            <w:r w:rsidRPr="007B6B2B">
              <w:rPr>
                <w:rFonts w:ascii="Book Antiqua" w:eastAsia="MS PGothic" w:hAnsi="Book Antiqua"/>
              </w:rPr>
              <w:t>Halasi</w:t>
            </w:r>
            <w:proofErr w:type="spellEnd"/>
            <w:r w:rsidRPr="007B6B2B">
              <w:rPr>
                <w:rFonts w:ascii="Book Antiqua" w:eastAsia="MS PGothic" w:hAnsi="Book Antiqua"/>
              </w:rPr>
              <w:t xml:space="preserve"> score</w:t>
            </w:r>
          </w:p>
        </w:tc>
        <w:tc>
          <w:tcPr>
            <w:tcW w:w="955" w:type="dxa"/>
            <w:hideMark/>
          </w:tcPr>
          <w:p w14:paraId="365EEEB1"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(4)</w:t>
            </w:r>
          </w:p>
        </w:tc>
        <w:tc>
          <w:tcPr>
            <w:tcW w:w="222" w:type="dxa"/>
            <w:hideMark/>
          </w:tcPr>
          <w:p w14:paraId="72F7C055" w14:textId="77777777" w:rsidR="00585D23" w:rsidRPr="007B6B2B" w:rsidRDefault="00585D23" w:rsidP="000D0BF9">
            <w:pPr>
              <w:widowControl/>
              <w:spacing w:line="360" w:lineRule="auto"/>
              <w:jc w:val="center"/>
              <w:rPr>
                <w:rFonts w:ascii="Book Antiqua" w:eastAsia="MS PGothic" w:hAnsi="Book Antiqua"/>
              </w:rPr>
            </w:pPr>
          </w:p>
        </w:tc>
        <w:tc>
          <w:tcPr>
            <w:tcW w:w="948" w:type="dxa"/>
            <w:hideMark/>
          </w:tcPr>
          <w:p w14:paraId="259A7A63"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94" w:type="dxa"/>
            <w:hideMark/>
          </w:tcPr>
          <w:p w14:paraId="3255E508"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(11)</w:t>
            </w:r>
          </w:p>
        </w:tc>
        <w:tc>
          <w:tcPr>
            <w:tcW w:w="943" w:type="dxa"/>
            <w:hideMark/>
          </w:tcPr>
          <w:p w14:paraId="24403F2C"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1050" w:type="dxa"/>
            <w:hideMark/>
          </w:tcPr>
          <w:p w14:paraId="4FC4379A"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38" w:type="dxa"/>
            <w:hideMark/>
          </w:tcPr>
          <w:p w14:paraId="3595E6C3"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57" w:type="dxa"/>
            <w:hideMark/>
          </w:tcPr>
          <w:p w14:paraId="52C29C2F"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r>
      <w:tr w:rsidR="00585D23" w:rsidRPr="007B6B2B" w14:paraId="068C0778" w14:textId="77777777" w:rsidTr="000D0BF9">
        <w:trPr>
          <w:trHeight w:val="340"/>
        </w:trPr>
        <w:tc>
          <w:tcPr>
            <w:tcW w:w="2373" w:type="dxa"/>
            <w:hideMark/>
          </w:tcPr>
          <w:p w14:paraId="70965A0C" w14:textId="77777777" w:rsidR="00585D23" w:rsidRPr="007B6B2B" w:rsidRDefault="00585D23" w:rsidP="000D0BF9">
            <w:pPr>
              <w:widowControl/>
              <w:spacing w:line="360" w:lineRule="auto"/>
              <w:jc w:val="left"/>
              <w:rPr>
                <w:rFonts w:ascii="Book Antiqua" w:eastAsia="MS PGothic" w:hAnsi="Book Antiqua"/>
              </w:rPr>
            </w:pPr>
            <w:r w:rsidRPr="007B6B2B">
              <w:rPr>
                <w:rFonts w:ascii="Book Antiqua" w:eastAsia="MS PGothic" w:hAnsi="Book Antiqua"/>
              </w:rPr>
              <w:t>Mazur ankle score</w:t>
            </w:r>
          </w:p>
        </w:tc>
        <w:tc>
          <w:tcPr>
            <w:tcW w:w="955" w:type="dxa"/>
            <w:hideMark/>
          </w:tcPr>
          <w:p w14:paraId="530982D5"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(4)</w:t>
            </w:r>
          </w:p>
        </w:tc>
        <w:tc>
          <w:tcPr>
            <w:tcW w:w="222" w:type="dxa"/>
            <w:hideMark/>
          </w:tcPr>
          <w:p w14:paraId="2EED049D" w14:textId="77777777" w:rsidR="00585D23" w:rsidRPr="007B6B2B" w:rsidRDefault="00585D23" w:rsidP="000D0BF9">
            <w:pPr>
              <w:widowControl/>
              <w:spacing w:line="360" w:lineRule="auto"/>
              <w:jc w:val="center"/>
              <w:rPr>
                <w:rFonts w:ascii="Book Antiqua" w:eastAsia="MS PGothic" w:hAnsi="Book Antiqua"/>
              </w:rPr>
            </w:pPr>
          </w:p>
        </w:tc>
        <w:tc>
          <w:tcPr>
            <w:tcW w:w="948" w:type="dxa"/>
            <w:hideMark/>
          </w:tcPr>
          <w:p w14:paraId="55D6CFB4"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(8)</w:t>
            </w:r>
          </w:p>
        </w:tc>
        <w:tc>
          <w:tcPr>
            <w:tcW w:w="994" w:type="dxa"/>
            <w:hideMark/>
          </w:tcPr>
          <w:p w14:paraId="2CEB0FF9"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43" w:type="dxa"/>
            <w:hideMark/>
          </w:tcPr>
          <w:p w14:paraId="50D0864B"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1050" w:type="dxa"/>
            <w:hideMark/>
          </w:tcPr>
          <w:p w14:paraId="6ABCC5FB"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38" w:type="dxa"/>
            <w:hideMark/>
          </w:tcPr>
          <w:p w14:paraId="67042D1C"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57" w:type="dxa"/>
            <w:hideMark/>
          </w:tcPr>
          <w:p w14:paraId="26437FD6"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r>
      <w:tr w:rsidR="00585D23" w:rsidRPr="007B6B2B" w14:paraId="23F784BD" w14:textId="77777777" w:rsidTr="000D0BF9">
        <w:trPr>
          <w:trHeight w:val="340"/>
        </w:trPr>
        <w:tc>
          <w:tcPr>
            <w:tcW w:w="2373" w:type="dxa"/>
            <w:tcBorders>
              <w:bottom w:val="single" w:sz="8" w:space="0" w:color="auto"/>
            </w:tcBorders>
            <w:hideMark/>
          </w:tcPr>
          <w:p w14:paraId="45072816" w14:textId="77777777" w:rsidR="00585D23" w:rsidRPr="007B6B2B" w:rsidRDefault="00585D23" w:rsidP="000D0BF9">
            <w:pPr>
              <w:widowControl/>
              <w:spacing w:line="360" w:lineRule="auto"/>
              <w:jc w:val="left"/>
              <w:rPr>
                <w:rFonts w:ascii="Book Antiqua" w:eastAsia="MS PGothic" w:hAnsi="Book Antiqua"/>
              </w:rPr>
            </w:pPr>
            <w:r w:rsidRPr="007B6B2B">
              <w:rPr>
                <w:rFonts w:ascii="Book Antiqua" w:eastAsia="MS PGothic" w:hAnsi="Book Antiqua"/>
              </w:rPr>
              <w:t>Cincinnati score</w:t>
            </w:r>
          </w:p>
        </w:tc>
        <w:tc>
          <w:tcPr>
            <w:tcW w:w="955" w:type="dxa"/>
            <w:tcBorders>
              <w:bottom w:val="single" w:sz="8" w:space="0" w:color="auto"/>
            </w:tcBorders>
            <w:hideMark/>
          </w:tcPr>
          <w:p w14:paraId="3E99B540"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(4)</w:t>
            </w:r>
          </w:p>
        </w:tc>
        <w:tc>
          <w:tcPr>
            <w:tcW w:w="222" w:type="dxa"/>
            <w:tcBorders>
              <w:bottom w:val="single" w:sz="8" w:space="0" w:color="auto"/>
            </w:tcBorders>
            <w:hideMark/>
          </w:tcPr>
          <w:p w14:paraId="29CB2940" w14:textId="2734CD2E" w:rsidR="00585D23" w:rsidRPr="007B6B2B" w:rsidRDefault="00585D23" w:rsidP="000D0BF9">
            <w:pPr>
              <w:widowControl/>
              <w:spacing w:line="360" w:lineRule="auto"/>
              <w:jc w:val="center"/>
              <w:rPr>
                <w:rFonts w:ascii="Book Antiqua" w:eastAsia="MS PGothic" w:hAnsi="Book Antiqua"/>
              </w:rPr>
            </w:pPr>
          </w:p>
        </w:tc>
        <w:tc>
          <w:tcPr>
            <w:tcW w:w="948" w:type="dxa"/>
            <w:tcBorders>
              <w:bottom w:val="single" w:sz="8" w:space="0" w:color="auto"/>
            </w:tcBorders>
            <w:hideMark/>
          </w:tcPr>
          <w:p w14:paraId="71FA3D49"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1 (8)</w:t>
            </w:r>
          </w:p>
        </w:tc>
        <w:tc>
          <w:tcPr>
            <w:tcW w:w="994" w:type="dxa"/>
            <w:tcBorders>
              <w:bottom w:val="single" w:sz="8" w:space="0" w:color="auto"/>
            </w:tcBorders>
            <w:hideMark/>
          </w:tcPr>
          <w:p w14:paraId="280E0CD6"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43" w:type="dxa"/>
            <w:tcBorders>
              <w:bottom w:val="single" w:sz="8" w:space="0" w:color="auto"/>
            </w:tcBorders>
            <w:hideMark/>
          </w:tcPr>
          <w:p w14:paraId="3E0F3633"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1050" w:type="dxa"/>
            <w:tcBorders>
              <w:bottom w:val="single" w:sz="8" w:space="0" w:color="auto"/>
            </w:tcBorders>
            <w:hideMark/>
          </w:tcPr>
          <w:p w14:paraId="689F0ECD"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38" w:type="dxa"/>
            <w:tcBorders>
              <w:bottom w:val="single" w:sz="8" w:space="0" w:color="auto"/>
            </w:tcBorders>
            <w:hideMark/>
          </w:tcPr>
          <w:p w14:paraId="3907CB3B"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c>
          <w:tcPr>
            <w:tcW w:w="957" w:type="dxa"/>
            <w:tcBorders>
              <w:bottom w:val="single" w:sz="8" w:space="0" w:color="auto"/>
            </w:tcBorders>
            <w:hideMark/>
          </w:tcPr>
          <w:p w14:paraId="7B0C5A77" w14:textId="77777777" w:rsidR="00585D23" w:rsidRPr="007B6B2B" w:rsidRDefault="00585D23" w:rsidP="000D0BF9">
            <w:pPr>
              <w:widowControl/>
              <w:spacing w:line="360" w:lineRule="auto"/>
              <w:jc w:val="center"/>
              <w:rPr>
                <w:rFonts w:ascii="Book Antiqua" w:eastAsia="MS PGothic" w:hAnsi="Book Antiqua"/>
              </w:rPr>
            </w:pPr>
            <w:r w:rsidRPr="007B6B2B">
              <w:rPr>
                <w:rFonts w:ascii="Book Antiqua" w:eastAsia="MS PGothic" w:hAnsi="Book Antiqua"/>
              </w:rPr>
              <w:t>0 (0)</w:t>
            </w:r>
          </w:p>
        </w:tc>
      </w:tr>
    </w:tbl>
    <w:p w14:paraId="3987B33D" w14:textId="0F0518A8" w:rsidR="00585D23" w:rsidRPr="007B6B2B" w:rsidRDefault="000D0BF9" w:rsidP="004F0C8B">
      <w:pPr>
        <w:spacing w:line="360" w:lineRule="auto"/>
        <w:rPr>
          <w:rFonts w:ascii="Book Antiqua" w:hAnsi="Book Antiqua"/>
        </w:rPr>
      </w:pPr>
      <w:r w:rsidRPr="007B6B2B">
        <w:rPr>
          <w:rFonts w:ascii="Book Antiqua" w:eastAsia="MS PGothic" w:hAnsi="Book Antiqua" w:cs="Times New Roman"/>
          <w:sz w:val="20"/>
          <w:szCs w:val="20"/>
        </w:rPr>
        <w:t>AAOS</w:t>
      </w:r>
      <w:r>
        <w:rPr>
          <w:rFonts w:ascii="Book Antiqua" w:eastAsia="宋体" w:hAnsi="Book Antiqua" w:cs="Times New Roman" w:hint="eastAsia"/>
          <w:sz w:val="20"/>
          <w:szCs w:val="20"/>
          <w:lang w:eastAsia="zh-CN"/>
        </w:rPr>
        <w:t>:</w:t>
      </w:r>
      <w:r w:rsidRPr="007B6B2B">
        <w:rPr>
          <w:rFonts w:ascii="Book Antiqua" w:eastAsia="MS PGothic" w:hAnsi="Book Antiqua" w:cs="Times New Roman"/>
          <w:sz w:val="20"/>
          <w:szCs w:val="20"/>
        </w:rPr>
        <w:t xml:space="preserve"> American Academy of </w:t>
      </w:r>
      <w:proofErr w:type="spellStart"/>
      <w:r w:rsidRPr="007B6B2B">
        <w:rPr>
          <w:rFonts w:ascii="Book Antiqua" w:eastAsia="MS PGothic" w:hAnsi="Book Antiqua" w:cs="Times New Roman"/>
          <w:sz w:val="20"/>
          <w:szCs w:val="20"/>
        </w:rPr>
        <w:t>Orthopaedic</w:t>
      </w:r>
      <w:proofErr w:type="spellEnd"/>
      <w:r w:rsidRPr="007B6B2B">
        <w:rPr>
          <w:rFonts w:ascii="Book Antiqua" w:eastAsia="MS PGothic" w:hAnsi="Book Antiqua" w:cs="Times New Roman"/>
          <w:sz w:val="20"/>
          <w:szCs w:val="20"/>
        </w:rPr>
        <w:t xml:space="preserve"> Surgeons; AHS</w:t>
      </w:r>
      <w:r>
        <w:rPr>
          <w:rFonts w:ascii="Book Antiqua" w:eastAsia="宋体" w:hAnsi="Book Antiqua" w:cs="Times New Roman" w:hint="eastAsia"/>
          <w:sz w:val="20"/>
          <w:szCs w:val="20"/>
          <w:lang w:eastAsia="zh-CN"/>
        </w:rPr>
        <w:t>:</w:t>
      </w:r>
      <w:r w:rsidRPr="007B6B2B">
        <w:rPr>
          <w:rFonts w:ascii="Book Antiqua" w:eastAsia="MS PGothic" w:hAnsi="Book Antiqua" w:cs="Times New Roman"/>
          <w:sz w:val="20"/>
          <w:szCs w:val="20"/>
        </w:rPr>
        <w:t xml:space="preserve"> Ankle-</w:t>
      </w:r>
      <w:proofErr w:type="spellStart"/>
      <w:r w:rsidRPr="007B6B2B">
        <w:rPr>
          <w:rFonts w:ascii="Book Antiqua" w:eastAsia="MS PGothic" w:hAnsi="Book Antiqua" w:cs="Times New Roman"/>
          <w:sz w:val="20"/>
          <w:szCs w:val="20"/>
        </w:rPr>
        <w:t>Hindfoot</w:t>
      </w:r>
      <w:proofErr w:type="spellEnd"/>
      <w:r w:rsidRPr="007B6B2B">
        <w:rPr>
          <w:rFonts w:ascii="Book Antiqua" w:eastAsia="MS PGothic" w:hAnsi="Book Antiqua" w:cs="Times New Roman"/>
          <w:sz w:val="20"/>
          <w:szCs w:val="20"/>
        </w:rPr>
        <w:t xml:space="preserve"> Score; AOFAS</w:t>
      </w:r>
      <w:r>
        <w:rPr>
          <w:rFonts w:ascii="Book Antiqua" w:eastAsia="宋体" w:hAnsi="Book Antiqua" w:cs="Times New Roman" w:hint="eastAsia"/>
          <w:sz w:val="20"/>
          <w:szCs w:val="20"/>
          <w:lang w:eastAsia="zh-CN"/>
        </w:rPr>
        <w:t xml:space="preserve">: </w:t>
      </w:r>
      <w:r w:rsidRPr="007B6B2B">
        <w:rPr>
          <w:rFonts w:ascii="Book Antiqua" w:eastAsia="MS PGothic" w:hAnsi="Book Antiqua" w:cs="Times New Roman"/>
          <w:sz w:val="20"/>
          <w:szCs w:val="20"/>
        </w:rPr>
        <w:t xml:space="preserve">American </w:t>
      </w:r>
      <w:proofErr w:type="spellStart"/>
      <w:r w:rsidRPr="007B6B2B">
        <w:rPr>
          <w:rFonts w:ascii="Book Antiqua" w:eastAsia="MS PGothic" w:hAnsi="Book Antiqua" w:cs="Times New Roman"/>
          <w:sz w:val="20"/>
          <w:szCs w:val="20"/>
        </w:rPr>
        <w:t>Orthopaedic</w:t>
      </w:r>
      <w:proofErr w:type="spellEnd"/>
      <w:r w:rsidRPr="007B6B2B">
        <w:rPr>
          <w:rFonts w:ascii="Book Antiqua" w:eastAsia="MS PGothic" w:hAnsi="Book Antiqua" w:cs="Times New Roman"/>
          <w:sz w:val="20"/>
          <w:szCs w:val="20"/>
        </w:rPr>
        <w:t xml:space="preserve"> Foot and Ankle Society; ARS</w:t>
      </w:r>
      <w:r>
        <w:rPr>
          <w:rFonts w:ascii="Book Antiqua" w:eastAsia="宋体" w:hAnsi="Book Antiqua" w:cs="Times New Roman" w:hint="eastAsia"/>
          <w:sz w:val="20"/>
          <w:szCs w:val="20"/>
          <w:lang w:eastAsia="zh-CN"/>
        </w:rPr>
        <w:t>:</w:t>
      </w:r>
      <w:r w:rsidR="00D67C73">
        <w:rPr>
          <w:rFonts w:ascii="Book Antiqua" w:eastAsia="宋体" w:hAnsi="Book Antiqua" w:cs="Times New Roman"/>
          <w:sz w:val="20"/>
          <w:szCs w:val="20"/>
          <w:lang w:eastAsia="zh-CN"/>
        </w:rPr>
        <w:t xml:space="preserve"> </w:t>
      </w:r>
      <w:r w:rsidRPr="007B6B2B">
        <w:rPr>
          <w:rFonts w:ascii="Book Antiqua" w:eastAsia="MS PGothic" w:hAnsi="Book Antiqua" w:cs="Times New Roman"/>
          <w:sz w:val="20"/>
          <w:szCs w:val="20"/>
        </w:rPr>
        <w:t>Activity Rating Scale; FADI</w:t>
      </w:r>
      <w:r>
        <w:rPr>
          <w:rFonts w:ascii="Book Antiqua" w:eastAsia="宋体" w:hAnsi="Book Antiqua" w:cs="Times New Roman" w:hint="eastAsia"/>
          <w:sz w:val="20"/>
          <w:szCs w:val="20"/>
          <w:lang w:eastAsia="zh-CN"/>
        </w:rPr>
        <w:t>:</w:t>
      </w:r>
      <w:r w:rsidRPr="007B6B2B">
        <w:rPr>
          <w:rFonts w:ascii="Book Antiqua" w:eastAsia="MS PGothic" w:hAnsi="Book Antiqua" w:cs="Times New Roman"/>
          <w:sz w:val="20"/>
          <w:szCs w:val="20"/>
        </w:rPr>
        <w:t xml:space="preserve"> Foot and Ankle Disability Index; FFI</w:t>
      </w:r>
      <w:r>
        <w:rPr>
          <w:rFonts w:ascii="Book Antiqua" w:eastAsia="宋体" w:hAnsi="Book Antiqua" w:cs="Times New Roman" w:hint="eastAsia"/>
          <w:sz w:val="20"/>
          <w:szCs w:val="20"/>
          <w:lang w:eastAsia="zh-CN"/>
        </w:rPr>
        <w:t>:</w:t>
      </w:r>
      <w:r w:rsidRPr="007B6B2B">
        <w:rPr>
          <w:rFonts w:ascii="Book Antiqua" w:eastAsia="MS PGothic" w:hAnsi="Book Antiqua" w:cs="Times New Roman"/>
          <w:sz w:val="20"/>
          <w:szCs w:val="20"/>
        </w:rPr>
        <w:t xml:space="preserve"> Foot Function Index; HSS</w:t>
      </w:r>
      <w:r>
        <w:rPr>
          <w:rFonts w:ascii="Book Antiqua" w:eastAsia="宋体" w:hAnsi="Book Antiqua" w:cs="Times New Roman" w:hint="eastAsia"/>
          <w:sz w:val="20"/>
          <w:szCs w:val="20"/>
          <w:lang w:eastAsia="zh-CN"/>
        </w:rPr>
        <w:t>:</w:t>
      </w:r>
      <w:r w:rsidRPr="007B6B2B">
        <w:rPr>
          <w:rFonts w:ascii="Book Antiqua" w:eastAsia="MS PGothic" w:hAnsi="Book Antiqua" w:cs="Times New Roman"/>
          <w:sz w:val="20"/>
          <w:szCs w:val="20"/>
        </w:rPr>
        <w:t xml:space="preserve"> Hannover Scoring System; LEAS</w:t>
      </w:r>
      <w:r>
        <w:rPr>
          <w:rFonts w:ascii="Book Antiqua" w:eastAsia="宋体" w:hAnsi="Book Antiqua" w:cs="Times New Roman" w:hint="eastAsia"/>
          <w:sz w:val="20"/>
          <w:szCs w:val="20"/>
          <w:lang w:eastAsia="zh-CN"/>
        </w:rPr>
        <w:t>:</w:t>
      </w:r>
      <w:r w:rsidRPr="007B6B2B">
        <w:rPr>
          <w:rFonts w:ascii="Book Antiqua" w:eastAsia="MS PGothic" w:hAnsi="Book Antiqua" w:cs="Times New Roman"/>
          <w:sz w:val="20"/>
          <w:szCs w:val="20"/>
        </w:rPr>
        <w:t xml:space="preserve"> University of </w:t>
      </w:r>
      <w:r w:rsidR="00D67C73" w:rsidRPr="007B6B2B">
        <w:rPr>
          <w:rFonts w:ascii="Book Antiqua" w:eastAsia="MS PGothic" w:hAnsi="Book Antiqua" w:cs="Times New Roman"/>
          <w:sz w:val="20"/>
          <w:szCs w:val="20"/>
        </w:rPr>
        <w:t>California</w:t>
      </w:r>
      <w:bookmarkStart w:id="148" w:name="_GoBack"/>
      <w:bookmarkEnd w:id="148"/>
      <w:r w:rsidRPr="007B6B2B">
        <w:rPr>
          <w:rFonts w:ascii="Book Antiqua" w:eastAsia="MS PGothic" w:hAnsi="Book Antiqua" w:cs="Times New Roman"/>
          <w:sz w:val="20"/>
          <w:szCs w:val="20"/>
        </w:rPr>
        <w:t xml:space="preserve"> Lower Extremity Activity Scale; SF-36</w:t>
      </w:r>
      <w:r>
        <w:rPr>
          <w:rFonts w:ascii="Book Antiqua" w:eastAsia="宋体" w:hAnsi="Book Antiqua" w:cs="Times New Roman" w:hint="eastAsia"/>
          <w:sz w:val="20"/>
          <w:szCs w:val="20"/>
          <w:lang w:eastAsia="zh-CN"/>
        </w:rPr>
        <w:t>:</w:t>
      </w:r>
      <w:r w:rsidRPr="007B6B2B">
        <w:rPr>
          <w:rFonts w:ascii="Book Antiqua" w:eastAsia="MS PGothic" w:hAnsi="Book Antiqua" w:cs="Times New Roman"/>
          <w:sz w:val="20"/>
          <w:szCs w:val="20"/>
        </w:rPr>
        <w:t xml:space="preserve"> Short Form-36 Health Survey;</w:t>
      </w:r>
      <w:r>
        <w:rPr>
          <w:rFonts w:ascii="Book Antiqua" w:eastAsia="MS PGothic" w:hAnsi="Book Antiqua" w:cs="Times New Roman"/>
          <w:sz w:val="20"/>
          <w:szCs w:val="20"/>
        </w:rPr>
        <w:t xml:space="preserve"> </w:t>
      </w:r>
      <w:r w:rsidRPr="007B6B2B">
        <w:rPr>
          <w:rFonts w:ascii="Book Antiqua" w:eastAsia="MS PGothic" w:hAnsi="Book Antiqua" w:cs="Times New Roman"/>
          <w:sz w:val="20"/>
          <w:szCs w:val="20"/>
        </w:rPr>
        <w:t>VAS</w:t>
      </w:r>
      <w:r>
        <w:rPr>
          <w:rFonts w:ascii="Book Antiqua" w:eastAsia="宋体" w:hAnsi="Book Antiqua" w:cs="Times New Roman" w:hint="eastAsia"/>
          <w:sz w:val="20"/>
          <w:szCs w:val="20"/>
          <w:lang w:eastAsia="zh-CN"/>
        </w:rPr>
        <w:t>:</w:t>
      </w:r>
      <w:r w:rsidRPr="007B6B2B">
        <w:rPr>
          <w:rFonts w:ascii="Book Antiqua" w:eastAsia="MS PGothic" w:hAnsi="Book Antiqua" w:cs="Times New Roman"/>
          <w:sz w:val="20"/>
          <w:szCs w:val="20"/>
        </w:rPr>
        <w:t xml:space="preserve"> visual analog scale.</w:t>
      </w:r>
    </w:p>
    <w:sectPr w:rsidR="00585D23" w:rsidRPr="007B6B2B" w:rsidSect="00856D33">
      <w:pgSz w:w="12240" w:h="15840"/>
      <w:pgMar w:top="1440" w:right="1080" w:bottom="1440" w:left="1080" w:header="720" w:footer="720" w:gutter="0"/>
      <w:cols w:space="720"/>
      <w:docGrid w:linePitch="28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25747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41C05" w14:textId="77777777" w:rsidR="00051295" w:rsidRDefault="00051295" w:rsidP="00BA6BE2">
      <w:r>
        <w:separator/>
      </w:r>
    </w:p>
  </w:endnote>
  <w:endnote w:type="continuationSeparator" w:id="0">
    <w:p w14:paraId="422CC9D0" w14:textId="77777777" w:rsidR="00051295" w:rsidRDefault="00051295" w:rsidP="00BA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微软雅黑">
    <w:charset w:val="86"/>
    <w:family w:val="swiss"/>
    <w:pitch w:val="variable"/>
    <w:sig w:usb0="80000287" w:usb1="280F3C52" w:usb2="00000016" w:usb3="00000000" w:csb0="0004001F" w:csb1="00000000"/>
  </w:font>
  <w:font w:name="Gungsuh">
    <w:altName w:val="Arial Unicode MS"/>
    <w:charset w:val="81"/>
    <w:family w:val="roman"/>
    <w:pitch w:val="variable"/>
    <w:sig w:usb0="B00002AF" w:usb1="69D77CFB" w:usb2="00000030" w:usb3="00000000" w:csb0="0008009F" w:csb1="00000000"/>
  </w:font>
  <w:font w:name="MS PGothic">
    <w:charset w:val="80"/>
    <w:family w:val="swiss"/>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5577F" w14:textId="77777777" w:rsidR="00051295" w:rsidRDefault="00051295" w:rsidP="00BA6BE2">
      <w:r>
        <w:separator/>
      </w:r>
    </w:p>
  </w:footnote>
  <w:footnote w:type="continuationSeparator" w:id="0">
    <w:p w14:paraId="679A5366" w14:textId="77777777" w:rsidR="00051295" w:rsidRDefault="00051295" w:rsidP="00BA6B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2B0"/>
    <w:multiLevelType w:val="multilevel"/>
    <w:tmpl w:val="AF70D8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33914DC"/>
    <w:multiLevelType w:val="hybridMultilevel"/>
    <w:tmpl w:val="E84A0512"/>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B3217"/>
    <w:multiLevelType w:val="hybridMultilevel"/>
    <w:tmpl w:val="FD8A300E"/>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14911"/>
    <w:multiLevelType w:val="hybridMultilevel"/>
    <w:tmpl w:val="783408FE"/>
    <w:lvl w:ilvl="0" w:tplc="470CEA70">
      <w:start w:val="2"/>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603D4818"/>
    <w:multiLevelType w:val="hybridMultilevel"/>
    <w:tmpl w:val="D0AC0718"/>
    <w:lvl w:ilvl="0" w:tplc="9D6CDA4A">
      <w:start w:val="2"/>
      <w:numFmt w:val="bullet"/>
      <w:lvlText w:val=""/>
      <w:lvlJc w:val="left"/>
      <w:pPr>
        <w:ind w:left="720" w:hanging="360"/>
      </w:pPr>
      <w:rPr>
        <w:rFonts w:ascii="Wingdings" w:eastAsia="Times New Roman" w:hAnsi="Wingdings" w:cs="Centu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25EB5"/>
    <w:multiLevelType w:val="hybridMultilevel"/>
    <w:tmpl w:val="97808660"/>
    <w:lvl w:ilvl="0" w:tplc="0409000B">
      <w:start w:val="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720"/>
  <w:drawingGridHorizontalSpacing w:val="105"/>
  <w:drawingGridVerticalSpacing w:val="14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475D05"/>
    <w:rsid w:val="00001C59"/>
    <w:rsid w:val="0000308F"/>
    <w:rsid w:val="00010E16"/>
    <w:rsid w:val="00012386"/>
    <w:rsid w:val="0001416A"/>
    <w:rsid w:val="000151E7"/>
    <w:rsid w:val="000225D3"/>
    <w:rsid w:val="000255C7"/>
    <w:rsid w:val="00042434"/>
    <w:rsid w:val="0004300B"/>
    <w:rsid w:val="00051295"/>
    <w:rsid w:val="0006165B"/>
    <w:rsid w:val="000B4758"/>
    <w:rsid w:val="000D0BF9"/>
    <w:rsid w:val="000F421F"/>
    <w:rsid w:val="000F7FC6"/>
    <w:rsid w:val="00105B6C"/>
    <w:rsid w:val="00111C84"/>
    <w:rsid w:val="001263C3"/>
    <w:rsid w:val="00130688"/>
    <w:rsid w:val="0013219E"/>
    <w:rsid w:val="00141945"/>
    <w:rsid w:val="00144647"/>
    <w:rsid w:val="001759A8"/>
    <w:rsid w:val="001822FD"/>
    <w:rsid w:val="001857F1"/>
    <w:rsid w:val="001A2298"/>
    <w:rsid w:val="001B427C"/>
    <w:rsid w:val="001E5805"/>
    <w:rsid w:val="001F0549"/>
    <w:rsid w:val="001F121B"/>
    <w:rsid w:val="002030E1"/>
    <w:rsid w:val="002102CC"/>
    <w:rsid w:val="0021172A"/>
    <w:rsid w:val="00221D85"/>
    <w:rsid w:val="00223ACB"/>
    <w:rsid w:val="00223F83"/>
    <w:rsid w:val="00223FF9"/>
    <w:rsid w:val="00226A98"/>
    <w:rsid w:val="002324EA"/>
    <w:rsid w:val="00240287"/>
    <w:rsid w:val="002462B4"/>
    <w:rsid w:val="002624AF"/>
    <w:rsid w:val="00281A48"/>
    <w:rsid w:val="00291185"/>
    <w:rsid w:val="00297998"/>
    <w:rsid w:val="002C0874"/>
    <w:rsid w:val="002D2DBB"/>
    <w:rsid w:val="002F5AE8"/>
    <w:rsid w:val="003021A6"/>
    <w:rsid w:val="00307913"/>
    <w:rsid w:val="00310571"/>
    <w:rsid w:val="00311BD4"/>
    <w:rsid w:val="003204D0"/>
    <w:rsid w:val="003232F0"/>
    <w:rsid w:val="00334987"/>
    <w:rsid w:val="00342BC2"/>
    <w:rsid w:val="00351E17"/>
    <w:rsid w:val="003567B0"/>
    <w:rsid w:val="0036503C"/>
    <w:rsid w:val="00372EA4"/>
    <w:rsid w:val="00373E2D"/>
    <w:rsid w:val="003848F6"/>
    <w:rsid w:val="003E1700"/>
    <w:rsid w:val="003E1842"/>
    <w:rsid w:val="003E46D7"/>
    <w:rsid w:val="003E748A"/>
    <w:rsid w:val="003F2E13"/>
    <w:rsid w:val="003F5390"/>
    <w:rsid w:val="00403CAA"/>
    <w:rsid w:val="004061EF"/>
    <w:rsid w:val="00406BFA"/>
    <w:rsid w:val="00440A12"/>
    <w:rsid w:val="004415D0"/>
    <w:rsid w:val="00450153"/>
    <w:rsid w:val="00453180"/>
    <w:rsid w:val="00457CDC"/>
    <w:rsid w:val="0046350C"/>
    <w:rsid w:val="00467D20"/>
    <w:rsid w:val="00472A2D"/>
    <w:rsid w:val="00475D05"/>
    <w:rsid w:val="00492A45"/>
    <w:rsid w:val="004A6B89"/>
    <w:rsid w:val="004B0F18"/>
    <w:rsid w:val="004B4CD6"/>
    <w:rsid w:val="004C15D9"/>
    <w:rsid w:val="004D3FF0"/>
    <w:rsid w:val="004D631E"/>
    <w:rsid w:val="004D66E0"/>
    <w:rsid w:val="004F0C8B"/>
    <w:rsid w:val="005100B1"/>
    <w:rsid w:val="00515FF4"/>
    <w:rsid w:val="00520E53"/>
    <w:rsid w:val="00525689"/>
    <w:rsid w:val="00527C19"/>
    <w:rsid w:val="00531DD3"/>
    <w:rsid w:val="00553CBC"/>
    <w:rsid w:val="00554EF2"/>
    <w:rsid w:val="00555926"/>
    <w:rsid w:val="00560FBF"/>
    <w:rsid w:val="00570A39"/>
    <w:rsid w:val="00573C2C"/>
    <w:rsid w:val="00576953"/>
    <w:rsid w:val="005801A2"/>
    <w:rsid w:val="005859FD"/>
    <w:rsid w:val="00585D23"/>
    <w:rsid w:val="00597AEF"/>
    <w:rsid w:val="005A4972"/>
    <w:rsid w:val="005B4EE3"/>
    <w:rsid w:val="005C0077"/>
    <w:rsid w:val="00603D5C"/>
    <w:rsid w:val="0060543D"/>
    <w:rsid w:val="00611EF9"/>
    <w:rsid w:val="00624AF8"/>
    <w:rsid w:val="00627243"/>
    <w:rsid w:val="00645EEA"/>
    <w:rsid w:val="00650ADF"/>
    <w:rsid w:val="00672FE5"/>
    <w:rsid w:val="006759AA"/>
    <w:rsid w:val="006A28E6"/>
    <w:rsid w:val="006C2A50"/>
    <w:rsid w:val="006C500F"/>
    <w:rsid w:val="006C6B32"/>
    <w:rsid w:val="006C6BA9"/>
    <w:rsid w:val="006D0FD1"/>
    <w:rsid w:val="006F3945"/>
    <w:rsid w:val="00700E81"/>
    <w:rsid w:val="00701E6E"/>
    <w:rsid w:val="00733DC2"/>
    <w:rsid w:val="0073721F"/>
    <w:rsid w:val="00751EEE"/>
    <w:rsid w:val="0076199E"/>
    <w:rsid w:val="00780D0B"/>
    <w:rsid w:val="0078765C"/>
    <w:rsid w:val="007B0039"/>
    <w:rsid w:val="007B6B2B"/>
    <w:rsid w:val="007C7E7D"/>
    <w:rsid w:val="007D081F"/>
    <w:rsid w:val="007D1DE1"/>
    <w:rsid w:val="007D39D2"/>
    <w:rsid w:val="007D630D"/>
    <w:rsid w:val="007E3277"/>
    <w:rsid w:val="00800646"/>
    <w:rsid w:val="008060DA"/>
    <w:rsid w:val="00810B33"/>
    <w:rsid w:val="00823763"/>
    <w:rsid w:val="00843C1A"/>
    <w:rsid w:val="00855D23"/>
    <w:rsid w:val="00856D33"/>
    <w:rsid w:val="0086499A"/>
    <w:rsid w:val="00872B52"/>
    <w:rsid w:val="00873326"/>
    <w:rsid w:val="00875F3E"/>
    <w:rsid w:val="00883468"/>
    <w:rsid w:val="0088617A"/>
    <w:rsid w:val="008A2B07"/>
    <w:rsid w:val="008A436B"/>
    <w:rsid w:val="008A6BC5"/>
    <w:rsid w:val="008A7983"/>
    <w:rsid w:val="008B244A"/>
    <w:rsid w:val="008C73DF"/>
    <w:rsid w:val="008D5995"/>
    <w:rsid w:val="008E175B"/>
    <w:rsid w:val="008E1987"/>
    <w:rsid w:val="008F68FC"/>
    <w:rsid w:val="008F74E5"/>
    <w:rsid w:val="00904F30"/>
    <w:rsid w:val="00906644"/>
    <w:rsid w:val="0091336F"/>
    <w:rsid w:val="00914F88"/>
    <w:rsid w:val="009442B2"/>
    <w:rsid w:val="00947ACD"/>
    <w:rsid w:val="009522CF"/>
    <w:rsid w:val="00956440"/>
    <w:rsid w:val="00966922"/>
    <w:rsid w:val="00993CD8"/>
    <w:rsid w:val="00995B22"/>
    <w:rsid w:val="009A4311"/>
    <w:rsid w:val="009B2180"/>
    <w:rsid w:val="009B2791"/>
    <w:rsid w:val="009B6A9B"/>
    <w:rsid w:val="009E31D8"/>
    <w:rsid w:val="00A0489B"/>
    <w:rsid w:val="00A1325B"/>
    <w:rsid w:val="00A25431"/>
    <w:rsid w:val="00A34FA3"/>
    <w:rsid w:val="00A46A73"/>
    <w:rsid w:val="00A56515"/>
    <w:rsid w:val="00A83B04"/>
    <w:rsid w:val="00A85245"/>
    <w:rsid w:val="00A93950"/>
    <w:rsid w:val="00AB516E"/>
    <w:rsid w:val="00AC146E"/>
    <w:rsid w:val="00AC72F0"/>
    <w:rsid w:val="00AD3397"/>
    <w:rsid w:val="00AE04B5"/>
    <w:rsid w:val="00AE21C5"/>
    <w:rsid w:val="00B008A4"/>
    <w:rsid w:val="00B1503D"/>
    <w:rsid w:val="00B46800"/>
    <w:rsid w:val="00B46B62"/>
    <w:rsid w:val="00B56C55"/>
    <w:rsid w:val="00B61760"/>
    <w:rsid w:val="00B65573"/>
    <w:rsid w:val="00B76CE7"/>
    <w:rsid w:val="00B9033A"/>
    <w:rsid w:val="00B9167C"/>
    <w:rsid w:val="00BA69D0"/>
    <w:rsid w:val="00BA6BE2"/>
    <w:rsid w:val="00BB3BD9"/>
    <w:rsid w:val="00BF4E3E"/>
    <w:rsid w:val="00C02EE6"/>
    <w:rsid w:val="00C17FB8"/>
    <w:rsid w:val="00C22E0D"/>
    <w:rsid w:val="00C314B3"/>
    <w:rsid w:val="00C41FE6"/>
    <w:rsid w:val="00C44FEF"/>
    <w:rsid w:val="00C56378"/>
    <w:rsid w:val="00C57573"/>
    <w:rsid w:val="00C6280E"/>
    <w:rsid w:val="00C72708"/>
    <w:rsid w:val="00CA616C"/>
    <w:rsid w:val="00CB4370"/>
    <w:rsid w:val="00CB7DCB"/>
    <w:rsid w:val="00CC12CE"/>
    <w:rsid w:val="00CC7338"/>
    <w:rsid w:val="00CD0A4A"/>
    <w:rsid w:val="00CF06E1"/>
    <w:rsid w:val="00D02BFD"/>
    <w:rsid w:val="00D03328"/>
    <w:rsid w:val="00D03E04"/>
    <w:rsid w:val="00D24525"/>
    <w:rsid w:val="00D40937"/>
    <w:rsid w:val="00D44434"/>
    <w:rsid w:val="00D630D9"/>
    <w:rsid w:val="00D67C73"/>
    <w:rsid w:val="00D952B8"/>
    <w:rsid w:val="00DA02CA"/>
    <w:rsid w:val="00DA64DE"/>
    <w:rsid w:val="00DB1B36"/>
    <w:rsid w:val="00DB57C5"/>
    <w:rsid w:val="00DB6CA3"/>
    <w:rsid w:val="00DC5048"/>
    <w:rsid w:val="00DE462B"/>
    <w:rsid w:val="00E350AC"/>
    <w:rsid w:val="00E775C6"/>
    <w:rsid w:val="00E80C06"/>
    <w:rsid w:val="00E900FD"/>
    <w:rsid w:val="00E95B49"/>
    <w:rsid w:val="00E967C5"/>
    <w:rsid w:val="00E96F6B"/>
    <w:rsid w:val="00EA24DC"/>
    <w:rsid w:val="00EF1865"/>
    <w:rsid w:val="00EF1C37"/>
    <w:rsid w:val="00EF5C90"/>
    <w:rsid w:val="00F3211C"/>
    <w:rsid w:val="00F47448"/>
    <w:rsid w:val="00F47B1E"/>
    <w:rsid w:val="00F529B0"/>
    <w:rsid w:val="00F60314"/>
    <w:rsid w:val="00F60CFF"/>
    <w:rsid w:val="00F755DB"/>
    <w:rsid w:val="00F75C45"/>
    <w:rsid w:val="00FB608D"/>
    <w:rsid w:val="00FB6E7B"/>
    <w:rsid w:val="00FE025B"/>
    <w:rsid w:val="00FE777C"/>
    <w:rsid w:val="00FF55B9"/>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791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color w:val="000000"/>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spacing w:before="480" w:line="276" w:lineRule="auto"/>
      <w:jc w:val="left"/>
      <w:outlineLvl w:val="0"/>
    </w:pPr>
    <w:rPr>
      <w:rFonts w:ascii="Arial" w:eastAsia="Arial" w:hAnsi="Arial" w:cs="Arial"/>
      <w:b/>
      <w:color w:val="2E75B5"/>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99" w:type="dxa"/>
        <w:bottom w:w="0" w:type="dxa"/>
        <w:right w:w="99"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99" w:type="dxa"/>
        <w:bottom w:w="0" w:type="dxa"/>
        <w:right w:w="99"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4F88"/>
    <w:rPr>
      <w:rFonts w:ascii="Tahoma" w:hAnsi="Tahoma" w:cs="Tahoma"/>
      <w:sz w:val="16"/>
      <w:szCs w:val="16"/>
    </w:rPr>
  </w:style>
  <w:style w:type="character" w:customStyle="1" w:styleId="BalloonTextChar">
    <w:name w:val="Balloon Text Char"/>
    <w:basedOn w:val="DefaultParagraphFont"/>
    <w:link w:val="BalloonText"/>
    <w:uiPriority w:val="99"/>
    <w:semiHidden/>
    <w:rsid w:val="00914F88"/>
    <w:rPr>
      <w:rFonts w:ascii="Tahoma" w:hAnsi="Tahoma" w:cs="Tahoma"/>
      <w:sz w:val="16"/>
      <w:szCs w:val="16"/>
    </w:rPr>
  </w:style>
  <w:style w:type="character" w:styleId="LineNumber">
    <w:name w:val="line number"/>
    <w:basedOn w:val="DefaultParagraphFont"/>
    <w:uiPriority w:val="99"/>
    <w:semiHidden/>
    <w:unhideWhenUsed/>
    <w:rsid w:val="00914F88"/>
  </w:style>
  <w:style w:type="paragraph" w:styleId="ListParagraph">
    <w:name w:val="List Paragraph"/>
    <w:basedOn w:val="Normal"/>
    <w:uiPriority w:val="34"/>
    <w:qFormat/>
    <w:rsid w:val="00906644"/>
    <w:pPr>
      <w:ind w:leftChars="400" w:left="840"/>
    </w:pPr>
    <w:rPr>
      <w:rFonts w:eastAsia="MS Mincho" w:cs="Times New Roman"/>
      <w:color w:val="auto"/>
      <w:kern w:val="2"/>
      <w:szCs w:val="22"/>
    </w:rPr>
  </w:style>
  <w:style w:type="paragraph" w:styleId="CommentSubject">
    <w:name w:val="annotation subject"/>
    <w:basedOn w:val="CommentText"/>
    <w:next w:val="CommentText"/>
    <w:link w:val="CommentSubjectChar"/>
    <w:uiPriority w:val="99"/>
    <w:semiHidden/>
    <w:unhideWhenUsed/>
    <w:rsid w:val="003E1700"/>
    <w:pPr>
      <w:jc w:val="left"/>
    </w:pPr>
    <w:rPr>
      <w:b/>
      <w:bCs/>
      <w:sz w:val="21"/>
      <w:szCs w:val="21"/>
    </w:rPr>
  </w:style>
  <w:style w:type="character" w:customStyle="1" w:styleId="CommentSubjectChar">
    <w:name w:val="Comment Subject Char"/>
    <w:basedOn w:val="CommentTextChar"/>
    <w:link w:val="CommentSubject"/>
    <w:uiPriority w:val="99"/>
    <w:semiHidden/>
    <w:rsid w:val="003E1700"/>
    <w:rPr>
      <w:b/>
      <w:bCs/>
      <w:sz w:val="20"/>
      <w:szCs w:val="20"/>
    </w:rPr>
  </w:style>
  <w:style w:type="paragraph" w:customStyle="1" w:styleId="p1">
    <w:name w:val="p1"/>
    <w:basedOn w:val="Normal"/>
    <w:rsid w:val="003E1700"/>
    <w:pPr>
      <w:widowControl/>
      <w:jc w:val="left"/>
    </w:pPr>
    <w:rPr>
      <w:rFonts w:ascii="Helvetica Neue" w:eastAsia="MS Mincho" w:hAnsi="Helvetica Neue" w:cs="Times New Roman"/>
      <w:color w:val="454545"/>
      <w:sz w:val="18"/>
      <w:szCs w:val="18"/>
      <w:lang w:val="en-GB" w:eastAsia="en-GB"/>
    </w:rPr>
  </w:style>
  <w:style w:type="paragraph" w:styleId="Revision">
    <w:name w:val="Revision"/>
    <w:hidden/>
    <w:uiPriority w:val="99"/>
    <w:semiHidden/>
    <w:rsid w:val="0086499A"/>
    <w:pPr>
      <w:widowControl/>
      <w:jc w:val="left"/>
    </w:pPr>
  </w:style>
  <w:style w:type="character" w:customStyle="1" w:styleId="trans">
    <w:name w:val="trans"/>
    <w:basedOn w:val="DefaultParagraphFont"/>
    <w:rsid w:val="007D630D"/>
  </w:style>
  <w:style w:type="paragraph" w:styleId="Header">
    <w:name w:val="header"/>
    <w:basedOn w:val="Normal"/>
    <w:link w:val="HeaderChar"/>
    <w:uiPriority w:val="99"/>
    <w:unhideWhenUsed/>
    <w:rsid w:val="00BA6BE2"/>
    <w:pPr>
      <w:tabs>
        <w:tab w:val="center" w:pos="4153"/>
        <w:tab w:val="right" w:pos="8306"/>
      </w:tabs>
    </w:pPr>
  </w:style>
  <w:style w:type="character" w:customStyle="1" w:styleId="HeaderChar">
    <w:name w:val="Header Char"/>
    <w:basedOn w:val="DefaultParagraphFont"/>
    <w:link w:val="Header"/>
    <w:uiPriority w:val="99"/>
    <w:rsid w:val="00BA6BE2"/>
  </w:style>
  <w:style w:type="paragraph" w:styleId="Footer">
    <w:name w:val="footer"/>
    <w:basedOn w:val="Normal"/>
    <w:link w:val="FooterChar"/>
    <w:uiPriority w:val="99"/>
    <w:unhideWhenUsed/>
    <w:rsid w:val="00BA6BE2"/>
    <w:pPr>
      <w:tabs>
        <w:tab w:val="center" w:pos="4153"/>
        <w:tab w:val="right" w:pos="8306"/>
      </w:tabs>
    </w:pPr>
  </w:style>
  <w:style w:type="character" w:customStyle="1" w:styleId="FooterChar">
    <w:name w:val="Footer Char"/>
    <w:basedOn w:val="DefaultParagraphFont"/>
    <w:link w:val="Footer"/>
    <w:uiPriority w:val="99"/>
    <w:rsid w:val="00BA6BE2"/>
  </w:style>
  <w:style w:type="table" w:styleId="LightShading-Accent1">
    <w:name w:val="Light Shading Accent 1"/>
    <w:basedOn w:val="TableNormal"/>
    <w:uiPriority w:val="60"/>
    <w:rsid w:val="00F47B1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Theme">
    <w:name w:val="Table Theme"/>
    <w:basedOn w:val="TableNormal"/>
    <w:rsid w:val="00F47B1E"/>
    <w:rPr>
      <w:rFonts w:ascii="Times New Roman" w:eastAsia="宋体" w:hAnsi="Times New Roman" w:cs="Times New Roman"/>
      <w:color w:val="auto"/>
      <w:sz w:val="20"/>
      <w:szCs w:val="20"/>
      <w:lang w:eastAsia="zh-CN"/>
    </w:rPr>
    <w:tblPr>
      <w:tblInd w:w="0" w:type="dxa"/>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Emphasis">
    <w:name w:val="Emphasis"/>
    <w:qFormat/>
    <w:rsid w:val="00D67C7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color w:val="000000"/>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spacing w:before="480" w:line="276" w:lineRule="auto"/>
      <w:jc w:val="left"/>
      <w:outlineLvl w:val="0"/>
    </w:pPr>
    <w:rPr>
      <w:rFonts w:ascii="Arial" w:eastAsia="Arial" w:hAnsi="Arial" w:cs="Arial"/>
      <w:b/>
      <w:color w:val="2E75B5"/>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99" w:type="dxa"/>
        <w:bottom w:w="0" w:type="dxa"/>
        <w:right w:w="99"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99" w:type="dxa"/>
        <w:bottom w:w="0" w:type="dxa"/>
        <w:right w:w="99"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4F88"/>
    <w:rPr>
      <w:rFonts w:ascii="Tahoma" w:hAnsi="Tahoma" w:cs="Tahoma"/>
      <w:sz w:val="16"/>
      <w:szCs w:val="16"/>
    </w:rPr>
  </w:style>
  <w:style w:type="character" w:customStyle="1" w:styleId="BalloonTextChar">
    <w:name w:val="Balloon Text Char"/>
    <w:basedOn w:val="DefaultParagraphFont"/>
    <w:link w:val="BalloonText"/>
    <w:uiPriority w:val="99"/>
    <w:semiHidden/>
    <w:rsid w:val="00914F88"/>
    <w:rPr>
      <w:rFonts w:ascii="Tahoma" w:hAnsi="Tahoma" w:cs="Tahoma"/>
      <w:sz w:val="16"/>
      <w:szCs w:val="16"/>
    </w:rPr>
  </w:style>
  <w:style w:type="character" w:styleId="LineNumber">
    <w:name w:val="line number"/>
    <w:basedOn w:val="DefaultParagraphFont"/>
    <w:uiPriority w:val="99"/>
    <w:semiHidden/>
    <w:unhideWhenUsed/>
    <w:rsid w:val="00914F88"/>
  </w:style>
  <w:style w:type="paragraph" w:styleId="ListParagraph">
    <w:name w:val="List Paragraph"/>
    <w:basedOn w:val="Normal"/>
    <w:uiPriority w:val="34"/>
    <w:qFormat/>
    <w:rsid w:val="00906644"/>
    <w:pPr>
      <w:ind w:leftChars="400" w:left="840"/>
    </w:pPr>
    <w:rPr>
      <w:rFonts w:eastAsia="MS Mincho" w:cs="Times New Roman"/>
      <w:color w:val="auto"/>
      <w:kern w:val="2"/>
      <w:szCs w:val="22"/>
    </w:rPr>
  </w:style>
  <w:style w:type="paragraph" w:styleId="CommentSubject">
    <w:name w:val="annotation subject"/>
    <w:basedOn w:val="CommentText"/>
    <w:next w:val="CommentText"/>
    <w:link w:val="CommentSubjectChar"/>
    <w:uiPriority w:val="99"/>
    <w:semiHidden/>
    <w:unhideWhenUsed/>
    <w:rsid w:val="003E1700"/>
    <w:pPr>
      <w:jc w:val="left"/>
    </w:pPr>
    <w:rPr>
      <w:b/>
      <w:bCs/>
      <w:sz w:val="21"/>
      <w:szCs w:val="21"/>
    </w:rPr>
  </w:style>
  <w:style w:type="character" w:customStyle="1" w:styleId="CommentSubjectChar">
    <w:name w:val="Comment Subject Char"/>
    <w:basedOn w:val="CommentTextChar"/>
    <w:link w:val="CommentSubject"/>
    <w:uiPriority w:val="99"/>
    <w:semiHidden/>
    <w:rsid w:val="003E1700"/>
    <w:rPr>
      <w:b/>
      <w:bCs/>
      <w:sz w:val="20"/>
      <w:szCs w:val="20"/>
    </w:rPr>
  </w:style>
  <w:style w:type="paragraph" w:customStyle="1" w:styleId="p1">
    <w:name w:val="p1"/>
    <w:basedOn w:val="Normal"/>
    <w:rsid w:val="003E1700"/>
    <w:pPr>
      <w:widowControl/>
      <w:jc w:val="left"/>
    </w:pPr>
    <w:rPr>
      <w:rFonts w:ascii="Helvetica Neue" w:eastAsia="MS Mincho" w:hAnsi="Helvetica Neue" w:cs="Times New Roman"/>
      <w:color w:val="454545"/>
      <w:sz w:val="18"/>
      <w:szCs w:val="18"/>
      <w:lang w:val="en-GB" w:eastAsia="en-GB"/>
    </w:rPr>
  </w:style>
  <w:style w:type="paragraph" w:styleId="Revision">
    <w:name w:val="Revision"/>
    <w:hidden/>
    <w:uiPriority w:val="99"/>
    <w:semiHidden/>
    <w:rsid w:val="0086499A"/>
    <w:pPr>
      <w:widowControl/>
      <w:jc w:val="left"/>
    </w:pPr>
  </w:style>
  <w:style w:type="character" w:customStyle="1" w:styleId="trans">
    <w:name w:val="trans"/>
    <w:basedOn w:val="DefaultParagraphFont"/>
    <w:rsid w:val="007D630D"/>
  </w:style>
  <w:style w:type="paragraph" w:styleId="Header">
    <w:name w:val="header"/>
    <w:basedOn w:val="Normal"/>
    <w:link w:val="HeaderChar"/>
    <w:uiPriority w:val="99"/>
    <w:unhideWhenUsed/>
    <w:rsid w:val="00BA6BE2"/>
    <w:pPr>
      <w:tabs>
        <w:tab w:val="center" w:pos="4153"/>
        <w:tab w:val="right" w:pos="8306"/>
      </w:tabs>
    </w:pPr>
  </w:style>
  <w:style w:type="character" w:customStyle="1" w:styleId="HeaderChar">
    <w:name w:val="Header Char"/>
    <w:basedOn w:val="DefaultParagraphFont"/>
    <w:link w:val="Header"/>
    <w:uiPriority w:val="99"/>
    <w:rsid w:val="00BA6BE2"/>
  </w:style>
  <w:style w:type="paragraph" w:styleId="Footer">
    <w:name w:val="footer"/>
    <w:basedOn w:val="Normal"/>
    <w:link w:val="FooterChar"/>
    <w:uiPriority w:val="99"/>
    <w:unhideWhenUsed/>
    <w:rsid w:val="00BA6BE2"/>
    <w:pPr>
      <w:tabs>
        <w:tab w:val="center" w:pos="4153"/>
        <w:tab w:val="right" w:pos="8306"/>
      </w:tabs>
    </w:pPr>
  </w:style>
  <w:style w:type="character" w:customStyle="1" w:styleId="FooterChar">
    <w:name w:val="Footer Char"/>
    <w:basedOn w:val="DefaultParagraphFont"/>
    <w:link w:val="Footer"/>
    <w:uiPriority w:val="99"/>
    <w:rsid w:val="00BA6BE2"/>
  </w:style>
  <w:style w:type="table" w:styleId="LightShading-Accent1">
    <w:name w:val="Light Shading Accent 1"/>
    <w:basedOn w:val="TableNormal"/>
    <w:uiPriority w:val="60"/>
    <w:rsid w:val="00F47B1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Theme">
    <w:name w:val="Table Theme"/>
    <w:basedOn w:val="TableNormal"/>
    <w:rsid w:val="00F47B1E"/>
    <w:rPr>
      <w:rFonts w:ascii="Times New Roman" w:eastAsia="宋体" w:hAnsi="Times New Roman" w:cs="Times New Roman"/>
      <w:color w:val="auto"/>
      <w:sz w:val="20"/>
      <w:szCs w:val="20"/>
      <w:lang w:eastAsia="zh-CN"/>
    </w:rPr>
    <w:tblPr>
      <w:tblInd w:w="0" w:type="dxa"/>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Emphasis">
    <w:name w:val="Emphasis"/>
    <w:qFormat/>
    <w:rsid w:val="00D67C7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974">
      <w:bodyDiv w:val="1"/>
      <w:marLeft w:val="0"/>
      <w:marRight w:val="0"/>
      <w:marTop w:val="0"/>
      <w:marBottom w:val="0"/>
      <w:divBdr>
        <w:top w:val="none" w:sz="0" w:space="0" w:color="auto"/>
        <w:left w:val="none" w:sz="0" w:space="0" w:color="auto"/>
        <w:bottom w:val="none" w:sz="0" w:space="0" w:color="auto"/>
        <w:right w:val="none" w:sz="0" w:space="0" w:color="auto"/>
      </w:divBdr>
    </w:div>
    <w:div w:id="16660795">
      <w:bodyDiv w:val="1"/>
      <w:marLeft w:val="0"/>
      <w:marRight w:val="0"/>
      <w:marTop w:val="0"/>
      <w:marBottom w:val="0"/>
      <w:divBdr>
        <w:top w:val="none" w:sz="0" w:space="0" w:color="auto"/>
        <w:left w:val="none" w:sz="0" w:space="0" w:color="auto"/>
        <w:bottom w:val="none" w:sz="0" w:space="0" w:color="auto"/>
        <w:right w:val="none" w:sz="0" w:space="0" w:color="auto"/>
      </w:divBdr>
    </w:div>
    <w:div w:id="77823500">
      <w:bodyDiv w:val="1"/>
      <w:marLeft w:val="0"/>
      <w:marRight w:val="0"/>
      <w:marTop w:val="0"/>
      <w:marBottom w:val="0"/>
      <w:divBdr>
        <w:top w:val="none" w:sz="0" w:space="0" w:color="auto"/>
        <w:left w:val="none" w:sz="0" w:space="0" w:color="auto"/>
        <w:bottom w:val="none" w:sz="0" w:space="0" w:color="auto"/>
        <w:right w:val="none" w:sz="0" w:space="0" w:color="auto"/>
      </w:divBdr>
    </w:div>
    <w:div w:id="160780053">
      <w:bodyDiv w:val="1"/>
      <w:marLeft w:val="0"/>
      <w:marRight w:val="0"/>
      <w:marTop w:val="0"/>
      <w:marBottom w:val="0"/>
      <w:divBdr>
        <w:top w:val="none" w:sz="0" w:space="0" w:color="auto"/>
        <w:left w:val="none" w:sz="0" w:space="0" w:color="auto"/>
        <w:bottom w:val="none" w:sz="0" w:space="0" w:color="auto"/>
        <w:right w:val="none" w:sz="0" w:space="0" w:color="auto"/>
      </w:divBdr>
    </w:div>
    <w:div w:id="165050904">
      <w:bodyDiv w:val="1"/>
      <w:marLeft w:val="0"/>
      <w:marRight w:val="0"/>
      <w:marTop w:val="0"/>
      <w:marBottom w:val="0"/>
      <w:divBdr>
        <w:top w:val="none" w:sz="0" w:space="0" w:color="auto"/>
        <w:left w:val="none" w:sz="0" w:space="0" w:color="auto"/>
        <w:bottom w:val="none" w:sz="0" w:space="0" w:color="auto"/>
        <w:right w:val="none" w:sz="0" w:space="0" w:color="auto"/>
      </w:divBdr>
    </w:div>
    <w:div w:id="261305476">
      <w:bodyDiv w:val="1"/>
      <w:marLeft w:val="0"/>
      <w:marRight w:val="0"/>
      <w:marTop w:val="0"/>
      <w:marBottom w:val="0"/>
      <w:divBdr>
        <w:top w:val="none" w:sz="0" w:space="0" w:color="auto"/>
        <w:left w:val="none" w:sz="0" w:space="0" w:color="auto"/>
        <w:bottom w:val="none" w:sz="0" w:space="0" w:color="auto"/>
        <w:right w:val="none" w:sz="0" w:space="0" w:color="auto"/>
      </w:divBdr>
    </w:div>
    <w:div w:id="491913861">
      <w:bodyDiv w:val="1"/>
      <w:marLeft w:val="0"/>
      <w:marRight w:val="0"/>
      <w:marTop w:val="0"/>
      <w:marBottom w:val="0"/>
      <w:divBdr>
        <w:top w:val="none" w:sz="0" w:space="0" w:color="auto"/>
        <w:left w:val="none" w:sz="0" w:space="0" w:color="auto"/>
        <w:bottom w:val="none" w:sz="0" w:space="0" w:color="auto"/>
        <w:right w:val="none" w:sz="0" w:space="0" w:color="auto"/>
      </w:divBdr>
    </w:div>
    <w:div w:id="500395608">
      <w:bodyDiv w:val="1"/>
      <w:marLeft w:val="0"/>
      <w:marRight w:val="0"/>
      <w:marTop w:val="0"/>
      <w:marBottom w:val="0"/>
      <w:divBdr>
        <w:top w:val="none" w:sz="0" w:space="0" w:color="auto"/>
        <w:left w:val="none" w:sz="0" w:space="0" w:color="auto"/>
        <w:bottom w:val="none" w:sz="0" w:space="0" w:color="auto"/>
        <w:right w:val="none" w:sz="0" w:space="0" w:color="auto"/>
      </w:divBdr>
    </w:div>
    <w:div w:id="507138784">
      <w:bodyDiv w:val="1"/>
      <w:marLeft w:val="0"/>
      <w:marRight w:val="0"/>
      <w:marTop w:val="0"/>
      <w:marBottom w:val="0"/>
      <w:divBdr>
        <w:top w:val="none" w:sz="0" w:space="0" w:color="auto"/>
        <w:left w:val="none" w:sz="0" w:space="0" w:color="auto"/>
        <w:bottom w:val="none" w:sz="0" w:space="0" w:color="auto"/>
        <w:right w:val="none" w:sz="0" w:space="0" w:color="auto"/>
      </w:divBdr>
    </w:div>
    <w:div w:id="576016075">
      <w:bodyDiv w:val="1"/>
      <w:marLeft w:val="0"/>
      <w:marRight w:val="0"/>
      <w:marTop w:val="0"/>
      <w:marBottom w:val="0"/>
      <w:divBdr>
        <w:top w:val="none" w:sz="0" w:space="0" w:color="auto"/>
        <w:left w:val="none" w:sz="0" w:space="0" w:color="auto"/>
        <w:bottom w:val="none" w:sz="0" w:space="0" w:color="auto"/>
        <w:right w:val="none" w:sz="0" w:space="0" w:color="auto"/>
      </w:divBdr>
    </w:div>
    <w:div w:id="718944643">
      <w:bodyDiv w:val="1"/>
      <w:marLeft w:val="0"/>
      <w:marRight w:val="0"/>
      <w:marTop w:val="0"/>
      <w:marBottom w:val="0"/>
      <w:divBdr>
        <w:top w:val="none" w:sz="0" w:space="0" w:color="auto"/>
        <w:left w:val="none" w:sz="0" w:space="0" w:color="auto"/>
        <w:bottom w:val="none" w:sz="0" w:space="0" w:color="auto"/>
        <w:right w:val="none" w:sz="0" w:space="0" w:color="auto"/>
      </w:divBdr>
    </w:div>
    <w:div w:id="740103980">
      <w:bodyDiv w:val="1"/>
      <w:marLeft w:val="0"/>
      <w:marRight w:val="0"/>
      <w:marTop w:val="0"/>
      <w:marBottom w:val="0"/>
      <w:divBdr>
        <w:top w:val="none" w:sz="0" w:space="0" w:color="auto"/>
        <w:left w:val="none" w:sz="0" w:space="0" w:color="auto"/>
        <w:bottom w:val="none" w:sz="0" w:space="0" w:color="auto"/>
        <w:right w:val="none" w:sz="0" w:space="0" w:color="auto"/>
      </w:divBdr>
    </w:div>
    <w:div w:id="906845732">
      <w:bodyDiv w:val="1"/>
      <w:marLeft w:val="0"/>
      <w:marRight w:val="0"/>
      <w:marTop w:val="0"/>
      <w:marBottom w:val="0"/>
      <w:divBdr>
        <w:top w:val="none" w:sz="0" w:space="0" w:color="auto"/>
        <w:left w:val="none" w:sz="0" w:space="0" w:color="auto"/>
        <w:bottom w:val="none" w:sz="0" w:space="0" w:color="auto"/>
        <w:right w:val="none" w:sz="0" w:space="0" w:color="auto"/>
      </w:divBdr>
    </w:div>
    <w:div w:id="924263374">
      <w:bodyDiv w:val="1"/>
      <w:marLeft w:val="0"/>
      <w:marRight w:val="0"/>
      <w:marTop w:val="0"/>
      <w:marBottom w:val="0"/>
      <w:divBdr>
        <w:top w:val="none" w:sz="0" w:space="0" w:color="auto"/>
        <w:left w:val="none" w:sz="0" w:space="0" w:color="auto"/>
        <w:bottom w:val="none" w:sz="0" w:space="0" w:color="auto"/>
        <w:right w:val="none" w:sz="0" w:space="0" w:color="auto"/>
      </w:divBdr>
    </w:div>
    <w:div w:id="1050112208">
      <w:bodyDiv w:val="1"/>
      <w:marLeft w:val="0"/>
      <w:marRight w:val="0"/>
      <w:marTop w:val="0"/>
      <w:marBottom w:val="0"/>
      <w:divBdr>
        <w:top w:val="none" w:sz="0" w:space="0" w:color="auto"/>
        <w:left w:val="none" w:sz="0" w:space="0" w:color="auto"/>
        <w:bottom w:val="none" w:sz="0" w:space="0" w:color="auto"/>
        <w:right w:val="none" w:sz="0" w:space="0" w:color="auto"/>
      </w:divBdr>
    </w:div>
    <w:div w:id="1192262233">
      <w:bodyDiv w:val="1"/>
      <w:marLeft w:val="0"/>
      <w:marRight w:val="0"/>
      <w:marTop w:val="0"/>
      <w:marBottom w:val="0"/>
      <w:divBdr>
        <w:top w:val="none" w:sz="0" w:space="0" w:color="auto"/>
        <w:left w:val="none" w:sz="0" w:space="0" w:color="auto"/>
        <w:bottom w:val="none" w:sz="0" w:space="0" w:color="auto"/>
        <w:right w:val="none" w:sz="0" w:space="0" w:color="auto"/>
      </w:divBdr>
    </w:div>
    <w:div w:id="1346051948">
      <w:bodyDiv w:val="1"/>
      <w:marLeft w:val="0"/>
      <w:marRight w:val="0"/>
      <w:marTop w:val="0"/>
      <w:marBottom w:val="0"/>
      <w:divBdr>
        <w:top w:val="none" w:sz="0" w:space="0" w:color="auto"/>
        <w:left w:val="none" w:sz="0" w:space="0" w:color="auto"/>
        <w:bottom w:val="none" w:sz="0" w:space="0" w:color="auto"/>
        <w:right w:val="none" w:sz="0" w:space="0" w:color="auto"/>
      </w:divBdr>
    </w:div>
    <w:div w:id="1348631369">
      <w:bodyDiv w:val="1"/>
      <w:marLeft w:val="0"/>
      <w:marRight w:val="0"/>
      <w:marTop w:val="0"/>
      <w:marBottom w:val="0"/>
      <w:divBdr>
        <w:top w:val="none" w:sz="0" w:space="0" w:color="auto"/>
        <w:left w:val="none" w:sz="0" w:space="0" w:color="auto"/>
        <w:bottom w:val="none" w:sz="0" w:space="0" w:color="auto"/>
        <w:right w:val="none" w:sz="0" w:space="0" w:color="auto"/>
      </w:divBdr>
    </w:div>
    <w:div w:id="1360352913">
      <w:bodyDiv w:val="1"/>
      <w:marLeft w:val="0"/>
      <w:marRight w:val="0"/>
      <w:marTop w:val="0"/>
      <w:marBottom w:val="0"/>
      <w:divBdr>
        <w:top w:val="none" w:sz="0" w:space="0" w:color="auto"/>
        <w:left w:val="none" w:sz="0" w:space="0" w:color="auto"/>
        <w:bottom w:val="none" w:sz="0" w:space="0" w:color="auto"/>
        <w:right w:val="none" w:sz="0" w:space="0" w:color="auto"/>
      </w:divBdr>
    </w:div>
    <w:div w:id="1504470814">
      <w:bodyDiv w:val="1"/>
      <w:marLeft w:val="0"/>
      <w:marRight w:val="0"/>
      <w:marTop w:val="0"/>
      <w:marBottom w:val="0"/>
      <w:divBdr>
        <w:top w:val="none" w:sz="0" w:space="0" w:color="auto"/>
        <w:left w:val="none" w:sz="0" w:space="0" w:color="auto"/>
        <w:bottom w:val="none" w:sz="0" w:space="0" w:color="auto"/>
        <w:right w:val="none" w:sz="0" w:space="0" w:color="auto"/>
      </w:divBdr>
    </w:div>
    <w:div w:id="1534197982">
      <w:bodyDiv w:val="1"/>
      <w:marLeft w:val="0"/>
      <w:marRight w:val="0"/>
      <w:marTop w:val="0"/>
      <w:marBottom w:val="0"/>
      <w:divBdr>
        <w:top w:val="none" w:sz="0" w:space="0" w:color="auto"/>
        <w:left w:val="none" w:sz="0" w:space="0" w:color="auto"/>
        <w:bottom w:val="none" w:sz="0" w:space="0" w:color="auto"/>
        <w:right w:val="none" w:sz="0" w:space="0" w:color="auto"/>
      </w:divBdr>
    </w:div>
    <w:div w:id="1593122933">
      <w:bodyDiv w:val="1"/>
      <w:marLeft w:val="0"/>
      <w:marRight w:val="0"/>
      <w:marTop w:val="0"/>
      <w:marBottom w:val="0"/>
      <w:divBdr>
        <w:top w:val="none" w:sz="0" w:space="0" w:color="auto"/>
        <w:left w:val="none" w:sz="0" w:space="0" w:color="auto"/>
        <w:bottom w:val="none" w:sz="0" w:space="0" w:color="auto"/>
        <w:right w:val="none" w:sz="0" w:space="0" w:color="auto"/>
      </w:divBdr>
    </w:div>
    <w:div w:id="1681081622">
      <w:bodyDiv w:val="1"/>
      <w:marLeft w:val="0"/>
      <w:marRight w:val="0"/>
      <w:marTop w:val="0"/>
      <w:marBottom w:val="0"/>
      <w:divBdr>
        <w:top w:val="none" w:sz="0" w:space="0" w:color="auto"/>
        <w:left w:val="none" w:sz="0" w:space="0" w:color="auto"/>
        <w:bottom w:val="none" w:sz="0" w:space="0" w:color="auto"/>
        <w:right w:val="none" w:sz="0" w:space="0" w:color="auto"/>
      </w:divBdr>
    </w:div>
    <w:div w:id="1723598805">
      <w:bodyDiv w:val="1"/>
      <w:marLeft w:val="0"/>
      <w:marRight w:val="0"/>
      <w:marTop w:val="0"/>
      <w:marBottom w:val="0"/>
      <w:divBdr>
        <w:top w:val="none" w:sz="0" w:space="0" w:color="auto"/>
        <w:left w:val="none" w:sz="0" w:space="0" w:color="auto"/>
        <w:bottom w:val="none" w:sz="0" w:space="0" w:color="auto"/>
        <w:right w:val="none" w:sz="0" w:space="0" w:color="auto"/>
      </w:divBdr>
    </w:div>
    <w:div w:id="1794522259">
      <w:bodyDiv w:val="1"/>
      <w:marLeft w:val="0"/>
      <w:marRight w:val="0"/>
      <w:marTop w:val="0"/>
      <w:marBottom w:val="0"/>
      <w:divBdr>
        <w:top w:val="none" w:sz="0" w:space="0" w:color="auto"/>
        <w:left w:val="none" w:sz="0" w:space="0" w:color="auto"/>
        <w:bottom w:val="none" w:sz="0" w:space="0" w:color="auto"/>
        <w:right w:val="none" w:sz="0" w:space="0" w:color="auto"/>
      </w:divBdr>
    </w:div>
    <w:div w:id="1850409937">
      <w:bodyDiv w:val="1"/>
      <w:marLeft w:val="0"/>
      <w:marRight w:val="0"/>
      <w:marTop w:val="0"/>
      <w:marBottom w:val="0"/>
      <w:divBdr>
        <w:top w:val="none" w:sz="0" w:space="0" w:color="auto"/>
        <w:left w:val="none" w:sz="0" w:space="0" w:color="auto"/>
        <w:bottom w:val="none" w:sz="0" w:space="0" w:color="auto"/>
        <w:right w:val="none" w:sz="0" w:space="0" w:color="auto"/>
      </w:divBdr>
    </w:div>
    <w:div w:id="1956402525">
      <w:bodyDiv w:val="1"/>
      <w:marLeft w:val="0"/>
      <w:marRight w:val="0"/>
      <w:marTop w:val="0"/>
      <w:marBottom w:val="0"/>
      <w:divBdr>
        <w:top w:val="none" w:sz="0" w:space="0" w:color="auto"/>
        <w:left w:val="none" w:sz="0" w:space="0" w:color="auto"/>
        <w:bottom w:val="none" w:sz="0" w:space="0" w:color="auto"/>
        <w:right w:val="none" w:sz="0" w:space="0" w:color="auto"/>
      </w:divBdr>
    </w:div>
    <w:div w:id="1961917287">
      <w:bodyDiv w:val="1"/>
      <w:marLeft w:val="0"/>
      <w:marRight w:val="0"/>
      <w:marTop w:val="0"/>
      <w:marBottom w:val="0"/>
      <w:divBdr>
        <w:top w:val="none" w:sz="0" w:space="0" w:color="auto"/>
        <w:left w:val="none" w:sz="0" w:space="0" w:color="auto"/>
        <w:bottom w:val="none" w:sz="0" w:space="0" w:color="auto"/>
        <w:right w:val="none" w:sz="0" w:space="0" w:color="auto"/>
      </w:divBdr>
    </w:div>
    <w:div w:id="1978947057">
      <w:bodyDiv w:val="1"/>
      <w:marLeft w:val="0"/>
      <w:marRight w:val="0"/>
      <w:marTop w:val="0"/>
      <w:marBottom w:val="0"/>
      <w:divBdr>
        <w:top w:val="none" w:sz="0" w:space="0" w:color="auto"/>
        <w:left w:val="none" w:sz="0" w:space="0" w:color="auto"/>
        <w:bottom w:val="none" w:sz="0" w:space="0" w:color="auto"/>
        <w:right w:val="none" w:sz="0" w:space="0" w:color="auto"/>
      </w:divBdr>
    </w:div>
    <w:div w:id="1980379885">
      <w:bodyDiv w:val="1"/>
      <w:marLeft w:val="0"/>
      <w:marRight w:val="0"/>
      <w:marTop w:val="0"/>
      <w:marBottom w:val="0"/>
      <w:divBdr>
        <w:top w:val="none" w:sz="0" w:space="0" w:color="auto"/>
        <w:left w:val="none" w:sz="0" w:space="0" w:color="auto"/>
        <w:bottom w:val="none" w:sz="0" w:space="0" w:color="auto"/>
        <w:right w:val="none" w:sz="0" w:space="0" w:color="auto"/>
      </w:divBdr>
    </w:div>
    <w:div w:id="1996297371">
      <w:bodyDiv w:val="1"/>
      <w:marLeft w:val="0"/>
      <w:marRight w:val="0"/>
      <w:marTop w:val="0"/>
      <w:marBottom w:val="0"/>
      <w:divBdr>
        <w:top w:val="none" w:sz="0" w:space="0" w:color="auto"/>
        <w:left w:val="none" w:sz="0" w:space="0" w:color="auto"/>
        <w:bottom w:val="none" w:sz="0" w:space="0" w:color="auto"/>
        <w:right w:val="none" w:sz="0" w:space="0" w:color="auto"/>
      </w:divBdr>
    </w:div>
    <w:div w:id="2016154220">
      <w:bodyDiv w:val="1"/>
      <w:marLeft w:val="0"/>
      <w:marRight w:val="0"/>
      <w:marTop w:val="0"/>
      <w:marBottom w:val="0"/>
      <w:divBdr>
        <w:top w:val="none" w:sz="0" w:space="0" w:color="auto"/>
        <w:left w:val="none" w:sz="0" w:space="0" w:color="auto"/>
        <w:bottom w:val="none" w:sz="0" w:space="0" w:color="auto"/>
        <w:right w:val="none" w:sz="0" w:space="0" w:color="auto"/>
      </w:divBdr>
    </w:div>
    <w:div w:id="208175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F31A-B733-2142-BEB1-F6A6B445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7401</Words>
  <Characters>42188</Characters>
  <Application>Microsoft Macintosh Word</Application>
  <DocSecurity>0</DocSecurity>
  <Lines>351</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Shimozono, Yoshiharu</dc:creator>
  <cp:lastModifiedBy>Na Ma</cp:lastModifiedBy>
  <cp:revision>2</cp:revision>
  <cp:lastPrinted>2017-03-23T20:30:00Z</cp:lastPrinted>
  <dcterms:created xsi:type="dcterms:W3CDTF">2017-08-02T20:41:00Z</dcterms:created>
  <dcterms:modified xsi:type="dcterms:W3CDTF">2017-08-02T20:41:00Z</dcterms:modified>
</cp:coreProperties>
</file>