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52C2" w:rsidRPr="00C760AC" w:rsidRDefault="002D52C2" w:rsidP="009A3DA6">
      <w:pPr>
        <w:adjustRightInd w:val="0"/>
        <w:snapToGrid w:val="0"/>
        <w:spacing w:after="0" w:line="360" w:lineRule="auto"/>
        <w:jc w:val="both"/>
        <w:rPr>
          <w:rFonts w:ascii="Book Antiqua" w:hAnsi="Book Antiqua" w:cs="宋体"/>
          <w:i/>
          <w:color w:val="000000"/>
          <w:sz w:val="24"/>
        </w:rPr>
      </w:pPr>
      <w:bookmarkStart w:id="0" w:name="OLE_LINK1896"/>
      <w:bookmarkStart w:id="1" w:name="OLE_LINK350"/>
      <w:bookmarkStart w:id="2" w:name="OLE_LINK378"/>
      <w:bookmarkStart w:id="3" w:name="OLE_LINK388"/>
      <w:bookmarkStart w:id="4" w:name="OLE_LINK392"/>
      <w:bookmarkStart w:id="5" w:name="OLE_LINK370"/>
      <w:bookmarkStart w:id="6" w:name="OLE_LINK372"/>
      <w:bookmarkStart w:id="7" w:name="OLE_LINK139"/>
      <w:bookmarkStart w:id="8" w:name="OLE_LINK408"/>
      <w:bookmarkStart w:id="9" w:name="OLE_LINK409"/>
      <w:bookmarkStart w:id="10" w:name="OLE_LINK410"/>
      <w:bookmarkStart w:id="11" w:name="OLE_LINK411"/>
      <w:bookmarkStart w:id="12" w:name="OLE_LINK670"/>
      <w:bookmarkStart w:id="13" w:name="OLE_LINK458"/>
      <w:bookmarkStart w:id="14" w:name="OLE_LINK439"/>
      <w:bookmarkStart w:id="15" w:name="OLE_LINK967"/>
      <w:bookmarkStart w:id="16" w:name="OLE_LINK968"/>
      <w:bookmarkStart w:id="17" w:name="OLE_LINK991"/>
      <w:bookmarkStart w:id="18" w:name="OLE_LINK1040"/>
      <w:bookmarkStart w:id="19" w:name="OLE_LINK1041"/>
      <w:bookmarkStart w:id="20" w:name="OLE_LINK1042"/>
      <w:bookmarkStart w:id="21" w:name="OLE_LINK446"/>
      <w:bookmarkStart w:id="22" w:name="OLE_LINK486"/>
      <w:bookmarkStart w:id="23" w:name="OLE_LINK520"/>
      <w:bookmarkStart w:id="24" w:name="OLE_LINK563"/>
      <w:bookmarkStart w:id="25" w:name="OLE_LINK565"/>
      <w:bookmarkStart w:id="26" w:name="OLE_LINK566"/>
      <w:bookmarkStart w:id="27" w:name="OLE_LINK617"/>
      <w:bookmarkStart w:id="28" w:name="OLE_LINK618"/>
      <w:bookmarkStart w:id="29" w:name="OLE_LINK619"/>
      <w:bookmarkStart w:id="30" w:name="OLE_LINK620"/>
      <w:bookmarkStart w:id="31" w:name="OLE_LINK622"/>
      <w:bookmarkStart w:id="32" w:name="OLE_LINK648"/>
      <w:bookmarkStart w:id="33" w:name="OLE_LINK697"/>
      <w:bookmarkStart w:id="34" w:name="OLE_LINK515"/>
      <w:bookmarkStart w:id="35" w:name="OLE_LINK684"/>
      <w:bookmarkStart w:id="36" w:name="OLE_LINK753"/>
      <w:bookmarkStart w:id="37" w:name="OLE_LINK773"/>
      <w:bookmarkStart w:id="38" w:name="OLE_LINK804"/>
      <w:bookmarkStart w:id="39" w:name="OLE_LINK815"/>
      <w:bookmarkStart w:id="40" w:name="OLE_LINK836"/>
      <w:bookmarkStart w:id="41" w:name="OLE_LINK854"/>
      <w:bookmarkStart w:id="42" w:name="OLE_LINK855"/>
      <w:bookmarkStart w:id="43" w:name="OLE_LINK870"/>
      <w:bookmarkStart w:id="44" w:name="OLE_LINK891"/>
      <w:bookmarkStart w:id="45" w:name="OLE_LINK920"/>
      <w:bookmarkStart w:id="46" w:name="OLE_LINK666"/>
      <w:bookmarkStart w:id="47" w:name="OLE_LINK828"/>
      <w:bookmarkStart w:id="48" w:name="OLE_LINK930"/>
      <w:bookmarkStart w:id="49" w:name="OLE_LINK956"/>
      <w:bookmarkStart w:id="50" w:name="OLE_LINK957"/>
      <w:bookmarkStart w:id="51" w:name="OLE_LINK1071"/>
      <w:bookmarkStart w:id="52" w:name="OLE_LINK1072"/>
      <w:bookmarkStart w:id="53" w:name="OLE_LINK1120"/>
      <w:bookmarkStart w:id="54" w:name="OLE_LINK1121"/>
      <w:bookmarkStart w:id="55" w:name="OLE_LINK1204"/>
      <w:bookmarkStart w:id="56" w:name="OLE_LINK1205"/>
      <w:bookmarkStart w:id="57" w:name="OLE_LINK1002"/>
      <w:bookmarkStart w:id="58" w:name="OLE_LINK1055"/>
      <w:bookmarkStart w:id="59" w:name="OLE_LINK1056"/>
      <w:bookmarkStart w:id="60" w:name="OLE_LINK1058"/>
      <w:bookmarkStart w:id="61" w:name="OLE_LINK1096"/>
      <w:bookmarkStart w:id="62" w:name="OLE_LINK1097"/>
      <w:bookmarkStart w:id="63" w:name="OLE_LINK1013"/>
      <w:bookmarkStart w:id="64" w:name="OLE_LINK1050"/>
      <w:bookmarkStart w:id="65" w:name="OLE_LINK1083"/>
      <w:bookmarkStart w:id="66" w:name="OLE_LINK1093"/>
      <w:bookmarkStart w:id="67" w:name="OLE_LINK1110"/>
      <w:bookmarkStart w:id="68" w:name="OLE_LINK1111"/>
      <w:bookmarkStart w:id="69" w:name="OLE_LINK1174"/>
      <w:bookmarkStart w:id="70" w:name="OLE_LINK1176"/>
      <w:bookmarkStart w:id="71" w:name="OLE_LINK1216"/>
      <w:bookmarkStart w:id="72" w:name="OLE_LINK1237"/>
      <w:bookmarkStart w:id="73" w:name="OLE_LINK1257"/>
      <w:bookmarkStart w:id="74" w:name="OLE_LINK1296"/>
      <w:bookmarkStart w:id="75" w:name="OLE_LINK1299"/>
      <w:bookmarkStart w:id="76" w:name="OLE_LINK1347"/>
      <w:bookmarkStart w:id="77" w:name="OLE_LINK1370"/>
      <w:bookmarkStart w:id="78" w:name="OLE_LINK1397"/>
      <w:bookmarkStart w:id="79" w:name="OLE_LINK1398"/>
      <w:bookmarkStart w:id="80" w:name="OLE_LINK1411"/>
      <w:bookmarkStart w:id="81" w:name="OLE_LINK1426"/>
      <w:bookmarkStart w:id="82" w:name="OLE_LINK1448"/>
      <w:bookmarkStart w:id="83" w:name="OLE_LINK1472"/>
      <w:bookmarkStart w:id="84" w:name="OLE_LINK1473"/>
      <w:bookmarkStart w:id="85" w:name="OLE_LINK1495"/>
      <w:bookmarkStart w:id="86" w:name="OLE_LINK1496"/>
      <w:bookmarkStart w:id="87" w:name="OLE_LINK132"/>
      <w:bookmarkStart w:id="88" w:name="OLE_LINK48"/>
      <w:bookmarkStart w:id="89" w:name="OLE_LINK1151"/>
      <w:bookmarkStart w:id="90" w:name="OLE_LINK1330"/>
      <w:bookmarkStart w:id="91" w:name="OLE_LINK1229"/>
      <w:bookmarkStart w:id="92" w:name="OLE_LINK1489"/>
      <w:bookmarkStart w:id="93" w:name="OLE_LINK1834"/>
      <w:bookmarkStart w:id="94" w:name="OLE_LINK1507"/>
      <w:bookmarkStart w:id="95" w:name="OLE_LINK1513"/>
      <w:bookmarkStart w:id="96" w:name="OLE_LINK1514"/>
      <w:bookmarkStart w:id="97" w:name="OLE_LINK1515"/>
      <w:bookmarkStart w:id="98" w:name="OLE_LINK1500"/>
      <w:bookmarkStart w:id="99" w:name="OLE_LINK1501"/>
      <w:bookmarkStart w:id="100" w:name="OLE_LINK1505"/>
      <w:bookmarkStart w:id="101" w:name="OLE_LINK1506"/>
      <w:bookmarkStart w:id="102" w:name="OLE_LINK1526"/>
      <w:bookmarkStart w:id="103" w:name="OLE_LINK1564"/>
      <w:bookmarkStart w:id="104" w:name="OLE_LINK1576"/>
      <w:bookmarkStart w:id="105" w:name="OLE_LINK1577"/>
      <w:bookmarkStart w:id="106" w:name="OLE_LINK1608"/>
      <w:bookmarkStart w:id="107" w:name="OLE_LINK1609"/>
      <w:bookmarkStart w:id="108" w:name="OLE_LINK1610"/>
      <w:bookmarkStart w:id="109" w:name="OLE_LINK1627"/>
      <w:bookmarkStart w:id="110" w:name="OLE_LINK1628"/>
      <w:bookmarkStart w:id="111" w:name="OLE_LINK1633"/>
      <w:bookmarkStart w:id="112" w:name="OLE_LINK1665"/>
      <w:bookmarkStart w:id="113" w:name="OLE_LINK1667"/>
      <w:bookmarkStart w:id="114" w:name="OLE_LINK1680"/>
      <w:bookmarkStart w:id="115" w:name="OLE_LINK1681"/>
      <w:bookmarkStart w:id="116" w:name="OLE_LINK1697"/>
      <w:bookmarkStart w:id="117" w:name="OLE_LINK1698"/>
      <w:bookmarkStart w:id="118" w:name="OLE_LINK1706"/>
      <w:bookmarkStart w:id="119" w:name="OLE_LINK1713"/>
      <w:bookmarkStart w:id="120" w:name="OLE_LINK1742"/>
      <w:bookmarkStart w:id="121" w:name="OLE_LINK1753"/>
      <w:bookmarkStart w:id="122" w:name="OLE_LINK1754"/>
      <w:bookmarkStart w:id="123" w:name="OLE_LINK1755"/>
      <w:bookmarkStart w:id="124" w:name="OLE_LINK1760"/>
      <w:bookmarkStart w:id="125" w:name="OLE_LINK1813"/>
      <w:bookmarkStart w:id="126" w:name="OLE_LINK1850"/>
      <w:bookmarkStart w:id="127" w:name="OLE_LINK1851"/>
      <w:bookmarkStart w:id="128" w:name="OLE_LINK1874"/>
      <w:bookmarkStart w:id="129" w:name="OLE_LINK1892"/>
      <w:bookmarkStart w:id="130" w:name="OLE_LINK1893"/>
      <w:bookmarkStart w:id="131" w:name="OLE_LINK1891"/>
      <w:bookmarkStart w:id="132" w:name="OLE_LINK1958"/>
      <w:bookmarkStart w:id="133" w:name="OLE_LINK2006"/>
      <w:bookmarkStart w:id="134" w:name="OLE_LINK2007"/>
      <w:bookmarkStart w:id="135" w:name="OLE_LINK2008"/>
      <w:bookmarkStart w:id="136" w:name="OLE_LINK2009"/>
      <w:bookmarkStart w:id="137" w:name="OLE_LINK2059"/>
      <w:bookmarkStart w:id="138" w:name="OLE_LINK2060"/>
      <w:bookmarkStart w:id="139" w:name="OLE_LINK1863"/>
      <w:bookmarkStart w:id="140" w:name="OLE_LINK1905"/>
      <w:bookmarkStart w:id="141" w:name="OLE_LINK1982"/>
      <w:bookmarkStart w:id="142" w:name="OLE_LINK1919"/>
      <w:bookmarkStart w:id="143" w:name="OLE_LINK2016"/>
      <w:bookmarkStart w:id="144" w:name="OLE_LINK2017"/>
      <w:bookmarkStart w:id="145" w:name="OLE_LINK2176"/>
      <w:bookmarkStart w:id="146" w:name="OLE_LINK2177"/>
      <w:bookmarkStart w:id="147" w:name="OLE_LINK2263"/>
      <w:bookmarkStart w:id="148" w:name="OLE_LINK2264"/>
      <w:bookmarkStart w:id="149" w:name="OLE_LINK2422"/>
      <w:bookmarkStart w:id="150" w:name="OLE_LINK2535"/>
      <w:bookmarkStart w:id="151" w:name="OLE_LINK2536"/>
      <w:bookmarkStart w:id="152" w:name="OLE_LINK2125"/>
      <w:bookmarkStart w:id="153" w:name="OLE_LINK2126"/>
      <w:bookmarkStart w:id="154" w:name="OLE_LINK2186"/>
      <w:bookmarkStart w:id="155" w:name="OLE_LINK2187"/>
      <w:bookmarkStart w:id="156" w:name="OLE_LINK2181"/>
      <w:bookmarkStart w:id="157" w:name="OLE_LINK2182"/>
      <w:bookmarkStart w:id="158" w:name="OLE_LINK2471"/>
      <w:bookmarkStart w:id="159" w:name="OLE_LINK2261"/>
      <w:bookmarkStart w:id="160" w:name="OLE_LINK2201"/>
      <w:bookmarkStart w:id="161" w:name="OLE_LINK2208"/>
      <w:bookmarkStart w:id="162" w:name="OLE_LINK2337"/>
      <w:bookmarkStart w:id="163" w:name="OLE_LINK2338"/>
      <w:bookmarkStart w:id="164" w:name="OLE_LINK2439"/>
      <w:bookmarkStart w:id="165" w:name="OLE_LINK2440"/>
      <w:r w:rsidRPr="00C760AC">
        <w:rPr>
          <w:rFonts w:ascii="Book Antiqua" w:hAnsi="Book Antiqua" w:cs="宋体"/>
          <w:b/>
          <w:color w:val="0033CC"/>
          <w:sz w:val="24"/>
        </w:rPr>
        <w:t>Name of journal:</w:t>
      </w:r>
      <w:r w:rsidRPr="00C760AC">
        <w:rPr>
          <w:rFonts w:ascii="Book Antiqua" w:hAnsi="Book Antiqua" w:cs="宋体"/>
          <w:b/>
          <w:color w:val="000000"/>
          <w:sz w:val="24"/>
        </w:rPr>
        <w:t xml:space="preserve"> </w:t>
      </w:r>
      <w:bookmarkStart w:id="166" w:name="OLE_LINK718"/>
      <w:bookmarkStart w:id="167" w:name="OLE_LINK719"/>
      <w:bookmarkEnd w:id="0"/>
      <w:r w:rsidRPr="00C760AC">
        <w:rPr>
          <w:rFonts w:ascii="Book Antiqua" w:hAnsi="Book Antiqua" w:cs="宋体"/>
          <w:i/>
          <w:color w:val="000000"/>
          <w:sz w:val="24"/>
        </w:rPr>
        <w:t xml:space="preserve">World Journal of </w:t>
      </w:r>
      <w:bookmarkEnd w:id="166"/>
      <w:bookmarkEnd w:id="167"/>
      <w:r w:rsidRPr="00C760AC">
        <w:rPr>
          <w:rFonts w:ascii="Book Antiqua" w:hAnsi="Book Antiqua" w:cs="宋体"/>
          <w:i/>
          <w:color w:val="000000"/>
          <w:sz w:val="24"/>
        </w:rPr>
        <w:t>Radiology</w:t>
      </w:r>
    </w:p>
    <w:p w:rsidR="002D52C2" w:rsidRPr="00C760AC" w:rsidRDefault="002D52C2" w:rsidP="009A3DA6">
      <w:pPr>
        <w:adjustRightInd w:val="0"/>
        <w:snapToGrid w:val="0"/>
        <w:spacing w:after="0" w:line="360" w:lineRule="auto"/>
        <w:jc w:val="both"/>
        <w:rPr>
          <w:rFonts w:ascii="Book Antiqua" w:eastAsia="宋体" w:hAnsi="Book Antiqua" w:cs="宋体"/>
          <w:b/>
          <w:i/>
          <w:color w:val="000000"/>
          <w:sz w:val="24"/>
          <w:lang w:eastAsia="zh-CN"/>
        </w:rPr>
      </w:pPr>
      <w:r w:rsidRPr="00C760AC">
        <w:rPr>
          <w:rFonts w:ascii="Book Antiqua" w:hAnsi="Book Antiqua" w:cs="Arial"/>
          <w:b/>
          <w:color w:val="0033CC"/>
          <w:sz w:val="24"/>
        </w:rPr>
        <w:t>ESPS Manuscript NO:</w:t>
      </w:r>
      <w:r w:rsidRPr="00C760AC">
        <w:rPr>
          <w:rFonts w:ascii="Book Antiqua" w:hAnsi="Book Antiqua" w:cs="Arial"/>
          <w:b/>
          <w:color w:val="222222"/>
          <w:sz w:val="24"/>
        </w:rPr>
        <w:t xml:space="preserve"> </w:t>
      </w:r>
      <w:r w:rsidRPr="00C760AC">
        <w:rPr>
          <w:rFonts w:ascii="Book Antiqua" w:eastAsia="宋体" w:hAnsi="Book Antiqua" w:cs="Arial"/>
          <w:b/>
          <w:color w:val="222222"/>
          <w:sz w:val="24"/>
          <w:lang w:eastAsia="zh-CN"/>
        </w:rPr>
        <w:t>3427</w:t>
      </w:r>
    </w:p>
    <w:p w:rsidR="002D52C2" w:rsidRPr="0044571B" w:rsidRDefault="002D52C2" w:rsidP="009A3DA6">
      <w:pPr>
        <w:suppressAutoHyphens/>
        <w:autoSpaceDE w:val="0"/>
        <w:autoSpaceDN w:val="0"/>
        <w:adjustRightInd w:val="0"/>
        <w:snapToGrid w:val="0"/>
        <w:spacing w:after="0" w:line="360" w:lineRule="auto"/>
        <w:jc w:val="both"/>
        <w:rPr>
          <w:rFonts w:ascii="Book Antiqua" w:eastAsia="宋体" w:hAnsi="Book Antiqua"/>
          <w:b/>
          <w:color w:val="000000"/>
          <w:sz w:val="24"/>
          <w:lang w:eastAsia="zh-CN"/>
        </w:rPr>
      </w:pPr>
      <w:bookmarkStart w:id="168" w:name="OLE_LINK1617"/>
      <w:bookmarkStart w:id="169" w:name="OLE_LINK1618"/>
      <w:bookmarkStart w:id="170" w:name="OLE_LINK1966"/>
      <w:bookmarkStart w:id="171" w:name="OLE_LINK2328"/>
      <w:bookmarkStart w:id="172" w:name="OLE_LINK2329"/>
      <w:bookmarkStart w:id="173" w:name="OLE_LINK2330"/>
      <w:bookmarkStart w:id="174" w:name="OLE_LINK2335"/>
      <w:bookmarkStart w:id="175" w:name="OLE_LINK2357"/>
      <w:bookmarkStart w:id="176" w:name="OLE_LINK2358"/>
      <w:r w:rsidRPr="00C760AC">
        <w:rPr>
          <w:rFonts w:ascii="Book Antiqua" w:hAnsi="Book Antiqua"/>
          <w:b/>
          <w:color w:val="0033CC"/>
          <w:sz w:val="24"/>
        </w:rPr>
        <w:t>Columns:</w:t>
      </w:r>
      <w:r w:rsidRPr="00C760AC">
        <w:rPr>
          <w:rFonts w:ascii="Book Antiqua" w:hAnsi="Book Antiqua"/>
          <w:b/>
          <w:color w:val="000000"/>
          <w:sz w:val="24"/>
        </w:rPr>
        <w:t xml:space="preserve"> </w:t>
      </w:r>
      <w:r w:rsidRPr="0044571B">
        <w:rPr>
          <w:rFonts w:ascii="Book Antiqua" w:eastAsia="宋体" w:hAnsi="Book Antiqua"/>
          <w:b/>
          <w:color w:val="000000"/>
          <w:sz w:val="24"/>
          <w:lang w:eastAsia="zh-CN"/>
        </w:rPr>
        <w:t>Original Article</w:t>
      </w:r>
    </w:p>
    <w:p w:rsidR="002D52C2" w:rsidRPr="00C760AC" w:rsidRDefault="002D52C2" w:rsidP="009A3DA6">
      <w:pPr>
        <w:suppressAutoHyphens/>
        <w:autoSpaceDE w:val="0"/>
        <w:autoSpaceDN w:val="0"/>
        <w:adjustRightInd w:val="0"/>
        <w:snapToGrid w:val="0"/>
        <w:spacing w:after="0" w:line="360" w:lineRule="auto"/>
        <w:jc w:val="both"/>
        <w:rPr>
          <w:rFonts w:ascii="Book Antiqua" w:eastAsia="宋体" w:hAnsi="Book Antiqua"/>
          <w:b/>
          <w:color w:val="000000"/>
          <w:sz w:val="24"/>
          <w:lang w:eastAsia="zh-CN"/>
        </w:rPr>
      </w:pPr>
    </w:p>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8"/>
    <w:bookmarkEnd w:id="169"/>
    <w:bookmarkEnd w:id="170"/>
    <w:bookmarkEnd w:id="171"/>
    <w:bookmarkEnd w:id="172"/>
    <w:bookmarkEnd w:id="173"/>
    <w:bookmarkEnd w:id="174"/>
    <w:bookmarkEnd w:id="175"/>
    <w:bookmarkEnd w:id="176"/>
    <w:p w:rsidR="002D52C2" w:rsidRPr="00C760AC" w:rsidRDefault="002D52C2">
      <w:pPr>
        <w:snapToGrid w:val="0"/>
        <w:spacing w:after="0" w:line="360" w:lineRule="auto"/>
        <w:jc w:val="both"/>
        <w:rPr>
          <w:rFonts w:ascii="Book Antiqua" w:eastAsia="宋体" w:hAnsi="Book Antiqua"/>
          <w:b/>
          <w:sz w:val="24"/>
          <w:szCs w:val="24"/>
          <w:lang w:eastAsia="zh-CN"/>
        </w:rPr>
      </w:pPr>
      <w:r w:rsidRPr="00C760AC">
        <w:rPr>
          <w:rFonts w:ascii="Book Antiqua" w:hAnsi="Book Antiqua"/>
          <w:b/>
          <w:sz w:val="24"/>
          <w:szCs w:val="24"/>
        </w:rPr>
        <w:t>3</w:t>
      </w:r>
      <w:r w:rsidRPr="00C760AC">
        <w:rPr>
          <w:rFonts w:ascii="Book Antiqua" w:eastAsia="宋体" w:hAnsi="Book Antiqua"/>
          <w:b/>
          <w:sz w:val="24"/>
          <w:szCs w:val="24"/>
          <w:lang w:eastAsia="zh-CN"/>
        </w:rPr>
        <w:t>.0</w:t>
      </w:r>
      <w:r w:rsidRPr="00C760AC">
        <w:rPr>
          <w:rFonts w:ascii="Book Antiqua" w:hAnsi="Book Antiqua"/>
          <w:b/>
          <w:sz w:val="24"/>
          <w:szCs w:val="24"/>
        </w:rPr>
        <w:t xml:space="preserve"> Tesla </w:t>
      </w:r>
      <w:r w:rsidRPr="00C760AC">
        <w:rPr>
          <w:rFonts w:ascii="Book Antiqua" w:hAnsi="Book Antiqua"/>
          <w:b/>
          <w:i/>
          <w:sz w:val="24"/>
          <w:szCs w:val="24"/>
        </w:rPr>
        <w:t>vs</w:t>
      </w:r>
      <w:r w:rsidRPr="00C760AC">
        <w:rPr>
          <w:rFonts w:ascii="Book Antiqua" w:hAnsi="Book Antiqua"/>
          <w:b/>
          <w:sz w:val="24"/>
          <w:szCs w:val="24"/>
        </w:rPr>
        <w:t xml:space="preserve"> 1.5 Tesla breast magnetic resonance imaging in newly diagnosed breast cancer patients</w:t>
      </w:r>
    </w:p>
    <w:p w:rsidR="002D52C2" w:rsidRPr="00C760AC" w:rsidRDefault="002D52C2" w:rsidP="009A3DA6">
      <w:pPr>
        <w:snapToGrid w:val="0"/>
        <w:spacing w:after="0" w:line="360" w:lineRule="auto"/>
        <w:jc w:val="both"/>
        <w:rPr>
          <w:rFonts w:ascii="Book Antiqua" w:eastAsia="宋体" w:hAnsi="Book Antiqua"/>
          <w:b/>
          <w:sz w:val="24"/>
          <w:szCs w:val="24"/>
          <w:lang w:eastAsia="zh-CN"/>
        </w:rPr>
      </w:pPr>
    </w:p>
    <w:p w:rsidR="002D52C2" w:rsidRPr="00C760AC" w:rsidRDefault="002D52C2">
      <w:pPr>
        <w:snapToGrid w:val="0"/>
        <w:spacing w:after="0" w:line="360" w:lineRule="auto"/>
        <w:jc w:val="both"/>
        <w:rPr>
          <w:rFonts w:ascii="Book Antiqua" w:eastAsia="MS Mincho" w:hAnsi="Book Antiqua"/>
          <w:sz w:val="24"/>
          <w:szCs w:val="24"/>
          <w:lang w:eastAsia="en-US"/>
        </w:rPr>
      </w:pPr>
      <w:r w:rsidRPr="00C760AC">
        <w:rPr>
          <w:rFonts w:ascii="Book Antiqua" w:eastAsia="MS Mincho" w:hAnsi="Book Antiqua"/>
          <w:b/>
          <w:sz w:val="24"/>
          <w:szCs w:val="24"/>
          <w:lang w:eastAsia="en-US"/>
        </w:rPr>
        <w:t xml:space="preserve">Butler </w:t>
      </w:r>
      <w:r w:rsidRPr="00C760AC">
        <w:rPr>
          <w:rFonts w:ascii="Book Antiqua" w:eastAsia="宋体" w:hAnsi="Book Antiqua"/>
          <w:b/>
          <w:sz w:val="24"/>
          <w:szCs w:val="24"/>
          <w:lang w:eastAsia="zh-CN"/>
        </w:rPr>
        <w:t>RS</w:t>
      </w:r>
      <w:r w:rsidRPr="00C760AC">
        <w:rPr>
          <w:rFonts w:ascii="Book Antiqua" w:eastAsia="宋体" w:hAnsi="Book Antiqua"/>
          <w:b/>
          <w:i/>
          <w:sz w:val="24"/>
          <w:szCs w:val="24"/>
          <w:lang w:eastAsia="zh-CN"/>
        </w:rPr>
        <w:t xml:space="preserve"> et al</w:t>
      </w:r>
      <w:r w:rsidRPr="00C760AC">
        <w:rPr>
          <w:rFonts w:ascii="Book Antiqua" w:eastAsia="宋体" w:hAnsi="Book Antiqua"/>
          <w:b/>
          <w:sz w:val="24"/>
          <w:szCs w:val="24"/>
          <w:lang w:eastAsia="zh-CN"/>
        </w:rPr>
        <w:t>.</w:t>
      </w:r>
      <w:r w:rsidRPr="00C760AC">
        <w:rPr>
          <w:rFonts w:ascii="Book Antiqua" w:eastAsia="宋体" w:hAnsi="Book Antiqua"/>
          <w:sz w:val="24"/>
          <w:szCs w:val="24"/>
          <w:lang w:eastAsia="zh-CN"/>
        </w:rPr>
        <w:t xml:space="preserve"> </w:t>
      </w:r>
      <w:r w:rsidRPr="00C760AC">
        <w:rPr>
          <w:rFonts w:ascii="Book Antiqua" w:eastAsia="MS Mincho" w:hAnsi="Book Antiqua"/>
          <w:sz w:val="24"/>
          <w:szCs w:val="24"/>
          <w:lang w:eastAsia="en-US"/>
        </w:rPr>
        <w:t>3.0T pre-operative breast MRI</w:t>
      </w:r>
    </w:p>
    <w:p w:rsidR="002D52C2" w:rsidRPr="00C760AC" w:rsidRDefault="002D52C2" w:rsidP="009A3DA6">
      <w:pPr>
        <w:snapToGrid w:val="0"/>
        <w:spacing w:after="0" w:line="360" w:lineRule="auto"/>
        <w:jc w:val="both"/>
        <w:rPr>
          <w:rFonts w:ascii="Book Antiqua" w:eastAsia="宋体" w:hAnsi="Book Antiqua"/>
          <w:b/>
          <w:sz w:val="24"/>
          <w:szCs w:val="24"/>
          <w:lang w:eastAsia="zh-CN"/>
        </w:rPr>
      </w:pPr>
    </w:p>
    <w:p w:rsidR="002D52C2" w:rsidRPr="00C760AC" w:rsidRDefault="002D52C2">
      <w:pPr>
        <w:snapToGrid w:val="0"/>
        <w:spacing w:after="0" w:line="360" w:lineRule="auto"/>
        <w:jc w:val="both"/>
        <w:rPr>
          <w:rFonts w:ascii="Book Antiqua" w:eastAsia="MS Mincho" w:hAnsi="Book Antiqua"/>
          <w:sz w:val="24"/>
          <w:szCs w:val="24"/>
          <w:lang w:eastAsia="en-US"/>
        </w:rPr>
      </w:pPr>
      <w:r w:rsidRPr="00C760AC">
        <w:rPr>
          <w:rFonts w:ascii="Book Antiqua" w:eastAsia="MS Mincho" w:hAnsi="Book Antiqua"/>
          <w:sz w:val="24"/>
          <w:szCs w:val="24"/>
          <w:lang w:eastAsia="en-US"/>
        </w:rPr>
        <w:t xml:space="preserve">Reni S Butler, Christine Chen, Reena Vashi, </w:t>
      </w:r>
      <w:smartTag w:uri="urn:schemas-microsoft-com:office:smarttags" w:element="City">
        <w:r w:rsidRPr="00C760AC">
          <w:rPr>
            <w:rFonts w:ascii="Book Antiqua" w:eastAsia="MS Mincho" w:hAnsi="Book Antiqua"/>
            <w:sz w:val="24"/>
            <w:szCs w:val="24"/>
            <w:lang w:eastAsia="en-US"/>
          </w:rPr>
          <w:t>Regina</w:t>
        </w:r>
      </w:smartTag>
      <w:r w:rsidRPr="00C760AC">
        <w:rPr>
          <w:rFonts w:ascii="Book Antiqua" w:eastAsia="MS Mincho" w:hAnsi="Book Antiqua"/>
          <w:sz w:val="24"/>
          <w:szCs w:val="24"/>
          <w:lang w:eastAsia="en-US"/>
        </w:rPr>
        <w:t xml:space="preserve"> J Hooley, Liane </w:t>
      </w:r>
      <w:smartTag w:uri="urn:schemas-microsoft-com:office:smarttags" w:element="place">
        <w:r w:rsidRPr="00C760AC">
          <w:rPr>
            <w:rFonts w:ascii="Book Antiqua" w:eastAsia="MS Mincho" w:hAnsi="Book Antiqua"/>
            <w:sz w:val="24"/>
            <w:szCs w:val="24"/>
            <w:lang w:eastAsia="en-US"/>
          </w:rPr>
          <w:t>E Philpotts</w:t>
        </w:r>
      </w:smartTag>
    </w:p>
    <w:p w:rsidR="002D52C2" w:rsidRPr="00C760AC" w:rsidRDefault="00541F56">
      <w:pPr>
        <w:snapToGrid w:val="0"/>
        <w:spacing w:after="0" w:line="360" w:lineRule="auto"/>
        <w:jc w:val="both"/>
        <w:rPr>
          <w:rFonts w:ascii="Book Antiqua" w:eastAsia="宋体" w:hAnsi="Book Antiqua"/>
          <w:sz w:val="24"/>
          <w:szCs w:val="24"/>
          <w:u w:val="single"/>
          <w:lang w:eastAsia="zh-CN"/>
        </w:rPr>
      </w:pPr>
      <w:r>
        <w:rPr>
          <w:noProof/>
          <w:lang w:eastAsia="zh-CN"/>
        </w:rPr>
        <mc:AlternateContent>
          <mc:Choice Requires="wps">
            <w:drawing>
              <wp:anchor distT="0" distB="0" distL="114300" distR="114300" simplePos="0" relativeHeight="251660800" behindDoc="0" locked="0" layoutInCell="1" allowOverlap="1">
                <wp:simplePos x="0" y="0"/>
                <wp:positionH relativeFrom="column">
                  <wp:posOffset>-7620</wp:posOffset>
                </wp:positionH>
                <wp:positionV relativeFrom="paragraph">
                  <wp:posOffset>99060</wp:posOffset>
                </wp:positionV>
                <wp:extent cx="6191250" cy="9525"/>
                <wp:effectExtent l="20955" t="22860" r="26670" b="24765"/>
                <wp:wrapNone/>
                <wp:docPr id="1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91250" cy="9525"/>
                        </a:xfrm>
                        <a:prstGeom prst="straightConnector1">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6pt;margin-top:7.8pt;width:487.5pt;height:.75pt;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" strokecolor="gray" strokeweight="3pt"/>
            </w:pict>
          </mc:Fallback>
        </mc:AlternateContent>
      </w:r>
    </w:p>
    <w:p w:rsidR="002D52C2" w:rsidRPr="00C760AC" w:rsidRDefault="002D52C2">
      <w:pPr>
        <w:snapToGrid w:val="0"/>
        <w:spacing w:after="0" w:line="360" w:lineRule="auto"/>
        <w:jc w:val="both"/>
        <w:rPr>
          <w:rFonts w:ascii="Book Antiqua" w:eastAsia="宋体" w:hAnsi="Book Antiqua"/>
          <w:sz w:val="24"/>
          <w:szCs w:val="24"/>
          <w:lang w:eastAsia="zh-CN"/>
        </w:rPr>
      </w:pPr>
      <w:r w:rsidRPr="00C760AC">
        <w:rPr>
          <w:rFonts w:ascii="Book Antiqua" w:eastAsia="MS Mincho" w:hAnsi="Book Antiqua"/>
          <w:b/>
          <w:sz w:val="24"/>
          <w:szCs w:val="24"/>
          <w:lang w:eastAsia="en-US"/>
        </w:rPr>
        <w:t xml:space="preserve">Christine Chen, </w:t>
      </w:r>
      <w:smartTag w:uri="urn:schemas-microsoft-com:office:smarttags" w:element="chmetcnv">
        <w:smartTagPr>
          <w:attr w:name="UnitName" w:val="cm"/>
          <w:attr w:name="SourceValue" w:val="2"/>
          <w:attr w:name="HasSpace" w:val="True"/>
          <w:attr w:name="Negative" w:val="False"/>
          <w:attr w:name="NumberType" w:val="1"/>
          <w:attr w:name="TCSC" w:val="0"/>
        </w:smartTagPr>
        <w:smartTag w:uri="urn:schemas-microsoft-com:office:smarttags" w:element="City">
          <w:r w:rsidRPr="00C760AC">
            <w:rPr>
              <w:rFonts w:ascii="Book Antiqua" w:eastAsia="MS Mincho" w:hAnsi="Book Antiqua"/>
              <w:b/>
              <w:sz w:val="24"/>
              <w:szCs w:val="24"/>
              <w:lang w:eastAsia="en-US"/>
            </w:rPr>
            <w:t>Regina</w:t>
          </w:r>
        </w:smartTag>
      </w:smartTag>
      <w:r w:rsidRPr="00C760AC">
        <w:rPr>
          <w:rFonts w:ascii="Book Antiqua" w:eastAsia="MS Mincho" w:hAnsi="Book Antiqua"/>
          <w:b/>
          <w:sz w:val="24"/>
          <w:szCs w:val="24"/>
          <w:lang w:eastAsia="en-US"/>
        </w:rPr>
        <w:t xml:space="preserve"> J Hooley, Liane </w:t>
      </w:r>
      <w:smartTag w:uri="urn:schemas-microsoft-com:office:smarttags" w:element="chmetcnv">
        <w:smartTagPr>
          <w:attr w:name="UnitName" w:val="cm"/>
          <w:attr w:name="SourceValue" w:val="2"/>
          <w:attr w:name="HasSpace" w:val="True"/>
          <w:attr w:name="Negative" w:val="False"/>
          <w:attr w:name="NumberType" w:val="1"/>
          <w:attr w:name="TCSC" w:val="0"/>
        </w:smartTagPr>
        <w:smartTag w:uri="urn:schemas-microsoft-com:office:smarttags" w:element="place">
          <w:r w:rsidRPr="00C760AC">
            <w:rPr>
              <w:rFonts w:ascii="Book Antiqua" w:eastAsia="MS Mincho" w:hAnsi="Book Antiqua"/>
              <w:b/>
              <w:sz w:val="24"/>
              <w:szCs w:val="24"/>
              <w:lang w:eastAsia="en-US"/>
            </w:rPr>
            <w:t>E Philpotts</w:t>
          </w:r>
        </w:smartTag>
      </w:smartTag>
      <w:r w:rsidRPr="00C760AC">
        <w:rPr>
          <w:rFonts w:ascii="Book Antiqua" w:eastAsia="MS Mincho" w:hAnsi="Book Antiqua"/>
          <w:b/>
          <w:sz w:val="24"/>
          <w:szCs w:val="24"/>
          <w:lang w:eastAsia="en-US"/>
        </w:rPr>
        <w:t xml:space="preserve">, </w:t>
      </w:r>
      <w:r w:rsidRPr="00C760AC">
        <w:rPr>
          <w:rFonts w:ascii="Book Antiqua" w:eastAsia="MS Mincho" w:hAnsi="Book Antiqua"/>
          <w:sz w:val="24"/>
          <w:szCs w:val="24"/>
          <w:lang w:eastAsia="en-US"/>
        </w:rPr>
        <w:t>Department of Diagnostic Radiology</w:t>
      </w:r>
    </w:p>
    <w:p w:rsidR="002D52C2" w:rsidRPr="00C760AC" w:rsidRDefault="002D52C2">
      <w:pPr>
        <w:snapToGrid w:val="0"/>
        <w:spacing w:after="0" w:line="360" w:lineRule="auto"/>
        <w:jc w:val="both"/>
        <w:rPr>
          <w:rFonts w:ascii="Book Antiqua" w:eastAsia="宋体" w:hAnsi="Book Antiqua"/>
          <w:sz w:val="24"/>
          <w:szCs w:val="24"/>
          <w:lang w:eastAsia="zh-CN"/>
        </w:rPr>
      </w:pPr>
      <w:smartTag w:uri="urn:schemas-microsoft-com:office:smarttags" w:element="chmetcnv">
        <w:smartTagPr>
          <w:attr w:name="UnitName" w:val="cm"/>
          <w:attr w:name="SourceValue" w:val="2"/>
          <w:attr w:name="HasSpace" w:val="True"/>
          <w:attr w:name="Negative" w:val="False"/>
          <w:attr w:name="NumberType" w:val="1"/>
          <w:attr w:name="TCSC" w:val="0"/>
        </w:smartTagPr>
        <w:smartTag w:uri="urn:schemas-microsoft-com:office:smarttags" w:element="PlaceName">
          <w:r w:rsidRPr="00C760AC">
            <w:rPr>
              <w:rFonts w:ascii="Book Antiqua" w:eastAsia="MS Mincho" w:hAnsi="Book Antiqua"/>
              <w:sz w:val="24"/>
              <w:szCs w:val="24"/>
              <w:lang w:eastAsia="en-US"/>
            </w:rPr>
            <w:t>Yale</w:t>
          </w:r>
        </w:smartTag>
      </w:smartTag>
      <w:r w:rsidRPr="00C760AC">
        <w:rPr>
          <w:rFonts w:ascii="Book Antiqua" w:eastAsia="MS Mincho" w:hAnsi="Book Antiqua"/>
          <w:sz w:val="24"/>
          <w:szCs w:val="24"/>
          <w:lang w:eastAsia="en-US"/>
        </w:rPr>
        <w:t xml:space="preserve"> </w:t>
      </w:r>
      <w:smartTag w:uri="urn:schemas-microsoft-com:office:smarttags" w:element="chmetcnv">
        <w:smartTagPr>
          <w:attr w:name="UnitName" w:val="cm"/>
          <w:attr w:name="SourceValue" w:val="2"/>
          <w:attr w:name="HasSpace" w:val="True"/>
          <w:attr w:name="Negative" w:val="False"/>
          <w:attr w:name="NumberType" w:val="1"/>
          <w:attr w:name="TCSC" w:val="0"/>
        </w:smartTagPr>
        <w:smartTag w:uri="urn:schemas-microsoft-com:office:smarttags" w:element="PlaceType">
          <w:r w:rsidRPr="00C760AC">
            <w:rPr>
              <w:rFonts w:ascii="Book Antiqua" w:eastAsia="MS Mincho" w:hAnsi="Book Antiqua"/>
              <w:sz w:val="24"/>
              <w:szCs w:val="24"/>
              <w:lang w:eastAsia="en-US"/>
            </w:rPr>
            <w:t>University</w:t>
          </w:r>
        </w:smartTag>
      </w:smartTag>
      <w:r w:rsidRPr="00C760AC">
        <w:rPr>
          <w:rFonts w:ascii="Book Antiqua" w:eastAsia="MS Mincho" w:hAnsi="Book Antiqua"/>
          <w:sz w:val="24"/>
          <w:szCs w:val="24"/>
          <w:lang w:eastAsia="en-US"/>
        </w:rPr>
        <w:t xml:space="preserve"> </w:t>
      </w:r>
      <w:smartTag w:uri="urn:schemas-microsoft-com:office:smarttags" w:element="chmetcnv">
        <w:smartTagPr>
          <w:attr w:name="UnitName" w:val="cm"/>
          <w:attr w:name="SourceValue" w:val="2"/>
          <w:attr w:name="HasSpace" w:val="True"/>
          <w:attr w:name="Negative" w:val="False"/>
          <w:attr w:name="NumberType" w:val="1"/>
          <w:attr w:name="TCSC" w:val="0"/>
        </w:smartTagPr>
        <w:smartTag w:uri="urn:schemas-microsoft-com:office:smarttags" w:element="PlaceType">
          <w:r w:rsidRPr="00C760AC">
            <w:rPr>
              <w:rFonts w:ascii="Book Antiqua" w:eastAsia="MS Mincho" w:hAnsi="Book Antiqua"/>
              <w:sz w:val="24"/>
              <w:szCs w:val="24"/>
              <w:lang w:eastAsia="en-US"/>
            </w:rPr>
            <w:t>School</w:t>
          </w:r>
        </w:smartTag>
      </w:smartTag>
      <w:r w:rsidRPr="00C760AC">
        <w:rPr>
          <w:rFonts w:ascii="Book Antiqua" w:eastAsia="MS Mincho" w:hAnsi="Book Antiqua"/>
          <w:sz w:val="24"/>
          <w:szCs w:val="24"/>
          <w:lang w:eastAsia="en-US"/>
        </w:rPr>
        <w:t xml:space="preserve"> of Medicine</w:t>
      </w:r>
      <w:r w:rsidRPr="00C760AC">
        <w:rPr>
          <w:rFonts w:ascii="Book Antiqua" w:eastAsia="宋体" w:hAnsi="Book Antiqua"/>
          <w:sz w:val="24"/>
          <w:szCs w:val="24"/>
          <w:lang w:eastAsia="zh-CN"/>
        </w:rPr>
        <w:t xml:space="preserve">, </w:t>
      </w:r>
      <w:smartTag w:uri="urn:schemas-microsoft-com:office:smarttags" w:element="chmetcnv">
        <w:smartTagPr>
          <w:attr w:name="UnitName" w:val="cm"/>
          <w:attr w:name="SourceValue" w:val="2"/>
          <w:attr w:name="HasSpace" w:val="True"/>
          <w:attr w:name="Negative" w:val="False"/>
          <w:attr w:name="NumberType" w:val="1"/>
          <w:attr w:name="TCSC" w:val="0"/>
        </w:smartTagPr>
        <w:smartTag w:uri="urn:schemas-microsoft-com:office:smarttags" w:element="place">
          <w:smartTag w:uri="urn:schemas-microsoft-com:office:smarttags" w:element="City">
            <w:r w:rsidRPr="00C760AC">
              <w:rPr>
                <w:rFonts w:ascii="Book Antiqua" w:eastAsia="MS Mincho" w:hAnsi="Book Antiqua"/>
                <w:sz w:val="24"/>
                <w:szCs w:val="24"/>
                <w:lang w:eastAsia="en-US"/>
              </w:rPr>
              <w:t>New Haven</w:t>
            </w:r>
          </w:smartTag>
        </w:smartTag>
        <w:r w:rsidRPr="00C760AC">
          <w:rPr>
            <w:rFonts w:ascii="Book Antiqua" w:eastAsia="MS Mincho" w:hAnsi="Book Antiqua"/>
            <w:sz w:val="24"/>
            <w:szCs w:val="24"/>
            <w:lang w:eastAsia="en-US"/>
          </w:rPr>
          <w:t xml:space="preserve">, </w:t>
        </w:r>
        <w:smartTag w:uri="urn:schemas-microsoft-com:office:smarttags" w:element="chmetcnv">
          <w:smartTagPr>
            <w:attr w:name="UnitName" w:val="cm"/>
            <w:attr w:name="SourceValue" w:val="2"/>
            <w:attr w:name="HasSpace" w:val="True"/>
            <w:attr w:name="Negative" w:val="False"/>
            <w:attr w:name="NumberType" w:val="1"/>
            <w:attr w:name="TCSC" w:val="0"/>
          </w:smartTagPr>
          <w:smartTag w:uri="urn:schemas-microsoft-com:office:smarttags" w:element="State">
            <w:r w:rsidRPr="00C760AC">
              <w:rPr>
                <w:rFonts w:ascii="Book Antiqua" w:eastAsia="MS Mincho" w:hAnsi="Book Antiqua"/>
                <w:sz w:val="24"/>
                <w:szCs w:val="24"/>
                <w:lang w:eastAsia="en-US"/>
              </w:rPr>
              <w:t>CT</w:t>
            </w:r>
          </w:smartTag>
        </w:smartTag>
        <w:r w:rsidRPr="00C760AC">
          <w:rPr>
            <w:rFonts w:ascii="Book Antiqua" w:eastAsia="宋体" w:hAnsi="Book Antiqua"/>
            <w:sz w:val="24"/>
            <w:szCs w:val="24"/>
            <w:lang w:eastAsia="zh-CN"/>
          </w:rPr>
          <w:t xml:space="preserve"> </w:t>
        </w:r>
        <w:smartTag w:uri="urn:schemas-microsoft-com:office:smarttags" w:element="chmetcnv">
          <w:smartTagPr>
            <w:attr w:name="UnitName" w:val="cm"/>
            <w:attr w:name="SourceValue" w:val="2"/>
            <w:attr w:name="HasSpace" w:val="True"/>
            <w:attr w:name="Negative" w:val="False"/>
            <w:attr w:name="NumberType" w:val="1"/>
            <w:attr w:name="TCSC" w:val="0"/>
          </w:smartTagPr>
          <w:smartTag w:uri="urn:schemas-microsoft-com:office:smarttags" w:element="PostalCode">
            <w:r w:rsidRPr="00C760AC">
              <w:rPr>
                <w:rFonts w:ascii="Book Antiqua" w:eastAsia="MS Mincho" w:hAnsi="Book Antiqua"/>
                <w:sz w:val="24"/>
                <w:szCs w:val="24"/>
                <w:lang w:eastAsia="en-US"/>
              </w:rPr>
              <w:t>06437</w:t>
            </w:r>
          </w:smartTag>
        </w:smartTag>
        <w:r w:rsidRPr="00C760AC">
          <w:rPr>
            <w:rFonts w:ascii="Book Antiqua" w:eastAsia="宋体" w:hAnsi="Book Antiqua"/>
            <w:sz w:val="24"/>
            <w:szCs w:val="24"/>
            <w:lang w:eastAsia="zh-CN"/>
          </w:rPr>
          <w:t xml:space="preserve">, </w:t>
        </w:r>
        <w:smartTag w:uri="urn:schemas-microsoft-com:office:smarttags" w:element="chmetcnv">
          <w:smartTagPr>
            <w:attr w:name="UnitName" w:val="cm"/>
            <w:attr w:name="SourceValue" w:val="2"/>
            <w:attr w:name="HasSpace" w:val="True"/>
            <w:attr w:name="Negative" w:val="False"/>
            <w:attr w:name="NumberType" w:val="1"/>
            <w:attr w:name="TCSC" w:val="0"/>
          </w:smartTagPr>
          <w:smartTag w:uri="urn:schemas-microsoft-com:office:smarttags" w:element="country-region">
            <w:r w:rsidRPr="00C760AC">
              <w:rPr>
                <w:rFonts w:ascii="Book Antiqua" w:eastAsia="宋体" w:hAnsi="Book Antiqua"/>
                <w:sz w:val="24"/>
                <w:szCs w:val="24"/>
                <w:lang w:eastAsia="zh-CN"/>
              </w:rPr>
              <w:t>United States</w:t>
            </w:r>
          </w:smartTag>
        </w:smartTag>
      </w:smartTag>
    </w:p>
    <w:p w:rsidR="002D52C2" w:rsidRPr="00C760AC" w:rsidRDefault="002D52C2">
      <w:pPr>
        <w:snapToGrid w:val="0"/>
        <w:spacing w:after="0" w:line="360" w:lineRule="auto"/>
        <w:jc w:val="both"/>
        <w:rPr>
          <w:rFonts w:ascii="Book Antiqua" w:eastAsia="宋体" w:hAnsi="Book Antiqua"/>
          <w:sz w:val="24"/>
          <w:szCs w:val="24"/>
          <w:lang w:eastAsia="zh-CN"/>
        </w:rPr>
      </w:pPr>
    </w:p>
    <w:p w:rsidR="002D52C2" w:rsidRPr="00C760AC" w:rsidRDefault="002D52C2">
      <w:pPr>
        <w:snapToGrid w:val="0"/>
        <w:spacing w:after="0" w:line="360" w:lineRule="auto"/>
        <w:jc w:val="both"/>
        <w:rPr>
          <w:rFonts w:ascii="Book Antiqua" w:eastAsia="宋体" w:hAnsi="Book Antiqua"/>
          <w:sz w:val="24"/>
          <w:szCs w:val="24"/>
          <w:lang w:eastAsia="zh-CN"/>
        </w:rPr>
      </w:pPr>
      <w:r w:rsidRPr="00C760AC">
        <w:rPr>
          <w:rFonts w:ascii="Book Antiqua" w:eastAsia="MS Mincho" w:hAnsi="Book Antiqua"/>
          <w:b/>
          <w:sz w:val="24"/>
          <w:szCs w:val="24"/>
          <w:lang w:eastAsia="en-US"/>
        </w:rPr>
        <w:t>Reena Vashi,</w:t>
      </w:r>
      <w:r w:rsidRPr="00C760AC">
        <w:rPr>
          <w:rFonts w:ascii="Book Antiqua" w:eastAsia="MS Mincho" w:hAnsi="Book Antiqua"/>
          <w:sz w:val="24"/>
          <w:szCs w:val="24"/>
          <w:lang w:eastAsia="en-US"/>
        </w:rPr>
        <w:t xml:space="preserve"> Department of Diagnostic Radiology</w:t>
      </w:r>
      <w:r w:rsidRPr="00C760AC">
        <w:rPr>
          <w:rFonts w:ascii="Book Antiqua" w:eastAsia="宋体" w:hAnsi="Book Antiqua"/>
          <w:sz w:val="24"/>
          <w:szCs w:val="24"/>
          <w:lang w:eastAsia="zh-CN"/>
        </w:rPr>
        <w:t xml:space="preserve">, </w:t>
      </w:r>
      <w:r w:rsidRPr="00C760AC">
        <w:rPr>
          <w:rFonts w:ascii="Book Antiqua" w:eastAsia="MS Mincho" w:hAnsi="Book Antiqua"/>
          <w:sz w:val="24"/>
          <w:szCs w:val="24"/>
          <w:lang w:eastAsia="en-US"/>
        </w:rPr>
        <w:t>Memorial Hermann Healthcare System</w:t>
      </w:r>
      <w:r w:rsidRPr="00C760AC">
        <w:rPr>
          <w:rFonts w:ascii="Book Antiqua" w:eastAsia="宋体" w:hAnsi="Book Antiqua"/>
          <w:sz w:val="24"/>
          <w:szCs w:val="24"/>
          <w:lang w:eastAsia="zh-CN"/>
        </w:rPr>
        <w:t xml:space="preserve">, </w:t>
      </w:r>
      <w:smartTag w:uri="urn:schemas-microsoft-com:office:smarttags" w:element="chmetcnv">
        <w:smartTagPr>
          <w:attr w:name="UnitName" w:val="cm"/>
          <w:attr w:name="SourceValue" w:val="2"/>
          <w:attr w:name="HasSpace" w:val="True"/>
          <w:attr w:name="Negative" w:val="False"/>
          <w:attr w:name="NumberType" w:val="1"/>
          <w:attr w:name="TCSC" w:val="0"/>
        </w:smartTagPr>
        <w:smartTag w:uri="urn:schemas-microsoft-com:office:smarttags" w:element="place">
          <w:smartTag w:uri="urn:schemas-microsoft-com:office:smarttags" w:element="City">
            <w:r w:rsidRPr="00C760AC">
              <w:rPr>
                <w:rFonts w:ascii="Book Antiqua" w:eastAsia="MS Mincho" w:hAnsi="Book Antiqua"/>
                <w:sz w:val="24"/>
                <w:szCs w:val="24"/>
                <w:lang w:eastAsia="en-US"/>
              </w:rPr>
              <w:t>Houston</w:t>
            </w:r>
          </w:smartTag>
        </w:smartTag>
        <w:r w:rsidRPr="00C760AC">
          <w:rPr>
            <w:rFonts w:ascii="Book Antiqua" w:eastAsia="MS Mincho" w:hAnsi="Book Antiqua"/>
            <w:sz w:val="24"/>
            <w:szCs w:val="24"/>
            <w:lang w:eastAsia="en-US"/>
          </w:rPr>
          <w:t xml:space="preserve">, </w:t>
        </w:r>
        <w:smartTag w:uri="urn:schemas-microsoft-com:office:smarttags" w:element="chmetcnv">
          <w:smartTagPr>
            <w:attr w:name="UnitName" w:val="cm"/>
            <w:attr w:name="SourceValue" w:val="2"/>
            <w:attr w:name="HasSpace" w:val="True"/>
            <w:attr w:name="Negative" w:val="False"/>
            <w:attr w:name="NumberType" w:val="1"/>
            <w:attr w:name="TCSC" w:val="0"/>
          </w:smartTagPr>
          <w:smartTag w:uri="urn:schemas-microsoft-com:office:smarttags" w:element="State">
            <w:r w:rsidRPr="00C760AC">
              <w:rPr>
                <w:rFonts w:ascii="Book Antiqua" w:eastAsia="MS Mincho" w:hAnsi="Book Antiqua"/>
                <w:sz w:val="24"/>
                <w:szCs w:val="24"/>
                <w:lang w:eastAsia="en-US"/>
              </w:rPr>
              <w:t>T</w:t>
            </w:r>
            <w:r w:rsidRPr="00C760AC">
              <w:rPr>
                <w:rFonts w:ascii="Book Antiqua" w:eastAsia="宋体" w:hAnsi="Book Antiqua"/>
                <w:sz w:val="24"/>
                <w:szCs w:val="24"/>
                <w:lang w:eastAsia="zh-CN"/>
              </w:rPr>
              <w:t>X</w:t>
            </w:r>
          </w:smartTag>
        </w:smartTag>
        <w:r w:rsidRPr="00C760AC">
          <w:rPr>
            <w:rFonts w:ascii="Book Antiqua" w:eastAsia="宋体" w:hAnsi="Book Antiqua"/>
            <w:sz w:val="24"/>
            <w:szCs w:val="24"/>
            <w:lang w:eastAsia="zh-CN"/>
          </w:rPr>
          <w:t xml:space="preserve"> </w:t>
        </w:r>
        <w:smartTag w:uri="urn:schemas-microsoft-com:office:smarttags" w:element="chmetcnv">
          <w:smartTagPr>
            <w:attr w:name="UnitName" w:val="cm"/>
            <w:attr w:name="SourceValue" w:val="2"/>
            <w:attr w:name="HasSpace" w:val="True"/>
            <w:attr w:name="Negative" w:val="False"/>
            <w:attr w:name="NumberType" w:val="1"/>
            <w:attr w:name="TCSC" w:val="0"/>
          </w:smartTagPr>
          <w:smartTag w:uri="urn:schemas-microsoft-com:office:smarttags" w:element="PostalCode">
            <w:r w:rsidRPr="00C760AC">
              <w:rPr>
                <w:rFonts w:ascii="Book Antiqua" w:eastAsia="宋体" w:hAnsi="Book Antiqua"/>
                <w:sz w:val="24"/>
                <w:szCs w:val="24"/>
                <w:lang w:eastAsia="zh-CN"/>
              </w:rPr>
              <w:t>77074</w:t>
            </w:r>
          </w:smartTag>
        </w:smartTag>
        <w:r w:rsidRPr="00C760AC">
          <w:rPr>
            <w:rFonts w:ascii="Book Antiqua" w:eastAsia="宋体" w:hAnsi="Book Antiqua"/>
            <w:sz w:val="24"/>
            <w:szCs w:val="24"/>
            <w:lang w:eastAsia="zh-CN"/>
          </w:rPr>
          <w:t xml:space="preserve">, </w:t>
        </w:r>
        <w:smartTag w:uri="urn:schemas-microsoft-com:office:smarttags" w:element="chmetcnv">
          <w:smartTagPr>
            <w:attr w:name="UnitName" w:val="cm"/>
            <w:attr w:name="SourceValue" w:val="2"/>
            <w:attr w:name="HasSpace" w:val="True"/>
            <w:attr w:name="Negative" w:val="False"/>
            <w:attr w:name="NumberType" w:val="1"/>
            <w:attr w:name="TCSC" w:val="0"/>
          </w:smartTagPr>
          <w:smartTag w:uri="urn:schemas-microsoft-com:office:smarttags" w:element="country-region">
            <w:r w:rsidRPr="00C760AC">
              <w:rPr>
                <w:rFonts w:ascii="Book Antiqua" w:eastAsia="宋体" w:hAnsi="Book Antiqua"/>
                <w:sz w:val="24"/>
                <w:szCs w:val="24"/>
                <w:lang w:eastAsia="zh-CN"/>
              </w:rPr>
              <w:t>United States</w:t>
            </w:r>
          </w:smartTag>
        </w:smartTag>
      </w:smartTag>
    </w:p>
    <w:p w:rsidR="002D52C2" w:rsidRPr="00C760AC" w:rsidRDefault="002D52C2">
      <w:pPr>
        <w:snapToGrid w:val="0"/>
        <w:spacing w:after="0" w:line="360" w:lineRule="auto"/>
        <w:jc w:val="both"/>
        <w:rPr>
          <w:rFonts w:ascii="Book Antiqua" w:eastAsia="MS Mincho" w:hAnsi="Book Antiqua"/>
          <w:sz w:val="24"/>
          <w:szCs w:val="24"/>
          <w:lang w:eastAsia="en-US"/>
        </w:rPr>
      </w:pPr>
    </w:p>
    <w:p w:rsidR="002D52C2" w:rsidRPr="00C760AC" w:rsidRDefault="002D52C2">
      <w:pPr>
        <w:snapToGrid w:val="0"/>
        <w:spacing w:after="0" w:line="360" w:lineRule="auto"/>
        <w:jc w:val="both"/>
        <w:rPr>
          <w:rFonts w:ascii="Book Antiqua" w:eastAsia="宋体" w:hAnsi="Book Antiqua"/>
          <w:sz w:val="24"/>
          <w:lang w:eastAsia="zh-CN"/>
        </w:rPr>
      </w:pPr>
      <w:bookmarkStart w:id="177" w:name="OLE_LINK76"/>
      <w:bookmarkStart w:id="178" w:name="OLE_LINK269"/>
      <w:bookmarkStart w:id="179" w:name="OLE_LINK425"/>
      <w:bookmarkStart w:id="180" w:name="OLE_LINK561"/>
      <w:bookmarkStart w:id="181" w:name="OLE_LINK562"/>
      <w:bookmarkStart w:id="182" w:name="OLE_LINK534"/>
      <w:bookmarkStart w:id="183" w:name="OLE_LINK948"/>
      <w:bookmarkStart w:id="184" w:name="OLE_LINK1206"/>
      <w:bookmarkStart w:id="185" w:name="OLE_LINK1109"/>
      <w:bookmarkStart w:id="186" w:name="OLE_LINK1747"/>
      <w:bookmarkStart w:id="187" w:name="OLE_LINK1749"/>
      <w:bookmarkStart w:id="188" w:name="OLE_LINK1766"/>
      <w:r w:rsidRPr="00C760AC">
        <w:rPr>
          <w:rFonts w:ascii="Book Antiqua" w:hAnsi="Book Antiqua"/>
          <w:b/>
          <w:sz w:val="24"/>
        </w:rPr>
        <w:t>Author contributions</w:t>
      </w:r>
      <w:r w:rsidRPr="00C760AC">
        <w:rPr>
          <w:rFonts w:ascii="Book Antiqua" w:hAnsi="Book Antiqua"/>
          <w:sz w:val="24"/>
        </w:rPr>
        <w:t>:</w:t>
      </w:r>
      <w:bookmarkEnd w:id="177"/>
      <w:bookmarkEnd w:id="178"/>
      <w:bookmarkEnd w:id="179"/>
      <w:bookmarkEnd w:id="180"/>
      <w:bookmarkEnd w:id="181"/>
      <w:bookmarkEnd w:id="182"/>
      <w:bookmarkEnd w:id="183"/>
      <w:bookmarkEnd w:id="184"/>
      <w:bookmarkEnd w:id="185"/>
      <w:bookmarkEnd w:id="186"/>
      <w:bookmarkEnd w:id="187"/>
      <w:bookmarkEnd w:id="188"/>
      <w:r w:rsidRPr="00C760AC">
        <w:rPr>
          <w:rFonts w:ascii="Book Antiqua" w:eastAsia="宋体" w:hAnsi="Book Antiqua"/>
          <w:sz w:val="24"/>
          <w:lang w:eastAsia="zh-CN"/>
        </w:rPr>
        <w:t xml:space="preserve"> All the authors contributed to this manuscript.</w:t>
      </w:r>
    </w:p>
    <w:p w:rsidR="002D52C2" w:rsidRPr="00C760AC" w:rsidRDefault="002D52C2" w:rsidP="009A3DA6">
      <w:pPr>
        <w:snapToGrid w:val="0"/>
        <w:spacing w:after="0" w:line="360" w:lineRule="auto"/>
        <w:jc w:val="both"/>
        <w:rPr>
          <w:rFonts w:ascii="Book Antiqua" w:eastAsia="宋体" w:hAnsi="Book Antiqua"/>
          <w:sz w:val="24"/>
          <w:szCs w:val="24"/>
          <w:lang w:eastAsia="zh-CN"/>
        </w:rPr>
      </w:pPr>
    </w:p>
    <w:p w:rsidR="002D52C2" w:rsidRPr="00C760AC" w:rsidRDefault="002D52C2">
      <w:pPr>
        <w:snapToGrid w:val="0"/>
        <w:spacing w:after="0" w:line="360" w:lineRule="auto"/>
        <w:jc w:val="both"/>
        <w:rPr>
          <w:rFonts w:ascii="Book Antiqua" w:eastAsia="MS Mincho" w:hAnsi="Book Antiqua"/>
          <w:sz w:val="24"/>
          <w:szCs w:val="24"/>
          <w:lang w:eastAsia="en-US"/>
        </w:rPr>
      </w:pPr>
      <w:bookmarkStart w:id="189" w:name="OLE_LINK703"/>
      <w:bookmarkStart w:id="190" w:name="OLE_LINK704"/>
      <w:bookmarkStart w:id="191" w:name="OLE_LINK706"/>
      <w:bookmarkStart w:id="192" w:name="OLE_LINK1358"/>
      <w:bookmarkStart w:id="193" w:name="OLE_LINK1625"/>
      <w:bookmarkStart w:id="194" w:name="OLE_LINK1626"/>
      <w:bookmarkStart w:id="195" w:name="OLE_LINK1528"/>
      <w:bookmarkStart w:id="196" w:name="OLE_LINK1529"/>
      <w:bookmarkStart w:id="197" w:name="OLE_LINK1521"/>
      <w:bookmarkStart w:id="198" w:name="OLE_LINK1522"/>
      <w:bookmarkStart w:id="199" w:name="OLE_LINK1898"/>
      <w:bookmarkStart w:id="200" w:name="OLE_LINK1900"/>
      <w:bookmarkStart w:id="201" w:name="OLE_LINK1981"/>
      <w:bookmarkStart w:id="202" w:name="OLE_LINK830"/>
      <w:bookmarkStart w:id="203" w:name="OLE_LINK908"/>
      <w:bookmarkStart w:id="204" w:name="OLE_LINK1351"/>
      <w:bookmarkStart w:id="205" w:name="OLE_LINK1355"/>
      <w:bookmarkStart w:id="206" w:name="OLE_LINK1420"/>
      <w:bookmarkStart w:id="207" w:name="OLE_LINK1566"/>
      <w:bookmarkStart w:id="208" w:name="OLE_LINK1794"/>
      <w:bookmarkStart w:id="209" w:name="OLE_LINK1930"/>
      <w:bookmarkStart w:id="210" w:name="OLE_LINK1960"/>
      <w:bookmarkStart w:id="211" w:name="OLE_LINK2183"/>
      <w:bookmarkStart w:id="212" w:name="OLE_LINK2184"/>
      <w:bookmarkStart w:id="213" w:name="OLE_LINK2295"/>
      <w:r w:rsidRPr="00C760AC">
        <w:rPr>
          <w:rFonts w:ascii="Book Antiqua" w:hAnsi="Book Antiqua" w:cs="Gulim"/>
          <w:b/>
          <w:sz w:val="24"/>
        </w:rPr>
        <w:t>Correspondence to</w:t>
      </w:r>
      <w:r w:rsidRPr="00C760AC">
        <w:rPr>
          <w:rFonts w:ascii="Book Antiqua" w:hAnsi="Book Antiqua" w:cs="Gulim"/>
          <w:b/>
          <w:bCs/>
          <w:sz w:val="24"/>
        </w:rPr>
        <w:t>:</w:t>
      </w:r>
      <w:bookmarkEnd w:id="189"/>
      <w:bookmarkEnd w:id="190"/>
      <w:bookmarkEnd w:id="191"/>
      <w:bookmarkEnd w:id="192"/>
      <w:bookmarkEnd w:id="193"/>
      <w:bookmarkEnd w:id="194"/>
      <w:bookmarkEnd w:id="195"/>
      <w:bookmarkEnd w:id="196"/>
      <w:bookmarkEnd w:id="197"/>
      <w:bookmarkEnd w:id="198"/>
      <w:bookmarkEnd w:id="199"/>
      <w:bookmarkEnd w:id="200"/>
      <w:bookmarkEnd w:id="201"/>
      <w:r w:rsidRPr="00C760AC">
        <w:rPr>
          <w:rFonts w:ascii="Book Antiqua" w:hAnsi="Book Antiqua" w:cs="Gulim"/>
          <w:b/>
          <w:bCs/>
          <w:sz w:val="24"/>
        </w:rPr>
        <w:t xml:space="preserve"> </w:t>
      </w:r>
      <w:bookmarkEnd w:id="202"/>
      <w:bookmarkEnd w:id="203"/>
      <w:bookmarkEnd w:id="204"/>
      <w:bookmarkEnd w:id="205"/>
      <w:bookmarkEnd w:id="206"/>
      <w:bookmarkEnd w:id="207"/>
      <w:bookmarkEnd w:id="208"/>
      <w:bookmarkEnd w:id="209"/>
      <w:bookmarkEnd w:id="210"/>
      <w:bookmarkEnd w:id="211"/>
      <w:bookmarkEnd w:id="212"/>
      <w:bookmarkEnd w:id="213"/>
      <w:r w:rsidRPr="00C760AC">
        <w:rPr>
          <w:rFonts w:ascii="Book Antiqua" w:eastAsia="MS Mincho" w:hAnsi="Book Antiqua"/>
          <w:b/>
          <w:sz w:val="24"/>
          <w:szCs w:val="24"/>
          <w:lang w:eastAsia="en-US"/>
        </w:rPr>
        <w:t>Reni S Butler, MD</w:t>
      </w:r>
      <w:r w:rsidRPr="00C760AC">
        <w:rPr>
          <w:rFonts w:ascii="Book Antiqua" w:eastAsia="宋体" w:hAnsi="Book Antiqua"/>
          <w:b/>
          <w:sz w:val="24"/>
          <w:szCs w:val="24"/>
          <w:lang w:eastAsia="zh-CN"/>
        </w:rPr>
        <w:t xml:space="preserve">, </w:t>
      </w:r>
      <w:r w:rsidRPr="00C760AC">
        <w:rPr>
          <w:rFonts w:ascii="Book Antiqua" w:eastAsia="MS Mincho" w:hAnsi="Book Antiqua"/>
          <w:b/>
          <w:sz w:val="24"/>
          <w:szCs w:val="24"/>
          <w:lang w:eastAsia="en-US"/>
        </w:rPr>
        <w:t xml:space="preserve">Assistant Professor, </w:t>
      </w:r>
      <w:r w:rsidRPr="00C760AC">
        <w:rPr>
          <w:rFonts w:ascii="Book Antiqua" w:eastAsia="MS Mincho" w:hAnsi="Book Antiqua"/>
          <w:sz w:val="24"/>
          <w:szCs w:val="24"/>
          <w:lang w:eastAsia="en-US"/>
        </w:rPr>
        <w:t>Department of Diagnostic Radiology</w:t>
      </w:r>
      <w:r w:rsidRPr="00C760AC">
        <w:rPr>
          <w:rFonts w:ascii="Book Antiqua" w:eastAsia="宋体" w:hAnsi="Book Antiqua"/>
          <w:sz w:val="24"/>
          <w:szCs w:val="24"/>
          <w:lang w:eastAsia="zh-CN"/>
        </w:rPr>
        <w:t xml:space="preserve">, </w:t>
      </w:r>
      <w:r w:rsidRPr="00C760AC">
        <w:rPr>
          <w:rFonts w:ascii="Book Antiqua" w:eastAsia="MS Mincho" w:hAnsi="Book Antiqua"/>
          <w:sz w:val="24"/>
          <w:szCs w:val="24"/>
          <w:lang w:eastAsia="en-US"/>
        </w:rPr>
        <w:t>Yale University School of Medicine</w:t>
      </w:r>
      <w:r w:rsidRPr="00C760AC">
        <w:rPr>
          <w:rFonts w:ascii="Book Antiqua" w:eastAsia="宋体" w:hAnsi="Book Antiqua"/>
          <w:sz w:val="24"/>
          <w:szCs w:val="24"/>
          <w:lang w:eastAsia="zh-CN"/>
        </w:rPr>
        <w:t xml:space="preserve">, </w:t>
      </w:r>
      <w:r w:rsidRPr="00C760AC">
        <w:rPr>
          <w:rFonts w:ascii="Book Antiqua" w:eastAsia="MS Mincho" w:hAnsi="Book Antiqua"/>
          <w:sz w:val="24"/>
          <w:szCs w:val="24"/>
          <w:lang w:eastAsia="en-US"/>
        </w:rPr>
        <w:t>70 Woodside Rd.</w:t>
      </w:r>
      <w:r w:rsidRPr="00C760AC">
        <w:rPr>
          <w:rFonts w:ascii="Book Antiqua" w:eastAsia="宋体" w:hAnsi="Book Antiqua"/>
          <w:sz w:val="24"/>
          <w:szCs w:val="24"/>
          <w:lang w:eastAsia="zh-CN"/>
        </w:rPr>
        <w:t xml:space="preserve">, </w:t>
      </w:r>
      <w:r w:rsidRPr="00C760AC">
        <w:rPr>
          <w:rFonts w:ascii="Book Antiqua" w:eastAsia="MS Mincho" w:hAnsi="Book Antiqua"/>
          <w:sz w:val="24"/>
          <w:szCs w:val="24"/>
          <w:lang w:eastAsia="en-US"/>
        </w:rPr>
        <w:t>Guilford, CT 06437</w:t>
      </w:r>
      <w:r w:rsidRPr="00C760AC">
        <w:rPr>
          <w:rFonts w:ascii="Book Antiqua" w:eastAsia="宋体" w:hAnsi="Book Antiqua"/>
          <w:sz w:val="24"/>
          <w:szCs w:val="24"/>
          <w:lang w:eastAsia="zh-CN"/>
        </w:rPr>
        <w:t>, United States.</w:t>
      </w:r>
      <w:r w:rsidRPr="00C760AC">
        <w:rPr>
          <w:rFonts w:ascii="Book Antiqua" w:eastAsia="MS Mincho" w:hAnsi="Book Antiqua"/>
          <w:sz w:val="24"/>
          <w:szCs w:val="24"/>
          <w:lang w:eastAsia="en-US"/>
        </w:rPr>
        <w:t xml:space="preserve"> </w:t>
      </w:r>
      <w:hyperlink r:id="rId8" w:history="1">
        <w:r w:rsidRPr="00C760AC">
          <w:rPr>
            <w:rFonts w:ascii="Book Antiqua" w:eastAsia="MS Mincho" w:hAnsi="Book Antiqua"/>
            <w:color w:val="0000FF"/>
            <w:sz w:val="24"/>
            <w:szCs w:val="24"/>
            <w:u w:val="single"/>
            <w:lang w:eastAsia="en-US"/>
          </w:rPr>
          <w:t>reni.butler@yahoo.com</w:t>
        </w:r>
      </w:hyperlink>
      <w:r w:rsidRPr="00C760AC">
        <w:rPr>
          <w:rFonts w:ascii="Book Antiqua" w:eastAsia="MS Mincho" w:hAnsi="Book Antiqua"/>
          <w:sz w:val="24"/>
          <w:szCs w:val="24"/>
          <w:lang w:eastAsia="en-US"/>
        </w:rPr>
        <w:t xml:space="preserve"> </w:t>
      </w:r>
    </w:p>
    <w:p w:rsidR="002D52C2" w:rsidRPr="00C760AC" w:rsidRDefault="002D52C2">
      <w:pPr>
        <w:snapToGrid w:val="0"/>
        <w:spacing w:after="0" w:line="360" w:lineRule="auto"/>
        <w:jc w:val="both"/>
        <w:rPr>
          <w:rFonts w:ascii="Book Antiqua" w:eastAsia="宋体" w:hAnsi="Book Antiqua"/>
          <w:sz w:val="24"/>
          <w:szCs w:val="24"/>
          <w:lang w:eastAsia="zh-CN"/>
        </w:rPr>
      </w:pPr>
    </w:p>
    <w:p w:rsidR="002D52C2" w:rsidRPr="00C760AC" w:rsidRDefault="002D52C2">
      <w:pPr>
        <w:snapToGrid w:val="0"/>
        <w:spacing w:after="0" w:line="360" w:lineRule="auto"/>
        <w:jc w:val="both"/>
        <w:rPr>
          <w:rFonts w:ascii="Book Antiqua" w:eastAsia="MS Mincho" w:hAnsi="Book Antiqua"/>
          <w:sz w:val="24"/>
          <w:szCs w:val="24"/>
          <w:lang w:eastAsia="en-US"/>
        </w:rPr>
      </w:pPr>
      <w:r w:rsidRPr="00C760AC">
        <w:rPr>
          <w:rFonts w:ascii="Book Antiqua" w:eastAsia="MS Mincho" w:hAnsi="Book Antiqua"/>
          <w:b/>
          <w:sz w:val="24"/>
          <w:szCs w:val="24"/>
          <w:lang w:eastAsia="en-US"/>
        </w:rPr>
        <w:t xml:space="preserve">Telephone: </w:t>
      </w:r>
      <w:r w:rsidRPr="00C760AC">
        <w:rPr>
          <w:rFonts w:ascii="Book Antiqua" w:eastAsia="宋体" w:hAnsi="Book Antiqua"/>
          <w:sz w:val="24"/>
          <w:szCs w:val="24"/>
          <w:lang w:eastAsia="zh-CN"/>
        </w:rPr>
        <w:t>+1-</w:t>
      </w:r>
      <w:r w:rsidRPr="00C760AC">
        <w:rPr>
          <w:rFonts w:ascii="Book Antiqua" w:eastAsia="MS Mincho" w:hAnsi="Book Antiqua"/>
          <w:sz w:val="24"/>
          <w:szCs w:val="24"/>
          <w:lang w:eastAsia="en-US"/>
        </w:rPr>
        <w:t>847-3466755</w:t>
      </w:r>
      <w:r w:rsidRPr="00C760AC">
        <w:rPr>
          <w:rFonts w:ascii="Book Antiqua" w:eastAsia="宋体" w:hAnsi="Book Antiqua"/>
          <w:sz w:val="24"/>
          <w:szCs w:val="24"/>
          <w:lang w:eastAsia="zh-CN"/>
        </w:rPr>
        <w:t xml:space="preserve"> </w:t>
      </w:r>
      <w:r w:rsidRPr="00C760AC">
        <w:rPr>
          <w:rFonts w:ascii="Book Antiqua" w:eastAsia="宋体" w:hAnsi="Book Antiqua"/>
          <w:b/>
          <w:sz w:val="24"/>
          <w:szCs w:val="24"/>
          <w:lang w:eastAsia="zh-CN"/>
        </w:rPr>
        <w:t xml:space="preserve">      </w:t>
      </w:r>
      <w:r w:rsidRPr="00C760AC">
        <w:rPr>
          <w:rFonts w:ascii="Book Antiqua" w:eastAsia="MS Mincho" w:hAnsi="Book Antiqua"/>
          <w:b/>
          <w:sz w:val="24"/>
          <w:szCs w:val="24"/>
          <w:lang w:eastAsia="en-US"/>
        </w:rPr>
        <w:t>Fax:</w:t>
      </w:r>
      <w:r w:rsidRPr="00C760AC">
        <w:rPr>
          <w:rFonts w:ascii="Book Antiqua" w:eastAsia="MS Mincho" w:hAnsi="Book Antiqua"/>
          <w:sz w:val="24"/>
          <w:szCs w:val="24"/>
          <w:lang w:eastAsia="en-US"/>
        </w:rPr>
        <w:t xml:space="preserve"> </w:t>
      </w:r>
      <w:r w:rsidRPr="00C760AC">
        <w:rPr>
          <w:rFonts w:ascii="Book Antiqua" w:eastAsia="宋体" w:hAnsi="Book Antiqua"/>
          <w:sz w:val="24"/>
          <w:szCs w:val="24"/>
          <w:lang w:eastAsia="zh-CN"/>
        </w:rPr>
        <w:t>+1-</w:t>
      </w:r>
      <w:r w:rsidRPr="00C760AC">
        <w:rPr>
          <w:rFonts w:ascii="Book Antiqua" w:eastAsia="MS Mincho" w:hAnsi="Book Antiqua"/>
          <w:sz w:val="24"/>
          <w:szCs w:val="24"/>
          <w:lang w:eastAsia="en-US"/>
        </w:rPr>
        <w:t>203-2005170</w:t>
      </w:r>
    </w:p>
    <w:p w:rsidR="002D52C2" w:rsidRPr="00C760AC" w:rsidRDefault="002D52C2" w:rsidP="009372AE">
      <w:pPr>
        <w:adjustRightInd w:val="0"/>
        <w:snapToGrid w:val="0"/>
        <w:spacing w:line="360" w:lineRule="auto"/>
        <w:rPr>
          <w:rFonts w:ascii="Book Antiqua" w:hAnsi="Book Antiqua"/>
          <w:b/>
          <w:sz w:val="24"/>
        </w:rPr>
      </w:pPr>
      <w:bookmarkStart w:id="214" w:name="OLE_LINK25"/>
      <w:bookmarkStart w:id="215" w:name="OLE_LINK26"/>
      <w:bookmarkStart w:id="216" w:name="OLE_LINK145"/>
      <w:bookmarkStart w:id="217" w:name="OLE_LINK215"/>
      <w:bookmarkStart w:id="218" w:name="OLE_LINK352"/>
      <w:bookmarkStart w:id="219" w:name="OLE_LINK364"/>
      <w:bookmarkStart w:id="220" w:name="OLE_LINK383"/>
      <w:bookmarkStart w:id="221" w:name="OLE_LINK361"/>
      <w:bookmarkStart w:id="222" w:name="OLE_LINK444"/>
      <w:bookmarkStart w:id="223" w:name="OLE_LINK501"/>
      <w:bookmarkStart w:id="224" w:name="OLE_LINK572"/>
      <w:bookmarkStart w:id="225" w:name="OLE_LINK573"/>
      <w:bookmarkStart w:id="226" w:name="OLE_LINK756"/>
      <w:bookmarkStart w:id="227" w:name="OLE_LINK757"/>
      <w:bookmarkStart w:id="228" w:name="OLE_LINK805"/>
      <w:bookmarkStart w:id="229" w:name="OLE_LINK806"/>
      <w:bookmarkStart w:id="230" w:name="OLE_LINK958"/>
      <w:bookmarkStart w:id="231" w:name="OLE_LINK1018"/>
      <w:bookmarkStart w:id="232" w:name="OLE_LINK1059"/>
      <w:bookmarkStart w:id="233" w:name="OLE_LINK1122"/>
      <w:bookmarkStart w:id="234" w:name="OLE_LINK1123"/>
      <w:bookmarkStart w:id="235" w:name="OLE_LINK1402"/>
      <w:bookmarkStart w:id="236" w:name="OLE_LINK1750"/>
      <w:bookmarkStart w:id="237" w:name="OLE_LINK1751"/>
      <w:bookmarkStart w:id="238" w:name="OLE_LINK1832"/>
      <w:bookmarkStart w:id="239" w:name="OLE_LINK1878"/>
      <w:bookmarkStart w:id="240" w:name="OLE_LINK1917"/>
      <w:bookmarkStart w:id="241" w:name="OLE_LINK1918"/>
      <w:bookmarkStart w:id="242" w:name="OLE_LINK1985"/>
      <w:bookmarkStart w:id="243" w:name="OLE_LINK1986"/>
      <w:bookmarkStart w:id="244" w:name="OLE_LINK1927"/>
      <w:bookmarkStart w:id="245" w:name="OLE_LINK1928"/>
      <w:bookmarkStart w:id="246" w:name="OLE_LINK2044"/>
      <w:bookmarkStart w:id="247" w:name="OLE_LINK2352"/>
      <w:bookmarkStart w:id="248" w:name="OLE_LINK2220"/>
      <w:bookmarkStart w:id="249" w:name="OLE_LINK2344"/>
      <w:bookmarkStart w:id="250" w:name="OLE_LINK2347"/>
      <w:bookmarkStart w:id="251" w:name="OLE_LINK2626"/>
      <w:bookmarkStart w:id="252" w:name="OLE_LINK2390"/>
      <w:r w:rsidRPr="00C760AC">
        <w:rPr>
          <w:rFonts w:ascii="Book Antiqua" w:hAnsi="Book Antiqua"/>
          <w:b/>
          <w:sz w:val="24"/>
        </w:rPr>
        <w:t>Received:</w:t>
      </w:r>
      <w:r w:rsidRPr="00C760AC">
        <w:rPr>
          <w:rFonts w:ascii="Book Antiqua" w:eastAsia="宋体" w:hAnsi="Book Antiqua"/>
          <w:sz w:val="24"/>
          <w:lang w:eastAsia="zh-CN"/>
        </w:rPr>
        <w:t xml:space="preserve"> April 29, 2013    </w:t>
      </w:r>
      <w:r w:rsidRPr="00C760AC">
        <w:rPr>
          <w:rFonts w:ascii="Book Antiqua" w:hAnsi="Book Antiqua"/>
          <w:b/>
          <w:sz w:val="24"/>
        </w:rPr>
        <w:t xml:space="preserve">  Revised:</w:t>
      </w:r>
      <w:r w:rsidRPr="00C760AC">
        <w:rPr>
          <w:rFonts w:ascii="Book Antiqua" w:hAnsi="Book Antiqua"/>
          <w:sz w:val="24"/>
        </w:rPr>
        <w:t xml:space="preserve"> </w:t>
      </w:r>
      <w:bookmarkEnd w:id="214"/>
      <w:bookmarkEnd w:id="215"/>
      <w:r w:rsidRPr="00C760AC">
        <w:rPr>
          <w:rFonts w:ascii="Book Antiqua" w:eastAsia="宋体" w:hAnsi="Book Antiqua"/>
          <w:sz w:val="24"/>
          <w:lang w:eastAsia="zh-CN"/>
        </w:rPr>
        <w:t>June 27, 2013</w:t>
      </w:r>
      <w:r w:rsidRPr="00C760AC">
        <w:rPr>
          <w:rFonts w:ascii="Book Antiqua" w:hAnsi="Book Antiqua"/>
          <w:sz w:val="24"/>
        </w:rPr>
        <w:t xml:space="preserve"> </w:t>
      </w:r>
      <w:bookmarkStart w:id="253" w:name="OLE_LINK103"/>
      <w:bookmarkStart w:id="254" w:name="OLE_LINK104"/>
      <w:bookmarkStart w:id="255" w:name="OLE_LINK69"/>
      <w:bookmarkStart w:id="256" w:name="OLE_LINK70"/>
    </w:p>
    <w:p w:rsidR="00052646" w:rsidRPr="004A7CF7" w:rsidRDefault="002D52C2" w:rsidP="00052646">
      <w:pPr>
        <w:rPr>
          <w:rFonts w:ascii="Book Antiqua" w:hAnsi="Book Antiqua"/>
          <w:sz w:val="24"/>
          <w:szCs w:val="24"/>
        </w:rPr>
      </w:pPr>
      <w:bookmarkStart w:id="257" w:name="OLE_LINK303"/>
      <w:bookmarkStart w:id="258" w:name="OLE_LINK304"/>
      <w:bookmarkStart w:id="259" w:name="OLE_LINK1382"/>
      <w:bookmarkStart w:id="260" w:name="OLE_LINK2188"/>
      <w:bookmarkStart w:id="261" w:name="OLE_LINK2189"/>
      <w:bookmarkStart w:id="262" w:name="OLE_LINK2615"/>
      <w:r w:rsidRPr="00C760AC">
        <w:rPr>
          <w:rFonts w:ascii="Book Antiqua" w:hAnsi="Book Antiqua"/>
          <w:b/>
          <w:sz w:val="24"/>
        </w:rPr>
        <w:t xml:space="preserve">Accepted: </w:t>
      </w:r>
      <w:r>
        <w:rPr>
          <w:rFonts w:ascii="Book Antiqua" w:eastAsia="宋体" w:hAnsi="Book Antiqua"/>
          <w:b/>
          <w:sz w:val="24"/>
          <w:lang w:eastAsia="zh-CN"/>
        </w:rPr>
        <w:t xml:space="preserve">  </w:t>
      </w:r>
      <w:r w:rsidR="00052646" w:rsidRPr="004A7CF7">
        <w:rPr>
          <w:rFonts w:ascii="Book Antiqua" w:hAnsi="Book Antiqua"/>
          <w:sz w:val="24"/>
          <w:szCs w:val="24"/>
        </w:rPr>
        <w:t>July 17, 2013</w:t>
      </w:r>
    </w:p>
    <w:p w:rsidR="002D52C2" w:rsidRPr="00C760AC" w:rsidRDefault="002D52C2" w:rsidP="009372AE">
      <w:pPr>
        <w:adjustRightInd w:val="0"/>
        <w:snapToGrid w:val="0"/>
        <w:spacing w:line="360" w:lineRule="auto"/>
        <w:rPr>
          <w:rFonts w:ascii="Book Antiqua" w:hAnsi="Book Antiqua"/>
          <w:b/>
          <w:sz w:val="24"/>
        </w:rPr>
      </w:pPr>
      <w:r>
        <w:rPr>
          <w:rFonts w:ascii="Book Antiqua" w:eastAsia="宋体" w:hAnsi="Book Antiqua"/>
          <w:b/>
          <w:sz w:val="24"/>
          <w:lang w:eastAsia="zh-CN"/>
        </w:rPr>
        <w:t xml:space="preserve">                           </w:t>
      </w:r>
      <w:r w:rsidRPr="00C760AC">
        <w:rPr>
          <w:rFonts w:ascii="Book Antiqua" w:hAnsi="Book Antiqua"/>
          <w:b/>
          <w:sz w:val="24"/>
        </w:rPr>
        <w:t xml:space="preserve">Published online: </w:t>
      </w:r>
      <w:bookmarkEnd w:id="253"/>
      <w:bookmarkEnd w:id="254"/>
    </w:p>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5"/>
    <w:bookmarkEnd w:id="256"/>
    <w:bookmarkEnd w:id="257"/>
    <w:bookmarkEnd w:id="258"/>
    <w:bookmarkEnd w:id="259"/>
    <w:bookmarkEnd w:id="260"/>
    <w:bookmarkEnd w:id="261"/>
    <w:bookmarkEnd w:id="262"/>
    <w:p w:rsidR="002D52C2" w:rsidRPr="00C760AC" w:rsidRDefault="002D52C2">
      <w:pPr>
        <w:snapToGrid w:val="0"/>
        <w:spacing w:after="0" w:line="360" w:lineRule="auto"/>
        <w:jc w:val="both"/>
        <w:rPr>
          <w:rFonts w:ascii="Book Antiqua" w:eastAsia="MS Mincho" w:hAnsi="Book Antiqua"/>
          <w:sz w:val="24"/>
          <w:szCs w:val="24"/>
          <w:lang w:eastAsia="en-US"/>
        </w:rPr>
      </w:pPr>
    </w:p>
    <w:p w:rsidR="002D52C2" w:rsidRPr="00C760AC" w:rsidRDefault="002D52C2" w:rsidP="009A3DA6">
      <w:pPr>
        <w:snapToGrid w:val="0"/>
        <w:spacing w:after="0" w:line="360" w:lineRule="auto"/>
        <w:jc w:val="both"/>
        <w:rPr>
          <w:rFonts w:ascii="Book Antiqua" w:eastAsia="宋体" w:hAnsi="Book Antiqua"/>
          <w:sz w:val="24"/>
          <w:szCs w:val="24"/>
          <w:lang w:eastAsia="zh-CN"/>
        </w:rPr>
      </w:pPr>
    </w:p>
    <w:p w:rsidR="002D52C2" w:rsidRPr="00C760AC" w:rsidRDefault="002D52C2">
      <w:pPr>
        <w:snapToGrid w:val="0"/>
        <w:spacing w:after="0" w:line="360" w:lineRule="auto"/>
        <w:jc w:val="both"/>
        <w:rPr>
          <w:rFonts w:ascii="Book Antiqua" w:hAnsi="Book Antiqua"/>
          <w:b/>
          <w:sz w:val="24"/>
          <w:szCs w:val="24"/>
        </w:rPr>
      </w:pPr>
      <w:r w:rsidRPr="00C760AC">
        <w:rPr>
          <w:rFonts w:ascii="Book Antiqua" w:hAnsi="Book Antiqua"/>
          <w:b/>
          <w:sz w:val="24"/>
          <w:szCs w:val="24"/>
        </w:rPr>
        <w:t>Abstract</w:t>
      </w:r>
    </w:p>
    <w:p w:rsidR="002D52C2" w:rsidRPr="00C760AC" w:rsidRDefault="002D52C2">
      <w:pPr>
        <w:snapToGrid w:val="0"/>
        <w:spacing w:after="0" w:line="360" w:lineRule="auto"/>
        <w:jc w:val="both"/>
        <w:rPr>
          <w:rFonts w:ascii="Book Antiqua" w:eastAsia="宋体" w:hAnsi="Book Antiqua"/>
          <w:sz w:val="24"/>
          <w:szCs w:val="24"/>
          <w:lang w:eastAsia="zh-CN"/>
        </w:rPr>
      </w:pPr>
      <w:r w:rsidRPr="00C760AC">
        <w:rPr>
          <w:rFonts w:ascii="Book Antiqua" w:eastAsia="宋体" w:hAnsi="Book Antiqua"/>
          <w:b/>
          <w:sz w:val="24"/>
          <w:szCs w:val="24"/>
          <w:lang w:eastAsia="zh-CN"/>
        </w:rPr>
        <w:t>AIM</w:t>
      </w:r>
      <w:r w:rsidRPr="00C760AC">
        <w:rPr>
          <w:rFonts w:ascii="Book Antiqua" w:hAnsi="Book Antiqua"/>
          <w:sz w:val="24"/>
          <w:szCs w:val="24"/>
        </w:rPr>
        <w:t>: To compare 3</w:t>
      </w:r>
      <w:r w:rsidRPr="00C760AC">
        <w:rPr>
          <w:rFonts w:ascii="Book Antiqua" w:eastAsia="宋体" w:hAnsi="Book Antiqua"/>
          <w:sz w:val="24"/>
          <w:szCs w:val="24"/>
          <w:lang w:eastAsia="zh-CN"/>
        </w:rPr>
        <w:t>.0</w:t>
      </w:r>
      <w:r w:rsidRPr="00C760AC">
        <w:rPr>
          <w:rFonts w:ascii="Book Antiqua" w:hAnsi="Book Antiqua"/>
          <w:b/>
          <w:sz w:val="24"/>
          <w:szCs w:val="24"/>
        </w:rPr>
        <w:t xml:space="preserve"> </w:t>
      </w:r>
      <w:r w:rsidRPr="00C760AC">
        <w:rPr>
          <w:rFonts w:ascii="Book Antiqua" w:hAnsi="Book Antiqua"/>
          <w:sz w:val="24"/>
          <w:szCs w:val="24"/>
        </w:rPr>
        <w:t xml:space="preserve">Tesla </w:t>
      </w:r>
      <w:r w:rsidRPr="00C760AC">
        <w:rPr>
          <w:rFonts w:ascii="Book Antiqua" w:eastAsia="宋体" w:hAnsi="Book Antiqua"/>
          <w:sz w:val="24"/>
          <w:szCs w:val="24"/>
          <w:lang w:eastAsia="zh-CN"/>
        </w:rPr>
        <w:t>(</w:t>
      </w:r>
      <w:r w:rsidRPr="00C760AC">
        <w:rPr>
          <w:rFonts w:ascii="Book Antiqua" w:hAnsi="Book Antiqua"/>
          <w:sz w:val="24"/>
          <w:szCs w:val="24"/>
        </w:rPr>
        <w:t>T</w:t>
      </w:r>
      <w:r w:rsidRPr="00C760AC">
        <w:rPr>
          <w:rFonts w:ascii="Book Antiqua" w:eastAsia="宋体" w:hAnsi="Book Antiqua"/>
          <w:sz w:val="24"/>
          <w:szCs w:val="24"/>
          <w:lang w:eastAsia="zh-CN"/>
        </w:rPr>
        <w:t>)</w:t>
      </w:r>
      <w:r w:rsidRPr="00C760AC">
        <w:rPr>
          <w:rFonts w:ascii="Book Antiqua" w:hAnsi="Book Antiqua"/>
          <w:sz w:val="24"/>
          <w:szCs w:val="24"/>
        </w:rPr>
        <w:t xml:space="preserve"> </w:t>
      </w:r>
      <w:r w:rsidRPr="00C760AC">
        <w:rPr>
          <w:rFonts w:ascii="Book Antiqua" w:hAnsi="Book Antiqua"/>
          <w:i/>
          <w:sz w:val="24"/>
          <w:szCs w:val="24"/>
        </w:rPr>
        <w:t>vs</w:t>
      </w:r>
      <w:r w:rsidRPr="00C760AC">
        <w:rPr>
          <w:rFonts w:ascii="Book Antiqua" w:hAnsi="Book Antiqua"/>
          <w:sz w:val="24"/>
          <w:szCs w:val="24"/>
        </w:rPr>
        <w:t xml:space="preserve"> 1.5T magnetic re</w:t>
      </w:r>
      <w:r>
        <w:rPr>
          <w:rFonts w:ascii="Book Antiqua" w:hAnsi="Book Antiqua"/>
          <w:sz w:val="24"/>
          <w:szCs w:val="24"/>
        </w:rPr>
        <w:t>sonance (MR) imaging systems in</w:t>
      </w:r>
      <w:r w:rsidRPr="00C760AC">
        <w:rPr>
          <w:rFonts w:ascii="Book Antiqua" w:hAnsi="Book Antiqua"/>
          <w:sz w:val="24"/>
          <w:szCs w:val="24"/>
        </w:rPr>
        <w:t xml:space="preserve"> newly diagnosed breast cancer patients.</w:t>
      </w:r>
    </w:p>
    <w:p w:rsidR="002D52C2" w:rsidRPr="00C760AC" w:rsidRDefault="002D52C2">
      <w:pPr>
        <w:snapToGrid w:val="0"/>
        <w:spacing w:after="0" w:line="360" w:lineRule="auto"/>
        <w:jc w:val="both"/>
        <w:rPr>
          <w:rFonts w:ascii="Book Antiqua" w:eastAsia="宋体" w:hAnsi="Book Antiqua"/>
          <w:sz w:val="24"/>
          <w:szCs w:val="24"/>
          <w:lang w:eastAsia="zh-CN"/>
        </w:rPr>
      </w:pPr>
    </w:p>
    <w:p w:rsidR="002D52C2" w:rsidRPr="00C760AC" w:rsidRDefault="002D52C2">
      <w:pPr>
        <w:snapToGrid w:val="0"/>
        <w:spacing w:after="0" w:line="360" w:lineRule="auto"/>
        <w:jc w:val="both"/>
        <w:rPr>
          <w:rFonts w:ascii="Book Antiqua" w:eastAsia="宋体" w:hAnsi="Book Antiqua"/>
          <w:sz w:val="24"/>
          <w:szCs w:val="24"/>
          <w:lang w:eastAsia="zh-CN"/>
        </w:rPr>
      </w:pPr>
      <w:r w:rsidRPr="00C760AC">
        <w:rPr>
          <w:rFonts w:ascii="Book Antiqua" w:hAnsi="Book Antiqua"/>
          <w:b/>
          <w:sz w:val="24"/>
          <w:szCs w:val="24"/>
        </w:rPr>
        <w:t xml:space="preserve">METHODS: </w:t>
      </w:r>
      <w:r w:rsidRPr="00C760AC">
        <w:rPr>
          <w:rFonts w:ascii="Book Antiqua" w:hAnsi="Book Antiqua"/>
          <w:sz w:val="24"/>
          <w:szCs w:val="24"/>
        </w:rPr>
        <w:t>Upon Institutional Review Board approval, a Health Insurance Portability and Accountability Act-compliant retrospective review of 147 consecutive 3</w:t>
      </w:r>
      <w:r w:rsidRPr="00C760AC">
        <w:rPr>
          <w:rFonts w:ascii="Book Antiqua" w:eastAsia="宋体" w:hAnsi="Book Antiqua"/>
          <w:sz w:val="24"/>
          <w:szCs w:val="24"/>
          <w:lang w:eastAsia="zh-CN"/>
        </w:rPr>
        <w:t>.0</w:t>
      </w:r>
      <w:r w:rsidRPr="00C760AC">
        <w:rPr>
          <w:rFonts w:ascii="Book Antiqua" w:hAnsi="Book Antiqua"/>
          <w:sz w:val="24"/>
          <w:szCs w:val="24"/>
        </w:rPr>
        <w:t>T MR examinations and 98 consecutive 1.5T MR examinations in patients with newly diagnosed breast cancer between 7/2009 and 5/2010 was performed. Eleven patients who underwent neoadjuvant chemotherapy in the 3.0T group were excluded. Mammographically occult suspicious lesions (BIRADS Code 4 and 5) additional to the index cancer in the ipsilateral and contralateral breast were identified. Lesion characteristics and pathologic diagnoses were recorded, and results achieved with both systems compared. Statistical significance was analyzed using Fisher’s exact test.</w:t>
      </w:r>
    </w:p>
    <w:p w:rsidR="002D52C2" w:rsidRPr="00C760AC" w:rsidRDefault="002D52C2">
      <w:pPr>
        <w:snapToGrid w:val="0"/>
        <w:spacing w:after="0" w:line="360" w:lineRule="auto"/>
        <w:jc w:val="both"/>
        <w:rPr>
          <w:rFonts w:ascii="Book Antiqua" w:eastAsia="宋体" w:hAnsi="Book Antiqua"/>
          <w:sz w:val="24"/>
          <w:szCs w:val="24"/>
          <w:lang w:eastAsia="zh-CN"/>
        </w:rPr>
      </w:pPr>
    </w:p>
    <w:p w:rsidR="002D52C2" w:rsidRPr="00C760AC" w:rsidRDefault="002D52C2">
      <w:pPr>
        <w:snapToGrid w:val="0"/>
        <w:spacing w:after="0" w:line="360" w:lineRule="auto"/>
        <w:jc w:val="both"/>
        <w:rPr>
          <w:rFonts w:ascii="Book Antiqua" w:eastAsia="宋体" w:hAnsi="Book Antiqua"/>
          <w:sz w:val="24"/>
          <w:szCs w:val="24"/>
          <w:lang w:eastAsia="zh-CN"/>
        </w:rPr>
      </w:pPr>
      <w:r w:rsidRPr="00C760AC">
        <w:rPr>
          <w:rFonts w:ascii="Book Antiqua" w:hAnsi="Book Antiqua"/>
          <w:b/>
          <w:sz w:val="24"/>
          <w:szCs w:val="24"/>
        </w:rPr>
        <w:t>RESULTS</w:t>
      </w:r>
      <w:r w:rsidRPr="00C760AC">
        <w:rPr>
          <w:rFonts w:ascii="Book Antiqua" w:hAnsi="Book Antiqua"/>
          <w:sz w:val="24"/>
          <w:szCs w:val="24"/>
        </w:rPr>
        <w:t xml:space="preserve">: In the 3.0T group, 206 suspicious lesions were identified in 55% (75/136) of patients and 96% (198/206) of these lesions were biopsied. In the 1.5T group, 98 suspicious lesions were identified in 53% (52/98) of patients and 90% (88/98) of these lesions were biopsied. Biopsy results yielded additional malignancies in 24% of patients in the 3.0T group </w:t>
      </w:r>
      <w:r w:rsidRPr="00C760AC">
        <w:rPr>
          <w:rFonts w:ascii="Book Antiqua" w:hAnsi="Book Antiqua"/>
          <w:i/>
          <w:sz w:val="24"/>
          <w:szCs w:val="24"/>
        </w:rPr>
        <w:t>vs</w:t>
      </w:r>
      <w:r w:rsidRPr="00C760AC">
        <w:rPr>
          <w:rFonts w:ascii="Book Antiqua" w:hAnsi="Book Antiqua"/>
          <w:sz w:val="24"/>
          <w:szCs w:val="24"/>
        </w:rPr>
        <w:t xml:space="preserve"> 14% of patients in the 1.5T group (33/136 </w:t>
      </w:r>
      <w:r w:rsidRPr="00C760AC">
        <w:rPr>
          <w:rFonts w:ascii="Book Antiqua" w:hAnsi="Book Antiqua"/>
          <w:i/>
          <w:sz w:val="24"/>
          <w:szCs w:val="24"/>
        </w:rPr>
        <w:t>vs</w:t>
      </w:r>
      <w:r w:rsidRPr="00C760AC">
        <w:rPr>
          <w:rFonts w:ascii="Book Antiqua" w:hAnsi="Book Antiqua"/>
          <w:sz w:val="24"/>
          <w:szCs w:val="24"/>
        </w:rPr>
        <w:t xml:space="preserve"> 14/98, </w:t>
      </w:r>
      <w:r w:rsidRPr="00C760AC">
        <w:rPr>
          <w:rFonts w:ascii="Book Antiqua" w:hAnsi="Book Antiqua"/>
          <w:i/>
          <w:sz w:val="24"/>
          <w:szCs w:val="24"/>
        </w:rPr>
        <w:t>P</w:t>
      </w:r>
      <w:r w:rsidRPr="00C760AC">
        <w:rPr>
          <w:rFonts w:ascii="Book Antiqua" w:hAnsi="Book Antiqua"/>
          <w:sz w:val="24"/>
          <w:szCs w:val="24"/>
        </w:rPr>
        <w:t xml:space="preserve"> = 0.07). Average size and histology of the additional cancers was comparable. Of patients who had a suspicious MR imaging study, additional cancers were found in 44% of patients in the 3.0T group </w:t>
      </w:r>
      <w:r w:rsidRPr="00C760AC">
        <w:rPr>
          <w:rFonts w:ascii="Book Antiqua" w:hAnsi="Book Antiqua"/>
          <w:i/>
          <w:sz w:val="24"/>
          <w:szCs w:val="24"/>
        </w:rPr>
        <w:t>vs</w:t>
      </w:r>
      <w:r w:rsidRPr="00C760AC">
        <w:rPr>
          <w:rFonts w:ascii="Book Antiqua" w:hAnsi="Book Antiqua"/>
          <w:sz w:val="24"/>
          <w:szCs w:val="24"/>
        </w:rPr>
        <w:t xml:space="preserve"> 27% in the 1.5T group (33/75 </w:t>
      </w:r>
      <w:r w:rsidRPr="00C760AC">
        <w:rPr>
          <w:rFonts w:ascii="Book Antiqua" w:hAnsi="Book Antiqua"/>
          <w:i/>
          <w:sz w:val="24"/>
          <w:szCs w:val="24"/>
        </w:rPr>
        <w:t>vs</w:t>
      </w:r>
      <w:r w:rsidRPr="00C760AC">
        <w:rPr>
          <w:rFonts w:ascii="Book Antiqua" w:hAnsi="Book Antiqua"/>
          <w:sz w:val="24"/>
          <w:szCs w:val="24"/>
        </w:rPr>
        <w:t xml:space="preserve"> 14/52, </w:t>
      </w:r>
      <w:r w:rsidRPr="00C760AC">
        <w:rPr>
          <w:rFonts w:ascii="Book Antiqua" w:hAnsi="Book Antiqua"/>
          <w:i/>
          <w:sz w:val="24"/>
          <w:szCs w:val="24"/>
        </w:rPr>
        <w:t>P</w:t>
      </w:r>
      <w:r w:rsidRPr="00C760AC">
        <w:rPr>
          <w:rFonts w:ascii="Book Antiqua" w:hAnsi="Book Antiqua"/>
          <w:sz w:val="24"/>
          <w:szCs w:val="24"/>
        </w:rPr>
        <w:t xml:space="preserve"> = 0.06), yielding a higher positive predictive value (PPV) for biopsies performed with the 3.0T system. </w:t>
      </w:r>
    </w:p>
    <w:p w:rsidR="002D52C2" w:rsidRPr="00C760AC" w:rsidRDefault="002D52C2" w:rsidP="009A3DA6">
      <w:pPr>
        <w:snapToGrid w:val="0"/>
        <w:spacing w:after="0" w:line="360" w:lineRule="auto"/>
        <w:jc w:val="both"/>
        <w:rPr>
          <w:rFonts w:ascii="Book Antiqua" w:eastAsia="宋体" w:hAnsi="Book Antiqua"/>
          <w:sz w:val="24"/>
          <w:szCs w:val="24"/>
          <w:lang w:eastAsia="zh-CN"/>
        </w:rPr>
      </w:pPr>
    </w:p>
    <w:p w:rsidR="002D52C2" w:rsidRPr="00C760AC" w:rsidRDefault="002D52C2">
      <w:pPr>
        <w:snapToGrid w:val="0"/>
        <w:spacing w:after="0" w:line="360" w:lineRule="auto"/>
        <w:jc w:val="both"/>
        <w:rPr>
          <w:rFonts w:ascii="Book Antiqua" w:eastAsia="宋体" w:hAnsi="Book Antiqua"/>
          <w:sz w:val="24"/>
          <w:szCs w:val="24"/>
          <w:lang w:eastAsia="zh-CN"/>
        </w:rPr>
      </w:pPr>
      <w:r w:rsidRPr="00C760AC">
        <w:rPr>
          <w:rFonts w:ascii="Book Antiqua" w:hAnsi="Book Antiqua"/>
          <w:b/>
          <w:sz w:val="24"/>
          <w:szCs w:val="24"/>
        </w:rPr>
        <w:t>CONCLUSION</w:t>
      </w:r>
      <w:r w:rsidRPr="00C760AC">
        <w:rPr>
          <w:rFonts w:ascii="Book Antiqua" w:hAnsi="Book Antiqua"/>
          <w:sz w:val="24"/>
          <w:szCs w:val="24"/>
        </w:rPr>
        <w:t>: 3.0T MR imaging detected more additional malignancies in patients with newly diagnosed breast cancer and yielded a higher PPV for biopsies performed with the 3.0T system.</w:t>
      </w:r>
    </w:p>
    <w:p w:rsidR="002D52C2" w:rsidRPr="00C760AC" w:rsidRDefault="002D52C2">
      <w:pPr>
        <w:snapToGrid w:val="0"/>
        <w:spacing w:after="0" w:line="360" w:lineRule="auto"/>
        <w:jc w:val="both"/>
        <w:rPr>
          <w:rFonts w:ascii="Book Antiqua" w:eastAsia="宋体" w:hAnsi="Book Antiqua"/>
          <w:sz w:val="24"/>
          <w:szCs w:val="24"/>
          <w:lang w:eastAsia="zh-CN"/>
        </w:rPr>
      </w:pPr>
    </w:p>
    <w:p w:rsidR="002D52C2" w:rsidRPr="00C760AC" w:rsidRDefault="002D52C2" w:rsidP="009A3DA6">
      <w:pPr>
        <w:adjustRightInd w:val="0"/>
        <w:snapToGrid w:val="0"/>
        <w:spacing w:after="0" w:line="360" w:lineRule="auto"/>
        <w:jc w:val="both"/>
        <w:rPr>
          <w:rFonts w:ascii="Book Antiqua" w:eastAsia="宋体" w:hAnsi="Book Antiqua"/>
          <w:sz w:val="24"/>
          <w:szCs w:val="24"/>
          <w:lang w:eastAsia="zh-CN"/>
        </w:rPr>
      </w:pPr>
      <w:bookmarkStart w:id="263" w:name="OLE_LINK98"/>
      <w:bookmarkStart w:id="264" w:name="OLE_LINK156"/>
      <w:bookmarkStart w:id="265" w:name="OLE_LINK196"/>
      <w:bookmarkStart w:id="266" w:name="OLE_LINK217"/>
      <w:bookmarkStart w:id="267" w:name="OLE_LINK242"/>
      <w:bookmarkStart w:id="268" w:name="OLE_LINK247"/>
      <w:bookmarkStart w:id="269" w:name="OLE_LINK311"/>
      <w:bookmarkStart w:id="270" w:name="OLE_LINK312"/>
      <w:bookmarkStart w:id="271" w:name="OLE_LINK325"/>
      <w:bookmarkStart w:id="272" w:name="OLE_LINK330"/>
      <w:bookmarkStart w:id="273" w:name="OLE_LINK513"/>
      <w:bookmarkStart w:id="274" w:name="OLE_LINK514"/>
      <w:bookmarkStart w:id="275" w:name="OLE_LINK464"/>
      <w:bookmarkStart w:id="276" w:name="OLE_LINK465"/>
      <w:bookmarkStart w:id="277" w:name="OLE_LINK466"/>
      <w:bookmarkStart w:id="278" w:name="OLE_LINK470"/>
      <w:bookmarkStart w:id="279" w:name="OLE_LINK471"/>
      <w:bookmarkStart w:id="280" w:name="OLE_LINK472"/>
      <w:bookmarkStart w:id="281" w:name="OLE_LINK474"/>
      <w:bookmarkStart w:id="282" w:name="OLE_LINK512"/>
      <w:bookmarkStart w:id="283" w:name="OLE_LINK800"/>
      <w:bookmarkStart w:id="284" w:name="OLE_LINK982"/>
      <w:bookmarkStart w:id="285" w:name="OLE_LINK1027"/>
      <w:bookmarkStart w:id="286" w:name="OLE_LINK504"/>
      <w:bookmarkStart w:id="287" w:name="OLE_LINK546"/>
      <w:bookmarkStart w:id="288" w:name="OLE_LINK547"/>
      <w:bookmarkStart w:id="289" w:name="OLE_LINK575"/>
      <w:bookmarkStart w:id="290" w:name="OLE_LINK640"/>
      <w:bookmarkStart w:id="291" w:name="OLE_LINK672"/>
      <w:bookmarkStart w:id="292" w:name="OLE_LINK714"/>
      <w:bookmarkStart w:id="293" w:name="OLE_LINK651"/>
      <w:bookmarkStart w:id="294" w:name="OLE_LINK652"/>
      <w:bookmarkStart w:id="295" w:name="OLE_LINK744"/>
      <w:bookmarkStart w:id="296" w:name="OLE_LINK758"/>
      <w:bookmarkStart w:id="297" w:name="OLE_LINK787"/>
      <w:bookmarkStart w:id="298" w:name="OLE_LINK807"/>
      <w:bookmarkStart w:id="299" w:name="OLE_LINK820"/>
      <w:bookmarkStart w:id="300" w:name="OLE_LINK862"/>
      <w:bookmarkStart w:id="301" w:name="OLE_LINK879"/>
      <w:bookmarkStart w:id="302" w:name="OLE_LINK906"/>
      <w:bookmarkStart w:id="303" w:name="OLE_LINK928"/>
      <w:bookmarkStart w:id="304" w:name="OLE_LINK960"/>
      <w:bookmarkStart w:id="305" w:name="OLE_LINK861"/>
      <w:bookmarkStart w:id="306" w:name="OLE_LINK983"/>
      <w:bookmarkStart w:id="307" w:name="OLE_LINK1334"/>
      <w:bookmarkStart w:id="308" w:name="OLE_LINK1029"/>
      <w:bookmarkStart w:id="309" w:name="OLE_LINK1060"/>
      <w:bookmarkStart w:id="310" w:name="OLE_LINK1061"/>
      <w:bookmarkStart w:id="311" w:name="OLE_LINK1348"/>
      <w:bookmarkStart w:id="312" w:name="OLE_LINK1086"/>
      <w:bookmarkStart w:id="313" w:name="OLE_LINK1100"/>
      <w:bookmarkStart w:id="314" w:name="OLE_LINK1125"/>
      <w:bookmarkStart w:id="315" w:name="OLE_LINK1163"/>
      <w:bookmarkStart w:id="316" w:name="OLE_LINK1193"/>
      <w:bookmarkStart w:id="317" w:name="OLE_LINK1219"/>
      <w:bookmarkStart w:id="318" w:name="OLE_LINK1247"/>
      <w:bookmarkStart w:id="319" w:name="OLE_LINK1284"/>
      <w:bookmarkStart w:id="320" w:name="OLE_LINK1313"/>
      <w:bookmarkStart w:id="321" w:name="OLE_LINK1361"/>
      <w:bookmarkStart w:id="322" w:name="OLE_LINK1384"/>
      <w:bookmarkStart w:id="323" w:name="OLE_LINK1403"/>
      <w:bookmarkStart w:id="324" w:name="OLE_LINK1437"/>
      <w:bookmarkStart w:id="325" w:name="OLE_LINK1454"/>
      <w:bookmarkStart w:id="326" w:name="OLE_LINK1480"/>
      <w:bookmarkStart w:id="327" w:name="OLE_LINK1504"/>
      <w:bookmarkStart w:id="328" w:name="OLE_LINK1516"/>
      <w:bookmarkStart w:id="329" w:name="OLE_LINK135"/>
      <w:bookmarkStart w:id="330" w:name="OLE_LINK216"/>
      <w:bookmarkStart w:id="331" w:name="OLE_LINK259"/>
      <w:bookmarkStart w:id="332" w:name="OLE_LINK1186"/>
      <w:bookmarkStart w:id="333" w:name="OLE_LINK1265"/>
      <w:bookmarkStart w:id="334" w:name="OLE_LINK1373"/>
      <w:bookmarkStart w:id="335" w:name="OLE_LINK1478"/>
      <w:bookmarkStart w:id="336" w:name="OLE_LINK1644"/>
      <w:bookmarkStart w:id="337" w:name="OLE_LINK1884"/>
      <w:bookmarkStart w:id="338" w:name="OLE_LINK1885"/>
      <w:bookmarkStart w:id="339" w:name="OLE_LINK1538"/>
      <w:bookmarkStart w:id="340" w:name="OLE_LINK1539"/>
      <w:bookmarkStart w:id="341" w:name="OLE_LINK1543"/>
      <w:bookmarkStart w:id="342" w:name="OLE_LINK1549"/>
      <w:bookmarkStart w:id="343" w:name="OLE_LINK1778"/>
      <w:bookmarkStart w:id="344" w:name="OLE_LINK1756"/>
      <w:bookmarkStart w:id="345" w:name="OLE_LINK1776"/>
      <w:bookmarkStart w:id="346" w:name="OLE_LINK1777"/>
      <w:bookmarkStart w:id="347" w:name="OLE_LINK1868"/>
      <w:bookmarkStart w:id="348" w:name="OLE_LINK1744"/>
      <w:bookmarkStart w:id="349" w:name="OLE_LINK1817"/>
      <w:bookmarkStart w:id="350" w:name="OLE_LINK1835"/>
      <w:bookmarkStart w:id="351" w:name="OLE_LINK1866"/>
      <w:bookmarkStart w:id="352" w:name="OLE_LINK1882"/>
      <w:bookmarkStart w:id="353" w:name="OLE_LINK1901"/>
      <w:bookmarkStart w:id="354" w:name="OLE_LINK1902"/>
      <w:bookmarkStart w:id="355" w:name="OLE_LINK2013"/>
      <w:bookmarkStart w:id="356" w:name="OLE_LINK1894"/>
      <w:bookmarkStart w:id="357" w:name="OLE_LINK1929"/>
      <w:bookmarkStart w:id="358" w:name="OLE_LINK1941"/>
      <w:bookmarkStart w:id="359" w:name="OLE_LINK1995"/>
      <w:bookmarkStart w:id="360" w:name="OLE_LINK1938"/>
      <w:bookmarkStart w:id="361" w:name="OLE_LINK2081"/>
      <w:bookmarkStart w:id="362" w:name="OLE_LINK2082"/>
      <w:bookmarkStart w:id="363" w:name="OLE_LINK2292"/>
      <w:bookmarkStart w:id="364" w:name="OLE_LINK1931"/>
      <w:bookmarkStart w:id="365" w:name="OLE_LINK1964"/>
      <w:bookmarkStart w:id="366" w:name="OLE_LINK2020"/>
      <w:bookmarkStart w:id="367" w:name="OLE_LINK2071"/>
      <w:bookmarkStart w:id="368" w:name="OLE_LINK2134"/>
      <w:bookmarkStart w:id="369" w:name="OLE_LINK2265"/>
      <w:bookmarkStart w:id="370" w:name="OLE_LINK2562"/>
      <w:bookmarkStart w:id="371" w:name="OLE_LINK1923"/>
      <w:bookmarkStart w:id="372" w:name="OLE_LINK2192"/>
      <w:bookmarkStart w:id="373" w:name="OLE_LINK2110"/>
      <w:bookmarkStart w:id="374" w:name="OLE_LINK2445"/>
      <w:bookmarkStart w:id="375" w:name="OLE_LINK2446"/>
      <w:bookmarkStart w:id="376" w:name="OLE_LINK2143"/>
      <w:bookmarkStart w:id="377" w:name="OLE_LINK30"/>
      <w:bookmarkStart w:id="378" w:name="OLE_LINK31"/>
      <w:bookmarkStart w:id="379" w:name="OLE_LINK44"/>
      <w:bookmarkStart w:id="380" w:name="OLE_LINK54"/>
      <w:bookmarkStart w:id="381" w:name="OLE_LINK117"/>
      <w:bookmarkStart w:id="382" w:name="OLE_LINK118"/>
      <w:bookmarkStart w:id="383" w:name="OLE_LINK1136"/>
      <w:bookmarkStart w:id="384" w:name="OLE_LINK1137"/>
      <w:bookmarkStart w:id="385" w:name="OLE_LINK1385"/>
      <w:bookmarkStart w:id="386" w:name="OLE_LINK2085"/>
      <w:bookmarkStart w:id="387" w:name="OLE_LINK1196"/>
      <w:bookmarkStart w:id="388" w:name="OLE_LINK1154"/>
      <w:bookmarkStart w:id="389" w:name="OLE_LINK1155"/>
      <w:bookmarkStart w:id="390" w:name="OLE_LINK1322"/>
      <w:bookmarkStart w:id="391" w:name="OLE_LINK1044"/>
      <w:bookmarkStart w:id="392" w:name="OLE_LINK1224"/>
      <w:bookmarkStart w:id="393" w:name="OLE_LINK1225"/>
      <w:bookmarkStart w:id="394" w:name="OLE_LINK1634"/>
      <w:bookmarkStart w:id="395" w:name="OLE_LINK1635"/>
      <w:bookmarkStart w:id="396" w:name="OLE_LINK1762"/>
      <w:bookmarkStart w:id="397" w:name="OLE_LINK1763"/>
      <w:bookmarkStart w:id="398" w:name="OLE_LINK1764"/>
      <w:bookmarkStart w:id="399" w:name="OLE_LINK1939"/>
      <w:bookmarkStart w:id="400" w:name="OLE_LINK576"/>
      <w:bookmarkStart w:id="401" w:name="OLE_LINK579"/>
      <w:bookmarkStart w:id="402" w:name="OLE_LINK580"/>
      <w:bookmarkStart w:id="403" w:name="OLE_LINK521"/>
      <w:bookmarkStart w:id="404" w:name="OLE_LINK1043"/>
      <w:bookmarkStart w:id="405" w:name="OLE_LINK1886"/>
      <w:bookmarkStart w:id="406" w:name="OLE_LINK1887"/>
      <w:bookmarkStart w:id="407" w:name="OLE_LINK1888"/>
      <w:bookmarkStart w:id="408" w:name="OLE_LINK1889"/>
      <w:bookmarkStart w:id="409" w:name="OLE_LINK1903"/>
      <w:bookmarkStart w:id="410" w:name="OLE_LINK2083"/>
      <w:bookmarkStart w:id="411" w:name="OLE_LINK2084"/>
      <w:bookmarkStart w:id="412" w:name="OLE_LINK1977"/>
      <w:bookmarkStart w:id="413" w:name="OLE_LINK581"/>
      <w:bookmarkStart w:id="414" w:name="OLE_LINK582"/>
      <w:bookmarkStart w:id="415" w:name="OLE_LINK994"/>
      <w:bookmarkStart w:id="416" w:name="OLE_LINK995"/>
      <w:bookmarkStart w:id="417" w:name="OLE_LINK1074"/>
      <w:bookmarkStart w:id="418" w:name="OLE_LINK1140"/>
      <w:bookmarkStart w:id="419" w:name="OLE_LINK1127"/>
      <w:bookmarkStart w:id="420" w:name="OLE_LINK1266"/>
      <w:bookmarkStart w:id="421" w:name="OLE_LINK1540"/>
      <w:bookmarkStart w:id="422" w:name="OLE_LINK1541"/>
      <w:bookmarkStart w:id="423" w:name="OLE_LINK1551"/>
      <w:bookmarkStart w:id="424" w:name="OLE_LINK1587"/>
      <w:bookmarkStart w:id="425" w:name="OLE_LINK1601"/>
      <w:bookmarkStart w:id="426" w:name="OLE_LINK1731"/>
      <w:bookmarkStart w:id="427" w:name="OLE_LINK1818"/>
      <w:bookmarkStart w:id="428" w:name="OLE_LINK1965"/>
      <w:bookmarkStart w:id="429" w:name="OLE_LINK1967"/>
      <w:bookmarkStart w:id="430" w:name="OLE_LINK1972"/>
      <w:bookmarkStart w:id="431" w:name="OLE_LINK1973"/>
      <w:bookmarkStart w:id="432" w:name="OLE_LINK2041"/>
      <w:bookmarkStart w:id="433" w:name="OLE_LINK2042"/>
      <w:bookmarkStart w:id="434" w:name="OLE_LINK2063"/>
      <w:bookmarkStart w:id="435" w:name="OLE_LINK2120"/>
      <w:bookmarkStart w:id="436" w:name="OLE_LINK2154"/>
      <w:r w:rsidRPr="00C760AC">
        <w:rPr>
          <w:rFonts w:ascii="Book Antiqua" w:hAnsi="Book Antiqua"/>
          <w:sz w:val="24"/>
          <w:szCs w:val="24"/>
        </w:rPr>
        <w:t xml:space="preserve">© 2013 Baishideng. All rights reserved. </w:t>
      </w:r>
    </w:p>
    <w:p w:rsidR="002D52C2" w:rsidRPr="00C760AC" w:rsidRDefault="002D52C2" w:rsidP="009A3DA6">
      <w:pPr>
        <w:adjustRightInd w:val="0"/>
        <w:snapToGrid w:val="0"/>
        <w:spacing w:after="0" w:line="360" w:lineRule="auto"/>
        <w:jc w:val="both"/>
        <w:rPr>
          <w:rFonts w:ascii="Book Antiqua" w:eastAsia="宋体" w:hAnsi="Book Antiqua"/>
          <w:sz w:val="24"/>
          <w:szCs w:val="24"/>
          <w:lang w:eastAsia="zh-CN"/>
        </w:rPr>
      </w:pPr>
    </w:p>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p w:rsidR="002D52C2" w:rsidRDefault="002D52C2" w:rsidP="009A3DA6">
      <w:pPr>
        <w:tabs>
          <w:tab w:val="left" w:pos="1650"/>
        </w:tabs>
        <w:adjustRightInd w:val="0"/>
        <w:snapToGrid w:val="0"/>
        <w:spacing w:after="0" w:line="360" w:lineRule="auto"/>
        <w:jc w:val="both"/>
        <w:rPr>
          <w:rFonts w:ascii="Book Antiqua" w:eastAsiaTheme="minorEastAsia" w:hAnsi="Book Antiqua" w:hint="eastAsia"/>
          <w:sz w:val="24"/>
          <w:szCs w:val="24"/>
          <w:lang w:eastAsia="zh-CN"/>
        </w:rPr>
      </w:pPr>
      <w:r w:rsidRPr="00C760AC">
        <w:rPr>
          <w:rFonts w:ascii="Book Antiqua" w:hAnsi="Book Antiqua"/>
          <w:b/>
          <w:sz w:val="24"/>
          <w:szCs w:val="24"/>
        </w:rPr>
        <w:lastRenderedPageBreak/>
        <w:t xml:space="preserve">Key words: </w:t>
      </w:r>
      <w:bookmarkStart w:id="437" w:name="OLE_LINK505"/>
      <w:bookmarkStart w:id="438" w:name="OLE_LINK506"/>
      <w:bookmarkStart w:id="439" w:name="OLE_LINK548"/>
      <w:bookmarkStart w:id="440" w:name="OLE_LINK641"/>
      <w:bookmarkStart w:id="441" w:name="OLE_LINK673"/>
      <w:bookmarkStart w:id="442" w:name="OLE_LINK715"/>
      <w:bookmarkStart w:id="443" w:name="OLE_LINK794"/>
      <w:bookmarkStart w:id="444" w:name="OLE_LINK959"/>
      <w:bookmarkStart w:id="445" w:name="OLE_LINK774"/>
      <w:bookmarkStart w:id="446" w:name="OLE_LINK1101"/>
      <w:bookmarkStart w:id="447" w:name="OLE_LINK1194"/>
      <w:bookmarkStart w:id="448" w:name="OLE_LINK1315"/>
      <w:bookmarkStart w:id="449" w:name="OLE_LINK1376"/>
      <w:bookmarkStart w:id="450" w:name="OLE_LINK1550"/>
      <w:bookmarkStart w:id="451" w:name="OLE_LINK1653"/>
      <w:bookmarkStart w:id="452" w:name="OLE_LINK1670"/>
      <w:bookmarkStart w:id="453" w:name="OLE_LINK1730"/>
      <w:bookmarkEnd w:id="377"/>
      <w:bookmarkEnd w:id="378"/>
      <w:bookmarkEnd w:id="379"/>
      <w:bookmarkEnd w:id="380"/>
      <w:bookmarkEnd w:id="381"/>
      <w:bookmarkEnd w:id="382"/>
      <w:r w:rsidRPr="00C760AC">
        <w:rPr>
          <w:rFonts w:ascii="Book Antiqua" w:hAnsi="Book Antiqua"/>
          <w:sz w:val="24"/>
          <w:szCs w:val="24"/>
        </w:rPr>
        <w:t>Breast; Breast cancer; Cancer staging; Outcome; Magnetic resonance imaging; Breast magnetic resonance imaging; 3 Tesla; Technical</w:t>
      </w:r>
    </w:p>
    <w:p w:rsidR="00052646" w:rsidRPr="00052646" w:rsidRDefault="00052646" w:rsidP="009A3DA6">
      <w:pPr>
        <w:tabs>
          <w:tab w:val="left" w:pos="1650"/>
        </w:tabs>
        <w:adjustRightInd w:val="0"/>
        <w:snapToGrid w:val="0"/>
        <w:spacing w:after="0" w:line="360" w:lineRule="auto"/>
        <w:jc w:val="both"/>
        <w:rPr>
          <w:rFonts w:ascii="Book Antiqua" w:eastAsiaTheme="minorEastAsia" w:hAnsi="Book Antiqua" w:hint="eastAsia"/>
          <w:b/>
          <w:sz w:val="24"/>
          <w:szCs w:val="24"/>
          <w:lang w:eastAsia="zh-CN"/>
        </w:rPr>
      </w:pPr>
      <w:bookmarkStart w:id="454" w:name="_GoBack"/>
      <w:bookmarkEnd w:id="454"/>
    </w:p>
    <w:bookmarkEnd w:id="383"/>
    <w:bookmarkEnd w:id="384"/>
    <w:bookmarkEnd w:id="385"/>
    <w:bookmarkEnd w:id="38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p w:rsidR="002D52C2" w:rsidRPr="00C760AC" w:rsidRDefault="002D52C2" w:rsidP="009A3DA6">
      <w:pPr>
        <w:adjustRightInd w:val="0"/>
        <w:snapToGrid w:val="0"/>
        <w:spacing w:after="0" w:line="360" w:lineRule="auto"/>
        <w:jc w:val="both"/>
        <w:rPr>
          <w:rFonts w:ascii="Book Antiqua" w:eastAsia="宋体" w:hAnsi="Book Antiqua" w:cs="Arial"/>
          <w:bCs/>
          <w:color w:val="000000"/>
          <w:sz w:val="24"/>
          <w:szCs w:val="24"/>
          <w:lang w:eastAsia="zh-CN"/>
        </w:rPr>
      </w:pPr>
      <w:r w:rsidRPr="00C760AC">
        <w:rPr>
          <w:rFonts w:ascii="Book Antiqua" w:hAnsi="Book Antiqua" w:cs="Simsun"/>
          <w:b/>
          <w:sz w:val="24"/>
          <w:szCs w:val="24"/>
        </w:rPr>
        <w:t>Core tip</w:t>
      </w:r>
      <w:r w:rsidRPr="00C760AC">
        <w:rPr>
          <w:rFonts w:ascii="Book Antiqua" w:hAnsi="Book Antiqua" w:cs="Simsun"/>
          <w:b/>
          <w:color w:val="000000"/>
          <w:sz w:val="24"/>
          <w:szCs w:val="24"/>
        </w:rPr>
        <w:t>:</w:t>
      </w:r>
      <w:bookmarkEnd w:id="387"/>
      <w:bookmarkEnd w:id="388"/>
      <w:bookmarkEnd w:id="389"/>
      <w:bookmarkEnd w:id="390"/>
      <w:bookmarkEnd w:id="391"/>
      <w:bookmarkEnd w:id="392"/>
      <w:bookmarkEnd w:id="393"/>
      <w:bookmarkEnd w:id="394"/>
      <w:bookmarkEnd w:id="395"/>
      <w:bookmarkEnd w:id="396"/>
      <w:bookmarkEnd w:id="397"/>
      <w:bookmarkEnd w:id="398"/>
      <w:bookmarkEnd w:id="399"/>
      <w:r w:rsidRPr="00C760AC">
        <w:rPr>
          <w:rFonts w:ascii="Book Antiqua" w:hAnsi="Book Antiqua" w:cs="Simsun"/>
          <w:color w:val="000000"/>
          <w:sz w:val="24"/>
          <w:szCs w:val="24"/>
        </w:rPr>
        <w:t xml:space="preserve"> </w:t>
      </w:r>
      <w:bookmarkEnd w:id="400"/>
      <w:bookmarkEnd w:id="401"/>
      <w:bookmarkEnd w:id="402"/>
      <w:bookmarkEnd w:id="403"/>
      <w:bookmarkEnd w:id="404"/>
      <w:bookmarkEnd w:id="405"/>
      <w:bookmarkEnd w:id="406"/>
      <w:bookmarkEnd w:id="407"/>
      <w:bookmarkEnd w:id="408"/>
      <w:bookmarkEnd w:id="409"/>
      <w:bookmarkEnd w:id="410"/>
      <w:bookmarkEnd w:id="411"/>
      <w:bookmarkEnd w:id="412"/>
      <w:r w:rsidRPr="00C760AC">
        <w:rPr>
          <w:rFonts w:ascii="Book Antiqua" w:hAnsi="Book Antiqua"/>
          <w:sz w:val="24"/>
          <w:szCs w:val="24"/>
        </w:rPr>
        <w:t>3</w:t>
      </w:r>
      <w:r w:rsidRPr="00C760AC">
        <w:rPr>
          <w:rFonts w:ascii="Book Antiqua" w:eastAsia="宋体" w:hAnsi="Book Antiqua"/>
          <w:sz w:val="24"/>
          <w:szCs w:val="24"/>
          <w:lang w:eastAsia="zh-CN"/>
        </w:rPr>
        <w:t>.0</w:t>
      </w:r>
      <w:r w:rsidRPr="00C760AC">
        <w:rPr>
          <w:rFonts w:ascii="Book Antiqua" w:hAnsi="Book Antiqua"/>
          <w:b/>
          <w:sz w:val="24"/>
          <w:szCs w:val="24"/>
        </w:rPr>
        <w:t xml:space="preserve"> </w:t>
      </w:r>
      <w:r w:rsidRPr="00C760AC">
        <w:rPr>
          <w:rFonts w:ascii="Book Antiqua" w:hAnsi="Book Antiqua"/>
          <w:sz w:val="24"/>
          <w:szCs w:val="24"/>
        </w:rPr>
        <w:t xml:space="preserve">Tesla </w:t>
      </w:r>
      <w:r w:rsidRPr="00C760AC">
        <w:rPr>
          <w:rFonts w:ascii="Book Antiqua" w:eastAsia="宋体" w:hAnsi="Book Antiqua"/>
          <w:sz w:val="24"/>
          <w:szCs w:val="24"/>
          <w:lang w:eastAsia="zh-CN"/>
        </w:rPr>
        <w:t>(</w:t>
      </w:r>
      <w:r w:rsidRPr="00C760AC">
        <w:rPr>
          <w:rFonts w:ascii="Book Antiqua" w:hAnsi="Book Antiqua"/>
          <w:sz w:val="24"/>
          <w:szCs w:val="24"/>
        </w:rPr>
        <w:t>T</w:t>
      </w:r>
      <w:r w:rsidRPr="00C760AC">
        <w:rPr>
          <w:rFonts w:ascii="Book Antiqua" w:eastAsia="宋体" w:hAnsi="Book Antiqua"/>
          <w:sz w:val="24"/>
          <w:szCs w:val="24"/>
          <w:lang w:eastAsia="zh-CN"/>
        </w:rPr>
        <w:t>)</w:t>
      </w:r>
      <w:r w:rsidRPr="00C760AC">
        <w:rPr>
          <w:rFonts w:ascii="Book Antiqua" w:hAnsi="Book Antiqua" w:cs="Arial"/>
          <w:bCs/>
          <w:color w:val="000000"/>
          <w:sz w:val="24"/>
          <w:szCs w:val="24"/>
        </w:rPr>
        <w:t xml:space="preserve"> breast </w:t>
      </w:r>
      <w:r w:rsidRPr="00C760AC">
        <w:rPr>
          <w:rFonts w:ascii="Book Antiqua" w:hAnsi="Book Antiqua"/>
          <w:sz w:val="24"/>
          <w:szCs w:val="24"/>
        </w:rPr>
        <w:t>magnetic resonance (MR)</w:t>
      </w:r>
      <w:r w:rsidRPr="00C760AC">
        <w:rPr>
          <w:rFonts w:ascii="Book Antiqua" w:eastAsia="宋体" w:hAnsi="Book Antiqua"/>
          <w:sz w:val="24"/>
          <w:szCs w:val="24"/>
          <w:lang w:eastAsia="zh-CN"/>
        </w:rPr>
        <w:t xml:space="preserve"> </w:t>
      </w:r>
      <w:r w:rsidRPr="00C760AC">
        <w:rPr>
          <w:rFonts w:ascii="Book Antiqua" w:hAnsi="Book Antiqua" w:cs="Arial"/>
          <w:bCs/>
          <w:color w:val="000000"/>
          <w:sz w:val="24"/>
          <w:szCs w:val="24"/>
        </w:rPr>
        <w:t>imaging offers superior image quality through improved signal-to-noise ratio and resolution. In a comparison of two nearly identical patient populations of women with newly diagnosed breast cancer, a greater number of suspicious lesions and mammographically occult malignancies were detected using an optimized 3.0T system compared to a conventional 1.5T system. The positive predictive value of an abnormal MR imaging study was higher for 3.0T MR imaging compared to 1.5T imaging. These results attest to a clinical benefit and higher accuracy achievable with a 3.0T magnet.</w:t>
      </w:r>
    </w:p>
    <w:p w:rsidR="002D52C2" w:rsidRPr="00C760AC" w:rsidRDefault="002D52C2" w:rsidP="009A3DA6">
      <w:pPr>
        <w:adjustRightInd w:val="0"/>
        <w:snapToGrid w:val="0"/>
        <w:spacing w:after="0" w:line="360" w:lineRule="auto"/>
        <w:jc w:val="both"/>
        <w:rPr>
          <w:rFonts w:ascii="Book Antiqua" w:eastAsia="宋体" w:hAnsi="Book Antiqua" w:cs="Arial"/>
          <w:bCs/>
          <w:color w:val="000000"/>
          <w:sz w:val="24"/>
          <w:szCs w:val="24"/>
          <w:lang w:eastAsia="zh-CN"/>
        </w:rPr>
      </w:pPr>
    </w:p>
    <w:p w:rsidR="002D52C2" w:rsidRPr="00C760AC" w:rsidRDefault="002D52C2" w:rsidP="00832248">
      <w:pPr>
        <w:snapToGrid w:val="0"/>
        <w:spacing w:after="0" w:line="360" w:lineRule="auto"/>
        <w:jc w:val="both"/>
        <w:rPr>
          <w:rFonts w:ascii="Book Antiqua" w:eastAsia="宋体" w:hAnsi="Book Antiqua"/>
          <w:sz w:val="24"/>
          <w:szCs w:val="24"/>
          <w:lang w:eastAsia="zh-CN"/>
        </w:rPr>
      </w:pPr>
      <w:smartTag w:uri="urn:schemas-microsoft-com:office:smarttags" w:element="chmetcnv">
        <w:smartTagPr>
          <w:attr w:name="UnitName" w:val="cm"/>
          <w:attr w:name="SourceValue" w:val="2"/>
          <w:attr w:name="HasSpace" w:val="True"/>
          <w:attr w:name="Negative" w:val="False"/>
          <w:attr w:name="NumberType" w:val="1"/>
          <w:attr w:name="TCSC" w:val="0"/>
        </w:smartTagPr>
        <w:r w:rsidRPr="00C760AC">
          <w:rPr>
            <w:rFonts w:ascii="Book Antiqua" w:eastAsia="MS Mincho" w:hAnsi="Book Antiqua"/>
            <w:sz w:val="24"/>
            <w:szCs w:val="24"/>
            <w:lang w:eastAsia="en-US"/>
          </w:rPr>
          <w:t>Butler</w:t>
        </w:r>
      </w:smartTag>
      <w:r w:rsidRPr="00C760AC">
        <w:rPr>
          <w:rFonts w:ascii="Book Antiqua" w:eastAsia="MS Mincho" w:hAnsi="Book Antiqua"/>
          <w:sz w:val="24"/>
          <w:szCs w:val="24"/>
          <w:lang w:eastAsia="en-US"/>
        </w:rPr>
        <w:t xml:space="preserve"> RS, Chen C, Vashi R, Hooley RJ, Philpotts LE</w:t>
      </w:r>
      <w:r w:rsidRPr="00C760AC">
        <w:rPr>
          <w:rFonts w:ascii="Book Antiqua" w:eastAsia="宋体" w:hAnsi="Book Antiqua"/>
          <w:sz w:val="24"/>
          <w:szCs w:val="24"/>
          <w:lang w:eastAsia="zh-CN"/>
        </w:rPr>
        <w:t xml:space="preserve">. </w:t>
      </w:r>
      <w:r w:rsidRPr="00C760AC">
        <w:rPr>
          <w:rFonts w:ascii="Book Antiqua" w:hAnsi="Book Antiqua"/>
          <w:sz w:val="24"/>
          <w:szCs w:val="24"/>
        </w:rPr>
        <w:t>3</w:t>
      </w:r>
      <w:r w:rsidRPr="00C760AC">
        <w:rPr>
          <w:rFonts w:ascii="Book Antiqua" w:eastAsia="宋体" w:hAnsi="Book Antiqua"/>
          <w:sz w:val="24"/>
          <w:szCs w:val="24"/>
          <w:lang w:eastAsia="zh-CN"/>
        </w:rPr>
        <w:t>.0</w:t>
      </w:r>
      <w:r w:rsidRPr="00C760AC">
        <w:rPr>
          <w:rFonts w:ascii="Book Antiqua" w:hAnsi="Book Antiqua"/>
          <w:sz w:val="24"/>
          <w:szCs w:val="24"/>
        </w:rPr>
        <w:t xml:space="preserve"> Tesla </w:t>
      </w:r>
      <w:r w:rsidRPr="00C760AC">
        <w:rPr>
          <w:rFonts w:ascii="Book Antiqua" w:hAnsi="Book Antiqua"/>
          <w:i/>
          <w:sz w:val="24"/>
          <w:szCs w:val="24"/>
        </w:rPr>
        <w:t>vs</w:t>
      </w:r>
      <w:r w:rsidRPr="00C760AC">
        <w:rPr>
          <w:rFonts w:ascii="Book Antiqua" w:hAnsi="Book Antiqua"/>
          <w:sz w:val="24"/>
          <w:szCs w:val="24"/>
        </w:rPr>
        <w:t xml:space="preserve"> 1.5 Tesla breast magnetic resonance imaging in newly diagnosed breast cancer patients</w:t>
      </w:r>
      <w:r w:rsidRPr="00C760AC">
        <w:rPr>
          <w:rFonts w:ascii="Book Antiqua" w:eastAsia="宋体" w:hAnsi="Book Antiqua"/>
          <w:sz w:val="24"/>
          <w:szCs w:val="24"/>
          <w:lang w:eastAsia="zh-CN"/>
        </w:rPr>
        <w:t>.</w:t>
      </w:r>
      <w:bookmarkStart w:id="455" w:name="OLE_LINK1547"/>
      <w:bookmarkStart w:id="456" w:name="OLE_LINK1548"/>
      <w:bookmarkStart w:id="457" w:name="OLE_LINK1824"/>
      <w:bookmarkStart w:id="458" w:name="OLE_LINK1825"/>
      <w:bookmarkStart w:id="459" w:name="OLE_LINK1945"/>
      <w:bookmarkStart w:id="460" w:name="OLE_LINK1826"/>
      <w:bookmarkStart w:id="461" w:name="OLE_LINK1921"/>
      <w:bookmarkStart w:id="462" w:name="OLE_LINK1912"/>
      <w:bookmarkStart w:id="463" w:name="OLE_LINK1974"/>
      <w:bookmarkStart w:id="464" w:name="OLE_LINK1975"/>
      <w:bookmarkStart w:id="465" w:name="OLE_LINK1946"/>
      <w:bookmarkStart w:id="466" w:name="OLE_LINK1998"/>
      <w:bookmarkStart w:id="467" w:name="OLE_LINK2000"/>
      <w:bookmarkStart w:id="468" w:name="OLE_LINK1944"/>
      <w:bookmarkStart w:id="469" w:name="OLE_LINK2001"/>
      <w:bookmarkStart w:id="470" w:name="OLE_LINK2307"/>
      <w:bookmarkStart w:id="471" w:name="OLE_LINK2453"/>
      <w:bookmarkStart w:id="472" w:name="OLE_LINK2454"/>
      <w:bookmarkStart w:id="473" w:name="OLE_LINK2228"/>
      <w:bookmarkStart w:id="474" w:name="OLE_LINK2346"/>
      <w:bookmarkStart w:id="475" w:name="OLE_LINK2389"/>
      <w:bookmarkStart w:id="476" w:name="OLE_LINK2550"/>
      <w:bookmarkStart w:id="477" w:name="OLE_LINK2551"/>
      <w:r w:rsidRPr="00C760AC">
        <w:rPr>
          <w:rFonts w:ascii="Book Antiqua" w:eastAsia="宋体" w:hAnsi="Book Antiqua"/>
          <w:sz w:val="24"/>
          <w:szCs w:val="24"/>
          <w:lang w:eastAsia="zh-CN"/>
        </w:rPr>
        <w:t xml:space="preserve"> </w:t>
      </w:r>
      <w:r w:rsidRPr="00C760AC">
        <w:rPr>
          <w:rFonts w:ascii="Book Antiqua" w:hAnsi="Book Antiqua"/>
          <w:i/>
          <w:snapToGrid w:val="0"/>
          <w:sz w:val="24"/>
        </w:rPr>
        <w:t xml:space="preserve">World J Radiol </w:t>
      </w:r>
      <w:r w:rsidRPr="00C760AC">
        <w:rPr>
          <w:rFonts w:ascii="Book Antiqua" w:hAnsi="Book Antiqua"/>
          <w:snapToGrid w:val="0"/>
          <w:sz w:val="24"/>
        </w:rPr>
        <w:t>2013</w:t>
      </w:r>
      <w:r w:rsidRPr="00C760AC">
        <w:rPr>
          <w:rFonts w:ascii="Book Antiqua" w:hAnsi="Book Antiqua"/>
          <w:i/>
          <w:snapToGrid w:val="0"/>
          <w:sz w:val="24"/>
        </w:rPr>
        <w:t>;</w:t>
      </w:r>
    </w:p>
    <w:p w:rsidR="002D52C2" w:rsidRPr="00C760AC" w:rsidRDefault="002D52C2" w:rsidP="006C5308">
      <w:pPr>
        <w:pStyle w:val="p0"/>
        <w:adjustRightInd w:val="0"/>
        <w:snapToGrid w:val="0"/>
        <w:spacing w:line="360" w:lineRule="auto"/>
        <w:jc w:val="both"/>
        <w:rPr>
          <w:rFonts w:ascii="Book Antiqua" w:hAnsi="Book Antiqua"/>
          <w:sz w:val="24"/>
          <w:szCs w:val="24"/>
        </w:rPr>
      </w:pPr>
      <w:bookmarkStart w:id="478" w:name="OLE_LINK404"/>
      <w:bookmarkStart w:id="479" w:name="OLE_LINK405"/>
      <w:bookmarkStart w:id="480" w:name="OLE_LINK406"/>
      <w:bookmarkStart w:id="481" w:name="OLE_LINK407"/>
      <w:bookmarkStart w:id="482" w:name="OLE_LINK629"/>
      <w:bookmarkStart w:id="483" w:name="OLE_LINK630"/>
      <w:bookmarkStart w:id="484" w:name="OLE_LINK1908"/>
      <w:bookmarkStart w:id="485" w:name="OLE_LINK1864"/>
      <w:bookmarkStart w:id="486" w:name="OLE_LINK2296"/>
      <w:bookmarkStart w:id="487" w:name="OLE_LINK2297"/>
      <w:bookmarkStart w:id="488" w:name="OLE_LINK401"/>
      <w:bookmarkStart w:id="489" w:name="OLE_LINK402"/>
      <w:bookmarkStart w:id="490" w:name="OLE_LINK99"/>
      <w:bookmarkStart w:id="491" w:name="OLE_LINK100"/>
      <w:bookmarkStart w:id="492" w:name="OLE_LINK271"/>
      <w:bookmarkStart w:id="493" w:name="OLE_LINK272"/>
      <w:bookmarkStart w:id="494" w:name="OLE_LINK300"/>
      <w:bookmarkStart w:id="495" w:name="OLE_LINK302"/>
      <w:bookmarkStart w:id="496" w:name="OLE_LINK449"/>
      <w:bookmarkStart w:id="497" w:name="OLE_LINK450"/>
      <w:bookmarkStart w:id="498" w:name="OLE_LINK456"/>
      <w:bookmarkStart w:id="499" w:name="OLE_LINK705"/>
      <w:bookmarkStart w:id="500" w:name="OLE_LINK522"/>
      <w:bookmarkStart w:id="501" w:name="OLE_LINK621"/>
      <w:bookmarkStart w:id="502" w:name="OLE_LINK1242"/>
      <w:bookmarkStart w:id="503" w:name="OLE_LINK1102"/>
      <w:bookmarkStart w:id="504" w:name="OLE_LINK1103"/>
      <w:bookmarkStart w:id="505" w:name="OLE_LINK1546"/>
      <w:bookmarkStart w:id="506" w:name="OLE_LINK2014"/>
      <w:bookmarkStart w:id="507" w:name="OLE_LINK2015"/>
      <w:bookmarkStart w:id="508" w:name="OLE_LINK2138"/>
      <w:bookmarkStart w:id="509" w:name="OLE_LINK2139"/>
      <w:bookmarkStart w:id="510" w:name="OLE_LINK2202"/>
      <w:bookmarkStart w:id="511" w:name="OLE_LINK2203"/>
      <w:bookmarkStart w:id="512" w:name="OLE_LINK2205"/>
      <w:bookmarkStart w:id="513" w:name="OLE_LINK2206"/>
      <w:bookmarkStart w:id="514" w:name="OLE_LINK2485"/>
      <w:bookmarkEnd w:id="455"/>
      <w:bookmarkEnd w:id="456"/>
      <w:r w:rsidRPr="00C760AC">
        <w:rPr>
          <w:rFonts w:ascii="Book Antiqua" w:hAnsi="Book Antiqua"/>
          <w:b/>
          <w:bCs/>
          <w:sz w:val="24"/>
          <w:szCs w:val="24"/>
        </w:rPr>
        <w:t>Available from:</w:t>
      </w:r>
      <w:r w:rsidRPr="00C760AC">
        <w:rPr>
          <w:rFonts w:ascii="Book Antiqua" w:hAnsi="Book Antiqua"/>
          <w:sz w:val="24"/>
          <w:szCs w:val="24"/>
        </w:rPr>
        <w:t xml:space="preserve"> </w:t>
      </w:r>
      <w:bookmarkEnd w:id="478"/>
      <w:bookmarkEnd w:id="479"/>
      <w:r w:rsidRPr="00C760AC">
        <w:rPr>
          <w:rFonts w:ascii="Book Antiqua" w:hAnsi="Book Antiqua"/>
          <w:color w:val="000000"/>
          <w:sz w:val="24"/>
          <w:szCs w:val="24"/>
        </w:rPr>
        <w:t>URL:</w:t>
      </w:r>
      <w:bookmarkEnd w:id="480"/>
      <w:bookmarkEnd w:id="481"/>
      <w:bookmarkEnd w:id="482"/>
      <w:bookmarkEnd w:id="483"/>
      <w:bookmarkEnd w:id="484"/>
      <w:bookmarkEnd w:id="485"/>
      <w:r w:rsidRPr="00C760AC">
        <w:rPr>
          <w:rFonts w:ascii="Book Antiqua" w:hAnsi="Book Antiqua"/>
          <w:color w:val="000000"/>
          <w:sz w:val="24"/>
          <w:szCs w:val="24"/>
        </w:rPr>
        <w:t xml:space="preserve"> </w:t>
      </w:r>
      <w:bookmarkEnd w:id="486"/>
      <w:bookmarkEnd w:id="487"/>
      <w:r w:rsidRPr="00C760AC">
        <w:rPr>
          <w:rFonts w:ascii="Book Antiqua" w:hAnsi="Book Antiqua"/>
          <w:color w:val="000000"/>
          <w:sz w:val="24"/>
          <w:szCs w:val="24"/>
        </w:rPr>
        <w:t>http://</w:t>
      </w:r>
      <w:bookmarkEnd w:id="488"/>
      <w:bookmarkEnd w:id="489"/>
      <w:r w:rsidRPr="00C760AC">
        <w:rPr>
          <w:rFonts w:ascii="Book Antiqua" w:hAnsi="Book Antiqua"/>
          <w:color w:val="000000"/>
          <w:sz w:val="24"/>
          <w:szCs w:val="24"/>
        </w:rPr>
        <w:t xml:space="preserve">www.wjgnet.com/esps/ </w:t>
      </w:r>
    </w:p>
    <w:p w:rsidR="002D52C2" w:rsidRPr="004943C0" w:rsidRDefault="002D52C2" w:rsidP="006C5308">
      <w:pPr>
        <w:pStyle w:val="p0"/>
        <w:adjustRightInd w:val="0"/>
        <w:snapToGrid w:val="0"/>
        <w:spacing w:line="360" w:lineRule="auto"/>
        <w:jc w:val="both"/>
        <w:rPr>
          <w:rFonts w:ascii="Book Antiqua" w:hAnsi="Book Antiqua"/>
          <w:bCs/>
          <w:sz w:val="24"/>
          <w:szCs w:val="24"/>
          <w:lang w:val="fr-FR"/>
        </w:rPr>
      </w:pPr>
      <w:bookmarkStart w:id="515" w:name="OLE_LINK399"/>
      <w:bookmarkStart w:id="516" w:name="OLE_LINK400"/>
      <w:bookmarkStart w:id="517" w:name="OLE_LINK494"/>
      <w:bookmarkStart w:id="518" w:name="OLE_LINK495"/>
      <w:bookmarkStart w:id="519" w:name="OLE_LINK607"/>
      <w:bookmarkStart w:id="520" w:name="OLE_LINK608"/>
      <w:bookmarkStart w:id="521" w:name="OLE_LINK609"/>
      <w:bookmarkStart w:id="522" w:name="OLE_LINK727"/>
      <w:bookmarkStart w:id="523" w:name="OLE_LINK853"/>
      <w:bookmarkStart w:id="524" w:name="OLE_LINK585"/>
      <w:bookmarkStart w:id="525" w:name="OLE_LINK689"/>
      <w:bookmarkStart w:id="526" w:name="OLE_LINK539"/>
      <w:bookmarkEnd w:id="490"/>
      <w:bookmarkEnd w:id="491"/>
      <w:bookmarkEnd w:id="492"/>
      <w:bookmarkEnd w:id="493"/>
      <w:bookmarkEnd w:id="494"/>
      <w:bookmarkEnd w:id="495"/>
      <w:r w:rsidRPr="004943C0">
        <w:rPr>
          <w:rFonts w:ascii="Book Antiqua" w:hAnsi="Book Antiqua" w:cs="Times New Roman"/>
          <w:b/>
          <w:bCs/>
          <w:kern w:val="2"/>
          <w:sz w:val="24"/>
          <w:szCs w:val="24"/>
          <w:lang w:val="fr-FR"/>
        </w:rPr>
        <w:t xml:space="preserve">DOI: </w:t>
      </w:r>
      <w:r w:rsidRPr="004943C0">
        <w:rPr>
          <w:rFonts w:ascii="Book Antiqua" w:hAnsi="Book Antiqua" w:cs="Times New Roman"/>
          <w:bCs/>
          <w:kern w:val="2"/>
          <w:sz w:val="24"/>
          <w:szCs w:val="24"/>
          <w:lang w:val="fr-FR"/>
        </w:rPr>
        <w:t>http://dx.doi.org/10.4329/wjr.v0.i0.0000</w:t>
      </w:r>
    </w:p>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p w:rsidR="002D52C2" w:rsidRPr="004943C0" w:rsidRDefault="002D52C2" w:rsidP="009A3DA6">
      <w:pPr>
        <w:adjustRightInd w:val="0"/>
        <w:snapToGrid w:val="0"/>
        <w:spacing w:after="0" w:line="360" w:lineRule="auto"/>
        <w:jc w:val="both"/>
        <w:rPr>
          <w:rFonts w:ascii="Book Antiqua" w:eastAsia="宋体" w:hAnsi="Book Antiqua" w:cs="Simsun"/>
          <w:sz w:val="24"/>
          <w:szCs w:val="24"/>
          <w:lang w:val="fr-FR" w:eastAsia="zh-CN"/>
        </w:rPr>
      </w:pPr>
    </w:p>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p w:rsidR="002D52C2" w:rsidRPr="004943C0" w:rsidRDefault="002D52C2">
      <w:pPr>
        <w:snapToGrid w:val="0"/>
        <w:spacing w:after="0" w:line="360" w:lineRule="auto"/>
        <w:jc w:val="both"/>
        <w:rPr>
          <w:rFonts w:ascii="Book Antiqua" w:hAnsi="Book Antiqua"/>
          <w:sz w:val="24"/>
          <w:szCs w:val="24"/>
          <w:lang w:val="fr-FR"/>
        </w:rPr>
      </w:pPr>
      <w:r w:rsidRPr="004943C0">
        <w:rPr>
          <w:rFonts w:ascii="Book Antiqua" w:hAnsi="Book Antiqua" w:cs="Arial"/>
          <w:b/>
          <w:sz w:val="24"/>
          <w:szCs w:val="24"/>
          <w:lang w:val="fr-FR"/>
        </w:rPr>
        <w:br w:type="page"/>
      </w:r>
    </w:p>
    <w:p w:rsidR="002D52C2" w:rsidRPr="00C760AC" w:rsidRDefault="002D52C2">
      <w:pPr>
        <w:snapToGrid w:val="0"/>
        <w:spacing w:after="0" w:line="360" w:lineRule="auto"/>
        <w:jc w:val="both"/>
        <w:rPr>
          <w:rFonts w:ascii="Book Antiqua" w:eastAsia="宋体" w:hAnsi="Book Antiqua"/>
          <w:b/>
          <w:sz w:val="24"/>
          <w:szCs w:val="24"/>
          <w:lang w:eastAsia="zh-CN"/>
        </w:rPr>
      </w:pPr>
      <w:r w:rsidRPr="00C760AC">
        <w:rPr>
          <w:rFonts w:ascii="Book Antiqua" w:hAnsi="Book Antiqua"/>
          <w:b/>
          <w:sz w:val="24"/>
          <w:szCs w:val="24"/>
        </w:rPr>
        <w:t>INTRODUCTION</w:t>
      </w:r>
    </w:p>
    <w:p w:rsidR="002D52C2" w:rsidRPr="00C760AC" w:rsidRDefault="002D52C2">
      <w:pPr>
        <w:snapToGrid w:val="0"/>
        <w:spacing w:after="0" w:line="360" w:lineRule="auto"/>
        <w:jc w:val="both"/>
        <w:rPr>
          <w:rFonts w:ascii="Book Antiqua" w:hAnsi="Book Antiqua"/>
          <w:sz w:val="24"/>
          <w:szCs w:val="24"/>
        </w:rPr>
      </w:pPr>
      <w:r w:rsidRPr="00C760AC">
        <w:rPr>
          <w:rFonts w:ascii="Book Antiqua" w:hAnsi="Book Antiqua"/>
          <w:sz w:val="24"/>
          <w:szCs w:val="24"/>
        </w:rPr>
        <w:t>High-power magnets greater than 1.5 Tesla (T) are becoming increasingly available for magnetic resonance imaging (MRI) of the breast. Among magnets in this category, 3.0T systems are the most commonly employed in clinical practice. Magnetic power influences imaging parameters, such as signal-to-noise ratio, spatial resolution, and sequence acquisition time</w:t>
      </w:r>
      <w:r w:rsidRPr="00C760AC">
        <w:rPr>
          <w:rFonts w:ascii="Book Antiqua" w:hAnsi="Book Antiqua"/>
          <w:sz w:val="24"/>
          <w:szCs w:val="24"/>
          <w:vertAlign w:val="superscript"/>
        </w:rPr>
        <w:fldChar w:fldCharType="begin"/>
      </w:r>
      <w:r w:rsidRPr="00C760AC">
        <w:rPr>
          <w:rFonts w:ascii="Book Antiqua" w:hAnsi="Book Antiqua"/>
          <w:sz w:val="24"/>
          <w:szCs w:val="24"/>
          <w:vertAlign w:val="superscript"/>
        </w:rPr>
        <w:instrText>ADDIN RW.CITE{{26 Hecht,E.M. 2007; 27 Kuhl,C.K. 2007; 20 Meeuwis,C. 2010; 256 Soher,Brian 2007; 181 Chatterji,M. 2010}}</w:instrText>
      </w:r>
      <w:r w:rsidRPr="00C760AC">
        <w:rPr>
          <w:rFonts w:ascii="Book Antiqua" w:hAnsi="Book Antiqua"/>
          <w:sz w:val="24"/>
          <w:szCs w:val="24"/>
          <w:vertAlign w:val="superscript"/>
        </w:rPr>
        <w:fldChar w:fldCharType="separate"/>
      </w:r>
      <w:r w:rsidRPr="00C760AC">
        <w:rPr>
          <w:rFonts w:ascii="Book Antiqua" w:eastAsia="宋体" w:hAnsi="Book Antiqua"/>
          <w:sz w:val="24"/>
          <w:szCs w:val="24"/>
          <w:vertAlign w:val="superscript"/>
          <w:lang w:eastAsia="zh-CN"/>
        </w:rPr>
        <w:t>[</w:t>
      </w:r>
      <w:r w:rsidRPr="00C760AC">
        <w:rPr>
          <w:rFonts w:ascii="Book Antiqua" w:hAnsi="Book Antiqua"/>
          <w:sz w:val="24"/>
          <w:szCs w:val="24"/>
          <w:vertAlign w:val="superscript"/>
        </w:rPr>
        <w:t>1-5</w:t>
      </w:r>
      <w:r w:rsidRPr="00C760AC">
        <w:rPr>
          <w:rFonts w:ascii="Book Antiqua" w:eastAsia="宋体" w:hAnsi="Book Antiqua"/>
          <w:sz w:val="24"/>
          <w:szCs w:val="24"/>
          <w:vertAlign w:val="superscript"/>
          <w:lang w:eastAsia="zh-CN"/>
        </w:rPr>
        <w:t>]</w:t>
      </w:r>
      <w:r w:rsidRPr="00C760AC">
        <w:rPr>
          <w:rFonts w:ascii="Book Antiqua" w:hAnsi="Book Antiqua"/>
          <w:sz w:val="24"/>
          <w:szCs w:val="24"/>
          <w:vertAlign w:val="superscript"/>
        </w:rPr>
        <w:fldChar w:fldCharType="end"/>
      </w:r>
      <w:r w:rsidRPr="00C760AC">
        <w:rPr>
          <w:rFonts w:ascii="Book Antiqua" w:hAnsi="Book Antiqua"/>
          <w:sz w:val="24"/>
          <w:szCs w:val="24"/>
        </w:rPr>
        <w:t>. It is valuable, therefore, to understand the potential advantages and disadvantages of these newer systems and to compare their performance to the more familiar 1.5T scanners.</w:t>
      </w:r>
    </w:p>
    <w:p w:rsidR="002D52C2" w:rsidRPr="00C760AC" w:rsidRDefault="002D52C2">
      <w:pPr>
        <w:snapToGrid w:val="0"/>
        <w:spacing w:after="0" w:line="360" w:lineRule="auto"/>
        <w:ind w:firstLineChars="100" w:firstLine="240"/>
        <w:jc w:val="both"/>
        <w:rPr>
          <w:rFonts w:ascii="Book Antiqua" w:hAnsi="Book Antiqua"/>
          <w:sz w:val="24"/>
          <w:szCs w:val="24"/>
        </w:rPr>
      </w:pPr>
      <w:r w:rsidRPr="00C760AC">
        <w:rPr>
          <w:rFonts w:ascii="Book Antiqua" w:hAnsi="Book Antiqua"/>
          <w:sz w:val="24"/>
          <w:szCs w:val="24"/>
        </w:rPr>
        <w:t>Patients with newly diagnosed breast cancer may benefit from pre-operative breast MRI to search for additional mammographically occult malignancies</w:t>
      </w:r>
      <w:r w:rsidRPr="00C760AC">
        <w:rPr>
          <w:rFonts w:ascii="Book Antiqua" w:hAnsi="Book Antiqua"/>
          <w:sz w:val="24"/>
          <w:szCs w:val="24"/>
          <w:vertAlign w:val="superscript"/>
        </w:rPr>
        <w:fldChar w:fldCharType="begin"/>
      </w:r>
      <w:r w:rsidRPr="00C760AC">
        <w:rPr>
          <w:rFonts w:ascii="Book Antiqua" w:hAnsi="Book Antiqua"/>
          <w:sz w:val="24"/>
          <w:szCs w:val="24"/>
          <w:vertAlign w:val="superscript"/>
        </w:rPr>
        <w:instrText>ADDIN RW.CITE{{72 Al-Hallaq,H.A. 2008;76 Baker,D.R. 2000;84 Bedrosian,I. 2003;92 Biglia,N. 2011;93 Bilimoria,K.Y. 2007;94 Blair,S. 2006;99 Brennan,M.E. 2009;110 Del Frate,C. 2007;38 Gutierrez,R.L. 2011;42 Lehman,C.D. 2007;117 Liberman,Laura 2006;114 Liberman,Laura 2003;120 Liberman,Laura 2003; 107 Chung,A. 2005; 212 Girardi,V. 2011; 225 Ha,Gi-Won 2011; 213 Houssami,Nehmat 2008; 210 Lehman,Constance 2005; 228 Mann,R M. 2008; 192 Lau,Briana 2011; 207 Monticciolo,Debra 2011; 259 Harms,S E. 1993; 260 Orel,S G. 1995; 261 Boetes,C. 1995; 262 Mumtaz,H. 1997; 263 Fischer,U. 1999; 264 Drew,P J. 1999; 265 Esserman,L. 1999; 266 Bedrosian,Isabelle 2002}}</w:instrText>
      </w:r>
      <w:r w:rsidRPr="00C760AC">
        <w:rPr>
          <w:rFonts w:ascii="Book Antiqua" w:hAnsi="Book Antiqua"/>
          <w:sz w:val="24"/>
          <w:szCs w:val="24"/>
          <w:vertAlign w:val="superscript"/>
        </w:rPr>
        <w:fldChar w:fldCharType="separate"/>
      </w:r>
      <w:r w:rsidRPr="00C760AC">
        <w:rPr>
          <w:rFonts w:ascii="Book Antiqua" w:eastAsia="宋体" w:hAnsi="Book Antiqua"/>
          <w:sz w:val="24"/>
          <w:szCs w:val="24"/>
          <w:vertAlign w:val="superscript"/>
          <w:lang w:eastAsia="zh-CN"/>
        </w:rPr>
        <w:t>[</w:t>
      </w:r>
      <w:r w:rsidRPr="00C760AC">
        <w:rPr>
          <w:rFonts w:ascii="Book Antiqua" w:hAnsi="Book Antiqua"/>
          <w:sz w:val="24"/>
          <w:szCs w:val="24"/>
          <w:vertAlign w:val="superscript"/>
        </w:rPr>
        <w:t>6-34</w:t>
      </w:r>
      <w:r w:rsidRPr="00C760AC">
        <w:rPr>
          <w:rFonts w:ascii="Book Antiqua" w:eastAsia="宋体" w:hAnsi="Book Antiqua"/>
          <w:sz w:val="24"/>
          <w:szCs w:val="24"/>
          <w:vertAlign w:val="superscript"/>
          <w:lang w:eastAsia="zh-CN"/>
        </w:rPr>
        <w:t>]</w:t>
      </w:r>
      <w:r w:rsidRPr="00C760AC">
        <w:rPr>
          <w:rFonts w:ascii="Book Antiqua" w:hAnsi="Book Antiqua"/>
          <w:sz w:val="24"/>
          <w:szCs w:val="24"/>
          <w:vertAlign w:val="superscript"/>
        </w:rPr>
        <w:fldChar w:fldCharType="end"/>
      </w:r>
      <w:r w:rsidRPr="00C760AC">
        <w:rPr>
          <w:rFonts w:ascii="Book Antiqua" w:hAnsi="Book Antiqua"/>
          <w:sz w:val="24"/>
          <w:szCs w:val="24"/>
        </w:rPr>
        <w:t>. Unsuspected multifocal and multicentric malignancies are seen within the same breast as the index cancer in 6%-34%</w:t>
      </w:r>
      <w:r w:rsidRPr="00C760AC">
        <w:rPr>
          <w:rFonts w:ascii="Book Antiqua" w:hAnsi="Book Antiqua"/>
          <w:sz w:val="24"/>
          <w:szCs w:val="24"/>
          <w:vertAlign w:val="superscript"/>
        </w:rPr>
        <w:fldChar w:fldCharType="begin"/>
      </w:r>
      <w:r w:rsidRPr="00C760AC">
        <w:rPr>
          <w:rFonts w:ascii="Book Antiqua" w:hAnsi="Book Antiqua"/>
          <w:sz w:val="24"/>
          <w:szCs w:val="24"/>
          <w:vertAlign w:val="superscript"/>
        </w:rPr>
        <w:instrText>ADDIN RW.CITE{{261 Boetes,C. 1995; 264 Drew,P J. 1999; 266 Bedrosian,Isabelle 2002; 265 Esserman,L. 1999; 263 Fischer,U. 1999; 259 Harms,S E. 1993; 115 Liberman,Laura 2003; 262 Mumtaz,H. 1997; 260 Orel,S G. 1995; 213 Houssami,Nehmat 2008}}</w:instrText>
      </w:r>
      <w:r w:rsidRPr="00C760AC">
        <w:rPr>
          <w:rFonts w:ascii="Book Antiqua" w:hAnsi="Book Antiqua"/>
          <w:sz w:val="24"/>
          <w:szCs w:val="24"/>
          <w:vertAlign w:val="superscript"/>
        </w:rPr>
        <w:fldChar w:fldCharType="separate"/>
      </w:r>
      <w:r w:rsidRPr="00C760AC">
        <w:rPr>
          <w:rFonts w:ascii="Book Antiqua" w:eastAsia="宋体" w:hAnsi="Book Antiqua"/>
          <w:sz w:val="24"/>
          <w:szCs w:val="24"/>
          <w:vertAlign w:val="superscript"/>
          <w:lang w:eastAsia="zh-CN"/>
        </w:rPr>
        <w:t>[</w:t>
      </w:r>
      <w:r w:rsidRPr="00C760AC">
        <w:rPr>
          <w:rFonts w:ascii="Book Antiqua" w:hAnsi="Book Antiqua"/>
          <w:sz w:val="24"/>
          <w:szCs w:val="24"/>
          <w:vertAlign w:val="superscript"/>
        </w:rPr>
        <w:t>22,</w:t>
      </w:r>
      <w:r>
        <w:rPr>
          <w:rFonts w:ascii="Book Antiqua" w:hAnsi="Book Antiqua"/>
          <w:sz w:val="24"/>
          <w:szCs w:val="24"/>
          <w:vertAlign w:val="superscript"/>
        </w:rPr>
        <w:t>27-</w:t>
      </w:r>
      <w:r>
        <w:rPr>
          <w:rFonts w:ascii="Book Antiqua" w:eastAsia="宋体" w:hAnsi="Book Antiqua"/>
          <w:sz w:val="24"/>
          <w:szCs w:val="24"/>
          <w:vertAlign w:val="superscript"/>
          <w:lang w:eastAsia="zh-CN"/>
        </w:rPr>
        <w:t>34</w:t>
      </w:r>
      <w:r w:rsidRPr="00C760AC">
        <w:rPr>
          <w:rFonts w:ascii="Book Antiqua" w:eastAsia="宋体" w:hAnsi="Book Antiqua"/>
          <w:sz w:val="24"/>
          <w:szCs w:val="24"/>
          <w:vertAlign w:val="superscript"/>
          <w:lang w:eastAsia="zh-CN"/>
        </w:rPr>
        <w:t>]</w:t>
      </w:r>
      <w:r w:rsidRPr="00C760AC">
        <w:rPr>
          <w:rFonts w:ascii="Book Antiqua" w:hAnsi="Book Antiqua"/>
          <w:sz w:val="24"/>
          <w:szCs w:val="24"/>
          <w:vertAlign w:val="superscript"/>
        </w:rPr>
        <w:fldChar w:fldCharType="end"/>
      </w:r>
      <w:r w:rsidRPr="00C760AC">
        <w:rPr>
          <w:rFonts w:ascii="Book Antiqua" w:hAnsi="Book Antiqua"/>
          <w:sz w:val="24"/>
          <w:szCs w:val="24"/>
        </w:rPr>
        <w:t xml:space="preserve"> of patients, and in the contralateral breast in 3%-9%</w:t>
      </w:r>
      <w:r w:rsidRPr="00C760AC">
        <w:rPr>
          <w:rFonts w:ascii="Book Antiqua" w:hAnsi="Book Antiqua"/>
          <w:sz w:val="24"/>
          <w:szCs w:val="24"/>
          <w:vertAlign w:val="superscript"/>
        </w:rPr>
        <w:fldChar w:fldCharType="begin"/>
      </w:r>
      <w:r w:rsidRPr="00C760AC">
        <w:rPr>
          <w:rFonts w:ascii="Book Antiqua" w:hAnsi="Book Antiqua"/>
          <w:sz w:val="24"/>
          <w:szCs w:val="24"/>
          <w:vertAlign w:val="superscript"/>
        </w:rPr>
        <w:instrText>ADDIN RW.CITE{{267 Berg,Wendie 2004; 99 Brennan,M.E. 2009; 114 Liberman,Laura 2003; 42 Lehman,C.D. 2007}}</w:instrText>
      </w:r>
      <w:r w:rsidRPr="00C760AC">
        <w:rPr>
          <w:rFonts w:ascii="Book Antiqua" w:hAnsi="Book Antiqua"/>
          <w:sz w:val="24"/>
          <w:szCs w:val="24"/>
          <w:vertAlign w:val="superscript"/>
        </w:rPr>
        <w:fldChar w:fldCharType="separate"/>
      </w:r>
      <w:r w:rsidRPr="00C760AC">
        <w:rPr>
          <w:rFonts w:ascii="Book Antiqua" w:eastAsia="宋体" w:hAnsi="Book Antiqua"/>
          <w:sz w:val="24"/>
          <w:szCs w:val="24"/>
          <w:vertAlign w:val="superscript"/>
          <w:lang w:eastAsia="zh-CN"/>
        </w:rPr>
        <w:t>[</w:t>
      </w:r>
      <w:r w:rsidRPr="00C760AC">
        <w:rPr>
          <w:rFonts w:ascii="Book Antiqua" w:hAnsi="Book Antiqua"/>
          <w:sz w:val="24"/>
          <w:szCs w:val="24"/>
          <w:vertAlign w:val="superscript"/>
        </w:rPr>
        <w:t>12,15,17,</w:t>
      </w:r>
      <w:r>
        <w:rPr>
          <w:rFonts w:ascii="Book Antiqua" w:hAnsi="Book Antiqua"/>
          <w:sz w:val="24"/>
          <w:szCs w:val="24"/>
          <w:vertAlign w:val="superscript"/>
        </w:rPr>
        <w:t>3</w:t>
      </w:r>
      <w:r>
        <w:rPr>
          <w:rFonts w:ascii="Book Antiqua" w:eastAsia="宋体" w:hAnsi="Book Antiqua"/>
          <w:sz w:val="24"/>
          <w:szCs w:val="24"/>
          <w:vertAlign w:val="superscript"/>
          <w:lang w:eastAsia="zh-CN"/>
        </w:rPr>
        <w:t>5</w:t>
      </w:r>
      <w:r w:rsidRPr="00C760AC">
        <w:rPr>
          <w:rFonts w:ascii="Book Antiqua" w:eastAsia="宋体" w:hAnsi="Book Antiqua"/>
          <w:sz w:val="24"/>
          <w:szCs w:val="24"/>
          <w:vertAlign w:val="superscript"/>
          <w:lang w:eastAsia="zh-CN"/>
        </w:rPr>
        <w:t>]</w:t>
      </w:r>
      <w:r w:rsidRPr="00C760AC">
        <w:rPr>
          <w:rFonts w:ascii="Book Antiqua" w:hAnsi="Book Antiqua"/>
          <w:sz w:val="24"/>
          <w:szCs w:val="24"/>
          <w:vertAlign w:val="superscript"/>
        </w:rPr>
        <w:fldChar w:fldCharType="end"/>
      </w:r>
      <w:r w:rsidRPr="00C760AC">
        <w:rPr>
          <w:rFonts w:ascii="Book Antiqua" w:hAnsi="Book Antiqua"/>
          <w:sz w:val="24"/>
          <w:szCs w:val="24"/>
        </w:rPr>
        <w:t xml:space="preserve"> of patients with a recent breast cancer diagnosis. The detection of these additional malignancies can alter surgical management, necessitating wider local excision or mastectomy in 8%-33%</w:t>
      </w:r>
      <w:r w:rsidRPr="00C760AC">
        <w:rPr>
          <w:rFonts w:ascii="Book Antiqua" w:hAnsi="Book Antiqua"/>
          <w:sz w:val="24"/>
          <w:szCs w:val="24"/>
          <w:vertAlign w:val="superscript"/>
        </w:rPr>
        <w:fldChar w:fldCharType="begin"/>
      </w:r>
      <w:r w:rsidRPr="00C760AC">
        <w:rPr>
          <w:rFonts w:ascii="Book Antiqua" w:hAnsi="Book Antiqua"/>
          <w:sz w:val="24"/>
          <w:szCs w:val="24"/>
          <w:vertAlign w:val="superscript"/>
        </w:rPr>
        <w:instrText>ADDIN RW.CITE{{213 Houssami,Nehmat 2008}}</w:instrText>
      </w:r>
      <w:r w:rsidRPr="00C760AC">
        <w:rPr>
          <w:rFonts w:ascii="Book Antiqua" w:hAnsi="Book Antiqua"/>
          <w:sz w:val="24"/>
          <w:szCs w:val="24"/>
          <w:vertAlign w:val="superscript"/>
        </w:rPr>
        <w:fldChar w:fldCharType="separate"/>
      </w:r>
      <w:r w:rsidRPr="00C760AC">
        <w:rPr>
          <w:rFonts w:ascii="Book Antiqua" w:eastAsia="宋体" w:hAnsi="Book Antiqua"/>
          <w:sz w:val="24"/>
          <w:szCs w:val="24"/>
          <w:vertAlign w:val="superscript"/>
          <w:lang w:eastAsia="zh-CN"/>
        </w:rPr>
        <w:t>[</w:t>
      </w:r>
      <w:r w:rsidRPr="00C760AC">
        <w:rPr>
          <w:rFonts w:ascii="Book Antiqua" w:hAnsi="Book Antiqua"/>
          <w:sz w:val="24"/>
          <w:szCs w:val="24"/>
          <w:vertAlign w:val="superscript"/>
        </w:rPr>
        <w:t>22</w:t>
      </w:r>
      <w:r w:rsidRPr="00C760AC">
        <w:rPr>
          <w:rFonts w:ascii="Book Antiqua" w:eastAsia="宋体" w:hAnsi="Book Antiqua"/>
          <w:sz w:val="24"/>
          <w:szCs w:val="24"/>
          <w:vertAlign w:val="superscript"/>
          <w:lang w:eastAsia="zh-CN"/>
        </w:rPr>
        <w:t>]</w:t>
      </w:r>
      <w:r w:rsidRPr="00C760AC">
        <w:rPr>
          <w:rFonts w:ascii="Book Antiqua" w:hAnsi="Book Antiqua"/>
          <w:sz w:val="24"/>
          <w:szCs w:val="24"/>
          <w:vertAlign w:val="superscript"/>
        </w:rPr>
        <w:fldChar w:fldCharType="end"/>
      </w:r>
      <w:r w:rsidRPr="00C760AC">
        <w:rPr>
          <w:rFonts w:ascii="Book Antiqua" w:hAnsi="Book Antiqua"/>
          <w:sz w:val="24"/>
          <w:szCs w:val="24"/>
        </w:rPr>
        <w:t xml:space="preserve"> of women in this pre-surgical population.</w:t>
      </w:r>
    </w:p>
    <w:p w:rsidR="002D52C2" w:rsidRPr="00C760AC" w:rsidRDefault="002D52C2">
      <w:pPr>
        <w:snapToGrid w:val="0"/>
        <w:spacing w:after="0" w:line="360" w:lineRule="auto"/>
        <w:ind w:firstLineChars="100" w:firstLine="240"/>
        <w:jc w:val="both"/>
        <w:rPr>
          <w:rFonts w:ascii="Book Antiqua" w:hAnsi="Book Antiqua"/>
          <w:sz w:val="24"/>
          <w:szCs w:val="24"/>
        </w:rPr>
      </w:pPr>
      <w:r w:rsidRPr="00C760AC">
        <w:rPr>
          <w:rFonts w:ascii="Book Antiqua" w:hAnsi="Book Antiqua"/>
          <w:sz w:val="24"/>
          <w:szCs w:val="24"/>
        </w:rPr>
        <w:t xml:space="preserve">This study was undertaken to evaluate the performance of 3.0T </w:t>
      </w:r>
      <w:r w:rsidRPr="00C760AC">
        <w:rPr>
          <w:rFonts w:ascii="Book Antiqua" w:hAnsi="Book Antiqua"/>
          <w:i/>
          <w:sz w:val="24"/>
          <w:szCs w:val="24"/>
        </w:rPr>
        <w:t>vs</w:t>
      </w:r>
      <w:r w:rsidRPr="00C760AC">
        <w:rPr>
          <w:rFonts w:ascii="Book Antiqua" w:hAnsi="Book Antiqua"/>
          <w:sz w:val="24"/>
          <w:szCs w:val="24"/>
        </w:rPr>
        <w:t xml:space="preserve"> 1.5T MRI systems in the detection of additional mammographically occult malignancies in patients with newly diagnosed breast cancer. </w:t>
      </w:r>
    </w:p>
    <w:p w:rsidR="002D52C2" w:rsidRPr="00C760AC" w:rsidRDefault="002D52C2">
      <w:pPr>
        <w:snapToGrid w:val="0"/>
        <w:spacing w:after="0" w:line="360" w:lineRule="auto"/>
        <w:jc w:val="both"/>
        <w:rPr>
          <w:rFonts w:ascii="Book Antiqua" w:hAnsi="Book Antiqua"/>
          <w:sz w:val="24"/>
          <w:szCs w:val="24"/>
        </w:rPr>
      </w:pPr>
    </w:p>
    <w:p w:rsidR="002D52C2" w:rsidRPr="00C760AC" w:rsidRDefault="002D52C2">
      <w:pPr>
        <w:snapToGrid w:val="0"/>
        <w:spacing w:after="0" w:line="360" w:lineRule="auto"/>
        <w:jc w:val="both"/>
        <w:rPr>
          <w:rFonts w:ascii="Book Antiqua" w:eastAsia="宋体" w:hAnsi="Book Antiqua"/>
          <w:b/>
          <w:sz w:val="24"/>
          <w:szCs w:val="24"/>
          <w:lang w:eastAsia="zh-CN"/>
        </w:rPr>
      </w:pPr>
      <w:r w:rsidRPr="00C760AC">
        <w:rPr>
          <w:rFonts w:ascii="Book Antiqua" w:hAnsi="Book Antiqua"/>
          <w:b/>
          <w:sz w:val="24"/>
          <w:szCs w:val="24"/>
        </w:rPr>
        <w:t>MATERIALS AND METHODS</w:t>
      </w:r>
    </w:p>
    <w:p w:rsidR="002D52C2" w:rsidRPr="00C760AC" w:rsidRDefault="002D52C2">
      <w:pPr>
        <w:snapToGrid w:val="0"/>
        <w:spacing w:after="0" w:line="360" w:lineRule="auto"/>
        <w:jc w:val="both"/>
        <w:rPr>
          <w:rFonts w:ascii="Book Antiqua" w:hAnsi="Book Antiqua"/>
          <w:b/>
          <w:i/>
          <w:sz w:val="24"/>
          <w:szCs w:val="24"/>
        </w:rPr>
      </w:pPr>
      <w:r w:rsidRPr="00C760AC">
        <w:rPr>
          <w:rFonts w:ascii="Book Antiqua" w:hAnsi="Book Antiqua"/>
          <w:b/>
          <w:i/>
          <w:sz w:val="24"/>
          <w:szCs w:val="24"/>
        </w:rPr>
        <w:t>Patient selection</w:t>
      </w:r>
    </w:p>
    <w:p w:rsidR="002D52C2" w:rsidRPr="00C760AC" w:rsidRDefault="002D52C2">
      <w:pPr>
        <w:snapToGrid w:val="0"/>
        <w:spacing w:after="0" w:line="360" w:lineRule="auto"/>
        <w:jc w:val="both"/>
        <w:rPr>
          <w:rFonts w:ascii="Book Antiqua" w:hAnsi="Book Antiqua"/>
          <w:i/>
          <w:sz w:val="24"/>
          <w:szCs w:val="24"/>
        </w:rPr>
      </w:pPr>
      <w:r w:rsidRPr="00C760AC">
        <w:rPr>
          <w:rFonts w:ascii="Book Antiqua" w:hAnsi="Book Antiqua"/>
          <w:sz w:val="24"/>
          <w:szCs w:val="24"/>
        </w:rPr>
        <w:t xml:space="preserve">With institutional review board approval, a Health Insurance Portability and Accountability Act-compliant retrospective review was performed and the requirement for informed patient consent was waived. The study was conducted on 98 consecutive 1.5T MRI examinations between </w:t>
      </w:r>
      <w:r w:rsidRPr="00C760AC">
        <w:rPr>
          <w:rFonts w:ascii="Book Antiqua" w:eastAsia="宋体" w:hAnsi="Book Antiqua"/>
          <w:sz w:val="24"/>
          <w:szCs w:val="24"/>
          <w:lang w:eastAsia="zh-CN"/>
        </w:rPr>
        <w:t>July 1, 2</w:t>
      </w:r>
      <w:r w:rsidRPr="00C760AC">
        <w:rPr>
          <w:rFonts w:ascii="Book Antiqua" w:hAnsi="Book Antiqua"/>
          <w:sz w:val="24"/>
          <w:szCs w:val="24"/>
        </w:rPr>
        <w:t xml:space="preserve">009 and </w:t>
      </w:r>
      <w:r w:rsidRPr="00C760AC">
        <w:rPr>
          <w:rFonts w:ascii="Book Antiqua" w:eastAsia="宋体" w:hAnsi="Book Antiqua"/>
          <w:sz w:val="24"/>
          <w:szCs w:val="24"/>
          <w:lang w:eastAsia="zh-CN"/>
        </w:rPr>
        <w:t xml:space="preserve">December 19, </w:t>
      </w:r>
      <w:r w:rsidRPr="00C760AC">
        <w:rPr>
          <w:rFonts w:ascii="Book Antiqua" w:hAnsi="Book Antiqua"/>
          <w:sz w:val="24"/>
          <w:szCs w:val="24"/>
        </w:rPr>
        <w:t xml:space="preserve">2009 and 147 consecutive 3.0T MRI examinations between </w:t>
      </w:r>
      <w:r w:rsidRPr="00C760AC">
        <w:rPr>
          <w:rFonts w:ascii="Book Antiqua" w:eastAsia="宋体" w:hAnsi="Book Antiqua"/>
          <w:sz w:val="24"/>
          <w:szCs w:val="24"/>
          <w:lang w:eastAsia="zh-CN"/>
        </w:rPr>
        <w:t xml:space="preserve">December 20, </w:t>
      </w:r>
      <w:r w:rsidRPr="00C760AC">
        <w:rPr>
          <w:rFonts w:ascii="Book Antiqua" w:hAnsi="Book Antiqua"/>
          <w:sz w:val="24"/>
          <w:szCs w:val="24"/>
        </w:rPr>
        <w:t xml:space="preserve">2009 and </w:t>
      </w:r>
      <w:r w:rsidRPr="00C760AC">
        <w:rPr>
          <w:rFonts w:ascii="Book Antiqua" w:eastAsia="宋体" w:hAnsi="Book Antiqua"/>
          <w:sz w:val="24"/>
          <w:szCs w:val="24"/>
          <w:lang w:eastAsia="zh-CN"/>
        </w:rPr>
        <w:t xml:space="preserve">May 31, </w:t>
      </w:r>
      <w:r w:rsidRPr="00C760AC">
        <w:rPr>
          <w:rFonts w:ascii="Book Antiqua" w:hAnsi="Book Antiqua"/>
          <w:sz w:val="24"/>
          <w:szCs w:val="24"/>
        </w:rPr>
        <w:t xml:space="preserve">2010 performed at a single institution in 245 women with newly diagnosed breast cancer. Eleven patients in the 3.0T patient group were treated with neoadjuvant chemotherapy prior to surgical excision. Due to the lack of pre-chemotherapy pathologic </w:t>
      </w:r>
      <w:r w:rsidRPr="00C760AC">
        <w:rPr>
          <w:rFonts w:ascii="Book Antiqua" w:hAnsi="Book Antiqua"/>
          <w:sz w:val="24"/>
          <w:szCs w:val="24"/>
        </w:rPr>
        <w:lastRenderedPageBreak/>
        <w:t>evaluation of the additional suspicious lesions seen in these patients, this subpopulation was excluded, yielding a total of 136 patients in the 3.0T study group.</w:t>
      </w:r>
    </w:p>
    <w:p w:rsidR="002D52C2" w:rsidRPr="00C760AC" w:rsidRDefault="002D52C2">
      <w:pPr>
        <w:snapToGrid w:val="0"/>
        <w:spacing w:after="0" w:line="360" w:lineRule="auto"/>
        <w:ind w:firstLineChars="100" w:firstLine="240"/>
        <w:jc w:val="both"/>
        <w:rPr>
          <w:rFonts w:ascii="Book Antiqua" w:eastAsia="宋体" w:hAnsi="Book Antiqua"/>
          <w:sz w:val="24"/>
          <w:szCs w:val="24"/>
          <w:lang w:eastAsia="zh-CN"/>
        </w:rPr>
      </w:pPr>
      <w:r w:rsidRPr="00C760AC">
        <w:rPr>
          <w:rFonts w:ascii="Book Antiqua" w:hAnsi="Book Antiqua"/>
          <w:sz w:val="24"/>
          <w:szCs w:val="24"/>
        </w:rPr>
        <w:t xml:space="preserve">All 245 patients were referred for pre-operative MR imaging because their clinical and mammographic evaluation at the time of diagnosis indicated a single index cancer confined to one quadrant of the breast, making them a potential candidate for breast conserving surgery. At our institution, the decision to perform pre-operative breast MRI on a newly diagnosed breast cancer patient is made by the referring breast surgeon. Our surgeons vary in the degree to which they utilize breast MRI and in the selection criteria they employ to determine which patients should be referred for this examination. During the time interval of this study, the referring surgeons at our institution and their practice patterns with regard to utilization of pre-operative breast MRI remained unchanged. Within this patient population, 127 studies with suspicious lesions additional to the known cancer, resulting in a BI-RADS Code 4 or 5 assessment, were selected for further analysis. Pathology results of all biopsied additional suspicious lesions were recorded. </w:t>
      </w:r>
    </w:p>
    <w:p w:rsidR="002D52C2" w:rsidRPr="00C760AC" w:rsidRDefault="002D52C2" w:rsidP="009A3DA6">
      <w:pPr>
        <w:snapToGrid w:val="0"/>
        <w:spacing w:after="0" w:line="360" w:lineRule="auto"/>
        <w:ind w:firstLineChars="100" w:firstLine="240"/>
        <w:jc w:val="both"/>
        <w:rPr>
          <w:rFonts w:ascii="Book Antiqua" w:eastAsia="宋体" w:hAnsi="Book Antiqua"/>
          <w:sz w:val="24"/>
          <w:szCs w:val="24"/>
          <w:lang w:eastAsia="zh-CN"/>
        </w:rPr>
      </w:pPr>
    </w:p>
    <w:p w:rsidR="002D52C2" w:rsidRPr="00C760AC" w:rsidRDefault="002D52C2">
      <w:pPr>
        <w:snapToGrid w:val="0"/>
        <w:spacing w:after="0" w:line="360" w:lineRule="auto"/>
        <w:jc w:val="both"/>
        <w:rPr>
          <w:rFonts w:ascii="Book Antiqua" w:hAnsi="Book Antiqua"/>
          <w:b/>
          <w:i/>
          <w:sz w:val="24"/>
          <w:szCs w:val="24"/>
        </w:rPr>
      </w:pPr>
      <w:r w:rsidRPr="00C760AC">
        <w:rPr>
          <w:rFonts w:ascii="Book Antiqua" w:hAnsi="Book Antiqua"/>
          <w:b/>
          <w:i/>
          <w:sz w:val="24"/>
          <w:szCs w:val="24"/>
        </w:rPr>
        <w:t>MR imaging equipment and technique</w:t>
      </w:r>
    </w:p>
    <w:p w:rsidR="002D52C2" w:rsidRPr="00C760AC" w:rsidRDefault="002D52C2">
      <w:pPr>
        <w:snapToGrid w:val="0"/>
        <w:spacing w:after="0" w:line="360" w:lineRule="auto"/>
        <w:jc w:val="both"/>
        <w:rPr>
          <w:rFonts w:ascii="Book Antiqua" w:eastAsia="宋体" w:hAnsi="Book Antiqua"/>
          <w:sz w:val="24"/>
          <w:szCs w:val="24"/>
          <w:lang w:eastAsia="zh-CN"/>
        </w:rPr>
      </w:pPr>
      <w:r w:rsidRPr="00C760AC">
        <w:rPr>
          <w:rFonts w:ascii="Book Antiqua" w:hAnsi="Book Antiqua"/>
          <w:sz w:val="24"/>
          <w:szCs w:val="24"/>
        </w:rPr>
        <w:t xml:space="preserve">Before </w:t>
      </w:r>
      <w:r w:rsidRPr="00C760AC">
        <w:rPr>
          <w:rFonts w:ascii="Book Antiqua" w:eastAsia="宋体" w:hAnsi="Book Antiqua"/>
          <w:sz w:val="24"/>
          <w:szCs w:val="24"/>
          <w:lang w:eastAsia="zh-CN"/>
        </w:rPr>
        <w:t xml:space="preserve">December 19, </w:t>
      </w:r>
      <w:r w:rsidRPr="00C760AC">
        <w:rPr>
          <w:rFonts w:ascii="Book Antiqua" w:hAnsi="Book Antiqua"/>
          <w:sz w:val="24"/>
          <w:szCs w:val="24"/>
        </w:rPr>
        <w:t>2009, breast MR imaging examinations were performed with the patient prone using a 1.5T magnet (Signa, GE Healthcare Medical Systems, Waukesha, WI</w:t>
      </w:r>
      <w:r w:rsidRPr="00C760AC">
        <w:rPr>
          <w:rFonts w:ascii="Book Antiqua" w:eastAsia="宋体" w:hAnsi="Book Antiqua"/>
          <w:sz w:val="24"/>
          <w:szCs w:val="24"/>
          <w:lang w:eastAsia="zh-CN"/>
        </w:rPr>
        <w:t>, United States</w:t>
      </w:r>
      <w:r w:rsidRPr="00C760AC">
        <w:rPr>
          <w:rFonts w:ascii="Book Antiqua" w:hAnsi="Book Antiqua"/>
          <w:sz w:val="24"/>
          <w:szCs w:val="24"/>
        </w:rPr>
        <w:t>) and 4-channel Invivo dedicated surface breast coil (Invivo, Gainesville, FL</w:t>
      </w:r>
      <w:r w:rsidRPr="00C760AC">
        <w:rPr>
          <w:rFonts w:ascii="Book Antiqua" w:eastAsia="宋体" w:hAnsi="Book Antiqua"/>
          <w:sz w:val="24"/>
          <w:szCs w:val="24"/>
          <w:lang w:eastAsia="zh-CN"/>
        </w:rPr>
        <w:t>, United States</w:t>
      </w:r>
      <w:r w:rsidRPr="00C760AC">
        <w:rPr>
          <w:rFonts w:ascii="Book Antiqua" w:hAnsi="Book Antiqua"/>
          <w:sz w:val="24"/>
          <w:szCs w:val="24"/>
        </w:rPr>
        <w:t xml:space="preserve">). After </w:t>
      </w:r>
      <w:r w:rsidRPr="00C760AC">
        <w:rPr>
          <w:rFonts w:ascii="Book Antiqua" w:eastAsia="宋体" w:hAnsi="Book Antiqua"/>
          <w:sz w:val="24"/>
          <w:szCs w:val="24"/>
          <w:lang w:eastAsia="zh-CN"/>
        </w:rPr>
        <w:t xml:space="preserve">December 20, </w:t>
      </w:r>
      <w:r w:rsidRPr="00C760AC">
        <w:rPr>
          <w:rFonts w:ascii="Book Antiqua" w:hAnsi="Book Antiqua"/>
          <w:sz w:val="24"/>
          <w:szCs w:val="24"/>
        </w:rPr>
        <w:t xml:space="preserve">2009, all breast MR imaging examinations were performed using a new 3.0T magnet (Magnetom Verio, Siemens Medical Solutions, Erlangen, Germany) and 8-channel Sentinelle Vanguard dedicated surface breast coil (Sentinelle Medical Division of Hologic, Toronto, Canada). The standard imaging protocol (Table 1) with both systems included a localizing sequence, followed by axial T1-weighted gradient-echo and T2-weighted images through both breasts. Fat suppressed axial gradient-echo T1-weighted images were obtained before and then two times at 15 s and 6 min following a rapid bolus injection of </w:t>
      </w:r>
      <w:r w:rsidRPr="00C760AC">
        <w:rPr>
          <w:rFonts w:ascii="Book Antiqua" w:eastAsia="宋体" w:hAnsi="Book Antiqua"/>
          <w:sz w:val="24"/>
          <w:szCs w:val="24"/>
          <w:lang w:eastAsia="zh-CN"/>
        </w:rPr>
        <w:t>0</w:t>
      </w:r>
      <w:r w:rsidRPr="00C760AC">
        <w:rPr>
          <w:rFonts w:ascii="Book Antiqua" w:hAnsi="Book Antiqua"/>
          <w:sz w:val="24"/>
          <w:szCs w:val="24"/>
        </w:rPr>
        <w:t>.1</w:t>
      </w:r>
      <w:r w:rsidRPr="00C760AC">
        <w:rPr>
          <w:rFonts w:ascii="Book Antiqua" w:eastAsia="宋体" w:hAnsi="Book Antiqua"/>
          <w:sz w:val="24"/>
          <w:szCs w:val="24"/>
          <w:lang w:eastAsia="zh-CN"/>
        </w:rPr>
        <w:t xml:space="preserve"> </w:t>
      </w:r>
      <w:r w:rsidRPr="00C760AC">
        <w:rPr>
          <w:rFonts w:ascii="Book Antiqua" w:hAnsi="Book Antiqua"/>
          <w:sz w:val="24"/>
          <w:szCs w:val="24"/>
        </w:rPr>
        <w:t>mmol/L gadopentatate dimeglumine (Magnevist; Bayer HealthCare Pharmaceuticals, Wayne, NJ</w:t>
      </w:r>
      <w:r w:rsidRPr="00C760AC">
        <w:rPr>
          <w:rFonts w:ascii="Book Antiqua" w:eastAsia="宋体" w:hAnsi="Book Antiqua"/>
          <w:sz w:val="24"/>
          <w:szCs w:val="24"/>
          <w:lang w:eastAsia="zh-CN"/>
        </w:rPr>
        <w:t>, United States</w:t>
      </w:r>
      <w:r w:rsidRPr="00C760AC">
        <w:rPr>
          <w:rFonts w:ascii="Book Antiqua" w:hAnsi="Book Antiqua"/>
          <w:sz w:val="24"/>
          <w:szCs w:val="24"/>
        </w:rPr>
        <w:t>) per kilogram of body weight delivered via an in-dwelling intravenous catheter at a rate of 2</w:t>
      </w:r>
      <w:r w:rsidRPr="00C760AC">
        <w:rPr>
          <w:rFonts w:ascii="Book Antiqua" w:eastAsia="宋体" w:hAnsi="Book Antiqua"/>
          <w:sz w:val="24"/>
          <w:szCs w:val="24"/>
          <w:lang w:eastAsia="zh-CN"/>
        </w:rPr>
        <w:t xml:space="preserve"> </w:t>
      </w:r>
      <w:r w:rsidRPr="00C760AC">
        <w:rPr>
          <w:rFonts w:ascii="Book Antiqua" w:hAnsi="Book Antiqua"/>
          <w:sz w:val="24"/>
          <w:szCs w:val="24"/>
        </w:rPr>
        <w:t>m</w:t>
      </w:r>
      <w:r w:rsidRPr="00C760AC">
        <w:rPr>
          <w:rFonts w:ascii="Book Antiqua" w:eastAsia="宋体" w:hAnsi="Book Antiqua"/>
          <w:sz w:val="24"/>
          <w:szCs w:val="24"/>
          <w:lang w:eastAsia="zh-CN"/>
        </w:rPr>
        <w:t>L</w:t>
      </w:r>
      <w:r w:rsidRPr="00C760AC">
        <w:rPr>
          <w:rFonts w:ascii="Book Antiqua" w:hAnsi="Book Antiqua"/>
          <w:sz w:val="24"/>
          <w:szCs w:val="24"/>
        </w:rPr>
        <w:t xml:space="preserve">/s. Post-processing included subtraction of the unenhanced images from the dynamic axial </w:t>
      </w:r>
      <w:r w:rsidRPr="00C760AC">
        <w:rPr>
          <w:rFonts w:ascii="Book Antiqua" w:hAnsi="Book Antiqua"/>
          <w:sz w:val="24"/>
          <w:szCs w:val="24"/>
        </w:rPr>
        <w:lastRenderedPageBreak/>
        <w:t>T1 sequence on a pixel-by-pixel basis. All MRI examinations were interpreted according to published criteria</w:t>
      </w:r>
      <w:r w:rsidRPr="00C760AC">
        <w:rPr>
          <w:rFonts w:ascii="Book Antiqua" w:eastAsia="宋体" w:hAnsi="Book Antiqua"/>
          <w:sz w:val="24"/>
          <w:szCs w:val="24"/>
          <w:vertAlign w:val="superscript"/>
          <w:lang w:eastAsia="zh-CN"/>
        </w:rPr>
        <w:t>[</w:t>
      </w:r>
      <w:r w:rsidRPr="00C760AC">
        <w:rPr>
          <w:rFonts w:ascii="Book Antiqua" w:hAnsi="Book Antiqua"/>
          <w:sz w:val="24"/>
          <w:szCs w:val="24"/>
          <w:vertAlign w:val="superscript"/>
        </w:rPr>
        <w:t>37</w:t>
      </w:r>
      <w:r w:rsidRPr="00C760AC">
        <w:rPr>
          <w:rFonts w:ascii="Book Antiqua" w:eastAsia="宋体" w:hAnsi="Book Antiqua"/>
          <w:sz w:val="24"/>
          <w:szCs w:val="24"/>
          <w:vertAlign w:val="superscript"/>
          <w:lang w:eastAsia="zh-CN"/>
        </w:rPr>
        <w:t>]</w:t>
      </w:r>
      <w:r w:rsidRPr="00C760AC">
        <w:rPr>
          <w:rFonts w:ascii="Book Antiqua" w:hAnsi="Book Antiqua"/>
          <w:sz w:val="24"/>
          <w:szCs w:val="24"/>
        </w:rPr>
        <w:t xml:space="preserve"> by the same group of 7 radiologists specializing in breast imaging with 1-16 years of experience.</w:t>
      </w:r>
    </w:p>
    <w:p w:rsidR="002D52C2" w:rsidRPr="008153FF" w:rsidRDefault="002D52C2" w:rsidP="009A3DA6">
      <w:pPr>
        <w:snapToGrid w:val="0"/>
        <w:spacing w:after="0" w:line="360" w:lineRule="auto"/>
        <w:jc w:val="both"/>
        <w:rPr>
          <w:rFonts w:ascii="Book Antiqua" w:eastAsia="宋体" w:hAnsi="Book Antiqua"/>
          <w:i/>
          <w:sz w:val="24"/>
          <w:szCs w:val="24"/>
          <w:lang w:eastAsia="zh-CN"/>
        </w:rPr>
      </w:pPr>
    </w:p>
    <w:p w:rsidR="002D52C2" w:rsidRPr="00C760AC" w:rsidRDefault="002D52C2">
      <w:pPr>
        <w:snapToGrid w:val="0"/>
        <w:spacing w:after="0" w:line="360" w:lineRule="auto"/>
        <w:jc w:val="both"/>
        <w:rPr>
          <w:rFonts w:ascii="Book Antiqua" w:hAnsi="Book Antiqua"/>
          <w:b/>
          <w:sz w:val="24"/>
          <w:szCs w:val="24"/>
        </w:rPr>
      </w:pPr>
      <w:r w:rsidRPr="00C760AC">
        <w:rPr>
          <w:rFonts w:ascii="Book Antiqua" w:hAnsi="Book Antiqua"/>
          <w:b/>
          <w:i/>
          <w:sz w:val="24"/>
          <w:szCs w:val="24"/>
        </w:rPr>
        <w:t>Data collection</w:t>
      </w:r>
    </w:p>
    <w:p w:rsidR="002D52C2" w:rsidRPr="00C760AC" w:rsidRDefault="002D52C2">
      <w:pPr>
        <w:snapToGrid w:val="0"/>
        <w:spacing w:after="0" w:line="360" w:lineRule="auto"/>
        <w:jc w:val="both"/>
        <w:rPr>
          <w:rFonts w:ascii="Book Antiqua" w:hAnsi="Book Antiqua"/>
          <w:sz w:val="24"/>
          <w:szCs w:val="24"/>
        </w:rPr>
      </w:pPr>
      <w:r w:rsidRPr="00C760AC">
        <w:rPr>
          <w:rFonts w:ascii="Book Antiqua" w:hAnsi="Book Antiqua"/>
          <w:sz w:val="24"/>
          <w:szCs w:val="24"/>
        </w:rPr>
        <w:t>Patient demographic data, including age and breast cancer risk factors, were extracted from patient questionnaires completed at the time of MR imaging or from the electronic medical record. Breast cancer risk was categorized according to National Cancer Institute (NCI) guidelines and technologist entry into our PenRad mammography reporting system (PenRad, Minnetonka, MN</w:t>
      </w:r>
      <w:r w:rsidRPr="00C760AC">
        <w:rPr>
          <w:rFonts w:ascii="Book Antiqua" w:eastAsia="宋体" w:hAnsi="Book Antiqua"/>
          <w:sz w:val="24"/>
          <w:szCs w:val="24"/>
          <w:lang w:eastAsia="zh-CN"/>
        </w:rPr>
        <w:t>, United States</w:t>
      </w:r>
      <w:r w:rsidRPr="00C760AC">
        <w:rPr>
          <w:rFonts w:ascii="Book Antiqua" w:hAnsi="Book Antiqua"/>
          <w:sz w:val="24"/>
          <w:szCs w:val="24"/>
        </w:rPr>
        <w:t xml:space="preserve">). When a family history of breast cancer was reported, the degree of risk was categorized according to NCI guidelines as weak, intermediate, or strong. </w:t>
      </w:r>
    </w:p>
    <w:p w:rsidR="002D52C2" w:rsidRPr="00C760AC" w:rsidRDefault="002D52C2">
      <w:pPr>
        <w:snapToGrid w:val="0"/>
        <w:spacing w:after="0" w:line="360" w:lineRule="auto"/>
        <w:ind w:firstLineChars="100" w:firstLine="240"/>
        <w:jc w:val="both"/>
        <w:rPr>
          <w:rFonts w:ascii="Book Antiqua" w:hAnsi="Book Antiqua"/>
          <w:sz w:val="24"/>
          <w:szCs w:val="24"/>
        </w:rPr>
      </w:pPr>
      <w:r w:rsidRPr="00C760AC">
        <w:rPr>
          <w:rFonts w:ascii="Book Antiqua" w:hAnsi="Book Antiqua"/>
          <w:sz w:val="24"/>
          <w:szCs w:val="24"/>
        </w:rPr>
        <w:t>The location, size, and histology of the newly diagnosed index cancer were noted. MR imaging characteristics of suspicious lesions, including lesion type, kinetics, size and location, were determined on the basis of MRI reports. In some cases, where a required lesion descriptor was not included in the report, the images were reviewed on a picture archiving and communication system workstation (Synapse, Fujifilm Corporation, Edison, NJ</w:t>
      </w:r>
      <w:r w:rsidRPr="00C760AC">
        <w:rPr>
          <w:rFonts w:ascii="Book Antiqua" w:eastAsia="宋体" w:hAnsi="Book Antiqua"/>
          <w:sz w:val="24"/>
          <w:szCs w:val="24"/>
          <w:lang w:eastAsia="zh-CN"/>
        </w:rPr>
        <w:t>, United States</w:t>
      </w:r>
      <w:r w:rsidRPr="00C760AC">
        <w:rPr>
          <w:rFonts w:ascii="Book Antiqua" w:hAnsi="Book Antiqua"/>
          <w:sz w:val="24"/>
          <w:szCs w:val="24"/>
        </w:rPr>
        <w:t xml:space="preserve">) by a consensus of </w:t>
      </w:r>
      <w:r w:rsidRPr="008153FF">
        <w:rPr>
          <w:rFonts w:ascii="Book Antiqua" w:hAnsi="Book Antiqua"/>
          <w:sz w:val="24"/>
          <w:szCs w:val="24"/>
        </w:rPr>
        <w:t>2 radiologists (</w:t>
      </w:r>
      <w:r w:rsidRPr="008153FF">
        <w:rPr>
          <w:rFonts w:ascii="Book Antiqua" w:eastAsia="MS Mincho" w:hAnsi="Book Antiqua"/>
          <w:sz w:val="24"/>
          <w:szCs w:val="24"/>
          <w:lang w:eastAsia="en-US"/>
        </w:rPr>
        <w:t>Butler</w:t>
      </w:r>
      <w:r w:rsidRPr="008153FF">
        <w:rPr>
          <w:rFonts w:ascii="Book Antiqua" w:hAnsi="Book Antiqua"/>
          <w:sz w:val="24"/>
          <w:szCs w:val="24"/>
        </w:rPr>
        <w:t xml:space="preserve"> R</w:t>
      </w:r>
      <w:r w:rsidRPr="008153FF">
        <w:rPr>
          <w:rFonts w:ascii="Book Antiqua" w:eastAsia="宋体" w:hAnsi="Book Antiqua"/>
          <w:sz w:val="24"/>
          <w:szCs w:val="24"/>
          <w:lang w:eastAsia="zh-CN"/>
        </w:rPr>
        <w:t xml:space="preserve">S </w:t>
      </w:r>
      <w:r w:rsidRPr="008153FF">
        <w:rPr>
          <w:rFonts w:ascii="Book Antiqua" w:hAnsi="Book Antiqua"/>
          <w:sz w:val="24"/>
          <w:szCs w:val="24"/>
        </w:rPr>
        <w:t xml:space="preserve">and </w:t>
      </w:r>
      <w:r w:rsidRPr="008153FF">
        <w:rPr>
          <w:rFonts w:ascii="Book Antiqua" w:eastAsia="MS Mincho" w:hAnsi="Book Antiqua"/>
          <w:sz w:val="24"/>
          <w:szCs w:val="24"/>
          <w:lang w:eastAsia="en-US"/>
        </w:rPr>
        <w:t>Chen</w:t>
      </w:r>
      <w:r w:rsidRPr="008153FF">
        <w:rPr>
          <w:rFonts w:ascii="Book Antiqua" w:hAnsi="Book Antiqua"/>
          <w:sz w:val="24"/>
          <w:szCs w:val="24"/>
        </w:rPr>
        <w:t xml:space="preserve"> C) with 14 and 1 years of MR imaging experience, respectively.</w:t>
      </w:r>
      <w:r w:rsidRPr="00C760AC">
        <w:rPr>
          <w:rFonts w:ascii="Book Antiqua" w:hAnsi="Book Antiqua"/>
          <w:sz w:val="24"/>
          <w:szCs w:val="24"/>
        </w:rPr>
        <w:t xml:space="preserve"> Lesion type was defined as a mass, focus or nonmass-like enhancement. The delayed enhancement kinetics were classified as a persistent, plateau, or wash-out pattern. The location of all suspicious lesions was recorded as multifocal, multicentric, or contralateral relative to the index cancer. </w:t>
      </w:r>
    </w:p>
    <w:p w:rsidR="002D52C2" w:rsidRPr="00C760AC" w:rsidRDefault="002D52C2">
      <w:pPr>
        <w:snapToGrid w:val="0"/>
        <w:spacing w:after="0" w:line="360" w:lineRule="auto"/>
        <w:ind w:firstLineChars="100" w:firstLine="240"/>
        <w:jc w:val="both"/>
        <w:rPr>
          <w:rFonts w:ascii="Book Antiqua" w:eastAsia="宋体" w:hAnsi="Book Antiqua"/>
          <w:sz w:val="24"/>
          <w:szCs w:val="24"/>
          <w:lang w:eastAsia="zh-CN"/>
        </w:rPr>
      </w:pPr>
      <w:r w:rsidRPr="00C760AC">
        <w:rPr>
          <w:rFonts w:ascii="Book Antiqua" w:hAnsi="Book Antiqua"/>
          <w:sz w:val="24"/>
          <w:szCs w:val="24"/>
        </w:rPr>
        <w:t>Second-look ultrasound examinations were performed for suspicious MR imaging lesions at the discretion of the interpreting radiologist. When a sonographic correlate was identified, percutaneous core-needle biopsy was performed using a 14-gauge hand-held biopsy needle (Achieve Automatic Biopsy Systems, Cardinal Health, Dublin, OH</w:t>
      </w:r>
      <w:r w:rsidRPr="00C760AC">
        <w:rPr>
          <w:rFonts w:ascii="Book Antiqua" w:eastAsia="宋体" w:hAnsi="Book Antiqua"/>
          <w:sz w:val="24"/>
          <w:szCs w:val="24"/>
          <w:lang w:eastAsia="zh-CN"/>
        </w:rPr>
        <w:t>, United States</w:t>
      </w:r>
      <w:r w:rsidRPr="00C760AC">
        <w:rPr>
          <w:rFonts w:ascii="Book Antiqua" w:hAnsi="Book Antiqua"/>
          <w:sz w:val="24"/>
          <w:szCs w:val="24"/>
        </w:rPr>
        <w:t>). For suspicious MR imaging lesions with no sonographic correlate, the histologic diagnosis was obtained by MR-guided 9-gauge vacuum-assisted core needle biopsy (ATEC, Suros Division of Hologic, Indianapolis, IN</w:t>
      </w:r>
      <w:r w:rsidRPr="00C760AC">
        <w:rPr>
          <w:rFonts w:ascii="Book Antiqua" w:eastAsia="宋体" w:hAnsi="Book Antiqua"/>
          <w:sz w:val="24"/>
          <w:szCs w:val="24"/>
          <w:lang w:eastAsia="zh-CN"/>
        </w:rPr>
        <w:t>, United States</w:t>
      </w:r>
      <w:r w:rsidRPr="00C760AC">
        <w:rPr>
          <w:rFonts w:ascii="Book Antiqua" w:hAnsi="Book Antiqua"/>
          <w:sz w:val="24"/>
          <w:szCs w:val="24"/>
        </w:rPr>
        <w:t>) or by surgical excision. Five MR imaging lesions were felt to correspond to mammographic calcifications, with the diagnosis confirmed using stereotactic 8-</w:t>
      </w:r>
      <w:r w:rsidRPr="00C760AC">
        <w:rPr>
          <w:rFonts w:ascii="Book Antiqua" w:hAnsi="Book Antiqua"/>
          <w:sz w:val="24"/>
          <w:szCs w:val="24"/>
        </w:rPr>
        <w:lastRenderedPageBreak/>
        <w:t>gauge vacuum-assisted core needle biopsy (Mammotome ST, Devicor Medical Products, Inc., Cincinnati, OH</w:t>
      </w:r>
      <w:r w:rsidRPr="00C760AC">
        <w:rPr>
          <w:rFonts w:ascii="Book Antiqua" w:eastAsia="宋体" w:hAnsi="Book Antiqua"/>
          <w:sz w:val="24"/>
          <w:szCs w:val="24"/>
          <w:lang w:eastAsia="zh-CN"/>
        </w:rPr>
        <w:t>, United States</w:t>
      </w:r>
      <w:r w:rsidRPr="00C760AC">
        <w:rPr>
          <w:rFonts w:ascii="Book Antiqua" w:hAnsi="Book Antiqua"/>
          <w:sz w:val="24"/>
          <w:szCs w:val="24"/>
        </w:rPr>
        <w:t xml:space="preserve">). In cases of suspicious MR imaging lesions for which no histologic diagnosis was made, the reason for the lack of biopsy was recorded. </w:t>
      </w:r>
    </w:p>
    <w:p w:rsidR="002D52C2" w:rsidRPr="00C760AC" w:rsidRDefault="002D52C2" w:rsidP="00DA7461">
      <w:pPr>
        <w:snapToGrid w:val="0"/>
        <w:spacing w:after="0" w:line="360" w:lineRule="auto"/>
        <w:ind w:firstLineChars="100" w:firstLine="240"/>
        <w:jc w:val="both"/>
        <w:rPr>
          <w:rFonts w:ascii="Book Antiqua" w:eastAsia="宋体" w:hAnsi="Book Antiqua"/>
          <w:sz w:val="24"/>
          <w:szCs w:val="24"/>
          <w:lang w:eastAsia="zh-CN"/>
        </w:rPr>
      </w:pPr>
    </w:p>
    <w:p w:rsidR="002D52C2" w:rsidRPr="00C760AC" w:rsidRDefault="002D52C2">
      <w:pPr>
        <w:snapToGrid w:val="0"/>
        <w:spacing w:after="0" w:line="360" w:lineRule="auto"/>
        <w:jc w:val="both"/>
        <w:rPr>
          <w:rFonts w:ascii="Book Antiqua" w:hAnsi="Book Antiqua"/>
          <w:b/>
          <w:i/>
          <w:sz w:val="24"/>
          <w:szCs w:val="24"/>
        </w:rPr>
      </w:pPr>
      <w:r w:rsidRPr="00C760AC">
        <w:rPr>
          <w:rFonts w:ascii="Book Antiqua" w:hAnsi="Book Antiqua"/>
          <w:b/>
          <w:i/>
          <w:sz w:val="24"/>
          <w:szCs w:val="24"/>
        </w:rPr>
        <w:t>Statistical analysis</w:t>
      </w:r>
    </w:p>
    <w:p w:rsidR="002D52C2" w:rsidRPr="00C760AC" w:rsidRDefault="002D52C2">
      <w:pPr>
        <w:snapToGrid w:val="0"/>
        <w:spacing w:after="0" w:line="360" w:lineRule="auto"/>
        <w:jc w:val="both"/>
        <w:rPr>
          <w:rFonts w:ascii="Book Antiqua" w:hAnsi="Book Antiqua"/>
          <w:b/>
          <w:sz w:val="24"/>
          <w:szCs w:val="24"/>
        </w:rPr>
      </w:pPr>
      <w:r w:rsidRPr="00C760AC">
        <w:rPr>
          <w:rFonts w:ascii="Book Antiqua" w:hAnsi="Book Antiqua"/>
          <w:sz w:val="24"/>
          <w:szCs w:val="24"/>
        </w:rPr>
        <w:t>Pathology results were categorized as benign, high-risk benign, or malignant. The high-risk benign category included atypical ductal hyperplasia, lobular intraepithelial neoplasia, papillary lesions, and complex sclerosing lesions. When a surgical excision was performed for high-risk benign lesions diagnosed by core needle biopsy, the pathology of the surgical specimen was reviewed and the lesion was reclassified according to the final pathology. The incidence of MR-imaging detected multifocal, multicentric, and contralateral cancers was calculated for the 1.5T and 3.0T groups. The size and histology of the additional cancers was also recorded and compared.</w:t>
      </w:r>
      <w:r w:rsidRPr="00C760AC">
        <w:rPr>
          <w:rFonts w:ascii="Book Antiqua" w:hAnsi="Book Antiqua"/>
          <w:b/>
          <w:sz w:val="24"/>
          <w:szCs w:val="24"/>
        </w:rPr>
        <w:t xml:space="preserve"> </w:t>
      </w:r>
      <w:r w:rsidRPr="00C760AC">
        <w:rPr>
          <w:rFonts w:ascii="Book Antiqua" w:hAnsi="Book Antiqua"/>
          <w:sz w:val="24"/>
          <w:szCs w:val="24"/>
        </w:rPr>
        <w:t xml:space="preserve">Statistical analysis of results was performed using R (R Foundation for Statistical Computing, Vienna, Austria) and the difference between the two cohorts was analyzed for statistical significance using Fisher’s exact test with a </w:t>
      </w:r>
      <w:r w:rsidRPr="00C760AC">
        <w:rPr>
          <w:rFonts w:ascii="Book Antiqua" w:hAnsi="Book Antiqua"/>
          <w:i/>
          <w:sz w:val="24"/>
          <w:szCs w:val="24"/>
        </w:rPr>
        <w:t>P</w:t>
      </w:r>
      <w:r w:rsidRPr="00C760AC">
        <w:rPr>
          <w:rFonts w:ascii="Book Antiqua" w:eastAsia="宋体" w:hAnsi="Book Antiqua"/>
          <w:sz w:val="24"/>
          <w:szCs w:val="24"/>
          <w:lang w:eastAsia="zh-CN"/>
        </w:rPr>
        <w:t xml:space="preserve"> </w:t>
      </w:r>
      <w:r w:rsidRPr="00C760AC">
        <w:rPr>
          <w:rFonts w:ascii="Book Antiqua" w:hAnsi="Book Antiqua"/>
          <w:sz w:val="24"/>
          <w:szCs w:val="24"/>
        </w:rPr>
        <w:t>&lt;</w:t>
      </w:r>
      <w:r w:rsidRPr="00C760AC">
        <w:rPr>
          <w:rFonts w:ascii="Book Antiqua" w:eastAsia="宋体" w:hAnsi="Book Antiqua"/>
          <w:sz w:val="24"/>
          <w:szCs w:val="24"/>
          <w:lang w:eastAsia="zh-CN"/>
        </w:rPr>
        <w:t xml:space="preserve"> 0</w:t>
      </w:r>
      <w:r w:rsidRPr="00C760AC">
        <w:rPr>
          <w:rFonts w:ascii="Book Antiqua" w:hAnsi="Book Antiqua"/>
          <w:sz w:val="24"/>
          <w:szCs w:val="24"/>
        </w:rPr>
        <w:t xml:space="preserve">.05 considered to indicate a significant difference. </w:t>
      </w:r>
    </w:p>
    <w:p w:rsidR="002D52C2" w:rsidRPr="00C760AC" w:rsidRDefault="002D52C2">
      <w:pPr>
        <w:snapToGrid w:val="0"/>
        <w:spacing w:after="0" w:line="360" w:lineRule="auto"/>
        <w:jc w:val="both"/>
        <w:rPr>
          <w:rFonts w:ascii="Book Antiqua" w:hAnsi="Book Antiqua"/>
          <w:b/>
          <w:sz w:val="24"/>
          <w:szCs w:val="24"/>
        </w:rPr>
      </w:pPr>
    </w:p>
    <w:p w:rsidR="002D52C2" w:rsidRPr="00C760AC" w:rsidRDefault="002D52C2">
      <w:pPr>
        <w:snapToGrid w:val="0"/>
        <w:spacing w:after="0" w:line="360" w:lineRule="auto"/>
        <w:jc w:val="both"/>
        <w:rPr>
          <w:rFonts w:ascii="Book Antiqua" w:hAnsi="Book Antiqua"/>
          <w:b/>
          <w:sz w:val="24"/>
          <w:szCs w:val="24"/>
        </w:rPr>
      </w:pPr>
      <w:r w:rsidRPr="00C760AC">
        <w:rPr>
          <w:rFonts w:ascii="Book Antiqua" w:hAnsi="Book Antiqua"/>
          <w:b/>
          <w:sz w:val="24"/>
          <w:szCs w:val="24"/>
        </w:rPr>
        <w:t>RESULTS</w:t>
      </w:r>
    </w:p>
    <w:p w:rsidR="002D52C2" w:rsidRPr="00C760AC" w:rsidRDefault="002D52C2">
      <w:pPr>
        <w:snapToGrid w:val="0"/>
        <w:spacing w:after="0" w:line="360" w:lineRule="auto"/>
        <w:jc w:val="both"/>
        <w:rPr>
          <w:rFonts w:ascii="Book Antiqua" w:hAnsi="Book Antiqua"/>
          <w:b/>
          <w:i/>
          <w:sz w:val="24"/>
          <w:szCs w:val="24"/>
        </w:rPr>
      </w:pPr>
      <w:r w:rsidRPr="00C760AC">
        <w:rPr>
          <w:rFonts w:ascii="Book Antiqua" w:hAnsi="Book Antiqua"/>
          <w:b/>
          <w:i/>
          <w:sz w:val="24"/>
          <w:szCs w:val="24"/>
        </w:rPr>
        <w:t>Patient and index cancer data</w:t>
      </w:r>
    </w:p>
    <w:p w:rsidR="002D52C2" w:rsidRPr="00C760AC" w:rsidRDefault="002D52C2">
      <w:pPr>
        <w:snapToGrid w:val="0"/>
        <w:spacing w:after="0" w:line="360" w:lineRule="auto"/>
        <w:jc w:val="both"/>
        <w:rPr>
          <w:rFonts w:ascii="Book Antiqua" w:hAnsi="Book Antiqua"/>
          <w:sz w:val="24"/>
          <w:szCs w:val="24"/>
        </w:rPr>
      </w:pPr>
      <w:r w:rsidRPr="00C760AC">
        <w:rPr>
          <w:rFonts w:ascii="Book Antiqua" w:hAnsi="Book Antiqua"/>
          <w:sz w:val="24"/>
          <w:szCs w:val="24"/>
        </w:rPr>
        <w:t xml:space="preserve">The demographic characteristics of the 1.5T and 3.0T patient populations were comparable, with no statistically significant differences in age or family history of breast cancer (Table </w:t>
      </w:r>
      <w:r w:rsidRPr="00C760AC">
        <w:rPr>
          <w:rFonts w:ascii="Book Antiqua" w:eastAsia="宋体" w:hAnsi="Book Antiqua"/>
          <w:sz w:val="24"/>
          <w:szCs w:val="24"/>
          <w:lang w:eastAsia="zh-CN"/>
        </w:rPr>
        <w:t>2</w:t>
      </w:r>
      <w:r w:rsidRPr="00C760AC">
        <w:rPr>
          <w:rFonts w:ascii="Book Antiqua" w:hAnsi="Book Antiqua"/>
          <w:sz w:val="24"/>
          <w:szCs w:val="24"/>
        </w:rPr>
        <w:t xml:space="preserve">). The distribution of sizes and histologic types of the index cancers were also similar in the two study groups (Table </w:t>
      </w:r>
      <w:r w:rsidRPr="00C760AC">
        <w:rPr>
          <w:rFonts w:ascii="Book Antiqua" w:eastAsia="宋体" w:hAnsi="Book Antiqua"/>
          <w:sz w:val="24"/>
          <w:szCs w:val="24"/>
          <w:lang w:eastAsia="zh-CN"/>
        </w:rPr>
        <w:t>2</w:t>
      </w:r>
      <w:r w:rsidRPr="00C760AC">
        <w:rPr>
          <w:rFonts w:ascii="Book Antiqua" w:hAnsi="Book Antiqua"/>
          <w:sz w:val="24"/>
          <w:szCs w:val="24"/>
        </w:rPr>
        <w:t>). Among the 98 index cancers in the 1.5T patient population, the average size was 17.3</w:t>
      </w:r>
      <w:r w:rsidRPr="00C760AC">
        <w:rPr>
          <w:rFonts w:ascii="Book Antiqua" w:eastAsia="宋体" w:hAnsi="Book Antiqua"/>
          <w:sz w:val="24"/>
          <w:szCs w:val="24"/>
          <w:lang w:eastAsia="zh-CN"/>
        </w:rPr>
        <w:t xml:space="preserve"> </w:t>
      </w:r>
      <w:r w:rsidRPr="00C760AC">
        <w:rPr>
          <w:rFonts w:ascii="Book Antiqua" w:hAnsi="Book Antiqua"/>
          <w:sz w:val="24"/>
          <w:szCs w:val="24"/>
        </w:rPr>
        <w:t>mm (range 4-70 mm) whereas the mean size of the 136 index cancers in the 3.0T group was 18.1</w:t>
      </w:r>
      <w:r w:rsidRPr="00C760AC">
        <w:rPr>
          <w:rFonts w:ascii="Book Antiqua" w:eastAsia="宋体" w:hAnsi="Book Antiqua"/>
          <w:sz w:val="24"/>
          <w:szCs w:val="24"/>
          <w:lang w:eastAsia="zh-CN"/>
        </w:rPr>
        <w:t xml:space="preserve"> </w:t>
      </w:r>
      <w:r w:rsidRPr="00C760AC">
        <w:rPr>
          <w:rFonts w:ascii="Book Antiqua" w:hAnsi="Book Antiqua"/>
          <w:sz w:val="24"/>
          <w:szCs w:val="24"/>
        </w:rPr>
        <w:t>mm (range 3-92 mm). Invasive ductal carcinoma was the most common histology in both patient cohorts, with 67 (68%) such cancers among the 1.5T patients and 83</w:t>
      </w:r>
      <w:r w:rsidRPr="00C760AC">
        <w:rPr>
          <w:rFonts w:ascii="Book Antiqua" w:eastAsia="宋体" w:hAnsi="Book Antiqua"/>
          <w:sz w:val="24"/>
          <w:szCs w:val="24"/>
          <w:lang w:eastAsia="zh-CN"/>
        </w:rPr>
        <w:t xml:space="preserve"> </w:t>
      </w:r>
      <w:r w:rsidRPr="00C760AC">
        <w:rPr>
          <w:rFonts w:ascii="Book Antiqua" w:hAnsi="Book Antiqua"/>
          <w:sz w:val="24"/>
          <w:szCs w:val="24"/>
        </w:rPr>
        <w:t xml:space="preserve">(61%) in the 3.0T group. </w:t>
      </w:r>
    </w:p>
    <w:p w:rsidR="002D52C2" w:rsidRPr="00C760AC" w:rsidRDefault="002D52C2">
      <w:pPr>
        <w:snapToGrid w:val="0"/>
        <w:spacing w:after="0" w:line="360" w:lineRule="auto"/>
        <w:jc w:val="both"/>
        <w:rPr>
          <w:rFonts w:ascii="Book Antiqua" w:hAnsi="Book Antiqua"/>
          <w:sz w:val="24"/>
          <w:szCs w:val="24"/>
        </w:rPr>
      </w:pPr>
    </w:p>
    <w:p w:rsidR="002D52C2" w:rsidRPr="00C760AC" w:rsidRDefault="002D52C2">
      <w:pPr>
        <w:snapToGrid w:val="0"/>
        <w:spacing w:after="0" w:line="360" w:lineRule="auto"/>
        <w:jc w:val="both"/>
        <w:rPr>
          <w:rFonts w:ascii="Book Antiqua" w:hAnsi="Book Antiqua"/>
          <w:b/>
          <w:i/>
          <w:sz w:val="24"/>
          <w:szCs w:val="24"/>
        </w:rPr>
      </w:pPr>
      <w:r w:rsidRPr="00C760AC">
        <w:rPr>
          <w:rFonts w:ascii="Book Antiqua" w:hAnsi="Book Antiqua"/>
          <w:b/>
          <w:i/>
          <w:sz w:val="24"/>
          <w:szCs w:val="24"/>
        </w:rPr>
        <w:t>Suspicious lesions</w:t>
      </w:r>
    </w:p>
    <w:p w:rsidR="002D52C2" w:rsidRPr="00C760AC" w:rsidRDefault="002D52C2" w:rsidP="009A3DA6">
      <w:pPr>
        <w:snapToGrid w:val="0"/>
        <w:spacing w:after="0" w:line="360" w:lineRule="auto"/>
        <w:jc w:val="both"/>
        <w:rPr>
          <w:rFonts w:ascii="Book Antiqua" w:eastAsia="宋体" w:hAnsi="Book Antiqua"/>
          <w:sz w:val="24"/>
          <w:szCs w:val="24"/>
          <w:lang w:eastAsia="zh-CN"/>
        </w:rPr>
      </w:pPr>
      <w:r w:rsidRPr="00C760AC">
        <w:rPr>
          <w:rFonts w:ascii="Book Antiqua" w:hAnsi="Book Antiqua"/>
          <w:sz w:val="24"/>
          <w:szCs w:val="24"/>
        </w:rPr>
        <w:lastRenderedPageBreak/>
        <w:t xml:space="preserve">Although data was collected from consecutive time intervals of nearly equal length, a larger number of cases (147 </w:t>
      </w:r>
      <w:r w:rsidRPr="00C760AC">
        <w:rPr>
          <w:rFonts w:ascii="Book Antiqua" w:hAnsi="Book Antiqua"/>
          <w:i/>
          <w:sz w:val="24"/>
          <w:szCs w:val="24"/>
        </w:rPr>
        <w:t>vs</w:t>
      </w:r>
      <w:r w:rsidRPr="00C760AC">
        <w:rPr>
          <w:rFonts w:ascii="Book Antiqua" w:hAnsi="Book Antiqua"/>
          <w:sz w:val="24"/>
          <w:szCs w:val="24"/>
        </w:rPr>
        <w:t xml:space="preserve"> 98) was observed on the 3.0T system (Table </w:t>
      </w:r>
      <w:r w:rsidRPr="00C760AC">
        <w:rPr>
          <w:rFonts w:ascii="Book Antiqua" w:eastAsia="宋体" w:hAnsi="Book Antiqua"/>
          <w:sz w:val="24"/>
          <w:szCs w:val="24"/>
          <w:lang w:eastAsia="zh-CN"/>
        </w:rPr>
        <w:t>3</w:t>
      </w:r>
      <w:r w:rsidRPr="00C760AC">
        <w:rPr>
          <w:rFonts w:ascii="Book Antiqua" w:hAnsi="Book Antiqua"/>
          <w:sz w:val="24"/>
          <w:szCs w:val="24"/>
        </w:rPr>
        <w:t xml:space="preserve">). Accordingly, a greater number of suspicious lesions (206 </w:t>
      </w:r>
      <w:r w:rsidRPr="00C760AC">
        <w:rPr>
          <w:rFonts w:ascii="Book Antiqua" w:hAnsi="Book Antiqua"/>
          <w:i/>
          <w:sz w:val="24"/>
          <w:szCs w:val="24"/>
        </w:rPr>
        <w:t>vs</w:t>
      </w:r>
      <w:r w:rsidRPr="00C760AC">
        <w:rPr>
          <w:rFonts w:ascii="Book Antiqua" w:hAnsi="Book Antiqua"/>
          <w:sz w:val="24"/>
          <w:szCs w:val="24"/>
        </w:rPr>
        <w:t xml:space="preserve"> 98) was recorded in the 3.0T population. In addition to the increase in volume, there was also an independent increase in the number of suspicious lesions per patient </w:t>
      </w:r>
      <w:r w:rsidRPr="00C760AC">
        <w:rPr>
          <w:rFonts w:ascii="Book Antiqua" w:eastAsia="宋体" w:hAnsi="Book Antiqua"/>
          <w:sz w:val="24"/>
          <w:szCs w:val="24"/>
          <w:lang w:eastAsia="zh-CN"/>
        </w:rPr>
        <w:t>[</w:t>
      </w:r>
      <w:r w:rsidRPr="00C760AC">
        <w:rPr>
          <w:rFonts w:ascii="Book Antiqua" w:hAnsi="Book Antiqua"/>
          <w:sz w:val="24"/>
          <w:szCs w:val="24"/>
        </w:rPr>
        <w:t xml:space="preserve">1.4 </w:t>
      </w:r>
      <w:r w:rsidRPr="00C760AC">
        <w:rPr>
          <w:rFonts w:ascii="Book Antiqua" w:eastAsia="宋体" w:hAnsi="Book Antiqua"/>
          <w:sz w:val="24"/>
          <w:szCs w:val="24"/>
          <w:lang w:eastAsia="zh-CN"/>
        </w:rPr>
        <w:t>(</w:t>
      </w:r>
      <w:r w:rsidRPr="00C760AC">
        <w:rPr>
          <w:rFonts w:ascii="Book Antiqua" w:hAnsi="Book Antiqua"/>
          <w:sz w:val="24"/>
          <w:szCs w:val="24"/>
        </w:rPr>
        <w:t>range 0</w:t>
      </w:r>
      <w:r w:rsidRPr="00C760AC">
        <w:rPr>
          <w:rFonts w:ascii="Book Antiqua" w:eastAsia="宋体" w:hAnsi="Book Antiqua"/>
          <w:sz w:val="24"/>
          <w:szCs w:val="24"/>
          <w:lang w:eastAsia="zh-CN"/>
        </w:rPr>
        <w:t>.0</w:t>
      </w:r>
      <w:r w:rsidRPr="00C760AC">
        <w:rPr>
          <w:rFonts w:ascii="Book Antiqua" w:hAnsi="Book Antiqua"/>
          <w:sz w:val="24"/>
          <w:szCs w:val="24"/>
        </w:rPr>
        <w:t>-8</w:t>
      </w:r>
      <w:r w:rsidRPr="00C760AC">
        <w:rPr>
          <w:rFonts w:ascii="Book Antiqua" w:eastAsia="宋体" w:hAnsi="Book Antiqua"/>
          <w:sz w:val="24"/>
          <w:szCs w:val="24"/>
          <w:lang w:eastAsia="zh-CN"/>
        </w:rPr>
        <w:t>.0)</w:t>
      </w:r>
      <w:r w:rsidRPr="00C760AC">
        <w:rPr>
          <w:rFonts w:ascii="Book Antiqua" w:hAnsi="Book Antiqua"/>
          <w:sz w:val="24"/>
          <w:szCs w:val="24"/>
        </w:rPr>
        <w:t xml:space="preserve"> </w:t>
      </w:r>
      <w:r w:rsidRPr="00C760AC">
        <w:rPr>
          <w:rFonts w:ascii="Book Antiqua" w:hAnsi="Book Antiqua"/>
          <w:i/>
          <w:sz w:val="24"/>
          <w:szCs w:val="24"/>
        </w:rPr>
        <w:t>vs</w:t>
      </w:r>
      <w:r w:rsidRPr="00C760AC">
        <w:rPr>
          <w:rFonts w:ascii="Book Antiqua" w:hAnsi="Book Antiqua"/>
          <w:sz w:val="24"/>
          <w:szCs w:val="24"/>
        </w:rPr>
        <w:t xml:space="preserve"> 1</w:t>
      </w:r>
      <w:r w:rsidRPr="00C760AC">
        <w:rPr>
          <w:rFonts w:ascii="Book Antiqua" w:eastAsia="宋体" w:hAnsi="Book Antiqua"/>
          <w:sz w:val="24"/>
          <w:szCs w:val="24"/>
          <w:lang w:eastAsia="zh-CN"/>
        </w:rPr>
        <w:t>.0</w:t>
      </w:r>
      <w:r w:rsidRPr="00C760AC">
        <w:rPr>
          <w:rFonts w:ascii="Book Antiqua" w:hAnsi="Book Antiqua"/>
          <w:sz w:val="24"/>
          <w:szCs w:val="24"/>
        </w:rPr>
        <w:t xml:space="preserve"> </w:t>
      </w:r>
      <w:r w:rsidRPr="00C760AC">
        <w:rPr>
          <w:rFonts w:ascii="Book Antiqua" w:eastAsia="宋体" w:hAnsi="Book Antiqua"/>
          <w:sz w:val="24"/>
          <w:szCs w:val="24"/>
          <w:lang w:eastAsia="zh-CN"/>
        </w:rPr>
        <w:t>(</w:t>
      </w:r>
      <w:r w:rsidRPr="00C760AC">
        <w:rPr>
          <w:rFonts w:ascii="Book Antiqua" w:hAnsi="Book Antiqua"/>
          <w:sz w:val="24"/>
          <w:szCs w:val="24"/>
        </w:rPr>
        <w:t>range 0</w:t>
      </w:r>
      <w:r w:rsidRPr="00C760AC">
        <w:rPr>
          <w:rFonts w:ascii="Book Antiqua" w:eastAsia="宋体" w:hAnsi="Book Antiqua"/>
          <w:sz w:val="24"/>
          <w:szCs w:val="24"/>
          <w:lang w:eastAsia="zh-CN"/>
        </w:rPr>
        <w:t>.0</w:t>
      </w:r>
      <w:r w:rsidRPr="00C760AC">
        <w:rPr>
          <w:rFonts w:ascii="Book Antiqua" w:hAnsi="Book Antiqua"/>
          <w:sz w:val="24"/>
          <w:szCs w:val="24"/>
        </w:rPr>
        <w:t>-6</w:t>
      </w:r>
      <w:r w:rsidRPr="00C760AC">
        <w:rPr>
          <w:rFonts w:ascii="Book Antiqua" w:eastAsia="宋体" w:hAnsi="Book Antiqua"/>
          <w:sz w:val="24"/>
          <w:szCs w:val="24"/>
          <w:lang w:eastAsia="zh-CN"/>
        </w:rPr>
        <w:t>.0)]</w:t>
      </w:r>
      <w:r w:rsidRPr="00C760AC">
        <w:rPr>
          <w:rFonts w:ascii="Book Antiqua" w:hAnsi="Book Antiqua"/>
          <w:sz w:val="24"/>
          <w:szCs w:val="24"/>
        </w:rPr>
        <w:t xml:space="preserve"> seen with the 3.0T system (</w:t>
      </w:r>
      <w:r w:rsidRPr="00C760AC">
        <w:rPr>
          <w:rFonts w:ascii="Book Antiqua" w:eastAsia="宋体" w:hAnsi="Book Antiqua"/>
          <w:i/>
          <w:sz w:val="24"/>
          <w:szCs w:val="24"/>
          <w:lang w:eastAsia="zh-CN"/>
        </w:rPr>
        <w:t>P</w:t>
      </w:r>
      <w:r w:rsidRPr="00C760AC">
        <w:rPr>
          <w:rFonts w:ascii="Book Antiqua" w:hAnsi="Book Antiqua"/>
          <w:sz w:val="24"/>
          <w:szCs w:val="24"/>
        </w:rPr>
        <w:t xml:space="preserve"> = 0.001, square root transformed). Lesion size was smaller but not significantly different in the 3.0T patients </w:t>
      </w:r>
      <w:r w:rsidRPr="00C760AC">
        <w:rPr>
          <w:rFonts w:ascii="Book Antiqua" w:eastAsia="宋体" w:hAnsi="Book Antiqua"/>
          <w:sz w:val="24"/>
          <w:szCs w:val="24"/>
          <w:lang w:eastAsia="zh-CN"/>
        </w:rPr>
        <w:t>[</w:t>
      </w:r>
      <w:r w:rsidRPr="00C760AC">
        <w:rPr>
          <w:rFonts w:ascii="Book Antiqua" w:hAnsi="Book Antiqua"/>
          <w:sz w:val="24"/>
          <w:szCs w:val="24"/>
        </w:rPr>
        <w:t>10.5</w:t>
      </w:r>
      <w:r w:rsidRPr="00C760AC">
        <w:rPr>
          <w:rFonts w:ascii="Book Antiqua" w:eastAsia="宋体" w:hAnsi="Book Antiqua"/>
          <w:sz w:val="24"/>
          <w:szCs w:val="24"/>
          <w:lang w:eastAsia="zh-CN"/>
        </w:rPr>
        <w:t xml:space="preserve"> </w:t>
      </w:r>
      <w:r w:rsidRPr="00C760AC">
        <w:rPr>
          <w:rFonts w:ascii="Book Antiqua" w:hAnsi="Book Antiqua"/>
          <w:sz w:val="24"/>
          <w:szCs w:val="24"/>
        </w:rPr>
        <w:t xml:space="preserve">mm </w:t>
      </w:r>
      <w:r w:rsidRPr="00C760AC">
        <w:rPr>
          <w:rFonts w:ascii="Book Antiqua" w:eastAsia="宋体" w:hAnsi="Book Antiqua"/>
          <w:sz w:val="24"/>
          <w:szCs w:val="24"/>
          <w:lang w:eastAsia="zh-CN"/>
        </w:rPr>
        <w:t>(</w:t>
      </w:r>
      <w:r w:rsidRPr="00C760AC">
        <w:rPr>
          <w:rFonts w:ascii="Book Antiqua" w:hAnsi="Book Antiqua"/>
          <w:sz w:val="24"/>
          <w:szCs w:val="24"/>
        </w:rPr>
        <w:t>range 3</w:t>
      </w:r>
      <w:r w:rsidRPr="00C760AC">
        <w:rPr>
          <w:rFonts w:ascii="Book Antiqua" w:eastAsia="宋体" w:hAnsi="Book Antiqua"/>
          <w:sz w:val="24"/>
          <w:szCs w:val="24"/>
          <w:lang w:eastAsia="zh-CN"/>
        </w:rPr>
        <w:t>.0</w:t>
      </w:r>
      <w:r w:rsidRPr="00C760AC">
        <w:rPr>
          <w:rFonts w:ascii="Book Antiqua" w:hAnsi="Book Antiqua"/>
          <w:sz w:val="24"/>
          <w:szCs w:val="24"/>
        </w:rPr>
        <w:t>-94</w:t>
      </w:r>
      <w:r w:rsidRPr="00C760AC">
        <w:rPr>
          <w:rFonts w:ascii="Book Antiqua" w:eastAsia="宋体" w:hAnsi="Book Antiqua"/>
          <w:sz w:val="24"/>
          <w:szCs w:val="24"/>
          <w:lang w:eastAsia="zh-CN"/>
        </w:rPr>
        <w:t>.0</w:t>
      </w:r>
      <w:r w:rsidRPr="00C760AC">
        <w:rPr>
          <w:rFonts w:ascii="Book Antiqua" w:hAnsi="Book Antiqua"/>
          <w:sz w:val="24"/>
          <w:szCs w:val="24"/>
        </w:rPr>
        <w:t xml:space="preserve"> mm</w:t>
      </w:r>
      <w:r w:rsidRPr="00C760AC">
        <w:rPr>
          <w:rFonts w:ascii="Book Antiqua" w:eastAsia="宋体" w:hAnsi="Book Antiqua"/>
          <w:sz w:val="24"/>
          <w:szCs w:val="24"/>
          <w:lang w:eastAsia="zh-CN"/>
        </w:rPr>
        <w:t>)</w:t>
      </w:r>
      <w:r w:rsidRPr="00C760AC">
        <w:rPr>
          <w:rFonts w:ascii="Book Antiqua" w:hAnsi="Book Antiqua"/>
          <w:sz w:val="24"/>
          <w:szCs w:val="24"/>
        </w:rPr>
        <w:t xml:space="preserve"> </w:t>
      </w:r>
      <w:r w:rsidRPr="00C760AC">
        <w:rPr>
          <w:rFonts w:ascii="Book Antiqua" w:hAnsi="Book Antiqua"/>
          <w:i/>
          <w:sz w:val="24"/>
          <w:szCs w:val="24"/>
        </w:rPr>
        <w:t>vs</w:t>
      </w:r>
      <w:r w:rsidRPr="00C760AC">
        <w:rPr>
          <w:rFonts w:ascii="Book Antiqua" w:hAnsi="Book Antiqua"/>
          <w:sz w:val="24"/>
          <w:szCs w:val="24"/>
        </w:rPr>
        <w:t xml:space="preserve"> the 1.5T patients 11.9</w:t>
      </w:r>
      <w:r w:rsidRPr="00C760AC">
        <w:rPr>
          <w:rFonts w:ascii="Book Antiqua" w:eastAsia="宋体" w:hAnsi="Book Antiqua"/>
          <w:sz w:val="24"/>
          <w:szCs w:val="24"/>
          <w:lang w:eastAsia="zh-CN"/>
        </w:rPr>
        <w:t xml:space="preserve"> </w:t>
      </w:r>
      <w:r w:rsidRPr="00C760AC">
        <w:rPr>
          <w:rFonts w:ascii="Book Antiqua" w:hAnsi="Book Antiqua"/>
          <w:sz w:val="24"/>
          <w:szCs w:val="24"/>
        </w:rPr>
        <w:t>mm</w:t>
      </w:r>
      <w:r w:rsidRPr="00C760AC">
        <w:rPr>
          <w:rFonts w:ascii="Book Antiqua" w:eastAsia="宋体" w:hAnsi="Book Antiqua"/>
          <w:sz w:val="24"/>
          <w:szCs w:val="24"/>
          <w:lang w:eastAsia="zh-CN"/>
        </w:rPr>
        <w:t xml:space="preserve"> (</w:t>
      </w:r>
      <w:r w:rsidRPr="00C760AC">
        <w:rPr>
          <w:rFonts w:ascii="Book Antiqua" w:hAnsi="Book Antiqua"/>
          <w:sz w:val="24"/>
          <w:szCs w:val="24"/>
        </w:rPr>
        <w:t>range 3</w:t>
      </w:r>
      <w:r w:rsidRPr="00C760AC">
        <w:rPr>
          <w:rFonts w:ascii="Book Antiqua" w:eastAsia="宋体" w:hAnsi="Book Antiqua"/>
          <w:sz w:val="24"/>
          <w:szCs w:val="24"/>
          <w:lang w:eastAsia="zh-CN"/>
        </w:rPr>
        <w:t>.0</w:t>
      </w:r>
      <w:r w:rsidRPr="00C760AC">
        <w:rPr>
          <w:rFonts w:ascii="Book Antiqua" w:hAnsi="Book Antiqua"/>
          <w:sz w:val="24"/>
          <w:szCs w:val="24"/>
        </w:rPr>
        <w:t>-60</w:t>
      </w:r>
      <w:r w:rsidRPr="00C760AC">
        <w:rPr>
          <w:rFonts w:ascii="Book Antiqua" w:eastAsia="宋体" w:hAnsi="Book Antiqua"/>
          <w:sz w:val="24"/>
          <w:szCs w:val="24"/>
          <w:lang w:eastAsia="zh-CN"/>
        </w:rPr>
        <w:t>.0</w:t>
      </w:r>
      <w:r w:rsidRPr="00C760AC">
        <w:rPr>
          <w:rFonts w:ascii="Book Antiqua" w:hAnsi="Book Antiqua"/>
          <w:sz w:val="24"/>
          <w:szCs w:val="24"/>
        </w:rPr>
        <w:t xml:space="preserve"> mm</w:t>
      </w:r>
      <w:r w:rsidRPr="00C760AC">
        <w:rPr>
          <w:rFonts w:ascii="Book Antiqua" w:eastAsia="宋体" w:hAnsi="Book Antiqua"/>
          <w:sz w:val="24"/>
          <w:szCs w:val="24"/>
          <w:lang w:eastAsia="zh-CN"/>
        </w:rPr>
        <w:t>)]</w:t>
      </w:r>
      <w:r w:rsidRPr="00C760AC">
        <w:rPr>
          <w:rFonts w:ascii="Book Antiqua" w:hAnsi="Book Antiqua"/>
          <w:sz w:val="24"/>
          <w:szCs w:val="24"/>
        </w:rPr>
        <w:t xml:space="preserve">. </w:t>
      </w:r>
    </w:p>
    <w:p w:rsidR="002D52C2" w:rsidRPr="00C760AC" w:rsidRDefault="002D52C2" w:rsidP="0024088E">
      <w:pPr>
        <w:snapToGrid w:val="0"/>
        <w:spacing w:after="0" w:line="360" w:lineRule="auto"/>
        <w:ind w:firstLineChars="100" w:firstLine="240"/>
        <w:jc w:val="both"/>
        <w:rPr>
          <w:rFonts w:ascii="Book Antiqua" w:eastAsia="宋体" w:hAnsi="Book Antiqua"/>
          <w:sz w:val="24"/>
          <w:szCs w:val="24"/>
          <w:lang w:eastAsia="zh-CN"/>
        </w:rPr>
      </w:pPr>
      <w:r w:rsidRPr="00C760AC">
        <w:rPr>
          <w:rFonts w:ascii="Book Antiqua" w:hAnsi="Book Antiqua"/>
          <w:sz w:val="24"/>
          <w:szCs w:val="24"/>
        </w:rPr>
        <w:t xml:space="preserve">Almost all of the BI-RADS Code 4 and 5 lesions for which biopsy was recommended </w:t>
      </w:r>
      <w:r w:rsidRPr="00C760AC">
        <w:rPr>
          <w:rFonts w:ascii="Book Antiqua" w:eastAsia="宋体" w:hAnsi="Book Antiqua"/>
          <w:sz w:val="24"/>
          <w:szCs w:val="24"/>
          <w:lang w:eastAsia="zh-CN"/>
        </w:rPr>
        <w:t>[</w:t>
      </w:r>
      <w:r w:rsidRPr="00C760AC">
        <w:rPr>
          <w:rFonts w:ascii="Book Antiqua" w:hAnsi="Book Antiqua"/>
          <w:sz w:val="24"/>
          <w:szCs w:val="24"/>
        </w:rPr>
        <w:t>88 of 98</w:t>
      </w:r>
      <w:r w:rsidRPr="00C760AC">
        <w:rPr>
          <w:rFonts w:ascii="Book Antiqua" w:eastAsia="宋体" w:hAnsi="Book Antiqua"/>
          <w:sz w:val="24"/>
          <w:szCs w:val="24"/>
          <w:lang w:eastAsia="zh-CN"/>
        </w:rPr>
        <w:t xml:space="preserve"> (</w:t>
      </w:r>
      <w:r w:rsidRPr="00C760AC">
        <w:rPr>
          <w:rFonts w:ascii="Book Antiqua" w:hAnsi="Book Antiqua"/>
          <w:sz w:val="24"/>
          <w:szCs w:val="24"/>
        </w:rPr>
        <w:t>90%</w:t>
      </w:r>
      <w:r w:rsidRPr="00C760AC">
        <w:rPr>
          <w:rFonts w:ascii="Book Antiqua" w:eastAsia="宋体" w:hAnsi="Book Antiqua"/>
          <w:sz w:val="24"/>
          <w:szCs w:val="24"/>
          <w:lang w:eastAsia="zh-CN"/>
        </w:rPr>
        <w:t>)</w:t>
      </w:r>
      <w:r w:rsidRPr="00C760AC">
        <w:rPr>
          <w:rFonts w:ascii="Book Antiqua" w:hAnsi="Book Antiqua"/>
          <w:sz w:val="24"/>
          <w:szCs w:val="24"/>
        </w:rPr>
        <w:t xml:space="preserve"> in the 1.5T group and 198 of 206</w:t>
      </w:r>
      <w:r w:rsidRPr="00C760AC">
        <w:rPr>
          <w:rFonts w:ascii="Book Antiqua" w:eastAsia="宋体" w:hAnsi="Book Antiqua"/>
          <w:sz w:val="24"/>
          <w:szCs w:val="24"/>
          <w:lang w:eastAsia="zh-CN"/>
        </w:rPr>
        <w:t xml:space="preserve"> (</w:t>
      </w:r>
      <w:r w:rsidRPr="00C760AC">
        <w:rPr>
          <w:rFonts w:ascii="Book Antiqua" w:hAnsi="Book Antiqua"/>
          <w:sz w:val="24"/>
          <w:szCs w:val="24"/>
        </w:rPr>
        <w:t>96%</w:t>
      </w:r>
      <w:r w:rsidRPr="00C760AC">
        <w:rPr>
          <w:rFonts w:ascii="Book Antiqua" w:eastAsia="宋体" w:hAnsi="Book Antiqua"/>
          <w:sz w:val="24"/>
          <w:szCs w:val="24"/>
          <w:lang w:eastAsia="zh-CN"/>
        </w:rPr>
        <w:t>)</w:t>
      </w:r>
      <w:r w:rsidRPr="00C760AC">
        <w:rPr>
          <w:rFonts w:ascii="Book Antiqua" w:hAnsi="Book Antiqua"/>
          <w:sz w:val="24"/>
          <w:szCs w:val="24"/>
        </w:rPr>
        <w:t xml:space="preserve"> in the 3.0T cohort</w:t>
      </w:r>
      <w:r w:rsidRPr="00C760AC">
        <w:rPr>
          <w:rFonts w:ascii="Book Antiqua" w:eastAsia="宋体" w:hAnsi="Book Antiqua"/>
          <w:sz w:val="24"/>
          <w:szCs w:val="24"/>
          <w:lang w:eastAsia="zh-CN"/>
        </w:rPr>
        <w:t>]</w:t>
      </w:r>
      <w:r w:rsidRPr="00C760AC">
        <w:rPr>
          <w:rFonts w:ascii="Book Antiqua" w:hAnsi="Book Antiqua"/>
          <w:sz w:val="24"/>
          <w:szCs w:val="24"/>
        </w:rPr>
        <w:t xml:space="preserve"> were histologically evaluated. The most common method of biopsy was MRI-guided 9-gauge vacuum-assisted core needle biopsy, which was performed in 43</w:t>
      </w:r>
      <w:r w:rsidRPr="00C760AC">
        <w:rPr>
          <w:rFonts w:ascii="Book Antiqua" w:eastAsia="宋体" w:hAnsi="Book Antiqua"/>
          <w:sz w:val="24"/>
          <w:szCs w:val="24"/>
          <w:lang w:eastAsia="zh-CN"/>
        </w:rPr>
        <w:t xml:space="preserve"> </w:t>
      </w:r>
      <w:r w:rsidRPr="00C760AC">
        <w:rPr>
          <w:rFonts w:ascii="Book Antiqua" w:hAnsi="Book Antiqua"/>
          <w:sz w:val="24"/>
          <w:szCs w:val="24"/>
        </w:rPr>
        <w:t>(49%) of 1.5T lesions and 87</w:t>
      </w:r>
      <w:r w:rsidRPr="00C760AC">
        <w:rPr>
          <w:rFonts w:ascii="Book Antiqua" w:eastAsia="宋体" w:hAnsi="Book Antiqua"/>
          <w:sz w:val="24"/>
          <w:szCs w:val="24"/>
          <w:lang w:eastAsia="zh-CN"/>
        </w:rPr>
        <w:t xml:space="preserve"> </w:t>
      </w:r>
      <w:r w:rsidRPr="00C760AC">
        <w:rPr>
          <w:rFonts w:ascii="Book Antiqua" w:hAnsi="Book Antiqua"/>
          <w:sz w:val="24"/>
          <w:szCs w:val="24"/>
        </w:rPr>
        <w:t>(44%) of 3.0T findings. The second most common method of obtaining a pathologic diagnosis was by surgical excision, which was carried out for 29</w:t>
      </w:r>
      <w:r w:rsidRPr="00C760AC">
        <w:rPr>
          <w:rFonts w:ascii="Book Antiqua" w:eastAsia="宋体" w:hAnsi="Book Antiqua"/>
          <w:sz w:val="24"/>
          <w:szCs w:val="24"/>
          <w:lang w:eastAsia="zh-CN"/>
        </w:rPr>
        <w:t xml:space="preserve"> </w:t>
      </w:r>
      <w:r w:rsidRPr="00C760AC">
        <w:rPr>
          <w:rFonts w:ascii="Book Antiqua" w:hAnsi="Book Antiqua"/>
          <w:sz w:val="24"/>
          <w:szCs w:val="24"/>
        </w:rPr>
        <w:t>(33%) of 1.5T abnormalities and 72</w:t>
      </w:r>
      <w:r w:rsidRPr="00C760AC">
        <w:rPr>
          <w:rFonts w:ascii="Book Antiqua" w:eastAsia="宋体" w:hAnsi="Book Antiqua"/>
          <w:sz w:val="24"/>
          <w:szCs w:val="24"/>
          <w:lang w:eastAsia="zh-CN"/>
        </w:rPr>
        <w:t xml:space="preserve"> </w:t>
      </w:r>
      <w:r w:rsidRPr="00C760AC">
        <w:rPr>
          <w:rFonts w:ascii="Book Antiqua" w:hAnsi="Book Antiqua"/>
          <w:sz w:val="24"/>
          <w:szCs w:val="24"/>
        </w:rPr>
        <w:t>(36%) of 3.0T lesions. Ultrasound-guided hand-held 14-gauge core needle biopsy was performed for 13</w:t>
      </w:r>
      <w:r w:rsidRPr="00C760AC">
        <w:rPr>
          <w:rFonts w:ascii="Book Antiqua" w:eastAsia="宋体" w:hAnsi="Book Antiqua"/>
          <w:sz w:val="24"/>
          <w:szCs w:val="24"/>
          <w:lang w:eastAsia="zh-CN"/>
        </w:rPr>
        <w:t xml:space="preserve"> </w:t>
      </w:r>
      <w:r w:rsidRPr="00C760AC">
        <w:rPr>
          <w:rFonts w:ascii="Book Antiqua" w:hAnsi="Book Antiqua"/>
          <w:sz w:val="24"/>
          <w:szCs w:val="24"/>
        </w:rPr>
        <w:t>(15%) and 37</w:t>
      </w:r>
      <w:r w:rsidRPr="00C760AC">
        <w:rPr>
          <w:rFonts w:ascii="Book Antiqua" w:eastAsia="宋体" w:hAnsi="Book Antiqua"/>
          <w:sz w:val="24"/>
          <w:szCs w:val="24"/>
          <w:lang w:eastAsia="zh-CN"/>
        </w:rPr>
        <w:t xml:space="preserve"> </w:t>
      </w:r>
      <w:r w:rsidRPr="00C760AC">
        <w:rPr>
          <w:rFonts w:ascii="Book Antiqua" w:hAnsi="Book Antiqua"/>
          <w:sz w:val="24"/>
          <w:szCs w:val="24"/>
        </w:rPr>
        <w:t xml:space="preserve">(19%) of suspicious MR imaging lesions in the 1.5T and 3.0T group, respectively, as these lesions had an identifiable sonographic correlate on second-look ultrasound. A small number of MR imaging lesions </w:t>
      </w:r>
      <w:r w:rsidRPr="00C760AC">
        <w:rPr>
          <w:rFonts w:ascii="Book Antiqua" w:eastAsia="宋体" w:hAnsi="Book Antiqua"/>
          <w:sz w:val="24"/>
          <w:szCs w:val="24"/>
          <w:lang w:eastAsia="zh-CN"/>
        </w:rPr>
        <w:t>[</w:t>
      </w:r>
      <w:r w:rsidRPr="00C760AC">
        <w:rPr>
          <w:rFonts w:ascii="Book Antiqua" w:hAnsi="Book Antiqua"/>
          <w:sz w:val="24"/>
          <w:szCs w:val="24"/>
        </w:rPr>
        <w:t>3</w:t>
      </w:r>
      <w:r w:rsidRPr="00C760AC">
        <w:rPr>
          <w:rFonts w:ascii="Book Antiqua" w:eastAsia="宋体" w:hAnsi="Book Antiqua"/>
          <w:sz w:val="24"/>
          <w:szCs w:val="24"/>
          <w:lang w:eastAsia="zh-CN"/>
        </w:rPr>
        <w:t xml:space="preserve"> (</w:t>
      </w:r>
      <w:r w:rsidRPr="00C760AC">
        <w:rPr>
          <w:rFonts w:ascii="Book Antiqua" w:hAnsi="Book Antiqua"/>
          <w:sz w:val="24"/>
          <w:szCs w:val="24"/>
        </w:rPr>
        <w:t>3%</w:t>
      </w:r>
      <w:r w:rsidRPr="00C760AC">
        <w:rPr>
          <w:rFonts w:ascii="Book Antiqua" w:eastAsia="宋体" w:hAnsi="Book Antiqua"/>
          <w:sz w:val="24"/>
          <w:szCs w:val="24"/>
          <w:lang w:eastAsia="zh-CN"/>
        </w:rPr>
        <w:t>)</w:t>
      </w:r>
      <w:r w:rsidRPr="00C760AC">
        <w:rPr>
          <w:rFonts w:ascii="Book Antiqua" w:hAnsi="Book Antiqua"/>
          <w:sz w:val="24"/>
          <w:szCs w:val="24"/>
        </w:rPr>
        <w:t xml:space="preserve"> of 1.5T lesions and 2</w:t>
      </w:r>
      <w:r w:rsidRPr="00C760AC">
        <w:rPr>
          <w:rFonts w:ascii="Book Antiqua" w:eastAsia="宋体" w:hAnsi="Book Antiqua"/>
          <w:sz w:val="24"/>
          <w:szCs w:val="24"/>
          <w:lang w:eastAsia="zh-CN"/>
        </w:rPr>
        <w:t xml:space="preserve"> (</w:t>
      </w:r>
      <w:r w:rsidRPr="00C760AC">
        <w:rPr>
          <w:rFonts w:ascii="Book Antiqua" w:hAnsi="Book Antiqua"/>
          <w:sz w:val="24"/>
          <w:szCs w:val="24"/>
        </w:rPr>
        <w:t>1%</w:t>
      </w:r>
      <w:r w:rsidRPr="00C760AC">
        <w:rPr>
          <w:rFonts w:ascii="Book Antiqua" w:eastAsia="宋体" w:hAnsi="Book Antiqua"/>
          <w:sz w:val="24"/>
          <w:szCs w:val="24"/>
          <w:lang w:eastAsia="zh-CN"/>
        </w:rPr>
        <w:t>)</w:t>
      </w:r>
      <w:r w:rsidRPr="00C760AC">
        <w:rPr>
          <w:rFonts w:ascii="Book Antiqua" w:hAnsi="Book Antiqua"/>
          <w:sz w:val="24"/>
          <w:szCs w:val="24"/>
        </w:rPr>
        <w:t xml:space="preserve"> of 3.0T findings</w:t>
      </w:r>
      <w:r w:rsidRPr="00C760AC">
        <w:rPr>
          <w:rFonts w:ascii="Book Antiqua" w:eastAsia="宋体" w:hAnsi="Book Antiqua"/>
          <w:sz w:val="24"/>
          <w:szCs w:val="24"/>
          <w:lang w:eastAsia="zh-CN"/>
        </w:rPr>
        <w:t>]</w:t>
      </w:r>
      <w:r w:rsidRPr="00C760AC">
        <w:rPr>
          <w:rFonts w:ascii="Book Antiqua" w:hAnsi="Book Antiqua"/>
          <w:sz w:val="24"/>
          <w:szCs w:val="24"/>
        </w:rPr>
        <w:t xml:space="preserve"> were retrospectively correlated with mammographic calcifications and biopsied with stereotactic vacuum-assisted 8-gauge core needle biopsy. A total of 10 lesions in the 1.5T cohort and 8 lesions in the 3.0T group were not biopsied. Seven findings in 1.5T patients and 4 findings in 3.0T patients were not biopsied because the suspicious lesion was within a region of multiple similar findings, and it was elected to biopsy a single representative lesion within this region. Two 1.5T lesions and three 3.0T lesions were not reproduced on repeat MR imaging at the time of scheduled MR biopsy. Two of these patients had MRI follow-up one year after the cancelled biopsy, and all have had mammographic follow-up for at least 2 years since the cancelled biopsy, with no new cancers presenting in this subgroup. One lesion in each group was felt to correspond to a benign inflammatory cyst on second-look ultrasound. Finally, one patient with a single additional suspicious lesion in the 1.5T group was lost to follow-up.</w:t>
      </w:r>
    </w:p>
    <w:p w:rsidR="002D52C2" w:rsidRPr="00C760AC" w:rsidRDefault="002D52C2">
      <w:pPr>
        <w:snapToGrid w:val="0"/>
        <w:spacing w:after="0" w:line="360" w:lineRule="auto"/>
        <w:jc w:val="both"/>
        <w:rPr>
          <w:rFonts w:ascii="Book Antiqua" w:hAnsi="Book Antiqua"/>
          <w:sz w:val="24"/>
          <w:szCs w:val="24"/>
        </w:rPr>
      </w:pPr>
    </w:p>
    <w:p w:rsidR="002D52C2" w:rsidRPr="00C760AC" w:rsidRDefault="002D52C2">
      <w:pPr>
        <w:snapToGrid w:val="0"/>
        <w:spacing w:after="0" w:line="360" w:lineRule="auto"/>
        <w:ind w:firstLineChars="100" w:firstLine="240"/>
        <w:jc w:val="both"/>
        <w:rPr>
          <w:rFonts w:ascii="Book Antiqua" w:hAnsi="Book Antiqua"/>
          <w:sz w:val="24"/>
          <w:szCs w:val="24"/>
        </w:rPr>
      </w:pPr>
      <w:r w:rsidRPr="00C760AC">
        <w:rPr>
          <w:rFonts w:ascii="Book Antiqua" w:hAnsi="Book Antiqua"/>
          <w:sz w:val="24"/>
          <w:szCs w:val="24"/>
        </w:rPr>
        <w:lastRenderedPageBreak/>
        <w:t xml:space="preserve">There was no statistically significant difference in the morphology or kinetic behavior of the suspicious lesions seen in the two cohorts, as detailed in Table </w:t>
      </w:r>
      <w:r w:rsidRPr="00C760AC">
        <w:rPr>
          <w:rFonts w:ascii="Book Antiqua" w:eastAsia="宋体" w:hAnsi="Book Antiqua"/>
          <w:sz w:val="24"/>
          <w:szCs w:val="24"/>
          <w:lang w:eastAsia="zh-CN"/>
        </w:rPr>
        <w:t>3</w:t>
      </w:r>
      <w:r w:rsidRPr="00C760AC">
        <w:rPr>
          <w:rFonts w:ascii="Book Antiqua" w:hAnsi="Book Antiqua"/>
          <w:sz w:val="24"/>
          <w:szCs w:val="24"/>
        </w:rPr>
        <w:t>. MR imaging suspicious findings were also similarly distributed relative to the index cancer in the two patient groups.</w:t>
      </w:r>
    </w:p>
    <w:p w:rsidR="002D52C2" w:rsidRPr="00C760AC" w:rsidRDefault="002D52C2">
      <w:pPr>
        <w:snapToGrid w:val="0"/>
        <w:spacing w:after="0" w:line="360" w:lineRule="auto"/>
        <w:jc w:val="both"/>
        <w:rPr>
          <w:rFonts w:ascii="Book Antiqua" w:hAnsi="Book Antiqua"/>
          <w:sz w:val="24"/>
          <w:szCs w:val="24"/>
        </w:rPr>
      </w:pPr>
    </w:p>
    <w:p w:rsidR="002D52C2" w:rsidRPr="00C760AC" w:rsidRDefault="002D52C2">
      <w:pPr>
        <w:snapToGrid w:val="0"/>
        <w:spacing w:after="0" w:line="360" w:lineRule="auto"/>
        <w:jc w:val="both"/>
        <w:rPr>
          <w:rFonts w:ascii="Book Antiqua" w:hAnsi="Book Antiqua"/>
          <w:b/>
          <w:i/>
          <w:sz w:val="24"/>
          <w:szCs w:val="24"/>
        </w:rPr>
      </w:pPr>
      <w:r w:rsidRPr="00C760AC">
        <w:rPr>
          <w:rFonts w:ascii="Book Antiqua" w:hAnsi="Book Antiqua"/>
          <w:b/>
          <w:i/>
          <w:sz w:val="24"/>
          <w:szCs w:val="24"/>
        </w:rPr>
        <w:t>Cancers</w:t>
      </w:r>
    </w:p>
    <w:p w:rsidR="002D52C2" w:rsidRPr="00C760AC" w:rsidRDefault="002D52C2">
      <w:pPr>
        <w:snapToGrid w:val="0"/>
        <w:spacing w:after="0" w:line="360" w:lineRule="auto"/>
        <w:jc w:val="both"/>
        <w:rPr>
          <w:rFonts w:ascii="Book Antiqua" w:hAnsi="Book Antiqua"/>
          <w:sz w:val="24"/>
          <w:szCs w:val="24"/>
        </w:rPr>
      </w:pPr>
      <w:r w:rsidRPr="00C760AC">
        <w:rPr>
          <w:rFonts w:ascii="Book Antiqua" w:hAnsi="Book Antiqua"/>
          <w:sz w:val="24"/>
          <w:szCs w:val="24"/>
        </w:rPr>
        <w:t xml:space="preserve">A total of 23 additional malignancies were detected with the 1.5T system, while 54 unsuspected cancers were discovered with the 3.0T system, yielding a positive biopsy rate of 26% and 27%, respectively (Table </w:t>
      </w:r>
      <w:r w:rsidRPr="00C760AC">
        <w:rPr>
          <w:rFonts w:ascii="Book Antiqua" w:eastAsia="宋体" w:hAnsi="Book Antiqua"/>
          <w:sz w:val="24"/>
          <w:szCs w:val="24"/>
          <w:lang w:eastAsia="zh-CN"/>
        </w:rPr>
        <w:t>4</w:t>
      </w:r>
      <w:r w:rsidRPr="00C760AC">
        <w:rPr>
          <w:rFonts w:ascii="Book Antiqua" w:hAnsi="Book Antiqua"/>
          <w:sz w:val="24"/>
          <w:szCs w:val="24"/>
        </w:rPr>
        <w:t>). The average size of these cancers of 12.4</w:t>
      </w:r>
      <w:r w:rsidRPr="00C760AC">
        <w:rPr>
          <w:rFonts w:ascii="Book Antiqua" w:eastAsia="宋体" w:hAnsi="Book Antiqua"/>
          <w:sz w:val="24"/>
          <w:szCs w:val="24"/>
          <w:lang w:eastAsia="zh-CN"/>
        </w:rPr>
        <w:t xml:space="preserve"> </w:t>
      </w:r>
      <w:r w:rsidRPr="00C760AC">
        <w:rPr>
          <w:rFonts w:ascii="Book Antiqua" w:hAnsi="Book Antiqua"/>
          <w:sz w:val="24"/>
          <w:szCs w:val="24"/>
        </w:rPr>
        <w:t>mm in the 1.5T patients and 10.9</w:t>
      </w:r>
      <w:r w:rsidRPr="00C760AC">
        <w:rPr>
          <w:rFonts w:ascii="Book Antiqua" w:eastAsia="宋体" w:hAnsi="Book Antiqua"/>
          <w:sz w:val="24"/>
          <w:szCs w:val="24"/>
          <w:lang w:eastAsia="zh-CN"/>
        </w:rPr>
        <w:t xml:space="preserve"> </w:t>
      </w:r>
      <w:r w:rsidRPr="00C760AC">
        <w:rPr>
          <w:rFonts w:ascii="Book Antiqua" w:hAnsi="Book Antiqua"/>
          <w:sz w:val="24"/>
          <w:szCs w:val="24"/>
        </w:rPr>
        <w:t>mm in the 3.0T group was smaller, but not statistically significant in the 3.0T group.</w:t>
      </w:r>
    </w:p>
    <w:p w:rsidR="002D52C2" w:rsidRPr="00C760AC" w:rsidRDefault="002D52C2">
      <w:pPr>
        <w:snapToGrid w:val="0"/>
        <w:spacing w:after="0" w:line="360" w:lineRule="auto"/>
        <w:ind w:firstLineChars="100" w:firstLine="240"/>
        <w:jc w:val="both"/>
        <w:rPr>
          <w:rFonts w:ascii="Book Antiqua" w:hAnsi="Book Antiqua"/>
          <w:sz w:val="24"/>
          <w:szCs w:val="24"/>
        </w:rPr>
      </w:pPr>
      <w:r w:rsidRPr="00C760AC">
        <w:rPr>
          <w:rFonts w:ascii="Book Antiqua" w:hAnsi="Book Antiqua"/>
          <w:sz w:val="24"/>
          <w:szCs w:val="24"/>
        </w:rPr>
        <w:t>MRI-guided core needle biopsy diagnosed 4</w:t>
      </w:r>
      <w:r w:rsidRPr="00C760AC">
        <w:rPr>
          <w:rFonts w:ascii="Book Antiqua" w:eastAsia="宋体" w:hAnsi="Book Antiqua"/>
          <w:sz w:val="24"/>
          <w:szCs w:val="24"/>
          <w:lang w:eastAsia="zh-CN"/>
        </w:rPr>
        <w:t xml:space="preserve"> </w:t>
      </w:r>
      <w:r w:rsidRPr="00C760AC">
        <w:rPr>
          <w:rFonts w:ascii="Book Antiqua" w:hAnsi="Book Antiqua"/>
          <w:sz w:val="24"/>
          <w:szCs w:val="24"/>
        </w:rPr>
        <w:t>(17%) cancers in the 1.5T cohort and 10 (19%) malignancies in the 3.0T group. Six (26%) malignancies in the 1.5T group and 19 (35%) cancers in the 3.0T group were diagnosed with ultrasound-guided core needle biopsy. Stereotactic core needle biopsy detected 1 (4%) cancer in the 1.5T group and 1 (2%) cancer in the 3.0T cohort. Surgical excision revealed 12 (52%) malignancies in the 1.5T patients and 24 (44%) malignancies in the 3.0T population.</w:t>
      </w:r>
    </w:p>
    <w:p w:rsidR="002D52C2" w:rsidRPr="00C760AC" w:rsidRDefault="002D52C2">
      <w:pPr>
        <w:snapToGrid w:val="0"/>
        <w:spacing w:after="0" w:line="360" w:lineRule="auto"/>
        <w:ind w:firstLineChars="100" w:firstLine="240"/>
        <w:jc w:val="both"/>
        <w:rPr>
          <w:rFonts w:ascii="Book Antiqua" w:hAnsi="Book Antiqua"/>
          <w:sz w:val="24"/>
          <w:szCs w:val="24"/>
        </w:rPr>
      </w:pPr>
      <w:r w:rsidRPr="00C760AC">
        <w:rPr>
          <w:rFonts w:ascii="Book Antiqua" w:hAnsi="Book Antiqua"/>
          <w:sz w:val="24"/>
          <w:szCs w:val="24"/>
        </w:rPr>
        <w:t xml:space="preserve">The MR imaging finding of a mass was the most common morphology of cancers seen with both systems and the kinetic behavior of cancers in both groups was similar, as described in Table </w:t>
      </w:r>
      <w:r w:rsidRPr="00C760AC">
        <w:rPr>
          <w:rFonts w:ascii="Book Antiqua" w:eastAsia="宋体" w:hAnsi="Book Antiqua"/>
          <w:sz w:val="24"/>
          <w:szCs w:val="24"/>
          <w:lang w:eastAsia="zh-CN"/>
        </w:rPr>
        <w:t>4</w:t>
      </w:r>
      <w:r w:rsidRPr="00C760AC">
        <w:rPr>
          <w:rFonts w:ascii="Book Antiqua" w:hAnsi="Book Antiqua"/>
          <w:sz w:val="24"/>
          <w:szCs w:val="24"/>
        </w:rPr>
        <w:t xml:space="preserve">. The distribution of additional malignancies relative to the index cancer was not statistically different between the two cohorts, with 16 (70%) </w:t>
      </w:r>
      <w:r w:rsidRPr="00C760AC">
        <w:rPr>
          <w:rFonts w:ascii="Book Antiqua" w:hAnsi="Book Antiqua"/>
          <w:i/>
          <w:sz w:val="24"/>
          <w:szCs w:val="24"/>
        </w:rPr>
        <w:t>vs</w:t>
      </w:r>
      <w:r w:rsidRPr="00C760AC">
        <w:rPr>
          <w:rFonts w:ascii="Book Antiqua" w:hAnsi="Book Antiqua"/>
          <w:sz w:val="24"/>
          <w:szCs w:val="24"/>
        </w:rPr>
        <w:t xml:space="preserve"> 33 (61%) multifocal cancers, 4 (17%) </w:t>
      </w:r>
      <w:r w:rsidRPr="00C760AC">
        <w:rPr>
          <w:rFonts w:ascii="Book Antiqua" w:hAnsi="Book Antiqua"/>
          <w:i/>
          <w:sz w:val="24"/>
          <w:szCs w:val="24"/>
        </w:rPr>
        <w:t>vs</w:t>
      </w:r>
      <w:r w:rsidRPr="00C760AC">
        <w:rPr>
          <w:rFonts w:ascii="Book Antiqua" w:hAnsi="Book Antiqua"/>
          <w:sz w:val="24"/>
          <w:szCs w:val="24"/>
        </w:rPr>
        <w:t xml:space="preserve"> 12 (22%) multicentric cancers, and 3 (13%) </w:t>
      </w:r>
      <w:r w:rsidRPr="00C760AC">
        <w:rPr>
          <w:rFonts w:ascii="Book Antiqua" w:hAnsi="Book Antiqua"/>
          <w:i/>
          <w:sz w:val="24"/>
          <w:szCs w:val="24"/>
        </w:rPr>
        <w:t>vs</w:t>
      </w:r>
      <w:r w:rsidRPr="00C760AC">
        <w:rPr>
          <w:rFonts w:ascii="Book Antiqua" w:hAnsi="Book Antiqua"/>
          <w:sz w:val="24"/>
          <w:szCs w:val="24"/>
        </w:rPr>
        <w:t xml:space="preserve"> 9 (17%) contralateral malignancies in the 1.5T and 3.0T group, respectively.</w:t>
      </w:r>
    </w:p>
    <w:p w:rsidR="002D52C2" w:rsidRPr="00C760AC" w:rsidRDefault="002D52C2">
      <w:pPr>
        <w:snapToGrid w:val="0"/>
        <w:spacing w:after="0" w:line="360" w:lineRule="auto"/>
        <w:ind w:firstLineChars="100" w:firstLine="240"/>
        <w:jc w:val="both"/>
        <w:rPr>
          <w:rFonts w:ascii="Book Antiqua" w:hAnsi="Book Antiqua"/>
          <w:sz w:val="24"/>
          <w:szCs w:val="24"/>
        </w:rPr>
      </w:pPr>
      <w:r w:rsidRPr="00C760AC">
        <w:rPr>
          <w:rFonts w:ascii="Book Antiqua" w:hAnsi="Book Antiqua"/>
          <w:sz w:val="24"/>
          <w:szCs w:val="24"/>
        </w:rPr>
        <w:t>In both groups, the most common histology of MR imaging detected cancers was infiltrating ductal carcinoma, as shown in Table</w:t>
      </w:r>
      <w:r w:rsidRPr="00C760AC">
        <w:rPr>
          <w:rFonts w:ascii="Book Antiqua" w:eastAsia="宋体" w:hAnsi="Book Antiqua"/>
          <w:sz w:val="24"/>
          <w:szCs w:val="24"/>
          <w:lang w:eastAsia="zh-CN"/>
        </w:rPr>
        <w:t xml:space="preserve"> 4</w:t>
      </w:r>
      <w:r w:rsidRPr="00C760AC">
        <w:rPr>
          <w:rFonts w:ascii="Book Antiqua" w:hAnsi="Book Antiqua"/>
          <w:sz w:val="24"/>
          <w:szCs w:val="24"/>
        </w:rPr>
        <w:t xml:space="preserve">. </w:t>
      </w:r>
    </w:p>
    <w:p w:rsidR="002D52C2" w:rsidRPr="00C760AC" w:rsidRDefault="002D52C2">
      <w:pPr>
        <w:snapToGrid w:val="0"/>
        <w:spacing w:after="0" w:line="360" w:lineRule="auto"/>
        <w:jc w:val="both"/>
        <w:rPr>
          <w:rFonts w:ascii="Book Antiqua" w:hAnsi="Book Antiqua"/>
          <w:i/>
          <w:sz w:val="24"/>
          <w:szCs w:val="24"/>
        </w:rPr>
      </w:pPr>
    </w:p>
    <w:p w:rsidR="002D52C2" w:rsidRPr="00C760AC" w:rsidRDefault="002D52C2">
      <w:pPr>
        <w:snapToGrid w:val="0"/>
        <w:spacing w:after="0" w:line="360" w:lineRule="auto"/>
        <w:jc w:val="both"/>
        <w:rPr>
          <w:rFonts w:ascii="Book Antiqua" w:hAnsi="Book Antiqua"/>
          <w:b/>
          <w:i/>
          <w:sz w:val="24"/>
          <w:szCs w:val="24"/>
        </w:rPr>
      </w:pPr>
      <w:r w:rsidRPr="00C760AC">
        <w:rPr>
          <w:rFonts w:ascii="Book Antiqua" w:hAnsi="Book Antiqua"/>
          <w:b/>
          <w:i/>
          <w:sz w:val="24"/>
          <w:szCs w:val="24"/>
        </w:rPr>
        <w:t>Patient outcomes</w:t>
      </w:r>
    </w:p>
    <w:p w:rsidR="002D52C2" w:rsidRPr="00C760AC" w:rsidRDefault="002D52C2">
      <w:pPr>
        <w:snapToGrid w:val="0"/>
        <w:spacing w:after="0" w:line="360" w:lineRule="auto"/>
        <w:jc w:val="both"/>
        <w:rPr>
          <w:rFonts w:ascii="Book Antiqua" w:hAnsi="Book Antiqua"/>
          <w:sz w:val="24"/>
          <w:szCs w:val="24"/>
        </w:rPr>
      </w:pPr>
      <w:r w:rsidRPr="00C760AC">
        <w:rPr>
          <w:rFonts w:ascii="Book Antiqua" w:hAnsi="Book Antiqua"/>
          <w:sz w:val="24"/>
          <w:szCs w:val="24"/>
        </w:rPr>
        <w:t xml:space="preserve">The outcomes for newly diagnosed breast cancer patients imaged with both systems are summarized in Table </w:t>
      </w:r>
      <w:r w:rsidRPr="00C760AC">
        <w:rPr>
          <w:rFonts w:ascii="Book Antiqua" w:eastAsia="宋体" w:hAnsi="Book Antiqua"/>
          <w:sz w:val="24"/>
          <w:szCs w:val="24"/>
          <w:lang w:eastAsia="zh-CN"/>
        </w:rPr>
        <w:t>5</w:t>
      </w:r>
      <w:r w:rsidRPr="00C760AC">
        <w:rPr>
          <w:rFonts w:ascii="Book Antiqua" w:hAnsi="Book Antiqua"/>
          <w:sz w:val="24"/>
          <w:szCs w:val="24"/>
        </w:rPr>
        <w:t xml:space="preserve">. Among patients imaged with the 1.5T system, 9 (9%) had multifocal cancers and 4 (4%) had multicentric cancers, for a total of 13 (13%) patients with additional MR imaging detected malignancies in the ipsilateral breast. By contrast, among women imaged with </w:t>
      </w:r>
      <w:r w:rsidRPr="00C760AC">
        <w:rPr>
          <w:rFonts w:ascii="Book Antiqua" w:hAnsi="Book Antiqua"/>
          <w:sz w:val="24"/>
          <w:szCs w:val="24"/>
        </w:rPr>
        <w:lastRenderedPageBreak/>
        <w:t>the 3.0T system, 22 (16%) had multifocal malignancies and 9 (7%) had multicentric ones, resulting in a total of 31 (23%) patients with ipsilateral MR imaging detected cancers. This difference approaches statistical significance with a</w:t>
      </w:r>
      <w:r w:rsidRPr="00C760AC">
        <w:rPr>
          <w:rFonts w:ascii="Book Antiqua" w:hAnsi="Book Antiqua"/>
          <w:i/>
          <w:sz w:val="24"/>
          <w:szCs w:val="24"/>
        </w:rPr>
        <w:t xml:space="preserve"> P</w:t>
      </w:r>
      <w:r w:rsidRPr="00C760AC">
        <w:rPr>
          <w:rFonts w:ascii="Book Antiqua" w:hAnsi="Book Antiqua"/>
          <w:sz w:val="24"/>
          <w:szCs w:val="24"/>
        </w:rPr>
        <w:t xml:space="preserve"> value of 0.09, suggesting a trend toward improved detection of mammographically occult ipsilateral cancers in women with newly diagnosed breast cancer imaged with the 3.0T system. Similarly, among patients in the 1.5T group, 3 (3%) had contralateral cancers, compared to 7 (5%) in the 3.0T cohort, although this difference was not statistically significant (</w:t>
      </w:r>
      <w:r w:rsidRPr="00C760AC">
        <w:rPr>
          <w:rFonts w:ascii="Book Antiqua" w:hAnsi="Book Antiqua"/>
          <w:i/>
          <w:sz w:val="24"/>
          <w:szCs w:val="24"/>
        </w:rPr>
        <w:t>P</w:t>
      </w:r>
      <w:r w:rsidRPr="00C760AC">
        <w:rPr>
          <w:rFonts w:ascii="Book Antiqua" w:hAnsi="Book Antiqua"/>
          <w:sz w:val="24"/>
          <w:szCs w:val="24"/>
        </w:rPr>
        <w:t xml:space="preserve"> = 0.53). A trend approaching statistical significance with a P value of 0.07 was seen, however, when ipsilateral and contralateral cancers are combined for a total number of 14 (14%) additional cancers detected in the 1.5T group compared to 33 (24%) in the 3.0T cohort. In addition, 13 (13%) patients imaged with the 1.5T system and 12 (9%) patients imaged with the 3.0T magnet had high-risk lesions. </w:t>
      </w:r>
    </w:p>
    <w:p w:rsidR="002D52C2" w:rsidRPr="00C760AC" w:rsidRDefault="002D52C2">
      <w:pPr>
        <w:snapToGrid w:val="0"/>
        <w:spacing w:after="0" w:line="360" w:lineRule="auto"/>
        <w:ind w:firstLineChars="100" w:firstLine="240"/>
        <w:jc w:val="both"/>
        <w:rPr>
          <w:rFonts w:ascii="Book Antiqua" w:hAnsi="Book Antiqua"/>
          <w:sz w:val="24"/>
          <w:szCs w:val="24"/>
        </w:rPr>
      </w:pPr>
      <w:r w:rsidRPr="00C760AC">
        <w:rPr>
          <w:rFonts w:ascii="Book Antiqua" w:hAnsi="Book Antiqua"/>
          <w:sz w:val="24"/>
          <w:szCs w:val="24"/>
        </w:rPr>
        <w:t>A similar percentage of patients were biopsied in both groups and, as discussed above, a similar positive biopsy rate of 26% and 27% was observed in the 1.5T and 3.0T cohorts, respectively. However, the positive predictive value of an abnormal MRI was 14/52 (27%) for patients imaged with the 1.5T magnet compared to 33/75 (44%) in the 3.0T group (</w:t>
      </w:r>
      <w:r w:rsidRPr="00C760AC">
        <w:rPr>
          <w:rFonts w:ascii="Book Antiqua" w:eastAsia="宋体" w:hAnsi="Book Antiqua"/>
          <w:i/>
          <w:sz w:val="24"/>
          <w:szCs w:val="24"/>
          <w:lang w:eastAsia="zh-CN"/>
        </w:rPr>
        <w:t>P</w:t>
      </w:r>
      <w:r w:rsidRPr="00C760AC">
        <w:rPr>
          <w:rFonts w:ascii="Book Antiqua" w:hAnsi="Book Antiqua"/>
          <w:sz w:val="24"/>
          <w:szCs w:val="24"/>
        </w:rPr>
        <w:t xml:space="preserve"> = 0.06), likely due to the greater number of suspicious lesions biopsied per patient in the 3.0T group. Of biopsied patients in the 1.5T population, 25 (48%) had benign results, 13 (25%) had high-risk lesions, and 14 (27%) had malignant findings, with 9 (17%) patients with multifocal, 4 (8%) women with multicentric, and 3 (6%) patients contralateral cancers. In the 3.0T group, 30 (40%) women had benign biopsies, 12 (16%) had high-risk findings, and 33 (44%) had malignant diagnoses, with 22 (29%) patients with multifocal, 9 (12%) women with multicentric, and 7 (9%) patients with contralateral malignancies.</w:t>
      </w:r>
    </w:p>
    <w:p w:rsidR="002D52C2" w:rsidRPr="00C760AC" w:rsidRDefault="002D52C2">
      <w:pPr>
        <w:snapToGrid w:val="0"/>
        <w:spacing w:after="0" w:line="360" w:lineRule="auto"/>
        <w:jc w:val="both"/>
        <w:rPr>
          <w:rFonts w:ascii="Book Antiqua" w:eastAsia="宋体" w:hAnsi="Book Antiqua"/>
          <w:sz w:val="24"/>
          <w:szCs w:val="24"/>
          <w:lang w:eastAsia="zh-CN"/>
        </w:rPr>
      </w:pPr>
    </w:p>
    <w:p w:rsidR="002D52C2" w:rsidRPr="00C760AC" w:rsidRDefault="002D52C2">
      <w:pPr>
        <w:snapToGrid w:val="0"/>
        <w:spacing w:after="0" w:line="360" w:lineRule="auto"/>
        <w:jc w:val="both"/>
        <w:rPr>
          <w:rFonts w:ascii="Book Antiqua" w:hAnsi="Book Antiqua"/>
          <w:b/>
          <w:sz w:val="24"/>
          <w:szCs w:val="24"/>
        </w:rPr>
      </w:pPr>
      <w:r w:rsidRPr="00C760AC">
        <w:rPr>
          <w:rFonts w:ascii="Book Antiqua" w:hAnsi="Book Antiqua"/>
          <w:b/>
          <w:sz w:val="24"/>
          <w:szCs w:val="24"/>
        </w:rPr>
        <w:t>DISCUSSION</w:t>
      </w:r>
    </w:p>
    <w:p w:rsidR="002D52C2" w:rsidRPr="00C760AC" w:rsidRDefault="002D52C2">
      <w:pPr>
        <w:snapToGrid w:val="0"/>
        <w:spacing w:after="0" w:line="360" w:lineRule="auto"/>
        <w:jc w:val="both"/>
        <w:rPr>
          <w:rFonts w:ascii="Book Antiqua" w:hAnsi="Book Antiqua"/>
          <w:sz w:val="24"/>
          <w:szCs w:val="24"/>
        </w:rPr>
      </w:pPr>
      <w:r w:rsidRPr="00C760AC">
        <w:rPr>
          <w:rFonts w:ascii="Book Antiqua" w:hAnsi="Book Antiqua"/>
          <w:sz w:val="24"/>
          <w:szCs w:val="24"/>
        </w:rPr>
        <w:t>The increasing availability of 3.0T MR imaging systems raises the question of whether this advance in technology leads to improved clinical outcomes in breast cancer care. Breast MR imaging at 3.0T has both technical advantages and challenges</w:t>
      </w:r>
      <w:r w:rsidRPr="00C760AC">
        <w:rPr>
          <w:rFonts w:ascii="Book Antiqua" w:hAnsi="Book Antiqua"/>
          <w:sz w:val="24"/>
          <w:szCs w:val="24"/>
          <w:vertAlign w:val="superscript"/>
        </w:rPr>
        <w:fldChar w:fldCharType="begin"/>
      </w:r>
      <w:r w:rsidRPr="00C760AC">
        <w:rPr>
          <w:rFonts w:ascii="Book Antiqua" w:hAnsi="Book Antiqua"/>
          <w:sz w:val="24"/>
          <w:szCs w:val="24"/>
          <w:vertAlign w:val="superscript"/>
        </w:rPr>
        <w:instrText>ADDIN RW.CITE{{22 Azlan,C.A. 2010; 27 Kuhl,C.K. 2007; 32 Rakow-Penner,R. 2006; 181 Chatterji,M. 2010; 26 Hecht,E.M. 2007; 256 Soher,Brian 2007; 270 Kuhl,Christiane 2006}}</w:instrText>
      </w:r>
      <w:r w:rsidRPr="00C760AC">
        <w:rPr>
          <w:rFonts w:ascii="Book Antiqua" w:hAnsi="Book Antiqua"/>
          <w:sz w:val="24"/>
          <w:szCs w:val="24"/>
          <w:vertAlign w:val="superscript"/>
        </w:rPr>
        <w:fldChar w:fldCharType="separate"/>
      </w:r>
      <w:r w:rsidRPr="00C760AC">
        <w:rPr>
          <w:rFonts w:ascii="Book Antiqua" w:eastAsia="宋体" w:hAnsi="Book Antiqua"/>
          <w:sz w:val="24"/>
          <w:szCs w:val="24"/>
          <w:vertAlign w:val="superscript"/>
          <w:lang w:eastAsia="zh-CN"/>
        </w:rPr>
        <w:t>[</w:t>
      </w:r>
      <w:r w:rsidRPr="00C760AC">
        <w:rPr>
          <w:rFonts w:ascii="Book Antiqua" w:hAnsi="Book Antiqua"/>
          <w:sz w:val="24"/>
          <w:szCs w:val="24"/>
          <w:vertAlign w:val="superscript"/>
        </w:rPr>
        <w:t>1,2,4,5,3</w:t>
      </w:r>
      <w:r>
        <w:rPr>
          <w:rFonts w:ascii="Book Antiqua" w:eastAsia="宋体" w:hAnsi="Book Antiqua"/>
          <w:sz w:val="24"/>
          <w:szCs w:val="24"/>
          <w:vertAlign w:val="superscript"/>
          <w:lang w:eastAsia="zh-CN"/>
        </w:rPr>
        <w:t>6</w:t>
      </w:r>
      <w:r>
        <w:rPr>
          <w:rFonts w:ascii="Book Antiqua" w:hAnsi="Book Antiqua"/>
          <w:sz w:val="24"/>
          <w:szCs w:val="24"/>
          <w:vertAlign w:val="superscript"/>
        </w:rPr>
        <w:t>-3</w:t>
      </w:r>
      <w:r>
        <w:rPr>
          <w:rFonts w:ascii="Book Antiqua" w:eastAsia="宋体" w:hAnsi="Book Antiqua"/>
          <w:sz w:val="24"/>
          <w:szCs w:val="24"/>
          <w:vertAlign w:val="superscript"/>
          <w:lang w:eastAsia="zh-CN"/>
        </w:rPr>
        <w:t>8</w:t>
      </w:r>
      <w:r w:rsidRPr="00C760AC">
        <w:rPr>
          <w:rFonts w:ascii="Book Antiqua" w:eastAsia="宋体" w:hAnsi="Book Antiqua"/>
          <w:sz w:val="24"/>
          <w:szCs w:val="24"/>
          <w:vertAlign w:val="superscript"/>
          <w:lang w:eastAsia="zh-CN"/>
        </w:rPr>
        <w:t>]</w:t>
      </w:r>
      <w:r w:rsidRPr="00C760AC">
        <w:rPr>
          <w:rFonts w:ascii="Book Antiqua" w:hAnsi="Book Antiqua"/>
          <w:sz w:val="24"/>
          <w:szCs w:val="24"/>
          <w:vertAlign w:val="superscript"/>
        </w:rPr>
        <w:fldChar w:fldCharType="end"/>
      </w:r>
      <w:r w:rsidRPr="00C760AC">
        <w:rPr>
          <w:rFonts w:ascii="Book Antiqua" w:hAnsi="Book Antiqua"/>
          <w:sz w:val="24"/>
          <w:szCs w:val="24"/>
        </w:rPr>
        <w:t>. The higher magnetic field strength (</w:t>
      </w:r>
      <w:r w:rsidRPr="00C760AC">
        <w:rPr>
          <w:rFonts w:ascii="Book Antiqua" w:hAnsi="Book Antiqua"/>
          <w:i/>
          <w:sz w:val="24"/>
          <w:szCs w:val="24"/>
        </w:rPr>
        <w:t>B</w:t>
      </w:r>
      <w:r w:rsidRPr="00C760AC">
        <w:rPr>
          <w:rFonts w:ascii="Book Antiqua" w:hAnsi="Cambria Math" w:cs="Cambria Math"/>
          <w:i/>
          <w:sz w:val="24"/>
          <w:szCs w:val="24"/>
        </w:rPr>
        <w:t>₀</w:t>
      </w:r>
      <w:r w:rsidRPr="00C760AC">
        <w:rPr>
          <w:rFonts w:ascii="Book Antiqua" w:hAnsi="Book Antiqua"/>
          <w:sz w:val="24"/>
          <w:szCs w:val="24"/>
        </w:rPr>
        <w:t xml:space="preserve">) produces a proportionate increase in signal-to-noise ratio, allowing for improvements in both spatial and temporal resolution. The greater spectral separation of fat and </w:t>
      </w:r>
      <w:r w:rsidRPr="00C760AC">
        <w:rPr>
          <w:rFonts w:ascii="Book Antiqua" w:hAnsi="Book Antiqua"/>
          <w:sz w:val="24"/>
          <w:szCs w:val="24"/>
        </w:rPr>
        <w:lastRenderedPageBreak/>
        <w:t xml:space="preserve">water at 3.0T imaging enables superior fat suppression, further aiding in the visualization of enhancing lesions. However, technical image quality at 3.0T is challenged by greater </w:t>
      </w:r>
      <w:r w:rsidRPr="00C760AC">
        <w:rPr>
          <w:rFonts w:ascii="Book Antiqua" w:hAnsi="Book Antiqua"/>
          <w:i/>
          <w:sz w:val="24"/>
          <w:szCs w:val="24"/>
        </w:rPr>
        <w:t>B</w:t>
      </w:r>
      <w:r w:rsidRPr="00C760AC">
        <w:rPr>
          <w:rFonts w:ascii="Book Antiqua" w:hAnsi="Cambria Math" w:cs="Cambria Math"/>
          <w:i/>
          <w:sz w:val="24"/>
          <w:szCs w:val="24"/>
        </w:rPr>
        <w:t>₀</w:t>
      </w:r>
      <w:r w:rsidRPr="00C760AC">
        <w:rPr>
          <w:rFonts w:ascii="Book Antiqua" w:hAnsi="Book Antiqua"/>
          <w:sz w:val="24"/>
          <w:szCs w:val="24"/>
        </w:rPr>
        <w:t xml:space="preserve"> and </w:t>
      </w:r>
      <w:r w:rsidRPr="00C760AC">
        <w:rPr>
          <w:rFonts w:ascii="Book Antiqua" w:hAnsi="Book Antiqua"/>
          <w:i/>
          <w:sz w:val="24"/>
          <w:szCs w:val="24"/>
        </w:rPr>
        <w:t>B</w:t>
      </w:r>
      <w:r w:rsidRPr="00C760AC">
        <w:rPr>
          <w:rFonts w:ascii="Cambria Math" w:hAnsi="Cambria Math" w:cs="Cambria Math"/>
          <w:i/>
          <w:sz w:val="24"/>
          <w:szCs w:val="24"/>
        </w:rPr>
        <w:t>₁</w:t>
      </w:r>
      <w:r w:rsidRPr="00C760AC">
        <w:rPr>
          <w:rFonts w:ascii="Book Antiqua" w:hAnsi="Book Antiqua"/>
          <w:i/>
          <w:sz w:val="24"/>
          <w:szCs w:val="24"/>
        </w:rPr>
        <w:t xml:space="preserve"> </w:t>
      </w:r>
      <w:r w:rsidRPr="00C760AC">
        <w:rPr>
          <w:rFonts w:ascii="Book Antiqua" w:hAnsi="Book Antiqua"/>
          <w:sz w:val="24"/>
          <w:szCs w:val="24"/>
        </w:rPr>
        <w:t>field inhomogeneity, and increased susceptibility to artifacts. These potential drawbacks can be overcome by adjusting imaging parameters, such as repetition time, short echo time, flip angle, and bandwidth, at the expense of some of the gains in supernova remnant (SNR) and image acquisition time. In our 3.0T protocol, we do, in fact, utilize a higher bandwidth of 698 for the T1-weighted gradient recalled echo sequence, compared to a bandwidth of 391 on the 1.5T system. After accounting for such parameter adjustments, the</w:t>
      </w:r>
      <w:r w:rsidRPr="00C760AC">
        <w:rPr>
          <w:rFonts w:ascii="Book Antiqua" w:hAnsi="Book Antiqua"/>
        </w:rPr>
        <w:t xml:space="preserve"> </w:t>
      </w:r>
      <w:r w:rsidRPr="00C760AC">
        <w:rPr>
          <w:rFonts w:ascii="Book Antiqua" w:hAnsi="Book Antiqua"/>
          <w:sz w:val="24"/>
          <w:szCs w:val="24"/>
        </w:rPr>
        <w:t>SNR remains 1.7-1.8 times greater than imaging at 1.5T</w:t>
      </w:r>
      <w:r w:rsidRPr="00C760AC">
        <w:rPr>
          <w:rFonts w:ascii="Book Antiqua" w:hAnsi="Book Antiqua"/>
          <w:sz w:val="24"/>
          <w:szCs w:val="24"/>
          <w:vertAlign w:val="superscript"/>
        </w:rPr>
        <w:fldChar w:fldCharType="begin"/>
      </w:r>
      <w:r w:rsidRPr="00C760AC">
        <w:rPr>
          <w:rFonts w:ascii="Book Antiqua" w:hAnsi="Book Antiqua"/>
          <w:sz w:val="24"/>
          <w:szCs w:val="24"/>
          <w:vertAlign w:val="superscript"/>
        </w:rPr>
        <w:instrText>ADDIN RW.CITE{{181 Chatterji,M. 2010}}</w:instrText>
      </w:r>
      <w:r w:rsidRPr="00C760AC">
        <w:rPr>
          <w:rFonts w:ascii="Book Antiqua" w:hAnsi="Book Antiqua"/>
          <w:sz w:val="24"/>
          <w:szCs w:val="24"/>
          <w:vertAlign w:val="superscript"/>
        </w:rPr>
        <w:fldChar w:fldCharType="separate"/>
      </w:r>
      <w:r w:rsidRPr="00C760AC">
        <w:rPr>
          <w:rFonts w:ascii="Book Antiqua" w:eastAsia="宋体" w:hAnsi="Book Antiqua"/>
          <w:sz w:val="24"/>
          <w:szCs w:val="24"/>
          <w:vertAlign w:val="superscript"/>
          <w:lang w:eastAsia="zh-CN"/>
        </w:rPr>
        <w:t>[</w:t>
      </w:r>
      <w:r w:rsidRPr="00C760AC">
        <w:rPr>
          <w:rFonts w:ascii="Book Antiqua" w:hAnsi="Book Antiqua"/>
          <w:sz w:val="24"/>
          <w:szCs w:val="24"/>
          <w:vertAlign w:val="superscript"/>
        </w:rPr>
        <w:t>5</w:t>
      </w:r>
      <w:r w:rsidRPr="00C760AC">
        <w:rPr>
          <w:rFonts w:ascii="Book Antiqua" w:eastAsia="宋体" w:hAnsi="Book Antiqua"/>
          <w:sz w:val="24"/>
          <w:szCs w:val="24"/>
          <w:vertAlign w:val="superscript"/>
          <w:lang w:eastAsia="zh-CN"/>
        </w:rPr>
        <w:t>]</w:t>
      </w:r>
      <w:r w:rsidRPr="00C760AC">
        <w:rPr>
          <w:rFonts w:ascii="Book Antiqua" w:hAnsi="Book Antiqua"/>
          <w:sz w:val="24"/>
          <w:szCs w:val="24"/>
          <w:vertAlign w:val="superscript"/>
        </w:rPr>
        <w:fldChar w:fldCharType="end"/>
      </w:r>
      <w:r w:rsidRPr="00C760AC">
        <w:rPr>
          <w:rFonts w:ascii="Book Antiqua" w:hAnsi="Book Antiqua"/>
          <w:sz w:val="24"/>
          <w:szCs w:val="24"/>
        </w:rPr>
        <w:t xml:space="preserve">. </w:t>
      </w:r>
    </w:p>
    <w:p w:rsidR="002D52C2" w:rsidRPr="00C760AC" w:rsidRDefault="002D52C2">
      <w:pPr>
        <w:snapToGrid w:val="0"/>
        <w:spacing w:after="0" w:line="360" w:lineRule="auto"/>
        <w:ind w:firstLineChars="100" w:firstLine="240"/>
        <w:jc w:val="both"/>
        <w:rPr>
          <w:rFonts w:ascii="Book Antiqua" w:hAnsi="Book Antiqua"/>
          <w:sz w:val="24"/>
          <w:szCs w:val="24"/>
        </w:rPr>
      </w:pPr>
      <w:r w:rsidRPr="00C760AC">
        <w:rPr>
          <w:rFonts w:ascii="Book Antiqua" w:hAnsi="Book Antiqua"/>
          <w:sz w:val="24"/>
          <w:szCs w:val="24"/>
        </w:rPr>
        <w:t xml:space="preserve">Kuhl </w:t>
      </w:r>
      <w:r w:rsidRPr="00C760AC">
        <w:rPr>
          <w:rFonts w:ascii="Book Antiqua" w:eastAsia="宋体" w:hAnsi="Book Antiqua"/>
          <w:i/>
          <w:sz w:val="24"/>
          <w:szCs w:val="24"/>
          <w:lang w:eastAsia="zh-CN"/>
        </w:rPr>
        <w:t>et al</w:t>
      </w:r>
      <w:r w:rsidRPr="00C760AC">
        <w:rPr>
          <w:rFonts w:ascii="Book Antiqua" w:eastAsia="宋体" w:hAnsi="Book Antiqua"/>
          <w:sz w:val="24"/>
          <w:szCs w:val="24"/>
          <w:vertAlign w:val="superscript"/>
          <w:lang w:eastAsia="zh-CN"/>
        </w:rPr>
        <w:t>[</w:t>
      </w:r>
      <w:r w:rsidRPr="00C760AC">
        <w:rPr>
          <w:rFonts w:ascii="Book Antiqua" w:hAnsi="Book Antiqua"/>
          <w:sz w:val="24"/>
          <w:szCs w:val="24"/>
          <w:vertAlign w:val="superscript"/>
        </w:rPr>
        <w:t>3</w:t>
      </w:r>
      <w:r>
        <w:rPr>
          <w:rFonts w:ascii="Book Antiqua" w:eastAsia="宋体" w:hAnsi="Book Antiqua"/>
          <w:sz w:val="24"/>
          <w:szCs w:val="24"/>
          <w:vertAlign w:val="superscript"/>
          <w:lang w:eastAsia="zh-CN"/>
        </w:rPr>
        <w:t>8</w:t>
      </w:r>
      <w:r w:rsidRPr="00C760AC">
        <w:rPr>
          <w:rFonts w:ascii="Book Antiqua" w:eastAsia="宋体" w:hAnsi="Book Antiqua"/>
          <w:sz w:val="24"/>
          <w:szCs w:val="24"/>
          <w:vertAlign w:val="superscript"/>
          <w:lang w:eastAsia="zh-CN"/>
        </w:rPr>
        <w:t>]</w:t>
      </w:r>
      <w:r w:rsidRPr="00C760AC">
        <w:rPr>
          <w:rFonts w:ascii="Book Antiqua" w:hAnsi="Book Antiqua"/>
          <w:sz w:val="24"/>
          <w:szCs w:val="24"/>
        </w:rPr>
        <w:t xml:space="preserve"> evaluated the appearance of 53 lesions in 37 patients imaged at both 1.5T and 3.0T, and reported a higher image quality and diagnostic confidence achieved with the 3.0T system. In this study, we posed the question of whether this perceived improvement in lesion characterization results in detection of a greater number of occult malignancies in newly diagnosed breast cancer patients at our institution. Although it would be ideal, as in the Kuhl study, to compare results from these two systems in the same patient population, it may be difficult or impractical to subject a large number of newly diagnosed breast cancer patients to repeat breast MR imaging. In this study, we compared outcomes in two patient populations that were imaged during consecutive time intervals corresponding to the 5</w:t>
      </w:r>
      <w:r w:rsidRPr="00C760AC">
        <w:rPr>
          <w:rFonts w:ascii="Book Antiqua" w:eastAsia="宋体" w:hAnsi="Book Antiqua"/>
          <w:sz w:val="24"/>
          <w:szCs w:val="24"/>
          <w:lang w:eastAsia="zh-CN"/>
        </w:rPr>
        <w:t>.5</w:t>
      </w:r>
      <w:r w:rsidRPr="00C760AC">
        <w:rPr>
          <w:rFonts w:ascii="Book Antiqua" w:hAnsi="Book Antiqua"/>
          <w:sz w:val="24"/>
          <w:szCs w:val="24"/>
        </w:rPr>
        <w:t xml:space="preserve"> month time period just before and immediately after our switch from a 1.5T to a 3.0T system. These cohorts were nearly identical in age, family history of breast cancer, and size and histology of their index cancer - the demographic and risk factors most likely to influence outcome (Table </w:t>
      </w:r>
      <w:r w:rsidRPr="00C760AC">
        <w:rPr>
          <w:rFonts w:ascii="Book Antiqua" w:eastAsia="宋体" w:hAnsi="Book Antiqua"/>
          <w:sz w:val="24"/>
          <w:szCs w:val="24"/>
          <w:lang w:eastAsia="zh-CN"/>
        </w:rPr>
        <w:t>2</w:t>
      </w:r>
      <w:r w:rsidRPr="00C760AC">
        <w:rPr>
          <w:rFonts w:ascii="Book Antiqua" w:hAnsi="Book Antiqua"/>
          <w:sz w:val="24"/>
          <w:szCs w:val="24"/>
        </w:rPr>
        <w:t xml:space="preserve">). Thus, we propose that any observed difference in the number of additional detected cancers is likely to reflect the imaging systems, rather than the patients’ pre-existing probability of malignancy. Our results show a difference approaching statistical significance in the performance of the 3.0T and 1.5T systems, with additional malignancies detected in 24% of newly diagnosed breast cancer patients on the 3.0T magnet </w:t>
      </w:r>
      <w:r w:rsidRPr="00C760AC">
        <w:rPr>
          <w:rFonts w:ascii="Book Antiqua" w:hAnsi="Book Antiqua"/>
          <w:i/>
          <w:sz w:val="24"/>
          <w:szCs w:val="24"/>
        </w:rPr>
        <w:t>vs</w:t>
      </w:r>
      <w:r w:rsidRPr="00C760AC">
        <w:rPr>
          <w:rFonts w:ascii="Book Antiqua" w:hAnsi="Book Antiqua"/>
          <w:sz w:val="24"/>
          <w:szCs w:val="24"/>
        </w:rPr>
        <w:t xml:space="preserve"> 14% on the 1.5T magnet  (</w:t>
      </w:r>
      <w:r w:rsidRPr="00C760AC">
        <w:rPr>
          <w:rFonts w:ascii="Book Antiqua" w:hAnsi="Book Antiqua"/>
          <w:i/>
          <w:sz w:val="24"/>
          <w:szCs w:val="24"/>
        </w:rPr>
        <w:t xml:space="preserve">P </w:t>
      </w:r>
      <w:r w:rsidRPr="00C760AC">
        <w:rPr>
          <w:rFonts w:ascii="Book Antiqua" w:hAnsi="Book Antiqua"/>
          <w:sz w:val="24"/>
          <w:szCs w:val="24"/>
        </w:rPr>
        <w:t xml:space="preserve">= 0.07). This trend is most apparent for ipsilateral cancers, detected in 23% of women imaged with 3.0T </w:t>
      </w:r>
      <w:r w:rsidRPr="00C760AC">
        <w:rPr>
          <w:rFonts w:ascii="Book Antiqua" w:hAnsi="Book Antiqua"/>
          <w:i/>
          <w:sz w:val="24"/>
          <w:szCs w:val="24"/>
        </w:rPr>
        <w:t>vs</w:t>
      </w:r>
      <w:r w:rsidRPr="00C760AC">
        <w:rPr>
          <w:rFonts w:ascii="Book Antiqua" w:hAnsi="Book Antiqua"/>
          <w:sz w:val="24"/>
          <w:szCs w:val="24"/>
        </w:rPr>
        <w:t xml:space="preserve"> 13% of those imaged with the 1.5T system  (</w:t>
      </w:r>
      <w:r w:rsidRPr="00C760AC">
        <w:rPr>
          <w:rFonts w:ascii="Book Antiqua" w:hAnsi="Book Antiqua"/>
          <w:i/>
          <w:sz w:val="24"/>
          <w:szCs w:val="24"/>
        </w:rPr>
        <w:t>P</w:t>
      </w:r>
      <w:r w:rsidRPr="00C760AC">
        <w:rPr>
          <w:rFonts w:ascii="Book Antiqua" w:hAnsi="Book Antiqua"/>
          <w:sz w:val="24"/>
          <w:szCs w:val="24"/>
        </w:rPr>
        <w:t xml:space="preserve"> = 0.09). </w:t>
      </w:r>
    </w:p>
    <w:p w:rsidR="002D52C2" w:rsidRPr="00C760AC" w:rsidRDefault="002D52C2">
      <w:pPr>
        <w:snapToGrid w:val="0"/>
        <w:spacing w:after="0" w:line="360" w:lineRule="auto"/>
        <w:ind w:firstLineChars="100" w:firstLine="240"/>
        <w:jc w:val="both"/>
        <w:rPr>
          <w:rFonts w:ascii="Book Antiqua" w:hAnsi="Book Antiqua"/>
          <w:sz w:val="24"/>
          <w:szCs w:val="24"/>
        </w:rPr>
      </w:pPr>
      <w:r w:rsidRPr="00C760AC">
        <w:rPr>
          <w:rFonts w:ascii="Book Antiqua" w:hAnsi="Book Antiqua"/>
          <w:sz w:val="24"/>
          <w:szCs w:val="24"/>
        </w:rPr>
        <w:lastRenderedPageBreak/>
        <w:t xml:space="preserve">We emphasize that this study represents a comparison of two imaging systems that differ not only in magnet strength, but also in coil design and sequence parameters. Albeit not a pure comparison of 3.0T </w:t>
      </w:r>
      <w:r w:rsidRPr="00C760AC">
        <w:rPr>
          <w:rFonts w:ascii="Book Antiqua" w:hAnsi="Book Antiqua"/>
          <w:i/>
          <w:sz w:val="24"/>
          <w:szCs w:val="24"/>
        </w:rPr>
        <w:t>vs</w:t>
      </w:r>
      <w:r w:rsidRPr="00C760AC">
        <w:rPr>
          <w:rFonts w:ascii="Book Antiqua" w:hAnsi="Book Antiqua"/>
          <w:sz w:val="24"/>
          <w:szCs w:val="24"/>
        </w:rPr>
        <w:t xml:space="preserve"> 1.5T magnets, this type of evaluation has the advantage of reflecting the performance of these two systems in the way they would likely be utilized in clinical practice. It has been recognized that a direct comparison of 1.5T and 3.0T magnets would be difficult, since coils for 3.0T systems are different and adjustments in sequence parameters are recommended to optimize image quality</w:t>
      </w:r>
      <w:r w:rsidRPr="00C760AC">
        <w:rPr>
          <w:rFonts w:ascii="Book Antiqua" w:eastAsia="宋体" w:hAnsi="Book Antiqua"/>
          <w:sz w:val="24"/>
          <w:szCs w:val="24"/>
          <w:vertAlign w:val="superscript"/>
          <w:lang w:eastAsia="zh-CN"/>
        </w:rPr>
        <w:t>[</w:t>
      </w:r>
      <w:r w:rsidRPr="00C760AC">
        <w:rPr>
          <w:rFonts w:ascii="Book Antiqua" w:hAnsi="Book Antiqua"/>
          <w:sz w:val="24"/>
          <w:szCs w:val="24"/>
          <w:vertAlign w:val="superscript"/>
        </w:rPr>
        <w:t>5</w:t>
      </w:r>
      <w:r w:rsidRPr="00C760AC">
        <w:rPr>
          <w:rFonts w:ascii="Book Antiqua" w:eastAsia="宋体" w:hAnsi="Book Antiqua"/>
          <w:sz w:val="24"/>
          <w:szCs w:val="24"/>
          <w:vertAlign w:val="superscript"/>
          <w:lang w:eastAsia="zh-CN"/>
        </w:rPr>
        <w:t>]</w:t>
      </w:r>
      <w:r w:rsidRPr="00C760AC">
        <w:rPr>
          <w:rFonts w:ascii="Book Antiqua" w:hAnsi="Book Antiqua"/>
          <w:sz w:val="24"/>
          <w:szCs w:val="24"/>
        </w:rPr>
        <w:t>. The degree to which each of the above technical factors contributed to the observed increase in the number of additional detected cancers is uncertain, though all are likely to have played a role. The increased signal-to-noise ratio and superior fat suppression achieved with a higher power magnet likely produce an image of greater contrast resolution. The newer 8-channel phased-array breast coil is better equipped than earlier coils to capture the increased signal of the higher power magnet and allow for its translation into higher spatial and temporal resolution. Finally, the adjustments in matrix (320</w:t>
      </w:r>
      <w:r w:rsidRPr="00C760AC">
        <w:rPr>
          <w:rFonts w:ascii="Book Antiqua" w:eastAsia="宋体" w:hAnsi="Book Antiqua"/>
          <w:sz w:val="24"/>
          <w:szCs w:val="24"/>
          <w:lang w:eastAsia="zh-CN"/>
        </w:rPr>
        <w:t xml:space="preserve"> </w:t>
      </w:r>
      <w:r w:rsidRPr="00C760AC">
        <w:rPr>
          <w:rFonts w:ascii="Book Antiqua" w:hAnsi="Book Antiqua"/>
          <w:sz w:val="24"/>
          <w:szCs w:val="24"/>
        </w:rPr>
        <w:t>×</w:t>
      </w:r>
      <w:r w:rsidRPr="00C760AC">
        <w:rPr>
          <w:rFonts w:ascii="Book Antiqua" w:eastAsia="宋体" w:hAnsi="Book Antiqua"/>
          <w:sz w:val="24"/>
          <w:szCs w:val="24"/>
          <w:lang w:eastAsia="zh-CN"/>
        </w:rPr>
        <w:t xml:space="preserve"> </w:t>
      </w:r>
      <w:r w:rsidRPr="00C760AC">
        <w:rPr>
          <w:rFonts w:ascii="Book Antiqua" w:hAnsi="Book Antiqua"/>
          <w:sz w:val="24"/>
          <w:szCs w:val="24"/>
        </w:rPr>
        <w:t xml:space="preserve">320 </w:t>
      </w:r>
      <w:r w:rsidRPr="00C760AC">
        <w:rPr>
          <w:rFonts w:ascii="Book Antiqua" w:hAnsi="Book Antiqua"/>
          <w:i/>
          <w:sz w:val="24"/>
          <w:szCs w:val="24"/>
        </w:rPr>
        <w:t>vs</w:t>
      </w:r>
      <w:r w:rsidRPr="00C760AC">
        <w:rPr>
          <w:rFonts w:ascii="Book Antiqua" w:hAnsi="Book Antiqua"/>
          <w:sz w:val="24"/>
          <w:szCs w:val="24"/>
        </w:rPr>
        <w:t xml:space="preserve"> 448</w:t>
      </w:r>
      <w:r w:rsidRPr="00C760AC">
        <w:rPr>
          <w:rFonts w:ascii="Book Antiqua" w:eastAsia="宋体" w:hAnsi="Book Antiqua"/>
          <w:sz w:val="24"/>
          <w:szCs w:val="24"/>
          <w:lang w:eastAsia="zh-CN"/>
        </w:rPr>
        <w:t xml:space="preserve"> </w:t>
      </w:r>
      <w:r w:rsidRPr="00C760AC">
        <w:rPr>
          <w:rFonts w:ascii="Book Antiqua" w:hAnsi="Book Antiqua"/>
          <w:sz w:val="24"/>
          <w:szCs w:val="24"/>
        </w:rPr>
        <w:t>×</w:t>
      </w:r>
      <w:r w:rsidRPr="00C760AC">
        <w:rPr>
          <w:rFonts w:ascii="Book Antiqua" w:eastAsia="宋体" w:hAnsi="Book Antiqua"/>
          <w:sz w:val="24"/>
          <w:szCs w:val="24"/>
          <w:lang w:eastAsia="zh-CN"/>
        </w:rPr>
        <w:t xml:space="preserve"> </w:t>
      </w:r>
      <w:r w:rsidRPr="00C760AC">
        <w:rPr>
          <w:rFonts w:ascii="Book Antiqua" w:hAnsi="Book Antiqua"/>
          <w:sz w:val="24"/>
          <w:szCs w:val="24"/>
        </w:rPr>
        <w:t>448), slice thickness (1</w:t>
      </w:r>
      <w:r w:rsidRPr="00C760AC">
        <w:rPr>
          <w:rFonts w:ascii="Book Antiqua" w:eastAsia="宋体" w:hAnsi="Book Antiqua"/>
          <w:sz w:val="24"/>
          <w:szCs w:val="24"/>
          <w:lang w:eastAsia="zh-CN"/>
        </w:rPr>
        <w:t xml:space="preserve"> </w:t>
      </w:r>
      <w:r w:rsidRPr="00C760AC">
        <w:rPr>
          <w:rFonts w:ascii="Book Antiqua" w:hAnsi="Book Antiqua"/>
          <w:sz w:val="24"/>
          <w:szCs w:val="24"/>
        </w:rPr>
        <w:t xml:space="preserve">mm </w:t>
      </w:r>
      <w:r w:rsidRPr="00C760AC">
        <w:rPr>
          <w:rFonts w:ascii="Book Antiqua" w:hAnsi="Book Antiqua"/>
          <w:i/>
          <w:sz w:val="24"/>
          <w:szCs w:val="24"/>
        </w:rPr>
        <w:t>vs</w:t>
      </w:r>
      <w:r w:rsidRPr="00C760AC">
        <w:rPr>
          <w:rFonts w:ascii="Book Antiqua" w:hAnsi="Book Antiqua"/>
          <w:sz w:val="24"/>
          <w:szCs w:val="24"/>
        </w:rPr>
        <w:t xml:space="preserve"> 0.7</w:t>
      </w:r>
      <w:r w:rsidRPr="00C760AC">
        <w:rPr>
          <w:rFonts w:ascii="Book Antiqua" w:eastAsia="宋体" w:hAnsi="Book Antiqua"/>
          <w:sz w:val="24"/>
          <w:szCs w:val="24"/>
          <w:lang w:eastAsia="zh-CN"/>
        </w:rPr>
        <w:t xml:space="preserve"> </w:t>
      </w:r>
      <w:r>
        <w:rPr>
          <w:rFonts w:ascii="Book Antiqua" w:hAnsi="Book Antiqua"/>
          <w:sz w:val="24"/>
          <w:szCs w:val="24"/>
        </w:rPr>
        <w:t>mm), and voxel size</w:t>
      </w:r>
      <w:r w:rsidRPr="00C760AC">
        <w:rPr>
          <w:rFonts w:ascii="Book Antiqua" w:hAnsi="Book Antiqua"/>
          <w:sz w:val="24"/>
          <w:szCs w:val="24"/>
        </w:rPr>
        <w:t xml:space="preserve"> (1.0</w:t>
      </w:r>
      <w:r w:rsidRPr="00C760AC">
        <w:rPr>
          <w:rFonts w:ascii="Book Antiqua" w:eastAsia="宋体" w:hAnsi="Book Antiqua"/>
          <w:sz w:val="24"/>
          <w:szCs w:val="24"/>
          <w:lang w:eastAsia="zh-CN"/>
        </w:rPr>
        <w:t xml:space="preserve"> </w:t>
      </w:r>
      <w:r w:rsidRPr="00C760AC">
        <w:rPr>
          <w:rFonts w:ascii="Book Antiqua" w:hAnsi="Book Antiqua"/>
          <w:sz w:val="24"/>
          <w:szCs w:val="24"/>
        </w:rPr>
        <w:t>mm</w:t>
      </w:r>
      <w:r w:rsidRPr="00C760AC">
        <w:rPr>
          <w:rFonts w:ascii="Book Antiqua" w:eastAsia="宋体" w:hAnsi="Book Antiqua"/>
          <w:sz w:val="24"/>
          <w:szCs w:val="24"/>
          <w:lang w:eastAsia="zh-CN"/>
        </w:rPr>
        <w:t xml:space="preserve"> </w:t>
      </w:r>
      <w:r w:rsidRPr="00C760AC">
        <w:rPr>
          <w:rFonts w:ascii="Book Antiqua" w:hAnsi="Book Antiqua"/>
          <w:sz w:val="24"/>
          <w:szCs w:val="24"/>
        </w:rPr>
        <w:t>×</w:t>
      </w:r>
      <w:r w:rsidRPr="00C760AC">
        <w:rPr>
          <w:rFonts w:ascii="Book Antiqua" w:eastAsia="宋体" w:hAnsi="Book Antiqua"/>
          <w:sz w:val="24"/>
          <w:szCs w:val="24"/>
          <w:lang w:eastAsia="zh-CN"/>
        </w:rPr>
        <w:t xml:space="preserve"> </w:t>
      </w:r>
      <w:r w:rsidRPr="00C760AC">
        <w:rPr>
          <w:rFonts w:ascii="Book Antiqua" w:hAnsi="Book Antiqua"/>
          <w:sz w:val="24"/>
          <w:szCs w:val="24"/>
        </w:rPr>
        <w:t>1.0 mm</w:t>
      </w:r>
      <w:r w:rsidRPr="00C760AC">
        <w:rPr>
          <w:rFonts w:ascii="Book Antiqua" w:eastAsia="宋体" w:hAnsi="Book Antiqua"/>
          <w:sz w:val="24"/>
          <w:szCs w:val="24"/>
          <w:lang w:eastAsia="zh-CN"/>
        </w:rPr>
        <w:t xml:space="preserve"> </w:t>
      </w:r>
      <w:r w:rsidRPr="00C760AC">
        <w:rPr>
          <w:rFonts w:ascii="Book Antiqua" w:hAnsi="Book Antiqua"/>
          <w:sz w:val="24"/>
          <w:szCs w:val="24"/>
        </w:rPr>
        <w:t>×</w:t>
      </w:r>
      <w:r w:rsidRPr="00C760AC">
        <w:rPr>
          <w:rFonts w:ascii="Book Antiqua" w:eastAsia="宋体" w:hAnsi="Book Antiqua"/>
          <w:sz w:val="24"/>
          <w:szCs w:val="24"/>
          <w:lang w:eastAsia="zh-CN"/>
        </w:rPr>
        <w:t xml:space="preserve"> </w:t>
      </w:r>
      <w:r w:rsidRPr="00C760AC">
        <w:rPr>
          <w:rFonts w:ascii="Book Antiqua" w:hAnsi="Book Antiqua"/>
          <w:sz w:val="24"/>
          <w:szCs w:val="24"/>
        </w:rPr>
        <w:t xml:space="preserve">1.0 mm </w:t>
      </w:r>
      <w:r w:rsidRPr="00C760AC">
        <w:rPr>
          <w:rFonts w:ascii="Book Antiqua" w:hAnsi="Book Antiqua"/>
          <w:i/>
          <w:sz w:val="24"/>
          <w:szCs w:val="24"/>
        </w:rPr>
        <w:t>vs</w:t>
      </w:r>
      <w:r w:rsidRPr="00C760AC">
        <w:rPr>
          <w:rFonts w:ascii="Book Antiqua" w:hAnsi="Book Antiqua"/>
          <w:sz w:val="24"/>
          <w:szCs w:val="24"/>
        </w:rPr>
        <w:t xml:space="preserve"> 0.7</w:t>
      </w:r>
      <w:r w:rsidRPr="00C760AC">
        <w:rPr>
          <w:rFonts w:ascii="Book Antiqua" w:eastAsia="宋体" w:hAnsi="Book Antiqua"/>
          <w:sz w:val="24"/>
          <w:szCs w:val="24"/>
          <w:lang w:eastAsia="zh-CN"/>
        </w:rPr>
        <w:t xml:space="preserve"> </w:t>
      </w:r>
      <w:r w:rsidRPr="00C760AC">
        <w:rPr>
          <w:rFonts w:ascii="Book Antiqua" w:hAnsi="Book Antiqua"/>
          <w:sz w:val="24"/>
          <w:szCs w:val="24"/>
        </w:rPr>
        <w:t>mm ×</w:t>
      </w:r>
      <w:r w:rsidRPr="00C760AC">
        <w:rPr>
          <w:rFonts w:ascii="Book Antiqua" w:eastAsia="宋体" w:hAnsi="Book Antiqua"/>
          <w:sz w:val="24"/>
          <w:szCs w:val="24"/>
          <w:lang w:eastAsia="zh-CN"/>
        </w:rPr>
        <w:t xml:space="preserve"> </w:t>
      </w:r>
      <w:r w:rsidRPr="00C760AC">
        <w:rPr>
          <w:rFonts w:ascii="Book Antiqua" w:hAnsi="Book Antiqua"/>
          <w:sz w:val="24"/>
          <w:szCs w:val="24"/>
        </w:rPr>
        <w:t>0.7 mm ×</w:t>
      </w:r>
      <w:r w:rsidRPr="00C760AC">
        <w:rPr>
          <w:rFonts w:ascii="Book Antiqua" w:eastAsia="宋体" w:hAnsi="Book Antiqua"/>
          <w:sz w:val="24"/>
          <w:szCs w:val="24"/>
          <w:lang w:eastAsia="zh-CN"/>
        </w:rPr>
        <w:t xml:space="preserve"> </w:t>
      </w:r>
      <w:r w:rsidRPr="00C760AC">
        <w:rPr>
          <w:rFonts w:ascii="Book Antiqua" w:hAnsi="Book Antiqua"/>
          <w:sz w:val="24"/>
          <w:szCs w:val="24"/>
        </w:rPr>
        <w:t xml:space="preserve">0.7 mm) in the 1.5T </w:t>
      </w:r>
      <w:r w:rsidRPr="00C760AC">
        <w:rPr>
          <w:rFonts w:ascii="Book Antiqua" w:hAnsi="Book Antiqua"/>
          <w:i/>
          <w:sz w:val="24"/>
          <w:szCs w:val="24"/>
        </w:rPr>
        <w:t>vs</w:t>
      </w:r>
      <w:r w:rsidRPr="00C760AC">
        <w:rPr>
          <w:rFonts w:ascii="Book Antiqua" w:hAnsi="Book Antiqua"/>
          <w:sz w:val="24"/>
          <w:szCs w:val="24"/>
        </w:rPr>
        <w:t xml:space="preserve"> 3.0T protocol, respectively, are likely to have also contributed to an increase in spatial resolution. It is possible that these improvements in resolution allowed the visualization of subtle lobulation or spiculation of margins that otherwise would have appeared smooth, and therefore resulted in a greater number of lesions being characterized as suspicious and a greater number of small additional cancers detected with the 3.0T system.</w:t>
      </w:r>
    </w:p>
    <w:p w:rsidR="002D52C2" w:rsidRPr="00C760AC" w:rsidRDefault="002D52C2">
      <w:pPr>
        <w:snapToGrid w:val="0"/>
        <w:spacing w:after="0" w:line="360" w:lineRule="auto"/>
        <w:ind w:firstLineChars="100" w:firstLine="240"/>
        <w:jc w:val="both"/>
        <w:rPr>
          <w:rFonts w:ascii="Book Antiqua" w:hAnsi="Book Antiqua"/>
          <w:sz w:val="24"/>
          <w:szCs w:val="24"/>
        </w:rPr>
      </w:pPr>
      <w:r w:rsidRPr="00C760AC">
        <w:rPr>
          <w:rFonts w:ascii="Book Antiqua" w:hAnsi="Book Antiqua"/>
          <w:sz w:val="24"/>
          <w:szCs w:val="24"/>
        </w:rPr>
        <w:t xml:space="preserve">The positive biopsy rate was nearly identical with the two systems, with 27% of biopsied lesions yielding malignancy on the 3.0T system </w:t>
      </w:r>
      <w:r w:rsidRPr="00C760AC">
        <w:rPr>
          <w:rFonts w:ascii="Book Antiqua" w:hAnsi="Book Antiqua"/>
          <w:i/>
          <w:sz w:val="24"/>
          <w:szCs w:val="24"/>
        </w:rPr>
        <w:t>vs</w:t>
      </w:r>
      <w:r w:rsidRPr="00C760AC">
        <w:rPr>
          <w:rFonts w:ascii="Book Antiqua" w:hAnsi="Book Antiqua"/>
          <w:sz w:val="24"/>
          <w:szCs w:val="24"/>
        </w:rPr>
        <w:t xml:space="preserve"> 26% on the 1.5T system. Since all studies were interpreted by the same radiologists utilizing the same interpretation criteria for the assessment of suspicious features, it is not surprising that a lesion assessed as suspicious on either system should carry the same likelihood of malignancy. However, a greater number of lesions overall (206 </w:t>
      </w:r>
      <w:r w:rsidRPr="00C760AC">
        <w:rPr>
          <w:rFonts w:ascii="Book Antiqua" w:hAnsi="Book Antiqua"/>
          <w:i/>
          <w:sz w:val="24"/>
          <w:szCs w:val="24"/>
        </w:rPr>
        <w:t>vs</w:t>
      </w:r>
      <w:r w:rsidRPr="00C760AC">
        <w:rPr>
          <w:rFonts w:ascii="Book Antiqua" w:hAnsi="Book Antiqua"/>
          <w:sz w:val="24"/>
          <w:szCs w:val="24"/>
        </w:rPr>
        <w:t xml:space="preserve"> 98) and a greater number of lesions per patient (1.4 </w:t>
      </w:r>
      <w:r w:rsidRPr="00C760AC">
        <w:rPr>
          <w:rFonts w:ascii="Book Antiqua" w:hAnsi="Book Antiqua"/>
          <w:i/>
          <w:sz w:val="24"/>
          <w:szCs w:val="24"/>
        </w:rPr>
        <w:t>vs</w:t>
      </w:r>
      <w:r w:rsidRPr="00C760AC">
        <w:rPr>
          <w:rFonts w:ascii="Book Antiqua" w:hAnsi="Book Antiqua"/>
          <w:sz w:val="24"/>
          <w:szCs w:val="24"/>
        </w:rPr>
        <w:t xml:space="preserve"> 1</w:t>
      </w:r>
      <w:r>
        <w:rPr>
          <w:rFonts w:ascii="Book Antiqua" w:eastAsia="宋体" w:hAnsi="Book Antiqua"/>
          <w:sz w:val="24"/>
          <w:szCs w:val="24"/>
          <w:lang w:eastAsia="zh-CN"/>
        </w:rPr>
        <w:t>.0</w:t>
      </w:r>
      <w:r w:rsidRPr="00C760AC">
        <w:rPr>
          <w:rFonts w:ascii="Book Antiqua" w:hAnsi="Book Antiqua"/>
          <w:sz w:val="24"/>
          <w:szCs w:val="24"/>
        </w:rPr>
        <w:t xml:space="preserve">) were characterized as suspicious on the 3.0T system compared to the 1.5T system. This difference suggests that suspicious features may have been revealed in a greater number of lesions with the 3.0T system owing to its increased resolution. Therefore, while the positive predictive value (PPV) per suspicious lesion remained the same, the PPV per patient with an abnormal MRI examination </w:t>
      </w:r>
      <w:r w:rsidRPr="00C760AC">
        <w:rPr>
          <w:rFonts w:ascii="Book Antiqua" w:hAnsi="Book Antiqua"/>
          <w:sz w:val="24"/>
          <w:szCs w:val="24"/>
        </w:rPr>
        <w:lastRenderedPageBreak/>
        <w:t xml:space="preserve">increased from 27% to 44% with the 3.0T system due to the presence of a greater number of suspicious lesions per patient and the likelihood that at least one of the suspicious lesions would be malignant. The greater number of additional diagnosed cancers on the 3.0T system, therefore, results from a statistically significant increase in the number of suspicious lesions detected with the 3.0T magnet  (Table </w:t>
      </w:r>
      <w:r w:rsidRPr="00C760AC">
        <w:rPr>
          <w:rFonts w:ascii="Book Antiqua" w:eastAsia="宋体" w:hAnsi="Book Antiqua"/>
          <w:sz w:val="24"/>
          <w:szCs w:val="24"/>
          <w:lang w:eastAsia="zh-CN"/>
        </w:rPr>
        <w:t>3</w:t>
      </w:r>
      <w:r w:rsidRPr="00C760AC">
        <w:rPr>
          <w:rFonts w:ascii="Book Antiqua" w:hAnsi="Book Antiqua"/>
          <w:sz w:val="24"/>
          <w:szCs w:val="24"/>
        </w:rPr>
        <w:t xml:space="preserve">, </w:t>
      </w:r>
      <w:r w:rsidRPr="00C760AC">
        <w:rPr>
          <w:rFonts w:ascii="Book Antiqua" w:hAnsi="Book Antiqua"/>
          <w:i/>
          <w:sz w:val="24"/>
          <w:szCs w:val="24"/>
        </w:rPr>
        <w:t>P</w:t>
      </w:r>
      <w:r w:rsidRPr="00C760AC">
        <w:rPr>
          <w:rFonts w:ascii="Book Antiqua" w:hAnsi="Book Antiqua"/>
          <w:sz w:val="24"/>
          <w:szCs w:val="24"/>
        </w:rPr>
        <w:t xml:space="preserve"> = 0.001).</w:t>
      </w:r>
    </w:p>
    <w:p w:rsidR="002D52C2" w:rsidRPr="00C760AC" w:rsidRDefault="002D52C2">
      <w:pPr>
        <w:snapToGrid w:val="0"/>
        <w:spacing w:after="0" w:line="360" w:lineRule="auto"/>
        <w:ind w:firstLineChars="100" w:firstLine="240"/>
        <w:jc w:val="both"/>
        <w:rPr>
          <w:rFonts w:ascii="Book Antiqua" w:hAnsi="Book Antiqua"/>
          <w:sz w:val="24"/>
          <w:szCs w:val="24"/>
        </w:rPr>
      </w:pPr>
      <w:r w:rsidRPr="00C760AC">
        <w:rPr>
          <w:rFonts w:ascii="Book Antiqua" w:hAnsi="Book Antiqua"/>
          <w:sz w:val="24"/>
          <w:szCs w:val="24"/>
        </w:rPr>
        <w:t xml:space="preserve">This study has several limitations. Our data is drawn from a small population of 98 patients in the 1.5T cohort and 136 patients in the 3.0T group. The ability of 3.0T imaging to improve detection of occult additional malignancies in newly diagnosed breast cancer patients needs to be confirmed in larger prospective randomized controlled trials. We obtained our data retrospectively and, with the exception of cases where the reported findings were incompletely described and the images reviewed, relied on the examination reports for the description and assessment of suspicious MR imaging lesions. Similarly, we collected our pathology data from the pathology reports and, in the cases of surgical pathology, relied on size and location descriptors to correlate MR imaging findings with histologic results. Finally, this is a single institution study with all MR imaging examinations interpreted by breast imaging specialists and our results may not be applicable to all practices. </w:t>
      </w:r>
    </w:p>
    <w:p w:rsidR="002D52C2" w:rsidRPr="00C760AC" w:rsidRDefault="002D52C2">
      <w:pPr>
        <w:snapToGrid w:val="0"/>
        <w:spacing w:after="0" w:line="360" w:lineRule="auto"/>
        <w:ind w:firstLineChars="100" w:firstLine="240"/>
        <w:jc w:val="both"/>
        <w:rPr>
          <w:rFonts w:ascii="Book Antiqua" w:hAnsi="Book Antiqua"/>
          <w:sz w:val="24"/>
          <w:szCs w:val="24"/>
        </w:rPr>
      </w:pPr>
      <w:r w:rsidRPr="00C760AC">
        <w:rPr>
          <w:rFonts w:ascii="Book Antiqua" w:hAnsi="Book Antiqua"/>
          <w:sz w:val="24"/>
          <w:szCs w:val="24"/>
        </w:rPr>
        <w:t>In conclusion, the detection of early additional malignancies in the pre-operative patient with a recent breast cancer diagnosis is clinically desirable based on current practice standards. The superior sensitivity of MR imaging for detecting occult malignancies in newly diagnosed breast cancer patients has been well established. The literature reports a range of 6%-34%</w:t>
      </w:r>
      <w:r w:rsidRPr="00C760AC">
        <w:rPr>
          <w:rFonts w:ascii="Book Antiqua" w:hAnsi="Book Antiqua"/>
          <w:sz w:val="24"/>
          <w:szCs w:val="24"/>
          <w:vertAlign w:val="superscript"/>
        </w:rPr>
        <w:fldChar w:fldCharType="begin"/>
      </w:r>
      <w:r w:rsidRPr="00C760AC">
        <w:rPr>
          <w:rFonts w:ascii="Book Antiqua" w:hAnsi="Book Antiqua"/>
          <w:sz w:val="24"/>
          <w:szCs w:val="24"/>
          <w:vertAlign w:val="superscript"/>
        </w:rPr>
        <w:instrText>ADDIN RW.CITE{{261 Boetes,C. 1995; 264 Drew,P J. 1999; 266 Bedrosian,Isabelle 2002; 265 Esserman,L. 1999; 263 Fischer,U. 1999; 259 Harms,S E. 1993; 115 Liberman,Laura 2003; 262 Mumtaz,H. 1997; 260 Orel,S G. 1995; 213 Houssami,Nehmat 2008}}</w:instrText>
      </w:r>
      <w:r w:rsidRPr="00C760AC">
        <w:rPr>
          <w:rFonts w:ascii="Book Antiqua" w:hAnsi="Book Antiqua"/>
          <w:sz w:val="24"/>
          <w:szCs w:val="24"/>
          <w:vertAlign w:val="superscript"/>
        </w:rPr>
        <w:fldChar w:fldCharType="separate"/>
      </w:r>
      <w:r w:rsidRPr="00C760AC">
        <w:rPr>
          <w:rFonts w:ascii="Book Antiqua" w:eastAsia="宋体" w:hAnsi="Book Antiqua"/>
          <w:sz w:val="24"/>
          <w:szCs w:val="24"/>
          <w:vertAlign w:val="superscript"/>
          <w:lang w:eastAsia="zh-CN"/>
        </w:rPr>
        <w:t>[</w:t>
      </w:r>
      <w:r w:rsidRPr="00C760AC">
        <w:rPr>
          <w:rFonts w:ascii="Book Antiqua" w:hAnsi="Book Antiqua"/>
          <w:sz w:val="24"/>
          <w:szCs w:val="24"/>
          <w:vertAlign w:val="superscript"/>
        </w:rPr>
        <w:t>22,</w:t>
      </w:r>
      <w:r>
        <w:rPr>
          <w:rFonts w:ascii="Book Antiqua" w:hAnsi="Book Antiqua"/>
          <w:sz w:val="24"/>
          <w:szCs w:val="24"/>
          <w:vertAlign w:val="superscript"/>
        </w:rPr>
        <w:t>27-3</w:t>
      </w:r>
      <w:r>
        <w:rPr>
          <w:rFonts w:ascii="Book Antiqua" w:eastAsia="宋体" w:hAnsi="Book Antiqua"/>
          <w:sz w:val="24"/>
          <w:szCs w:val="24"/>
          <w:vertAlign w:val="superscript"/>
          <w:lang w:eastAsia="zh-CN"/>
        </w:rPr>
        <w:t>4</w:t>
      </w:r>
      <w:r w:rsidRPr="00C760AC">
        <w:rPr>
          <w:rFonts w:ascii="Book Antiqua" w:eastAsia="宋体" w:hAnsi="Book Antiqua"/>
          <w:sz w:val="24"/>
          <w:szCs w:val="24"/>
          <w:vertAlign w:val="superscript"/>
          <w:lang w:eastAsia="zh-CN"/>
        </w:rPr>
        <w:t>]</w:t>
      </w:r>
      <w:r w:rsidRPr="00C760AC">
        <w:rPr>
          <w:rFonts w:ascii="Book Antiqua" w:hAnsi="Book Antiqua"/>
          <w:sz w:val="24"/>
          <w:szCs w:val="24"/>
          <w:vertAlign w:val="superscript"/>
        </w:rPr>
        <w:fldChar w:fldCharType="end"/>
      </w:r>
      <w:r w:rsidRPr="00C760AC">
        <w:rPr>
          <w:rFonts w:ascii="Book Antiqua" w:hAnsi="Book Antiqua"/>
          <w:sz w:val="24"/>
          <w:szCs w:val="24"/>
        </w:rPr>
        <w:t xml:space="preserve"> of additional occult ipsilateral cancers and 3%-9%</w:t>
      </w:r>
      <w:r w:rsidRPr="00C760AC">
        <w:rPr>
          <w:rFonts w:ascii="Book Antiqua" w:hAnsi="Book Antiqua"/>
          <w:sz w:val="24"/>
          <w:szCs w:val="24"/>
          <w:vertAlign w:val="superscript"/>
        </w:rPr>
        <w:fldChar w:fldCharType="begin"/>
      </w:r>
      <w:r w:rsidRPr="00C760AC">
        <w:rPr>
          <w:rFonts w:ascii="Book Antiqua" w:hAnsi="Book Antiqua"/>
          <w:sz w:val="24"/>
          <w:szCs w:val="24"/>
          <w:vertAlign w:val="superscript"/>
        </w:rPr>
        <w:instrText>ADDIN RW.CITE{{267 Berg,Wendie 2004; 99 Brennan,M.E. 2009; 114 Liberman,Laura 2003; 42 Lehman,C.D. 2007}}</w:instrText>
      </w:r>
      <w:r w:rsidRPr="00C760AC">
        <w:rPr>
          <w:rFonts w:ascii="Book Antiqua" w:hAnsi="Book Antiqua"/>
          <w:sz w:val="24"/>
          <w:szCs w:val="24"/>
          <w:vertAlign w:val="superscript"/>
        </w:rPr>
        <w:fldChar w:fldCharType="separate"/>
      </w:r>
      <w:r w:rsidRPr="00C760AC">
        <w:rPr>
          <w:rFonts w:ascii="Book Antiqua" w:eastAsia="宋体" w:hAnsi="Book Antiqua"/>
          <w:sz w:val="24"/>
          <w:szCs w:val="24"/>
          <w:vertAlign w:val="superscript"/>
          <w:lang w:eastAsia="zh-CN"/>
        </w:rPr>
        <w:t>[</w:t>
      </w:r>
      <w:r w:rsidRPr="00C760AC">
        <w:rPr>
          <w:rFonts w:ascii="Book Antiqua" w:hAnsi="Book Antiqua"/>
          <w:sz w:val="24"/>
          <w:szCs w:val="24"/>
          <w:vertAlign w:val="superscript"/>
        </w:rPr>
        <w:t>12,15,17,</w:t>
      </w:r>
      <w:r>
        <w:rPr>
          <w:rFonts w:ascii="Book Antiqua" w:hAnsi="Book Antiqua"/>
          <w:sz w:val="24"/>
          <w:szCs w:val="24"/>
          <w:vertAlign w:val="superscript"/>
        </w:rPr>
        <w:t>3</w:t>
      </w:r>
      <w:r>
        <w:rPr>
          <w:rFonts w:ascii="Book Antiqua" w:eastAsia="宋体" w:hAnsi="Book Antiqua"/>
          <w:sz w:val="24"/>
          <w:szCs w:val="24"/>
          <w:vertAlign w:val="superscript"/>
          <w:lang w:eastAsia="zh-CN"/>
        </w:rPr>
        <w:t>5</w:t>
      </w:r>
      <w:r w:rsidRPr="00C760AC">
        <w:rPr>
          <w:rFonts w:ascii="Book Antiqua" w:eastAsia="宋体" w:hAnsi="Book Antiqua"/>
          <w:sz w:val="24"/>
          <w:szCs w:val="24"/>
          <w:vertAlign w:val="superscript"/>
          <w:lang w:eastAsia="zh-CN"/>
        </w:rPr>
        <w:t>]</w:t>
      </w:r>
      <w:r w:rsidRPr="00C760AC">
        <w:rPr>
          <w:rFonts w:ascii="Book Antiqua" w:hAnsi="Book Antiqua"/>
          <w:sz w:val="24"/>
          <w:szCs w:val="24"/>
          <w:vertAlign w:val="superscript"/>
        </w:rPr>
        <w:fldChar w:fldCharType="end"/>
      </w:r>
      <w:r w:rsidRPr="00C760AC">
        <w:rPr>
          <w:rFonts w:ascii="Book Antiqua" w:hAnsi="Book Antiqua"/>
          <w:sz w:val="24"/>
          <w:szCs w:val="24"/>
          <w:vertAlign w:val="superscript"/>
        </w:rPr>
        <w:t xml:space="preserve"> </w:t>
      </w:r>
      <w:r w:rsidRPr="00C760AC">
        <w:rPr>
          <w:rFonts w:ascii="Book Antiqua" w:hAnsi="Book Antiqua"/>
          <w:sz w:val="24"/>
          <w:szCs w:val="24"/>
        </w:rPr>
        <w:t xml:space="preserve">of unsuspected contralateral cancers in this setting. Our results with both systems fall within this reported range. However, the improvement in image quality achievable with a 3.0T system, which includes improved coil design and high resolution sequence parameters, may translate into the detection of occult malignancies in a greater percentage of women. A trend toward a statistically significant increase in detection was observed in the overall number of additional occult cancers and the number of additional ipsilateral cancers with the 3.0T system, potentially altering surgical management. </w:t>
      </w:r>
    </w:p>
    <w:p w:rsidR="002D52C2" w:rsidRPr="00C760AC" w:rsidRDefault="002D52C2">
      <w:pPr>
        <w:snapToGrid w:val="0"/>
        <w:spacing w:after="0" w:line="360" w:lineRule="auto"/>
        <w:ind w:firstLineChars="100" w:firstLine="240"/>
        <w:jc w:val="both"/>
        <w:rPr>
          <w:rFonts w:ascii="Book Antiqua" w:eastAsia="宋体" w:hAnsi="Book Antiqua"/>
          <w:sz w:val="24"/>
          <w:szCs w:val="24"/>
          <w:lang w:eastAsia="zh-CN"/>
        </w:rPr>
      </w:pPr>
      <w:r w:rsidRPr="00C760AC">
        <w:rPr>
          <w:rFonts w:ascii="Book Antiqua" w:hAnsi="Book Antiqua"/>
          <w:sz w:val="24"/>
          <w:szCs w:val="24"/>
        </w:rPr>
        <w:t xml:space="preserve">The literature on MR imaging of the breast using a modern 3.0T system is presently limited. Although it is recognized that a 3.0T system can produce images of higher spatial, contrast, and </w:t>
      </w:r>
      <w:r w:rsidRPr="00C760AC">
        <w:rPr>
          <w:rFonts w:ascii="Book Antiqua" w:hAnsi="Book Antiqua"/>
          <w:sz w:val="24"/>
          <w:szCs w:val="24"/>
        </w:rPr>
        <w:lastRenderedPageBreak/>
        <w:t>temporal resolution</w:t>
      </w:r>
      <w:r w:rsidRPr="00C760AC">
        <w:rPr>
          <w:rFonts w:ascii="Book Antiqua" w:hAnsi="Book Antiqua"/>
          <w:sz w:val="24"/>
          <w:szCs w:val="24"/>
          <w:vertAlign w:val="superscript"/>
        </w:rPr>
        <w:fldChar w:fldCharType="begin"/>
      </w:r>
      <w:r w:rsidRPr="00C760AC">
        <w:rPr>
          <w:rFonts w:ascii="Book Antiqua" w:hAnsi="Book Antiqua"/>
          <w:sz w:val="24"/>
          <w:szCs w:val="24"/>
          <w:vertAlign w:val="superscript"/>
        </w:rPr>
        <w:instrText>ADDIN RW.CITE{{27 Kuhl,C.K. 2007; 270 Kuhl,Christiane 2006; 256 Soher,Brian 2007}}</w:instrText>
      </w:r>
      <w:r w:rsidRPr="00C760AC">
        <w:rPr>
          <w:rFonts w:ascii="Book Antiqua" w:hAnsi="Book Antiqua"/>
          <w:sz w:val="24"/>
          <w:szCs w:val="24"/>
          <w:vertAlign w:val="superscript"/>
        </w:rPr>
        <w:fldChar w:fldCharType="separate"/>
      </w:r>
      <w:r w:rsidRPr="00C760AC">
        <w:rPr>
          <w:rFonts w:ascii="Book Antiqua" w:eastAsia="宋体" w:hAnsi="Book Antiqua"/>
          <w:sz w:val="24"/>
          <w:szCs w:val="24"/>
          <w:vertAlign w:val="superscript"/>
          <w:lang w:eastAsia="zh-CN"/>
        </w:rPr>
        <w:t>[</w:t>
      </w:r>
      <w:r w:rsidRPr="00C760AC">
        <w:rPr>
          <w:rFonts w:ascii="Book Antiqua" w:hAnsi="Book Antiqua"/>
          <w:sz w:val="24"/>
          <w:szCs w:val="24"/>
          <w:vertAlign w:val="superscript"/>
        </w:rPr>
        <w:t>2,4,</w:t>
      </w:r>
      <w:r>
        <w:rPr>
          <w:rFonts w:ascii="Book Antiqua" w:hAnsi="Book Antiqua"/>
          <w:sz w:val="24"/>
          <w:szCs w:val="24"/>
          <w:vertAlign w:val="superscript"/>
        </w:rPr>
        <w:t>3</w:t>
      </w:r>
      <w:r>
        <w:rPr>
          <w:rFonts w:ascii="Book Antiqua" w:eastAsia="宋体" w:hAnsi="Book Antiqua"/>
          <w:sz w:val="24"/>
          <w:szCs w:val="24"/>
          <w:vertAlign w:val="superscript"/>
          <w:lang w:eastAsia="zh-CN"/>
        </w:rPr>
        <w:t>8</w:t>
      </w:r>
      <w:r w:rsidRPr="00C760AC">
        <w:rPr>
          <w:rFonts w:ascii="Book Antiqua" w:eastAsia="宋体" w:hAnsi="Book Antiqua"/>
          <w:sz w:val="24"/>
          <w:szCs w:val="24"/>
          <w:vertAlign w:val="superscript"/>
          <w:lang w:eastAsia="zh-CN"/>
        </w:rPr>
        <w:t>]</w:t>
      </w:r>
      <w:r w:rsidRPr="00C760AC">
        <w:rPr>
          <w:rFonts w:ascii="Book Antiqua" w:hAnsi="Book Antiqua"/>
          <w:sz w:val="24"/>
          <w:szCs w:val="24"/>
          <w:vertAlign w:val="superscript"/>
        </w:rPr>
        <w:fldChar w:fldCharType="end"/>
      </w:r>
      <w:r w:rsidRPr="00C760AC">
        <w:rPr>
          <w:rFonts w:ascii="Book Antiqua" w:hAnsi="Book Antiqua"/>
          <w:sz w:val="24"/>
          <w:szCs w:val="24"/>
        </w:rPr>
        <w:t>, few investigators have evaluated the impact, if any, of this technical advancement on clinical outcomes in different patient populations</w:t>
      </w:r>
      <w:r w:rsidRPr="00C760AC">
        <w:rPr>
          <w:rFonts w:ascii="Book Antiqua" w:hAnsi="Book Antiqua"/>
          <w:sz w:val="24"/>
          <w:szCs w:val="24"/>
          <w:vertAlign w:val="superscript"/>
        </w:rPr>
        <w:fldChar w:fldCharType="begin"/>
      </w:r>
      <w:r w:rsidRPr="00C760AC">
        <w:rPr>
          <w:rFonts w:ascii="Book Antiqua" w:hAnsi="Book Antiqua"/>
          <w:sz w:val="24"/>
          <w:szCs w:val="24"/>
          <w:vertAlign w:val="superscript"/>
        </w:rPr>
        <w:instrText>ADDIN RW.CITE{{202 Pickles,M D. 2011}}</w:instrText>
      </w:r>
      <w:r w:rsidRPr="00C760AC">
        <w:rPr>
          <w:rFonts w:ascii="Book Antiqua" w:hAnsi="Book Antiqua"/>
          <w:sz w:val="24"/>
          <w:szCs w:val="24"/>
          <w:vertAlign w:val="superscript"/>
        </w:rPr>
        <w:fldChar w:fldCharType="separate"/>
      </w:r>
      <w:r w:rsidRPr="00C760AC">
        <w:rPr>
          <w:rFonts w:ascii="Book Antiqua" w:eastAsia="宋体" w:hAnsi="Book Antiqua"/>
          <w:sz w:val="24"/>
          <w:szCs w:val="24"/>
          <w:vertAlign w:val="superscript"/>
          <w:lang w:eastAsia="zh-CN"/>
        </w:rPr>
        <w:t>[</w:t>
      </w:r>
      <w:r>
        <w:rPr>
          <w:rFonts w:ascii="Book Antiqua" w:eastAsia="宋体" w:hAnsi="Book Antiqua"/>
          <w:sz w:val="24"/>
          <w:szCs w:val="24"/>
          <w:vertAlign w:val="superscript"/>
          <w:lang w:eastAsia="zh-CN"/>
        </w:rPr>
        <w:t>39</w:t>
      </w:r>
      <w:r w:rsidRPr="00C760AC">
        <w:rPr>
          <w:rFonts w:ascii="Book Antiqua" w:eastAsia="宋体" w:hAnsi="Book Antiqua"/>
          <w:sz w:val="24"/>
          <w:szCs w:val="24"/>
          <w:vertAlign w:val="superscript"/>
          <w:lang w:eastAsia="zh-CN"/>
        </w:rPr>
        <w:t>]</w:t>
      </w:r>
      <w:r w:rsidRPr="00C760AC">
        <w:rPr>
          <w:rFonts w:ascii="Book Antiqua" w:hAnsi="Book Antiqua"/>
          <w:sz w:val="24"/>
          <w:szCs w:val="24"/>
          <w:vertAlign w:val="superscript"/>
        </w:rPr>
        <w:fldChar w:fldCharType="end"/>
      </w:r>
      <w:r w:rsidRPr="00C760AC">
        <w:rPr>
          <w:rFonts w:ascii="Book Antiqua" w:hAnsi="Book Antiqua"/>
          <w:sz w:val="24"/>
          <w:szCs w:val="24"/>
        </w:rPr>
        <w:t xml:space="preserve">. To our knowledge, this is the first study to compare the performance of a 3.0T </w:t>
      </w:r>
      <w:r w:rsidRPr="00C760AC">
        <w:rPr>
          <w:rFonts w:ascii="Book Antiqua" w:hAnsi="Book Antiqua"/>
          <w:i/>
          <w:sz w:val="24"/>
          <w:szCs w:val="24"/>
        </w:rPr>
        <w:t>vs</w:t>
      </w:r>
      <w:r w:rsidRPr="00C760AC">
        <w:rPr>
          <w:rFonts w:ascii="Book Antiqua" w:hAnsi="Book Antiqua"/>
          <w:sz w:val="24"/>
          <w:szCs w:val="24"/>
        </w:rPr>
        <w:t xml:space="preserve"> a 1.5T system in women referred for pre-operative MRI after a recent breast cancer diagnosis. Further research is needed to corroborate these results and define the contributing roles of higher power magnets, coil design, and acquisition parameters in the optimization of image quality, accuracy of MRI interpretation, and potential influence on clinical outcomes.</w:t>
      </w:r>
    </w:p>
    <w:p w:rsidR="002D52C2" w:rsidRPr="00C760AC" w:rsidRDefault="002D52C2">
      <w:pPr>
        <w:snapToGrid w:val="0"/>
        <w:spacing w:after="0" w:line="360" w:lineRule="auto"/>
        <w:jc w:val="both"/>
        <w:rPr>
          <w:rFonts w:ascii="Book Antiqua" w:eastAsia="宋体" w:hAnsi="Book Antiqua"/>
          <w:sz w:val="24"/>
          <w:szCs w:val="24"/>
          <w:lang w:eastAsia="zh-CN"/>
        </w:rPr>
      </w:pPr>
    </w:p>
    <w:p w:rsidR="002D52C2" w:rsidRPr="00C760AC" w:rsidRDefault="002D52C2" w:rsidP="009A3DA6">
      <w:pPr>
        <w:autoSpaceDE w:val="0"/>
        <w:autoSpaceDN w:val="0"/>
        <w:adjustRightInd w:val="0"/>
        <w:snapToGrid w:val="0"/>
        <w:spacing w:after="0" w:line="360" w:lineRule="auto"/>
        <w:jc w:val="both"/>
        <w:rPr>
          <w:rFonts w:ascii="Book Antiqua" w:hAnsi="Book Antiqua"/>
          <w:b/>
          <w:bCs/>
          <w:color w:val="000000"/>
          <w:sz w:val="24"/>
          <w:szCs w:val="24"/>
        </w:rPr>
      </w:pPr>
      <w:bookmarkStart w:id="527" w:name="OLE_LINK685"/>
      <w:bookmarkStart w:id="528" w:name="OLE_LINK849"/>
      <w:bookmarkStart w:id="529" w:name="OLE_LINK936"/>
      <w:bookmarkStart w:id="530" w:name="OLE_LINK937"/>
      <w:bookmarkStart w:id="531" w:name="OLE_LINK938"/>
      <w:bookmarkStart w:id="532" w:name="OLE_LINK939"/>
      <w:bookmarkStart w:id="533" w:name="OLE_LINK940"/>
      <w:bookmarkStart w:id="534" w:name="OLE_LINK941"/>
      <w:bookmarkStart w:id="535" w:name="OLE_LINK1153"/>
      <w:bookmarkStart w:id="536" w:name="OLE_LINK1001"/>
      <w:bookmarkStart w:id="537" w:name="OLE_LINK1166"/>
      <w:bookmarkStart w:id="538" w:name="OLE_LINK1167"/>
      <w:bookmarkStart w:id="539" w:name="OLE_LINK1253"/>
      <w:bookmarkStart w:id="540" w:name="OLE_LINK1345"/>
      <w:bookmarkStart w:id="541" w:name="OLE_LINK1067"/>
      <w:bookmarkStart w:id="542" w:name="OLE_LINK1069"/>
      <w:bookmarkStart w:id="543" w:name="OLE_LINK1659"/>
      <w:bookmarkStart w:id="544" w:name="OLE_LINK1692"/>
      <w:bookmarkStart w:id="545" w:name="OLE_LINK1693"/>
      <w:bookmarkStart w:id="546" w:name="OLE_LINK1785"/>
      <w:bookmarkStart w:id="547" w:name="OLE_LINK1932"/>
      <w:bookmarkStart w:id="548" w:name="OLE_LINK1934"/>
      <w:bookmarkStart w:id="549" w:name="OLE_LINK902"/>
      <w:bookmarkStart w:id="550" w:name="OLE_LINK903"/>
      <w:bookmarkStart w:id="551" w:name="OLE_LINK904"/>
      <w:bookmarkStart w:id="552" w:name="OLE_LINK905"/>
      <w:bookmarkStart w:id="553" w:name="OLE_LINK1827"/>
      <w:bookmarkStart w:id="554" w:name="OLE_LINK1828"/>
      <w:bookmarkStart w:id="555" w:name="OLE_LINK1829"/>
      <w:bookmarkStart w:id="556" w:name="OLE_LINK1233"/>
      <w:bookmarkStart w:id="557" w:name="OLE_LINK1234"/>
      <w:bookmarkStart w:id="558" w:name="OLE_LINK1275"/>
      <w:bookmarkStart w:id="559" w:name="OLE_LINK1557"/>
      <w:bookmarkStart w:id="560" w:name="OLE_LINK1591"/>
      <w:bookmarkStart w:id="561" w:name="OLE_LINK1592"/>
      <w:bookmarkStart w:id="562" w:name="OLE_LINK1605"/>
      <w:bookmarkStart w:id="563" w:name="OLE_LINK1645"/>
      <w:bookmarkStart w:id="564" w:name="OLE_LINK1702"/>
      <w:bookmarkStart w:id="565" w:name="OLE_LINK1703"/>
      <w:bookmarkStart w:id="566" w:name="OLE_LINK1806"/>
      <w:bookmarkStart w:id="567" w:name="OLE_LINK2037"/>
      <w:bookmarkStart w:id="568" w:name="OLE_LINK2073"/>
      <w:bookmarkStart w:id="569" w:name="OLE_LINK2089"/>
      <w:r w:rsidRPr="00C760AC">
        <w:rPr>
          <w:rFonts w:ascii="Book Antiqua" w:hAnsi="Book Antiqua"/>
          <w:b/>
          <w:bCs/>
          <w:color w:val="000000"/>
          <w:sz w:val="24"/>
          <w:szCs w:val="24"/>
        </w:rPr>
        <w:t>COMMENTS</w:t>
      </w:r>
    </w:p>
    <w:p w:rsidR="002D52C2" w:rsidRPr="00C760AC" w:rsidRDefault="002D52C2" w:rsidP="009A3DA6">
      <w:pPr>
        <w:adjustRightInd w:val="0"/>
        <w:snapToGrid w:val="0"/>
        <w:spacing w:after="0" w:line="360" w:lineRule="auto"/>
        <w:jc w:val="both"/>
        <w:rPr>
          <w:rFonts w:ascii="Book Antiqua" w:hAnsi="Book Antiqua"/>
          <w:b/>
          <w:bCs/>
          <w:i/>
          <w:color w:val="000000"/>
          <w:sz w:val="24"/>
          <w:szCs w:val="24"/>
        </w:rPr>
      </w:pPr>
      <w:bookmarkStart w:id="570" w:name="OLE_LINK614"/>
      <w:bookmarkStart w:id="571" w:name="OLE_LINK615"/>
      <w:bookmarkStart w:id="572" w:name="OLE_LINK843"/>
      <w:bookmarkStart w:id="573" w:name="OLE_LINK844"/>
      <w:r w:rsidRPr="00C760AC">
        <w:rPr>
          <w:rFonts w:ascii="Book Antiqua" w:hAnsi="Book Antiqua"/>
          <w:b/>
          <w:bCs/>
          <w:i/>
          <w:color w:val="000000"/>
          <w:sz w:val="24"/>
          <w:szCs w:val="24"/>
        </w:rPr>
        <w:t>Background</w:t>
      </w:r>
    </w:p>
    <w:bookmarkEnd w:id="570"/>
    <w:bookmarkEnd w:id="571"/>
    <w:p w:rsidR="002D52C2" w:rsidRPr="00C760AC" w:rsidRDefault="002D52C2" w:rsidP="009A3DA6">
      <w:pPr>
        <w:adjustRightInd w:val="0"/>
        <w:snapToGrid w:val="0"/>
        <w:spacing w:after="0" w:line="360" w:lineRule="auto"/>
        <w:jc w:val="both"/>
        <w:rPr>
          <w:rFonts w:ascii="Book Antiqua" w:eastAsia="宋体" w:hAnsi="Book Antiqua"/>
          <w:color w:val="000000"/>
          <w:sz w:val="24"/>
          <w:szCs w:val="24"/>
          <w:lang w:eastAsia="zh-CN"/>
        </w:rPr>
      </w:pPr>
      <w:r w:rsidRPr="00C760AC">
        <w:rPr>
          <w:rFonts w:ascii="Book Antiqua" w:hAnsi="Book Antiqua"/>
          <w:color w:val="000000"/>
          <w:sz w:val="24"/>
          <w:szCs w:val="24"/>
        </w:rPr>
        <w:t xml:space="preserve">3 Tesla (3.0T) magnets are becoming increasingly available for breast </w:t>
      </w:r>
      <w:r w:rsidRPr="00C760AC">
        <w:rPr>
          <w:rFonts w:ascii="Book Antiqua" w:hAnsi="Book Antiqua"/>
          <w:sz w:val="24"/>
          <w:szCs w:val="24"/>
        </w:rPr>
        <w:t xml:space="preserve">magnetic resonance (MR) </w:t>
      </w:r>
      <w:r w:rsidRPr="00C760AC">
        <w:rPr>
          <w:rFonts w:ascii="Book Antiqua" w:hAnsi="Book Antiqua"/>
          <w:color w:val="000000"/>
          <w:sz w:val="24"/>
          <w:szCs w:val="24"/>
        </w:rPr>
        <w:t>imaging. The higher power of a 3.0T magnet, compared to a conventional 1.5T magnet, can be harnessed to achieve greater spatial and contrast resolution and faster acquisition times. For accuracy of interpretation, breast MR imaging requires an assessment of both morphology and contrast enhancement pattern. Greater contrast and spatial resolution aid in the assessment of morphologic features predictive of malignancy, such as margins. Faster acquisition times ensure that imaging can be performed immediately after contrast injection, providing optimal visualization of rapidly enhancing cancers. Therefore, 3.0T MR imaging provides an opportunity to improve both image quality and clinical outcomes.</w:t>
      </w:r>
    </w:p>
    <w:p w:rsidR="002D52C2" w:rsidRPr="00C760AC" w:rsidRDefault="002D52C2" w:rsidP="009A3DA6">
      <w:pPr>
        <w:adjustRightInd w:val="0"/>
        <w:snapToGrid w:val="0"/>
        <w:spacing w:after="0" w:line="360" w:lineRule="auto"/>
        <w:jc w:val="both"/>
        <w:rPr>
          <w:rFonts w:ascii="Book Antiqua" w:eastAsia="宋体" w:hAnsi="Book Antiqua"/>
          <w:color w:val="000000"/>
          <w:sz w:val="24"/>
          <w:szCs w:val="24"/>
          <w:lang w:eastAsia="zh-CN"/>
        </w:rPr>
      </w:pPr>
    </w:p>
    <w:p w:rsidR="002D52C2" w:rsidRPr="00C760AC" w:rsidRDefault="002D52C2" w:rsidP="009A3DA6">
      <w:pPr>
        <w:adjustRightInd w:val="0"/>
        <w:snapToGrid w:val="0"/>
        <w:spacing w:after="0" w:line="360" w:lineRule="auto"/>
        <w:jc w:val="both"/>
        <w:rPr>
          <w:rFonts w:ascii="Book Antiqua" w:hAnsi="Book Antiqua"/>
          <w:b/>
          <w:bCs/>
          <w:i/>
          <w:color w:val="000000"/>
          <w:sz w:val="24"/>
          <w:szCs w:val="24"/>
        </w:rPr>
      </w:pPr>
      <w:r w:rsidRPr="00C760AC">
        <w:rPr>
          <w:rFonts w:ascii="Book Antiqua" w:hAnsi="Book Antiqua"/>
          <w:b/>
          <w:bCs/>
          <w:i/>
          <w:color w:val="000000"/>
          <w:sz w:val="24"/>
          <w:szCs w:val="24"/>
        </w:rPr>
        <w:t>Research frontiers</w:t>
      </w:r>
    </w:p>
    <w:p w:rsidR="002D52C2" w:rsidRPr="00C760AC" w:rsidRDefault="002D52C2" w:rsidP="009A3DA6">
      <w:pPr>
        <w:adjustRightInd w:val="0"/>
        <w:snapToGrid w:val="0"/>
        <w:spacing w:after="0" w:line="360" w:lineRule="auto"/>
        <w:jc w:val="both"/>
        <w:rPr>
          <w:rFonts w:ascii="Book Antiqua" w:eastAsia="宋体" w:hAnsi="Book Antiqua"/>
          <w:color w:val="000000"/>
          <w:sz w:val="24"/>
          <w:szCs w:val="24"/>
          <w:lang w:eastAsia="zh-CN"/>
        </w:rPr>
      </w:pPr>
      <w:r w:rsidRPr="00C760AC">
        <w:rPr>
          <w:rFonts w:ascii="Book Antiqua" w:hAnsi="Book Antiqua"/>
          <w:color w:val="000000"/>
          <w:sz w:val="24"/>
          <w:szCs w:val="24"/>
        </w:rPr>
        <w:t>Breast MR imaging is a valuable tool in the pre-operative assessment of newly diagnosed breast cancer patients. Imaging with an optimized 3.0T system can detect a greater number of mammographically occult malignancies in both the ipsilateral and contralateral breast of these patients, potentially altering surgical management.</w:t>
      </w:r>
    </w:p>
    <w:p w:rsidR="002D52C2" w:rsidRPr="00C760AC" w:rsidRDefault="002D52C2" w:rsidP="009A3DA6">
      <w:pPr>
        <w:adjustRightInd w:val="0"/>
        <w:snapToGrid w:val="0"/>
        <w:spacing w:after="0" w:line="360" w:lineRule="auto"/>
        <w:jc w:val="both"/>
        <w:rPr>
          <w:rFonts w:ascii="Book Antiqua" w:eastAsia="宋体" w:hAnsi="Book Antiqua"/>
          <w:color w:val="000000"/>
          <w:sz w:val="24"/>
          <w:szCs w:val="24"/>
          <w:lang w:eastAsia="zh-CN"/>
        </w:rPr>
      </w:pPr>
    </w:p>
    <w:p w:rsidR="002D52C2" w:rsidRPr="00C760AC" w:rsidRDefault="002D52C2" w:rsidP="009A3DA6">
      <w:pPr>
        <w:adjustRightInd w:val="0"/>
        <w:snapToGrid w:val="0"/>
        <w:spacing w:after="0" w:line="360" w:lineRule="auto"/>
        <w:jc w:val="both"/>
        <w:rPr>
          <w:rFonts w:ascii="Book Antiqua" w:hAnsi="Book Antiqua"/>
          <w:i/>
          <w:color w:val="000000"/>
          <w:sz w:val="24"/>
          <w:szCs w:val="24"/>
        </w:rPr>
      </w:pPr>
      <w:r w:rsidRPr="00C760AC">
        <w:rPr>
          <w:rFonts w:ascii="Book Antiqua" w:hAnsi="Book Antiqua"/>
          <w:b/>
          <w:bCs/>
          <w:i/>
          <w:color w:val="000000"/>
          <w:sz w:val="24"/>
          <w:szCs w:val="24"/>
        </w:rPr>
        <w:t>Innovations and breakthroughs</w:t>
      </w:r>
    </w:p>
    <w:p w:rsidR="002D52C2" w:rsidRPr="00C760AC" w:rsidRDefault="002D52C2" w:rsidP="009A3DA6">
      <w:pPr>
        <w:adjustRightInd w:val="0"/>
        <w:snapToGrid w:val="0"/>
        <w:spacing w:after="0" w:line="360" w:lineRule="auto"/>
        <w:jc w:val="both"/>
        <w:rPr>
          <w:rFonts w:ascii="Book Antiqua" w:eastAsia="宋体" w:hAnsi="Book Antiqua"/>
          <w:color w:val="000000"/>
          <w:sz w:val="24"/>
          <w:szCs w:val="24"/>
          <w:lang w:eastAsia="zh-CN"/>
        </w:rPr>
      </w:pPr>
      <w:r w:rsidRPr="00C760AC">
        <w:rPr>
          <w:rFonts w:ascii="Book Antiqua" w:hAnsi="Book Antiqua"/>
          <w:color w:val="000000"/>
          <w:sz w:val="24"/>
          <w:szCs w:val="24"/>
        </w:rPr>
        <w:t xml:space="preserve">Previous authors have reported on the higher image quality and improved lesion visualization achievable with 3.0T MR imaging compared to conventional 1.5T imaging. Other authors have </w:t>
      </w:r>
      <w:r w:rsidRPr="00C760AC">
        <w:rPr>
          <w:rFonts w:ascii="Book Antiqua" w:hAnsi="Book Antiqua"/>
          <w:color w:val="000000"/>
          <w:sz w:val="24"/>
          <w:szCs w:val="24"/>
        </w:rPr>
        <w:lastRenderedPageBreak/>
        <w:t xml:space="preserve">shown a clinical benefit from pre-operative MR imaging of newly diagnosed breast cancer patients. In this patient population, MR imaging reveals additional mammographically occult cancers in both the ipsilateral and contralateral breast. The detection of these unsuspected cancers prior to definite surgery is critical for surgical planning and complete tumor removal. To our knowledge, no prior authors have addressed whether the improvement in image quality with a 3.0T system translates into a greater clinical benefit in the pre-operative newly diagnosed breast cancer population. </w:t>
      </w:r>
      <w:r w:rsidRPr="00C760AC">
        <w:rPr>
          <w:rFonts w:ascii="Book Antiqua" w:eastAsia="宋体" w:hAnsi="Book Antiqua"/>
          <w:color w:val="000000"/>
          <w:sz w:val="24"/>
          <w:szCs w:val="24"/>
          <w:lang w:eastAsia="zh-CN"/>
        </w:rPr>
        <w:t>Authors</w:t>
      </w:r>
      <w:r w:rsidRPr="00C760AC">
        <w:rPr>
          <w:rFonts w:ascii="Book Antiqua" w:hAnsi="Book Antiqua"/>
          <w:color w:val="000000"/>
          <w:sz w:val="24"/>
          <w:szCs w:val="24"/>
        </w:rPr>
        <w:t xml:space="preserve"> have shown that 3.0T MR imaging increases the likelihood of detecting additional malignancies and the positive predictive value of an abnormal study, thereby improving the accuracy of breast MR imaging interpretation.</w:t>
      </w:r>
    </w:p>
    <w:p w:rsidR="002D52C2" w:rsidRPr="00C760AC" w:rsidRDefault="002D52C2" w:rsidP="009A3DA6">
      <w:pPr>
        <w:adjustRightInd w:val="0"/>
        <w:snapToGrid w:val="0"/>
        <w:spacing w:after="0" w:line="360" w:lineRule="auto"/>
        <w:jc w:val="both"/>
        <w:rPr>
          <w:rFonts w:ascii="Book Antiqua" w:eastAsia="宋体" w:hAnsi="Book Antiqua"/>
          <w:color w:val="000000"/>
          <w:sz w:val="24"/>
          <w:szCs w:val="24"/>
          <w:lang w:eastAsia="zh-CN"/>
        </w:rPr>
      </w:pPr>
    </w:p>
    <w:p w:rsidR="002D52C2" w:rsidRPr="00C760AC" w:rsidRDefault="002D52C2">
      <w:pPr>
        <w:tabs>
          <w:tab w:val="center" w:pos="5184"/>
        </w:tabs>
        <w:adjustRightInd w:val="0"/>
        <w:snapToGrid w:val="0"/>
        <w:spacing w:after="0" w:line="360" w:lineRule="auto"/>
        <w:jc w:val="both"/>
        <w:rPr>
          <w:rFonts w:ascii="Book Antiqua" w:hAnsi="Book Antiqua"/>
          <w:b/>
          <w:bCs/>
          <w:i/>
          <w:color w:val="000000"/>
          <w:sz w:val="24"/>
          <w:szCs w:val="24"/>
        </w:rPr>
      </w:pPr>
      <w:bookmarkStart w:id="574" w:name="OLE_LINK1860"/>
      <w:bookmarkStart w:id="575" w:name="OLE_LINK1861"/>
      <w:r w:rsidRPr="00C760AC">
        <w:rPr>
          <w:rFonts w:ascii="Book Antiqua" w:hAnsi="Book Antiqua"/>
          <w:b/>
          <w:bCs/>
          <w:i/>
          <w:color w:val="000000"/>
          <w:sz w:val="24"/>
          <w:szCs w:val="24"/>
        </w:rPr>
        <w:t xml:space="preserve">Applications </w:t>
      </w:r>
      <w:r w:rsidRPr="00C760AC">
        <w:rPr>
          <w:rFonts w:ascii="Book Antiqua" w:hAnsi="Book Antiqua"/>
          <w:b/>
          <w:bCs/>
          <w:i/>
          <w:color w:val="000000"/>
          <w:sz w:val="24"/>
          <w:szCs w:val="24"/>
        </w:rPr>
        <w:tab/>
        <w:t xml:space="preserve"> </w:t>
      </w:r>
    </w:p>
    <w:bookmarkEnd w:id="574"/>
    <w:bookmarkEnd w:id="575"/>
    <w:p w:rsidR="002D52C2" w:rsidRPr="00C760AC" w:rsidRDefault="002D52C2" w:rsidP="009A3DA6">
      <w:pPr>
        <w:adjustRightInd w:val="0"/>
        <w:snapToGrid w:val="0"/>
        <w:spacing w:after="0" w:line="360" w:lineRule="auto"/>
        <w:jc w:val="both"/>
        <w:rPr>
          <w:rFonts w:ascii="Book Antiqua" w:eastAsia="宋体" w:hAnsi="Book Antiqua"/>
          <w:color w:val="000000"/>
          <w:sz w:val="24"/>
          <w:szCs w:val="24"/>
          <w:lang w:eastAsia="zh-CN"/>
        </w:rPr>
      </w:pPr>
      <w:r w:rsidRPr="00C760AC">
        <w:rPr>
          <w:rFonts w:ascii="Book Antiqua" w:hAnsi="Book Antiqua"/>
          <w:color w:val="000000"/>
          <w:sz w:val="24"/>
          <w:szCs w:val="24"/>
        </w:rPr>
        <w:t xml:space="preserve">This article provides data to support that a 3.0T MR imaging system is superior to a 1.5T system in the pre-operative evaluation of newly diagnosed breast cancer patients. Furthermore, it specifies the components and techniques utilized to optimize the system, including a dedicated multi-channel breast coil and technical acquisition parameters. As radiologists throughout </w:t>
      </w:r>
      <w:r w:rsidRPr="00C760AC">
        <w:rPr>
          <w:rFonts w:ascii="Book Antiqua" w:eastAsia="宋体" w:hAnsi="Book Antiqua"/>
          <w:color w:val="000000"/>
          <w:sz w:val="24"/>
          <w:szCs w:val="24"/>
          <w:lang w:eastAsia="zh-CN"/>
        </w:rPr>
        <w:t>the</w:t>
      </w:r>
      <w:r w:rsidRPr="00C760AC">
        <w:rPr>
          <w:rFonts w:ascii="Book Antiqua" w:hAnsi="Book Antiqua"/>
          <w:color w:val="000000"/>
          <w:sz w:val="24"/>
          <w:szCs w:val="24"/>
        </w:rPr>
        <w:t xml:space="preserve"> global community strive to improve the accuracy of breast MR imaging interpretation, this article can provide guidance in selecting breast MR imaging equipment and techniques.</w:t>
      </w:r>
    </w:p>
    <w:p w:rsidR="002D52C2" w:rsidRPr="00C760AC" w:rsidRDefault="002D52C2" w:rsidP="009A3DA6">
      <w:pPr>
        <w:adjustRightInd w:val="0"/>
        <w:snapToGrid w:val="0"/>
        <w:spacing w:after="0" w:line="360" w:lineRule="auto"/>
        <w:jc w:val="both"/>
        <w:rPr>
          <w:rFonts w:ascii="Book Antiqua" w:eastAsia="宋体" w:hAnsi="Book Antiqua"/>
          <w:color w:val="000000"/>
          <w:sz w:val="24"/>
          <w:szCs w:val="24"/>
          <w:lang w:eastAsia="zh-CN"/>
        </w:rPr>
      </w:pPr>
    </w:p>
    <w:p w:rsidR="002D52C2" w:rsidRPr="00C760AC" w:rsidRDefault="002D52C2" w:rsidP="00CD0077">
      <w:pPr>
        <w:adjustRightInd w:val="0"/>
        <w:snapToGrid w:val="0"/>
        <w:spacing w:after="0" w:line="360" w:lineRule="auto"/>
        <w:jc w:val="both"/>
        <w:rPr>
          <w:rFonts w:ascii="Book Antiqua" w:hAnsi="Book Antiqua"/>
          <w:b/>
          <w:bCs/>
          <w:i/>
          <w:color w:val="000000"/>
          <w:sz w:val="24"/>
          <w:szCs w:val="24"/>
        </w:rPr>
      </w:pPr>
      <w:r w:rsidRPr="00C760AC">
        <w:rPr>
          <w:rFonts w:ascii="Book Antiqua" w:hAnsi="Book Antiqua"/>
          <w:b/>
          <w:bCs/>
          <w:i/>
          <w:color w:val="000000"/>
          <w:sz w:val="24"/>
          <w:szCs w:val="24"/>
        </w:rPr>
        <w:t>Terminology</w:t>
      </w:r>
    </w:p>
    <w:p w:rsidR="002D52C2" w:rsidRPr="00C760AC" w:rsidRDefault="002D52C2">
      <w:pPr>
        <w:pStyle w:val="ab"/>
        <w:adjustRightInd w:val="0"/>
        <w:snapToGrid w:val="0"/>
        <w:spacing w:after="0" w:line="360" w:lineRule="auto"/>
        <w:ind w:left="0"/>
        <w:jc w:val="both"/>
        <w:rPr>
          <w:rFonts w:ascii="Book Antiqua" w:hAnsi="Book Antiqua"/>
          <w:color w:val="000000"/>
          <w:sz w:val="24"/>
          <w:szCs w:val="24"/>
        </w:rPr>
      </w:pPr>
      <w:r w:rsidRPr="00C760AC">
        <w:rPr>
          <w:rFonts w:ascii="Book Antiqua" w:eastAsia="宋体" w:hAnsi="Book Antiqua"/>
          <w:color w:val="000000"/>
          <w:sz w:val="24"/>
          <w:szCs w:val="24"/>
          <w:lang w:eastAsia="zh-CN"/>
        </w:rPr>
        <w:t xml:space="preserve">3.0 </w:t>
      </w:r>
      <w:r w:rsidRPr="00C760AC">
        <w:rPr>
          <w:rFonts w:ascii="Book Antiqua" w:hAnsi="Book Antiqua"/>
          <w:color w:val="000000"/>
          <w:sz w:val="24"/>
          <w:szCs w:val="24"/>
        </w:rPr>
        <w:t>Tesla</w:t>
      </w:r>
      <w:r w:rsidRPr="00C760AC">
        <w:rPr>
          <w:rFonts w:ascii="Book Antiqua" w:eastAsia="宋体" w:hAnsi="Book Antiqua"/>
          <w:color w:val="000000"/>
          <w:sz w:val="24"/>
          <w:szCs w:val="24"/>
          <w:lang w:eastAsia="zh-CN"/>
        </w:rPr>
        <w:t xml:space="preserve"> (T): </w:t>
      </w:r>
      <w:r w:rsidRPr="00C760AC">
        <w:rPr>
          <w:rFonts w:ascii="Book Antiqua" w:hAnsi="Book Antiqua"/>
          <w:color w:val="000000"/>
          <w:sz w:val="24"/>
          <w:szCs w:val="24"/>
        </w:rPr>
        <w:t>Tesla is the unit of measurement of magnetic field strength. Prior to the availability of 3.0T magnets, the standard magnetic field strength for breast MR imaging was 1.5T. Higher magnetic field strength is desirable because it provides higher signal-to-noise ratio, greater resolution and faster acquisition times.</w:t>
      </w:r>
      <w:r w:rsidRPr="00C760AC">
        <w:rPr>
          <w:rFonts w:ascii="Book Antiqua" w:eastAsia="宋体" w:hAnsi="Book Antiqua"/>
          <w:color w:val="000000"/>
          <w:sz w:val="24"/>
          <w:szCs w:val="24"/>
          <w:lang w:eastAsia="zh-CN"/>
        </w:rPr>
        <w:t xml:space="preserve"> </w:t>
      </w:r>
      <w:r w:rsidRPr="00C760AC">
        <w:rPr>
          <w:rFonts w:ascii="Book Antiqua" w:hAnsi="Book Antiqua"/>
          <w:color w:val="000000"/>
          <w:sz w:val="24"/>
          <w:szCs w:val="24"/>
        </w:rPr>
        <w:t>Gradient Recalled Echo</w:t>
      </w:r>
      <w:r w:rsidRPr="00C760AC">
        <w:rPr>
          <w:rFonts w:ascii="Book Antiqua" w:eastAsia="宋体" w:hAnsi="Book Antiqua"/>
          <w:color w:val="000000"/>
          <w:sz w:val="24"/>
          <w:szCs w:val="24"/>
          <w:lang w:eastAsia="zh-CN"/>
        </w:rPr>
        <w:t>:</w:t>
      </w:r>
      <w:r w:rsidRPr="00C760AC">
        <w:rPr>
          <w:rFonts w:ascii="Book Antiqua" w:hAnsi="Book Antiqua"/>
          <w:color w:val="000000"/>
          <w:sz w:val="24"/>
          <w:szCs w:val="24"/>
        </w:rPr>
        <w:t xml:space="preserve"> a pulse sequence that differs from basic spin echo in that it utilizes a flip angle of less than 90 degrees with no 180 degree refocusing pulse. This difference allows for faster image acquisition times.</w:t>
      </w:r>
      <w:r w:rsidRPr="00C760AC">
        <w:rPr>
          <w:rFonts w:ascii="Book Antiqua" w:eastAsia="宋体" w:hAnsi="Book Antiqua"/>
          <w:color w:val="000000"/>
          <w:sz w:val="24"/>
          <w:szCs w:val="24"/>
          <w:lang w:eastAsia="zh-CN"/>
        </w:rPr>
        <w:t xml:space="preserve"> </w:t>
      </w:r>
      <w:r w:rsidRPr="00C760AC">
        <w:rPr>
          <w:rFonts w:ascii="Book Antiqua" w:hAnsi="Book Antiqua"/>
          <w:color w:val="000000"/>
          <w:sz w:val="24"/>
          <w:szCs w:val="24"/>
        </w:rPr>
        <w:t>Flip angle</w:t>
      </w:r>
      <w:r w:rsidRPr="00C760AC">
        <w:rPr>
          <w:rFonts w:ascii="Book Antiqua" w:eastAsia="宋体" w:hAnsi="Book Antiqua"/>
          <w:color w:val="000000"/>
          <w:sz w:val="24"/>
          <w:szCs w:val="24"/>
          <w:lang w:eastAsia="zh-CN"/>
        </w:rPr>
        <w:t>:</w:t>
      </w:r>
      <w:r w:rsidRPr="00C760AC">
        <w:rPr>
          <w:rFonts w:ascii="Book Antiqua" w:hAnsi="Book Antiqua"/>
          <w:color w:val="000000"/>
          <w:sz w:val="24"/>
          <w:szCs w:val="24"/>
        </w:rPr>
        <w:t xml:space="preserve"> the angle to which the net proton magnetization is tipped via the application of a radiofrequency pulse. A smaller flip angle results in faster image acquisition.</w:t>
      </w:r>
      <w:r w:rsidRPr="00C760AC">
        <w:rPr>
          <w:rFonts w:ascii="Book Antiqua" w:eastAsia="宋体" w:hAnsi="Book Antiqua"/>
          <w:color w:val="000000"/>
          <w:sz w:val="24"/>
          <w:szCs w:val="24"/>
          <w:lang w:eastAsia="zh-CN"/>
        </w:rPr>
        <w:t xml:space="preserve"> </w:t>
      </w:r>
      <w:r w:rsidRPr="00C760AC">
        <w:rPr>
          <w:rFonts w:ascii="Book Antiqua" w:hAnsi="Book Antiqua"/>
          <w:color w:val="000000"/>
          <w:sz w:val="24"/>
          <w:szCs w:val="24"/>
        </w:rPr>
        <w:t xml:space="preserve">Signal-to-noise ratio </w:t>
      </w:r>
      <w:r w:rsidRPr="00C760AC">
        <w:rPr>
          <w:rFonts w:ascii="Book Antiqua" w:eastAsia="宋体" w:hAnsi="Book Antiqua"/>
          <w:color w:val="000000"/>
          <w:sz w:val="24"/>
          <w:szCs w:val="24"/>
          <w:lang w:eastAsia="zh-CN"/>
        </w:rPr>
        <w:t>(</w:t>
      </w:r>
      <w:r w:rsidRPr="00C760AC">
        <w:rPr>
          <w:rFonts w:ascii="Book Antiqua" w:hAnsi="Book Antiqua"/>
          <w:color w:val="000000"/>
          <w:sz w:val="24"/>
          <w:szCs w:val="24"/>
        </w:rPr>
        <w:t>SNR</w:t>
      </w:r>
      <w:r w:rsidRPr="00C760AC">
        <w:rPr>
          <w:rFonts w:ascii="Book Antiqua" w:eastAsia="宋体" w:hAnsi="Book Antiqua"/>
          <w:color w:val="000000"/>
          <w:sz w:val="24"/>
          <w:szCs w:val="24"/>
          <w:lang w:eastAsia="zh-CN"/>
        </w:rPr>
        <w:t>):</w:t>
      </w:r>
      <w:r w:rsidRPr="00C760AC">
        <w:rPr>
          <w:rFonts w:ascii="Book Antiqua" w:hAnsi="Book Antiqua"/>
          <w:color w:val="000000"/>
          <w:sz w:val="24"/>
          <w:szCs w:val="24"/>
        </w:rPr>
        <w:t xml:space="preserve"> the ratio of desired signal to background noise. The SNR is directly proportional to magnetic field strength. However, adjustments required to compensate for the increased susceptibility to artifact at higher </w:t>
      </w:r>
      <w:r w:rsidRPr="00C760AC">
        <w:rPr>
          <w:rFonts w:ascii="Book Antiqua" w:hAnsi="Book Antiqua"/>
          <w:color w:val="000000"/>
          <w:sz w:val="24"/>
          <w:szCs w:val="24"/>
        </w:rPr>
        <w:lastRenderedPageBreak/>
        <w:t>field strengths reduce some of the gain in SNR achieved with a 3.0T system, resulting in a net SNR of 1.7-1.8 times greater than a 1.5T system.</w:t>
      </w:r>
      <w:r w:rsidRPr="00C760AC">
        <w:rPr>
          <w:rFonts w:ascii="Book Antiqua" w:eastAsia="宋体" w:hAnsi="Book Antiqua"/>
          <w:color w:val="000000"/>
          <w:sz w:val="24"/>
          <w:szCs w:val="24"/>
          <w:lang w:eastAsia="zh-CN"/>
        </w:rPr>
        <w:t xml:space="preserve"> </w:t>
      </w:r>
      <w:r w:rsidRPr="00C760AC">
        <w:rPr>
          <w:rFonts w:ascii="Book Antiqua" w:hAnsi="Book Antiqua"/>
          <w:color w:val="000000"/>
          <w:sz w:val="24"/>
          <w:szCs w:val="24"/>
        </w:rPr>
        <w:t>Bandwidth</w:t>
      </w:r>
      <w:r w:rsidRPr="00C760AC">
        <w:rPr>
          <w:rFonts w:ascii="Book Antiqua" w:eastAsia="宋体" w:hAnsi="Book Antiqua"/>
          <w:color w:val="000000"/>
          <w:sz w:val="24"/>
          <w:szCs w:val="24"/>
          <w:lang w:eastAsia="zh-CN"/>
        </w:rPr>
        <w:t xml:space="preserve">: </w:t>
      </w:r>
      <w:r w:rsidRPr="00C760AC">
        <w:rPr>
          <w:rFonts w:ascii="Book Antiqua" w:hAnsi="Book Antiqua"/>
          <w:color w:val="000000"/>
          <w:sz w:val="24"/>
          <w:szCs w:val="24"/>
        </w:rPr>
        <w:t>range of MR signal frequencies accepted by the receiver. The bandwidth can be adjusted to optimize image quality. A higher bandwidth is used in 3.0T MR imaging to reduce artifact at the expense of some of the gain in signal-to-noise ratio.</w:t>
      </w:r>
    </w:p>
    <w:p w:rsidR="002D52C2" w:rsidRPr="00C760AC" w:rsidRDefault="002D52C2" w:rsidP="00CD0077">
      <w:pPr>
        <w:adjustRightInd w:val="0"/>
        <w:snapToGrid w:val="0"/>
        <w:spacing w:after="0" w:line="360" w:lineRule="auto"/>
        <w:jc w:val="both"/>
        <w:rPr>
          <w:rFonts w:ascii="Book Antiqua" w:hAnsi="Book Antiqua"/>
          <w:color w:val="000000"/>
          <w:sz w:val="24"/>
          <w:szCs w:val="24"/>
        </w:rPr>
      </w:pPr>
    </w:p>
    <w:p w:rsidR="002D52C2" w:rsidRPr="00C760AC" w:rsidRDefault="002D52C2" w:rsidP="009A3DA6">
      <w:pPr>
        <w:adjustRightInd w:val="0"/>
        <w:snapToGrid w:val="0"/>
        <w:spacing w:after="0" w:line="360" w:lineRule="auto"/>
        <w:jc w:val="both"/>
        <w:rPr>
          <w:rFonts w:ascii="Book Antiqua" w:hAnsi="Book Antiqua"/>
          <w:b/>
          <w:bCs/>
          <w:i/>
          <w:color w:val="000000"/>
          <w:sz w:val="24"/>
          <w:szCs w:val="24"/>
        </w:rPr>
      </w:pPr>
      <w:bookmarkStart w:id="576" w:name="OLE_LINK2204"/>
      <w:bookmarkStart w:id="577" w:name="OLE_LINK2135"/>
      <w:r w:rsidRPr="00C760AC">
        <w:rPr>
          <w:rFonts w:ascii="Book Antiqua" w:hAnsi="Book Antiqua"/>
          <w:b/>
          <w:bCs/>
          <w:i/>
          <w:color w:val="000000"/>
          <w:sz w:val="24"/>
          <w:szCs w:val="24"/>
        </w:rPr>
        <w:t>Peer review</w:t>
      </w:r>
    </w:p>
    <w:bookmarkEnd w:id="576"/>
    <w:bookmarkEnd w:id="577"/>
    <w:p w:rsidR="002D52C2" w:rsidRPr="00C760AC" w:rsidRDefault="002D52C2" w:rsidP="009A3DA6">
      <w:pPr>
        <w:adjustRightInd w:val="0"/>
        <w:snapToGrid w:val="0"/>
        <w:spacing w:after="0" w:line="360" w:lineRule="auto"/>
        <w:jc w:val="both"/>
        <w:rPr>
          <w:rFonts w:ascii="Book Antiqua" w:eastAsia="宋体" w:hAnsi="Book Antiqua"/>
          <w:color w:val="000000"/>
          <w:sz w:val="24"/>
          <w:szCs w:val="24"/>
          <w:lang w:eastAsia="zh-CN"/>
        </w:rPr>
      </w:pPr>
      <w:r w:rsidRPr="00C760AC">
        <w:rPr>
          <w:rFonts w:ascii="Book Antiqua" w:hAnsi="Book Antiqua"/>
          <w:color w:val="000000"/>
          <w:sz w:val="24"/>
          <w:szCs w:val="24"/>
        </w:rPr>
        <w:t>Clinically interesting, well presented, a very good review of the literature</w:t>
      </w:r>
      <w:r w:rsidRPr="00C760AC">
        <w:rPr>
          <w:rFonts w:ascii="Book Antiqua" w:eastAsia="宋体" w:hAnsi="Book Antiqua"/>
          <w:color w:val="000000"/>
          <w:sz w:val="24"/>
          <w:szCs w:val="24"/>
          <w:lang w:eastAsia="zh-CN"/>
        </w:rPr>
        <w:t>.</w:t>
      </w:r>
    </w:p>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72"/>
    <w:bookmarkEnd w:id="573"/>
    <w:p w:rsidR="002D52C2" w:rsidRPr="00C760AC" w:rsidRDefault="002D52C2" w:rsidP="009A3DA6">
      <w:pPr>
        <w:adjustRightInd w:val="0"/>
        <w:snapToGrid w:val="0"/>
        <w:spacing w:after="0" w:line="360" w:lineRule="auto"/>
        <w:jc w:val="both"/>
        <w:rPr>
          <w:rFonts w:ascii="Book Antiqua" w:hAnsi="Book Antiqua"/>
          <w:sz w:val="24"/>
          <w:szCs w:val="24"/>
        </w:rPr>
      </w:pPr>
    </w:p>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p w:rsidR="002D52C2" w:rsidRPr="00C760AC" w:rsidRDefault="002D52C2">
      <w:pPr>
        <w:snapToGrid w:val="0"/>
        <w:spacing w:after="0" w:line="360" w:lineRule="auto"/>
        <w:jc w:val="both"/>
        <w:rPr>
          <w:rFonts w:ascii="Book Antiqua" w:eastAsia="宋体" w:hAnsi="Book Antiqua"/>
          <w:b/>
          <w:sz w:val="24"/>
          <w:szCs w:val="24"/>
          <w:lang w:eastAsia="zh-CN"/>
        </w:rPr>
      </w:pPr>
      <w:r w:rsidRPr="00C760AC">
        <w:rPr>
          <w:rFonts w:ascii="Book Antiqua" w:eastAsia="宋体" w:hAnsi="Book Antiqua"/>
          <w:b/>
          <w:sz w:val="24"/>
          <w:szCs w:val="24"/>
          <w:lang w:eastAsia="zh-CN"/>
        </w:rPr>
        <w:t>REFERENCES</w:t>
      </w:r>
    </w:p>
    <w:p w:rsidR="002D52C2" w:rsidRPr="00C760AC" w:rsidRDefault="002D52C2" w:rsidP="00C760AC">
      <w:pPr>
        <w:spacing w:after="0" w:line="240" w:lineRule="auto"/>
        <w:rPr>
          <w:rFonts w:ascii="Book Antiqua" w:eastAsia="宋体" w:hAnsi="Book Antiqua" w:cs="宋体"/>
          <w:sz w:val="24"/>
          <w:szCs w:val="24"/>
          <w:lang w:eastAsia="zh-CN"/>
        </w:rPr>
      </w:pPr>
      <w:r w:rsidRPr="00C760AC">
        <w:rPr>
          <w:rFonts w:ascii="Book Antiqua" w:eastAsia="宋体" w:hAnsi="Book Antiqua" w:cs="宋体"/>
          <w:sz w:val="24"/>
          <w:szCs w:val="24"/>
          <w:lang w:eastAsia="zh-CN"/>
        </w:rPr>
        <w:t xml:space="preserve">1 </w:t>
      </w:r>
      <w:r w:rsidRPr="00C760AC">
        <w:rPr>
          <w:rFonts w:ascii="Book Antiqua" w:eastAsia="宋体" w:hAnsi="Book Antiqua" w:cs="宋体"/>
          <w:b/>
          <w:bCs/>
          <w:sz w:val="24"/>
          <w:szCs w:val="24"/>
          <w:lang w:eastAsia="zh-CN"/>
        </w:rPr>
        <w:t>Hecht EM</w:t>
      </w:r>
      <w:r w:rsidRPr="00C760AC">
        <w:rPr>
          <w:rFonts w:ascii="Book Antiqua" w:eastAsia="宋体" w:hAnsi="Book Antiqua" w:cs="宋体"/>
          <w:sz w:val="24"/>
          <w:szCs w:val="24"/>
          <w:lang w:eastAsia="zh-CN"/>
        </w:rPr>
        <w:t xml:space="preserve">, Lee RF, Taouli B, Sodickson DK. Perspectives on body MR imaging at ultrahigh field. </w:t>
      </w:r>
      <w:r w:rsidRPr="00C760AC">
        <w:rPr>
          <w:rFonts w:ascii="Book Antiqua" w:eastAsia="宋体" w:hAnsi="Book Antiqua" w:cs="宋体"/>
          <w:i/>
          <w:iCs/>
          <w:sz w:val="24"/>
          <w:szCs w:val="24"/>
          <w:lang w:eastAsia="zh-CN"/>
        </w:rPr>
        <w:t>Magn Reson Imaging Clin N Am</w:t>
      </w:r>
      <w:r w:rsidRPr="00C760AC">
        <w:rPr>
          <w:rFonts w:ascii="Book Antiqua" w:eastAsia="宋体" w:hAnsi="Book Antiqua" w:cs="宋体"/>
          <w:sz w:val="24"/>
          <w:szCs w:val="24"/>
          <w:lang w:eastAsia="zh-CN"/>
        </w:rPr>
        <w:t xml:space="preserve"> 2007; </w:t>
      </w:r>
      <w:r w:rsidRPr="00C760AC">
        <w:rPr>
          <w:rFonts w:ascii="Book Antiqua" w:eastAsia="宋体" w:hAnsi="Book Antiqua" w:cs="宋体"/>
          <w:b/>
          <w:bCs/>
          <w:sz w:val="24"/>
          <w:szCs w:val="24"/>
          <w:lang w:eastAsia="zh-CN"/>
        </w:rPr>
        <w:t>15</w:t>
      </w:r>
      <w:r w:rsidRPr="00C760AC">
        <w:rPr>
          <w:rFonts w:ascii="Book Antiqua" w:eastAsia="宋体" w:hAnsi="Book Antiqua" w:cs="宋体"/>
          <w:sz w:val="24"/>
          <w:szCs w:val="24"/>
          <w:lang w:eastAsia="zh-CN"/>
        </w:rPr>
        <w:t>: 449-65, viii [PMID: 17893062 DOI: 10.1016/j.mric.2007.07.001]</w:t>
      </w:r>
    </w:p>
    <w:p w:rsidR="002D52C2" w:rsidRPr="00C760AC" w:rsidRDefault="002D52C2" w:rsidP="00C760AC">
      <w:pPr>
        <w:spacing w:after="0" w:line="240" w:lineRule="auto"/>
        <w:rPr>
          <w:rFonts w:ascii="Book Antiqua" w:eastAsia="宋体" w:hAnsi="Book Antiqua" w:cs="宋体"/>
          <w:sz w:val="24"/>
          <w:szCs w:val="24"/>
          <w:lang w:eastAsia="zh-CN"/>
        </w:rPr>
      </w:pPr>
      <w:r w:rsidRPr="00C760AC">
        <w:rPr>
          <w:rFonts w:ascii="Book Antiqua" w:eastAsia="宋体" w:hAnsi="Book Antiqua" w:cs="宋体"/>
          <w:sz w:val="24"/>
          <w:szCs w:val="24"/>
          <w:lang w:eastAsia="zh-CN"/>
        </w:rPr>
        <w:t xml:space="preserve">2 </w:t>
      </w:r>
      <w:r w:rsidRPr="00C760AC">
        <w:rPr>
          <w:rFonts w:ascii="Book Antiqua" w:eastAsia="宋体" w:hAnsi="Book Antiqua" w:cs="宋体"/>
          <w:b/>
          <w:bCs/>
          <w:sz w:val="24"/>
          <w:szCs w:val="24"/>
          <w:lang w:eastAsia="zh-CN"/>
        </w:rPr>
        <w:t>Kuhl CK</w:t>
      </w:r>
      <w:r w:rsidRPr="00C760AC">
        <w:rPr>
          <w:rFonts w:ascii="Book Antiqua" w:eastAsia="宋体" w:hAnsi="Book Antiqua" w:cs="宋体"/>
          <w:sz w:val="24"/>
          <w:szCs w:val="24"/>
          <w:lang w:eastAsia="zh-CN"/>
        </w:rPr>
        <w:t xml:space="preserve">. Breast MR imaging at 3T. </w:t>
      </w:r>
      <w:r w:rsidRPr="00C760AC">
        <w:rPr>
          <w:rFonts w:ascii="Book Antiqua" w:eastAsia="宋体" w:hAnsi="Book Antiqua" w:cs="宋体"/>
          <w:i/>
          <w:iCs/>
          <w:sz w:val="24"/>
          <w:szCs w:val="24"/>
          <w:lang w:eastAsia="zh-CN"/>
        </w:rPr>
        <w:t>Magn Reson Imaging Clin N Am</w:t>
      </w:r>
      <w:r w:rsidRPr="00C760AC">
        <w:rPr>
          <w:rFonts w:ascii="Book Antiqua" w:eastAsia="宋体" w:hAnsi="Book Antiqua" w:cs="宋体"/>
          <w:sz w:val="24"/>
          <w:szCs w:val="24"/>
          <w:lang w:eastAsia="zh-CN"/>
        </w:rPr>
        <w:t xml:space="preserve"> 2007; </w:t>
      </w:r>
      <w:r w:rsidRPr="00C760AC">
        <w:rPr>
          <w:rFonts w:ascii="Book Antiqua" w:eastAsia="宋体" w:hAnsi="Book Antiqua" w:cs="宋体"/>
          <w:b/>
          <w:bCs/>
          <w:sz w:val="24"/>
          <w:szCs w:val="24"/>
          <w:lang w:eastAsia="zh-CN"/>
        </w:rPr>
        <w:t>15</w:t>
      </w:r>
      <w:r w:rsidRPr="00C760AC">
        <w:rPr>
          <w:rFonts w:ascii="Book Antiqua" w:eastAsia="宋体" w:hAnsi="Book Antiqua" w:cs="宋体"/>
          <w:sz w:val="24"/>
          <w:szCs w:val="24"/>
          <w:lang w:eastAsia="zh-CN"/>
        </w:rPr>
        <w:t>: 315-20, vi [PMID: 17893052 DOI: 10.1016/j.mric.2007.08.003]</w:t>
      </w:r>
    </w:p>
    <w:p w:rsidR="002D52C2" w:rsidRPr="00C760AC" w:rsidRDefault="002D52C2" w:rsidP="00C760AC">
      <w:pPr>
        <w:spacing w:after="0" w:line="240" w:lineRule="auto"/>
        <w:rPr>
          <w:rFonts w:ascii="Book Antiqua" w:eastAsia="宋体" w:hAnsi="Book Antiqua" w:cs="宋体"/>
          <w:sz w:val="24"/>
          <w:szCs w:val="24"/>
          <w:lang w:eastAsia="zh-CN"/>
        </w:rPr>
      </w:pPr>
      <w:r w:rsidRPr="00C760AC">
        <w:rPr>
          <w:rFonts w:ascii="Book Antiqua" w:eastAsia="宋体" w:hAnsi="Book Antiqua" w:cs="宋体"/>
          <w:sz w:val="24"/>
          <w:szCs w:val="24"/>
          <w:lang w:eastAsia="zh-CN"/>
        </w:rPr>
        <w:t xml:space="preserve">3 </w:t>
      </w:r>
      <w:r w:rsidRPr="00C760AC">
        <w:rPr>
          <w:rFonts w:ascii="Book Antiqua" w:eastAsia="宋体" w:hAnsi="Book Antiqua" w:cs="宋体"/>
          <w:b/>
          <w:bCs/>
          <w:sz w:val="24"/>
          <w:szCs w:val="24"/>
          <w:lang w:eastAsia="zh-CN"/>
        </w:rPr>
        <w:t>Meeuwis C</w:t>
      </w:r>
      <w:r w:rsidRPr="00C760AC">
        <w:rPr>
          <w:rFonts w:ascii="Book Antiqua" w:eastAsia="宋体" w:hAnsi="Book Antiqua" w:cs="宋体"/>
          <w:sz w:val="24"/>
          <w:szCs w:val="24"/>
          <w:lang w:eastAsia="zh-CN"/>
        </w:rPr>
        <w:t xml:space="preserve">, Mann RM, Mus RD, Winkel A, Boetes C, Barentsz JO, Veltman J. MRI-guided breast biopsy at 3T using a dedicated large core biopsy set: feasibility and initial results. </w:t>
      </w:r>
      <w:r w:rsidRPr="00C760AC">
        <w:rPr>
          <w:rFonts w:ascii="Book Antiqua" w:eastAsia="宋体" w:hAnsi="Book Antiqua" w:cs="宋体"/>
          <w:i/>
          <w:iCs/>
          <w:sz w:val="24"/>
          <w:szCs w:val="24"/>
          <w:lang w:eastAsia="zh-CN"/>
        </w:rPr>
        <w:t>Eur J Radiol</w:t>
      </w:r>
      <w:r w:rsidRPr="00C760AC">
        <w:rPr>
          <w:rFonts w:ascii="Book Antiqua" w:eastAsia="宋体" w:hAnsi="Book Antiqua" w:cs="宋体"/>
          <w:sz w:val="24"/>
          <w:szCs w:val="24"/>
          <w:lang w:eastAsia="zh-CN"/>
        </w:rPr>
        <w:t xml:space="preserve"> 2011; </w:t>
      </w:r>
      <w:r w:rsidRPr="00C760AC">
        <w:rPr>
          <w:rFonts w:ascii="Book Antiqua" w:eastAsia="宋体" w:hAnsi="Book Antiqua" w:cs="宋体"/>
          <w:b/>
          <w:bCs/>
          <w:sz w:val="24"/>
          <w:szCs w:val="24"/>
          <w:lang w:eastAsia="zh-CN"/>
        </w:rPr>
        <w:t>79</w:t>
      </w:r>
      <w:r w:rsidRPr="00C760AC">
        <w:rPr>
          <w:rFonts w:ascii="Book Antiqua" w:eastAsia="宋体" w:hAnsi="Book Antiqua" w:cs="宋体"/>
          <w:sz w:val="24"/>
          <w:szCs w:val="24"/>
          <w:lang w:eastAsia="zh-CN"/>
        </w:rPr>
        <w:t>: 257-261 [PMID: 20541338]</w:t>
      </w:r>
    </w:p>
    <w:p w:rsidR="002D52C2" w:rsidRPr="00C760AC" w:rsidRDefault="002D52C2" w:rsidP="00C760AC">
      <w:pPr>
        <w:spacing w:after="0" w:line="240" w:lineRule="auto"/>
        <w:rPr>
          <w:rFonts w:ascii="Book Antiqua" w:eastAsia="宋体" w:hAnsi="Book Antiqua" w:cs="宋体"/>
          <w:sz w:val="24"/>
          <w:szCs w:val="24"/>
          <w:lang w:eastAsia="zh-CN"/>
        </w:rPr>
      </w:pPr>
      <w:r w:rsidRPr="00C760AC">
        <w:rPr>
          <w:rFonts w:ascii="Book Antiqua" w:eastAsia="宋体" w:hAnsi="Book Antiqua" w:cs="宋体"/>
          <w:sz w:val="24"/>
          <w:szCs w:val="24"/>
          <w:lang w:eastAsia="zh-CN"/>
        </w:rPr>
        <w:t xml:space="preserve">4 </w:t>
      </w:r>
      <w:r w:rsidRPr="00C760AC">
        <w:rPr>
          <w:rFonts w:ascii="Book Antiqua" w:eastAsia="宋体" w:hAnsi="Book Antiqua" w:cs="宋体"/>
          <w:b/>
          <w:bCs/>
          <w:sz w:val="24"/>
          <w:szCs w:val="24"/>
          <w:lang w:eastAsia="zh-CN"/>
        </w:rPr>
        <w:t>Soher BJ</w:t>
      </w:r>
      <w:r w:rsidRPr="00C760AC">
        <w:rPr>
          <w:rFonts w:ascii="Book Antiqua" w:eastAsia="宋体" w:hAnsi="Book Antiqua" w:cs="宋体"/>
          <w:sz w:val="24"/>
          <w:szCs w:val="24"/>
          <w:lang w:eastAsia="zh-CN"/>
        </w:rPr>
        <w:t xml:space="preserve">, Dale BM, Merkle EM. A review of MR physics: 3T versus 1.5T. </w:t>
      </w:r>
      <w:r w:rsidRPr="00C760AC">
        <w:rPr>
          <w:rFonts w:ascii="Book Antiqua" w:eastAsia="宋体" w:hAnsi="Book Antiqua" w:cs="宋体"/>
          <w:i/>
          <w:iCs/>
          <w:sz w:val="24"/>
          <w:szCs w:val="24"/>
          <w:lang w:eastAsia="zh-CN"/>
        </w:rPr>
        <w:t>Magn Reson Imaging Clin N Am</w:t>
      </w:r>
      <w:r w:rsidRPr="00C760AC">
        <w:rPr>
          <w:rFonts w:ascii="Book Antiqua" w:eastAsia="宋体" w:hAnsi="Book Antiqua" w:cs="宋体"/>
          <w:sz w:val="24"/>
          <w:szCs w:val="24"/>
          <w:lang w:eastAsia="zh-CN"/>
        </w:rPr>
        <w:t xml:space="preserve"> 2007; </w:t>
      </w:r>
      <w:r w:rsidRPr="00C760AC">
        <w:rPr>
          <w:rFonts w:ascii="Book Antiqua" w:eastAsia="宋体" w:hAnsi="Book Antiqua" w:cs="宋体"/>
          <w:b/>
          <w:bCs/>
          <w:sz w:val="24"/>
          <w:szCs w:val="24"/>
          <w:lang w:eastAsia="zh-CN"/>
        </w:rPr>
        <w:t>15</w:t>
      </w:r>
      <w:r w:rsidRPr="00C760AC">
        <w:rPr>
          <w:rFonts w:ascii="Book Antiqua" w:eastAsia="宋体" w:hAnsi="Book Antiqua" w:cs="宋体"/>
          <w:sz w:val="24"/>
          <w:szCs w:val="24"/>
          <w:lang w:eastAsia="zh-CN"/>
        </w:rPr>
        <w:t>: 277-90, v [PMID: 17893049 DOI: 10.1016/j.mric.2007.06.002]</w:t>
      </w:r>
    </w:p>
    <w:p w:rsidR="002D52C2" w:rsidRPr="00C760AC" w:rsidRDefault="002D52C2" w:rsidP="00C760AC">
      <w:pPr>
        <w:spacing w:after="0" w:line="240" w:lineRule="auto"/>
        <w:rPr>
          <w:rFonts w:ascii="Book Antiqua" w:eastAsia="宋体" w:hAnsi="Book Antiqua" w:cs="宋体"/>
          <w:sz w:val="24"/>
          <w:szCs w:val="24"/>
          <w:lang w:eastAsia="zh-CN"/>
        </w:rPr>
      </w:pPr>
      <w:r w:rsidRPr="00C760AC">
        <w:rPr>
          <w:rFonts w:ascii="Book Antiqua" w:eastAsia="宋体" w:hAnsi="Book Antiqua" w:cs="宋体"/>
          <w:sz w:val="24"/>
          <w:szCs w:val="24"/>
          <w:lang w:eastAsia="zh-CN"/>
        </w:rPr>
        <w:t xml:space="preserve">5 </w:t>
      </w:r>
      <w:r w:rsidRPr="00C760AC">
        <w:rPr>
          <w:rFonts w:ascii="Book Antiqua" w:eastAsia="宋体" w:hAnsi="Book Antiqua" w:cs="宋体"/>
          <w:b/>
          <w:bCs/>
          <w:sz w:val="24"/>
          <w:szCs w:val="24"/>
          <w:lang w:eastAsia="zh-CN"/>
        </w:rPr>
        <w:t>Chatterji M</w:t>
      </w:r>
      <w:r w:rsidRPr="00C760AC">
        <w:rPr>
          <w:rFonts w:ascii="Book Antiqua" w:eastAsia="宋体" w:hAnsi="Book Antiqua" w:cs="宋体"/>
          <w:sz w:val="24"/>
          <w:szCs w:val="24"/>
          <w:lang w:eastAsia="zh-CN"/>
        </w:rPr>
        <w:t xml:space="preserve">, Mercado CL, Moy L. Optimizing 1.5-Tesla and 3-Tesla dynamic contrast-enhanced magnetic resonance imaging of the breasts. </w:t>
      </w:r>
      <w:r w:rsidRPr="00C760AC">
        <w:rPr>
          <w:rFonts w:ascii="Book Antiqua" w:eastAsia="宋体" w:hAnsi="Book Antiqua" w:cs="宋体"/>
          <w:i/>
          <w:iCs/>
          <w:sz w:val="24"/>
          <w:szCs w:val="24"/>
          <w:lang w:eastAsia="zh-CN"/>
        </w:rPr>
        <w:t>Magn Reson Imaging Clin N Am</w:t>
      </w:r>
      <w:r w:rsidRPr="00C760AC">
        <w:rPr>
          <w:rFonts w:ascii="Book Antiqua" w:eastAsia="宋体" w:hAnsi="Book Antiqua" w:cs="宋体"/>
          <w:sz w:val="24"/>
          <w:szCs w:val="24"/>
          <w:lang w:eastAsia="zh-CN"/>
        </w:rPr>
        <w:t xml:space="preserve"> 2010; </w:t>
      </w:r>
      <w:r w:rsidRPr="00C760AC">
        <w:rPr>
          <w:rFonts w:ascii="Book Antiqua" w:eastAsia="宋体" w:hAnsi="Book Antiqua" w:cs="宋体"/>
          <w:b/>
          <w:bCs/>
          <w:sz w:val="24"/>
          <w:szCs w:val="24"/>
          <w:lang w:eastAsia="zh-CN"/>
        </w:rPr>
        <w:t>18</w:t>
      </w:r>
      <w:r w:rsidRPr="00C760AC">
        <w:rPr>
          <w:rFonts w:ascii="Book Antiqua" w:eastAsia="宋体" w:hAnsi="Book Antiqua" w:cs="宋体"/>
          <w:sz w:val="24"/>
          <w:szCs w:val="24"/>
          <w:lang w:eastAsia="zh-CN"/>
        </w:rPr>
        <w:t>: 207-24, viii [PMID: 20494307 DOI: 10.1016/j.mric.2010.02.011]</w:t>
      </w:r>
    </w:p>
    <w:p w:rsidR="002D52C2" w:rsidRPr="00C760AC" w:rsidRDefault="002D52C2" w:rsidP="00C760AC">
      <w:pPr>
        <w:spacing w:after="0" w:line="240" w:lineRule="auto"/>
        <w:rPr>
          <w:rFonts w:ascii="Book Antiqua" w:eastAsia="宋体" w:hAnsi="Book Antiqua" w:cs="宋体"/>
          <w:sz w:val="24"/>
          <w:szCs w:val="24"/>
          <w:lang w:eastAsia="zh-CN"/>
        </w:rPr>
      </w:pPr>
      <w:r w:rsidRPr="00C760AC">
        <w:rPr>
          <w:rFonts w:ascii="Book Antiqua" w:eastAsia="宋体" w:hAnsi="Book Antiqua" w:cs="宋体"/>
          <w:sz w:val="24"/>
          <w:szCs w:val="24"/>
          <w:lang w:eastAsia="zh-CN"/>
        </w:rPr>
        <w:t xml:space="preserve">6 </w:t>
      </w:r>
      <w:r w:rsidRPr="00C760AC">
        <w:rPr>
          <w:rFonts w:ascii="Book Antiqua" w:eastAsia="宋体" w:hAnsi="Book Antiqua" w:cs="宋体"/>
          <w:b/>
          <w:bCs/>
          <w:sz w:val="24"/>
          <w:szCs w:val="24"/>
          <w:lang w:eastAsia="zh-CN"/>
        </w:rPr>
        <w:t>Al-Hallaq HA</w:t>
      </w:r>
      <w:r w:rsidRPr="00C760AC">
        <w:rPr>
          <w:rFonts w:ascii="Book Antiqua" w:eastAsia="宋体" w:hAnsi="Book Antiqua" w:cs="宋体"/>
          <w:sz w:val="24"/>
          <w:szCs w:val="24"/>
          <w:lang w:eastAsia="zh-CN"/>
        </w:rPr>
        <w:t xml:space="preserve">, Mell LK, Bradley JA, Chen LF, Ali AN, Weichselbaum RR, Newstead GM, Chmura SJ. Magnetic resonance imaging identifies multifocal and multicentric disease in breast cancer patients who are eligible for partial breast irradiation. </w:t>
      </w:r>
      <w:r w:rsidRPr="00C760AC">
        <w:rPr>
          <w:rFonts w:ascii="Book Antiqua" w:eastAsia="宋体" w:hAnsi="Book Antiqua" w:cs="宋体"/>
          <w:i/>
          <w:iCs/>
          <w:sz w:val="24"/>
          <w:szCs w:val="24"/>
          <w:lang w:eastAsia="zh-CN"/>
        </w:rPr>
        <w:t>Cancer</w:t>
      </w:r>
      <w:r w:rsidRPr="00C760AC">
        <w:rPr>
          <w:rFonts w:ascii="Book Antiqua" w:eastAsia="宋体" w:hAnsi="Book Antiqua" w:cs="宋体"/>
          <w:sz w:val="24"/>
          <w:szCs w:val="24"/>
          <w:lang w:eastAsia="zh-CN"/>
        </w:rPr>
        <w:t xml:space="preserve"> 2008; </w:t>
      </w:r>
      <w:r w:rsidRPr="00C760AC">
        <w:rPr>
          <w:rFonts w:ascii="Book Antiqua" w:eastAsia="宋体" w:hAnsi="Book Antiqua" w:cs="宋体"/>
          <w:b/>
          <w:bCs/>
          <w:sz w:val="24"/>
          <w:szCs w:val="24"/>
          <w:lang w:eastAsia="zh-CN"/>
        </w:rPr>
        <w:t>113</w:t>
      </w:r>
      <w:r w:rsidRPr="00C760AC">
        <w:rPr>
          <w:rFonts w:ascii="Book Antiqua" w:eastAsia="宋体" w:hAnsi="Book Antiqua" w:cs="宋体"/>
          <w:sz w:val="24"/>
          <w:szCs w:val="24"/>
          <w:lang w:eastAsia="zh-CN"/>
        </w:rPr>
        <w:t>: 2408-2414 [PMID: 18823018 DOI: 10.1002/cncr.23872]</w:t>
      </w:r>
    </w:p>
    <w:p w:rsidR="002D52C2" w:rsidRPr="00C760AC" w:rsidRDefault="002D52C2" w:rsidP="00C760AC">
      <w:pPr>
        <w:spacing w:after="0" w:line="240" w:lineRule="auto"/>
        <w:rPr>
          <w:rFonts w:ascii="Book Antiqua" w:eastAsia="宋体" w:hAnsi="Book Antiqua" w:cs="宋体"/>
          <w:sz w:val="24"/>
          <w:szCs w:val="24"/>
          <w:lang w:eastAsia="zh-CN"/>
        </w:rPr>
      </w:pPr>
      <w:r w:rsidRPr="00C760AC">
        <w:rPr>
          <w:rFonts w:ascii="Book Antiqua" w:eastAsia="宋体" w:hAnsi="Book Antiqua" w:cs="宋体"/>
          <w:sz w:val="24"/>
          <w:szCs w:val="24"/>
          <w:lang w:eastAsia="zh-CN"/>
        </w:rPr>
        <w:t xml:space="preserve">7 </w:t>
      </w:r>
      <w:r w:rsidRPr="00C760AC">
        <w:rPr>
          <w:rFonts w:ascii="Book Antiqua" w:eastAsia="宋体" w:hAnsi="Book Antiqua" w:cs="宋体"/>
          <w:b/>
          <w:bCs/>
          <w:sz w:val="24"/>
          <w:szCs w:val="24"/>
          <w:lang w:eastAsia="zh-CN"/>
        </w:rPr>
        <w:t>Baker DR</w:t>
      </w:r>
      <w:r w:rsidRPr="00C760AC">
        <w:rPr>
          <w:rFonts w:ascii="Book Antiqua" w:eastAsia="宋体" w:hAnsi="Book Antiqua" w:cs="宋体"/>
          <w:sz w:val="24"/>
          <w:szCs w:val="24"/>
          <w:lang w:eastAsia="zh-CN"/>
        </w:rPr>
        <w:t xml:space="preserve">. Magnetic resonance imaging of occult breast cancer. </w:t>
      </w:r>
      <w:r w:rsidRPr="00C760AC">
        <w:rPr>
          <w:rFonts w:ascii="Book Antiqua" w:eastAsia="宋体" w:hAnsi="Book Antiqua" w:cs="宋体"/>
          <w:i/>
          <w:iCs/>
          <w:sz w:val="24"/>
          <w:szCs w:val="24"/>
          <w:lang w:eastAsia="zh-CN"/>
        </w:rPr>
        <w:t>Clin Breast Cancer</w:t>
      </w:r>
      <w:r w:rsidRPr="00C760AC">
        <w:rPr>
          <w:rFonts w:ascii="Book Antiqua" w:eastAsia="宋体" w:hAnsi="Book Antiqua" w:cs="宋体"/>
          <w:sz w:val="24"/>
          <w:szCs w:val="24"/>
          <w:lang w:eastAsia="zh-CN"/>
        </w:rPr>
        <w:t xml:space="preserve"> 2000; </w:t>
      </w:r>
      <w:r w:rsidRPr="00C760AC">
        <w:rPr>
          <w:rFonts w:ascii="Book Antiqua" w:eastAsia="宋体" w:hAnsi="Book Antiqua" w:cs="宋体"/>
          <w:b/>
          <w:bCs/>
          <w:sz w:val="24"/>
          <w:szCs w:val="24"/>
          <w:lang w:eastAsia="zh-CN"/>
        </w:rPr>
        <w:t>1</w:t>
      </w:r>
      <w:r w:rsidRPr="00C760AC">
        <w:rPr>
          <w:rFonts w:ascii="Book Antiqua" w:eastAsia="宋体" w:hAnsi="Book Antiqua" w:cs="宋体"/>
          <w:sz w:val="24"/>
          <w:szCs w:val="24"/>
          <w:lang w:eastAsia="zh-CN"/>
        </w:rPr>
        <w:t>: 66-67 [PMID: 11899392 DOI: 10.3816/CBC.2000.n.006]</w:t>
      </w:r>
    </w:p>
    <w:p w:rsidR="002D52C2" w:rsidRPr="00C760AC" w:rsidRDefault="002D52C2" w:rsidP="00C760AC">
      <w:pPr>
        <w:spacing w:after="0" w:line="240" w:lineRule="auto"/>
        <w:rPr>
          <w:rFonts w:ascii="Book Antiqua" w:eastAsia="宋体" w:hAnsi="Book Antiqua" w:cs="宋体"/>
          <w:sz w:val="24"/>
          <w:szCs w:val="24"/>
          <w:lang w:eastAsia="zh-CN"/>
        </w:rPr>
      </w:pPr>
      <w:r w:rsidRPr="00C760AC">
        <w:rPr>
          <w:rFonts w:ascii="Book Antiqua" w:eastAsia="宋体" w:hAnsi="Book Antiqua" w:cs="宋体"/>
          <w:sz w:val="24"/>
          <w:szCs w:val="24"/>
          <w:lang w:eastAsia="zh-CN"/>
        </w:rPr>
        <w:t xml:space="preserve">8 </w:t>
      </w:r>
      <w:r w:rsidRPr="00C760AC">
        <w:rPr>
          <w:rFonts w:ascii="Book Antiqua" w:eastAsia="宋体" w:hAnsi="Book Antiqua" w:cs="宋体"/>
          <w:b/>
          <w:bCs/>
          <w:sz w:val="24"/>
          <w:szCs w:val="24"/>
          <w:lang w:eastAsia="zh-CN"/>
        </w:rPr>
        <w:t>Bedrosian I</w:t>
      </w:r>
      <w:r w:rsidRPr="00C760AC">
        <w:rPr>
          <w:rFonts w:ascii="Book Antiqua" w:eastAsia="宋体" w:hAnsi="Book Antiqua" w:cs="宋体"/>
          <w:sz w:val="24"/>
          <w:szCs w:val="24"/>
          <w:lang w:eastAsia="zh-CN"/>
        </w:rPr>
        <w:t xml:space="preserve">, Mick R, Orel SG, Schnall M, Reynolds C, Spitz FR, Callans LS, Buzby GP, Rosato EF, Fraker DL, Czerniecki BJ. Changes in the surgical management of patients with breast carcinoma based on preoperative magnetic resonance imaging. </w:t>
      </w:r>
      <w:r w:rsidRPr="00C760AC">
        <w:rPr>
          <w:rFonts w:ascii="Book Antiqua" w:eastAsia="宋体" w:hAnsi="Book Antiqua" w:cs="宋体"/>
          <w:i/>
          <w:iCs/>
          <w:sz w:val="24"/>
          <w:szCs w:val="24"/>
          <w:lang w:eastAsia="zh-CN"/>
        </w:rPr>
        <w:t>Cancer</w:t>
      </w:r>
      <w:r w:rsidRPr="00C760AC">
        <w:rPr>
          <w:rFonts w:ascii="Book Antiqua" w:eastAsia="宋体" w:hAnsi="Book Antiqua" w:cs="宋体"/>
          <w:sz w:val="24"/>
          <w:szCs w:val="24"/>
          <w:lang w:eastAsia="zh-CN"/>
        </w:rPr>
        <w:t xml:space="preserve"> 2003; </w:t>
      </w:r>
      <w:r w:rsidRPr="00C760AC">
        <w:rPr>
          <w:rFonts w:ascii="Book Antiqua" w:eastAsia="宋体" w:hAnsi="Book Antiqua" w:cs="宋体"/>
          <w:b/>
          <w:bCs/>
          <w:sz w:val="24"/>
          <w:szCs w:val="24"/>
          <w:lang w:eastAsia="zh-CN"/>
        </w:rPr>
        <w:t>98</w:t>
      </w:r>
      <w:r w:rsidRPr="00C760AC">
        <w:rPr>
          <w:rFonts w:ascii="Book Antiqua" w:eastAsia="宋体" w:hAnsi="Book Antiqua" w:cs="宋体"/>
          <w:sz w:val="24"/>
          <w:szCs w:val="24"/>
          <w:lang w:eastAsia="zh-CN"/>
        </w:rPr>
        <w:t>: 468-473 [PMID: 12879462 DOI: 10.1002/cncr.11490]</w:t>
      </w:r>
    </w:p>
    <w:p w:rsidR="002D52C2" w:rsidRPr="00C760AC" w:rsidRDefault="002D52C2" w:rsidP="00C760AC">
      <w:pPr>
        <w:spacing w:after="0" w:line="240" w:lineRule="auto"/>
        <w:rPr>
          <w:rFonts w:ascii="Book Antiqua" w:eastAsia="宋体" w:hAnsi="Book Antiqua" w:cs="宋体"/>
          <w:sz w:val="24"/>
          <w:szCs w:val="24"/>
          <w:lang w:eastAsia="zh-CN"/>
        </w:rPr>
      </w:pPr>
      <w:r w:rsidRPr="00C760AC">
        <w:rPr>
          <w:rFonts w:ascii="Book Antiqua" w:eastAsia="宋体" w:hAnsi="Book Antiqua" w:cs="宋体"/>
          <w:sz w:val="24"/>
          <w:szCs w:val="24"/>
          <w:lang w:eastAsia="zh-CN"/>
        </w:rPr>
        <w:t xml:space="preserve">9 </w:t>
      </w:r>
      <w:r w:rsidRPr="00C760AC">
        <w:rPr>
          <w:rFonts w:ascii="Book Antiqua" w:eastAsia="宋体" w:hAnsi="Book Antiqua" w:cs="宋体"/>
          <w:b/>
          <w:bCs/>
          <w:sz w:val="24"/>
          <w:szCs w:val="24"/>
          <w:lang w:eastAsia="zh-CN"/>
        </w:rPr>
        <w:t>Biglia N</w:t>
      </w:r>
      <w:r w:rsidRPr="00C760AC">
        <w:rPr>
          <w:rFonts w:ascii="Book Antiqua" w:eastAsia="宋体" w:hAnsi="Book Antiqua" w:cs="宋体"/>
          <w:sz w:val="24"/>
          <w:szCs w:val="24"/>
          <w:lang w:eastAsia="zh-CN"/>
        </w:rPr>
        <w:t xml:space="preserve">, Bounous VE, Martincich L, Panuccio E, Liberale V, Ottino L, Ponzone R, Sismondi P. Role of MRI (magnetic resonance imaging) versus conventional imaging for breast cancer presurgical staging in young women or with dense breast. </w:t>
      </w:r>
      <w:r w:rsidRPr="00C760AC">
        <w:rPr>
          <w:rFonts w:ascii="Book Antiqua" w:eastAsia="宋体" w:hAnsi="Book Antiqua" w:cs="宋体"/>
          <w:i/>
          <w:iCs/>
          <w:sz w:val="24"/>
          <w:szCs w:val="24"/>
          <w:lang w:eastAsia="zh-CN"/>
        </w:rPr>
        <w:t>Eur J Surg Oncol</w:t>
      </w:r>
      <w:r w:rsidRPr="00C760AC">
        <w:rPr>
          <w:rFonts w:ascii="Book Antiqua" w:eastAsia="宋体" w:hAnsi="Book Antiqua" w:cs="宋体"/>
          <w:sz w:val="24"/>
          <w:szCs w:val="24"/>
          <w:lang w:eastAsia="zh-CN"/>
        </w:rPr>
        <w:t xml:space="preserve"> 2011; </w:t>
      </w:r>
      <w:r w:rsidRPr="00C760AC">
        <w:rPr>
          <w:rFonts w:ascii="Book Antiqua" w:eastAsia="宋体" w:hAnsi="Book Antiqua" w:cs="宋体"/>
          <w:b/>
          <w:bCs/>
          <w:sz w:val="24"/>
          <w:szCs w:val="24"/>
          <w:lang w:eastAsia="zh-CN"/>
        </w:rPr>
        <w:t>37</w:t>
      </w:r>
      <w:r w:rsidRPr="00C760AC">
        <w:rPr>
          <w:rFonts w:ascii="Book Antiqua" w:eastAsia="宋体" w:hAnsi="Book Antiqua" w:cs="宋体"/>
          <w:sz w:val="24"/>
          <w:szCs w:val="24"/>
          <w:lang w:eastAsia="zh-CN"/>
        </w:rPr>
        <w:t>: 199-204 [PMID: 21237612 DOI: 10.1016/j.ejso.2010.12.011]</w:t>
      </w:r>
    </w:p>
    <w:p w:rsidR="002D52C2" w:rsidRPr="00C760AC" w:rsidRDefault="002D52C2" w:rsidP="00C760AC">
      <w:pPr>
        <w:spacing w:after="0" w:line="240" w:lineRule="auto"/>
        <w:rPr>
          <w:rFonts w:ascii="Book Antiqua" w:eastAsia="宋体" w:hAnsi="Book Antiqua" w:cs="宋体"/>
          <w:sz w:val="24"/>
          <w:szCs w:val="24"/>
          <w:lang w:eastAsia="zh-CN"/>
        </w:rPr>
      </w:pPr>
      <w:r w:rsidRPr="00C760AC">
        <w:rPr>
          <w:rFonts w:ascii="Book Antiqua" w:eastAsia="宋体" w:hAnsi="Book Antiqua" w:cs="宋体"/>
          <w:sz w:val="24"/>
          <w:szCs w:val="24"/>
          <w:lang w:eastAsia="zh-CN"/>
        </w:rPr>
        <w:lastRenderedPageBreak/>
        <w:t xml:space="preserve">10 </w:t>
      </w:r>
      <w:r w:rsidRPr="00C760AC">
        <w:rPr>
          <w:rFonts w:ascii="Book Antiqua" w:eastAsia="宋体" w:hAnsi="Book Antiqua" w:cs="宋体"/>
          <w:b/>
          <w:bCs/>
          <w:sz w:val="24"/>
          <w:szCs w:val="24"/>
          <w:lang w:eastAsia="zh-CN"/>
        </w:rPr>
        <w:t>Bilimoria KY</w:t>
      </w:r>
      <w:r w:rsidRPr="00C760AC">
        <w:rPr>
          <w:rFonts w:ascii="Book Antiqua" w:eastAsia="宋体" w:hAnsi="Book Antiqua" w:cs="宋体"/>
          <w:sz w:val="24"/>
          <w:szCs w:val="24"/>
          <w:lang w:eastAsia="zh-CN"/>
        </w:rPr>
        <w:t xml:space="preserve">, Cambic A, Hansen NM, Bethke KP. Evaluating the impact of preoperative breast magnetic resonance imaging on the surgical management of newly diagnosed breast cancers. </w:t>
      </w:r>
      <w:r w:rsidRPr="00C760AC">
        <w:rPr>
          <w:rFonts w:ascii="Book Antiqua" w:eastAsia="宋体" w:hAnsi="Book Antiqua" w:cs="宋体"/>
          <w:i/>
          <w:iCs/>
          <w:sz w:val="24"/>
          <w:szCs w:val="24"/>
          <w:lang w:eastAsia="zh-CN"/>
        </w:rPr>
        <w:t>Arch Surg</w:t>
      </w:r>
      <w:r w:rsidRPr="00C760AC">
        <w:rPr>
          <w:rFonts w:ascii="Book Antiqua" w:eastAsia="宋体" w:hAnsi="Book Antiqua" w:cs="宋体"/>
          <w:sz w:val="24"/>
          <w:szCs w:val="24"/>
          <w:lang w:eastAsia="zh-CN"/>
        </w:rPr>
        <w:t xml:space="preserve"> 2007; </w:t>
      </w:r>
      <w:r w:rsidRPr="00C760AC">
        <w:rPr>
          <w:rFonts w:ascii="Book Antiqua" w:eastAsia="宋体" w:hAnsi="Book Antiqua" w:cs="宋体"/>
          <w:b/>
          <w:bCs/>
          <w:sz w:val="24"/>
          <w:szCs w:val="24"/>
          <w:lang w:eastAsia="zh-CN"/>
        </w:rPr>
        <w:t>142</w:t>
      </w:r>
      <w:r w:rsidRPr="00C760AC">
        <w:rPr>
          <w:rFonts w:ascii="Book Antiqua" w:eastAsia="宋体" w:hAnsi="Book Antiqua" w:cs="宋体"/>
          <w:sz w:val="24"/>
          <w:szCs w:val="24"/>
          <w:lang w:eastAsia="zh-CN"/>
        </w:rPr>
        <w:t>: 441-45; discussion 441-45; [PMID: 17515485 DOI: 10.1001/archsurg.142.5.441]</w:t>
      </w:r>
    </w:p>
    <w:p w:rsidR="002D52C2" w:rsidRPr="00C760AC" w:rsidRDefault="002D52C2" w:rsidP="00C760AC">
      <w:pPr>
        <w:spacing w:after="0" w:line="240" w:lineRule="auto"/>
        <w:rPr>
          <w:rFonts w:ascii="Book Antiqua" w:eastAsia="宋体" w:hAnsi="Book Antiqua" w:cs="宋体"/>
          <w:sz w:val="24"/>
          <w:szCs w:val="24"/>
          <w:lang w:eastAsia="zh-CN"/>
        </w:rPr>
      </w:pPr>
      <w:r w:rsidRPr="00C760AC">
        <w:rPr>
          <w:rFonts w:ascii="Book Antiqua" w:eastAsia="宋体" w:hAnsi="Book Antiqua" w:cs="宋体"/>
          <w:sz w:val="24"/>
          <w:szCs w:val="24"/>
          <w:lang w:eastAsia="zh-CN"/>
        </w:rPr>
        <w:t xml:space="preserve">11 </w:t>
      </w:r>
      <w:r w:rsidRPr="00C760AC">
        <w:rPr>
          <w:rFonts w:ascii="Book Antiqua" w:eastAsia="宋体" w:hAnsi="Book Antiqua" w:cs="宋体"/>
          <w:b/>
          <w:bCs/>
          <w:sz w:val="24"/>
          <w:szCs w:val="24"/>
          <w:lang w:eastAsia="zh-CN"/>
        </w:rPr>
        <w:t>Blair S</w:t>
      </w:r>
      <w:r w:rsidRPr="00C760AC">
        <w:rPr>
          <w:rFonts w:ascii="Book Antiqua" w:eastAsia="宋体" w:hAnsi="Book Antiqua" w:cs="宋体"/>
          <w:sz w:val="24"/>
          <w:szCs w:val="24"/>
          <w:lang w:eastAsia="zh-CN"/>
        </w:rPr>
        <w:t xml:space="preserve">, McElroy M, Middleton MS, Comstock C, Wolfson T, Kamrava M, Wallace A, Mortimer J. The efficacy of breast MRI in predicting breast conservation therapy. </w:t>
      </w:r>
      <w:r w:rsidRPr="00C760AC">
        <w:rPr>
          <w:rFonts w:ascii="Book Antiqua" w:eastAsia="宋体" w:hAnsi="Book Antiqua" w:cs="宋体"/>
          <w:i/>
          <w:iCs/>
          <w:sz w:val="24"/>
          <w:szCs w:val="24"/>
          <w:lang w:eastAsia="zh-CN"/>
        </w:rPr>
        <w:t>J Surg Oncol</w:t>
      </w:r>
      <w:r w:rsidRPr="00C760AC">
        <w:rPr>
          <w:rFonts w:ascii="Book Antiqua" w:eastAsia="宋体" w:hAnsi="Book Antiqua" w:cs="宋体"/>
          <w:sz w:val="24"/>
          <w:szCs w:val="24"/>
          <w:lang w:eastAsia="zh-CN"/>
        </w:rPr>
        <w:t xml:space="preserve"> 2006; </w:t>
      </w:r>
      <w:r w:rsidRPr="00C760AC">
        <w:rPr>
          <w:rFonts w:ascii="Book Antiqua" w:eastAsia="宋体" w:hAnsi="Book Antiqua" w:cs="宋体"/>
          <w:b/>
          <w:bCs/>
          <w:sz w:val="24"/>
          <w:szCs w:val="24"/>
          <w:lang w:eastAsia="zh-CN"/>
        </w:rPr>
        <w:t>94</w:t>
      </w:r>
      <w:r w:rsidRPr="00C760AC">
        <w:rPr>
          <w:rFonts w:ascii="Book Antiqua" w:eastAsia="宋体" w:hAnsi="Book Antiqua" w:cs="宋体"/>
          <w:sz w:val="24"/>
          <w:szCs w:val="24"/>
          <w:lang w:eastAsia="zh-CN"/>
        </w:rPr>
        <w:t>: 220-225 [PMID: 16900536 DOI: 10.1002/jso.20561]</w:t>
      </w:r>
    </w:p>
    <w:p w:rsidR="002D52C2" w:rsidRPr="00C760AC" w:rsidRDefault="002D52C2" w:rsidP="00C760AC">
      <w:pPr>
        <w:spacing w:after="0" w:line="240" w:lineRule="auto"/>
        <w:rPr>
          <w:rFonts w:ascii="Book Antiqua" w:eastAsia="宋体" w:hAnsi="Book Antiqua" w:cs="宋体"/>
          <w:sz w:val="24"/>
          <w:szCs w:val="24"/>
          <w:lang w:eastAsia="zh-CN"/>
        </w:rPr>
      </w:pPr>
      <w:r w:rsidRPr="00C760AC">
        <w:rPr>
          <w:rFonts w:ascii="Book Antiqua" w:eastAsia="宋体" w:hAnsi="Book Antiqua" w:cs="宋体"/>
          <w:sz w:val="24"/>
          <w:szCs w:val="24"/>
          <w:lang w:eastAsia="zh-CN"/>
        </w:rPr>
        <w:t xml:space="preserve">12 </w:t>
      </w:r>
      <w:r w:rsidRPr="00C760AC">
        <w:rPr>
          <w:rFonts w:ascii="Book Antiqua" w:eastAsia="宋体" w:hAnsi="Book Antiqua" w:cs="宋体"/>
          <w:b/>
          <w:bCs/>
          <w:sz w:val="24"/>
          <w:szCs w:val="24"/>
          <w:lang w:eastAsia="zh-CN"/>
        </w:rPr>
        <w:t>Brennan ME</w:t>
      </w:r>
      <w:r w:rsidRPr="00C760AC">
        <w:rPr>
          <w:rFonts w:ascii="Book Antiqua" w:eastAsia="宋体" w:hAnsi="Book Antiqua" w:cs="宋体"/>
          <w:sz w:val="24"/>
          <w:szCs w:val="24"/>
          <w:lang w:eastAsia="zh-CN"/>
        </w:rPr>
        <w:t xml:space="preserve">, Houssami N, Lord S, Macaskill P, Irwig L, Dixon JM, Warren RM, Ciatto S. Magnetic resonance imaging screening of the contralateral breast in women with newly diagnosed breast cancer: systematic review and meta-analysis of incremental cancer detection and impact on surgical management. </w:t>
      </w:r>
      <w:r w:rsidRPr="00C760AC">
        <w:rPr>
          <w:rFonts w:ascii="Book Antiqua" w:eastAsia="宋体" w:hAnsi="Book Antiqua" w:cs="宋体"/>
          <w:i/>
          <w:iCs/>
          <w:sz w:val="24"/>
          <w:szCs w:val="24"/>
          <w:lang w:eastAsia="zh-CN"/>
        </w:rPr>
        <w:t>J Clin Oncol</w:t>
      </w:r>
      <w:r w:rsidRPr="00C760AC">
        <w:rPr>
          <w:rFonts w:ascii="Book Antiqua" w:eastAsia="宋体" w:hAnsi="Book Antiqua" w:cs="宋体"/>
          <w:sz w:val="24"/>
          <w:szCs w:val="24"/>
          <w:lang w:eastAsia="zh-CN"/>
        </w:rPr>
        <w:t xml:space="preserve"> 2009; </w:t>
      </w:r>
      <w:r w:rsidRPr="00C760AC">
        <w:rPr>
          <w:rFonts w:ascii="Book Antiqua" w:eastAsia="宋体" w:hAnsi="Book Antiqua" w:cs="宋体"/>
          <w:b/>
          <w:bCs/>
          <w:sz w:val="24"/>
          <w:szCs w:val="24"/>
          <w:lang w:eastAsia="zh-CN"/>
        </w:rPr>
        <w:t>27</w:t>
      </w:r>
      <w:r w:rsidRPr="00C760AC">
        <w:rPr>
          <w:rFonts w:ascii="Book Antiqua" w:eastAsia="宋体" w:hAnsi="Book Antiqua" w:cs="宋体"/>
          <w:sz w:val="24"/>
          <w:szCs w:val="24"/>
          <w:lang w:eastAsia="zh-CN"/>
        </w:rPr>
        <w:t>: 5640-5649 [PMID: 19805685 DOI: 10.1200/JCO.2008.21.5756]</w:t>
      </w:r>
    </w:p>
    <w:p w:rsidR="002D52C2" w:rsidRPr="00C760AC" w:rsidRDefault="002D52C2" w:rsidP="00C760AC">
      <w:pPr>
        <w:spacing w:after="0" w:line="240" w:lineRule="auto"/>
        <w:rPr>
          <w:rFonts w:ascii="Book Antiqua" w:eastAsia="宋体" w:hAnsi="Book Antiqua" w:cs="宋体"/>
          <w:sz w:val="24"/>
          <w:szCs w:val="24"/>
          <w:lang w:eastAsia="zh-CN"/>
        </w:rPr>
      </w:pPr>
      <w:r w:rsidRPr="00C760AC">
        <w:rPr>
          <w:rFonts w:ascii="Book Antiqua" w:eastAsia="宋体" w:hAnsi="Book Antiqua" w:cs="宋体"/>
          <w:sz w:val="24"/>
          <w:szCs w:val="24"/>
          <w:lang w:eastAsia="zh-CN"/>
        </w:rPr>
        <w:t xml:space="preserve">13 </w:t>
      </w:r>
      <w:r w:rsidRPr="00C760AC">
        <w:rPr>
          <w:rFonts w:ascii="Book Antiqua" w:eastAsia="宋体" w:hAnsi="Book Antiqua" w:cs="宋体"/>
          <w:b/>
          <w:bCs/>
          <w:sz w:val="24"/>
          <w:szCs w:val="24"/>
          <w:lang w:eastAsia="zh-CN"/>
        </w:rPr>
        <w:t>Del Frate C</w:t>
      </w:r>
      <w:r w:rsidRPr="00C760AC">
        <w:rPr>
          <w:rFonts w:ascii="Book Antiqua" w:eastAsia="宋体" w:hAnsi="Book Antiqua" w:cs="宋体"/>
          <w:sz w:val="24"/>
          <w:szCs w:val="24"/>
          <w:lang w:eastAsia="zh-CN"/>
        </w:rPr>
        <w:t xml:space="preserve">, Borghese L, Cedolini C, Bestagno A, Puglisi F, Isola M, Soldano F, Bazzocchi M. Role of pre-surgical breast MRI in the management of invasive breast carcinoma. </w:t>
      </w:r>
      <w:r w:rsidRPr="00C760AC">
        <w:rPr>
          <w:rFonts w:ascii="Book Antiqua" w:eastAsia="宋体" w:hAnsi="Book Antiqua" w:cs="宋体"/>
          <w:i/>
          <w:iCs/>
          <w:sz w:val="24"/>
          <w:szCs w:val="24"/>
          <w:lang w:eastAsia="zh-CN"/>
        </w:rPr>
        <w:t>Breast</w:t>
      </w:r>
      <w:r w:rsidRPr="00C760AC">
        <w:rPr>
          <w:rFonts w:ascii="Book Antiqua" w:eastAsia="宋体" w:hAnsi="Book Antiqua" w:cs="宋体"/>
          <w:sz w:val="24"/>
          <w:szCs w:val="24"/>
          <w:lang w:eastAsia="zh-CN"/>
        </w:rPr>
        <w:t xml:space="preserve"> 2007; </w:t>
      </w:r>
      <w:r w:rsidRPr="00C760AC">
        <w:rPr>
          <w:rFonts w:ascii="Book Antiqua" w:eastAsia="宋体" w:hAnsi="Book Antiqua" w:cs="宋体"/>
          <w:b/>
          <w:bCs/>
          <w:sz w:val="24"/>
          <w:szCs w:val="24"/>
          <w:lang w:eastAsia="zh-CN"/>
        </w:rPr>
        <w:t>16</w:t>
      </w:r>
      <w:r w:rsidRPr="00C760AC">
        <w:rPr>
          <w:rFonts w:ascii="Book Antiqua" w:eastAsia="宋体" w:hAnsi="Book Antiqua" w:cs="宋体"/>
          <w:sz w:val="24"/>
          <w:szCs w:val="24"/>
          <w:lang w:eastAsia="zh-CN"/>
        </w:rPr>
        <w:t>: 469-481 [PMID: 17433681 DOI: 10.1016/j.breast.2007.02.004]</w:t>
      </w:r>
    </w:p>
    <w:p w:rsidR="002D52C2" w:rsidRPr="00C760AC" w:rsidRDefault="002D52C2" w:rsidP="00C760AC">
      <w:pPr>
        <w:spacing w:after="0" w:line="240" w:lineRule="auto"/>
        <w:rPr>
          <w:rFonts w:ascii="Book Antiqua" w:eastAsia="宋体" w:hAnsi="Book Antiqua" w:cs="宋体"/>
          <w:sz w:val="24"/>
          <w:szCs w:val="24"/>
          <w:lang w:eastAsia="zh-CN"/>
        </w:rPr>
      </w:pPr>
      <w:r w:rsidRPr="00C760AC">
        <w:rPr>
          <w:rFonts w:ascii="Book Antiqua" w:eastAsia="宋体" w:hAnsi="Book Antiqua" w:cs="宋体"/>
          <w:sz w:val="24"/>
          <w:szCs w:val="24"/>
          <w:lang w:eastAsia="zh-CN"/>
        </w:rPr>
        <w:t xml:space="preserve">14 </w:t>
      </w:r>
      <w:r w:rsidRPr="00C760AC">
        <w:rPr>
          <w:rFonts w:ascii="Book Antiqua" w:eastAsia="宋体" w:hAnsi="Book Antiqua" w:cs="宋体"/>
          <w:b/>
          <w:bCs/>
          <w:sz w:val="24"/>
          <w:szCs w:val="24"/>
          <w:lang w:eastAsia="zh-CN"/>
        </w:rPr>
        <w:t>Gutierrez RL</w:t>
      </w:r>
      <w:r w:rsidRPr="00C760AC">
        <w:rPr>
          <w:rFonts w:ascii="Book Antiqua" w:eastAsia="宋体" w:hAnsi="Book Antiqua" w:cs="宋体"/>
          <w:sz w:val="24"/>
          <w:szCs w:val="24"/>
          <w:lang w:eastAsia="zh-CN"/>
        </w:rPr>
        <w:t xml:space="preserve">, DeMartini WB, Silbergeld JJ, Eby PR, Peacock S, Javid SH, Lehman CD. High cancer yield and positive predictive value: outcomes at a center routinely using preoperative breast MRI for staging. </w:t>
      </w:r>
      <w:r w:rsidRPr="00C760AC">
        <w:rPr>
          <w:rFonts w:ascii="Book Antiqua" w:eastAsia="宋体" w:hAnsi="Book Antiqua" w:cs="宋体"/>
          <w:i/>
          <w:iCs/>
          <w:sz w:val="24"/>
          <w:szCs w:val="24"/>
          <w:lang w:eastAsia="zh-CN"/>
        </w:rPr>
        <w:t>AJR Am J Roentgenol</w:t>
      </w:r>
      <w:r w:rsidRPr="00C760AC">
        <w:rPr>
          <w:rFonts w:ascii="Book Antiqua" w:eastAsia="宋体" w:hAnsi="Book Antiqua" w:cs="宋体"/>
          <w:sz w:val="24"/>
          <w:szCs w:val="24"/>
          <w:lang w:eastAsia="zh-CN"/>
        </w:rPr>
        <w:t xml:space="preserve"> 2011; </w:t>
      </w:r>
      <w:r w:rsidRPr="00C760AC">
        <w:rPr>
          <w:rFonts w:ascii="Book Antiqua" w:eastAsia="宋体" w:hAnsi="Book Antiqua" w:cs="宋体"/>
          <w:b/>
          <w:bCs/>
          <w:sz w:val="24"/>
          <w:szCs w:val="24"/>
          <w:lang w:eastAsia="zh-CN"/>
        </w:rPr>
        <w:t>196</w:t>
      </w:r>
      <w:r w:rsidRPr="00C760AC">
        <w:rPr>
          <w:rFonts w:ascii="Book Antiqua" w:eastAsia="宋体" w:hAnsi="Book Antiqua" w:cs="宋体"/>
          <w:sz w:val="24"/>
          <w:szCs w:val="24"/>
          <w:lang w:eastAsia="zh-CN"/>
        </w:rPr>
        <w:t>: W93-W99 [PMID: 21178040 DOI: 10.2214/AJR.10.4804]</w:t>
      </w:r>
    </w:p>
    <w:p w:rsidR="002D52C2" w:rsidRPr="00C760AC" w:rsidRDefault="002D52C2" w:rsidP="00C760AC">
      <w:pPr>
        <w:spacing w:after="0" w:line="240" w:lineRule="auto"/>
        <w:rPr>
          <w:rFonts w:ascii="Book Antiqua" w:eastAsia="宋体" w:hAnsi="Book Antiqua" w:cs="宋体"/>
          <w:sz w:val="24"/>
          <w:szCs w:val="24"/>
          <w:lang w:eastAsia="zh-CN"/>
        </w:rPr>
      </w:pPr>
      <w:r w:rsidRPr="00C760AC">
        <w:rPr>
          <w:rFonts w:ascii="Book Antiqua" w:eastAsia="宋体" w:hAnsi="Book Antiqua" w:cs="宋体"/>
          <w:sz w:val="24"/>
          <w:szCs w:val="24"/>
          <w:lang w:eastAsia="zh-CN"/>
        </w:rPr>
        <w:t xml:space="preserve">15 </w:t>
      </w:r>
      <w:r w:rsidRPr="00C760AC">
        <w:rPr>
          <w:rFonts w:ascii="Book Antiqua" w:eastAsia="宋体" w:hAnsi="Book Antiqua" w:cs="宋体"/>
          <w:b/>
          <w:bCs/>
          <w:sz w:val="24"/>
          <w:szCs w:val="24"/>
          <w:lang w:eastAsia="zh-CN"/>
        </w:rPr>
        <w:t>Lehman CD</w:t>
      </w:r>
      <w:r w:rsidRPr="00C760AC">
        <w:rPr>
          <w:rFonts w:ascii="Book Antiqua" w:eastAsia="宋体" w:hAnsi="Book Antiqua" w:cs="宋体"/>
          <w:sz w:val="24"/>
          <w:szCs w:val="24"/>
          <w:lang w:eastAsia="zh-CN"/>
        </w:rPr>
        <w:t xml:space="preserve">, Gatsonis C, Kuhl CK, Hendrick RE, Pisano ED, Hanna L, Peacock S, Smazal SF, Maki DD, Julian TB, DePeri ER, Bluemke DA, Schnall MD. MRI evaluation of the contralateral breast in women with recently diagnosed breast cancer. </w:t>
      </w:r>
      <w:r w:rsidRPr="00C760AC">
        <w:rPr>
          <w:rFonts w:ascii="Book Antiqua" w:eastAsia="宋体" w:hAnsi="Book Antiqua" w:cs="宋体"/>
          <w:i/>
          <w:iCs/>
          <w:sz w:val="24"/>
          <w:szCs w:val="24"/>
          <w:lang w:eastAsia="zh-CN"/>
        </w:rPr>
        <w:t>N Engl J Med</w:t>
      </w:r>
      <w:r w:rsidRPr="00C760AC">
        <w:rPr>
          <w:rFonts w:ascii="Book Antiqua" w:eastAsia="宋体" w:hAnsi="Book Antiqua" w:cs="宋体"/>
          <w:sz w:val="24"/>
          <w:szCs w:val="24"/>
          <w:lang w:eastAsia="zh-CN"/>
        </w:rPr>
        <w:t xml:space="preserve"> 2007; </w:t>
      </w:r>
      <w:r w:rsidRPr="00C760AC">
        <w:rPr>
          <w:rFonts w:ascii="Book Antiqua" w:eastAsia="宋体" w:hAnsi="Book Antiqua" w:cs="宋体"/>
          <w:b/>
          <w:bCs/>
          <w:sz w:val="24"/>
          <w:szCs w:val="24"/>
          <w:lang w:eastAsia="zh-CN"/>
        </w:rPr>
        <w:t>356</w:t>
      </w:r>
      <w:r w:rsidRPr="00C760AC">
        <w:rPr>
          <w:rFonts w:ascii="Book Antiqua" w:eastAsia="宋体" w:hAnsi="Book Antiqua" w:cs="宋体"/>
          <w:sz w:val="24"/>
          <w:szCs w:val="24"/>
          <w:lang w:eastAsia="zh-CN"/>
        </w:rPr>
        <w:t>: 1295-1303 [PMID: 17392300 DOI: 10.1056/NEJMoa065447]</w:t>
      </w:r>
    </w:p>
    <w:p w:rsidR="002D52C2" w:rsidRPr="00C760AC" w:rsidRDefault="002D52C2" w:rsidP="00C760AC">
      <w:pPr>
        <w:spacing w:after="0" w:line="240" w:lineRule="auto"/>
        <w:rPr>
          <w:rFonts w:ascii="Book Antiqua" w:eastAsia="宋体" w:hAnsi="Book Antiqua" w:cs="宋体"/>
          <w:sz w:val="24"/>
          <w:szCs w:val="24"/>
          <w:lang w:eastAsia="zh-CN"/>
        </w:rPr>
      </w:pPr>
      <w:r w:rsidRPr="00C760AC">
        <w:rPr>
          <w:rFonts w:ascii="Book Antiqua" w:eastAsia="宋体" w:hAnsi="Book Antiqua" w:cs="宋体"/>
          <w:sz w:val="24"/>
          <w:szCs w:val="24"/>
          <w:lang w:eastAsia="zh-CN"/>
        </w:rPr>
        <w:t xml:space="preserve">16 </w:t>
      </w:r>
      <w:r w:rsidRPr="00C760AC">
        <w:rPr>
          <w:rFonts w:ascii="Book Antiqua" w:eastAsia="宋体" w:hAnsi="Book Antiqua" w:cs="宋体"/>
          <w:b/>
          <w:bCs/>
          <w:sz w:val="24"/>
          <w:szCs w:val="24"/>
          <w:lang w:eastAsia="zh-CN"/>
        </w:rPr>
        <w:t>Liberman L</w:t>
      </w:r>
      <w:r w:rsidRPr="00C760AC">
        <w:rPr>
          <w:rFonts w:ascii="Book Antiqua" w:eastAsia="宋体" w:hAnsi="Book Antiqua" w:cs="宋体"/>
          <w:sz w:val="24"/>
          <w:szCs w:val="24"/>
          <w:lang w:eastAsia="zh-CN"/>
        </w:rPr>
        <w:t xml:space="preserve">. Breast MR imaging in assessing extent of disease. </w:t>
      </w:r>
      <w:r w:rsidRPr="00C760AC">
        <w:rPr>
          <w:rFonts w:ascii="Book Antiqua" w:eastAsia="宋体" w:hAnsi="Book Antiqua" w:cs="宋体"/>
          <w:i/>
          <w:iCs/>
          <w:sz w:val="24"/>
          <w:szCs w:val="24"/>
          <w:lang w:eastAsia="zh-CN"/>
        </w:rPr>
        <w:t>Magn Reson Imaging Clin N Am</w:t>
      </w:r>
      <w:r w:rsidRPr="00C760AC">
        <w:rPr>
          <w:rFonts w:ascii="Book Antiqua" w:eastAsia="宋体" w:hAnsi="Book Antiqua" w:cs="宋体"/>
          <w:sz w:val="24"/>
          <w:szCs w:val="24"/>
          <w:lang w:eastAsia="zh-CN"/>
        </w:rPr>
        <w:t xml:space="preserve"> 2006; </w:t>
      </w:r>
      <w:r w:rsidRPr="00C760AC">
        <w:rPr>
          <w:rFonts w:ascii="Book Antiqua" w:eastAsia="宋体" w:hAnsi="Book Antiqua" w:cs="宋体"/>
          <w:b/>
          <w:bCs/>
          <w:sz w:val="24"/>
          <w:szCs w:val="24"/>
          <w:lang w:eastAsia="zh-CN"/>
        </w:rPr>
        <w:t>14</w:t>
      </w:r>
      <w:r w:rsidRPr="00C760AC">
        <w:rPr>
          <w:rFonts w:ascii="Book Antiqua" w:eastAsia="宋体" w:hAnsi="Book Antiqua" w:cs="宋体"/>
          <w:sz w:val="24"/>
          <w:szCs w:val="24"/>
          <w:lang w:eastAsia="zh-CN"/>
        </w:rPr>
        <w:t>: 339-49, vi [PMID: 17098175 DOI: 10.1016/j.mric.2006.07.007]</w:t>
      </w:r>
    </w:p>
    <w:p w:rsidR="002D52C2" w:rsidRPr="00C760AC" w:rsidRDefault="002D52C2" w:rsidP="00C760AC">
      <w:pPr>
        <w:spacing w:after="0" w:line="240" w:lineRule="auto"/>
        <w:rPr>
          <w:rFonts w:ascii="Book Antiqua" w:eastAsia="宋体" w:hAnsi="Book Antiqua" w:cs="宋体"/>
          <w:sz w:val="24"/>
          <w:szCs w:val="24"/>
          <w:lang w:eastAsia="zh-CN"/>
        </w:rPr>
      </w:pPr>
      <w:r w:rsidRPr="00C760AC">
        <w:rPr>
          <w:rFonts w:ascii="Book Antiqua" w:eastAsia="宋体" w:hAnsi="Book Antiqua" w:cs="宋体"/>
          <w:sz w:val="24"/>
          <w:szCs w:val="24"/>
          <w:lang w:eastAsia="zh-CN"/>
        </w:rPr>
        <w:t xml:space="preserve">17 </w:t>
      </w:r>
      <w:r w:rsidRPr="00C760AC">
        <w:rPr>
          <w:rFonts w:ascii="Book Antiqua" w:eastAsia="宋体" w:hAnsi="Book Antiqua" w:cs="宋体"/>
          <w:b/>
          <w:bCs/>
          <w:sz w:val="24"/>
          <w:szCs w:val="24"/>
          <w:lang w:eastAsia="zh-CN"/>
        </w:rPr>
        <w:t>Liberman L</w:t>
      </w:r>
      <w:r w:rsidRPr="00C760AC">
        <w:rPr>
          <w:rFonts w:ascii="Book Antiqua" w:eastAsia="宋体" w:hAnsi="Book Antiqua" w:cs="宋体"/>
          <w:sz w:val="24"/>
          <w:szCs w:val="24"/>
          <w:lang w:eastAsia="zh-CN"/>
        </w:rPr>
        <w:t xml:space="preserve">, Morris EA, Kim CM, Kaplan JB, Abramson AF, Menell JH, Van Zee KJ, Dershaw DD. MR imaging findings in the contralateral breast of women with recently diagnosed breast cancer. </w:t>
      </w:r>
      <w:r w:rsidRPr="00C760AC">
        <w:rPr>
          <w:rFonts w:ascii="Book Antiqua" w:eastAsia="宋体" w:hAnsi="Book Antiqua" w:cs="宋体"/>
          <w:i/>
          <w:iCs/>
          <w:sz w:val="24"/>
          <w:szCs w:val="24"/>
          <w:lang w:eastAsia="zh-CN"/>
        </w:rPr>
        <w:t>AJR Am J Roentgenol</w:t>
      </w:r>
      <w:r w:rsidRPr="00C760AC">
        <w:rPr>
          <w:rFonts w:ascii="Book Antiqua" w:eastAsia="宋体" w:hAnsi="Book Antiqua" w:cs="宋体"/>
          <w:sz w:val="24"/>
          <w:szCs w:val="24"/>
          <w:lang w:eastAsia="zh-CN"/>
        </w:rPr>
        <w:t xml:space="preserve"> 2003; </w:t>
      </w:r>
      <w:r w:rsidRPr="00C760AC">
        <w:rPr>
          <w:rFonts w:ascii="Book Antiqua" w:eastAsia="宋体" w:hAnsi="Book Antiqua" w:cs="宋体"/>
          <w:b/>
          <w:bCs/>
          <w:sz w:val="24"/>
          <w:szCs w:val="24"/>
          <w:lang w:eastAsia="zh-CN"/>
        </w:rPr>
        <w:t>180</w:t>
      </w:r>
      <w:r w:rsidRPr="00C760AC">
        <w:rPr>
          <w:rFonts w:ascii="Book Antiqua" w:eastAsia="宋体" w:hAnsi="Book Antiqua" w:cs="宋体"/>
          <w:sz w:val="24"/>
          <w:szCs w:val="24"/>
          <w:lang w:eastAsia="zh-CN"/>
        </w:rPr>
        <w:t>: 333-341 [PMID: 12540428 DOI: 10.2214/ajr.180.2.1800333]</w:t>
      </w:r>
    </w:p>
    <w:p w:rsidR="002D52C2" w:rsidRPr="00C760AC" w:rsidRDefault="002D52C2" w:rsidP="00C760AC">
      <w:pPr>
        <w:spacing w:after="0" w:line="240" w:lineRule="auto"/>
        <w:rPr>
          <w:rFonts w:ascii="Book Antiqua" w:eastAsia="宋体" w:hAnsi="Book Antiqua" w:cs="宋体"/>
          <w:sz w:val="24"/>
          <w:szCs w:val="24"/>
          <w:lang w:eastAsia="zh-CN"/>
        </w:rPr>
      </w:pPr>
      <w:r w:rsidRPr="00C760AC">
        <w:rPr>
          <w:rFonts w:ascii="Book Antiqua" w:eastAsia="宋体" w:hAnsi="Book Antiqua" w:cs="宋体"/>
          <w:sz w:val="24"/>
          <w:szCs w:val="24"/>
          <w:lang w:eastAsia="zh-CN"/>
        </w:rPr>
        <w:t xml:space="preserve">18 </w:t>
      </w:r>
      <w:r w:rsidRPr="00C760AC">
        <w:rPr>
          <w:rFonts w:ascii="Book Antiqua" w:eastAsia="宋体" w:hAnsi="Book Antiqua" w:cs="宋体"/>
          <w:b/>
          <w:bCs/>
          <w:sz w:val="24"/>
          <w:szCs w:val="24"/>
          <w:lang w:eastAsia="zh-CN"/>
        </w:rPr>
        <w:t>Liberman L</w:t>
      </w:r>
      <w:r w:rsidRPr="00C760AC">
        <w:rPr>
          <w:rFonts w:ascii="Book Antiqua" w:eastAsia="宋体" w:hAnsi="Book Antiqua" w:cs="宋体"/>
          <w:sz w:val="24"/>
          <w:szCs w:val="24"/>
          <w:lang w:eastAsia="zh-CN"/>
        </w:rPr>
        <w:t xml:space="preserve">, Morris EA, Dershaw DD, Abramson AF, Tan LK. MR imaging of the ipsilateral breast in women with percutaneously proven breast cancer. </w:t>
      </w:r>
      <w:r w:rsidRPr="00C760AC">
        <w:rPr>
          <w:rFonts w:ascii="Book Antiqua" w:eastAsia="宋体" w:hAnsi="Book Antiqua" w:cs="宋体"/>
          <w:i/>
          <w:iCs/>
          <w:sz w:val="24"/>
          <w:szCs w:val="24"/>
          <w:lang w:eastAsia="zh-CN"/>
        </w:rPr>
        <w:t>AJR Am J Roentgenol</w:t>
      </w:r>
      <w:r w:rsidRPr="00C760AC">
        <w:rPr>
          <w:rFonts w:ascii="Book Antiqua" w:eastAsia="宋体" w:hAnsi="Book Antiqua" w:cs="宋体"/>
          <w:sz w:val="24"/>
          <w:szCs w:val="24"/>
          <w:lang w:eastAsia="zh-CN"/>
        </w:rPr>
        <w:t xml:space="preserve"> 2003; </w:t>
      </w:r>
      <w:r w:rsidRPr="00C760AC">
        <w:rPr>
          <w:rFonts w:ascii="Book Antiqua" w:eastAsia="宋体" w:hAnsi="Book Antiqua" w:cs="宋体"/>
          <w:b/>
          <w:bCs/>
          <w:sz w:val="24"/>
          <w:szCs w:val="24"/>
          <w:lang w:eastAsia="zh-CN"/>
        </w:rPr>
        <w:t>180</w:t>
      </w:r>
      <w:r w:rsidRPr="00C760AC">
        <w:rPr>
          <w:rFonts w:ascii="Book Antiqua" w:eastAsia="宋体" w:hAnsi="Book Antiqua" w:cs="宋体"/>
          <w:sz w:val="24"/>
          <w:szCs w:val="24"/>
          <w:lang w:eastAsia="zh-CN"/>
        </w:rPr>
        <w:t>: 901-910 [PMID: 12646427 DOI: 10.2214/ajr.180.4.1800901]</w:t>
      </w:r>
    </w:p>
    <w:p w:rsidR="002D52C2" w:rsidRPr="00C760AC" w:rsidRDefault="002D52C2" w:rsidP="00C760AC">
      <w:pPr>
        <w:spacing w:after="0" w:line="240" w:lineRule="auto"/>
        <w:rPr>
          <w:rFonts w:ascii="Book Antiqua" w:eastAsia="宋体" w:hAnsi="Book Antiqua" w:cs="宋体"/>
          <w:sz w:val="24"/>
          <w:szCs w:val="24"/>
          <w:lang w:eastAsia="zh-CN"/>
        </w:rPr>
      </w:pPr>
      <w:r w:rsidRPr="00C760AC">
        <w:rPr>
          <w:rFonts w:ascii="Book Antiqua" w:eastAsia="宋体" w:hAnsi="Book Antiqua" w:cs="宋体"/>
          <w:sz w:val="24"/>
          <w:szCs w:val="24"/>
          <w:lang w:eastAsia="zh-CN"/>
        </w:rPr>
        <w:t xml:space="preserve">19 </w:t>
      </w:r>
      <w:r w:rsidRPr="00C760AC">
        <w:rPr>
          <w:rFonts w:ascii="Book Antiqua" w:eastAsia="宋体" w:hAnsi="Book Antiqua" w:cs="宋体"/>
          <w:b/>
          <w:bCs/>
          <w:sz w:val="24"/>
          <w:szCs w:val="24"/>
          <w:lang w:eastAsia="zh-CN"/>
        </w:rPr>
        <w:t>Chung A</w:t>
      </w:r>
      <w:r w:rsidRPr="00C760AC">
        <w:rPr>
          <w:rFonts w:ascii="Book Antiqua" w:eastAsia="宋体" w:hAnsi="Book Antiqua" w:cs="宋体"/>
          <w:sz w:val="24"/>
          <w:szCs w:val="24"/>
          <w:lang w:eastAsia="zh-CN"/>
        </w:rPr>
        <w:t xml:space="preserve">, Saouaf R, Scharre K, Phillips E. The impact of MRI on the treatment of DCIS. </w:t>
      </w:r>
      <w:r w:rsidRPr="00C760AC">
        <w:rPr>
          <w:rFonts w:ascii="Book Antiqua" w:eastAsia="宋体" w:hAnsi="Book Antiqua" w:cs="宋体"/>
          <w:i/>
          <w:iCs/>
          <w:sz w:val="24"/>
          <w:szCs w:val="24"/>
          <w:lang w:eastAsia="zh-CN"/>
        </w:rPr>
        <w:t>Am Surg</w:t>
      </w:r>
      <w:r w:rsidRPr="00C760AC">
        <w:rPr>
          <w:rFonts w:ascii="Book Antiqua" w:eastAsia="宋体" w:hAnsi="Book Antiqua" w:cs="宋体"/>
          <w:sz w:val="24"/>
          <w:szCs w:val="24"/>
          <w:lang w:eastAsia="zh-CN"/>
        </w:rPr>
        <w:t xml:space="preserve"> 2005; </w:t>
      </w:r>
      <w:r w:rsidRPr="00C760AC">
        <w:rPr>
          <w:rFonts w:ascii="Book Antiqua" w:eastAsia="宋体" w:hAnsi="Book Antiqua" w:cs="宋体"/>
          <w:b/>
          <w:bCs/>
          <w:sz w:val="24"/>
          <w:szCs w:val="24"/>
          <w:lang w:eastAsia="zh-CN"/>
        </w:rPr>
        <w:t>71</w:t>
      </w:r>
      <w:r w:rsidRPr="00C760AC">
        <w:rPr>
          <w:rFonts w:ascii="Book Antiqua" w:eastAsia="宋体" w:hAnsi="Book Antiqua" w:cs="宋体"/>
          <w:sz w:val="24"/>
          <w:szCs w:val="24"/>
          <w:lang w:eastAsia="zh-CN"/>
        </w:rPr>
        <w:t>: 705-710 [PMID: 16468502]</w:t>
      </w:r>
    </w:p>
    <w:p w:rsidR="002D52C2" w:rsidRPr="00C760AC" w:rsidRDefault="002D52C2" w:rsidP="00C760AC">
      <w:pPr>
        <w:spacing w:after="0" w:line="240" w:lineRule="auto"/>
        <w:rPr>
          <w:rFonts w:ascii="Book Antiqua" w:eastAsia="宋体" w:hAnsi="Book Antiqua" w:cs="宋体"/>
          <w:sz w:val="24"/>
          <w:szCs w:val="24"/>
          <w:lang w:eastAsia="zh-CN"/>
        </w:rPr>
      </w:pPr>
      <w:r w:rsidRPr="00C760AC">
        <w:rPr>
          <w:rFonts w:ascii="Book Antiqua" w:eastAsia="宋体" w:hAnsi="Book Antiqua" w:cs="宋体"/>
          <w:sz w:val="24"/>
          <w:szCs w:val="24"/>
          <w:lang w:eastAsia="zh-CN"/>
        </w:rPr>
        <w:t xml:space="preserve">20 </w:t>
      </w:r>
      <w:r w:rsidRPr="00C760AC">
        <w:rPr>
          <w:rFonts w:ascii="Book Antiqua" w:eastAsia="宋体" w:hAnsi="Book Antiqua" w:cs="宋体"/>
          <w:b/>
          <w:bCs/>
          <w:sz w:val="24"/>
          <w:szCs w:val="24"/>
          <w:lang w:eastAsia="zh-CN"/>
        </w:rPr>
        <w:t>Girardi V</w:t>
      </w:r>
      <w:r w:rsidRPr="00C760AC">
        <w:rPr>
          <w:rFonts w:ascii="Book Antiqua" w:eastAsia="宋体" w:hAnsi="Book Antiqua" w:cs="宋体"/>
          <w:sz w:val="24"/>
          <w:szCs w:val="24"/>
          <w:lang w:eastAsia="zh-CN"/>
        </w:rPr>
        <w:t xml:space="preserve">, Carbognin G, Camera L, Baglio I, Bucci A, Bonetti F, Mucelli RP. Multifocal, multicentric and contralateral breast cancers: breast MR imaging in the preoperative evaluation of patients with newly diagnosed breast cancer. </w:t>
      </w:r>
      <w:r w:rsidRPr="00C760AC">
        <w:rPr>
          <w:rFonts w:ascii="Book Antiqua" w:eastAsia="宋体" w:hAnsi="Book Antiqua" w:cs="宋体"/>
          <w:i/>
          <w:iCs/>
          <w:sz w:val="24"/>
          <w:szCs w:val="24"/>
          <w:lang w:eastAsia="zh-CN"/>
        </w:rPr>
        <w:t>Radiol Med</w:t>
      </w:r>
      <w:r w:rsidRPr="00C760AC">
        <w:rPr>
          <w:rFonts w:ascii="Book Antiqua" w:eastAsia="宋体" w:hAnsi="Book Antiqua" w:cs="宋体"/>
          <w:sz w:val="24"/>
          <w:szCs w:val="24"/>
          <w:lang w:eastAsia="zh-CN"/>
        </w:rPr>
        <w:t xml:space="preserve"> 2011; </w:t>
      </w:r>
      <w:r w:rsidRPr="00C760AC">
        <w:rPr>
          <w:rFonts w:ascii="Book Antiqua" w:eastAsia="宋体" w:hAnsi="Book Antiqua" w:cs="宋体"/>
          <w:b/>
          <w:bCs/>
          <w:sz w:val="24"/>
          <w:szCs w:val="24"/>
          <w:lang w:eastAsia="zh-CN"/>
        </w:rPr>
        <w:t>116</w:t>
      </w:r>
      <w:r w:rsidRPr="00C760AC">
        <w:rPr>
          <w:rFonts w:ascii="Book Antiqua" w:eastAsia="宋体" w:hAnsi="Book Antiqua" w:cs="宋体"/>
          <w:sz w:val="24"/>
          <w:szCs w:val="24"/>
          <w:lang w:eastAsia="zh-CN"/>
        </w:rPr>
        <w:t>: 1226-1238 [PMID: 21744256 DOI: 10.1007/s11547-011-0704-7]</w:t>
      </w:r>
    </w:p>
    <w:p w:rsidR="002D52C2" w:rsidRPr="00C760AC" w:rsidRDefault="002D52C2" w:rsidP="00C760AC">
      <w:pPr>
        <w:spacing w:after="0" w:line="240" w:lineRule="auto"/>
        <w:rPr>
          <w:rFonts w:ascii="Book Antiqua" w:eastAsia="宋体" w:hAnsi="Book Antiqua" w:cs="宋体"/>
          <w:sz w:val="24"/>
          <w:szCs w:val="24"/>
          <w:lang w:eastAsia="zh-CN"/>
        </w:rPr>
      </w:pPr>
      <w:r w:rsidRPr="00C760AC">
        <w:rPr>
          <w:rFonts w:ascii="Book Antiqua" w:eastAsia="宋体" w:hAnsi="Book Antiqua" w:cs="宋体"/>
          <w:sz w:val="24"/>
          <w:szCs w:val="24"/>
          <w:lang w:eastAsia="zh-CN"/>
        </w:rPr>
        <w:t xml:space="preserve">21 </w:t>
      </w:r>
      <w:r w:rsidRPr="00C760AC">
        <w:rPr>
          <w:rFonts w:ascii="Book Antiqua" w:eastAsia="宋体" w:hAnsi="Book Antiqua" w:cs="宋体"/>
          <w:b/>
          <w:bCs/>
          <w:sz w:val="24"/>
          <w:szCs w:val="24"/>
          <w:lang w:eastAsia="zh-CN"/>
        </w:rPr>
        <w:t>Ha GW</w:t>
      </w:r>
      <w:r w:rsidRPr="00C760AC">
        <w:rPr>
          <w:rFonts w:ascii="Book Antiqua" w:eastAsia="宋体" w:hAnsi="Book Antiqua" w:cs="宋体"/>
          <w:sz w:val="24"/>
          <w:szCs w:val="24"/>
          <w:lang w:eastAsia="zh-CN"/>
        </w:rPr>
        <w:t xml:space="preserve">, Yi MS, Lee BK, Youn HJ, Jung SH. Clinical outcome of magnetic resonance imaging-detected additional lesions in breast cancer patients. </w:t>
      </w:r>
      <w:r w:rsidRPr="00C760AC">
        <w:rPr>
          <w:rFonts w:ascii="Book Antiqua" w:eastAsia="宋体" w:hAnsi="Book Antiqua" w:cs="宋体"/>
          <w:i/>
          <w:iCs/>
          <w:sz w:val="24"/>
          <w:szCs w:val="24"/>
          <w:lang w:eastAsia="zh-CN"/>
        </w:rPr>
        <w:t>J Breast Cancer</w:t>
      </w:r>
      <w:r w:rsidRPr="00C760AC">
        <w:rPr>
          <w:rFonts w:ascii="Book Antiqua" w:eastAsia="宋体" w:hAnsi="Book Antiqua" w:cs="宋体"/>
          <w:sz w:val="24"/>
          <w:szCs w:val="24"/>
          <w:lang w:eastAsia="zh-CN"/>
        </w:rPr>
        <w:t xml:space="preserve"> 2011; </w:t>
      </w:r>
      <w:r w:rsidRPr="00C760AC">
        <w:rPr>
          <w:rFonts w:ascii="Book Antiqua" w:eastAsia="宋体" w:hAnsi="Book Antiqua" w:cs="宋体"/>
          <w:b/>
          <w:bCs/>
          <w:sz w:val="24"/>
          <w:szCs w:val="24"/>
          <w:lang w:eastAsia="zh-CN"/>
        </w:rPr>
        <w:t>14</w:t>
      </w:r>
      <w:r w:rsidRPr="00C760AC">
        <w:rPr>
          <w:rFonts w:ascii="Book Antiqua" w:eastAsia="宋体" w:hAnsi="Book Antiqua" w:cs="宋体"/>
          <w:sz w:val="24"/>
          <w:szCs w:val="24"/>
          <w:lang w:eastAsia="zh-CN"/>
        </w:rPr>
        <w:t>: 213-218 [PMID: 22031803 DOI: 10.4048/jbc.2011.14.3.213]</w:t>
      </w:r>
    </w:p>
    <w:p w:rsidR="002D52C2" w:rsidRPr="00C760AC" w:rsidRDefault="002D52C2" w:rsidP="00C760AC">
      <w:pPr>
        <w:spacing w:after="0" w:line="240" w:lineRule="auto"/>
        <w:rPr>
          <w:rFonts w:ascii="Book Antiqua" w:eastAsia="宋体" w:hAnsi="Book Antiqua" w:cs="宋体"/>
          <w:sz w:val="24"/>
          <w:szCs w:val="24"/>
          <w:lang w:eastAsia="zh-CN"/>
        </w:rPr>
      </w:pPr>
      <w:r w:rsidRPr="00C760AC">
        <w:rPr>
          <w:rFonts w:ascii="Book Antiqua" w:eastAsia="宋体" w:hAnsi="Book Antiqua" w:cs="宋体"/>
          <w:sz w:val="24"/>
          <w:szCs w:val="24"/>
          <w:lang w:eastAsia="zh-CN"/>
        </w:rPr>
        <w:t xml:space="preserve">22 </w:t>
      </w:r>
      <w:r w:rsidRPr="00C760AC">
        <w:rPr>
          <w:rFonts w:ascii="Book Antiqua" w:eastAsia="宋体" w:hAnsi="Book Antiqua" w:cs="宋体"/>
          <w:b/>
          <w:bCs/>
          <w:sz w:val="24"/>
          <w:szCs w:val="24"/>
          <w:lang w:eastAsia="zh-CN"/>
        </w:rPr>
        <w:t>Houssami N</w:t>
      </w:r>
      <w:r w:rsidRPr="00C760AC">
        <w:rPr>
          <w:rFonts w:ascii="Book Antiqua" w:eastAsia="宋体" w:hAnsi="Book Antiqua" w:cs="宋体"/>
          <w:sz w:val="24"/>
          <w:szCs w:val="24"/>
          <w:lang w:eastAsia="zh-CN"/>
        </w:rPr>
        <w:t xml:space="preserve">, Ciatto S, Macaskill P, Lord SJ, Warren RM, Dixon JM, Irwig L. Accuracy and surgical impact of magnetic resonance imaging in breast cancer staging: systematic review and </w:t>
      </w:r>
      <w:r w:rsidRPr="00C760AC">
        <w:rPr>
          <w:rFonts w:ascii="Book Antiqua" w:eastAsia="宋体" w:hAnsi="Book Antiqua" w:cs="宋体"/>
          <w:sz w:val="24"/>
          <w:szCs w:val="24"/>
          <w:lang w:eastAsia="zh-CN"/>
        </w:rPr>
        <w:lastRenderedPageBreak/>
        <w:t xml:space="preserve">meta-analysis in detection of multifocal and multicentric cancer. </w:t>
      </w:r>
      <w:r w:rsidRPr="00C760AC">
        <w:rPr>
          <w:rFonts w:ascii="Book Antiqua" w:eastAsia="宋体" w:hAnsi="Book Antiqua" w:cs="宋体"/>
          <w:i/>
          <w:iCs/>
          <w:sz w:val="24"/>
          <w:szCs w:val="24"/>
          <w:lang w:eastAsia="zh-CN"/>
        </w:rPr>
        <w:t>J Clin Oncol</w:t>
      </w:r>
      <w:r w:rsidRPr="00C760AC">
        <w:rPr>
          <w:rFonts w:ascii="Book Antiqua" w:eastAsia="宋体" w:hAnsi="Book Antiqua" w:cs="宋体"/>
          <w:sz w:val="24"/>
          <w:szCs w:val="24"/>
          <w:lang w:eastAsia="zh-CN"/>
        </w:rPr>
        <w:t xml:space="preserve"> 2008; </w:t>
      </w:r>
      <w:r w:rsidRPr="00C760AC">
        <w:rPr>
          <w:rFonts w:ascii="Book Antiqua" w:eastAsia="宋体" w:hAnsi="Book Antiqua" w:cs="宋体"/>
          <w:b/>
          <w:bCs/>
          <w:sz w:val="24"/>
          <w:szCs w:val="24"/>
          <w:lang w:eastAsia="zh-CN"/>
        </w:rPr>
        <w:t>26</w:t>
      </w:r>
      <w:r w:rsidRPr="00C760AC">
        <w:rPr>
          <w:rFonts w:ascii="Book Antiqua" w:eastAsia="宋体" w:hAnsi="Book Antiqua" w:cs="宋体"/>
          <w:sz w:val="24"/>
          <w:szCs w:val="24"/>
          <w:lang w:eastAsia="zh-CN"/>
        </w:rPr>
        <w:t>: 3248-3258 [PMID: 18474876 DOI: 10.1200/JCO.2007.15.2108]</w:t>
      </w:r>
    </w:p>
    <w:p w:rsidR="002D52C2" w:rsidRPr="00C760AC" w:rsidRDefault="002D52C2" w:rsidP="00C760AC">
      <w:pPr>
        <w:spacing w:after="0" w:line="240" w:lineRule="auto"/>
        <w:rPr>
          <w:rFonts w:ascii="Book Antiqua" w:eastAsia="宋体" w:hAnsi="Book Antiqua" w:cs="宋体"/>
          <w:sz w:val="24"/>
          <w:szCs w:val="24"/>
          <w:lang w:eastAsia="zh-CN"/>
        </w:rPr>
      </w:pPr>
      <w:r w:rsidRPr="00C760AC">
        <w:rPr>
          <w:rFonts w:ascii="Book Antiqua" w:eastAsia="宋体" w:hAnsi="Book Antiqua" w:cs="宋体"/>
          <w:sz w:val="24"/>
          <w:szCs w:val="24"/>
          <w:lang w:eastAsia="zh-CN"/>
        </w:rPr>
        <w:t xml:space="preserve">23 </w:t>
      </w:r>
      <w:r w:rsidRPr="00C760AC">
        <w:rPr>
          <w:rFonts w:ascii="Book Antiqua" w:eastAsia="宋体" w:hAnsi="Book Antiqua" w:cs="宋体"/>
          <w:b/>
          <w:bCs/>
          <w:sz w:val="24"/>
          <w:szCs w:val="24"/>
          <w:lang w:eastAsia="zh-CN"/>
        </w:rPr>
        <w:t>Lehman CD</w:t>
      </w:r>
      <w:r w:rsidRPr="00C760AC">
        <w:rPr>
          <w:rFonts w:ascii="Book Antiqua" w:eastAsia="宋体" w:hAnsi="Book Antiqua" w:cs="宋体"/>
          <w:sz w:val="24"/>
          <w:szCs w:val="24"/>
          <w:lang w:eastAsia="zh-CN"/>
        </w:rPr>
        <w:t xml:space="preserve">, Blume JD, Thickman D, Bluemke DA, Pisano E, Kuhl C, Julian TB, Hylton N, Weatherall P, O'loughlin M, Schnitt SJ, Gatsonis C, Schnall MD. Added cancer yield of MRI in screening the contralateral breast of women recently diagnosed with breast cancer: results from the International Breast Magnetic Resonance Consortium (IBMC) trial. </w:t>
      </w:r>
      <w:r w:rsidRPr="00C760AC">
        <w:rPr>
          <w:rFonts w:ascii="Book Antiqua" w:eastAsia="宋体" w:hAnsi="Book Antiqua" w:cs="宋体"/>
          <w:i/>
          <w:iCs/>
          <w:sz w:val="24"/>
          <w:szCs w:val="24"/>
          <w:lang w:eastAsia="zh-CN"/>
        </w:rPr>
        <w:t>J Surg Oncol</w:t>
      </w:r>
      <w:r w:rsidRPr="00C760AC">
        <w:rPr>
          <w:rFonts w:ascii="Book Antiqua" w:eastAsia="宋体" w:hAnsi="Book Antiqua" w:cs="宋体"/>
          <w:sz w:val="24"/>
          <w:szCs w:val="24"/>
          <w:lang w:eastAsia="zh-CN"/>
        </w:rPr>
        <w:t xml:space="preserve"> 2005; </w:t>
      </w:r>
      <w:r w:rsidRPr="00C760AC">
        <w:rPr>
          <w:rFonts w:ascii="Book Antiqua" w:eastAsia="宋体" w:hAnsi="Book Antiqua" w:cs="宋体"/>
          <w:b/>
          <w:bCs/>
          <w:sz w:val="24"/>
          <w:szCs w:val="24"/>
          <w:lang w:eastAsia="zh-CN"/>
        </w:rPr>
        <w:t>92</w:t>
      </w:r>
      <w:r w:rsidRPr="00C760AC">
        <w:rPr>
          <w:rFonts w:ascii="Book Antiqua" w:eastAsia="宋体" w:hAnsi="Book Antiqua" w:cs="宋体"/>
          <w:sz w:val="24"/>
          <w:szCs w:val="24"/>
          <w:lang w:eastAsia="zh-CN"/>
        </w:rPr>
        <w:t>: 9-15; discussion 15-6 [PMID: 16180217 DOI: 10.1002/jso.20350]</w:t>
      </w:r>
    </w:p>
    <w:p w:rsidR="002D52C2" w:rsidRPr="00C760AC" w:rsidRDefault="002D52C2" w:rsidP="00C760AC">
      <w:pPr>
        <w:spacing w:after="0" w:line="240" w:lineRule="auto"/>
        <w:rPr>
          <w:rFonts w:ascii="Book Antiqua" w:eastAsia="宋体" w:hAnsi="Book Antiqua" w:cs="宋体"/>
          <w:sz w:val="24"/>
          <w:szCs w:val="24"/>
          <w:lang w:eastAsia="zh-CN"/>
        </w:rPr>
      </w:pPr>
      <w:r w:rsidRPr="00C760AC">
        <w:rPr>
          <w:rFonts w:ascii="Book Antiqua" w:eastAsia="宋体" w:hAnsi="Book Antiqua" w:cs="宋体"/>
          <w:sz w:val="24"/>
          <w:szCs w:val="24"/>
          <w:lang w:eastAsia="zh-CN"/>
        </w:rPr>
        <w:t xml:space="preserve">24 </w:t>
      </w:r>
      <w:r w:rsidRPr="00C760AC">
        <w:rPr>
          <w:rFonts w:ascii="Book Antiqua" w:eastAsia="宋体" w:hAnsi="Book Antiqua" w:cs="宋体"/>
          <w:b/>
          <w:bCs/>
          <w:sz w:val="24"/>
          <w:szCs w:val="24"/>
          <w:lang w:eastAsia="zh-CN"/>
        </w:rPr>
        <w:t>Mann RM</w:t>
      </w:r>
      <w:r w:rsidRPr="00C760AC">
        <w:rPr>
          <w:rFonts w:ascii="Book Antiqua" w:eastAsia="宋体" w:hAnsi="Book Antiqua" w:cs="宋体"/>
          <w:sz w:val="24"/>
          <w:szCs w:val="24"/>
          <w:lang w:eastAsia="zh-CN"/>
        </w:rPr>
        <w:t xml:space="preserve">, Kuhl CK, Kinkel K, Boetes C. Breast MRI: guidelines from the European Society of Breast Imaging. </w:t>
      </w:r>
      <w:r w:rsidRPr="00C760AC">
        <w:rPr>
          <w:rFonts w:ascii="Book Antiqua" w:eastAsia="宋体" w:hAnsi="Book Antiqua" w:cs="宋体"/>
          <w:i/>
          <w:iCs/>
          <w:sz w:val="24"/>
          <w:szCs w:val="24"/>
          <w:lang w:eastAsia="zh-CN"/>
        </w:rPr>
        <w:t>Eur Radiol</w:t>
      </w:r>
      <w:r w:rsidRPr="00C760AC">
        <w:rPr>
          <w:rFonts w:ascii="Book Antiqua" w:eastAsia="宋体" w:hAnsi="Book Antiqua" w:cs="宋体"/>
          <w:sz w:val="24"/>
          <w:szCs w:val="24"/>
          <w:lang w:eastAsia="zh-CN"/>
        </w:rPr>
        <w:t xml:space="preserve"> 2008; </w:t>
      </w:r>
      <w:r w:rsidRPr="00C760AC">
        <w:rPr>
          <w:rFonts w:ascii="Book Antiqua" w:eastAsia="宋体" w:hAnsi="Book Antiqua" w:cs="宋体"/>
          <w:b/>
          <w:bCs/>
          <w:sz w:val="24"/>
          <w:szCs w:val="24"/>
          <w:lang w:eastAsia="zh-CN"/>
        </w:rPr>
        <w:t>18</w:t>
      </w:r>
      <w:r w:rsidRPr="00C760AC">
        <w:rPr>
          <w:rFonts w:ascii="Book Antiqua" w:eastAsia="宋体" w:hAnsi="Book Antiqua" w:cs="宋体"/>
          <w:sz w:val="24"/>
          <w:szCs w:val="24"/>
          <w:lang w:eastAsia="zh-CN"/>
        </w:rPr>
        <w:t>: 1307-1318 [PMID: 18389253 DOI: 10.1007/s00330-008-0863-7]</w:t>
      </w:r>
    </w:p>
    <w:p w:rsidR="002D52C2" w:rsidRPr="00C760AC" w:rsidRDefault="002D52C2" w:rsidP="00C760AC">
      <w:pPr>
        <w:spacing w:after="0" w:line="240" w:lineRule="auto"/>
        <w:rPr>
          <w:rFonts w:ascii="Book Antiqua" w:eastAsia="宋体" w:hAnsi="Book Antiqua" w:cs="宋体"/>
          <w:sz w:val="24"/>
          <w:szCs w:val="24"/>
          <w:lang w:eastAsia="zh-CN"/>
        </w:rPr>
      </w:pPr>
      <w:r w:rsidRPr="00C760AC">
        <w:rPr>
          <w:rFonts w:ascii="Book Antiqua" w:eastAsia="宋体" w:hAnsi="Book Antiqua" w:cs="宋体"/>
          <w:sz w:val="24"/>
          <w:szCs w:val="24"/>
          <w:lang w:eastAsia="zh-CN"/>
        </w:rPr>
        <w:t xml:space="preserve">25 </w:t>
      </w:r>
      <w:r w:rsidRPr="00C760AC">
        <w:rPr>
          <w:rFonts w:ascii="Book Antiqua" w:eastAsia="宋体" w:hAnsi="Book Antiqua" w:cs="宋体"/>
          <w:b/>
          <w:bCs/>
          <w:sz w:val="24"/>
          <w:szCs w:val="24"/>
          <w:lang w:eastAsia="zh-CN"/>
        </w:rPr>
        <w:t>Lau B</w:t>
      </w:r>
      <w:r w:rsidRPr="00C760AC">
        <w:rPr>
          <w:rFonts w:ascii="Book Antiqua" w:eastAsia="宋体" w:hAnsi="Book Antiqua" w:cs="宋体"/>
          <w:sz w:val="24"/>
          <w:szCs w:val="24"/>
          <w:lang w:eastAsia="zh-CN"/>
        </w:rPr>
        <w:t xml:space="preserve">, Romero LM. Does preoperative magnetic resonance imaging beneficially alter surgical management of invasive lobular carcinoma? </w:t>
      </w:r>
      <w:r w:rsidRPr="00C760AC">
        <w:rPr>
          <w:rFonts w:ascii="Book Antiqua" w:eastAsia="宋体" w:hAnsi="Book Antiqua" w:cs="宋体"/>
          <w:i/>
          <w:iCs/>
          <w:sz w:val="24"/>
          <w:szCs w:val="24"/>
          <w:lang w:eastAsia="zh-CN"/>
        </w:rPr>
        <w:t>Am Surg</w:t>
      </w:r>
      <w:r w:rsidRPr="00C760AC">
        <w:rPr>
          <w:rFonts w:ascii="Book Antiqua" w:eastAsia="宋体" w:hAnsi="Book Antiqua" w:cs="宋体"/>
          <w:sz w:val="24"/>
          <w:szCs w:val="24"/>
          <w:lang w:eastAsia="zh-CN"/>
        </w:rPr>
        <w:t xml:space="preserve"> 2011; </w:t>
      </w:r>
      <w:r w:rsidRPr="00C760AC">
        <w:rPr>
          <w:rFonts w:ascii="Book Antiqua" w:eastAsia="宋体" w:hAnsi="Book Antiqua" w:cs="宋体"/>
          <w:b/>
          <w:bCs/>
          <w:sz w:val="24"/>
          <w:szCs w:val="24"/>
          <w:lang w:eastAsia="zh-CN"/>
        </w:rPr>
        <w:t>77</w:t>
      </w:r>
      <w:r w:rsidRPr="00C760AC">
        <w:rPr>
          <w:rFonts w:ascii="Book Antiqua" w:eastAsia="宋体" w:hAnsi="Book Antiqua" w:cs="宋体"/>
          <w:sz w:val="24"/>
          <w:szCs w:val="24"/>
          <w:lang w:eastAsia="zh-CN"/>
        </w:rPr>
        <w:t>: 1368-1371 [PMID: 22127091]</w:t>
      </w:r>
    </w:p>
    <w:p w:rsidR="002D52C2" w:rsidRPr="00C760AC" w:rsidRDefault="002D52C2" w:rsidP="00C760AC">
      <w:pPr>
        <w:spacing w:after="0" w:line="240" w:lineRule="auto"/>
        <w:rPr>
          <w:rFonts w:ascii="Book Antiqua" w:eastAsia="宋体" w:hAnsi="Book Antiqua" w:cs="宋体"/>
          <w:sz w:val="24"/>
          <w:szCs w:val="24"/>
          <w:lang w:eastAsia="zh-CN"/>
        </w:rPr>
      </w:pPr>
      <w:r w:rsidRPr="00C760AC">
        <w:rPr>
          <w:rFonts w:ascii="Book Antiqua" w:eastAsia="宋体" w:hAnsi="Book Antiqua" w:cs="宋体"/>
          <w:sz w:val="24"/>
          <w:szCs w:val="24"/>
          <w:lang w:eastAsia="zh-CN"/>
        </w:rPr>
        <w:t xml:space="preserve">26 </w:t>
      </w:r>
      <w:r w:rsidRPr="00C760AC">
        <w:rPr>
          <w:rFonts w:ascii="Book Antiqua" w:eastAsia="宋体" w:hAnsi="Book Antiqua" w:cs="宋体"/>
          <w:b/>
          <w:bCs/>
          <w:sz w:val="24"/>
          <w:szCs w:val="24"/>
          <w:lang w:eastAsia="zh-CN"/>
        </w:rPr>
        <w:t>Monticciolo DL</w:t>
      </w:r>
      <w:r w:rsidRPr="00C760AC">
        <w:rPr>
          <w:rFonts w:ascii="Book Antiqua" w:eastAsia="宋体" w:hAnsi="Book Antiqua" w:cs="宋体"/>
          <w:sz w:val="24"/>
          <w:szCs w:val="24"/>
          <w:lang w:eastAsia="zh-CN"/>
        </w:rPr>
        <w:t xml:space="preserve">. Magnetic resonance imaging of the breast for cancer diagnosis and staging. </w:t>
      </w:r>
      <w:r w:rsidRPr="00C760AC">
        <w:rPr>
          <w:rFonts w:ascii="Book Antiqua" w:eastAsia="宋体" w:hAnsi="Book Antiqua" w:cs="宋体"/>
          <w:i/>
          <w:iCs/>
          <w:sz w:val="24"/>
          <w:szCs w:val="24"/>
          <w:lang w:eastAsia="zh-CN"/>
        </w:rPr>
        <w:t>Semin Ultrasound CT MR</w:t>
      </w:r>
      <w:r w:rsidRPr="00C760AC">
        <w:rPr>
          <w:rFonts w:ascii="Book Antiqua" w:eastAsia="宋体" w:hAnsi="Book Antiqua" w:cs="宋体"/>
          <w:sz w:val="24"/>
          <w:szCs w:val="24"/>
          <w:lang w:eastAsia="zh-CN"/>
        </w:rPr>
        <w:t xml:space="preserve"> 2011; </w:t>
      </w:r>
      <w:r w:rsidRPr="00C760AC">
        <w:rPr>
          <w:rFonts w:ascii="Book Antiqua" w:eastAsia="宋体" w:hAnsi="Book Antiqua" w:cs="宋体"/>
          <w:b/>
          <w:bCs/>
          <w:sz w:val="24"/>
          <w:szCs w:val="24"/>
          <w:lang w:eastAsia="zh-CN"/>
        </w:rPr>
        <w:t>32</w:t>
      </w:r>
      <w:r w:rsidRPr="00C760AC">
        <w:rPr>
          <w:rFonts w:ascii="Book Antiqua" w:eastAsia="宋体" w:hAnsi="Book Antiqua" w:cs="宋体"/>
          <w:sz w:val="24"/>
          <w:szCs w:val="24"/>
          <w:lang w:eastAsia="zh-CN"/>
        </w:rPr>
        <w:t>: 319-330 [PMID: 21782122]</w:t>
      </w:r>
    </w:p>
    <w:p w:rsidR="002D52C2" w:rsidRPr="00C760AC" w:rsidRDefault="002D52C2" w:rsidP="00C760AC">
      <w:pPr>
        <w:spacing w:after="0" w:line="240" w:lineRule="auto"/>
        <w:rPr>
          <w:rFonts w:ascii="Book Antiqua" w:eastAsia="宋体" w:hAnsi="Book Antiqua" w:cs="宋体"/>
          <w:sz w:val="24"/>
          <w:szCs w:val="24"/>
          <w:lang w:eastAsia="zh-CN"/>
        </w:rPr>
      </w:pPr>
      <w:r w:rsidRPr="00C760AC">
        <w:rPr>
          <w:rFonts w:ascii="Book Antiqua" w:eastAsia="宋体" w:hAnsi="Book Antiqua" w:cs="宋体"/>
          <w:sz w:val="24"/>
          <w:szCs w:val="24"/>
          <w:lang w:eastAsia="zh-CN"/>
        </w:rPr>
        <w:t xml:space="preserve">27 </w:t>
      </w:r>
      <w:r w:rsidRPr="00C760AC">
        <w:rPr>
          <w:rFonts w:ascii="Book Antiqua" w:eastAsia="宋体" w:hAnsi="Book Antiqua" w:cs="宋体"/>
          <w:b/>
          <w:bCs/>
          <w:sz w:val="24"/>
          <w:szCs w:val="24"/>
          <w:lang w:eastAsia="zh-CN"/>
        </w:rPr>
        <w:t>Harms SE</w:t>
      </w:r>
      <w:r w:rsidRPr="00C760AC">
        <w:rPr>
          <w:rFonts w:ascii="Book Antiqua" w:eastAsia="宋体" w:hAnsi="Book Antiqua" w:cs="宋体"/>
          <w:sz w:val="24"/>
          <w:szCs w:val="24"/>
          <w:lang w:eastAsia="zh-CN"/>
        </w:rPr>
        <w:t xml:space="preserve">, Flamig DP, Hesley KL, Meiches MD, Jensen RA, Evans WP, Savino DA, Wells RV. MR imaging of the breast with rotating delivery of excitation off resonance: clinical experience with pathologic correlation. </w:t>
      </w:r>
      <w:r w:rsidRPr="00C760AC">
        <w:rPr>
          <w:rFonts w:ascii="Book Antiqua" w:eastAsia="宋体" w:hAnsi="Book Antiqua" w:cs="宋体"/>
          <w:i/>
          <w:iCs/>
          <w:sz w:val="24"/>
          <w:szCs w:val="24"/>
          <w:lang w:eastAsia="zh-CN"/>
        </w:rPr>
        <w:t>Radiology</w:t>
      </w:r>
      <w:r w:rsidRPr="00C760AC">
        <w:rPr>
          <w:rFonts w:ascii="Book Antiqua" w:eastAsia="宋体" w:hAnsi="Book Antiqua" w:cs="宋体"/>
          <w:sz w:val="24"/>
          <w:szCs w:val="24"/>
          <w:lang w:eastAsia="zh-CN"/>
        </w:rPr>
        <w:t xml:space="preserve"> 1993; </w:t>
      </w:r>
      <w:r w:rsidRPr="00C760AC">
        <w:rPr>
          <w:rFonts w:ascii="Book Antiqua" w:eastAsia="宋体" w:hAnsi="Book Antiqua" w:cs="宋体"/>
          <w:b/>
          <w:bCs/>
          <w:sz w:val="24"/>
          <w:szCs w:val="24"/>
          <w:lang w:eastAsia="zh-CN"/>
        </w:rPr>
        <w:t>187</w:t>
      </w:r>
      <w:r w:rsidRPr="00C760AC">
        <w:rPr>
          <w:rFonts w:ascii="Book Antiqua" w:eastAsia="宋体" w:hAnsi="Book Antiqua" w:cs="宋体"/>
          <w:sz w:val="24"/>
          <w:szCs w:val="24"/>
          <w:lang w:eastAsia="zh-CN"/>
        </w:rPr>
        <w:t>: 493-501 [PMID: 8475297]</w:t>
      </w:r>
    </w:p>
    <w:p w:rsidR="002D52C2" w:rsidRPr="00C760AC" w:rsidRDefault="002D52C2" w:rsidP="00C760AC">
      <w:pPr>
        <w:spacing w:after="0" w:line="240" w:lineRule="auto"/>
        <w:rPr>
          <w:rFonts w:ascii="Book Antiqua" w:eastAsia="宋体" w:hAnsi="Book Antiqua" w:cs="宋体"/>
          <w:sz w:val="24"/>
          <w:szCs w:val="24"/>
          <w:lang w:eastAsia="zh-CN"/>
        </w:rPr>
      </w:pPr>
      <w:r w:rsidRPr="00C760AC">
        <w:rPr>
          <w:rFonts w:ascii="Book Antiqua" w:eastAsia="宋体" w:hAnsi="Book Antiqua" w:cs="宋体"/>
          <w:sz w:val="24"/>
          <w:szCs w:val="24"/>
          <w:lang w:eastAsia="zh-CN"/>
        </w:rPr>
        <w:t xml:space="preserve">28 </w:t>
      </w:r>
      <w:r w:rsidRPr="00C760AC">
        <w:rPr>
          <w:rFonts w:ascii="Book Antiqua" w:eastAsia="宋体" w:hAnsi="Book Antiqua" w:cs="宋体"/>
          <w:b/>
          <w:bCs/>
          <w:sz w:val="24"/>
          <w:szCs w:val="24"/>
          <w:lang w:eastAsia="zh-CN"/>
        </w:rPr>
        <w:t>Orel SG</w:t>
      </w:r>
      <w:r w:rsidRPr="00C760AC">
        <w:rPr>
          <w:rFonts w:ascii="Book Antiqua" w:eastAsia="宋体" w:hAnsi="Book Antiqua" w:cs="宋体"/>
          <w:sz w:val="24"/>
          <w:szCs w:val="24"/>
          <w:lang w:eastAsia="zh-CN"/>
        </w:rPr>
        <w:t xml:space="preserve">, Schnall MD, Powell CM, Hochman MG, Solin LJ, Fowble BL, Torosian MH, Rosato EF. Staging of suspected breast cancer: effect of MR imaging and MR-guided biopsy. </w:t>
      </w:r>
      <w:r w:rsidRPr="00C760AC">
        <w:rPr>
          <w:rFonts w:ascii="Book Antiqua" w:eastAsia="宋体" w:hAnsi="Book Antiqua" w:cs="宋体"/>
          <w:i/>
          <w:iCs/>
          <w:sz w:val="24"/>
          <w:szCs w:val="24"/>
          <w:lang w:eastAsia="zh-CN"/>
        </w:rPr>
        <w:t>Radiology</w:t>
      </w:r>
      <w:r w:rsidRPr="00C760AC">
        <w:rPr>
          <w:rFonts w:ascii="Book Antiqua" w:eastAsia="宋体" w:hAnsi="Book Antiqua" w:cs="宋体"/>
          <w:sz w:val="24"/>
          <w:szCs w:val="24"/>
          <w:lang w:eastAsia="zh-CN"/>
        </w:rPr>
        <w:t xml:space="preserve"> 1995; </w:t>
      </w:r>
      <w:r w:rsidRPr="00C760AC">
        <w:rPr>
          <w:rFonts w:ascii="Book Antiqua" w:eastAsia="宋体" w:hAnsi="Book Antiqua" w:cs="宋体"/>
          <w:b/>
          <w:bCs/>
          <w:sz w:val="24"/>
          <w:szCs w:val="24"/>
          <w:lang w:eastAsia="zh-CN"/>
        </w:rPr>
        <w:t>196</w:t>
      </w:r>
      <w:r w:rsidRPr="00C760AC">
        <w:rPr>
          <w:rFonts w:ascii="Book Antiqua" w:eastAsia="宋体" w:hAnsi="Book Antiqua" w:cs="宋体"/>
          <w:sz w:val="24"/>
          <w:szCs w:val="24"/>
          <w:lang w:eastAsia="zh-CN"/>
        </w:rPr>
        <w:t>: 115-122 [PMID: 7784554]</w:t>
      </w:r>
    </w:p>
    <w:p w:rsidR="002D52C2" w:rsidRPr="00C760AC" w:rsidRDefault="002D52C2" w:rsidP="00C760AC">
      <w:pPr>
        <w:spacing w:after="0" w:line="240" w:lineRule="auto"/>
        <w:rPr>
          <w:rFonts w:ascii="Book Antiqua" w:eastAsia="宋体" w:hAnsi="Book Antiqua" w:cs="宋体"/>
          <w:sz w:val="24"/>
          <w:szCs w:val="24"/>
          <w:lang w:eastAsia="zh-CN"/>
        </w:rPr>
      </w:pPr>
      <w:r w:rsidRPr="00C760AC">
        <w:rPr>
          <w:rFonts w:ascii="Book Antiqua" w:eastAsia="宋体" w:hAnsi="Book Antiqua" w:cs="宋体"/>
          <w:sz w:val="24"/>
          <w:szCs w:val="24"/>
          <w:lang w:eastAsia="zh-CN"/>
        </w:rPr>
        <w:t xml:space="preserve">29 </w:t>
      </w:r>
      <w:r w:rsidRPr="00C760AC">
        <w:rPr>
          <w:rFonts w:ascii="Book Antiqua" w:eastAsia="宋体" w:hAnsi="Book Antiqua" w:cs="宋体"/>
          <w:b/>
          <w:bCs/>
          <w:sz w:val="24"/>
          <w:szCs w:val="24"/>
          <w:lang w:eastAsia="zh-CN"/>
        </w:rPr>
        <w:t>Boetes C</w:t>
      </w:r>
      <w:r w:rsidRPr="00C760AC">
        <w:rPr>
          <w:rFonts w:ascii="Book Antiqua" w:eastAsia="宋体" w:hAnsi="Book Antiqua" w:cs="宋体"/>
          <w:sz w:val="24"/>
          <w:szCs w:val="24"/>
          <w:lang w:eastAsia="zh-CN"/>
        </w:rPr>
        <w:t xml:space="preserve">, Mus RD, Holland R, Barentsz JO, Strijk SP, Wobbes T, Hendriks JH, Ruys SH. Breast tumors: comparative accuracy of MR imaging relative to mammography and US for demonstrating extent. </w:t>
      </w:r>
      <w:r w:rsidRPr="00C760AC">
        <w:rPr>
          <w:rFonts w:ascii="Book Antiqua" w:eastAsia="宋体" w:hAnsi="Book Antiqua" w:cs="宋体"/>
          <w:i/>
          <w:iCs/>
          <w:sz w:val="24"/>
          <w:szCs w:val="24"/>
          <w:lang w:eastAsia="zh-CN"/>
        </w:rPr>
        <w:t>Radiology</w:t>
      </w:r>
      <w:r w:rsidRPr="00C760AC">
        <w:rPr>
          <w:rFonts w:ascii="Book Antiqua" w:eastAsia="宋体" w:hAnsi="Book Antiqua" w:cs="宋体"/>
          <w:sz w:val="24"/>
          <w:szCs w:val="24"/>
          <w:lang w:eastAsia="zh-CN"/>
        </w:rPr>
        <w:t xml:space="preserve"> 1995; </w:t>
      </w:r>
      <w:r w:rsidRPr="00C760AC">
        <w:rPr>
          <w:rFonts w:ascii="Book Antiqua" w:eastAsia="宋体" w:hAnsi="Book Antiqua" w:cs="宋体"/>
          <w:b/>
          <w:bCs/>
          <w:sz w:val="24"/>
          <w:szCs w:val="24"/>
          <w:lang w:eastAsia="zh-CN"/>
        </w:rPr>
        <w:t>197</w:t>
      </w:r>
      <w:r w:rsidRPr="00C760AC">
        <w:rPr>
          <w:rFonts w:ascii="Book Antiqua" w:eastAsia="宋体" w:hAnsi="Book Antiqua" w:cs="宋体"/>
          <w:sz w:val="24"/>
          <w:szCs w:val="24"/>
          <w:lang w:eastAsia="zh-CN"/>
        </w:rPr>
        <w:t>: 743-747 [PMID: 7480749]</w:t>
      </w:r>
    </w:p>
    <w:p w:rsidR="002D52C2" w:rsidRPr="00C760AC" w:rsidRDefault="002D52C2" w:rsidP="00C760AC">
      <w:pPr>
        <w:spacing w:after="0" w:line="240" w:lineRule="auto"/>
        <w:rPr>
          <w:rFonts w:ascii="Book Antiqua" w:eastAsia="宋体" w:hAnsi="Book Antiqua" w:cs="宋体"/>
          <w:sz w:val="24"/>
          <w:szCs w:val="24"/>
          <w:lang w:eastAsia="zh-CN"/>
        </w:rPr>
      </w:pPr>
      <w:r w:rsidRPr="00C760AC">
        <w:rPr>
          <w:rFonts w:ascii="Book Antiqua" w:eastAsia="宋体" w:hAnsi="Book Antiqua" w:cs="宋体"/>
          <w:sz w:val="24"/>
          <w:szCs w:val="24"/>
          <w:lang w:eastAsia="zh-CN"/>
        </w:rPr>
        <w:t xml:space="preserve">30 </w:t>
      </w:r>
      <w:r w:rsidRPr="00C760AC">
        <w:rPr>
          <w:rFonts w:ascii="Book Antiqua" w:eastAsia="宋体" w:hAnsi="Book Antiqua" w:cs="宋体"/>
          <w:b/>
          <w:bCs/>
          <w:sz w:val="24"/>
          <w:szCs w:val="24"/>
          <w:lang w:eastAsia="zh-CN"/>
        </w:rPr>
        <w:t>Mumtaz H</w:t>
      </w:r>
      <w:r w:rsidRPr="00C760AC">
        <w:rPr>
          <w:rFonts w:ascii="Book Antiqua" w:eastAsia="宋体" w:hAnsi="Book Antiqua" w:cs="宋体"/>
          <w:sz w:val="24"/>
          <w:szCs w:val="24"/>
          <w:lang w:eastAsia="zh-CN"/>
        </w:rPr>
        <w:t xml:space="preserve">, Hall-Craggs MA, Davidson T, Walmsley K, Thurell W, Kissin MW, Taylor I. Staging of symptomatic primary breast cancer with MR imaging. </w:t>
      </w:r>
      <w:r w:rsidRPr="00C760AC">
        <w:rPr>
          <w:rFonts w:ascii="Book Antiqua" w:eastAsia="宋体" w:hAnsi="Book Antiqua" w:cs="宋体"/>
          <w:i/>
          <w:iCs/>
          <w:sz w:val="24"/>
          <w:szCs w:val="24"/>
          <w:lang w:eastAsia="zh-CN"/>
        </w:rPr>
        <w:t>AJR Am J Roentgenol</w:t>
      </w:r>
      <w:r w:rsidRPr="00C760AC">
        <w:rPr>
          <w:rFonts w:ascii="Book Antiqua" w:eastAsia="宋体" w:hAnsi="Book Antiqua" w:cs="宋体"/>
          <w:sz w:val="24"/>
          <w:szCs w:val="24"/>
          <w:lang w:eastAsia="zh-CN"/>
        </w:rPr>
        <w:t xml:space="preserve"> 1997; </w:t>
      </w:r>
      <w:r w:rsidRPr="00C760AC">
        <w:rPr>
          <w:rFonts w:ascii="Book Antiqua" w:eastAsia="宋体" w:hAnsi="Book Antiqua" w:cs="宋体"/>
          <w:b/>
          <w:bCs/>
          <w:sz w:val="24"/>
          <w:szCs w:val="24"/>
          <w:lang w:eastAsia="zh-CN"/>
        </w:rPr>
        <w:t>169</w:t>
      </w:r>
      <w:r w:rsidRPr="00C760AC">
        <w:rPr>
          <w:rFonts w:ascii="Book Antiqua" w:eastAsia="宋体" w:hAnsi="Book Antiqua" w:cs="宋体"/>
          <w:sz w:val="24"/>
          <w:szCs w:val="24"/>
          <w:lang w:eastAsia="zh-CN"/>
        </w:rPr>
        <w:t>: 417-424 [PMID: 9242745 DOI: 10.2214/ajr.169.2.9242745]</w:t>
      </w:r>
    </w:p>
    <w:p w:rsidR="002D52C2" w:rsidRPr="00C760AC" w:rsidRDefault="002D52C2" w:rsidP="00C760AC">
      <w:pPr>
        <w:spacing w:after="0" w:line="240" w:lineRule="auto"/>
        <w:rPr>
          <w:rFonts w:ascii="Book Antiqua" w:eastAsia="宋体" w:hAnsi="Book Antiqua" w:cs="宋体"/>
          <w:sz w:val="24"/>
          <w:szCs w:val="24"/>
          <w:lang w:eastAsia="zh-CN"/>
        </w:rPr>
      </w:pPr>
      <w:r w:rsidRPr="00C760AC">
        <w:rPr>
          <w:rFonts w:ascii="Book Antiqua" w:eastAsia="宋体" w:hAnsi="Book Antiqua" w:cs="宋体"/>
          <w:sz w:val="24"/>
          <w:szCs w:val="24"/>
          <w:lang w:eastAsia="zh-CN"/>
        </w:rPr>
        <w:t xml:space="preserve">31 </w:t>
      </w:r>
      <w:r w:rsidRPr="00C760AC">
        <w:rPr>
          <w:rFonts w:ascii="Book Antiqua" w:eastAsia="宋体" w:hAnsi="Book Antiqua" w:cs="宋体"/>
          <w:b/>
          <w:bCs/>
          <w:sz w:val="24"/>
          <w:szCs w:val="24"/>
          <w:lang w:eastAsia="zh-CN"/>
        </w:rPr>
        <w:t>Fischer U</w:t>
      </w:r>
      <w:r w:rsidRPr="00C760AC">
        <w:rPr>
          <w:rFonts w:ascii="Book Antiqua" w:eastAsia="宋体" w:hAnsi="Book Antiqua" w:cs="宋体"/>
          <w:sz w:val="24"/>
          <w:szCs w:val="24"/>
          <w:lang w:eastAsia="zh-CN"/>
        </w:rPr>
        <w:t xml:space="preserve">, Kopka L, Grabbe E. Breast carcinoma: effect of preoperative contrast-enhanced MR imaging on the therapeutic approach. </w:t>
      </w:r>
      <w:r w:rsidRPr="00C760AC">
        <w:rPr>
          <w:rFonts w:ascii="Book Antiqua" w:eastAsia="宋体" w:hAnsi="Book Antiqua" w:cs="宋体"/>
          <w:i/>
          <w:iCs/>
          <w:sz w:val="24"/>
          <w:szCs w:val="24"/>
          <w:lang w:eastAsia="zh-CN"/>
        </w:rPr>
        <w:t>Radiology</w:t>
      </w:r>
      <w:r w:rsidRPr="00C760AC">
        <w:rPr>
          <w:rFonts w:ascii="Book Antiqua" w:eastAsia="宋体" w:hAnsi="Book Antiqua" w:cs="宋体"/>
          <w:sz w:val="24"/>
          <w:szCs w:val="24"/>
          <w:lang w:eastAsia="zh-CN"/>
        </w:rPr>
        <w:t xml:space="preserve"> 1999; </w:t>
      </w:r>
      <w:r w:rsidRPr="00C760AC">
        <w:rPr>
          <w:rFonts w:ascii="Book Antiqua" w:eastAsia="宋体" w:hAnsi="Book Antiqua" w:cs="宋体"/>
          <w:b/>
          <w:bCs/>
          <w:sz w:val="24"/>
          <w:szCs w:val="24"/>
          <w:lang w:eastAsia="zh-CN"/>
        </w:rPr>
        <w:t>213</w:t>
      </w:r>
      <w:r w:rsidRPr="00C760AC">
        <w:rPr>
          <w:rFonts w:ascii="Book Antiqua" w:eastAsia="宋体" w:hAnsi="Book Antiqua" w:cs="宋体"/>
          <w:sz w:val="24"/>
          <w:szCs w:val="24"/>
          <w:lang w:eastAsia="zh-CN"/>
        </w:rPr>
        <w:t>: 881-888 [PMID: 10580970]</w:t>
      </w:r>
    </w:p>
    <w:p w:rsidR="002D52C2" w:rsidRPr="00C760AC" w:rsidRDefault="002D52C2" w:rsidP="00C760AC">
      <w:pPr>
        <w:spacing w:after="0" w:line="240" w:lineRule="auto"/>
        <w:rPr>
          <w:rFonts w:ascii="Book Antiqua" w:eastAsia="宋体" w:hAnsi="Book Antiqua" w:cs="宋体"/>
          <w:sz w:val="24"/>
          <w:szCs w:val="24"/>
          <w:lang w:eastAsia="zh-CN"/>
        </w:rPr>
      </w:pPr>
      <w:r w:rsidRPr="00C760AC">
        <w:rPr>
          <w:rFonts w:ascii="Book Antiqua" w:eastAsia="宋体" w:hAnsi="Book Antiqua" w:cs="宋体"/>
          <w:sz w:val="24"/>
          <w:szCs w:val="24"/>
          <w:lang w:eastAsia="zh-CN"/>
        </w:rPr>
        <w:t xml:space="preserve">32 </w:t>
      </w:r>
      <w:r w:rsidRPr="00C760AC">
        <w:rPr>
          <w:rFonts w:ascii="Book Antiqua" w:eastAsia="宋体" w:hAnsi="Book Antiqua" w:cs="宋体"/>
          <w:b/>
          <w:bCs/>
          <w:sz w:val="24"/>
          <w:szCs w:val="24"/>
          <w:lang w:eastAsia="zh-CN"/>
        </w:rPr>
        <w:t>Drew PJ</w:t>
      </w:r>
      <w:r w:rsidRPr="00C760AC">
        <w:rPr>
          <w:rFonts w:ascii="Book Antiqua" w:eastAsia="宋体" w:hAnsi="Book Antiqua" w:cs="宋体"/>
          <w:sz w:val="24"/>
          <w:szCs w:val="24"/>
          <w:lang w:eastAsia="zh-CN"/>
        </w:rPr>
        <w:t xml:space="preserve">, Chatterjee S, Turnbull LW, Read J, Carleton PJ, Fox JN, Monson JR, Kerin MJ. Dynamic contrast enhanced magnetic resonance imaging of the breast is superior to triple assessment for the pre-operative detection of multifocal breast cancer. </w:t>
      </w:r>
      <w:r w:rsidRPr="00C760AC">
        <w:rPr>
          <w:rFonts w:ascii="Book Antiqua" w:eastAsia="宋体" w:hAnsi="Book Antiqua" w:cs="宋体"/>
          <w:i/>
          <w:iCs/>
          <w:sz w:val="24"/>
          <w:szCs w:val="24"/>
          <w:lang w:eastAsia="zh-CN"/>
        </w:rPr>
        <w:t>Ann Surg Oncol</w:t>
      </w:r>
      <w:r w:rsidRPr="00C760AC">
        <w:rPr>
          <w:rFonts w:ascii="Book Antiqua" w:eastAsia="宋体" w:hAnsi="Book Antiqua" w:cs="宋体"/>
          <w:sz w:val="24"/>
          <w:szCs w:val="24"/>
          <w:lang w:eastAsia="zh-CN"/>
        </w:rPr>
        <w:t xml:space="preserve"> 1999; </w:t>
      </w:r>
      <w:r w:rsidRPr="00C760AC">
        <w:rPr>
          <w:rFonts w:ascii="Book Antiqua" w:eastAsia="宋体" w:hAnsi="Book Antiqua" w:cs="宋体"/>
          <w:b/>
          <w:bCs/>
          <w:sz w:val="24"/>
          <w:szCs w:val="24"/>
          <w:lang w:eastAsia="zh-CN"/>
        </w:rPr>
        <w:t>6</w:t>
      </w:r>
      <w:r w:rsidRPr="00C760AC">
        <w:rPr>
          <w:rFonts w:ascii="Book Antiqua" w:eastAsia="宋体" w:hAnsi="Book Antiqua" w:cs="宋体"/>
          <w:sz w:val="24"/>
          <w:szCs w:val="24"/>
          <w:lang w:eastAsia="zh-CN"/>
        </w:rPr>
        <w:t>: 599-603 [PMID: 10493630 DOI: 10.1007/s10434-999-0599-x]</w:t>
      </w:r>
    </w:p>
    <w:p w:rsidR="002D52C2" w:rsidRPr="00C760AC" w:rsidRDefault="002D52C2" w:rsidP="00C760AC">
      <w:pPr>
        <w:spacing w:after="0" w:line="240" w:lineRule="auto"/>
        <w:rPr>
          <w:rFonts w:ascii="Book Antiqua" w:eastAsia="宋体" w:hAnsi="Book Antiqua" w:cs="宋体"/>
          <w:sz w:val="24"/>
          <w:szCs w:val="24"/>
          <w:lang w:eastAsia="zh-CN"/>
        </w:rPr>
      </w:pPr>
      <w:r w:rsidRPr="00C760AC">
        <w:rPr>
          <w:rFonts w:ascii="Book Antiqua" w:eastAsia="宋体" w:hAnsi="Book Antiqua" w:cs="宋体"/>
          <w:sz w:val="24"/>
          <w:szCs w:val="24"/>
          <w:lang w:eastAsia="zh-CN"/>
        </w:rPr>
        <w:t xml:space="preserve">33 </w:t>
      </w:r>
      <w:r w:rsidRPr="00C760AC">
        <w:rPr>
          <w:rFonts w:ascii="Book Antiqua" w:eastAsia="宋体" w:hAnsi="Book Antiqua" w:cs="宋体"/>
          <w:b/>
          <w:bCs/>
          <w:sz w:val="24"/>
          <w:szCs w:val="24"/>
          <w:lang w:eastAsia="zh-CN"/>
        </w:rPr>
        <w:t>Esserman L</w:t>
      </w:r>
      <w:r w:rsidRPr="00C760AC">
        <w:rPr>
          <w:rFonts w:ascii="Book Antiqua" w:eastAsia="宋体" w:hAnsi="Book Antiqua" w:cs="宋体"/>
          <w:sz w:val="24"/>
          <w:szCs w:val="24"/>
          <w:lang w:eastAsia="zh-CN"/>
        </w:rPr>
        <w:t xml:space="preserve">, Hylton N, Yassa L, Barclay J, Frankel S, Sickles E. Utility of magnetic resonance imaging in the management of breast cancer: evidence for improved preoperative staging. </w:t>
      </w:r>
      <w:r w:rsidRPr="00C760AC">
        <w:rPr>
          <w:rFonts w:ascii="Book Antiqua" w:eastAsia="宋体" w:hAnsi="Book Antiqua" w:cs="宋体"/>
          <w:i/>
          <w:iCs/>
          <w:sz w:val="24"/>
          <w:szCs w:val="24"/>
          <w:lang w:eastAsia="zh-CN"/>
        </w:rPr>
        <w:t>J Clin Oncol</w:t>
      </w:r>
      <w:r w:rsidRPr="00C760AC">
        <w:rPr>
          <w:rFonts w:ascii="Book Antiqua" w:eastAsia="宋体" w:hAnsi="Book Antiqua" w:cs="宋体"/>
          <w:sz w:val="24"/>
          <w:szCs w:val="24"/>
          <w:lang w:eastAsia="zh-CN"/>
        </w:rPr>
        <w:t xml:space="preserve"> 1999; </w:t>
      </w:r>
      <w:r w:rsidRPr="00C760AC">
        <w:rPr>
          <w:rFonts w:ascii="Book Antiqua" w:eastAsia="宋体" w:hAnsi="Book Antiqua" w:cs="宋体"/>
          <w:b/>
          <w:bCs/>
          <w:sz w:val="24"/>
          <w:szCs w:val="24"/>
          <w:lang w:eastAsia="zh-CN"/>
        </w:rPr>
        <w:t>17</w:t>
      </w:r>
      <w:r w:rsidRPr="00C760AC">
        <w:rPr>
          <w:rFonts w:ascii="Book Antiqua" w:eastAsia="宋体" w:hAnsi="Book Antiqua" w:cs="宋体"/>
          <w:sz w:val="24"/>
          <w:szCs w:val="24"/>
          <w:lang w:eastAsia="zh-CN"/>
        </w:rPr>
        <w:t>: 110-119 [PMID: 10458224]</w:t>
      </w:r>
    </w:p>
    <w:p w:rsidR="002D52C2" w:rsidRPr="00C760AC" w:rsidRDefault="002D52C2" w:rsidP="00C760AC">
      <w:pPr>
        <w:spacing w:after="0" w:line="240" w:lineRule="auto"/>
        <w:rPr>
          <w:rFonts w:ascii="Book Antiqua" w:eastAsia="宋体" w:hAnsi="Book Antiqua" w:cs="宋体"/>
          <w:sz w:val="24"/>
          <w:szCs w:val="24"/>
          <w:lang w:eastAsia="zh-CN"/>
        </w:rPr>
      </w:pPr>
      <w:r w:rsidRPr="00C760AC">
        <w:rPr>
          <w:rFonts w:ascii="Book Antiqua" w:eastAsia="宋体" w:hAnsi="Book Antiqua" w:cs="宋体"/>
          <w:sz w:val="24"/>
          <w:szCs w:val="24"/>
          <w:lang w:eastAsia="zh-CN"/>
        </w:rPr>
        <w:t xml:space="preserve">34 </w:t>
      </w:r>
      <w:r w:rsidRPr="00C760AC">
        <w:rPr>
          <w:rFonts w:ascii="Book Antiqua" w:eastAsia="宋体" w:hAnsi="Book Antiqua" w:cs="宋体"/>
          <w:b/>
          <w:bCs/>
          <w:sz w:val="24"/>
          <w:szCs w:val="24"/>
          <w:lang w:eastAsia="zh-CN"/>
        </w:rPr>
        <w:t>Bedrosian I</w:t>
      </w:r>
      <w:r w:rsidRPr="00C760AC">
        <w:rPr>
          <w:rFonts w:ascii="Book Antiqua" w:eastAsia="宋体" w:hAnsi="Book Antiqua" w:cs="宋体"/>
          <w:sz w:val="24"/>
          <w:szCs w:val="24"/>
          <w:lang w:eastAsia="zh-CN"/>
        </w:rPr>
        <w:t xml:space="preserve">, Schlencker J, Spitz FR, Orel SG, Fraker DL, Callans LS, Schnall M, Reynolds C, Czerniecki BJ. Magnetic resonance imaging-guided biopsy of mammographically and clinically occult breast lesions. </w:t>
      </w:r>
      <w:r w:rsidRPr="00C760AC">
        <w:rPr>
          <w:rFonts w:ascii="Book Antiqua" w:eastAsia="宋体" w:hAnsi="Book Antiqua" w:cs="宋体"/>
          <w:i/>
          <w:iCs/>
          <w:sz w:val="24"/>
          <w:szCs w:val="24"/>
          <w:lang w:eastAsia="zh-CN"/>
        </w:rPr>
        <w:t>Ann Surg Oncol</w:t>
      </w:r>
      <w:r w:rsidRPr="00C760AC">
        <w:rPr>
          <w:rFonts w:ascii="Book Antiqua" w:eastAsia="宋体" w:hAnsi="Book Antiqua" w:cs="宋体"/>
          <w:sz w:val="24"/>
          <w:szCs w:val="24"/>
          <w:lang w:eastAsia="zh-CN"/>
        </w:rPr>
        <w:t xml:space="preserve"> 2002; </w:t>
      </w:r>
      <w:r w:rsidRPr="00C760AC">
        <w:rPr>
          <w:rFonts w:ascii="Book Antiqua" w:eastAsia="宋体" w:hAnsi="Book Antiqua" w:cs="宋体"/>
          <w:b/>
          <w:bCs/>
          <w:sz w:val="24"/>
          <w:szCs w:val="24"/>
          <w:lang w:eastAsia="zh-CN"/>
        </w:rPr>
        <w:t>9</w:t>
      </w:r>
      <w:r w:rsidRPr="00C760AC">
        <w:rPr>
          <w:rFonts w:ascii="Book Antiqua" w:eastAsia="宋体" w:hAnsi="Book Antiqua" w:cs="宋体"/>
          <w:sz w:val="24"/>
          <w:szCs w:val="24"/>
          <w:lang w:eastAsia="zh-CN"/>
        </w:rPr>
        <w:t>: 457-461 [PMID: 12052756 DOI: 10.1007/BF02557268]</w:t>
      </w:r>
    </w:p>
    <w:p w:rsidR="002D52C2" w:rsidRPr="00C760AC" w:rsidRDefault="002D52C2" w:rsidP="00C760AC">
      <w:pPr>
        <w:spacing w:after="0" w:line="240" w:lineRule="auto"/>
        <w:rPr>
          <w:rFonts w:ascii="Book Antiqua" w:eastAsia="宋体" w:hAnsi="Book Antiqua" w:cs="宋体"/>
          <w:sz w:val="24"/>
          <w:szCs w:val="24"/>
          <w:lang w:eastAsia="zh-CN"/>
        </w:rPr>
      </w:pPr>
      <w:r w:rsidRPr="00C760AC">
        <w:rPr>
          <w:rFonts w:ascii="Book Antiqua" w:eastAsia="宋体" w:hAnsi="Book Antiqua" w:cs="宋体"/>
          <w:sz w:val="24"/>
          <w:szCs w:val="24"/>
          <w:lang w:eastAsia="zh-CN"/>
        </w:rPr>
        <w:t>3</w:t>
      </w:r>
      <w:r>
        <w:rPr>
          <w:rFonts w:ascii="Book Antiqua" w:eastAsia="宋体" w:hAnsi="Book Antiqua" w:cs="宋体"/>
          <w:sz w:val="24"/>
          <w:szCs w:val="24"/>
          <w:lang w:eastAsia="zh-CN"/>
        </w:rPr>
        <w:t>5</w:t>
      </w:r>
      <w:r w:rsidRPr="00C760AC">
        <w:rPr>
          <w:rFonts w:ascii="Book Antiqua" w:eastAsia="宋体" w:hAnsi="Book Antiqua" w:cs="宋体"/>
          <w:sz w:val="24"/>
          <w:szCs w:val="24"/>
          <w:lang w:eastAsia="zh-CN"/>
        </w:rPr>
        <w:t xml:space="preserve"> </w:t>
      </w:r>
      <w:r w:rsidRPr="00C760AC">
        <w:rPr>
          <w:rFonts w:ascii="Book Antiqua" w:eastAsia="宋体" w:hAnsi="Book Antiqua" w:cs="宋体"/>
          <w:b/>
          <w:bCs/>
          <w:sz w:val="24"/>
          <w:szCs w:val="24"/>
          <w:lang w:eastAsia="zh-CN"/>
        </w:rPr>
        <w:t>Berg WA</w:t>
      </w:r>
      <w:r w:rsidRPr="00C760AC">
        <w:rPr>
          <w:rFonts w:ascii="Book Antiqua" w:eastAsia="宋体" w:hAnsi="Book Antiqua" w:cs="宋体"/>
          <w:sz w:val="24"/>
          <w:szCs w:val="24"/>
          <w:lang w:eastAsia="zh-CN"/>
        </w:rPr>
        <w:t xml:space="preserve">, Gutierrez L, NessAiver MS, Carter WB, Bhargavan M, Lewis RS, Ioffe OB. Diagnostic accuracy of mammography, clinical examination, US, and MR imaging in preoperative assessment of breast cancer. </w:t>
      </w:r>
      <w:r w:rsidRPr="00C760AC">
        <w:rPr>
          <w:rFonts w:ascii="Book Antiqua" w:eastAsia="宋体" w:hAnsi="Book Antiqua" w:cs="宋体"/>
          <w:i/>
          <w:iCs/>
          <w:sz w:val="24"/>
          <w:szCs w:val="24"/>
          <w:lang w:eastAsia="zh-CN"/>
        </w:rPr>
        <w:t>Radiology</w:t>
      </w:r>
      <w:r w:rsidRPr="00C760AC">
        <w:rPr>
          <w:rFonts w:ascii="Book Antiqua" w:eastAsia="宋体" w:hAnsi="Book Antiqua" w:cs="宋体"/>
          <w:sz w:val="24"/>
          <w:szCs w:val="24"/>
          <w:lang w:eastAsia="zh-CN"/>
        </w:rPr>
        <w:t xml:space="preserve"> 2004; </w:t>
      </w:r>
      <w:r w:rsidRPr="00C760AC">
        <w:rPr>
          <w:rFonts w:ascii="Book Antiqua" w:eastAsia="宋体" w:hAnsi="Book Antiqua" w:cs="宋体"/>
          <w:b/>
          <w:bCs/>
          <w:sz w:val="24"/>
          <w:szCs w:val="24"/>
          <w:lang w:eastAsia="zh-CN"/>
        </w:rPr>
        <w:t>233</w:t>
      </w:r>
      <w:r w:rsidRPr="00C760AC">
        <w:rPr>
          <w:rFonts w:ascii="Book Antiqua" w:eastAsia="宋体" w:hAnsi="Book Antiqua" w:cs="宋体"/>
          <w:sz w:val="24"/>
          <w:szCs w:val="24"/>
          <w:lang w:eastAsia="zh-CN"/>
        </w:rPr>
        <w:t>: 830-849 [PMID: 15486214 DOI: 10.1148/radiol.2333031484]</w:t>
      </w:r>
    </w:p>
    <w:p w:rsidR="002D52C2" w:rsidRPr="00C760AC" w:rsidRDefault="002D52C2" w:rsidP="00C760AC">
      <w:pPr>
        <w:spacing w:after="0" w:line="240" w:lineRule="auto"/>
        <w:rPr>
          <w:rFonts w:ascii="Book Antiqua" w:eastAsia="宋体" w:hAnsi="Book Antiqua" w:cs="宋体"/>
          <w:sz w:val="24"/>
          <w:szCs w:val="24"/>
          <w:lang w:eastAsia="zh-CN"/>
        </w:rPr>
      </w:pPr>
      <w:r w:rsidRPr="00C760AC">
        <w:rPr>
          <w:rFonts w:ascii="Book Antiqua" w:eastAsia="宋体" w:hAnsi="Book Antiqua" w:cs="宋体"/>
          <w:sz w:val="24"/>
          <w:szCs w:val="24"/>
          <w:lang w:eastAsia="zh-CN"/>
        </w:rPr>
        <w:t>3</w:t>
      </w:r>
      <w:r>
        <w:rPr>
          <w:rFonts w:ascii="Book Antiqua" w:eastAsia="宋体" w:hAnsi="Book Antiqua" w:cs="宋体"/>
          <w:sz w:val="24"/>
          <w:szCs w:val="24"/>
          <w:lang w:eastAsia="zh-CN"/>
        </w:rPr>
        <w:t>6</w:t>
      </w:r>
      <w:r w:rsidRPr="00C760AC">
        <w:rPr>
          <w:rFonts w:ascii="Book Antiqua" w:eastAsia="宋体" w:hAnsi="Book Antiqua" w:cs="宋体"/>
          <w:sz w:val="24"/>
          <w:szCs w:val="24"/>
          <w:lang w:eastAsia="zh-CN"/>
        </w:rPr>
        <w:t xml:space="preserve"> </w:t>
      </w:r>
      <w:r w:rsidRPr="00C760AC">
        <w:rPr>
          <w:rFonts w:ascii="Book Antiqua" w:eastAsia="宋体" w:hAnsi="Book Antiqua" w:cs="宋体"/>
          <w:b/>
          <w:bCs/>
          <w:sz w:val="24"/>
          <w:szCs w:val="24"/>
          <w:lang w:eastAsia="zh-CN"/>
        </w:rPr>
        <w:t>Azlan CA</w:t>
      </w:r>
      <w:r w:rsidRPr="00C760AC">
        <w:rPr>
          <w:rFonts w:ascii="Book Antiqua" w:eastAsia="宋体" w:hAnsi="Book Antiqua" w:cs="宋体"/>
          <w:sz w:val="24"/>
          <w:szCs w:val="24"/>
          <w:lang w:eastAsia="zh-CN"/>
        </w:rPr>
        <w:t xml:space="preserve">, Di Giovanni P, Ahearn TS, Semple SI, Gilbert FJ, Redpath TW. B1 transmission-field inhomogeneity and enhancement ratio errors in dynamic contrast-enhanced MRI (DCE-MRI) </w:t>
      </w:r>
      <w:r w:rsidRPr="00C760AC">
        <w:rPr>
          <w:rFonts w:ascii="Book Antiqua" w:eastAsia="宋体" w:hAnsi="Book Antiqua" w:cs="宋体"/>
          <w:sz w:val="24"/>
          <w:szCs w:val="24"/>
          <w:lang w:eastAsia="zh-CN"/>
        </w:rPr>
        <w:lastRenderedPageBreak/>
        <w:t xml:space="preserve">of the breast at 3T. </w:t>
      </w:r>
      <w:r w:rsidRPr="00C760AC">
        <w:rPr>
          <w:rFonts w:ascii="Book Antiqua" w:eastAsia="宋体" w:hAnsi="Book Antiqua" w:cs="宋体"/>
          <w:i/>
          <w:iCs/>
          <w:sz w:val="24"/>
          <w:szCs w:val="24"/>
          <w:lang w:eastAsia="zh-CN"/>
        </w:rPr>
        <w:t>J Magn Reson Imaging</w:t>
      </w:r>
      <w:r w:rsidRPr="00C760AC">
        <w:rPr>
          <w:rFonts w:ascii="Book Antiqua" w:eastAsia="宋体" w:hAnsi="Book Antiqua" w:cs="宋体"/>
          <w:sz w:val="24"/>
          <w:szCs w:val="24"/>
          <w:lang w:eastAsia="zh-CN"/>
        </w:rPr>
        <w:t xml:space="preserve"> 2010; </w:t>
      </w:r>
      <w:r w:rsidRPr="00C760AC">
        <w:rPr>
          <w:rFonts w:ascii="Book Antiqua" w:eastAsia="宋体" w:hAnsi="Book Antiqua" w:cs="宋体"/>
          <w:b/>
          <w:bCs/>
          <w:sz w:val="24"/>
          <w:szCs w:val="24"/>
          <w:lang w:eastAsia="zh-CN"/>
        </w:rPr>
        <w:t>31</w:t>
      </w:r>
      <w:r w:rsidRPr="00C760AC">
        <w:rPr>
          <w:rFonts w:ascii="Book Antiqua" w:eastAsia="宋体" w:hAnsi="Book Antiqua" w:cs="宋体"/>
          <w:sz w:val="24"/>
          <w:szCs w:val="24"/>
          <w:lang w:eastAsia="zh-CN"/>
        </w:rPr>
        <w:t>: 234-239 [PMID: 20027594 DOI: 10.1002/jmri.22018]</w:t>
      </w:r>
    </w:p>
    <w:p w:rsidR="002D52C2" w:rsidRPr="00C760AC" w:rsidRDefault="002D52C2" w:rsidP="00C760AC">
      <w:pPr>
        <w:spacing w:after="0" w:line="240" w:lineRule="auto"/>
        <w:rPr>
          <w:rFonts w:ascii="Book Antiqua" w:eastAsia="宋体" w:hAnsi="Book Antiqua" w:cs="宋体"/>
          <w:sz w:val="24"/>
          <w:szCs w:val="24"/>
          <w:lang w:eastAsia="zh-CN"/>
        </w:rPr>
      </w:pPr>
      <w:r w:rsidRPr="00C760AC">
        <w:rPr>
          <w:rFonts w:ascii="Book Antiqua" w:eastAsia="宋体" w:hAnsi="Book Antiqua" w:cs="宋体"/>
          <w:sz w:val="24"/>
          <w:szCs w:val="24"/>
          <w:lang w:eastAsia="zh-CN"/>
        </w:rPr>
        <w:t>3</w:t>
      </w:r>
      <w:r>
        <w:rPr>
          <w:rFonts w:ascii="Book Antiqua" w:eastAsia="宋体" w:hAnsi="Book Antiqua" w:cs="宋体"/>
          <w:sz w:val="24"/>
          <w:szCs w:val="24"/>
          <w:lang w:eastAsia="zh-CN"/>
        </w:rPr>
        <w:t>7</w:t>
      </w:r>
      <w:r w:rsidRPr="00C760AC">
        <w:rPr>
          <w:rFonts w:ascii="Book Antiqua" w:eastAsia="宋体" w:hAnsi="Book Antiqua" w:cs="宋体"/>
          <w:sz w:val="24"/>
          <w:szCs w:val="24"/>
          <w:lang w:eastAsia="zh-CN"/>
        </w:rPr>
        <w:t xml:space="preserve"> </w:t>
      </w:r>
      <w:r w:rsidRPr="00C760AC">
        <w:rPr>
          <w:rFonts w:ascii="Book Antiqua" w:eastAsia="宋体" w:hAnsi="Book Antiqua" w:cs="宋体"/>
          <w:b/>
          <w:bCs/>
          <w:sz w:val="24"/>
          <w:szCs w:val="24"/>
          <w:lang w:eastAsia="zh-CN"/>
        </w:rPr>
        <w:t>Rakow-Penner R</w:t>
      </w:r>
      <w:r w:rsidRPr="00C760AC">
        <w:rPr>
          <w:rFonts w:ascii="Book Antiqua" w:eastAsia="宋体" w:hAnsi="Book Antiqua" w:cs="宋体"/>
          <w:sz w:val="24"/>
          <w:szCs w:val="24"/>
          <w:lang w:eastAsia="zh-CN"/>
        </w:rPr>
        <w:t xml:space="preserve">, Daniel B, Yu H, Sawyer-Glover A, Glover GH. Relaxation times of breast tissue at 1.5T and 3T measured using IDEAL. </w:t>
      </w:r>
      <w:r w:rsidRPr="00C760AC">
        <w:rPr>
          <w:rFonts w:ascii="Book Antiqua" w:eastAsia="宋体" w:hAnsi="Book Antiqua" w:cs="宋体"/>
          <w:i/>
          <w:iCs/>
          <w:sz w:val="24"/>
          <w:szCs w:val="24"/>
          <w:lang w:eastAsia="zh-CN"/>
        </w:rPr>
        <w:t>J Magn Reson Imaging</w:t>
      </w:r>
      <w:r w:rsidRPr="00C760AC">
        <w:rPr>
          <w:rFonts w:ascii="Book Antiqua" w:eastAsia="宋体" w:hAnsi="Book Antiqua" w:cs="宋体"/>
          <w:sz w:val="24"/>
          <w:szCs w:val="24"/>
          <w:lang w:eastAsia="zh-CN"/>
        </w:rPr>
        <w:t xml:space="preserve"> 2006; </w:t>
      </w:r>
      <w:r w:rsidRPr="00C760AC">
        <w:rPr>
          <w:rFonts w:ascii="Book Antiqua" w:eastAsia="宋体" w:hAnsi="Book Antiqua" w:cs="宋体"/>
          <w:b/>
          <w:bCs/>
          <w:sz w:val="24"/>
          <w:szCs w:val="24"/>
          <w:lang w:eastAsia="zh-CN"/>
        </w:rPr>
        <w:t>23</w:t>
      </w:r>
      <w:r w:rsidRPr="00C760AC">
        <w:rPr>
          <w:rFonts w:ascii="Book Antiqua" w:eastAsia="宋体" w:hAnsi="Book Antiqua" w:cs="宋体"/>
          <w:sz w:val="24"/>
          <w:szCs w:val="24"/>
          <w:lang w:eastAsia="zh-CN"/>
        </w:rPr>
        <w:t>: 87-91 [PMID: 16315211 DOI: 10.1002/jmri.20469]</w:t>
      </w:r>
    </w:p>
    <w:p w:rsidR="002D52C2" w:rsidRPr="00C760AC" w:rsidRDefault="002D52C2" w:rsidP="00C760AC">
      <w:pPr>
        <w:spacing w:after="0" w:line="240" w:lineRule="auto"/>
        <w:rPr>
          <w:rFonts w:ascii="Book Antiqua" w:eastAsia="宋体" w:hAnsi="Book Antiqua" w:cs="宋体"/>
          <w:sz w:val="24"/>
          <w:szCs w:val="24"/>
          <w:lang w:eastAsia="zh-CN"/>
        </w:rPr>
      </w:pPr>
      <w:r w:rsidRPr="00C760AC">
        <w:rPr>
          <w:rFonts w:ascii="Book Antiqua" w:eastAsia="宋体" w:hAnsi="Book Antiqua" w:cs="宋体"/>
          <w:sz w:val="24"/>
          <w:szCs w:val="24"/>
          <w:lang w:eastAsia="zh-CN"/>
        </w:rPr>
        <w:t>3</w:t>
      </w:r>
      <w:r>
        <w:rPr>
          <w:rFonts w:ascii="Book Antiqua" w:eastAsia="宋体" w:hAnsi="Book Antiqua" w:cs="宋体"/>
          <w:sz w:val="24"/>
          <w:szCs w:val="24"/>
          <w:lang w:eastAsia="zh-CN"/>
        </w:rPr>
        <w:t>8</w:t>
      </w:r>
      <w:r w:rsidRPr="00C760AC">
        <w:rPr>
          <w:rFonts w:ascii="Book Antiqua" w:eastAsia="宋体" w:hAnsi="Book Antiqua" w:cs="宋体"/>
          <w:sz w:val="24"/>
          <w:szCs w:val="24"/>
          <w:lang w:eastAsia="zh-CN"/>
        </w:rPr>
        <w:t xml:space="preserve"> </w:t>
      </w:r>
      <w:r w:rsidRPr="00C760AC">
        <w:rPr>
          <w:rFonts w:ascii="Book Antiqua" w:eastAsia="宋体" w:hAnsi="Book Antiqua" w:cs="宋体"/>
          <w:b/>
          <w:bCs/>
          <w:sz w:val="24"/>
          <w:szCs w:val="24"/>
          <w:lang w:eastAsia="zh-CN"/>
        </w:rPr>
        <w:t>Kuhl CK</w:t>
      </w:r>
      <w:r w:rsidRPr="00C760AC">
        <w:rPr>
          <w:rFonts w:ascii="Book Antiqua" w:eastAsia="宋体" w:hAnsi="Book Antiqua" w:cs="宋体"/>
          <w:sz w:val="24"/>
          <w:szCs w:val="24"/>
          <w:lang w:eastAsia="zh-CN"/>
        </w:rPr>
        <w:t xml:space="preserve">, Jost P, Morakkabati N, Zivanovic O, Schild HH, Gieseke J. Contrast-enhanced MR imaging of the breast at 3.0 and 1.5 T in the same patients: initial experience. </w:t>
      </w:r>
      <w:r w:rsidRPr="00C760AC">
        <w:rPr>
          <w:rFonts w:ascii="Book Antiqua" w:eastAsia="宋体" w:hAnsi="Book Antiqua" w:cs="宋体"/>
          <w:i/>
          <w:iCs/>
          <w:sz w:val="24"/>
          <w:szCs w:val="24"/>
          <w:lang w:eastAsia="zh-CN"/>
        </w:rPr>
        <w:t>Radiology</w:t>
      </w:r>
      <w:r w:rsidRPr="00C760AC">
        <w:rPr>
          <w:rFonts w:ascii="Book Antiqua" w:eastAsia="宋体" w:hAnsi="Book Antiqua" w:cs="宋体"/>
          <w:sz w:val="24"/>
          <w:szCs w:val="24"/>
          <w:lang w:eastAsia="zh-CN"/>
        </w:rPr>
        <w:t xml:space="preserve"> 2006; </w:t>
      </w:r>
      <w:r w:rsidRPr="00C760AC">
        <w:rPr>
          <w:rFonts w:ascii="Book Antiqua" w:eastAsia="宋体" w:hAnsi="Book Antiqua" w:cs="宋体"/>
          <w:b/>
          <w:bCs/>
          <w:sz w:val="24"/>
          <w:szCs w:val="24"/>
          <w:lang w:eastAsia="zh-CN"/>
        </w:rPr>
        <w:t>239</w:t>
      </w:r>
      <w:r w:rsidRPr="00C760AC">
        <w:rPr>
          <w:rFonts w:ascii="Book Antiqua" w:eastAsia="宋体" w:hAnsi="Book Antiqua" w:cs="宋体"/>
          <w:sz w:val="24"/>
          <w:szCs w:val="24"/>
          <w:lang w:eastAsia="zh-CN"/>
        </w:rPr>
        <w:t>: 666-676 [PMID: 16549623 DOI: 10.1148/radiol.2392050509]</w:t>
      </w:r>
    </w:p>
    <w:p w:rsidR="002D52C2" w:rsidRPr="00C760AC" w:rsidRDefault="002D52C2" w:rsidP="00C760AC">
      <w:pPr>
        <w:spacing w:after="0" w:line="240" w:lineRule="auto"/>
        <w:rPr>
          <w:rFonts w:ascii="Book Antiqua" w:eastAsia="宋体" w:hAnsi="Book Antiqua" w:cs="宋体"/>
          <w:sz w:val="24"/>
          <w:szCs w:val="24"/>
          <w:lang w:eastAsia="zh-CN"/>
        </w:rPr>
      </w:pPr>
      <w:r>
        <w:rPr>
          <w:rFonts w:ascii="Book Antiqua" w:eastAsia="宋体" w:hAnsi="Book Antiqua" w:cs="宋体"/>
          <w:sz w:val="24"/>
          <w:szCs w:val="24"/>
          <w:lang w:eastAsia="zh-CN"/>
        </w:rPr>
        <w:t>39</w:t>
      </w:r>
      <w:r w:rsidRPr="00C760AC">
        <w:rPr>
          <w:rFonts w:ascii="Book Antiqua" w:eastAsia="宋体" w:hAnsi="Book Antiqua" w:cs="宋体"/>
          <w:sz w:val="24"/>
          <w:szCs w:val="24"/>
          <w:lang w:eastAsia="zh-CN"/>
        </w:rPr>
        <w:t xml:space="preserve"> </w:t>
      </w:r>
      <w:r w:rsidRPr="00C760AC">
        <w:rPr>
          <w:rFonts w:ascii="Book Antiqua" w:eastAsia="宋体" w:hAnsi="Book Antiqua" w:cs="宋体"/>
          <w:b/>
          <w:bCs/>
          <w:sz w:val="24"/>
          <w:szCs w:val="24"/>
          <w:lang w:eastAsia="zh-CN"/>
        </w:rPr>
        <w:t>Pickles MD</w:t>
      </w:r>
      <w:r w:rsidRPr="00C760AC">
        <w:rPr>
          <w:rFonts w:ascii="Book Antiqua" w:eastAsia="宋体" w:hAnsi="Book Antiqua" w:cs="宋体"/>
          <w:sz w:val="24"/>
          <w:szCs w:val="24"/>
          <w:lang w:eastAsia="zh-CN"/>
        </w:rPr>
        <w:t xml:space="preserve">, Turnbull LW. Breast MRI at 3.0 T in a high-risk familial breast cancer screening cohort: comparison with 1.5 T screening studies. </w:t>
      </w:r>
      <w:r w:rsidRPr="00C760AC">
        <w:rPr>
          <w:rFonts w:ascii="Book Antiqua" w:eastAsia="宋体" w:hAnsi="Book Antiqua" w:cs="宋体"/>
          <w:i/>
          <w:iCs/>
          <w:sz w:val="24"/>
          <w:szCs w:val="24"/>
          <w:lang w:eastAsia="zh-CN"/>
        </w:rPr>
        <w:t>Br J Radiol</w:t>
      </w:r>
      <w:r w:rsidRPr="00C760AC">
        <w:rPr>
          <w:rFonts w:ascii="Book Antiqua" w:eastAsia="宋体" w:hAnsi="Book Antiqua" w:cs="宋体"/>
          <w:sz w:val="24"/>
          <w:szCs w:val="24"/>
          <w:lang w:eastAsia="zh-CN"/>
        </w:rPr>
        <w:t xml:space="preserve"> 2012; </w:t>
      </w:r>
      <w:r w:rsidRPr="00C760AC">
        <w:rPr>
          <w:rFonts w:ascii="Book Antiqua" w:eastAsia="宋体" w:hAnsi="Book Antiqua" w:cs="宋体"/>
          <w:b/>
          <w:bCs/>
          <w:sz w:val="24"/>
          <w:szCs w:val="24"/>
          <w:lang w:eastAsia="zh-CN"/>
        </w:rPr>
        <w:t>85</w:t>
      </w:r>
      <w:r w:rsidRPr="00C760AC">
        <w:rPr>
          <w:rFonts w:ascii="Book Antiqua" w:eastAsia="宋体" w:hAnsi="Book Antiqua" w:cs="宋体"/>
          <w:sz w:val="24"/>
          <w:szCs w:val="24"/>
          <w:lang w:eastAsia="zh-CN"/>
        </w:rPr>
        <w:t>: 990-995 [PMID: 22167509]</w:t>
      </w:r>
    </w:p>
    <w:p w:rsidR="002D52C2" w:rsidRDefault="002D52C2">
      <w:pPr>
        <w:snapToGrid w:val="0"/>
        <w:spacing w:after="0" w:line="360" w:lineRule="auto"/>
        <w:jc w:val="both"/>
        <w:rPr>
          <w:rFonts w:ascii="Book Antiqua" w:eastAsia="宋体" w:hAnsi="Book Antiqua"/>
          <w:sz w:val="24"/>
          <w:szCs w:val="24"/>
          <w:lang w:eastAsia="zh-CN"/>
        </w:rPr>
      </w:pPr>
    </w:p>
    <w:p w:rsidR="002D52C2" w:rsidRPr="00C56046" w:rsidRDefault="002D52C2" w:rsidP="008153FF">
      <w:pPr>
        <w:tabs>
          <w:tab w:val="left" w:pos="180"/>
          <w:tab w:val="left" w:pos="360"/>
        </w:tabs>
        <w:adjustRightInd w:val="0"/>
        <w:snapToGrid w:val="0"/>
        <w:spacing w:line="360" w:lineRule="auto"/>
        <w:jc w:val="right"/>
        <w:rPr>
          <w:rFonts w:ascii="Book Antiqua" w:hAnsi="Book Antiqua" w:cs="Tahoma"/>
          <w:b/>
          <w:color w:val="000000"/>
          <w:sz w:val="24"/>
        </w:rPr>
      </w:pPr>
      <w:bookmarkStart w:id="578" w:name="OLE_LINK874"/>
      <w:bookmarkStart w:id="579" w:name="OLE_LINK875"/>
      <w:bookmarkStart w:id="580" w:name="OLE_LINK347"/>
      <w:bookmarkStart w:id="581" w:name="OLE_LINK384"/>
      <w:bookmarkStart w:id="582" w:name="OLE_LINK557"/>
      <w:bookmarkStart w:id="583" w:name="OLE_LINK558"/>
      <w:bookmarkStart w:id="584" w:name="OLE_LINK631"/>
      <w:bookmarkStart w:id="585" w:name="OLE_LINK632"/>
      <w:bookmarkStart w:id="586" w:name="OLE_LINK386"/>
      <w:bookmarkStart w:id="587" w:name="OLE_LINK431"/>
      <w:bookmarkStart w:id="588" w:name="OLE_LINK564"/>
      <w:bookmarkStart w:id="589" w:name="OLE_LINK493"/>
      <w:bookmarkStart w:id="590" w:name="OLE_LINK442"/>
      <w:bookmarkStart w:id="591" w:name="OLE_LINK551"/>
      <w:bookmarkStart w:id="592" w:name="OLE_LINK668"/>
      <w:bookmarkStart w:id="593" w:name="OLE_LINK669"/>
      <w:bookmarkStart w:id="594" w:name="OLE_LINK725"/>
      <w:bookmarkStart w:id="595" w:name="OLE_LINK489"/>
      <w:bookmarkStart w:id="596" w:name="OLE_LINK602"/>
      <w:bookmarkStart w:id="597" w:name="OLE_LINK658"/>
      <w:bookmarkStart w:id="598" w:name="OLE_LINK747"/>
      <w:bookmarkStart w:id="599" w:name="OLE_LINK897"/>
      <w:bookmarkStart w:id="600" w:name="OLE_LINK1138"/>
      <w:bookmarkStart w:id="601" w:name="OLE_LINK1139"/>
      <w:bookmarkStart w:id="602" w:name="OLE_LINK882"/>
      <w:bookmarkStart w:id="603" w:name="OLE_LINK1095"/>
      <w:bookmarkStart w:id="604" w:name="OLE_LINK1305"/>
      <w:bookmarkStart w:id="605" w:name="OLE_LINK1390"/>
      <w:bookmarkStart w:id="606" w:name="OLE_LINK964"/>
      <w:bookmarkStart w:id="607" w:name="OLE_LINK1190"/>
      <w:bookmarkStart w:id="608" w:name="OLE_LINK1314"/>
      <w:bookmarkStart w:id="609" w:name="OLE_LINK1031"/>
      <w:bookmarkStart w:id="610" w:name="OLE_LINK1092"/>
      <w:bookmarkStart w:id="611" w:name="OLE_LINK1258"/>
      <w:bookmarkStart w:id="612" w:name="OLE_LINK1259"/>
      <w:bookmarkStart w:id="613" w:name="OLE_LINK1337"/>
      <w:bookmarkStart w:id="614" w:name="OLE_LINK1338"/>
      <w:bookmarkStart w:id="615" w:name="OLE_LINK1363"/>
      <w:bookmarkStart w:id="616" w:name="OLE_LINK1364"/>
      <w:bookmarkStart w:id="617" w:name="OLE_LINK86"/>
      <w:bookmarkStart w:id="618" w:name="OLE_LINK1595"/>
      <w:bookmarkStart w:id="619" w:name="OLE_LINK1613"/>
      <w:bookmarkStart w:id="620" w:name="OLE_LINK1708"/>
      <w:bookmarkStart w:id="621" w:name="OLE_LINK1774"/>
      <w:bookmarkStart w:id="622" w:name="OLE_LINK1872"/>
      <w:bookmarkStart w:id="623" w:name="OLE_LINK1899"/>
      <w:bookmarkStart w:id="624" w:name="OLE_LINK1492"/>
      <w:bookmarkStart w:id="625" w:name="OLE_LINK1497"/>
      <w:bookmarkStart w:id="626" w:name="OLE_LINK1498"/>
      <w:bookmarkStart w:id="627" w:name="OLE_LINK1589"/>
      <w:bookmarkStart w:id="628" w:name="OLE_LINK1666"/>
      <w:bookmarkStart w:id="629" w:name="OLE_LINK1752"/>
      <w:bookmarkStart w:id="630" w:name="OLE_LINK1616"/>
      <w:bookmarkStart w:id="631" w:name="OLE_LINK1696"/>
      <w:bookmarkStart w:id="632" w:name="OLE_LINK1855"/>
      <w:bookmarkStart w:id="633" w:name="OLE_LINK1942"/>
      <w:bookmarkStart w:id="634" w:name="OLE_LINK1943"/>
      <w:bookmarkStart w:id="635" w:name="OLE_LINK1573"/>
      <w:bookmarkStart w:id="636" w:name="OLE_LINK1574"/>
      <w:bookmarkStart w:id="637" w:name="OLE_LINK1575"/>
      <w:bookmarkStart w:id="638" w:name="OLE_LINK1739"/>
      <w:bookmarkStart w:id="639" w:name="OLE_LINK1761"/>
      <w:bookmarkStart w:id="640" w:name="OLE_LINK1743"/>
      <w:bookmarkStart w:id="641" w:name="OLE_LINK1841"/>
      <w:bookmarkStart w:id="642" w:name="OLE_LINK1858"/>
      <w:bookmarkStart w:id="643" w:name="OLE_LINK1890"/>
      <w:bookmarkStart w:id="644" w:name="OLE_LINK1915"/>
      <w:bookmarkStart w:id="645" w:name="OLE_LINK1980"/>
      <w:bookmarkStart w:id="646" w:name="OLE_LINK1883"/>
      <w:bookmarkStart w:id="647" w:name="OLE_LINK1935"/>
      <w:bookmarkStart w:id="648" w:name="OLE_LINK1936"/>
      <w:bookmarkStart w:id="649" w:name="OLE_LINK1952"/>
      <w:bookmarkStart w:id="650" w:name="OLE_LINK1953"/>
      <w:bookmarkStart w:id="651" w:name="OLE_LINK1999"/>
      <w:bookmarkStart w:id="652" w:name="OLE_LINK2050"/>
      <w:bookmarkStart w:id="653" w:name="OLE_LINK1862"/>
      <w:bookmarkStart w:id="654" w:name="OLE_LINK1963"/>
      <w:bookmarkStart w:id="655" w:name="OLE_LINK2052"/>
      <w:bookmarkStart w:id="656" w:name="OLE_LINK1906"/>
      <w:bookmarkStart w:id="657" w:name="OLE_LINK2031"/>
      <w:bookmarkStart w:id="658" w:name="OLE_LINK2032"/>
      <w:bookmarkStart w:id="659" w:name="OLE_LINK1907"/>
      <w:bookmarkStart w:id="660" w:name="OLE_LINK2004"/>
      <w:bookmarkStart w:id="661" w:name="OLE_LINK2238"/>
      <w:bookmarkStart w:id="662" w:name="OLE_LINK2239"/>
      <w:bookmarkStart w:id="663" w:name="OLE_LINK2163"/>
      <w:bookmarkStart w:id="664" w:name="OLE_LINK2207"/>
      <w:bookmarkStart w:id="665" w:name="OLE_LINK2341"/>
      <w:bookmarkStart w:id="666" w:name="OLE_LINK2417"/>
      <w:bookmarkStart w:id="667" w:name="OLE_LINK2509"/>
      <w:bookmarkStart w:id="668" w:name="OLE_LINK2510"/>
      <w:bookmarkStart w:id="669" w:name="OLE_LINK2511"/>
      <w:bookmarkStart w:id="670" w:name="OLE_LINK2512"/>
      <w:bookmarkStart w:id="671" w:name="OLE_LINK2513"/>
      <w:bookmarkStart w:id="672" w:name="OLE_LINK2514"/>
      <w:bookmarkStart w:id="673" w:name="OLE_LINK2515"/>
      <w:bookmarkStart w:id="674" w:name="OLE_LINK2516"/>
      <w:bookmarkStart w:id="675" w:name="OLE_LINK2517"/>
      <w:bookmarkStart w:id="676" w:name="OLE_LINK2518"/>
      <w:bookmarkStart w:id="677" w:name="OLE_LINK2519"/>
      <w:bookmarkStart w:id="678" w:name="OLE_LINK2520"/>
      <w:bookmarkStart w:id="679" w:name="OLE_LINK2521"/>
      <w:bookmarkStart w:id="680" w:name="OLE_LINK2522"/>
      <w:bookmarkStart w:id="681" w:name="OLE_LINK2523"/>
      <w:bookmarkStart w:id="682" w:name="OLE_LINK2524"/>
      <w:bookmarkStart w:id="683" w:name="OLE_LINK2051"/>
      <w:bookmarkStart w:id="684" w:name="OLE_LINK2109"/>
      <w:bookmarkStart w:id="685" w:name="OLE_LINK2165"/>
      <w:bookmarkStart w:id="686" w:name="OLE_LINK2385"/>
      <w:bookmarkStart w:id="687" w:name="OLE_LINK2593"/>
      <w:bookmarkStart w:id="688" w:name="OLE_LINK2332"/>
      <w:bookmarkStart w:id="689" w:name="OLE_LINK2448"/>
      <w:bookmarkStart w:id="690" w:name="OLE_LINK2525"/>
      <w:bookmarkStart w:id="691" w:name="OLE_LINK2506"/>
      <w:bookmarkStart w:id="692" w:name="OLE_LINK2507"/>
      <w:bookmarkStart w:id="693" w:name="OLE_LINK2291"/>
      <w:bookmarkStart w:id="694" w:name="OLE_LINK2294"/>
      <w:bookmarkStart w:id="695" w:name="OLE_LINK2298"/>
      <w:r w:rsidRPr="00C56046">
        <w:rPr>
          <w:rFonts w:ascii="Book Antiqua" w:hAnsi="Book Antiqua" w:cs="Tahoma"/>
          <w:b/>
          <w:color w:val="000000"/>
          <w:sz w:val="24"/>
        </w:rPr>
        <w:t xml:space="preserve">P-Reviewer </w:t>
      </w:r>
      <w:r w:rsidRPr="008153FF">
        <w:rPr>
          <w:rFonts w:ascii="Book Antiqua" w:hAnsi="Book Antiqua" w:cs="Tahoma"/>
          <w:color w:val="000000"/>
          <w:sz w:val="24"/>
        </w:rPr>
        <w:t>Plataniotis</w:t>
      </w:r>
      <w:r w:rsidRPr="008153FF">
        <w:rPr>
          <w:rFonts w:ascii="Book Antiqua" w:eastAsia="宋体" w:hAnsi="Book Antiqua" w:cs="Tahoma"/>
          <w:color w:val="000000"/>
          <w:sz w:val="24"/>
          <w:lang w:eastAsia="zh-CN"/>
        </w:rPr>
        <w:t xml:space="preserve"> G </w:t>
      </w:r>
      <w:r w:rsidRPr="00C56046">
        <w:rPr>
          <w:rFonts w:ascii="Book Antiqua" w:hAnsi="Book Antiqua" w:cs="Tahoma"/>
          <w:b/>
          <w:color w:val="000000"/>
          <w:sz w:val="24"/>
        </w:rPr>
        <w:t xml:space="preserve">S-Editor </w:t>
      </w:r>
      <w:r w:rsidRPr="00C56046">
        <w:rPr>
          <w:rFonts w:ascii="Book Antiqua" w:hAnsi="Book Antiqua" w:cs="Tahoma"/>
          <w:color w:val="000000"/>
          <w:sz w:val="24"/>
        </w:rPr>
        <w:t xml:space="preserve">Gou SX </w:t>
      </w:r>
      <w:r w:rsidRPr="00C56046">
        <w:rPr>
          <w:rFonts w:ascii="Book Antiqua" w:hAnsi="Book Antiqua" w:cs="Tahoma"/>
          <w:b/>
          <w:color w:val="000000"/>
          <w:sz w:val="24"/>
        </w:rPr>
        <w:t xml:space="preserve">  L-Editor    E-Edito</w:t>
      </w:r>
      <w:bookmarkEnd w:id="578"/>
      <w:bookmarkEnd w:id="579"/>
      <w:r w:rsidRPr="00C56046">
        <w:rPr>
          <w:rFonts w:ascii="Book Antiqua" w:hAnsi="Book Antiqua" w:cs="Tahoma"/>
          <w:b/>
          <w:color w:val="000000"/>
          <w:sz w:val="24"/>
        </w:rPr>
        <w:t>r</w:t>
      </w:r>
    </w:p>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p w:rsidR="002D52C2" w:rsidRPr="008153FF" w:rsidRDefault="002D52C2">
      <w:pPr>
        <w:snapToGrid w:val="0"/>
        <w:spacing w:after="0" w:line="360" w:lineRule="auto"/>
        <w:jc w:val="both"/>
        <w:rPr>
          <w:rFonts w:ascii="Book Antiqua" w:eastAsia="宋体" w:hAnsi="Book Antiqua"/>
          <w:sz w:val="24"/>
          <w:szCs w:val="24"/>
          <w:lang w:eastAsia="zh-CN"/>
        </w:rPr>
      </w:pPr>
    </w:p>
    <w:p w:rsidR="002D52C2" w:rsidRPr="00C760AC" w:rsidRDefault="00541F56">
      <w:pPr>
        <w:snapToGrid w:val="0"/>
        <w:spacing w:after="0" w:line="360" w:lineRule="auto"/>
        <w:jc w:val="both"/>
        <w:rPr>
          <w:rFonts w:ascii="Book Antiqua" w:hAnsi="Book Antiqua"/>
          <w:sz w:val="24"/>
          <w:szCs w:val="24"/>
        </w:rPr>
      </w:pPr>
      <w:r>
        <w:rPr>
          <w:noProof/>
          <w:lang w:eastAsia="zh-CN"/>
        </w:rPr>
        <mc:AlternateContent>
          <mc:Choice Requires="wps">
            <w:drawing>
              <wp:anchor distT="0" distB="0" distL="114300" distR="114300" simplePos="0" relativeHeight="251657728" behindDoc="0" locked="0" layoutInCell="1" allowOverlap="1">
                <wp:simplePos x="0" y="0"/>
                <wp:positionH relativeFrom="column">
                  <wp:posOffset>4765675</wp:posOffset>
                </wp:positionH>
                <wp:positionV relativeFrom="paragraph">
                  <wp:posOffset>1195070</wp:posOffset>
                </wp:positionV>
                <wp:extent cx="145415" cy="308610"/>
                <wp:effectExtent l="13653" t="62547" r="1587" b="39688"/>
                <wp:wrapNone/>
                <wp:docPr id="1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199783">
                          <a:off x="0" y="0"/>
                          <a:ext cx="145415" cy="308610"/>
                        </a:xfrm>
                        <a:prstGeom prst="downArrow">
                          <a:avLst>
                            <a:gd name="adj1" fmla="val 36843"/>
                            <a:gd name="adj2" fmla="val 9294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 o:spid="_x0000_s1026" type="#_x0000_t67" style="position:absolute;margin-left:375.25pt;margin-top:94.1pt;width:11.45pt;height:24.3pt;rotation:-3495016fd;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" adj="12140,6821"/>
            </w:pict>
          </mc:Fallback>
        </mc:AlternateContent>
      </w:r>
      <w:r>
        <w:rPr>
          <w:noProof/>
          <w:lang w:eastAsia="zh-CN"/>
        </w:rPr>
        <mc:AlternateContent>
          <mc:Choice Requires="wps">
            <w:drawing>
              <wp:anchor distT="0" distB="0" distL="114300" distR="114300" simplePos="0" relativeHeight="251656704" behindDoc="0" locked="0" layoutInCell="1" allowOverlap="1">
                <wp:simplePos x="0" y="0"/>
                <wp:positionH relativeFrom="column">
                  <wp:posOffset>3235960</wp:posOffset>
                </wp:positionH>
                <wp:positionV relativeFrom="paragraph">
                  <wp:posOffset>1252220</wp:posOffset>
                </wp:positionV>
                <wp:extent cx="145415" cy="308610"/>
                <wp:effectExtent l="13653" t="62547" r="1587" b="39688"/>
                <wp:wrapNone/>
                <wp:docPr id="1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199783">
                          <a:off x="0" y="0"/>
                          <a:ext cx="145415" cy="308610"/>
                        </a:xfrm>
                        <a:prstGeom prst="downArrow">
                          <a:avLst>
                            <a:gd name="adj1" fmla="val 36843"/>
                            <a:gd name="adj2" fmla="val 9294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26" type="#_x0000_t67" style="position:absolute;margin-left:254.8pt;margin-top:98.6pt;width:11.45pt;height:24.3pt;rotation:-3495016fd;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" adj="12140,6821"/>
            </w:pict>
          </mc:Fallback>
        </mc:AlternateContent>
      </w:r>
      <w:r>
        <w:rPr>
          <w:noProof/>
          <w:lang w:eastAsia="zh-CN"/>
        </w:rPr>
        <mc:AlternateContent>
          <mc:Choice Requires="wps">
            <w:drawing>
              <wp:anchor distT="0" distB="0" distL="114300" distR="114300" simplePos="0" relativeHeight="251655680" behindDoc="0" locked="0" layoutInCell="1" allowOverlap="1">
                <wp:simplePos x="0" y="0"/>
                <wp:positionH relativeFrom="column">
                  <wp:posOffset>833120</wp:posOffset>
                </wp:positionH>
                <wp:positionV relativeFrom="paragraph">
                  <wp:posOffset>1356360</wp:posOffset>
                </wp:positionV>
                <wp:extent cx="145415" cy="622935"/>
                <wp:effectExtent l="0" t="162560" r="0" b="149225"/>
                <wp:wrapNone/>
                <wp:docPr id="1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199783">
                          <a:off x="0" y="0"/>
                          <a:ext cx="145415" cy="622935"/>
                        </a:xfrm>
                        <a:prstGeom prst="downArrow">
                          <a:avLst>
                            <a:gd name="adj1" fmla="val 36843"/>
                            <a:gd name="adj2" fmla="val 18761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026" type="#_x0000_t67" style="position:absolute;margin-left:65.6pt;margin-top:106.8pt;width:11.45pt;height:49.05pt;rotation:-3495016fd;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" adj="12140,6821"/>
            </w:pict>
          </mc:Fallback>
        </mc:AlternateContent>
      </w:r>
      <w:r>
        <w:rPr>
          <w:noProof/>
          <w:lang w:eastAsia="zh-CN"/>
        </w:rPr>
        <mc:AlternateContent>
          <mc:Choice Requires="wps">
            <w:drawing>
              <wp:anchor distT="0" distB="0" distL="114300" distR="114300" simplePos="0" relativeHeight="251654656" behindDoc="0" locked="0" layoutInCell="1" allowOverlap="1">
                <wp:simplePos x="0" y="0"/>
                <wp:positionH relativeFrom="column">
                  <wp:posOffset>675640</wp:posOffset>
                </wp:positionH>
                <wp:positionV relativeFrom="paragraph">
                  <wp:posOffset>452120</wp:posOffset>
                </wp:positionV>
                <wp:extent cx="145415" cy="308610"/>
                <wp:effectExtent l="13653" t="62547" r="1587" b="39688"/>
                <wp:wrapNone/>
                <wp:docPr id="1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199783">
                          <a:off x="0" y="0"/>
                          <a:ext cx="145415" cy="308610"/>
                        </a:xfrm>
                        <a:prstGeom prst="downArrow">
                          <a:avLst>
                            <a:gd name="adj1" fmla="val 36843"/>
                            <a:gd name="adj2" fmla="val 9294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 o:spid="_x0000_s1026" type="#_x0000_t67" style="position:absolute;margin-left:53.2pt;margin-top:35.6pt;width:11.45pt;height:24.3pt;rotation:-3495016fd;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" adj="12140,6821"/>
            </w:pict>
          </mc:Fallback>
        </mc:AlternateContent>
      </w:r>
      <w:r>
        <w:rPr>
          <w:rFonts w:ascii="Book Antiqua" w:hAnsi="Book Antiqua"/>
          <w:noProof/>
          <w:sz w:val="24"/>
          <w:szCs w:val="24"/>
          <w:lang w:eastAsia="zh-CN"/>
        </w:rPr>
        <w:drawing>
          <wp:inline distT="0" distB="0" distL="0" distR="0">
            <wp:extent cx="2154555" cy="26003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lum bright="16000" contrast="16000"/>
                      <a:extLst>
                        <a:ext uri="{28A0092B-C50C-407E-A947-70E740481C1C}">
                          <a14:useLocalDpi xmlns:a14="http://schemas.microsoft.com/office/drawing/2010/main" val="0"/>
                        </a:ext>
                      </a:extLst>
                    </a:blip>
                    <a:srcRect/>
                    <a:stretch>
                      <a:fillRect/>
                    </a:stretch>
                  </pic:blipFill>
                  <pic:spPr bwMode="auto">
                    <a:xfrm>
                      <a:off x="0" y="0"/>
                      <a:ext cx="2154555" cy="2600325"/>
                    </a:xfrm>
                    <a:prstGeom prst="rect">
                      <a:avLst/>
                    </a:prstGeom>
                    <a:noFill/>
                    <a:ln>
                      <a:noFill/>
                    </a:ln>
                  </pic:spPr>
                </pic:pic>
              </a:graphicData>
            </a:graphic>
          </wp:inline>
        </w:drawing>
      </w:r>
      <w:r>
        <w:rPr>
          <w:rFonts w:ascii="Book Antiqua" w:hAnsi="Book Antiqua"/>
          <w:noProof/>
          <w:sz w:val="24"/>
          <w:szCs w:val="24"/>
          <w:lang w:eastAsia="zh-CN"/>
        </w:rPr>
        <w:drawing>
          <wp:inline distT="0" distB="0" distL="0" distR="0">
            <wp:extent cx="2083435" cy="26714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lum bright="20000" contrast="24000"/>
                      <a:extLst>
                        <a:ext uri="{28A0092B-C50C-407E-A947-70E740481C1C}">
                          <a14:useLocalDpi xmlns:a14="http://schemas.microsoft.com/office/drawing/2010/main" val="0"/>
                        </a:ext>
                      </a:extLst>
                    </a:blip>
                    <a:srcRect/>
                    <a:stretch>
                      <a:fillRect/>
                    </a:stretch>
                  </pic:blipFill>
                  <pic:spPr bwMode="auto">
                    <a:xfrm>
                      <a:off x="0" y="0"/>
                      <a:ext cx="2083435" cy="2671445"/>
                    </a:xfrm>
                    <a:prstGeom prst="rect">
                      <a:avLst/>
                    </a:prstGeom>
                    <a:noFill/>
                    <a:ln>
                      <a:noFill/>
                    </a:ln>
                  </pic:spPr>
                </pic:pic>
              </a:graphicData>
            </a:graphic>
          </wp:inline>
        </w:drawing>
      </w:r>
      <w:r>
        <w:rPr>
          <w:rFonts w:ascii="Book Antiqua" w:hAnsi="Book Antiqua"/>
          <w:noProof/>
          <w:sz w:val="24"/>
          <w:szCs w:val="24"/>
          <w:lang w:eastAsia="zh-CN"/>
        </w:rPr>
        <w:drawing>
          <wp:inline distT="0" distB="0" distL="0" distR="0">
            <wp:extent cx="2106930" cy="263207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lum bright="22000" contrast="30000"/>
                      <a:extLst>
                        <a:ext uri="{28A0092B-C50C-407E-A947-70E740481C1C}">
                          <a14:useLocalDpi xmlns:a14="http://schemas.microsoft.com/office/drawing/2010/main" val="0"/>
                        </a:ext>
                      </a:extLst>
                    </a:blip>
                    <a:srcRect/>
                    <a:stretch>
                      <a:fillRect/>
                    </a:stretch>
                  </pic:blipFill>
                  <pic:spPr bwMode="auto">
                    <a:xfrm>
                      <a:off x="0" y="0"/>
                      <a:ext cx="2106930" cy="2632075"/>
                    </a:xfrm>
                    <a:prstGeom prst="rect">
                      <a:avLst/>
                    </a:prstGeom>
                    <a:noFill/>
                    <a:ln>
                      <a:noFill/>
                    </a:ln>
                  </pic:spPr>
                </pic:pic>
              </a:graphicData>
            </a:graphic>
          </wp:inline>
        </w:drawing>
      </w:r>
      <w:r w:rsidR="002D52C2" w:rsidRPr="00C760AC">
        <w:rPr>
          <w:rFonts w:ascii="Book Antiqua" w:hAnsi="Book Antiqua"/>
          <w:sz w:val="24"/>
          <w:szCs w:val="24"/>
        </w:rPr>
        <w:t xml:space="preserve">A.                            </w:t>
      </w:r>
      <w:r w:rsidR="002D52C2" w:rsidRPr="00C760AC">
        <w:rPr>
          <w:rFonts w:ascii="Book Antiqua" w:eastAsia="宋体" w:hAnsi="Book Antiqua"/>
          <w:sz w:val="24"/>
          <w:szCs w:val="24"/>
          <w:lang w:eastAsia="zh-CN"/>
        </w:rPr>
        <w:t xml:space="preserve">                          </w:t>
      </w:r>
      <w:r w:rsidR="002D52C2" w:rsidRPr="00C760AC">
        <w:rPr>
          <w:rFonts w:ascii="Book Antiqua" w:hAnsi="Book Antiqua"/>
          <w:sz w:val="24"/>
          <w:szCs w:val="24"/>
        </w:rPr>
        <w:t xml:space="preserve"> B.                          </w:t>
      </w:r>
      <w:r w:rsidR="002D52C2" w:rsidRPr="00C760AC">
        <w:rPr>
          <w:rFonts w:ascii="Book Antiqua" w:eastAsia="宋体" w:hAnsi="Book Antiqua"/>
          <w:sz w:val="24"/>
          <w:szCs w:val="24"/>
          <w:lang w:eastAsia="zh-CN"/>
        </w:rPr>
        <w:t xml:space="preserve">                           </w:t>
      </w:r>
      <w:r w:rsidR="002D52C2" w:rsidRPr="00C760AC">
        <w:rPr>
          <w:rFonts w:ascii="Book Antiqua" w:hAnsi="Book Antiqua"/>
          <w:sz w:val="24"/>
          <w:szCs w:val="24"/>
        </w:rPr>
        <w:t xml:space="preserve"> C.</w:t>
      </w:r>
    </w:p>
    <w:p w:rsidR="002D52C2" w:rsidRPr="00C760AC" w:rsidRDefault="00541F56">
      <w:pPr>
        <w:snapToGrid w:val="0"/>
        <w:spacing w:after="0" w:line="360" w:lineRule="auto"/>
        <w:jc w:val="both"/>
        <w:rPr>
          <w:rFonts w:ascii="Book Antiqua" w:hAnsi="Book Antiqua"/>
          <w:sz w:val="24"/>
          <w:szCs w:val="24"/>
        </w:rPr>
      </w:pPr>
      <w:r>
        <w:rPr>
          <w:rFonts w:ascii="Book Antiqua" w:hAnsi="Book Antiqua"/>
          <w:noProof/>
          <w:sz w:val="24"/>
          <w:szCs w:val="24"/>
          <w:lang w:eastAsia="zh-CN"/>
        </w:rPr>
        <w:lastRenderedPageBreak/>
        <w:drawing>
          <wp:inline distT="0" distB="0" distL="0" distR="0">
            <wp:extent cx="2202815" cy="2576195"/>
            <wp:effectExtent l="0" t="0" r="698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lum bright="2000" contrast="36000"/>
                      <a:extLst>
                        <a:ext uri="{28A0092B-C50C-407E-A947-70E740481C1C}">
                          <a14:useLocalDpi xmlns:a14="http://schemas.microsoft.com/office/drawing/2010/main" val="0"/>
                        </a:ext>
                      </a:extLst>
                    </a:blip>
                    <a:srcRect l="16797" r="16797"/>
                    <a:stretch>
                      <a:fillRect/>
                    </a:stretch>
                  </pic:blipFill>
                  <pic:spPr bwMode="auto">
                    <a:xfrm>
                      <a:off x="0" y="0"/>
                      <a:ext cx="2202815" cy="2576195"/>
                    </a:xfrm>
                    <a:prstGeom prst="rect">
                      <a:avLst/>
                    </a:prstGeom>
                    <a:noFill/>
                    <a:ln>
                      <a:noFill/>
                    </a:ln>
                  </pic:spPr>
                </pic:pic>
              </a:graphicData>
            </a:graphic>
          </wp:inline>
        </w:drawing>
      </w:r>
      <w:r>
        <w:rPr>
          <w:rFonts w:ascii="Book Antiqua" w:hAnsi="Book Antiqua"/>
          <w:noProof/>
          <w:sz w:val="24"/>
          <w:szCs w:val="24"/>
          <w:lang w:eastAsia="zh-CN"/>
        </w:rPr>
        <w:drawing>
          <wp:inline distT="0" distB="0" distL="0" distR="0">
            <wp:extent cx="2106930" cy="2480945"/>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lum bright="-8000" contrast="28000"/>
                      <a:extLst>
                        <a:ext uri="{28A0092B-C50C-407E-A947-70E740481C1C}">
                          <a14:useLocalDpi xmlns:a14="http://schemas.microsoft.com/office/drawing/2010/main" val="0"/>
                        </a:ext>
                      </a:extLst>
                    </a:blip>
                    <a:srcRect l="15820" t="1563" r="15820" b="2539"/>
                    <a:stretch>
                      <a:fillRect/>
                    </a:stretch>
                  </pic:blipFill>
                  <pic:spPr bwMode="auto">
                    <a:xfrm>
                      <a:off x="0" y="0"/>
                      <a:ext cx="2106930" cy="2480945"/>
                    </a:xfrm>
                    <a:prstGeom prst="rect">
                      <a:avLst/>
                    </a:prstGeom>
                    <a:noFill/>
                    <a:ln>
                      <a:noFill/>
                    </a:ln>
                  </pic:spPr>
                </pic:pic>
              </a:graphicData>
            </a:graphic>
          </wp:inline>
        </w:drawing>
      </w:r>
    </w:p>
    <w:p w:rsidR="002D52C2" w:rsidRPr="00C760AC" w:rsidRDefault="002D52C2">
      <w:pPr>
        <w:snapToGrid w:val="0"/>
        <w:spacing w:after="0" w:line="360" w:lineRule="auto"/>
        <w:jc w:val="both"/>
        <w:rPr>
          <w:rFonts w:ascii="Book Antiqua" w:hAnsi="Book Antiqua"/>
          <w:sz w:val="24"/>
          <w:szCs w:val="24"/>
        </w:rPr>
      </w:pPr>
      <w:r w:rsidRPr="00C760AC">
        <w:rPr>
          <w:rFonts w:ascii="Book Antiqua" w:hAnsi="Book Antiqua"/>
          <w:sz w:val="24"/>
          <w:szCs w:val="24"/>
        </w:rPr>
        <w:t>D.</w:t>
      </w:r>
      <w:r w:rsidRPr="00C760AC">
        <w:rPr>
          <w:rFonts w:ascii="Book Antiqua" w:hAnsi="Book Antiqua"/>
          <w:sz w:val="24"/>
          <w:szCs w:val="24"/>
        </w:rPr>
        <w:tab/>
      </w:r>
      <w:r w:rsidRPr="00C760AC">
        <w:rPr>
          <w:rFonts w:ascii="Book Antiqua" w:hAnsi="Book Antiqua"/>
          <w:sz w:val="24"/>
          <w:szCs w:val="24"/>
        </w:rPr>
        <w:tab/>
      </w:r>
      <w:r w:rsidRPr="00C760AC">
        <w:rPr>
          <w:rFonts w:ascii="Book Antiqua" w:hAnsi="Book Antiqua"/>
          <w:sz w:val="24"/>
          <w:szCs w:val="24"/>
        </w:rPr>
        <w:tab/>
      </w:r>
      <w:r w:rsidRPr="00C760AC">
        <w:rPr>
          <w:rFonts w:ascii="Book Antiqua" w:hAnsi="Book Antiqua"/>
          <w:sz w:val="24"/>
          <w:szCs w:val="24"/>
        </w:rPr>
        <w:tab/>
        <w:t xml:space="preserve">      E.</w:t>
      </w:r>
      <w:r w:rsidRPr="00C760AC">
        <w:rPr>
          <w:rFonts w:ascii="Book Antiqua" w:hAnsi="Book Antiqua"/>
          <w:sz w:val="24"/>
          <w:szCs w:val="24"/>
        </w:rPr>
        <w:tab/>
      </w:r>
    </w:p>
    <w:p w:rsidR="002D52C2" w:rsidRPr="00C760AC" w:rsidRDefault="002D52C2">
      <w:pPr>
        <w:snapToGrid w:val="0"/>
        <w:spacing w:after="0" w:line="360" w:lineRule="auto"/>
        <w:jc w:val="both"/>
        <w:rPr>
          <w:rFonts w:ascii="Book Antiqua" w:hAnsi="Book Antiqua"/>
          <w:sz w:val="24"/>
          <w:szCs w:val="24"/>
        </w:rPr>
      </w:pPr>
    </w:p>
    <w:p w:rsidR="002D52C2" w:rsidRPr="00C760AC" w:rsidRDefault="002D52C2">
      <w:pPr>
        <w:snapToGrid w:val="0"/>
        <w:spacing w:after="0" w:line="360" w:lineRule="auto"/>
        <w:jc w:val="both"/>
        <w:rPr>
          <w:rFonts w:ascii="Book Antiqua" w:hAnsi="Book Antiqua"/>
          <w:sz w:val="24"/>
          <w:szCs w:val="24"/>
        </w:rPr>
      </w:pPr>
      <w:bookmarkStart w:id="696" w:name="OLE_LINK1"/>
      <w:bookmarkStart w:id="697" w:name="OLE_LINK2"/>
      <w:r w:rsidRPr="00C760AC">
        <w:rPr>
          <w:rFonts w:ascii="Book Antiqua" w:hAnsi="Book Antiqua"/>
          <w:b/>
          <w:sz w:val="24"/>
          <w:szCs w:val="24"/>
        </w:rPr>
        <w:t xml:space="preserve">Figure 1 </w:t>
      </w:r>
      <w:r w:rsidRPr="00C760AC">
        <w:rPr>
          <w:rFonts w:ascii="Book Antiqua" w:eastAsia="宋体" w:hAnsi="Book Antiqua"/>
          <w:b/>
          <w:color w:val="000000"/>
          <w:sz w:val="24"/>
          <w:szCs w:val="24"/>
          <w:lang w:eastAsia="zh-CN"/>
        </w:rPr>
        <w:t xml:space="preserve">3.0 </w:t>
      </w:r>
      <w:r w:rsidRPr="00C760AC">
        <w:rPr>
          <w:rFonts w:ascii="Book Antiqua" w:hAnsi="Book Antiqua"/>
          <w:b/>
          <w:color w:val="000000"/>
          <w:sz w:val="24"/>
          <w:szCs w:val="24"/>
        </w:rPr>
        <w:t>Tesla</w:t>
      </w:r>
      <w:r w:rsidRPr="00C760AC">
        <w:rPr>
          <w:rFonts w:ascii="Book Antiqua" w:eastAsia="宋体" w:hAnsi="Book Antiqua"/>
          <w:b/>
          <w:color w:val="000000"/>
          <w:sz w:val="24"/>
          <w:szCs w:val="24"/>
          <w:lang w:eastAsia="zh-CN"/>
        </w:rPr>
        <w:t xml:space="preserve"> </w:t>
      </w:r>
      <w:r w:rsidRPr="00C760AC">
        <w:rPr>
          <w:rFonts w:ascii="Book Antiqua" w:hAnsi="Book Antiqua"/>
          <w:b/>
          <w:sz w:val="24"/>
          <w:szCs w:val="24"/>
        </w:rPr>
        <w:t xml:space="preserve">axial T1-weighted fat-suppressed contrast enhanced images in 62-year-old woman with newly diagnosed left breast infiltrating ductal carcinoma. </w:t>
      </w:r>
      <w:r w:rsidRPr="00C760AC">
        <w:rPr>
          <w:rFonts w:ascii="Book Antiqua" w:hAnsi="Book Antiqua"/>
          <w:sz w:val="24"/>
          <w:szCs w:val="24"/>
        </w:rPr>
        <w:t>A</w:t>
      </w:r>
      <w:r w:rsidRPr="00C760AC">
        <w:rPr>
          <w:rFonts w:ascii="Book Antiqua" w:eastAsia="宋体" w:hAnsi="Book Antiqua"/>
          <w:sz w:val="24"/>
          <w:szCs w:val="24"/>
          <w:lang w:eastAsia="zh-CN"/>
        </w:rPr>
        <w:t xml:space="preserve">: </w:t>
      </w:r>
      <w:r w:rsidRPr="00C760AC">
        <w:rPr>
          <w:rFonts w:ascii="Book Antiqua" w:hAnsi="Book Antiqua"/>
          <w:sz w:val="24"/>
          <w:szCs w:val="24"/>
        </w:rPr>
        <w:t>The index cancer is shown posteriorly in the superior lateral quadrant with signal void due to biopsy marker  (long arrow) and a second mammographically occult multicentric lesion proven to represent ductal carcinoma</w:t>
      </w:r>
      <w:r w:rsidRPr="00C760AC">
        <w:rPr>
          <w:rFonts w:ascii="Book Antiqua" w:hAnsi="Book Antiqua"/>
          <w:i/>
          <w:sz w:val="24"/>
          <w:szCs w:val="24"/>
        </w:rPr>
        <w:t xml:space="preserve"> in situ</w:t>
      </w:r>
      <w:r w:rsidRPr="00C760AC">
        <w:rPr>
          <w:rFonts w:ascii="Book Antiqua" w:hAnsi="Book Antiqua"/>
          <w:sz w:val="24"/>
          <w:szCs w:val="24"/>
        </w:rPr>
        <w:t xml:space="preserve"> (short arrow) is revealed more anteriorly in the superior medial quadrant</w:t>
      </w:r>
      <w:r w:rsidRPr="00C760AC">
        <w:rPr>
          <w:rFonts w:ascii="Book Antiqua" w:eastAsia="宋体" w:hAnsi="Book Antiqua"/>
          <w:sz w:val="24"/>
          <w:szCs w:val="24"/>
          <w:lang w:eastAsia="zh-CN"/>
        </w:rPr>
        <w:t xml:space="preserve">; </w:t>
      </w:r>
      <w:r w:rsidRPr="00C760AC">
        <w:rPr>
          <w:rFonts w:ascii="Book Antiqua" w:hAnsi="Book Antiqua"/>
          <w:sz w:val="24"/>
          <w:szCs w:val="24"/>
        </w:rPr>
        <w:t>B</w:t>
      </w:r>
      <w:r w:rsidRPr="00C760AC">
        <w:rPr>
          <w:rFonts w:ascii="Book Antiqua" w:eastAsia="宋体" w:hAnsi="Book Antiqua"/>
          <w:sz w:val="24"/>
          <w:szCs w:val="24"/>
          <w:lang w:eastAsia="zh-CN"/>
        </w:rPr>
        <w:t xml:space="preserve">: </w:t>
      </w:r>
      <w:r w:rsidRPr="00C760AC">
        <w:rPr>
          <w:rFonts w:ascii="Book Antiqua" w:hAnsi="Book Antiqua"/>
          <w:sz w:val="24"/>
          <w:szCs w:val="24"/>
        </w:rPr>
        <w:t>An additional multicentric lesion proven to represent infiltrating ductal carcinoma (arrow) is seen in the inferior lateral quadrant</w:t>
      </w:r>
      <w:r w:rsidRPr="00C760AC">
        <w:rPr>
          <w:rFonts w:ascii="Book Antiqua" w:eastAsia="宋体" w:hAnsi="Book Antiqua"/>
          <w:sz w:val="24"/>
          <w:szCs w:val="24"/>
          <w:lang w:eastAsia="zh-CN"/>
        </w:rPr>
        <w:t xml:space="preserve">; </w:t>
      </w:r>
      <w:r w:rsidRPr="00C760AC">
        <w:rPr>
          <w:rFonts w:ascii="Book Antiqua" w:hAnsi="Book Antiqua"/>
          <w:sz w:val="24"/>
          <w:szCs w:val="24"/>
        </w:rPr>
        <w:t>C</w:t>
      </w:r>
      <w:r w:rsidRPr="00C760AC">
        <w:rPr>
          <w:rFonts w:ascii="Book Antiqua" w:eastAsia="宋体" w:hAnsi="Book Antiqua"/>
          <w:sz w:val="24"/>
          <w:szCs w:val="24"/>
          <w:lang w:eastAsia="zh-CN"/>
        </w:rPr>
        <w:t>:</w:t>
      </w:r>
      <w:r w:rsidRPr="00C760AC">
        <w:rPr>
          <w:rFonts w:ascii="Book Antiqua" w:hAnsi="Book Antiqua"/>
          <w:sz w:val="24"/>
          <w:szCs w:val="24"/>
        </w:rPr>
        <w:t xml:space="preserve"> A suspicious lesion is visualized in the contralateral breast  (arrow) which was confirmed as a benign papilloma</w:t>
      </w:r>
      <w:r w:rsidRPr="00C760AC">
        <w:rPr>
          <w:rFonts w:ascii="Book Antiqua" w:eastAsia="宋体" w:hAnsi="Book Antiqua"/>
          <w:sz w:val="24"/>
          <w:szCs w:val="24"/>
          <w:lang w:eastAsia="zh-CN"/>
        </w:rPr>
        <w:t>;</w:t>
      </w:r>
      <w:r w:rsidRPr="00C760AC">
        <w:rPr>
          <w:rFonts w:ascii="Book Antiqua" w:hAnsi="Book Antiqua"/>
          <w:sz w:val="24"/>
          <w:szCs w:val="24"/>
        </w:rPr>
        <w:t xml:space="preserve"> D</w:t>
      </w:r>
      <w:r w:rsidRPr="00C760AC">
        <w:rPr>
          <w:rFonts w:ascii="Book Antiqua" w:eastAsia="宋体" w:hAnsi="Book Antiqua"/>
          <w:sz w:val="24"/>
          <w:szCs w:val="24"/>
          <w:lang w:eastAsia="zh-CN"/>
        </w:rPr>
        <w:t>:</w:t>
      </w:r>
      <w:r w:rsidRPr="00C760AC">
        <w:rPr>
          <w:rFonts w:ascii="Book Antiqua" w:hAnsi="Book Antiqua"/>
          <w:sz w:val="24"/>
          <w:szCs w:val="24"/>
        </w:rPr>
        <w:t xml:space="preserve"> Note the uniformity of fat suppression in the pre-contrast fat-suppressed T1-weighted image using the 3.0</w:t>
      </w:r>
      <w:r w:rsidRPr="00C760AC">
        <w:rPr>
          <w:rFonts w:ascii="Book Antiqua" w:hAnsi="Book Antiqua"/>
          <w:b/>
          <w:color w:val="000000"/>
          <w:sz w:val="24"/>
          <w:szCs w:val="24"/>
        </w:rPr>
        <w:t xml:space="preserve"> </w:t>
      </w:r>
      <w:r w:rsidRPr="00C760AC">
        <w:rPr>
          <w:rFonts w:ascii="Book Antiqua" w:hAnsi="Book Antiqua"/>
          <w:color w:val="000000"/>
          <w:sz w:val="24"/>
          <w:szCs w:val="24"/>
        </w:rPr>
        <w:t>Tesla</w:t>
      </w:r>
      <w:r w:rsidRPr="00C760AC">
        <w:rPr>
          <w:rFonts w:ascii="Book Antiqua" w:hAnsi="Book Antiqua"/>
          <w:sz w:val="24"/>
          <w:szCs w:val="24"/>
        </w:rPr>
        <w:t xml:space="preserve"> </w:t>
      </w:r>
      <w:r w:rsidRPr="00C760AC">
        <w:rPr>
          <w:rFonts w:ascii="Book Antiqua" w:eastAsia="宋体" w:hAnsi="Book Antiqua"/>
          <w:sz w:val="24"/>
          <w:szCs w:val="24"/>
          <w:lang w:eastAsia="zh-CN"/>
        </w:rPr>
        <w:t>(</w:t>
      </w:r>
      <w:r w:rsidRPr="00C760AC">
        <w:rPr>
          <w:rFonts w:ascii="Book Antiqua" w:hAnsi="Book Antiqua"/>
          <w:sz w:val="24"/>
          <w:szCs w:val="24"/>
        </w:rPr>
        <w:t>T</w:t>
      </w:r>
      <w:r w:rsidRPr="00C760AC">
        <w:rPr>
          <w:rFonts w:ascii="Book Antiqua" w:eastAsia="宋体" w:hAnsi="Book Antiqua"/>
          <w:sz w:val="24"/>
          <w:szCs w:val="24"/>
          <w:lang w:eastAsia="zh-CN"/>
        </w:rPr>
        <w:t>)</w:t>
      </w:r>
      <w:r w:rsidRPr="00C760AC">
        <w:rPr>
          <w:rFonts w:ascii="Book Antiqua" w:hAnsi="Book Antiqua"/>
          <w:sz w:val="24"/>
          <w:szCs w:val="24"/>
        </w:rPr>
        <w:t xml:space="preserve"> system</w:t>
      </w:r>
      <w:r w:rsidRPr="00C760AC">
        <w:rPr>
          <w:rFonts w:ascii="Book Antiqua" w:eastAsia="宋体" w:hAnsi="Book Antiqua"/>
          <w:sz w:val="24"/>
          <w:szCs w:val="24"/>
          <w:lang w:eastAsia="zh-CN"/>
        </w:rPr>
        <w:t>;</w:t>
      </w:r>
      <w:r w:rsidRPr="00C760AC">
        <w:rPr>
          <w:rFonts w:ascii="Book Antiqua" w:hAnsi="Book Antiqua"/>
          <w:sz w:val="24"/>
          <w:szCs w:val="24"/>
        </w:rPr>
        <w:t xml:space="preserve"> E</w:t>
      </w:r>
      <w:r w:rsidRPr="00C760AC">
        <w:rPr>
          <w:rFonts w:ascii="Book Antiqua" w:eastAsia="宋体" w:hAnsi="Book Antiqua"/>
          <w:sz w:val="24"/>
          <w:szCs w:val="24"/>
          <w:lang w:eastAsia="zh-CN"/>
        </w:rPr>
        <w:t>:</w:t>
      </w:r>
      <w:r w:rsidRPr="00C760AC">
        <w:rPr>
          <w:rFonts w:ascii="Book Antiqua" w:hAnsi="Book Antiqua"/>
          <w:sz w:val="24"/>
          <w:szCs w:val="24"/>
        </w:rPr>
        <w:t xml:space="preserve"> Note the superior lesion conspicuity and margin visualization in the post contrast subtracted image using the 3.0T system.</w:t>
      </w:r>
    </w:p>
    <w:p w:rsidR="002D52C2" w:rsidRPr="00C760AC" w:rsidRDefault="002D52C2">
      <w:pPr>
        <w:snapToGrid w:val="0"/>
        <w:spacing w:after="0" w:line="360" w:lineRule="auto"/>
        <w:jc w:val="both"/>
        <w:rPr>
          <w:rFonts w:ascii="Book Antiqua" w:hAnsi="Book Antiqua"/>
          <w:sz w:val="24"/>
          <w:szCs w:val="24"/>
        </w:rPr>
      </w:pPr>
    </w:p>
    <w:bookmarkEnd w:id="696"/>
    <w:bookmarkEnd w:id="697"/>
    <w:p w:rsidR="002D52C2" w:rsidRPr="00C760AC" w:rsidRDefault="00541F56">
      <w:pPr>
        <w:snapToGrid w:val="0"/>
        <w:spacing w:after="0" w:line="360" w:lineRule="auto"/>
        <w:jc w:val="both"/>
        <w:rPr>
          <w:rFonts w:ascii="Book Antiqua" w:hAnsi="Book Antiqua"/>
          <w:sz w:val="24"/>
          <w:szCs w:val="24"/>
        </w:rPr>
      </w:pPr>
      <w:r>
        <w:rPr>
          <w:noProof/>
          <w:lang w:eastAsia="zh-CN"/>
        </w:rPr>
        <w:lastRenderedPageBreak/>
        <mc:AlternateContent>
          <mc:Choice Requires="wps">
            <w:drawing>
              <wp:anchor distT="0" distB="0" distL="114300" distR="114300" simplePos="0" relativeHeight="251659776" behindDoc="0" locked="0" layoutInCell="1" allowOverlap="1">
                <wp:simplePos x="0" y="0"/>
                <wp:positionH relativeFrom="column">
                  <wp:posOffset>2917825</wp:posOffset>
                </wp:positionH>
                <wp:positionV relativeFrom="paragraph">
                  <wp:posOffset>381000</wp:posOffset>
                </wp:positionV>
                <wp:extent cx="145415" cy="308610"/>
                <wp:effectExtent l="13653" t="62547" r="1587" b="39688"/>
                <wp:wrapNone/>
                <wp:docPr id="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199783">
                          <a:off x="0" y="0"/>
                          <a:ext cx="145415" cy="308610"/>
                        </a:xfrm>
                        <a:prstGeom prst="downArrow">
                          <a:avLst>
                            <a:gd name="adj1" fmla="val 36843"/>
                            <a:gd name="adj2" fmla="val 9294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26" type="#_x0000_t67" style="position:absolute;margin-left:229.75pt;margin-top:30pt;width:11.45pt;height:24.3pt;rotation:-3495016fd;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" adj="12140,6821"/>
            </w:pict>
          </mc:Fallback>
        </mc:AlternateContent>
      </w:r>
      <w:r>
        <w:rPr>
          <w:noProof/>
          <w:lang w:eastAsia="zh-CN"/>
        </w:rPr>
        <mc:AlternateContent>
          <mc:Choice Requires="wps">
            <w:drawing>
              <wp:anchor distT="0" distB="0" distL="114300" distR="114300" simplePos="0" relativeHeight="251658752" behindDoc="0" locked="0" layoutInCell="1" allowOverlap="1">
                <wp:simplePos x="0" y="0"/>
                <wp:positionH relativeFrom="column">
                  <wp:posOffset>708025</wp:posOffset>
                </wp:positionH>
                <wp:positionV relativeFrom="paragraph">
                  <wp:posOffset>880745</wp:posOffset>
                </wp:positionV>
                <wp:extent cx="145415" cy="308610"/>
                <wp:effectExtent l="13653" t="62547" r="1587" b="39688"/>
                <wp:wrapNone/>
                <wp:docPr id="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199783">
                          <a:off x="0" y="0"/>
                          <a:ext cx="145415" cy="308610"/>
                        </a:xfrm>
                        <a:prstGeom prst="downArrow">
                          <a:avLst>
                            <a:gd name="adj1" fmla="val 36843"/>
                            <a:gd name="adj2" fmla="val 9294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26" type="#_x0000_t67" style="position:absolute;margin-left:55.75pt;margin-top:69.35pt;width:11.45pt;height:24.3pt;rotation:-3495016fd;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" adj="12140,6821"/>
            </w:pict>
          </mc:Fallback>
        </mc:AlternateContent>
      </w:r>
      <w:r>
        <w:rPr>
          <w:rFonts w:ascii="Book Antiqua" w:hAnsi="Book Antiqua"/>
          <w:noProof/>
          <w:sz w:val="24"/>
          <w:szCs w:val="24"/>
          <w:lang w:eastAsia="zh-CN"/>
        </w:rPr>
        <w:drawing>
          <wp:inline distT="0" distB="0" distL="0" distR="0">
            <wp:extent cx="2162810" cy="2703195"/>
            <wp:effectExtent l="0" t="0" r="8890" b="1905"/>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lum bright="-10000" contrast="22000"/>
                      <a:extLst>
                        <a:ext uri="{28A0092B-C50C-407E-A947-70E740481C1C}">
                          <a14:useLocalDpi xmlns:a14="http://schemas.microsoft.com/office/drawing/2010/main" val="0"/>
                        </a:ext>
                      </a:extLst>
                    </a:blip>
                    <a:srcRect l="2539" t="7487" r="4883" b="1758"/>
                    <a:stretch>
                      <a:fillRect/>
                    </a:stretch>
                  </pic:blipFill>
                  <pic:spPr bwMode="auto">
                    <a:xfrm>
                      <a:off x="0" y="0"/>
                      <a:ext cx="2162810" cy="2703195"/>
                    </a:xfrm>
                    <a:prstGeom prst="rect">
                      <a:avLst/>
                    </a:prstGeom>
                    <a:noFill/>
                    <a:ln>
                      <a:noFill/>
                    </a:ln>
                  </pic:spPr>
                </pic:pic>
              </a:graphicData>
            </a:graphic>
          </wp:inline>
        </w:drawing>
      </w:r>
      <w:r>
        <w:rPr>
          <w:rFonts w:ascii="Book Antiqua" w:hAnsi="Book Antiqua"/>
          <w:noProof/>
          <w:sz w:val="24"/>
          <w:szCs w:val="24"/>
          <w:lang w:eastAsia="zh-CN"/>
        </w:rPr>
        <w:drawing>
          <wp:inline distT="0" distB="0" distL="0" distR="0">
            <wp:extent cx="1948180" cy="2703195"/>
            <wp:effectExtent l="0" t="0" r="0" b="1905"/>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lum bright="-6000" contrast="20000"/>
                      <a:extLst>
                        <a:ext uri="{28A0092B-C50C-407E-A947-70E740481C1C}">
                          <a14:useLocalDpi xmlns:a14="http://schemas.microsoft.com/office/drawing/2010/main" val="0"/>
                        </a:ext>
                      </a:extLst>
                    </a:blip>
                    <a:srcRect l="2148" r="4883" b="2734"/>
                    <a:stretch>
                      <a:fillRect/>
                    </a:stretch>
                  </pic:blipFill>
                  <pic:spPr bwMode="auto">
                    <a:xfrm>
                      <a:off x="0" y="0"/>
                      <a:ext cx="1948180" cy="2703195"/>
                    </a:xfrm>
                    <a:prstGeom prst="rect">
                      <a:avLst/>
                    </a:prstGeom>
                    <a:noFill/>
                    <a:ln>
                      <a:noFill/>
                    </a:ln>
                  </pic:spPr>
                </pic:pic>
              </a:graphicData>
            </a:graphic>
          </wp:inline>
        </w:drawing>
      </w:r>
    </w:p>
    <w:p w:rsidR="002D52C2" w:rsidRPr="00C760AC" w:rsidRDefault="002D52C2">
      <w:pPr>
        <w:snapToGrid w:val="0"/>
        <w:spacing w:after="0" w:line="360" w:lineRule="auto"/>
        <w:jc w:val="both"/>
        <w:rPr>
          <w:rFonts w:ascii="Book Antiqua" w:hAnsi="Book Antiqua"/>
          <w:sz w:val="24"/>
          <w:szCs w:val="24"/>
        </w:rPr>
      </w:pPr>
      <w:r w:rsidRPr="00C760AC">
        <w:rPr>
          <w:rFonts w:ascii="Book Antiqua" w:eastAsia="宋体" w:hAnsi="Book Antiqua"/>
          <w:sz w:val="24"/>
          <w:szCs w:val="24"/>
          <w:lang w:eastAsia="zh-CN"/>
        </w:rPr>
        <w:t>A</w:t>
      </w:r>
      <w:r w:rsidRPr="00C760AC">
        <w:rPr>
          <w:rFonts w:ascii="Book Antiqua" w:hAnsi="Book Antiqua"/>
          <w:sz w:val="24"/>
          <w:szCs w:val="24"/>
        </w:rPr>
        <w:t xml:space="preserve">.                            </w:t>
      </w:r>
      <w:r w:rsidRPr="00C760AC">
        <w:rPr>
          <w:rFonts w:ascii="Book Antiqua" w:eastAsia="宋体" w:hAnsi="Book Antiqua"/>
          <w:sz w:val="24"/>
          <w:szCs w:val="24"/>
          <w:lang w:eastAsia="zh-CN"/>
        </w:rPr>
        <w:t xml:space="preserve">                         B</w:t>
      </w:r>
      <w:r w:rsidRPr="00C760AC">
        <w:rPr>
          <w:rFonts w:ascii="Book Antiqua" w:hAnsi="Book Antiqua"/>
          <w:sz w:val="24"/>
          <w:szCs w:val="24"/>
        </w:rPr>
        <w:t xml:space="preserve">.    </w:t>
      </w:r>
      <w:r w:rsidRPr="00C760AC">
        <w:rPr>
          <w:rFonts w:ascii="Book Antiqua" w:hAnsi="Book Antiqua"/>
          <w:sz w:val="24"/>
          <w:szCs w:val="24"/>
        </w:rPr>
        <w:tab/>
      </w:r>
      <w:r w:rsidRPr="00C760AC">
        <w:rPr>
          <w:rFonts w:ascii="Book Antiqua" w:hAnsi="Book Antiqua"/>
          <w:sz w:val="24"/>
          <w:szCs w:val="24"/>
        </w:rPr>
        <w:tab/>
      </w:r>
      <w:r w:rsidRPr="00C760AC">
        <w:rPr>
          <w:rFonts w:ascii="Book Antiqua" w:hAnsi="Book Antiqua"/>
          <w:sz w:val="24"/>
          <w:szCs w:val="24"/>
        </w:rPr>
        <w:tab/>
      </w:r>
      <w:r w:rsidRPr="00C760AC">
        <w:rPr>
          <w:rFonts w:ascii="Book Antiqua" w:hAnsi="Book Antiqua"/>
          <w:sz w:val="24"/>
          <w:szCs w:val="24"/>
        </w:rPr>
        <w:tab/>
      </w:r>
      <w:r w:rsidRPr="00C760AC">
        <w:rPr>
          <w:rFonts w:ascii="Book Antiqua" w:hAnsi="Book Antiqua"/>
          <w:sz w:val="24"/>
          <w:szCs w:val="24"/>
        </w:rPr>
        <w:tab/>
      </w:r>
    </w:p>
    <w:p w:rsidR="002D52C2" w:rsidRPr="00C760AC" w:rsidRDefault="002D52C2">
      <w:pPr>
        <w:snapToGrid w:val="0"/>
        <w:spacing w:after="0" w:line="360" w:lineRule="auto"/>
        <w:jc w:val="both"/>
        <w:rPr>
          <w:rFonts w:ascii="Book Antiqua" w:hAnsi="Book Antiqua"/>
          <w:sz w:val="24"/>
          <w:szCs w:val="24"/>
        </w:rPr>
      </w:pPr>
    </w:p>
    <w:p w:rsidR="002D52C2" w:rsidRPr="00C760AC" w:rsidRDefault="002D52C2">
      <w:pPr>
        <w:snapToGrid w:val="0"/>
        <w:spacing w:after="0" w:line="360" w:lineRule="auto"/>
        <w:jc w:val="both"/>
        <w:rPr>
          <w:rFonts w:ascii="Book Antiqua" w:hAnsi="Book Antiqua"/>
          <w:sz w:val="24"/>
          <w:szCs w:val="24"/>
        </w:rPr>
      </w:pPr>
      <w:r w:rsidRPr="00C760AC">
        <w:rPr>
          <w:rFonts w:ascii="Book Antiqua" w:hAnsi="Book Antiqua"/>
          <w:b/>
          <w:sz w:val="24"/>
          <w:szCs w:val="24"/>
        </w:rPr>
        <w:t>Figure 2 1.5</w:t>
      </w:r>
      <w:r w:rsidRPr="00C760AC">
        <w:rPr>
          <w:rFonts w:ascii="Book Antiqua" w:hAnsi="Book Antiqua"/>
          <w:b/>
          <w:color w:val="000000"/>
          <w:sz w:val="24"/>
          <w:szCs w:val="24"/>
        </w:rPr>
        <w:t xml:space="preserve"> Tesla</w:t>
      </w:r>
      <w:r w:rsidRPr="00C760AC">
        <w:rPr>
          <w:rFonts w:ascii="Book Antiqua" w:hAnsi="Book Antiqua"/>
          <w:b/>
          <w:sz w:val="24"/>
          <w:szCs w:val="24"/>
        </w:rPr>
        <w:t xml:space="preserve"> axial T1-weighted fat-suppressed contrast enhanced subtraction images in 53-year-old woman with newly diagnosed left breast infiltrating ductal carcinoma</w:t>
      </w:r>
      <w:r w:rsidRPr="00C760AC">
        <w:rPr>
          <w:rFonts w:ascii="Book Antiqua" w:hAnsi="Book Antiqua"/>
          <w:sz w:val="24"/>
          <w:szCs w:val="24"/>
        </w:rPr>
        <w:t>. A</w:t>
      </w:r>
      <w:r w:rsidRPr="00C760AC">
        <w:rPr>
          <w:rFonts w:ascii="Book Antiqua" w:eastAsia="宋体" w:hAnsi="Book Antiqua"/>
          <w:sz w:val="24"/>
          <w:szCs w:val="24"/>
          <w:lang w:eastAsia="zh-CN"/>
        </w:rPr>
        <w:t>:</w:t>
      </w:r>
      <w:r w:rsidRPr="00C760AC">
        <w:rPr>
          <w:rFonts w:ascii="Book Antiqua" w:hAnsi="Book Antiqua"/>
          <w:sz w:val="24"/>
          <w:szCs w:val="24"/>
        </w:rPr>
        <w:t xml:space="preserve"> A conglomerate of masses is seen in the left superior breast with signal void due to biopsy marker  (arrow)</w:t>
      </w:r>
      <w:r w:rsidRPr="00C760AC">
        <w:rPr>
          <w:rFonts w:ascii="Book Antiqua" w:eastAsia="宋体" w:hAnsi="Book Antiqua"/>
          <w:sz w:val="24"/>
          <w:szCs w:val="24"/>
          <w:lang w:eastAsia="zh-CN"/>
        </w:rPr>
        <w:t>;</w:t>
      </w:r>
      <w:r w:rsidRPr="00C760AC">
        <w:rPr>
          <w:rFonts w:ascii="Book Antiqua" w:hAnsi="Book Antiqua"/>
          <w:sz w:val="24"/>
          <w:szCs w:val="24"/>
        </w:rPr>
        <w:t xml:space="preserve"> B</w:t>
      </w:r>
      <w:r w:rsidRPr="00C760AC">
        <w:rPr>
          <w:rFonts w:ascii="Book Antiqua" w:eastAsia="宋体" w:hAnsi="Book Antiqua"/>
          <w:sz w:val="24"/>
          <w:szCs w:val="24"/>
          <w:lang w:eastAsia="zh-CN"/>
        </w:rPr>
        <w:t>:</w:t>
      </w:r>
      <w:r w:rsidRPr="00C760AC">
        <w:rPr>
          <w:rFonts w:ascii="Book Antiqua" w:hAnsi="Book Antiqua"/>
          <w:sz w:val="24"/>
          <w:szCs w:val="24"/>
        </w:rPr>
        <w:t xml:space="preserve"> A mammographically occult rim-enhancing lesion  (arrow) is revealed 2 cm inferior to the index cancer and confirmed as an additional infiltrating ductal carcinoma. Note the lower contrast and spatial resolution evident on these images compared to the 3.0</w:t>
      </w:r>
      <w:r w:rsidRPr="00C760AC">
        <w:rPr>
          <w:rFonts w:ascii="Book Antiqua" w:hAnsi="Book Antiqua"/>
          <w:color w:val="000000"/>
          <w:sz w:val="24"/>
          <w:szCs w:val="24"/>
        </w:rPr>
        <w:t xml:space="preserve"> Tesla</w:t>
      </w:r>
      <w:r w:rsidRPr="00C760AC">
        <w:rPr>
          <w:rFonts w:ascii="Book Antiqua" w:hAnsi="Book Antiqua"/>
          <w:sz w:val="24"/>
          <w:szCs w:val="24"/>
        </w:rPr>
        <w:t xml:space="preserve"> system.</w:t>
      </w:r>
    </w:p>
    <w:p w:rsidR="002D52C2" w:rsidRPr="00C760AC" w:rsidRDefault="002D52C2">
      <w:pPr>
        <w:snapToGrid w:val="0"/>
        <w:spacing w:after="0" w:line="360" w:lineRule="auto"/>
        <w:jc w:val="both"/>
        <w:rPr>
          <w:rFonts w:ascii="Book Antiqua" w:hAnsi="Book Antiqua"/>
          <w:sz w:val="24"/>
          <w:szCs w:val="24"/>
        </w:rPr>
      </w:pPr>
      <w:r w:rsidRPr="00C760AC">
        <w:rPr>
          <w:rFonts w:ascii="Book Antiqua" w:hAnsi="Book Antiqua"/>
          <w:sz w:val="24"/>
          <w:szCs w:val="24"/>
        </w:rPr>
        <w:br w:type="page"/>
      </w:r>
    </w:p>
    <w:p w:rsidR="002D52C2" w:rsidRPr="00C760AC" w:rsidRDefault="002D52C2">
      <w:pPr>
        <w:snapToGrid w:val="0"/>
        <w:spacing w:after="0" w:line="360" w:lineRule="auto"/>
        <w:jc w:val="both"/>
        <w:rPr>
          <w:rFonts w:ascii="Book Antiqua" w:eastAsia="宋体" w:hAnsi="Book Antiqua"/>
          <w:sz w:val="24"/>
          <w:szCs w:val="24"/>
          <w:lang w:eastAsia="zh-CN"/>
        </w:rPr>
      </w:pPr>
      <w:r w:rsidRPr="00C760AC">
        <w:rPr>
          <w:rFonts w:ascii="Book Antiqua" w:hAnsi="Book Antiqua"/>
          <w:b/>
          <w:sz w:val="24"/>
          <w:szCs w:val="24"/>
        </w:rPr>
        <w:t>Table 1</w:t>
      </w:r>
      <w:r w:rsidRPr="00C760AC">
        <w:rPr>
          <w:rFonts w:ascii="Book Antiqua" w:eastAsia="宋体" w:hAnsi="Book Antiqua"/>
          <w:b/>
          <w:sz w:val="24"/>
          <w:szCs w:val="24"/>
          <w:lang w:eastAsia="zh-CN"/>
        </w:rPr>
        <w:t xml:space="preserve"> </w:t>
      </w:r>
      <w:r w:rsidRPr="00C760AC">
        <w:rPr>
          <w:rFonts w:ascii="Book Antiqua" w:hAnsi="Book Antiqua"/>
          <w:b/>
          <w:sz w:val="24"/>
          <w:szCs w:val="24"/>
        </w:rPr>
        <w:t>1.5</w:t>
      </w:r>
      <w:r w:rsidRPr="00C760AC">
        <w:rPr>
          <w:rFonts w:ascii="Book Antiqua" w:eastAsia="宋体" w:hAnsi="Book Antiqua"/>
          <w:b/>
          <w:sz w:val="24"/>
          <w:szCs w:val="24"/>
          <w:lang w:eastAsia="zh-CN"/>
        </w:rPr>
        <w:t xml:space="preserve"> and 3.0</w:t>
      </w:r>
      <w:r w:rsidRPr="00C760AC">
        <w:rPr>
          <w:rFonts w:ascii="Book Antiqua" w:hAnsi="Book Antiqua"/>
          <w:b/>
          <w:sz w:val="24"/>
          <w:szCs w:val="24"/>
        </w:rPr>
        <w:t xml:space="preserve"> Tesla magnetic resonance imaging protocol</w:t>
      </w:r>
    </w:p>
    <w:tbl>
      <w:tblPr>
        <w:tblpPr w:leftFromText="180" w:rightFromText="180" w:vertAnchor="page" w:horzAnchor="margin" w:tblpY="2011"/>
        <w:tblW w:w="0" w:type="auto"/>
        <w:tblBorders>
          <w:top w:val="single" w:sz="4" w:space="0" w:color="000000"/>
          <w:bottom w:val="single" w:sz="4" w:space="0" w:color="000000"/>
        </w:tblBorders>
        <w:tblLook w:val="00A0" w:firstRow="1" w:lastRow="0" w:firstColumn="1" w:lastColumn="0" w:noHBand="0" w:noVBand="0"/>
      </w:tblPr>
      <w:tblGrid>
        <w:gridCol w:w="2627"/>
        <w:gridCol w:w="1689"/>
        <w:gridCol w:w="1753"/>
        <w:gridCol w:w="1753"/>
        <w:gridCol w:w="1754"/>
      </w:tblGrid>
      <w:tr w:rsidR="002D52C2" w:rsidRPr="00282365" w:rsidTr="001D228A">
        <w:trPr>
          <w:trHeight w:val="790"/>
        </w:trPr>
        <w:tc>
          <w:tcPr>
            <w:tcW w:w="2627" w:type="dxa"/>
            <w:tcBorders>
              <w:top w:val="single" w:sz="4" w:space="0" w:color="000000"/>
              <w:bottom w:val="single" w:sz="4" w:space="0" w:color="000000"/>
            </w:tcBorders>
          </w:tcPr>
          <w:p w:rsidR="002D52C2" w:rsidRPr="00C760AC" w:rsidRDefault="002D52C2" w:rsidP="001D228A">
            <w:pPr>
              <w:snapToGrid w:val="0"/>
              <w:spacing w:after="0" w:line="360" w:lineRule="auto"/>
              <w:jc w:val="both"/>
              <w:rPr>
                <w:rFonts w:ascii="Book Antiqua" w:hAnsi="Book Antiqua"/>
                <w:b/>
                <w:bCs/>
                <w:sz w:val="24"/>
                <w:szCs w:val="24"/>
              </w:rPr>
            </w:pPr>
            <w:r w:rsidRPr="00C760AC">
              <w:rPr>
                <w:rFonts w:ascii="Book Antiqua" w:hAnsi="Book Antiqua"/>
                <w:b/>
                <w:bCs/>
                <w:sz w:val="24"/>
                <w:szCs w:val="24"/>
              </w:rPr>
              <w:t>Parameter</w:t>
            </w:r>
          </w:p>
        </w:tc>
        <w:tc>
          <w:tcPr>
            <w:tcW w:w="1689" w:type="dxa"/>
            <w:tcBorders>
              <w:top w:val="single" w:sz="4" w:space="0" w:color="000000"/>
              <w:bottom w:val="single" w:sz="4" w:space="0" w:color="000000"/>
            </w:tcBorders>
          </w:tcPr>
          <w:p w:rsidR="002D52C2" w:rsidRPr="00C760AC" w:rsidRDefault="002D52C2" w:rsidP="001D228A">
            <w:pPr>
              <w:snapToGrid w:val="0"/>
              <w:spacing w:after="0" w:line="360" w:lineRule="auto"/>
              <w:jc w:val="center"/>
              <w:rPr>
                <w:rFonts w:ascii="Book Antiqua" w:hAnsi="Book Antiqua"/>
                <w:b/>
                <w:bCs/>
                <w:sz w:val="24"/>
                <w:szCs w:val="24"/>
              </w:rPr>
            </w:pPr>
            <w:r w:rsidRPr="00C760AC">
              <w:rPr>
                <w:rFonts w:ascii="Book Antiqua" w:hAnsi="Book Antiqua"/>
                <w:b/>
                <w:bCs/>
                <w:sz w:val="24"/>
                <w:szCs w:val="24"/>
              </w:rPr>
              <w:t>Axial T2</w:t>
            </w:r>
          </w:p>
        </w:tc>
        <w:tc>
          <w:tcPr>
            <w:tcW w:w="1753" w:type="dxa"/>
            <w:tcBorders>
              <w:top w:val="single" w:sz="4" w:space="0" w:color="000000"/>
              <w:bottom w:val="single" w:sz="4" w:space="0" w:color="000000"/>
            </w:tcBorders>
          </w:tcPr>
          <w:p w:rsidR="002D52C2" w:rsidRPr="00282365" w:rsidRDefault="002D52C2" w:rsidP="001D228A">
            <w:pPr>
              <w:snapToGrid w:val="0"/>
              <w:spacing w:after="0" w:line="360" w:lineRule="auto"/>
              <w:jc w:val="center"/>
              <w:rPr>
                <w:rFonts w:ascii="Book Antiqua" w:hAnsi="Book Antiqua"/>
                <w:b/>
                <w:bCs/>
                <w:sz w:val="24"/>
                <w:szCs w:val="24"/>
                <w:lang w:val="fr-FR"/>
              </w:rPr>
            </w:pPr>
            <w:r w:rsidRPr="00282365">
              <w:rPr>
                <w:rFonts w:ascii="Book Antiqua" w:hAnsi="Book Antiqua"/>
                <w:b/>
                <w:bCs/>
                <w:sz w:val="24"/>
                <w:szCs w:val="24"/>
                <w:lang w:val="fr-FR"/>
              </w:rPr>
              <w:t>Axial T1 3D GRE no FS</w:t>
            </w:r>
          </w:p>
        </w:tc>
        <w:tc>
          <w:tcPr>
            <w:tcW w:w="1753" w:type="dxa"/>
            <w:tcBorders>
              <w:top w:val="single" w:sz="4" w:space="0" w:color="000000"/>
              <w:bottom w:val="single" w:sz="4" w:space="0" w:color="000000"/>
            </w:tcBorders>
          </w:tcPr>
          <w:p w:rsidR="002D52C2" w:rsidRPr="00282365" w:rsidRDefault="002D52C2" w:rsidP="001D228A">
            <w:pPr>
              <w:snapToGrid w:val="0"/>
              <w:spacing w:after="0" w:line="360" w:lineRule="auto"/>
              <w:jc w:val="center"/>
              <w:rPr>
                <w:rFonts w:ascii="Book Antiqua" w:hAnsi="Book Antiqua"/>
                <w:b/>
                <w:bCs/>
                <w:sz w:val="24"/>
                <w:szCs w:val="24"/>
                <w:lang w:val="fr-FR"/>
              </w:rPr>
            </w:pPr>
            <w:r w:rsidRPr="00282365">
              <w:rPr>
                <w:rFonts w:ascii="Book Antiqua" w:hAnsi="Book Antiqua"/>
                <w:b/>
                <w:bCs/>
                <w:sz w:val="24"/>
                <w:szCs w:val="24"/>
                <w:lang w:val="fr-FR"/>
              </w:rPr>
              <w:t>Axial T1 pre 3D GRE</w:t>
            </w:r>
          </w:p>
        </w:tc>
        <w:tc>
          <w:tcPr>
            <w:tcW w:w="1754" w:type="dxa"/>
            <w:tcBorders>
              <w:top w:val="single" w:sz="4" w:space="0" w:color="000000"/>
              <w:bottom w:val="single" w:sz="4" w:space="0" w:color="000000"/>
            </w:tcBorders>
          </w:tcPr>
          <w:p w:rsidR="002D52C2" w:rsidRPr="00282365" w:rsidRDefault="002D52C2" w:rsidP="001D228A">
            <w:pPr>
              <w:snapToGrid w:val="0"/>
              <w:spacing w:after="0" w:line="360" w:lineRule="auto"/>
              <w:jc w:val="center"/>
              <w:rPr>
                <w:rFonts w:ascii="Book Antiqua" w:hAnsi="Book Antiqua"/>
                <w:b/>
                <w:bCs/>
                <w:sz w:val="24"/>
                <w:szCs w:val="24"/>
                <w:lang w:val="fr-FR"/>
              </w:rPr>
            </w:pPr>
            <w:r w:rsidRPr="00282365">
              <w:rPr>
                <w:rFonts w:ascii="Book Antiqua" w:hAnsi="Book Antiqua"/>
                <w:b/>
                <w:bCs/>
                <w:sz w:val="24"/>
                <w:szCs w:val="24"/>
                <w:lang w:val="fr-FR"/>
              </w:rPr>
              <w:t>Axial T1 post 3D GRE</w:t>
            </w:r>
          </w:p>
        </w:tc>
      </w:tr>
      <w:tr w:rsidR="002D52C2" w:rsidRPr="00C760AC" w:rsidTr="001D228A">
        <w:tc>
          <w:tcPr>
            <w:tcW w:w="2627" w:type="dxa"/>
            <w:tcBorders>
              <w:top w:val="single" w:sz="4" w:space="0" w:color="000000"/>
              <w:bottom w:val="nil"/>
            </w:tcBorders>
          </w:tcPr>
          <w:p w:rsidR="002D52C2" w:rsidRPr="00C760AC" w:rsidRDefault="002D52C2" w:rsidP="001D228A">
            <w:pPr>
              <w:snapToGrid w:val="0"/>
              <w:spacing w:after="0" w:line="360" w:lineRule="auto"/>
              <w:rPr>
                <w:rFonts w:ascii="Book Antiqua" w:hAnsi="Book Antiqua"/>
                <w:bCs/>
                <w:sz w:val="24"/>
                <w:szCs w:val="24"/>
              </w:rPr>
            </w:pPr>
            <w:r w:rsidRPr="00C760AC">
              <w:rPr>
                <w:rFonts w:ascii="Book Antiqua" w:hAnsi="Book Antiqua"/>
                <w:sz w:val="24"/>
                <w:szCs w:val="24"/>
              </w:rPr>
              <w:t>1.5 Tesla</w:t>
            </w:r>
          </w:p>
        </w:tc>
        <w:tc>
          <w:tcPr>
            <w:tcW w:w="1689" w:type="dxa"/>
            <w:tcBorders>
              <w:top w:val="single" w:sz="4" w:space="0" w:color="000000"/>
              <w:bottom w:val="nil"/>
            </w:tcBorders>
          </w:tcPr>
          <w:p w:rsidR="002D52C2" w:rsidRPr="00C760AC" w:rsidRDefault="002D52C2" w:rsidP="001D228A">
            <w:pPr>
              <w:snapToGrid w:val="0"/>
              <w:spacing w:after="0" w:line="360" w:lineRule="auto"/>
              <w:jc w:val="center"/>
              <w:rPr>
                <w:rFonts w:ascii="Book Antiqua" w:hAnsi="Book Antiqua"/>
                <w:sz w:val="24"/>
                <w:szCs w:val="24"/>
              </w:rPr>
            </w:pPr>
          </w:p>
        </w:tc>
        <w:tc>
          <w:tcPr>
            <w:tcW w:w="1753" w:type="dxa"/>
            <w:tcBorders>
              <w:top w:val="single" w:sz="4" w:space="0" w:color="000000"/>
              <w:bottom w:val="nil"/>
            </w:tcBorders>
          </w:tcPr>
          <w:p w:rsidR="002D52C2" w:rsidRPr="00C760AC" w:rsidRDefault="002D52C2" w:rsidP="001D228A">
            <w:pPr>
              <w:snapToGrid w:val="0"/>
              <w:spacing w:after="0" w:line="360" w:lineRule="auto"/>
              <w:jc w:val="center"/>
              <w:rPr>
                <w:rFonts w:ascii="Book Antiqua" w:hAnsi="Book Antiqua"/>
                <w:sz w:val="24"/>
                <w:szCs w:val="24"/>
              </w:rPr>
            </w:pPr>
          </w:p>
        </w:tc>
        <w:tc>
          <w:tcPr>
            <w:tcW w:w="1753" w:type="dxa"/>
            <w:tcBorders>
              <w:top w:val="single" w:sz="4" w:space="0" w:color="000000"/>
              <w:bottom w:val="nil"/>
            </w:tcBorders>
          </w:tcPr>
          <w:p w:rsidR="002D52C2" w:rsidRPr="00C760AC" w:rsidRDefault="002D52C2" w:rsidP="001D228A">
            <w:pPr>
              <w:snapToGrid w:val="0"/>
              <w:spacing w:after="0" w:line="360" w:lineRule="auto"/>
              <w:jc w:val="center"/>
              <w:rPr>
                <w:rFonts w:ascii="Book Antiqua" w:hAnsi="Book Antiqua"/>
                <w:sz w:val="24"/>
                <w:szCs w:val="24"/>
              </w:rPr>
            </w:pPr>
          </w:p>
        </w:tc>
        <w:tc>
          <w:tcPr>
            <w:tcW w:w="1754" w:type="dxa"/>
            <w:tcBorders>
              <w:top w:val="single" w:sz="4" w:space="0" w:color="000000"/>
              <w:bottom w:val="nil"/>
            </w:tcBorders>
          </w:tcPr>
          <w:p w:rsidR="002D52C2" w:rsidRPr="00C760AC" w:rsidRDefault="002D52C2" w:rsidP="001D228A">
            <w:pPr>
              <w:snapToGrid w:val="0"/>
              <w:spacing w:after="0" w:line="360" w:lineRule="auto"/>
              <w:jc w:val="center"/>
              <w:rPr>
                <w:rFonts w:ascii="Book Antiqua" w:hAnsi="Book Antiqua"/>
                <w:sz w:val="24"/>
                <w:szCs w:val="24"/>
              </w:rPr>
            </w:pPr>
          </w:p>
        </w:tc>
      </w:tr>
      <w:tr w:rsidR="002D52C2" w:rsidRPr="00C760AC" w:rsidTr="001D228A">
        <w:tc>
          <w:tcPr>
            <w:tcW w:w="2627" w:type="dxa"/>
            <w:tcBorders>
              <w:top w:val="nil"/>
              <w:bottom w:val="nil"/>
            </w:tcBorders>
          </w:tcPr>
          <w:p w:rsidR="002D52C2" w:rsidRPr="00C760AC" w:rsidRDefault="002D52C2" w:rsidP="001D228A">
            <w:pPr>
              <w:snapToGrid w:val="0"/>
              <w:spacing w:after="0" w:line="360" w:lineRule="auto"/>
              <w:rPr>
                <w:rFonts w:ascii="Book Antiqua" w:hAnsi="Book Antiqua"/>
                <w:bCs/>
                <w:sz w:val="24"/>
                <w:szCs w:val="24"/>
              </w:rPr>
            </w:pPr>
            <w:r w:rsidRPr="00C760AC">
              <w:rPr>
                <w:rFonts w:ascii="Book Antiqua" w:hAnsi="Book Antiqua"/>
                <w:bCs/>
                <w:sz w:val="24"/>
                <w:szCs w:val="24"/>
              </w:rPr>
              <w:t>TR (ms)</w:t>
            </w:r>
          </w:p>
        </w:tc>
        <w:tc>
          <w:tcPr>
            <w:tcW w:w="1689" w:type="dxa"/>
            <w:tcBorders>
              <w:top w:val="nil"/>
              <w:bottom w:val="nil"/>
            </w:tcBorders>
          </w:tcPr>
          <w:p w:rsidR="002D52C2" w:rsidRPr="00C760AC" w:rsidRDefault="002D52C2" w:rsidP="001D228A">
            <w:pPr>
              <w:snapToGrid w:val="0"/>
              <w:spacing w:after="0" w:line="360" w:lineRule="auto"/>
              <w:jc w:val="center"/>
              <w:rPr>
                <w:rFonts w:ascii="Book Antiqua" w:hAnsi="Book Antiqua"/>
                <w:sz w:val="24"/>
                <w:szCs w:val="24"/>
              </w:rPr>
            </w:pPr>
            <w:r w:rsidRPr="00C760AC">
              <w:rPr>
                <w:rFonts w:ascii="Book Antiqua" w:hAnsi="Book Antiqua"/>
                <w:sz w:val="24"/>
                <w:szCs w:val="24"/>
              </w:rPr>
              <w:t>5811</w:t>
            </w:r>
          </w:p>
        </w:tc>
        <w:tc>
          <w:tcPr>
            <w:tcW w:w="1753" w:type="dxa"/>
            <w:tcBorders>
              <w:top w:val="nil"/>
              <w:bottom w:val="nil"/>
            </w:tcBorders>
          </w:tcPr>
          <w:p w:rsidR="002D52C2" w:rsidRPr="00C760AC" w:rsidRDefault="002D52C2" w:rsidP="001D228A">
            <w:pPr>
              <w:snapToGrid w:val="0"/>
              <w:spacing w:after="0" w:line="360" w:lineRule="auto"/>
              <w:jc w:val="center"/>
              <w:rPr>
                <w:rFonts w:ascii="Book Antiqua" w:hAnsi="Book Antiqua"/>
                <w:sz w:val="24"/>
                <w:szCs w:val="24"/>
              </w:rPr>
            </w:pPr>
            <w:r w:rsidRPr="00C760AC">
              <w:rPr>
                <w:rFonts w:ascii="Book Antiqua" w:hAnsi="Book Antiqua"/>
                <w:sz w:val="24"/>
                <w:szCs w:val="24"/>
              </w:rPr>
              <w:t>8.3</w:t>
            </w:r>
          </w:p>
        </w:tc>
        <w:tc>
          <w:tcPr>
            <w:tcW w:w="1753" w:type="dxa"/>
            <w:tcBorders>
              <w:top w:val="nil"/>
              <w:bottom w:val="nil"/>
            </w:tcBorders>
          </w:tcPr>
          <w:p w:rsidR="002D52C2" w:rsidRPr="00C760AC" w:rsidRDefault="002D52C2" w:rsidP="001D228A">
            <w:pPr>
              <w:snapToGrid w:val="0"/>
              <w:spacing w:after="0" w:line="360" w:lineRule="auto"/>
              <w:jc w:val="center"/>
              <w:rPr>
                <w:rFonts w:ascii="Book Antiqua" w:hAnsi="Book Antiqua"/>
                <w:sz w:val="24"/>
                <w:szCs w:val="24"/>
              </w:rPr>
            </w:pPr>
            <w:r w:rsidRPr="00C760AC">
              <w:rPr>
                <w:rFonts w:ascii="Book Antiqua" w:hAnsi="Book Antiqua"/>
                <w:sz w:val="24"/>
                <w:szCs w:val="24"/>
              </w:rPr>
              <w:t>5.2</w:t>
            </w:r>
          </w:p>
        </w:tc>
        <w:tc>
          <w:tcPr>
            <w:tcW w:w="1754" w:type="dxa"/>
            <w:tcBorders>
              <w:top w:val="nil"/>
              <w:bottom w:val="nil"/>
            </w:tcBorders>
          </w:tcPr>
          <w:p w:rsidR="002D52C2" w:rsidRPr="00C760AC" w:rsidRDefault="002D52C2" w:rsidP="001D228A">
            <w:pPr>
              <w:snapToGrid w:val="0"/>
              <w:spacing w:after="0" w:line="360" w:lineRule="auto"/>
              <w:jc w:val="center"/>
              <w:rPr>
                <w:rFonts w:ascii="Book Antiqua" w:hAnsi="Book Antiqua"/>
                <w:sz w:val="24"/>
                <w:szCs w:val="24"/>
              </w:rPr>
            </w:pPr>
            <w:r w:rsidRPr="00C760AC">
              <w:rPr>
                <w:rFonts w:ascii="Book Antiqua" w:hAnsi="Book Antiqua"/>
                <w:sz w:val="24"/>
                <w:szCs w:val="24"/>
              </w:rPr>
              <w:t>5.2</w:t>
            </w:r>
          </w:p>
        </w:tc>
      </w:tr>
      <w:tr w:rsidR="002D52C2" w:rsidRPr="00C760AC" w:rsidTr="001D228A">
        <w:tc>
          <w:tcPr>
            <w:tcW w:w="2627" w:type="dxa"/>
            <w:tcBorders>
              <w:top w:val="nil"/>
            </w:tcBorders>
          </w:tcPr>
          <w:p w:rsidR="002D52C2" w:rsidRPr="00C760AC" w:rsidRDefault="002D52C2" w:rsidP="001D228A">
            <w:pPr>
              <w:snapToGrid w:val="0"/>
              <w:spacing w:after="0" w:line="360" w:lineRule="auto"/>
              <w:rPr>
                <w:rFonts w:ascii="Book Antiqua" w:hAnsi="Book Antiqua"/>
                <w:bCs/>
                <w:sz w:val="24"/>
                <w:szCs w:val="24"/>
              </w:rPr>
            </w:pPr>
            <w:r w:rsidRPr="00C760AC">
              <w:rPr>
                <w:rFonts w:ascii="Book Antiqua" w:hAnsi="Book Antiqua"/>
                <w:bCs/>
                <w:sz w:val="24"/>
                <w:szCs w:val="24"/>
              </w:rPr>
              <w:t>TE (ms)</w:t>
            </w:r>
          </w:p>
        </w:tc>
        <w:tc>
          <w:tcPr>
            <w:tcW w:w="1689" w:type="dxa"/>
            <w:tcBorders>
              <w:top w:val="nil"/>
            </w:tcBorders>
          </w:tcPr>
          <w:p w:rsidR="002D52C2" w:rsidRPr="00C760AC" w:rsidRDefault="002D52C2" w:rsidP="001D228A">
            <w:pPr>
              <w:snapToGrid w:val="0"/>
              <w:spacing w:after="0" w:line="360" w:lineRule="auto"/>
              <w:jc w:val="center"/>
              <w:rPr>
                <w:rFonts w:ascii="Book Antiqua" w:hAnsi="Book Antiqua"/>
                <w:sz w:val="24"/>
                <w:szCs w:val="24"/>
              </w:rPr>
            </w:pPr>
            <w:r w:rsidRPr="00C760AC">
              <w:rPr>
                <w:rFonts w:ascii="Book Antiqua" w:hAnsi="Book Antiqua"/>
                <w:sz w:val="24"/>
                <w:szCs w:val="24"/>
              </w:rPr>
              <w:t>60</w:t>
            </w:r>
          </w:p>
        </w:tc>
        <w:tc>
          <w:tcPr>
            <w:tcW w:w="1753" w:type="dxa"/>
            <w:tcBorders>
              <w:top w:val="nil"/>
            </w:tcBorders>
          </w:tcPr>
          <w:p w:rsidR="002D52C2" w:rsidRPr="00C760AC" w:rsidRDefault="002D52C2" w:rsidP="001D228A">
            <w:pPr>
              <w:snapToGrid w:val="0"/>
              <w:spacing w:after="0" w:line="360" w:lineRule="auto"/>
              <w:jc w:val="center"/>
              <w:rPr>
                <w:rFonts w:ascii="Book Antiqua" w:hAnsi="Book Antiqua"/>
                <w:sz w:val="24"/>
                <w:szCs w:val="24"/>
              </w:rPr>
            </w:pPr>
            <w:r w:rsidRPr="00C760AC">
              <w:rPr>
                <w:rFonts w:ascii="Book Antiqua" w:hAnsi="Book Antiqua"/>
                <w:sz w:val="24"/>
                <w:szCs w:val="24"/>
              </w:rPr>
              <w:t>4.5</w:t>
            </w:r>
          </w:p>
        </w:tc>
        <w:tc>
          <w:tcPr>
            <w:tcW w:w="1753" w:type="dxa"/>
            <w:tcBorders>
              <w:top w:val="nil"/>
            </w:tcBorders>
          </w:tcPr>
          <w:p w:rsidR="002D52C2" w:rsidRPr="00C760AC" w:rsidRDefault="002D52C2" w:rsidP="001D228A">
            <w:pPr>
              <w:snapToGrid w:val="0"/>
              <w:spacing w:after="0" w:line="360" w:lineRule="auto"/>
              <w:jc w:val="center"/>
              <w:rPr>
                <w:rFonts w:ascii="Book Antiqua" w:hAnsi="Book Antiqua"/>
                <w:sz w:val="24"/>
                <w:szCs w:val="24"/>
              </w:rPr>
            </w:pPr>
            <w:r w:rsidRPr="00C760AC">
              <w:rPr>
                <w:rFonts w:ascii="Book Antiqua" w:hAnsi="Book Antiqua"/>
                <w:sz w:val="24"/>
                <w:szCs w:val="24"/>
              </w:rPr>
              <w:t>2.42</w:t>
            </w:r>
          </w:p>
        </w:tc>
        <w:tc>
          <w:tcPr>
            <w:tcW w:w="1754" w:type="dxa"/>
            <w:tcBorders>
              <w:top w:val="nil"/>
            </w:tcBorders>
          </w:tcPr>
          <w:p w:rsidR="002D52C2" w:rsidRPr="00C760AC" w:rsidRDefault="002D52C2" w:rsidP="001D228A">
            <w:pPr>
              <w:snapToGrid w:val="0"/>
              <w:spacing w:after="0" w:line="360" w:lineRule="auto"/>
              <w:jc w:val="center"/>
              <w:rPr>
                <w:rFonts w:ascii="Book Antiqua" w:hAnsi="Book Antiqua"/>
                <w:sz w:val="24"/>
                <w:szCs w:val="24"/>
              </w:rPr>
            </w:pPr>
            <w:r w:rsidRPr="00C760AC">
              <w:rPr>
                <w:rFonts w:ascii="Book Antiqua" w:hAnsi="Book Antiqua"/>
                <w:sz w:val="24"/>
                <w:szCs w:val="24"/>
              </w:rPr>
              <w:t>2.42</w:t>
            </w:r>
          </w:p>
        </w:tc>
      </w:tr>
      <w:tr w:rsidR="002D52C2" w:rsidRPr="00C760AC" w:rsidTr="001D228A">
        <w:tc>
          <w:tcPr>
            <w:tcW w:w="2627" w:type="dxa"/>
          </w:tcPr>
          <w:p w:rsidR="002D52C2" w:rsidRPr="00C760AC" w:rsidRDefault="002D52C2" w:rsidP="001D228A">
            <w:pPr>
              <w:snapToGrid w:val="0"/>
              <w:spacing w:after="0" w:line="360" w:lineRule="auto"/>
              <w:rPr>
                <w:rFonts w:ascii="Book Antiqua" w:hAnsi="Book Antiqua"/>
                <w:bCs/>
                <w:sz w:val="24"/>
                <w:szCs w:val="24"/>
              </w:rPr>
            </w:pPr>
            <w:r w:rsidRPr="00C760AC">
              <w:rPr>
                <w:rFonts w:ascii="Book Antiqua" w:hAnsi="Book Antiqua"/>
                <w:bCs/>
                <w:sz w:val="24"/>
                <w:szCs w:val="24"/>
              </w:rPr>
              <w:t>Fat saturation</w:t>
            </w:r>
          </w:p>
        </w:tc>
        <w:tc>
          <w:tcPr>
            <w:tcW w:w="1689" w:type="dxa"/>
          </w:tcPr>
          <w:p w:rsidR="002D52C2" w:rsidRPr="00C760AC" w:rsidRDefault="002D52C2" w:rsidP="001D228A">
            <w:pPr>
              <w:snapToGrid w:val="0"/>
              <w:spacing w:after="0" w:line="360" w:lineRule="auto"/>
              <w:jc w:val="center"/>
              <w:rPr>
                <w:rFonts w:ascii="Book Antiqua" w:hAnsi="Book Antiqua"/>
                <w:sz w:val="24"/>
                <w:szCs w:val="24"/>
              </w:rPr>
            </w:pPr>
            <w:r w:rsidRPr="00C760AC">
              <w:rPr>
                <w:rFonts w:ascii="Book Antiqua" w:hAnsi="Book Antiqua"/>
                <w:sz w:val="24"/>
                <w:szCs w:val="24"/>
              </w:rPr>
              <w:t>STIR</w:t>
            </w:r>
          </w:p>
        </w:tc>
        <w:tc>
          <w:tcPr>
            <w:tcW w:w="1753" w:type="dxa"/>
          </w:tcPr>
          <w:p w:rsidR="002D52C2" w:rsidRPr="00C760AC" w:rsidRDefault="002D52C2" w:rsidP="001D228A">
            <w:pPr>
              <w:snapToGrid w:val="0"/>
              <w:spacing w:after="0" w:line="360" w:lineRule="auto"/>
              <w:jc w:val="center"/>
              <w:rPr>
                <w:rFonts w:ascii="Book Antiqua" w:hAnsi="Book Antiqua"/>
                <w:sz w:val="24"/>
                <w:szCs w:val="24"/>
              </w:rPr>
            </w:pPr>
            <w:r w:rsidRPr="00C760AC">
              <w:rPr>
                <w:rFonts w:ascii="Book Antiqua" w:hAnsi="Book Antiqua"/>
                <w:sz w:val="24"/>
                <w:szCs w:val="24"/>
              </w:rPr>
              <w:t>No</w:t>
            </w:r>
          </w:p>
        </w:tc>
        <w:tc>
          <w:tcPr>
            <w:tcW w:w="1753" w:type="dxa"/>
          </w:tcPr>
          <w:p w:rsidR="002D52C2" w:rsidRPr="00C760AC" w:rsidRDefault="002D52C2" w:rsidP="001D228A">
            <w:pPr>
              <w:snapToGrid w:val="0"/>
              <w:spacing w:after="0" w:line="360" w:lineRule="auto"/>
              <w:jc w:val="center"/>
              <w:rPr>
                <w:rFonts w:ascii="Book Antiqua" w:hAnsi="Book Antiqua"/>
                <w:sz w:val="24"/>
                <w:szCs w:val="24"/>
              </w:rPr>
            </w:pPr>
            <w:r w:rsidRPr="00C760AC">
              <w:rPr>
                <w:rFonts w:ascii="Book Antiqua" w:hAnsi="Book Antiqua"/>
                <w:sz w:val="24"/>
                <w:szCs w:val="24"/>
              </w:rPr>
              <w:t>Yes</w:t>
            </w:r>
          </w:p>
        </w:tc>
        <w:tc>
          <w:tcPr>
            <w:tcW w:w="1754" w:type="dxa"/>
          </w:tcPr>
          <w:p w:rsidR="002D52C2" w:rsidRPr="00C760AC" w:rsidRDefault="002D52C2" w:rsidP="001D228A">
            <w:pPr>
              <w:snapToGrid w:val="0"/>
              <w:spacing w:after="0" w:line="360" w:lineRule="auto"/>
              <w:jc w:val="center"/>
              <w:rPr>
                <w:rFonts w:ascii="Book Antiqua" w:hAnsi="Book Antiqua"/>
                <w:sz w:val="24"/>
                <w:szCs w:val="24"/>
              </w:rPr>
            </w:pPr>
            <w:r w:rsidRPr="00C760AC">
              <w:rPr>
                <w:rFonts w:ascii="Book Antiqua" w:hAnsi="Book Antiqua"/>
                <w:sz w:val="24"/>
                <w:szCs w:val="24"/>
              </w:rPr>
              <w:t>Yes</w:t>
            </w:r>
          </w:p>
        </w:tc>
      </w:tr>
      <w:tr w:rsidR="002D52C2" w:rsidRPr="00C760AC" w:rsidTr="001D228A">
        <w:tc>
          <w:tcPr>
            <w:tcW w:w="2627" w:type="dxa"/>
          </w:tcPr>
          <w:p w:rsidR="002D52C2" w:rsidRPr="00C760AC" w:rsidRDefault="002D52C2" w:rsidP="001D228A">
            <w:pPr>
              <w:snapToGrid w:val="0"/>
              <w:spacing w:after="0" w:line="360" w:lineRule="auto"/>
              <w:rPr>
                <w:rFonts w:ascii="Book Antiqua" w:hAnsi="Book Antiqua"/>
                <w:bCs/>
                <w:sz w:val="24"/>
                <w:szCs w:val="24"/>
              </w:rPr>
            </w:pPr>
            <w:r w:rsidRPr="00C760AC">
              <w:rPr>
                <w:rFonts w:ascii="Book Antiqua" w:hAnsi="Book Antiqua"/>
                <w:bCs/>
                <w:sz w:val="24"/>
                <w:szCs w:val="24"/>
              </w:rPr>
              <w:t>Flip angle</w:t>
            </w:r>
          </w:p>
        </w:tc>
        <w:tc>
          <w:tcPr>
            <w:tcW w:w="1689" w:type="dxa"/>
          </w:tcPr>
          <w:p w:rsidR="002D52C2" w:rsidRPr="00C760AC" w:rsidRDefault="002D52C2" w:rsidP="001D228A">
            <w:pPr>
              <w:snapToGrid w:val="0"/>
              <w:spacing w:after="0" w:line="360" w:lineRule="auto"/>
              <w:jc w:val="center"/>
              <w:rPr>
                <w:rFonts w:ascii="Book Antiqua" w:hAnsi="Book Antiqua"/>
                <w:sz w:val="24"/>
                <w:szCs w:val="24"/>
              </w:rPr>
            </w:pPr>
            <w:r w:rsidRPr="00C760AC">
              <w:rPr>
                <w:rFonts w:ascii="Book Antiqua" w:hAnsi="Book Antiqua"/>
                <w:sz w:val="24"/>
                <w:szCs w:val="24"/>
              </w:rPr>
              <w:t>165</w:t>
            </w:r>
          </w:p>
        </w:tc>
        <w:tc>
          <w:tcPr>
            <w:tcW w:w="1753" w:type="dxa"/>
          </w:tcPr>
          <w:p w:rsidR="002D52C2" w:rsidRPr="00C760AC" w:rsidRDefault="002D52C2" w:rsidP="001D228A">
            <w:pPr>
              <w:snapToGrid w:val="0"/>
              <w:spacing w:after="0" w:line="360" w:lineRule="auto"/>
              <w:jc w:val="center"/>
              <w:rPr>
                <w:rFonts w:ascii="Book Antiqua" w:hAnsi="Book Antiqua"/>
                <w:sz w:val="24"/>
                <w:szCs w:val="24"/>
              </w:rPr>
            </w:pPr>
            <w:r w:rsidRPr="00C760AC">
              <w:rPr>
                <w:rFonts w:ascii="Book Antiqua" w:hAnsi="Book Antiqua"/>
                <w:sz w:val="24"/>
                <w:szCs w:val="24"/>
              </w:rPr>
              <w:t>20</w:t>
            </w:r>
          </w:p>
        </w:tc>
        <w:tc>
          <w:tcPr>
            <w:tcW w:w="1753" w:type="dxa"/>
          </w:tcPr>
          <w:p w:rsidR="002D52C2" w:rsidRPr="00C760AC" w:rsidRDefault="002D52C2" w:rsidP="001D228A">
            <w:pPr>
              <w:snapToGrid w:val="0"/>
              <w:spacing w:after="0" w:line="360" w:lineRule="auto"/>
              <w:jc w:val="center"/>
              <w:rPr>
                <w:rFonts w:ascii="Book Antiqua" w:hAnsi="Book Antiqua"/>
                <w:sz w:val="24"/>
                <w:szCs w:val="24"/>
              </w:rPr>
            </w:pPr>
            <w:r w:rsidRPr="00C760AC">
              <w:rPr>
                <w:rFonts w:ascii="Book Antiqua" w:hAnsi="Book Antiqua"/>
                <w:sz w:val="24"/>
                <w:szCs w:val="24"/>
              </w:rPr>
              <w:t>10</w:t>
            </w:r>
          </w:p>
        </w:tc>
        <w:tc>
          <w:tcPr>
            <w:tcW w:w="1754" w:type="dxa"/>
          </w:tcPr>
          <w:p w:rsidR="002D52C2" w:rsidRPr="00C760AC" w:rsidRDefault="002D52C2" w:rsidP="001D228A">
            <w:pPr>
              <w:snapToGrid w:val="0"/>
              <w:spacing w:after="0" w:line="360" w:lineRule="auto"/>
              <w:jc w:val="center"/>
              <w:rPr>
                <w:rFonts w:ascii="Book Antiqua" w:hAnsi="Book Antiqua"/>
                <w:sz w:val="24"/>
                <w:szCs w:val="24"/>
              </w:rPr>
            </w:pPr>
            <w:r w:rsidRPr="00C760AC">
              <w:rPr>
                <w:rFonts w:ascii="Book Antiqua" w:hAnsi="Book Antiqua"/>
                <w:sz w:val="24"/>
                <w:szCs w:val="24"/>
              </w:rPr>
              <w:t>10</w:t>
            </w:r>
          </w:p>
        </w:tc>
      </w:tr>
      <w:tr w:rsidR="002D52C2" w:rsidRPr="00C760AC" w:rsidTr="001D228A">
        <w:tc>
          <w:tcPr>
            <w:tcW w:w="2627" w:type="dxa"/>
          </w:tcPr>
          <w:p w:rsidR="002D52C2" w:rsidRPr="00C760AC" w:rsidRDefault="002D52C2" w:rsidP="001D228A">
            <w:pPr>
              <w:snapToGrid w:val="0"/>
              <w:spacing w:after="0" w:line="360" w:lineRule="auto"/>
              <w:rPr>
                <w:rFonts w:ascii="Book Antiqua" w:hAnsi="Book Antiqua"/>
                <w:bCs/>
                <w:sz w:val="24"/>
                <w:szCs w:val="24"/>
              </w:rPr>
            </w:pPr>
            <w:r w:rsidRPr="00C760AC">
              <w:rPr>
                <w:rFonts w:ascii="Book Antiqua" w:hAnsi="Book Antiqua"/>
                <w:bCs/>
                <w:sz w:val="24"/>
                <w:szCs w:val="24"/>
              </w:rPr>
              <w:t>Field of view  (mm)</w:t>
            </w:r>
          </w:p>
        </w:tc>
        <w:tc>
          <w:tcPr>
            <w:tcW w:w="1689" w:type="dxa"/>
          </w:tcPr>
          <w:p w:rsidR="002D52C2" w:rsidRPr="00C760AC" w:rsidRDefault="002D52C2" w:rsidP="001D228A">
            <w:pPr>
              <w:snapToGrid w:val="0"/>
              <w:spacing w:after="0" w:line="360" w:lineRule="auto"/>
              <w:jc w:val="center"/>
              <w:rPr>
                <w:rFonts w:ascii="Book Antiqua" w:hAnsi="Book Antiqua"/>
                <w:sz w:val="24"/>
                <w:szCs w:val="24"/>
              </w:rPr>
            </w:pPr>
            <w:r w:rsidRPr="00C760AC">
              <w:rPr>
                <w:rFonts w:ascii="Book Antiqua" w:hAnsi="Book Antiqua"/>
                <w:sz w:val="24"/>
                <w:szCs w:val="24"/>
              </w:rPr>
              <w:t>340</w:t>
            </w:r>
          </w:p>
        </w:tc>
        <w:tc>
          <w:tcPr>
            <w:tcW w:w="1753" w:type="dxa"/>
          </w:tcPr>
          <w:p w:rsidR="002D52C2" w:rsidRPr="00C760AC" w:rsidRDefault="002D52C2" w:rsidP="001D228A">
            <w:pPr>
              <w:snapToGrid w:val="0"/>
              <w:spacing w:after="0" w:line="360" w:lineRule="auto"/>
              <w:jc w:val="center"/>
              <w:rPr>
                <w:rFonts w:ascii="Book Antiqua" w:hAnsi="Book Antiqua"/>
                <w:sz w:val="24"/>
                <w:szCs w:val="24"/>
              </w:rPr>
            </w:pPr>
            <w:r w:rsidRPr="00C760AC">
              <w:rPr>
                <w:rFonts w:ascii="Book Antiqua" w:hAnsi="Book Antiqua"/>
                <w:sz w:val="24"/>
                <w:szCs w:val="24"/>
              </w:rPr>
              <w:t>340</w:t>
            </w:r>
          </w:p>
        </w:tc>
        <w:tc>
          <w:tcPr>
            <w:tcW w:w="1753" w:type="dxa"/>
          </w:tcPr>
          <w:p w:rsidR="002D52C2" w:rsidRPr="00C760AC" w:rsidRDefault="002D52C2" w:rsidP="001D228A">
            <w:pPr>
              <w:snapToGrid w:val="0"/>
              <w:spacing w:after="0" w:line="360" w:lineRule="auto"/>
              <w:jc w:val="center"/>
              <w:rPr>
                <w:rFonts w:ascii="Book Antiqua" w:hAnsi="Book Antiqua"/>
                <w:sz w:val="24"/>
                <w:szCs w:val="24"/>
              </w:rPr>
            </w:pPr>
            <w:r w:rsidRPr="00C760AC">
              <w:rPr>
                <w:rFonts w:ascii="Book Antiqua" w:hAnsi="Book Antiqua"/>
                <w:sz w:val="24"/>
                <w:szCs w:val="24"/>
              </w:rPr>
              <w:t>340</w:t>
            </w:r>
          </w:p>
        </w:tc>
        <w:tc>
          <w:tcPr>
            <w:tcW w:w="1754" w:type="dxa"/>
          </w:tcPr>
          <w:p w:rsidR="002D52C2" w:rsidRPr="00C760AC" w:rsidRDefault="002D52C2" w:rsidP="001D228A">
            <w:pPr>
              <w:snapToGrid w:val="0"/>
              <w:spacing w:after="0" w:line="360" w:lineRule="auto"/>
              <w:jc w:val="center"/>
              <w:rPr>
                <w:rFonts w:ascii="Book Antiqua" w:hAnsi="Book Antiqua"/>
                <w:sz w:val="24"/>
                <w:szCs w:val="24"/>
              </w:rPr>
            </w:pPr>
            <w:r w:rsidRPr="00C760AC">
              <w:rPr>
                <w:rFonts w:ascii="Book Antiqua" w:hAnsi="Book Antiqua"/>
                <w:sz w:val="24"/>
                <w:szCs w:val="24"/>
              </w:rPr>
              <w:t>340</w:t>
            </w:r>
          </w:p>
        </w:tc>
      </w:tr>
      <w:tr w:rsidR="002D52C2" w:rsidRPr="00C760AC" w:rsidTr="001D228A">
        <w:tc>
          <w:tcPr>
            <w:tcW w:w="2627" w:type="dxa"/>
          </w:tcPr>
          <w:p w:rsidR="002D52C2" w:rsidRPr="00C760AC" w:rsidRDefault="002D52C2" w:rsidP="001D228A">
            <w:pPr>
              <w:snapToGrid w:val="0"/>
              <w:spacing w:after="0" w:line="360" w:lineRule="auto"/>
              <w:rPr>
                <w:rFonts w:ascii="Book Antiqua" w:hAnsi="Book Antiqua"/>
                <w:bCs/>
                <w:sz w:val="24"/>
                <w:szCs w:val="24"/>
              </w:rPr>
            </w:pPr>
            <w:r w:rsidRPr="00C760AC">
              <w:rPr>
                <w:rFonts w:ascii="Book Antiqua" w:hAnsi="Book Antiqua"/>
                <w:bCs/>
                <w:sz w:val="24"/>
                <w:szCs w:val="24"/>
              </w:rPr>
              <w:t>Matrix</w:t>
            </w:r>
          </w:p>
        </w:tc>
        <w:tc>
          <w:tcPr>
            <w:tcW w:w="1689" w:type="dxa"/>
          </w:tcPr>
          <w:p w:rsidR="002D52C2" w:rsidRPr="00C760AC" w:rsidRDefault="002D52C2" w:rsidP="001D228A">
            <w:pPr>
              <w:snapToGrid w:val="0"/>
              <w:spacing w:after="0" w:line="360" w:lineRule="auto"/>
              <w:jc w:val="center"/>
              <w:rPr>
                <w:rFonts w:ascii="Book Antiqua" w:hAnsi="Book Antiqua"/>
                <w:sz w:val="24"/>
                <w:szCs w:val="24"/>
              </w:rPr>
            </w:pPr>
            <w:r w:rsidRPr="00C760AC">
              <w:rPr>
                <w:rFonts w:ascii="Book Antiqua" w:hAnsi="Book Antiqua"/>
                <w:sz w:val="24"/>
                <w:szCs w:val="24"/>
              </w:rPr>
              <w:t>384 × 230</w:t>
            </w:r>
          </w:p>
        </w:tc>
        <w:tc>
          <w:tcPr>
            <w:tcW w:w="1753" w:type="dxa"/>
          </w:tcPr>
          <w:p w:rsidR="002D52C2" w:rsidRPr="00C760AC" w:rsidRDefault="002D52C2" w:rsidP="001D228A">
            <w:pPr>
              <w:snapToGrid w:val="0"/>
              <w:spacing w:after="0" w:line="360" w:lineRule="auto"/>
              <w:jc w:val="center"/>
              <w:rPr>
                <w:rFonts w:ascii="Book Antiqua" w:hAnsi="Book Antiqua"/>
                <w:sz w:val="24"/>
                <w:szCs w:val="24"/>
              </w:rPr>
            </w:pPr>
            <w:r w:rsidRPr="00C760AC">
              <w:rPr>
                <w:rFonts w:ascii="Book Antiqua" w:hAnsi="Book Antiqua"/>
                <w:sz w:val="24"/>
                <w:szCs w:val="24"/>
              </w:rPr>
              <w:t>320 × 320</w:t>
            </w:r>
          </w:p>
        </w:tc>
        <w:tc>
          <w:tcPr>
            <w:tcW w:w="1753" w:type="dxa"/>
          </w:tcPr>
          <w:p w:rsidR="002D52C2" w:rsidRPr="00C760AC" w:rsidRDefault="002D52C2" w:rsidP="001D228A">
            <w:pPr>
              <w:snapToGrid w:val="0"/>
              <w:spacing w:after="0" w:line="360" w:lineRule="auto"/>
              <w:jc w:val="center"/>
              <w:rPr>
                <w:rFonts w:ascii="Book Antiqua" w:hAnsi="Book Antiqua"/>
                <w:sz w:val="24"/>
                <w:szCs w:val="24"/>
              </w:rPr>
            </w:pPr>
            <w:r w:rsidRPr="00C760AC">
              <w:rPr>
                <w:rFonts w:ascii="Book Antiqua" w:hAnsi="Book Antiqua"/>
                <w:sz w:val="24"/>
                <w:szCs w:val="24"/>
              </w:rPr>
              <w:t>320 × 320</w:t>
            </w:r>
          </w:p>
        </w:tc>
        <w:tc>
          <w:tcPr>
            <w:tcW w:w="1754" w:type="dxa"/>
          </w:tcPr>
          <w:p w:rsidR="002D52C2" w:rsidRPr="00C760AC" w:rsidRDefault="002D52C2" w:rsidP="001D228A">
            <w:pPr>
              <w:snapToGrid w:val="0"/>
              <w:spacing w:after="0" w:line="360" w:lineRule="auto"/>
              <w:jc w:val="center"/>
              <w:rPr>
                <w:rFonts w:ascii="Book Antiqua" w:hAnsi="Book Antiqua"/>
                <w:sz w:val="24"/>
                <w:szCs w:val="24"/>
              </w:rPr>
            </w:pPr>
            <w:r w:rsidRPr="00C760AC">
              <w:rPr>
                <w:rFonts w:ascii="Book Antiqua" w:hAnsi="Book Antiqua"/>
                <w:sz w:val="24"/>
                <w:szCs w:val="24"/>
              </w:rPr>
              <w:t>320 × 320</w:t>
            </w:r>
          </w:p>
        </w:tc>
      </w:tr>
      <w:tr w:rsidR="002D52C2" w:rsidRPr="00C760AC" w:rsidTr="001D228A">
        <w:tc>
          <w:tcPr>
            <w:tcW w:w="2627" w:type="dxa"/>
          </w:tcPr>
          <w:p w:rsidR="002D52C2" w:rsidRPr="00C760AC" w:rsidRDefault="002D52C2" w:rsidP="001D228A">
            <w:pPr>
              <w:snapToGrid w:val="0"/>
              <w:spacing w:after="0" w:line="360" w:lineRule="auto"/>
              <w:rPr>
                <w:rFonts w:ascii="Book Antiqua" w:hAnsi="Book Antiqua"/>
                <w:bCs/>
                <w:sz w:val="24"/>
                <w:szCs w:val="24"/>
              </w:rPr>
            </w:pPr>
            <w:r w:rsidRPr="00C760AC">
              <w:rPr>
                <w:rFonts w:ascii="Book Antiqua" w:hAnsi="Book Antiqua"/>
                <w:bCs/>
                <w:sz w:val="24"/>
                <w:szCs w:val="24"/>
              </w:rPr>
              <w:t>Slice thickness (mm)</w:t>
            </w:r>
          </w:p>
        </w:tc>
        <w:tc>
          <w:tcPr>
            <w:tcW w:w="1689" w:type="dxa"/>
          </w:tcPr>
          <w:p w:rsidR="002D52C2" w:rsidRPr="00C760AC" w:rsidRDefault="002D52C2" w:rsidP="001D228A">
            <w:pPr>
              <w:snapToGrid w:val="0"/>
              <w:spacing w:after="0" w:line="360" w:lineRule="auto"/>
              <w:jc w:val="center"/>
              <w:rPr>
                <w:rFonts w:ascii="Book Antiqua" w:hAnsi="Book Antiqua"/>
                <w:sz w:val="24"/>
                <w:szCs w:val="24"/>
              </w:rPr>
            </w:pPr>
            <w:r w:rsidRPr="00C760AC">
              <w:rPr>
                <w:rFonts w:ascii="Book Antiqua" w:hAnsi="Book Antiqua"/>
                <w:sz w:val="24"/>
                <w:szCs w:val="24"/>
              </w:rPr>
              <w:t>5</w:t>
            </w:r>
          </w:p>
        </w:tc>
        <w:tc>
          <w:tcPr>
            <w:tcW w:w="1753" w:type="dxa"/>
          </w:tcPr>
          <w:p w:rsidR="002D52C2" w:rsidRPr="00C760AC" w:rsidRDefault="002D52C2" w:rsidP="001D228A">
            <w:pPr>
              <w:snapToGrid w:val="0"/>
              <w:spacing w:after="0" w:line="360" w:lineRule="auto"/>
              <w:jc w:val="center"/>
              <w:rPr>
                <w:rFonts w:ascii="Book Antiqua" w:hAnsi="Book Antiqua"/>
                <w:sz w:val="24"/>
                <w:szCs w:val="24"/>
              </w:rPr>
            </w:pPr>
            <w:r w:rsidRPr="00C760AC">
              <w:rPr>
                <w:rFonts w:ascii="Book Antiqua" w:hAnsi="Book Antiqua"/>
                <w:sz w:val="24"/>
                <w:szCs w:val="24"/>
              </w:rPr>
              <w:t>1</w:t>
            </w:r>
          </w:p>
        </w:tc>
        <w:tc>
          <w:tcPr>
            <w:tcW w:w="1753" w:type="dxa"/>
          </w:tcPr>
          <w:p w:rsidR="002D52C2" w:rsidRPr="00C760AC" w:rsidRDefault="002D52C2" w:rsidP="001D228A">
            <w:pPr>
              <w:snapToGrid w:val="0"/>
              <w:spacing w:after="0" w:line="360" w:lineRule="auto"/>
              <w:jc w:val="center"/>
              <w:rPr>
                <w:rFonts w:ascii="Book Antiqua" w:hAnsi="Book Antiqua"/>
                <w:sz w:val="24"/>
                <w:szCs w:val="24"/>
              </w:rPr>
            </w:pPr>
            <w:r w:rsidRPr="00C760AC">
              <w:rPr>
                <w:rFonts w:ascii="Book Antiqua" w:hAnsi="Book Antiqua"/>
                <w:sz w:val="24"/>
                <w:szCs w:val="24"/>
              </w:rPr>
              <w:t>1</w:t>
            </w:r>
          </w:p>
        </w:tc>
        <w:tc>
          <w:tcPr>
            <w:tcW w:w="1754" w:type="dxa"/>
          </w:tcPr>
          <w:p w:rsidR="002D52C2" w:rsidRPr="00C760AC" w:rsidRDefault="002D52C2" w:rsidP="001D228A">
            <w:pPr>
              <w:snapToGrid w:val="0"/>
              <w:spacing w:after="0" w:line="360" w:lineRule="auto"/>
              <w:jc w:val="center"/>
              <w:rPr>
                <w:rFonts w:ascii="Book Antiqua" w:hAnsi="Book Antiqua"/>
                <w:sz w:val="24"/>
                <w:szCs w:val="24"/>
              </w:rPr>
            </w:pPr>
            <w:r w:rsidRPr="00C760AC">
              <w:rPr>
                <w:rFonts w:ascii="Book Antiqua" w:hAnsi="Book Antiqua"/>
                <w:sz w:val="24"/>
                <w:szCs w:val="24"/>
              </w:rPr>
              <w:t>1</w:t>
            </w:r>
          </w:p>
        </w:tc>
      </w:tr>
      <w:tr w:rsidR="002D52C2" w:rsidRPr="00C760AC" w:rsidTr="001D228A">
        <w:tc>
          <w:tcPr>
            <w:tcW w:w="2627" w:type="dxa"/>
          </w:tcPr>
          <w:p w:rsidR="002D52C2" w:rsidRPr="00C760AC" w:rsidRDefault="002D52C2" w:rsidP="001D228A">
            <w:pPr>
              <w:snapToGrid w:val="0"/>
              <w:spacing w:after="0" w:line="360" w:lineRule="auto"/>
              <w:rPr>
                <w:rFonts w:ascii="Book Antiqua" w:hAnsi="Book Antiqua"/>
                <w:bCs/>
                <w:sz w:val="24"/>
                <w:szCs w:val="24"/>
              </w:rPr>
            </w:pPr>
            <w:r w:rsidRPr="00C760AC">
              <w:rPr>
                <w:rFonts w:ascii="Book Antiqua" w:hAnsi="Book Antiqua"/>
                <w:bCs/>
                <w:sz w:val="24"/>
                <w:szCs w:val="24"/>
              </w:rPr>
              <w:t>Voxel size (mm</w:t>
            </w:r>
            <w:r w:rsidRPr="00C760AC">
              <w:rPr>
                <w:rFonts w:ascii="Book Antiqua" w:eastAsia="宋体" w:hAnsi="Book Antiqua"/>
                <w:bCs/>
                <w:sz w:val="24"/>
                <w:szCs w:val="24"/>
                <w:vertAlign w:val="superscript"/>
                <w:lang w:eastAsia="zh-CN"/>
              </w:rPr>
              <w:t>3</w:t>
            </w:r>
            <w:r w:rsidRPr="00C760AC">
              <w:rPr>
                <w:rFonts w:ascii="Book Antiqua" w:hAnsi="Book Antiqua"/>
                <w:bCs/>
                <w:sz w:val="24"/>
                <w:szCs w:val="24"/>
              </w:rPr>
              <w:t>)</w:t>
            </w:r>
          </w:p>
        </w:tc>
        <w:tc>
          <w:tcPr>
            <w:tcW w:w="1689" w:type="dxa"/>
          </w:tcPr>
          <w:p w:rsidR="002D52C2" w:rsidRPr="00C760AC" w:rsidRDefault="002D52C2" w:rsidP="001D228A">
            <w:pPr>
              <w:snapToGrid w:val="0"/>
              <w:spacing w:after="0" w:line="360" w:lineRule="auto"/>
              <w:jc w:val="center"/>
              <w:rPr>
                <w:rFonts w:ascii="Book Antiqua" w:hAnsi="Book Antiqua"/>
                <w:sz w:val="24"/>
                <w:szCs w:val="24"/>
              </w:rPr>
            </w:pPr>
            <w:r w:rsidRPr="00C760AC">
              <w:rPr>
                <w:rFonts w:ascii="Book Antiqua" w:hAnsi="Book Antiqua"/>
                <w:sz w:val="24"/>
                <w:szCs w:val="24"/>
              </w:rPr>
              <w:t>0.8 × 1.4 × 5.0</w:t>
            </w:r>
          </w:p>
        </w:tc>
        <w:tc>
          <w:tcPr>
            <w:tcW w:w="1753" w:type="dxa"/>
          </w:tcPr>
          <w:p w:rsidR="002D52C2" w:rsidRPr="00C760AC" w:rsidRDefault="002D52C2" w:rsidP="001D228A">
            <w:pPr>
              <w:snapToGrid w:val="0"/>
              <w:spacing w:after="0" w:line="360" w:lineRule="auto"/>
              <w:jc w:val="center"/>
              <w:rPr>
                <w:rFonts w:ascii="Book Antiqua" w:hAnsi="Book Antiqua"/>
                <w:sz w:val="24"/>
                <w:szCs w:val="24"/>
              </w:rPr>
            </w:pPr>
            <w:r w:rsidRPr="00C760AC">
              <w:rPr>
                <w:rFonts w:ascii="Book Antiqua" w:hAnsi="Book Antiqua"/>
                <w:sz w:val="24"/>
                <w:szCs w:val="24"/>
              </w:rPr>
              <w:t>1.0 × 1.0 × 1.0</w:t>
            </w:r>
          </w:p>
        </w:tc>
        <w:tc>
          <w:tcPr>
            <w:tcW w:w="1753" w:type="dxa"/>
          </w:tcPr>
          <w:p w:rsidR="002D52C2" w:rsidRPr="00C760AC" w:rsidRDefault="002D52C2" w:rsidP="001D228A">
            <w:pPr>
              <w:snapToGrid w:val="0"/>
              <w:spacing w:after="0" w:line="360" w:lineRule="auto"/>
              <w:jc w:val="center"/>
              <w:rPr>
                <w:rFonts w:ascii="Book Antiqua" w:hAnsi="Book Antiqua"/>
                <w:sz w:val="24"/>
                <w:szCs w:val="24"/>
              </w:rPr>
            </w:pPr>
            <w:r w:rsidRPr="00C760AC">
              <w:rPr>
                <w:rFonts w:ascii="Book Antiqua" w:hAnsi="Book Antiqua"/>
                <w:sz w:val="24"/>
                <w:szCs w:val="24"/>
              </w:rPr>
              <w:t>1.0 × 1.0 × 1.0</w:t>
            </w:r>
          </w:p>
        </w:tc>
        <w:tc>
          <w:tcPr>
            <w:tcW w:w="1754" w:type="dxa"/>
          </w:tcPr>
          <w:p w:rsidR="002D52C2" w:rsidRPr="00C760AC" w:rsidRDefault="002D52C2" w:rsidP="001D228A">
            <w:pPr>
              <w:snapToGrid w:val="0"/>
              <w:spacing w:after="0" w:line="360" w:lineRule="auto"/>
              <w:jc w:val="center"/>
              <w:rPr>
                <w:rFonts w:ascii="Book Antiqua" w:hAnsi="Book Antiqua"/>
                <w:sz w:val="24"/>
                <w:szCs w:val="24"/>
              </w:rPr>
            </w:pPr>
            <w:r w:rsidRPr="00C760AC">
              <w:rPr>
                <w:rFonts w:ascii="Book Antiqua" w:hAnsi="Book Antiqua"/>
                <w:sz w:val="24"/>
                <w:szCs w:val="24"/>
              </w:rPr>
              <w:t>1.0 × 1.0 × 1.0</w:t>
            </w:r>
          </w:p>
        </w:tc>
      </w:tr>
      <w:tr w:rsidR="002D52C2" w:rsidRPr="00C760AC" w:rsidTr="001D228A">
        <w:tc>
          <w:tcPr>
            <w:tcW w:w="2627" w:type="dxa"/>
          </w:tcPr>
          <w:p w:rsidR="002D52C2" w:rsidRPr="00C760AC" w:rsidRDefault="002D52C2" w:rsidP="001D228A">
            <w:pPr>
              <w:snapToGrid w:val="0"/>
              <w:spacing w:after="0" w:line="360" w:lineRule="auto"/>
              <w:rPr>
                <w:rFonts w:ascii="Book Antiqua" w:hAnsi="Book Antiqua"/>
                <w:bCs/>
                <w:sz w:val="24"/>
                <w:szCs w:val="24"/>
              </w:rPr>
            </w:pPr>
            <w:r w:rsidRPr="00C760AC">
              <w:rPr>
                <w:rFonts w:ascii="Book Antiqua" w:hAnsi="Book Antiqua"/>
                <w:bCs/>
                <w:sz w:val="24"/>
                <w:szCs w:val="24"/>
              </w:rPr>
              <w:t>Bandwidth (Hz/pixel)</w:t>
            </w:r>
          </w:p>
        </w:tc>
        <w:tc>
          <w:tcPr>
            <w:tcW w:w="1689" w:type="dxa"/>
          </w:tcPr>
          <w:p w:rsidR="002D52C2" w:rsidRPr="00C760AC" w:rsidRDefault="002D52C2" w:rsidP="001D228A">
            <w:pPr>
              <w:snapToGrid w:val="0"/>
              <w:spacing w:after="0" w:line="360" w:lineRule="auto"/>
              <w:jc w:val="center"/>
              <w:rPr>
                <w:rFonts w:ascii="Book Antiqua" w:hAnsi="Book Antiqua"/>
                <w:sz w:val="24"/>
                <w:szCs w:val="24"/>
              </w:rPr>
            </w:pPr>
            <w:r w:rsidRPr="00C760AC">
              <w:rPr>
                <w:rFonts w:ascii="Book Antiqua" w:hAnsi="Book Antiqua"/>
                <w:sz w:val="24"/>
                <w:szCs w:val="24"/>
              </w:rPr>
              <w:t>250</w:t>
            </w:r>
          </w:p>
        </w:tc>
        <w:tc>
          <w:tcPr>
            <w:tcW w:w="1753" w:type="dxa"/>
          </w:tcPr>
          <w:p w:rsidR="002D52C2" w:rsidRPr="00C760AC" w:rsidRDefault="002D52C2" w:rsidP="001D228A">
            <w:pPr>
              <w:snapToGrid w:val="0"/>
              <w:spacing w:after="0" w:line="360" w:lineRule="auto"/>
              <w:jc w:val="center"/>
              <w:rPr>
                <w:rFonts w:ascii="Book Antiqua" w:hAnsi="Book Antiqua"/>
                <w:sz w:val="24"/>
                <w:szCs w:val="24"/>
              </w:rPr>
            </w:pPr>
            <w:r w:rsidRPr="00C760AC">
              <w:rPr>
                <w:rFonts w:ascii="Book Antiqua" w:hAnsi="Book Antiqua"/>
                <w:sz w:val="24"/>
                <w:szCs w:val="24"/>
              </w:rPr>
              <w:t>347</w:t>
            </w:r>
          </w:p>
        </w:tc>
        <w:tc>
          <w:tcPr>
            <w:tcW w:w="1753" w:type="dxa"/>
          </w:tcPr>
          <w:p w:rsidR="002D52C2" w:rsidRPr="00C760AC" w:rsidRDefault="002D52C2" w:rsidP="001D228A">
            <w:pPr>
              <w:snapToGrid w:val="0"/>
              <w:spacing w:after="0" w:line="360" w:lineRule="auto"/>
              <w:jc w:val="center"/>
              <w:rPr>
                <w:rFonts w:ascii="Book Antiqua" w:hAnsi="Book Antiqua"/>
                <w:sz w:val="24"/>
                <w:szCs w:val="24"/>
              </w:rPr>
            </w:pPr>
            <w:r w:rsidRPr="00C760AC">
              <w:rPr>
                <w:rFonts w:ascii="Book Antiqua" w:hAnsi="Book Antiqua"/>
                <w:sz w:val="24"/>
                <w:szCs w:val="24"/>
              </w:rPr>
              <w:t>391</w:t>
            </w:r>
          </w:p>
        </w:tc>
        <w:tc>
          <w:tcPr>
            <w:tcW w:w="1754" w:type="dxa"/>
          </w:tcPr>
          <w:p w:rsidR="002D52C2" w:rsidRPr="00C760AC" w:rsidRDefault="002D52C2" w:rsidP="001D228A">
            <w:pPr>
              <w:snapToGrid w:val="0"/>
              <w:spacing w:after="0" w:line="360" w:lineRule="auto"/>
              <w:jc w:val="center"/>
              <w:rPr>
                <w:rFonts w:ascii="Book Antiqua" w:hAnsi="Book Antiqua"/>
                <w:sz w:val="24"/>
                <w:szCs w:val="24"/>
              </w:rPr>
            </w:pPr>
            <w:r w:rsidRPr="00C760AC">
              <w:rPr>
                <w:rFonts w:ascii="Book Antiqua" w:hAnsi="Book Antiqua"/>
                <w:sz w:val="24"/>
                <w:szCs w:val="24"/>
              </w:rPr>
              <w:t>391</w:t>
            </w:r>
          </w:p>
        </w:tc>
      </w:tr>
      <w:tr w:rsidR="002D52C2" w:rsidRPr="00C760AC" w:rsidTr="001D228A">
        <w:trPr>
          <w:trHeight w:val="582"/>
        </w:trPr>
        <w:tc>
          <w:tcPr>
            <w:tcW w:w="2627" w:type="dxa"/>
          </w:tcPr>
          <w:p w:rsidR="002D52C2" w:rsidRPr="00C760AC" w:rsidRDefault="002D52C2" w:rsidP="001D228A">
            <w:pPr>
              <w:snapToGrid w:val="0"/>
              <w:spacing w:after="0" w:line="360" w:lineRule="auto"/>
              <w:rPr>
                <w:rFonts w:ascii="Book Antiqua" w:eastAsia="宋体" w:hAnsi="Book Antiqua"/>
                <w:bCs/>
                <w:sz w:val="24"/>
                <w:szCs w:val="24"/>
                <w:lang w:eastAsia="zh-CN"/>
              </w:rPr>
            </w:pPr>
            <w:r w:rsidRPr="00C760AC">
              <w:rPr>
                <w:rFonts w:ascii="Book Antiqua" w:hAnsi="Book Antiqua"/>
                <w:bCs/>
                <w:sz w:val="24"/>
                <w:szCs w:val="24"/>
              </w:rPr>
              <w:t>Imaging time (min:s)</w:t>
            </w:r>
          </w:p>
        </w:tc>
        <w:tc>
          <w:tcPr>
            <w:tcW w:w="1689" w:type="dxa"/>
          </w:tcPr>
          <w:p w:rsidR="002D52C2" w:rsidRPr="00C760AC" w:rsidRDefault="002D52C2" w:rsidP="001D228A">
            <w:pPr>
              <w:snapToGrid w:val="0"/>
              <w:spacing w:after="0" w:line="360" w:lineRule="auto"/>
              <w:jc w:val="center"/>
              <w:rPr>
                <w:rFonts w:ascii="Book Antiqua" w:hAnsi="Book Antiqua"/>
                <w:sz w:val="24"/>
                <w:szCs w:val="24"/>
              </w:rPr>
            </w:pPr>
            <w:r w:rsidRPr="00C760AC">
              <w:rPr>
                <w:rFonts w:ascii="Book Antiqua" w:hAnsi="Book Antiqua"/>
                <w:sz w:val="24"/>
                <w:szCs w:val="24"/>
              </w:rPr>
              <w:t>2:50</w:t>
            </w:r>
          </w:p>
        </w:tc>
        <w:tc>
          <w:tcPr>
            <w:tcW w:w="1753" w:type="dxa"/>
          </w:tcPr>
          <w:p w:rsidR="002D52C2" w:rsidRPr="00C760AC" w:rsidRDefault="002D52C2" w:rsidP="001D228A">
            <w:pPr>
              <w:snapToGrid w:val="0"/>
              <w:spacing w:after="0" w:line="360" w:lineRule="auto"/>
              <w:jc w:val="center"/>
              <w:rPr>
                <w:rFonts w:ascii="Book Antiqua" w:hAnsi="Book Antiqua"/>
                <w:sz w:val="24"/>
                <w:szCs w:val="24"/>
              </w:rPr>
            </w:pPr>
            <w:r w:rsidRPr="00C760AC">
              <w:rPr>
                <w:rFonts w:ascii="Book Antiqua" w:hAnsi="Book Antiqua"/>
                <w:sz w:val="24"/>
                <w:szCs w:val="24"/>
              </w:rPr>
              <w:t>2:50</w:t>
            </w:r>
          </w:p>
        </w:tc>
        <w:tc>
          <w:tcPr>
            <w:tcW w:w="1753" w:type="dxa"/>
          </w:tcPr>
          <w:p w:rsidR="002D52C2" w:rsidRPr="00C760AC" w:rsidRDefault="002D52C2" w:rsidP="001D228A">
            <w:pPr>
              <w:snapToGrid w:val="0"/>
              <w:spacing w:after="0" w:line="360" w:lineRule="auto"/>
              <w:jc w:val="center"/>
              <w:rPr>
                <w:rFonts w:ascii="Book Antiqua" w:hAnsi="Book Antiqua"/>
                <w:sz w:val="24"/>
                <w:szCs w:val="24"/>
              </w:rPr>
            </w:pPr>
            <w:r w:rsidRPr="00C760AC">
              <w:rPr>
                <w:rFonts w:ascii="Book Antiqua" w:hAnsi="Book Antiqua"/>
                <w:sz w:val="24"/>
                <w:szCs w:val="24"/>
              </w:rPr>
              <w:t>2:26</w:t>
            </w:r>
          </w:p>
        </w:tc>
        <w:tc>
          <w:tcPr>
            <w:tcW w:w="1754" w:type="dxa"/>
          </w:tcPr>
          <w:p w:rsidR="002D52C2" w:rsidRPr="00C760AC" w:rsidRDefault="002D52C2" w:rsidP="001D228A">
            <w:pPr>
              <w:snapToGrid w:val="0"/>
              <w:spacing w:after="0" w:line="360" w:lineRule="auto"/>
              <w:jc w:val="center"/>
              <w:rPr>
                <w:rFonts w:ascii="Book Antiqua" w:eastAsia="宋体" w:hAnsi="Book Antiqua"/>
                <w:sz w:val="24"/>
                <w:szCs w:val="24"/>
                <w:lang w:eastAsia="zh-CN"/>
              </w:rPr>
            </w:pPr>
            <w:r w:rsidRPr="00C760AC">
              <w:rPr>
                <w:rFonts w:ascii="Book Antiqua" w:hAnsi="Book Antiqua"/>
                <w:sz w:val="24"/>
                <w:szCs w:val="24"/>
              </w:rPr>
              <w:t>2:26</w:t>
            </w:r>
          </w:p>
        </w:tc>
      </w:tr>
      <w:tr w:rsidR="002D52C2" w:rsidRPr="00C760AC" w:rsidTr="001D228A">
        <w:tc>
          <w:tcPr>
            <w:tcW w:w="2627" w:type="dxa"/>
          </w:tcPr>
          <w:p w:rsidR="002D52C2" w:rsidRPr="00C760AC" w:rsidRDefault="002D52C2" w:rsidP="001D228A">
            <w:pPr>
              <w:snapToGrid w:val="0"/>
              <w:spacing w:after="0" w:line="360" w:lineRule="auto"/>
              <w:rPr>
                <w:rFonts w:ascii="Book Antiqua" w:hAnsi="Book Antiqua"/>
                <w:bCs/>
                <w:sz w:val="24"/>
                <w:szCs w:val="24"/>
              </w:rPr>
            </w:pPr>
            <w:r w:rsidRPr="00C760AC">
              <w:rPr>
                <w:rFonts w:ascii="Book Antiqua" w:eastAsia="宋体" w:hAnsi="Book Antiqua"/>
                <w:sz w:val="24"/>
                <w:szCs w:val="24"/>
                <w:lang w:eastAsia="zh-CN"/>
              </w:rPr>
              <w:t>3.0</w:t>
            </w:r>
            <w:r w:rsidRPr="00C760AC">
              <w:rPr>
                <w:rFonts w:ascii="Book Antiqua" w:hAnsi="Book Antiqua"/>
                <w:sz w:val="24"/>
                <w:szCs w:val="24"/>
              </w:rPr>
              <w:t xml:space="preserve"> Tesla</w:t>
            </w:r>
          </w:p>
        </w:tc>
        <w:tc>
          <w:tcPr>
            <w:tcW w:w="1689" w:type="dxa"/>
          </w:tcPr>
          <w:p w:rsidR="002D52C2" w:rsidRPr="00C760AC" w:rsidRDefault="002D52C2" w:rsidP="001D228A">
            <w:pPr>
              <w:snapToGrid w:val="0"/>
              <w:spacing w:after="0" w:line="360" w:lineRule="auto"/>
              <w:jc w:val="center"/>
              <w:rPr>
                <w:rFonts w:ascii="Book Antiqua" w:hAnsi="Book Antiqua"/>
                <w:sz w:val="24"/>
                <w:szCs w:val="24"/>
              </w:rPr>
            </w:pPr>
          </w:p>
        </w:tc>
        <w:tc>
          <w:tcPr>
            <w:tcW w:w="1753" w:type="dxa"/>
          </w:tcPr>
          <w:p w:rsidR="002D52C2" w:rsidRPr="00C760AC" w:rsidRDefault="002D52C2" w:rsidP="001D228A">
            <w:pPr>
              <w:snapToGrid w:val="0"/>
              <w:spacing w:after="0" w:line="360" w:lineRule="auto"/>
              <w:jc w:val="center"/>
              <w:rPr>
                <w:rFonts w:ascii="Book Antiqua" w:hAnsi="Book Antiqua"/>
                <w:sz w:val="24"/>
                <w:szCs w:val="24"/>
              </w:rPr>
            </w:pPr>
          </w:p>
        </w:tc>
        <w:tc>
          <w:tcPr>
            <w:tcW w:w="1753" w:type="dxa"/>
          </w:tcPr>
          <w:p w:rsidR="002D52C2" w:rsidRPr="00C760AC" w:rsidRDefault="002D52C2" w:rsidP="001D228A">
            <w:pPr>
              <w:snapToGrid w:val="0"/>
              <w:spacing w:after="0" w:line="360" w:lineRule="auto"/>
              <w:jc w:val="center"/>
              <w:rPr>
                <w:rFonts w:ascii="Book Antiqua" w:hAnsi="Book Antiqua"/>
                <w:sz w:val="24"/>
                <w:szCs w:val="24"/>
              </w:rPr>
            </w:pPr>
          </w:p>
        </w:tc>
        <w:tc>
          <w:tcPr>
            <w:tcW w:w="1754" w:type="dxa"/>
          </w:tcPr>
          <w:p w:rsidR="002D52C2" w:rsidRPr="00C760AC" w:rsidRDefault="002D52C2" w:rsidP="001D228A">
            <w:pPr>
              <w:snapToGrid w:val="0"/>
              <w:spacing w:after="0" w:line="360" w:lineRule="auto"/>
              <w:jc w:val="center"/>
              <w:rPr>
                <w:rFonts w:ascii="Book Antiqua" w:hAnsi="Book Antiqua"/>
                <w:sz w:val="24"/>
                <w:szCs w:val="24"/>
              </w:rPr>
            </w:pPr>
          </w:p>
        </w:tc>
      </w:tr>
      <w:tr w:rsidR="002D52C2" w:rsidRPr="00C760AC" w:rsidTr="001D228A">
        <w:tc>
          <w:tcPr>
            <w:tcW w:w="2627" w:type="dxa"/>
          </w:tcPr>
          <w:p w:rsidR="002D52C2" w:rsidRPr="00C760AC" w:rsidRDefault="002D52C2" w:rsidP="001D228A">
            <w:pPr>
              <w:snapToGrid w:val="0"/>
              <w:spacing w:after="0" w:line="360" w:lineRule="auto"/>
              <w:jc w:val="both"/>
              <w:rPr>
                <w:rFonts w:ascii="Book Antiqua" w:hAnsi="Book Antiqua"/>
                <w:bCs/>
                <w:sz w:val="24"/>
                <w:szCs w:val="24"/>
              </w:rPr>
            </w:pPr>
            <w:r w:rsidRPr="00C760AC">
              <w:rPr>
                <w:rFonts w:ascii="Book Antiqua" w:hAnsi="Book Antiqua"/>
                <w:bCs/>
                <w:sz w:val="24"/>
                <w:szCs w:val="24"/>
              </w:rPr>
              <w:t>TR (ms)</w:t>
            </w:r>
          </w:p>
        </w:tc>
        <w:tc>
          <w:tcPr>
            <w:tcW w:w="1689" w:type="dxa"/>
          </w:tcPr>
          <w:p w:rsidR="002D52C2" w:rsidRPr="00C760AC" w:rsidRDefault="002D52C2" w:rsidP="001D228A">
            <w:pPr>
              <w:snapToGrid w:val="0"/>
              <w:spacing w:after="0" w:line="360" w:lineRule="auto"/>
              <w:jc w:val="center"/>
              <w:rPr>
                <w:rFonts w:ascii="Book Antiqua" w:hAnsi="Book Antiqua"/>
                <w:sz w:val="24"/>
                <w:szCs w:val="24"/>
              </w:rPr>
            </w:pPr>
            <w:r w:rsidRPr="00C760AC">
              <w:rPr>
                <w:rFonts w:ascii="Book Antiqua" w:hAnsi="Book Antiqua"/>
                <w:sz w:val="24"/>
                <w:szCs w:val="24"/>
              </w:rPr>
              <w:t>11660</w:t>
            </w:r>
          </w:p>
        </w:tc>
        <w:tc>
          <w:tcPr>
            <w:tcW w:w="1753" w:type="dxa"/>
          </w:tcPr>
          <w:p w:rsidR="002D52C2" w:rsidRPr="00C760AC" w:rsidRDefault="002D52C2" w:rsidP="001D228A">
            <w:pPr>
              <w:snapToGrid w:val="0"/>
              <w:spacing w:after="0" w:line="360" w:lineRule="auto"/>
              <w:jc w:val="center"/>
              <w:rPr>
                <w:rFonts w:ascii="Book Antiqua" w:hAnsi="Book Antiqua"/>
                <w:sz w:val="24"/>
                <w:szCs w:val="24"/>
              </w:rPr>
            </w:pPr>
            <w:r w:rsidRPr="00C760AC">
              <w:rPr>
                <w:rFonts w:ascii="Book Antiqua" w:hAnsi="Book Antiqua"/>
                <w:sz w:val="24"/>
                <w:szCs w:val="24"/>
              </w:rPr>
              <w:t>4.57</w:t>
            </w:r>
          </w:p>
        </w:tc>
        <w:tc>
          <w:tcPr>
            <w:tcW w:w="1753" w:type="dxa"/>
          </w:tcPr>
          <w:p w:rsidR="002D52C2" w:rsidRPr="00C760AC" w:rsidRDefault="002D52C2" w:rsidP="001D228A">
            <w:pPr>
              <w:snapToGrid w:val="0"/>
              <w:spacing w:after="0" w:line="360" w:lineRule="auto"/>
              <w:jc w:val="center"/>
              <w:rPr>
                <w:rFonts w:ascii="Book Antiqua" w:hAnsi="Book Antiqua"/>
                <w:sz w:val="24"/>
                <w:szCs w:val="24"/>
              </w:rPr>
            </w:pPr>
            <w:r w:rsidRPr="00C760AC">
              <w:rPr>
                <w:rFonts w:ascii="Book Antiqua" w:hAnsi="Book Antiqua"/>
                <w:sz w:val="24"/>
                <w:szCs w:val="24"/>
              </w:rPr>
              <w:t>4.57</w:t>
            </w:r>
          </w:p>
        </w:tc>
        <w:tc>
          <w:tcPr>
            <w:tcW w:w="1754" w:type="dxa"/>
          </w:tcPr>
          <w:p w:rsidR="002D52C2" w:rsidRPr="00C760AC" w:rsidRDefault="002D52C2" w:rsidP="001D228A">
            <w:pPr>
              <w:snapToGrid w:val="0"/>
              <w:spacing w:after="0" w:line="360" w:lineRule="auto"/>
              <w:jc w:val="center"/>
              <w:rPr>
                <w:rFonts w:ascii="Book Antiqua" w:hAnsi="Book Antiqua"/>
                <w:sz w:val="24"/>
                <w:szCs w:val="24"/>
              </w:rPr>
            </w:pPr>
            <w:r w:rsidRPr="00C760AC">
              <w:rPr>
                <w:rFonts w:ascii="Book Antiqua" w:hAnsi="Book Antiqua"/>
                <w:sz w:val="24"/>
                <w:szCs w:val="24"/>
              </w:rPr>
              <w:t>3.99</w:t>
            </w:r>
          </w:p>
        </w:tc>
      </w:tr>
      <w:tr w:rsidR="002D52C2" w:rsidRPr="00C760AC" w:rsidTr="001D228A">
        <w:tc>
          <w:tcPr>
            <w:tcW w:w="2627" w:type="dxa"/>
          </w:tcPr>
          <w:p w:rsidR="002D52C2" w:rsidRPr="00C760AC" w:rsidRDefault="002D52C2" w:rsidP="001D228A">
            <w:pPr>
              <w:snapToGrid w:val="0"/>
              <w:spacing w:after="0" w:line="360" w:lineRule="auto"/>
              <w:jc w:val="both"/>
              <w:rPr>
                <w:rFonts w:ascii="Book Antiqua" w:hAnsi="Book Antiqua"/>
                <w:bCs/>
                <w:sz w:val="24"/>
                <w:szCs w:val="24"/>
              </w:rPr>
            </w:pPr>
            <w:r w:rsidRPr="00C760AC">
              <w:rPr>
                <w:rFonts w:ascii="Book Antiqua" w:hAnsi="Book Antiqua"/>
                <w:bCs/>
                <w:sz w:val="24"/>
                <w:szCs w:val="24"/>
              </w:rPr>
              <w:lastRenderedPageBreak/>
              <w:t>TE (ms)</w:t>
            </w:r>
          </w:p>
        </w:tc>
        <w:tc>
          <w:tcPr>
            <w:tcW w:w="1689" w:type="dxa"/>
          </w:tcPr>
          <w:p w:rsidR="002D52C2" w:rsidRPr="00C760AC" w:rsidRDefault="002D52C2" w:rsidP="001D228A">
            <w:pPr>
              <w:snapToGrid w:val="0"/>
              <w:spacing w:after="0" w:line="360" w:lineRule="auto"/>
              <w:jc w:val="center"/>
              <w:rPr>
                <w:rFonts w:ascii="Book Antiqua" w:hAnsi="Book Antiqua"/>
                <w:sz w:val="24"/>
                <w:szCs w:val="24"/>
              </w:rPr>
            </w:pPr>
            <w:r w:rsidRPr="00C760AC">
              <w:rPr>
                <w:rFonts w:ascii="Book Antiqua" w:hAnsi="Book Antiqua"/>
                <w:sz w:val="24"/>
                <w:szCs w:val="24"/>
              </w:rPr>
              <w:t>69</w:t>
            </w:r>
          </w:p>
        </w:tc>
        <w:tc>
          <w:tcPr>
            <w:tcW w:w="1753" w:type="dxa"/>
          </w:tcPr>
          <w:p w:rsidR="002D52C2" w:rsidRPr="00C760AC" w:rsidRDefault="002D52C2" w:rsidP="001D228A">
            <w:pPr>
              <w:snapToGrid w:val="0"/>
              <w:spacing w:after="0" w:line="360" w:lineRule="auto"/>
              <w:jc w:val="center"/>
              <w:rPr>
                <w:rFonts w:ascii="Book Antiqua" w:hAnsi="Book Antiqua"/>
                <w:sz w:val="24"/>
                <w:szCs w:val="24"/>
              </w:rPr>
            </w:pPr>
            <w:r w:rsidRPr="00C760AC">
              <w:rPr>
                <w:rFonts w:ascii="Book Antiqua" w:hAnsi="Book Antiqua"/>
                <w:sz w:val="24"/>
                <w:szCs w:val="24"/>
              </w:rPr>
              <w:t>2.46</w:t>
            </w:r>
          </w:p>
        </w:tc>
        <w:tc>
          <w:tcPr>
            <w:tcW w:w="1753" w:type="dxa"/>
          </w:tcPr>
          <w:p w:rsidR="002D52C2" w:rsidRPr="00C760AC" w:rsidRDefault="002D52C2" w:rsidP="001D228A">
            <w:pPr>
              <w:snapToGrid w:val="0"/>
              <w:spacing w:after="0" w:line="360" w:lineRule="auto"/>
              <w:jc w:val="center"/>
              <w:rPr>
                <w:rFonts w:ascii="Book Antiqua" w:hAnsi="Book Antiqua"/>
                <w:sz w:val="24"/>
                <w:szCs w:val="24"/>
              </w:rPr>
            </w:pPr>
            <w:r w:rsidRPr="00C760AC">
              <w:rPr>
                <w:rFonts w:ascii="Book Antiqua" w:hAnsi="Book Antiqua"/>
                <w:sz w:val="24"/>
                <w:szCs w:val="24"/>
              </w:rPr>
              <w:t>2.46</w:t>
            </w:r>
          </w:p>
        </w:tc>
        <w:tc>
          <w:tcPr>
            <w:tcW w:w="1754" w:type="dxa"/>
          </w:tcPr>
          <w:p w:rsidR="002D52C2" w:rsidRPr="00C760AC" w:rsidRDefault="002D52C2" w:rsidP="001D228A">
            <w:pPr>
              <w:snapToGrid w:val="0"/>
              <w:spacing w:after="0" w:line="360" w:lineRule="auto"/>
              <w:jc w:val="center"/>
              <w:rPr>
                <w:rFonts w:ascii="Book Antiqua" w:hAnsi="Book Antiqua"/>
                <w:sz w:val="24"/>
                <w:szCs w:val="24"/>
              </w:rPr>
            </w:pPr>
            <w:r w:rsidRPr="00C760AC">
              <w:rPr>
                <w:rFonts w:ascii="Book Antiqua" w:hAnsi="Book Antiqua"/>
                <w:sz w:val="24"/>
                <w:szCs w:val="24"/>
              </w:rPr>
              <w:t>1.61</w:t>
            </w:r>
          </w:p>
        </w:tc>
      </w:tr>
      <w:tr w:rsidR="002D52C2" w:rsidRPr="00C760AC" w:rsidTr="001D228A">
        <w:tc>
          <w:tcPr>
            <w:tcW w:w="2627" w:type="dxa"/>
          </w:tcPr>
          <w:p w:rsidR="002D52C2" w:rsidRPr="00C760AC" w:rsidRDefault="002D52C2" w:rsidP="001D228A">
            <w:pPr>
              <w:snapToGrid w:val="0"/>
              <w:spacing w:after="0" w:line="360" w:lineRule="auto"/>
              <w:jc w:val="both"/>
              <w:rPr>
                <w:rFonts w:ascii="Book Antiqua" w:hAnsi="Book Antiqua"/>
                <w:bCs/>
                <w:sz w:val="24"/>
                <w:szCs w:val="24"/>
              </w:rPr>
            </w:pPr>
            <w:r w:rsidRPr="00C760AC">
              <w:rPr>
                <w:rFonts w:ascii="Book Antiqua" w:hAnsi="Book Antiqua"/>
                <w:bCs/>
                <w:sz w:val="24"/>
                <w:szCs w:val="24"/>
              </w:rPr>
              <w:t xml:space="preserve">Fat </w:t>
            </w:r>
            <w:r w:rsidRPr="00C760AC">
              <w:rPr>
                <w:rFonts w:ascii="Book Antiqua" w:eastAsia="宋体" w:hAnsi="Book Antiqua"/>
                <w:bCs/>
                <w:sz w:val="24"/>
                <w:szCs w:val="24"/>
                <w:lang w:eastAsia="zh-CN"/>
              </w:rPr>
              <w:t xml:space="preserve"> </w:t>
            </w:r>
            <w:r w:rsidRPr="00C760AC">
              <w:rPr>
                <w:rFonts w:ascii="Book Antiqua" w:hAnsi="Book Antiqua"/>
                <w:bCs/>
                <w:sz w:val="24"/>
                <w:szCs w:val="24"/>
              </w:rPr>
              <w:t>saturation</w:t>
            </w:r>
          </w:p>
        </w:tc>
        <w:tc>
          <w:tcPr>
            <w:tcW w:w="1689" w:type="dxa"/>
          </w:tcPr>
          <w:p w:rsidR="002D52C2" w:rsidRPr="00C760AC" w:rsidRDefault="002D52C2" w:rsidP="001D228A">
            <w:pPr>
              <w:snapToGrid w:val="0"/>
              <w:spacing w:after="0" w:line="360" w:lineRule="auto"/>
              <w:jc w:val="center"/>
              <w:rPr>
                <w:rFonts w:ascii="Book Antiqua" w:hAnsi="Book Antiqua"/>
                <w:sz w:val="24"/>
                <w:szCs w:val="24"/>
              </w:rPr>
            </w:pPr>
            <w:r w:rsidRPr="00C760AC">
              <w:rPr>
                <w:rFonts w:ascii="Book Antiqua" w:hAnsi="Book Antiqua"/>
                <w:sz w:val="24"/>
                <w:szCs w:val="24"/>
              </w:rPr>
              <w:t>STIR</w:t>
            </w:r>
          </w:p>
        </w:tc>
        <w:tc>
          <w:tcPr>
            <w:tcW w:w="1753" w:type="dxa"/>
          </w:tcPr>
          <w:p w:rsidR="002D52C2" w:rsidRPr="00C760AC" w:rsidRDefault="002D52C2" w:rsidP="001D228A">
            <w:pPr>
              <w:snapToGrid w:val="0"/>
              <w:spacing w:after="0" w:line="360" w:lineRule="auto"/>
              <w:jc w:val="center"/>
              <w:rPr>
                <w:rFonts w:ascii="Book Antiqua" w:hAnsi="Book Antiqua"/>
                <w:sz w:val="24"/>
                <w:szCs w:val="24"/>
              </w:rPr>
            </w:pPr>
            <w:r w:rsidRPr="00C760AC">
              <w:rPr>
                <w:rFonts w:ascii="Book Antiqua" w:hAnsi="Book Antiqua"/>
                <w:sz w:val="24"/>
                <w:szCs w:val="24"/>
              </w:rPr>
              <w:t>No</w:t>
            </w:r>
          </w:p>
        </w:tc>
        <w:tc>
          <w:tcPr>
            <w:tcW w:w="1753" w:type="dxa"/>
          </w:tcPr>
          <w:p w:rsidR="002D52C2" w:rsidRPr="00C760AC" w:rsidRDefault="002D52C2" w:rsidP="001D228A">
            <w:pPr>
              <w:snapToGrid w:val="0"/>
              <w:spacing w:after="0" w:line="360" w:lineRule="auto"/>
              <w:jc w:val="center"/>
              <w:rPr>
                <w:rFonts w:ascii="Book Antiqua" w:hAnsi="Book Antiqua"/>
                <w:sz w:val="24"/>
                <w:szCs w:val="24"/>
              </w:rPr>
            </w:pPr>
            <w:r w:rsidRPr="00C760AC">
              <w:rPr>
                <w:rFonts w:ascii="Book Antiqua" w:hAnsi="Book Antiqua"/>
                <w:sz w:val="24"/>
                <w:szCs w:val="24"/>
              </w:rPr>
              <w:t>Yes</w:t>
            </w:r>
          </w:p>
        </w:tc>
        <w:tc>
          <w:tcPr>
            <w:tcW w:w="1754" w:type="dxa"/>
          </w:tcPr>
          <w:p w:rsidR="002D52C2" w:rsidRPr="00C760AC" w:rsidRDefault="002D52C2" w:rsidP="001D228A">
            <w:pPr>
              <w:snapToGrid w:val="0"/>
              <w:spacing w:after="0" w:line="360" w:lineRule="auto"/>
              <w:jc w:val="center"/>
              <w:rPr>
                <w:rFonts w:ascii="Book Antiqua" w:hAnsi="Book Antiqua"/>
                <w:sz w:val="24"/>
                <w:szCs w:val="24"/>
              </w:rPr>
            </w:pPr>
            <w:r w:rsidRPr="00C760AC">
              <w:rPr>
                <w:rFonts w:ascii="Book Antiqua" w:hAnsi="Book Antiqua"/>
                <w:sz w:val="24"/>
                <w:szCs w:val="24"/>
              </w:rPr>
              <w:t>Yes</w:t>
            </w:r>
          </w:p>
        </w:tc>
      </w:tr>
      <w:tr w:rsidR="002D52C2" w:rsidRPr="00C760AC" w:rsidTr="001D228A">
        <w:tc>
          <w:tcPr>
            <w:tcW w:w="2627" w:type="dxa"/>
          </w:tcPr>
          <w:p w:rsidR="002D52C2" w:rsidRPr="00C760AC" w:rsidRDefault="002D52C2" w:rsidP="001D228A">
            <w:pPr>
              <w:snapToGrid w:val="0"/>
              <w:spacing w:after="0" w:line="360" w:lineRule="auto"/>
              <w:jc w:val="both"/>
              <w:rPr>
                <w:rFonts w:ascii="Book Antiqua" w:hAnsi="Book Antiqua"/>
                <w:bCs/>
                <w:sz w:val="24"/>
                <w:szCs w:val="24"/>
              </w:rPr>
            </w:pPr>
            <w:r w:rsidRPr="00C760AC">
              <w:rPr>
                <w:rFonts w:ascii="Book Antiqua" w:hAnsi="Book Antiqua"/>
                <w:bCs/>
                <w:sz w:val="24"/>
                <w:szCs w:val="24"/>
              </w:rPr>
              <w:t>Flip angle</w:t>
            </w:r>
          </w:p>
        </w:tc>
        <w:tc>
          <w:tcPr>
            <w:tcW w:w="1689" w:type="dxa"/>
          </w:tcPr>
          <w:p w:rsidR="002D52C2" w:rsidRPr="00C760AC" w:rsidRDefault="002D52C2" w:rsidP="001D228A">
            <w:pPr>
              <w:snapToGrid w:val="0"/>
              <w:spacing w:after="0" w:line="360" w:lineRule="auto"/>
              <w:jc w:val="center"/>
              <w:rPr>
                <w:rFonts w:ascii="Book Antiqua" w:hAnsi="Book Antiqua"/>
                <w:sz w:val="24"/>
                <w:szCs w:val="24"/>
              </w:rPr>
            </w:pPr>
            <w:r w:rsidRPr="00C760AC">
              <w:rPr>
                <w:rFonts w:ascii="Book Antiqua" w:hAnsi="Book Antiqua"/>
                <w:sz w:val="24"/>
                <w:szCs w:val="24"/>
              </w:rPr>
              <w:t>120</w:t>
            </w:r>
          </w:p>
        </w:tc>
        <w:tc>
          <w:tcPr>
            <w:tcW w:w="1753" w:type="dxa"/>
          </w:tcPr>
          <w:p w:rsidR="002D52C2" w:rsidRPr="00C760AC" w:rsidRDefault="002D52C2" w:rsidP="001D228A">
            <w:pPr>
              <w:snapToGrid w:val="0"/>
              <w:spacing w:after="0" w:line="360" w:lineRule="auto"/>
              <w:jc w:val="center"/>
              <w:rPr>
                <w:rFonts w:ascii="Book Antiqua" w:hAnsi="Book Antiqua"/>
                <w:sz w:val="24"/>
                <w:szCs w:val="24"/>
              </w:rPr>
            </w:pPr>
            <w:r w:rsidRPr="00C760AC">
              <w:rPr>
                <w:rFonts w:ascii="Book Antiqua" w:hAnsi="Book Antiqua"/>
                <w:sz w:val="24"/>
                <w:szCs w:val="24"/>
              </w:rPr>
              <w:t>10</w:t>
            </w:r>
          </w:p>
        </w:tc>
        <w:tc>
          <w:tcPr>
            <w:tcW w:w="1753" w:type="dxa"/>
          </w:tcPr>
          <w:p w:rsidR="002D52C2" w:rsidRPr="00C760AC" w:rsidRDefault="002D52C2" w:rsidP="001D228A">
            <w:pPr>
              <w:snapToGrid w:val="0"/>
              <w:spacing w:after="0" w:line="360" w:lineRule="auto"/>
              <w:jc w:val="center"/>
              <w:rPr>
                <w:rFonts w:ascii="Book Antiqua" w:hAnsi="Book Antiqua"/>
                <w:sz w:val="24"/>
                <w:szCs w:val="24"/>
              </w:rPr>
            </w:pPr>
            <w:r w:rsidRPr="00C760AC">
              <w:rPr>
                <w:rFonts w:ascii="Book Antiqua" w:hAnsi="Book Antiqua"/>
                <w:sz w:val="24"/>
                <w:szCs w:val="24"/>
              </w:rPr>
              <w:t>10</w:t>
            </w:r>
          </w:p>
        </w:tc>
        <w:tc>
          <w:tcPr>
            <w:tcW w:w="1754" w:type="dxa"/>
          </w:tcPr>
          <w:p w:rsidR="002D52C2" w:rsidRPr="00C760AC" w:rsidRDefault="002D52C2" w:rsidP="001D228A">
            <w:pPr>
              <w:snapToGrid w:val="0"/>
              <w:spacing w:after="0" w:line="360" w:lineRule="auto"/>
              <w:jc w:val="center"/>
              <w:rPr>
                <w:rFonts w:ascii="Book Antiqua" w:hAnsi="Book Antiqua"/>
                <w:sz w:val="24"/>
                <w:szCs w:val="24"/>
              </w:rPr>
            </w:pPr>
            <w:r w:rsidRPr="00C760AC">
              <w:rPr>
                <w:rFonts w:ascii="Book Antiqua" w:hAnsi="Book Antiqua"/>
                <w:sz w:val="24"/>
                <w:szCs w:val="24"/>
              </w:rPr>
              <w:t>9</w:t>
            </w:r>
          </w:p>
        </w:tc>
      </w:tr>
      <w:tr w:rsidR="002D52C2" w:rsidRPr="00C760AC" w:rsidTr="001D228A">
        <w:tc>
          <w:tcPr>
            <w:tcW w:w="2627" w:type="dxa"/>
          </w:tcPr>
          <w:p w:rsidR="002D52C2" w:rsidRPr="00C760AC" w:rsidRDefault="002D52C2" w:rsidP="001D228A">
            <w:pPr>
              <w:snapToGrid w:val="0"/>
              <w:spacing w:after="0" w:line="360" w:lineRule="auto"/>
              <w:jc w:val="both"/>
              <w:rPr>
                <w:rFonts w:ascii="Book Antiqua" w:hAnsi="Book Antiqua"/>
                <w:bCs/>
                <w:sz w:val="24"/>
                <w:szCs w:val="24"/>
              </w:rPr>
            </w:pPr>
            <w:r w:rsidRPr="00C760AC">
              <w:rPr>
                <w:rFonts w:ascii="Book Antiqua" w:hAnsi="Book Antiqua"/>
                <w:bCs/>
                <w:sz w:val="24"/>
                <w:szCs w:val="24"/>
              </w:rPr>
              <w:t>Field of view  (mm)</w:t>
            </w:r>
          </w:p>
        </w:tc>
        <w:tc>
          <w:tcPr>
            <w:tcW w:w="1689" w:type="dxa"/>
          </w:tcPr>
          <w:p w:rsidR="002D52C2" w:rsidRPr="00C760AC" w:rsidRDefault="002D52C2" w:rsidP="001D228A">
            <w:pPr>
              <w:snapToGrid w:val="0"/>
              <w:spacing w:after="0" w:line="360" w:lineRule="auto"/>
              <w:jc w:val="center"/>
              <w:rPr>
                <w:rFonts w:ascii="Book Antiqua" w:hAnsi="Book Antiqua"/>
                <w:sz w:val="24"/>
                <w:szCs w:val="24"/>
              </w:rPr>
            </w:pPr>
            <w:r w:rsidRPr="00C760AC">
              <w:rPr>
                <w:rFonts w:ascii="Book Antiqua" w:hAnsi="Book Antiqua"/>
                <w:sz w:val="24"/>
                <w:szCs w:val="24"/>
              </w:rPr>
              <w:t>324</w:t>
            </w:r>
          </w:p>
        </w:tc>
        <w:tc>
          <w:tcPr>
            <w:tcW w:w="1753" w:type="dxa"/>
          </w:tcPr>
          <w:p w:rsidR="002D52C2" w:rsidRPr="00C760AC" w:rsidRDefault="002D52C2" w:rsidP="001D228A">
            <w:pPr>
              <w:snapToGrid w:val="0"/>
              <w:spacing w:after="0" w:line="360" w:lineRule="auto"/>
              <w:jc w:val="center"/>
              <w:rPr>
                <w:rFonts w:ascii="Book Antiqua" w:hAnsi="Book Antiqua"/>
                <w:sz w:val="24"/>
                <w:szCs w:val="24"/>
              </w:rPr>
            </w:pPr>
            <w:r w:rsidRPr="00C760AC">
              <w:rPr>
                <w:rFonts w:ascii="Book Antiqua" w:hAnsi="Book Antiqua"/>
                <w:sz w:val="24"/>
                <w:szCs w:val="24"/>
              </w:rPr>
              <w:t>323</w:t>
            </w:r>
          </w:p>
        </w:tc>
        <w:tc>
          <w:tcPr>
            <w:tcW w:w="1753" w:type="dxa"/>
          </w:tcPr>
          <w:p w:rsidR="002D52C2" w:rsidRPr="00C760AC" w:rsidRDefault="002D52C2" w:rsidP="001D228A">
            <w:pPr>
              <w:snapToGrid w:val="0"/>
              <w:spacing w:after="0" w:line="360" w:lineRule="auto"/>
              <w:jc w:val="center"/>
              <w:rPr>
                <w:rFonts w:ascii="Book Antiqua" w:hAnsi="Book Antiqua"/>
                <w:sz w:val="24"/>
                <w:szCs w:val="24"/>
              </w:rPr>
            </w:pPr>
            <w:r w:rsidRPr="00C760AC">
              <w:rPr>
                <w:rFonts w:ascii="Book Antiqua" w:hAnsi="Book Antiqua"/>
                <w:sz w:val="24"/>
                <w:szCs w:val="24"/>
              </w:rPr>
              <w:t>323</w:t>
            </w:r>
          </w:p>
        </w:tc>
        <w:tc>
          <w:tcPr>
            <w:tcW w:w="1754" w:type="dxa"/>
          </w:tcPr>
          <w:p w:rsidR="002D52C2" w:rsidRPr="00C760AC" w:rsidRDefault="002D52C2" w:rsidP="001D228A">
            <w:pPr>
              <w:snapToGrid w:val="0"/>
              <w:spacing w:after="0" w:line="360" w:lineRule="auto"/>
              <w:jc w:val="center"/>
              <w:rPr>
                <w:rFonts w:ascii="Book Antiqua" w:hAnsi="Book Antiqua"/>
                <w:sz w:val="24"/>
                <w:szCs w:val="24"/>
              </w:rPr>
            </w:pPr>
            <w:r w:rsidRPr="00C760AC">
              <w:rPr>
                <w:rFonts w:ascii="Book Antiqua" w:hAnsi="Book Antiqua"/>
                <w:sz w:val="24"/>
                <w:szCs w:val="24"/>
              </w:rPr>
              <w:t>323</w:t>
            </w:r>
          </w:p>
        </w:tc>
      </w:tr>
      <w:tr w:rsidR="002D52C2" w:rsidRPr="00C760AC" w:rsidTr="001D228A">
        <w:tc>
          <w:tcPr>
            <w:tcW w:w="2627" w:type="dxa"/>
          </w:tcPr>
          <w:p w:rsidR="002D52C2" w:rsidRPr="00C760AC" w:rsidRDefault="002D52C2" w:rsidP="001D228A">
            <w:pPr>
              <w:snapToGrid w:val="0"/>
              <w:spacing w:after="0" w:line="360" w:lineRule="auto"/>
              <w:jc w:val="both"/>
              <w:rPr>
                <w:rFonts w:ascii="Book Antiqua" w:hAnsi="Book Antiqua"/>
                <w:bCs/>
                <w:sz w:val="24"/>
                <w:szCs w:val="24"/>
              </w:rPr>
            </w:pPr>
            <w:r w:rsidRPr="00C760AC">
              <w:rPr>
                <w:rFonts w:ascii="Book Antiqua" w:hAnsi="Book Antiqua"/>
                <w:bCs/>
                <w:sz w:val="24"/>
                <w:szCs w:val="24"/>
              </w:rPr>
              <w:t>Matrix</w:t>
            </w:r>
          </w:p>
        </w:tc>
        <w:tc>
          <w:tcPr>
            <w:tcW w:w="1689" w:type="dxa"/>
          </w:tcPr>
          <w:p w:rsidR="002D52C2" w:rsidRPr="00C760AC" w:rsidRDefault="002D52C2" w:rsidP="001D228A">
            <w:pPr>
              <w:snapToGrid w:val="0"/>
              <w:spacing w:after="0" w:line="360" w:lineRule="auto"/>
              <w:jc w:val="center"/>
              <w:rPr>
                <w:rFonts w:ascii="Book Antiqua" w:hAnsi="Book Antiqua"/>
                <w:sz w:val="24"/>
                <w:szCs w:val="24"/>
              </w:rPr>
            </w:pPr>
            <w:r w:rsidRPr="00C760AC">
              <w:rPr>
                <w:rFonts w:ascii="Book Antiqua" w:hAnsi="Book Antiqua"/>
                <w:sz w:val="24"/>
                <w:szCs w:val="24"/>
              </w:rPr>
              <w:t>384 × 384</w:t>
            </w:r>
          </w:p>
        </w:tc>
        <w:tc>
          <w:tcPr>
            <w:tcW w:w="1753" w:type="dxa"/>
          </w:tcPr>
          <w:p w:rsidR="002D52C2" w:rsidRPr="00C760AC" w:rsidRDefault="002D52C2" w:rsidP="001D228A">
            <w:pPr>
              <w:snapToGrid w:val="0"/>
              <w:spacing w:after="0" w:line="360" w:lineRule="auto"/>
              <w:jc w:val="center"/>
              <w:rPr>
                <w:rFonts w:ascii="Book Antiqua" w:hAnsi="Book Antiqua"/>
                <w:sz w:val="24"/>
                <w:szCs w:val="24"/>
              </w:rPr>
            </w:pPr>
            <w:r w:rsidRPr="00C760AC">
              <w:rPr>
                <w:rFonts w:ascii="Book Antiqua" w:hAnsi="Book Antiqua"/>
                <w:sz w:val="24"/>
                <w:szCs w:val="24"/>
              </w:rPr>
              <w:t>448 × 448</w:t>
            </w:r>
          </w:p>
        </w:tc>
        <w:tc>
          <w:tcPr>
            <w:tcW w:w="1753" w:type="dxa"/>
          </w:tcPr>
          <w:p w:rsidR="002D52C2" w:rsidRPr="00C760AC" w:rsidRDefault="002D52C2" w:rsidP="001D228A">
            <w:pPr>
              <w:snapToGrid w:val="0"/>
              <w:spacing w:after="0" w:line="360" w:lineRule="auto"/>
              <w:jc w:val="center"/>
              <w:rPr>
                <w:rFonts w:ascii="Book Antiqua" w:hAnsi="Book Antiqua"/>
                <w:sz w:val="24"/>
                <w:szCs w:val="24"/>
              </w:rPr>
            </w:pPr>
            <w:r w:rsidRPr="00C760AC">
              <w:rPr>
                <w:rFonts w:ascii="Book Antiqua" w:hAnsi="Book Antiqua"/>
                <w:sz w:val="24"/>
                <w:szCs w:val="24"/>
              </w:rPr>
              <w:t>448 × 448</w:t>
            </w:r>
          </w:p>
        </w:tc>
        <w:tc>
          <w:tcPr>
            <w:tcW w:w="1754" w:type="dxa"/>
          </w:tcPr>
          <w:p w:rsidR="002D52C2" w:rsidRPr="00C760AC" w:rsidRDefault="002D52C2" w:rsidP="001D228A">
            <w:pPr>
              <w:snapToGrid w:val="0"/>
              <w:spacing w:after="0" w:line="360" w:lineRule="auto"/>
              <w:jc w:val="center"/>
              <w:rPr>
                <w:rFonts w:ascii="Book Antiqua" w:hAnsi="Book Antiqua"/>
                <w:sz w:val="24"/>
                <w:szCs w:val="24"/>
              </w:rPr>
            </w:pPr>
            <w:r w:rsidRPr="00C760AC">
              <w:rPr>
                <w:rFonts w:ascii="Book Antiqua" w:hAnsi="Book Antiqua"/>
                <w:sz w:val="24"/>
                <w:szCs w:val="24"/>
              </w:rPr>
              <w:t>448 × 448</w:t>
            </w:r>
          </w:p>
        </w:tc>
      </w:tr>
      <w:tr w:rsidR="002D52C2" w:rsidRPr="00C760AC" w:rsidTr="001D228A">
        <w:tc>
          <w:tcPr>
            <w:tcW w:w="2627" w:type="dxa"/>
          </w:tcPr>
          <w:p w:rsidR="002D52C2" w:rsidRPr="00C760AC" w:rsidRDefault="002D52C2" w:rsidP="001D228A">
            <w:pPr>
              <w:snapToGrid w:val="0"/>
              <w:spacing w:after="0" w:line="360" w:lineRule="auto"/>
              <w:jc w:val="both"/>
              <w:rPr>
                <w:rFonts w:ascii="Book Antiqua" w:hAnsi="Book Antiqua"/>
                <w:bCs/>
                <w:sz w:val="24"/>
                <w:szCs w:val="24"/>
              </w:rPr>
            </w:pPr>
            <w:r w:rsidRPr="00C760AC">
              <w:rPr>
                <w:rFonts w:ascii="Book Antiqua" w:hAnsi="Book Antiqua"/>
                <w:bCs/>
                <w:sz w:val="24"/>
                <w:szCs w:val="24"/>
              </w:rPr>
              <w:t>Slice thickness (mm)</w:t>
            </w:r>
          </w:p>
        </w:tc>
        <w:tc>
          <w:tcPr>
            <w:tcW w:w="1689" w:type="dxa"/>
          </w:tcPr>
          <w:p w:rsidR="002D52C2" w:rsidRPr="00C760AC" w:rsidRDefault="002D52C2" w:rsidP="001D228A">
            <w:pPr>
              <w:snapToGrid w:val="0"/>
              <w:spacing w:after="0" w:line="360" w:lineRule="auto"/>
              <w:jc w:val="center"/>
              <w:rPr>
                <w:rFonts w:ascii="Book Antiqua" w:hAnsi="Book Antiqua"/>
                <w:sz w:val="24"/>
                <w:szCs w:val="24"/>
              </w:rPr>
            </w:pPr>
            <w:r w:rsidRPr="00C760AC">
              <w:rPr>
                <w:rFonts w:ascii="Book Antiqua" w:hAnsi="Book Antiqua"/>
                <w:sz w:val="24"/>
                <w:szCs w:val="24"/>
              </w:rPr>
              <w:t>3</w:t>
            </w:r>
          </w:p>
        </w:tc>
        <w:tc>
          <w:tcPr>
            <w:tcW w:w="1753" w:type="dxa"/>
          </w:tcPr>
          <w:p w:rsidR="002D52C2" w:rsidRPr="00C760AC" w:rsidRDefault="002D52C2" w:rsidP="001D228A">
            <w:pPr>
              <w:snapToGrid w:val="0"/>
              <w:spacing w:after="0" w:line="360" w:lineRule="auto"/>
              <w:jc w:val="center"/>
              <w:rPr>
                <w:rFonts w:ascii="Book Antiqua" w:hAnsi="Book Antiqua"/>
                <w:sz w:val="24"/>
                <w:szCs w:val="24"/>
              </w:rPr>
            </w:pPr>
            <w:r w:rsidRPr="00C760AC">
              <w:rPr>
                <w:rFonts w:ascii="Book Antiqua" w:hAnsi="Book Antiqua"/>
                <w:sz w:val="24"/>
                <w:szCs w:val="24"/>
              </w:rPr>
              <w:t>0.7</w:t>
            </w:r>
          </w:p>
        </w:tc>
        <w:tc>
          <w:tcPr>
            <w:tcW w:w="1753" w:type="dxa"/>
          </w:tcPr>
          <w:p w:rsidR="002D52C2" w:rsidRPr="00C760AC" w:rsidRDefault="002D52C2" w:rsidP="001D228A">
            <w:pPr>
              <w:snapToGrid w:val="0"/>
              <w:spacing w:after="0" w:line="360" w:lineRule="auto"/>
              <w:jc w:val="center"/>
              <w:rPr>
                <w:rFonts w:ascii="Book Antiqua" w:hAnsi="Book Antiqua"/>
                <w:sz w:val="24"/>
                <w:szCs w:val="24"/>
              </w:rPr>
            </w:pPr>
            <w:r w:rsidRPr="00C760AC">
              <w:rPr>
                <w:rFonts w:ascii="Book Antiqua" w:hAnsi="Book Antiqua"/>
                <w:sz w:val="24"/>
                <w:szCs w:val="24"/>
              </w:rPr>
              <w:t>0.7</w:t>
            </w:r>
          </w:p>
        </w:tc>
        <w:tc>
          <w:tcPr>
            <w:tcW w:w="1754" w:type="dxa"/>
          </w:tcPr>
          <w:p w:rsidR="002D52C2" w:rsidRPr="00C760AC" w:rsidRDefault="002D52C2" w:rsidP="001D228A">
            <w:pPr>
              <w:snapToGrid w:val="0"/>
              <w:spacing w:after="0" w:line="360" w:lineRule="auto"/>
              <w:jc w:val="center"/>
              <w:rPr>
                <w:rFonts w:ascii="Book Antiqua" w:hAnsi="Book Antiqua"/>
                <w:sz w:val="24"/>
                <w:szCs w:val="24"/>
              </w:rPr>
            </w:pPr>
            <w:r w:rsidRPr="00C760AC">
              <w:rPr>
                <w:rFonts w:ascii="Book Antiqua" w:hAnsi="Book Antiqua"/>
                <w:sz w:val="24"/>
                <w:szCs w:val="24"/>
              </w:rPr>
              <w:t>0.7</w:t>
            </w:r>
          </w:p>
        </w:tc>
      </w:tr>
      <w:tr w:rsidR="002D52C2" w:rsidRPr="00C760AC" w:rsidTr="001D228A">
        <w:tc>
          <w:tcPr>
            <w:tcW w:w="2627" w:type="dxa"/>
          </w:tcPr>
          <w:p w:rsidR="002D52C2" w:rsidRPr="00C760AC" w:rsidRDefault="002D52C2" w:rsidP="001D228A">
            <w:pPr>
              <w:snapToGrid w:val="0"/>
              <w:spacing w:after="0" w:line="360" w:lineRule="auto"/>
              <w:jc w:val="both"/>
              <w:rPr>
                <w:rFonts w:ascii="Book Antiqua" w:hAnsi="Book Antiqua"/>
                <w:bCs/>
                <w:sz w:val="24"/>
                <w:szCs w:val="24"/>
              </w:rPr>
            </w:pPr>
            <w:r w:rsidRPr="00C760AC">
              <w:rPr>
                <w:rFonts w:ascii="Book Antiqua" w:hAnsi="Book Antiqua"/>
                <w:bCs/>
                <w:sz w:val="24"/>
                <w:szCs w:val="24"/>
              </w:rPr>
              <w:t>Voxel size (mm</w:t>
            </w:r>
            <w:r w:rsidRPr="00C760AC">
              <w:rPr>
                <w:rFonts w:ascii="Book Antiqua" w:eastAsia="宋体" w:hAnsi="Book Antiqua"/>
                <w:bCs/>
                <w:sz w:val="24"/>
                <w:szCs w:val="24"/>
                <w:vertAlign w:val="superscript"/>
                <w:lang w:eastAsia="zh-CN"/>
              </w:rPr>
              <w:t>3</w:t>
            </w:r>
            <w:r w:rsidRPr="00C760AC">
              <w:rPr>
                <w:rFonts w:ascii="Book Antiqua" w:hAnsi="Book Antiqua"/>
                <w:bCs/>
                <w:sz w:val="24"/>
                <w:szCs w:val="24"/>
              </w:rPr>
              <w:t>)</w:t>
            </w:r>
          </w:p>
        </w:tc>
        <w:tc>
          <w:tcPr>
            <w:tcW w:w="1689" w:type="dxa"/>
          </w:tcPr>
          <w:p w:rsidR="002D52C2" w:rsidRPr="00C760AC" w:rsidRDefault="002D52C2" w:rsidP="001D228A">
            <w:pPr>
              <w:snapToGrid w:val="0"/>
              <w:spacing w:after="0" w:line="360" w:lineRule="auto"/>
              <w:jc w:val="center"/>
              <w:rPr>
                <w:rFonts w:ascii="Book Antiqua" w:hAnsi="Book Antiqua"/>
                <w:sz w:val="24"/>
                <w:szCs w:val="24"/>
              </w:rPr>
            </w:pPr>
            <w:r w:rsidRPr="00C760AC">
              <w:rPr>
                <w:rFonts w:ascii="Book Antiqua" w:hAnsi="Book Antiqua"/>
                <w:sz w:val="24"/>
                <w:szCs w:val="24"/>
              </w:rPr>
              <w:t>0.8 × 0.8 × 3.0</w:t>
            </w:r>
          </w:p>
        </w:tc>
        <w:tc>
          <w:tcPr>
            <w:tcW w:w="1753" w:type="dxa"/>
          </w:tcPr>
          <w:p w:rsidR="002D52C2" w:rsidRPr="00C760AC" w:rsidRDefault="002D52C2" w:rsidP="001D228A">
            <w:pPr>
              <w:snapToGrid w:val="0"/>
              <w:spacing w:after="0" w:line="360" w:lineRule="auto"/>
              <w:jc w:val="center"/>
              <w:rPr>
                <w:rFonts w:ascii="Book Antiqua" w:hAnsi="Book Antiqua"/>
                <w:sz w:val="24"/>
                <w:szCs w:val="24"/>
              </w:rPr>
            </w:pPr>
            <w:r w:rsidRPr="00C760AC">
              <w:rPr>
                <w:rFonts w:ascii="Book Antiqua" w:hAnsi="Book Antiqua"/>
                <w:sz w:val="24"/>
                <w:szCs w:val="24"/>
              </w:rPr>
              <w:t>0.7 × 0.7 × 0.7</w:t>
            </w:r>
          </w:p>
        </w:tc>
        <w:tc>
          <w:tcPr>
            <w:tcW w:w="1753" w:type="dxa"/>
          </w:tcPr>
          <w:p w:rsidR="002D52C2" w:rsidRPr="00C760AC" w:rsidRDefault="002D52C2" w:rsidP="001D228A">
            <w:pPr>
              <w:snapToGrid w:val="0"/>
              <w:spacing w:after="0" w:line="360" w:lineRule="auto"/>
              <w:jc w:val="center"/>
              <w:rPr>
                <w:rFonts w:ascii="Book Antiqua" w:hAnsi="Book Antiqua"/>
                <w:sz w:val="24"/>
                <w:szCs w:val="24"/>
              </w:rPr>
            </w:pPr>
            <w:r w:rsidRPr="00C760AC">
              <w:rPr>
                <w:rFonts w:ascii="Book Antiqua" w:hAnsi="Book Antiqua"/>
                <w:sz w:val="24"/>
                <w:szCs w:val="24"/>
              </w:rPr>
              <w:t>0.7 × 0.7 × 0.7</w:t>
            </w:r>
          </w:p>
        </w:tc>
        <w:tc>
          <w:tcPr>
            <w:tcW w:w="1754" w:type="dxa"/>
          </w:tcPr>
          <w:p w:rsidR="002D52C2" w:rsidRPr="00C760AC" w:rsidRDefault="002D52C2" w:rsidP="001D228A">
            <w:pPr>
              <w:snapToGrid w:val="0"/>
              <w:spacing w:after="0" w:line="360" w:lineRule="auto"/>
              <w:jc w:val="center"/>
              <w:rPr>
                <w:rFonts w:ascii="Book Antiqua" w:hAnsi="Book Antiqua"/>
                <w:sz w:val="24"/>
                <w:szCs w:val="24"/>
              </w:rPr>
            </w:pPr>
            <w:r w:rsidRPr="00C760AC">
              <w:rPr>
                <w:rFonts w:ascii="Book Antiqua" w:hAnsi="Book Antiqua"/>
                <w:sz w:val="24"/>
                <w:szCs w:val="24"/>
              </w:rPr>
              <w:t>0.7 × 0.7 × 0.7</w:t>
            </w:r>
          </w:p>
        </w:tc>
      </w:tr>
      <w:tr w:rsidR="002D52C2" w:rsidRPr="00C760AC" w:rsidTr="001D228A">
        <w:tc>
          <w:tcPr>
            <w:tcW w:w="2627" w:type="dxa"/>
          </w:tcPr>
          <w:p w:rsidR="002D52C2" w:rsidRPr="00C760AC" w:rsidRDefault="002D52C2" w:rsidP="001D228A">
            <w:pPr>
              <w:snapToGrid w:val="0"/>
              <w:spacing w:after="0" w:line="360" w:lineRule="auto"/>
              <w:jc w:val="both"/>
              <w:rPr>
                <w:rFonts w:ascii="Book Antiqua" w:hAnsi="Book Antiqua"/>
                <w:bCs/>
                <w:sz w:val="24"/>
                <w:szCs w:val="24"/>
              </w:rPr>
            </w:pPr>
            <w:r w:rsidRPr="00C760AC">
              <w:rPr>
                <w:rFonts w:ascii="Book Antiqua" w:hAnsi="Book Antiqua"/>
                <w:bCs/>
                <w:sz w:val="24"/>
                <w:szCs w:val="24"/>
              </w:rPr>
              <w:t>Bandwidth (Hz/pixel)</w:t>
            </w:r>
          </w:p>
        </w:tc>
        <w:tc>
          <w:tcPr>
            <w:tcW w:w="1689" w:type="dxa"/>
          </w:tcPr>
          <w:p w:rsidR="002D52C2" w:rsidRPr="00C760AC" w:rsidRDefault="002D52C2" w:rsidP="001D228A">
            <w:pPr>
              <w:snapToGrid w:val="0"/>
              <w:spacing w:after="0" w:line="360" w:lineRule="auto"/>
              <w:jc w:val="center"/>
              <w:rPr>
                <w:rFonts w:ascii="Book Antiqua" w:hAnsi="Book Antiqua"/>
                <w:sz w:val="24"/>
                <w:szCs w:val="24"/>
              </w:rPr>
            </w:pPr>
            <w:r w:rsidRPr="00C760AC">
              <w:rPr>
                <w:rFonts w:ascii="Book Antiqua" w:hAnsi="Book Antiqua"/>
                <w:sz w:val="24"/>
                <w:szCs w:val="24"/>
              </w:rPr>
              <w:t>246</w:t>
            </w:r>
          </w:p>
        </w:tc>
        <w:tc>
          <w:tcPr>
            <w:tcW w:w="1753" w:type="dxa"/>
          </w:tcPr>
          <w:p w:rsidR="002D52C2" w:rsidRPr="00C760AC" w:rsidRDefault="002D52C2" w:rsidP="001D228A">
            <w:pPr>
              <w:snapToGrid w:val="0"/>
              <w:spacing w:after="0" w:line="360" w:lineRule="auto"/>
              <w:jc w:val="center"/>
              <w:rPr>
                <w:rFonts w:ascii="Book Antiqua" w:hAnsi="Book Antiqua"/>
                <w:sz w:val="24"/>
                <w:szCs w:val="24"/>
              </w:rPr>
            </w:pPr>
            <w:r w:rsidRPr="00C760AC">
              <w:rPr>
                <w:rFonts w:ascii="Book Antiqua" w:hAnsi="Book Antiqua"/>
                <w:sz w:val="24"/>
                <w:szCs w:val="24"/>
              </w:rPr>
              <w:t>319</w:t>
            </w:r>
          </w:p>
        </w:tc>
        <w:tc>
          <w:tcPr>
            <w:tcW w:w="1753" w:type="dxa"/>
          </w:tcPr>
          <w:p w:rsidR="002D52C2" w:rsidRPr="00C760AC" w:rsidRDefault="002D52C2" w:rsidP="001D228A">
            <w:pPr>
              <w:snapToGrid w:val="0"/>
              <w:spacing w:after="0" w:line="360" w:lineRule="auto"/>
              <w:jc w:val="center"/>
              <w:rPr>
                <w:rFonts w:ascii="Book Antiqua" w:hAnsi="Book Antiqua"/>
                <w:sz w:val="24"/>
                <w:szCs w:val="24"/>
              </w:rPr>
            </w:pPr>
            <w:r w:rsidRPr="00C760AC">
              <w:rPr>
                <w:rFonts w:ascii="Book Antiqua" w:hAnsi="Book Antiqua"/>
                <w:sz w:val="24"/>
                <w:szCs w:val="24"/>
              </w:rPr>
              <w:t>698</w:t>
            </w:r>
          </w:p>
        </w:tc>
        <w:tc>
          <w:tcPr>
            <w:tcW w:w="1754" w:type="dxa"/>
          </w:tcPr>
          <w:p w:rsidR="002D52C2" w:rsidRPr="00C760AC" w:rsidRDefault="002D52C2" w:rsidP="001D228A">
            <w:pPr>
              <w:snapToGrid w:val="0"/>
              <w:spacing w:after="0" w:line="360" w:lineRule="auto"/>
              <w:jc w:val="center"/>
              <w:rPr>
                <w:rFonts w:ascii="Book Antiqua" w:hAnsi="Book Antiqua"/>
                <w:sz w:val="24"/>
                <w:szCs w:val="24"/>
              </w:rPr>
            </w:pPr>
            <w:r w:rsidRPr="00C760AC">
              <w:rPr>
                <w:rFonts w:ascii="Book Antiqua" w:hAnsi="Book Antiqua"/>
                <w:sz w:val="24"/>
                <w:szCs w:val="24"/>
              </w:rPr>
              <w:t>698</w:t>
            </w:r>
          </w:p>
        </w:tc>
      </w:tr>
      <w:tr w:rsidR="002D52C2" w:rsidRPr="00C760AC" w:rsidTr="001D228A">
        <w:tc>
          <w:tcPr>
            <w:tcW w:w="2627" w:type="dxa"/>
            <w:tcBorders>
              <w:bottom w:val="single" w:sz="4" w:space="0" w:color="000000"/>
            </w:tcBorders>
          </w:tcPr>
          <w:p w:rsidR="002D52C2" w:rsidRPr="00C760AC" w:rsidRDefault="002D52C2" w:rsidP="001D228A">
            <w:pPr>
              <w:snapToGrid w:val="0"/>
              <w:spacing w:after="0" w:line="360" w:lineRule="auto"/>
              <w:jc w:val="both"/>
              <w:rPr>
                <w:rFonts w:ascii="Book Antiqua" w:hAnsi="Book Antiqua"/>
                <w:bCs/>
                <w:sz w:val="24"/>
                <w:szCs w:val="24"/>
              </w:rPr>
            </w:pPr>
            <w:r w:rsidRPr="00C760AC">
              <w:rPr>
                <w:rFonts w:ascii="Book Antiqua" w:hAnsi="Book Antiqua"/>
                <w:bCs/>
                <w:sz w:val="24"/>
                <w:szCs w:val="24"/>
              </w:rPr>
              <w:t>Imaging time (min:s)</w:t>
            </w:r>
          </w:p>
        </w:tc>
        <w:tc>
          <w:tcPr>
            <w:tcW w:w="1689" w:type="dxa"/>
            <w:tcBorders>
              <w:bottom w:val="single" w:sz="4" w:space="0" w:color="000000"/>
            </w:tcBorders>
          </w:tcPr>
          <w:p w:rsidR="002D52C2" w:rsidRPr="00C760AC" w:rsidRDefault="002D52C2" w:rsidP="001D228A">
            <w:pPr>
              <w:snapToGrid w:val="0"/>
              <w:spacing w:after="0" w:line="360" w:lineRule="auto"/>
              <w:jc w:val="center"/>
              <w:rPr>
                <w:rFonts w:ascii="Book Antiqua" w:hAnsi="Book Antiqua"/>
                <w:sz w:val="24"/>
                <w:szCs w:val="24"/>
              </w:rPr>
            </w:pPr>
            <w:r w:rsidRPr="00C760AC">
              <w:rPr>
                <w:rFonts w:ascii="Book Antiqua" w:hAnsi="Book Antiqua"/>
                <w:sz w:val="24"/>
                <w:szCs w:val="24"/>
              </w:rPr>
              <w:t>2:45</w:t>
            </w:r>
          </w:p>
        </w:tc>
        <w:tc>
          <w:tcPr>
            <w:tcW w:w="1753" w:type="dxa"/>
            <w:tcBorders>
              <w:bottom w:val="single" w:sz="4" w:space="0" w:color="000000"/>
            </w:tcBorders>
          </w:tcPr>
          <w:p w:rsidR="002D52C2" w:rsidRPr="00C760AC" w:rsidRDefault="002D52C2" w:rsidP="001D228A">
            <w:pPr>
              <w:snapToGrid w:val="0"/>
              <w:spacing w:after="0" w:line="360" w:lineRule="auto"/>
              <w:jc w:val="center"/>
              <w:rPr>
                <w:rFonts w:ascii="Book Antiqua" w:hAnsi="Book Antiqua"/>
                <w:sz w:val="24"/>
                <w:szCs w:val="24"/>
              </w:rPr>
            </w:pPr>
            <w:r w:rsidRPr="00C760AC">
              <w:rPr>
                <w:rFonts w:ascii="Book Antiqua" w:hAnsi="Book Antiqua"/>
                <w:sz w:val="24"/>
                <w:szCs w:val="24"/>
              </w:rPr>
              <w:t>2:33</w:t>
            </w:r>
          </w:p>
        </w:tc>
        <w:tc>
          <w:tcPr>
            <w:tcW w:w="1753" w:type="dxa"/>
            <w:tcBorders>
              <w:bottom w:val="single" w:sz="4" w:space="0" w:color="000000"/>
            </w:tcBorders>
          </w:tcPr>
          <w:p w:rsidR="002D52C2" w:rsidRPr="00C760AC" w:rsidRDefault="002D52C2" w:rsidP="001D228A">
            <w:pPr>
              <w:snapToGrid w:val="0"/>
              <w:spacing w:after="0" w:line="360" w:lineRule="auto"/>
              <w:jc w:val="center"/>
              <w:rPr>
                <w:rFonts w:ascii="Book Antiqua" w:hAnsi="Book Antiqua"/>
                <w:sz w:val="24"/>
                <w:szCs w:val="24"/>
              </w:rPr>
            </w:pPr>
            <w:r w:rsidRPr="00C760AC">
              <w:rPr>
                <w:rFonts w:ascii="Book Antiqua" w:hAnsi="Book Antiqua"/>
                <w:sz w:val="24"/>
                <w:szCs w:val="24"/>
              </w:rPr>
              <w:t>2:33</w:t>
            </w:r>
          </w:p>
        </w:tc>
        <w:tc>
          <w:tcPr>
            <w:tcW w:w="1754" w:type="dxa"/>
            <w:tcBorders>
              <w:bottom w:val="single" w:sz="4" w:space="0" w:color="000000"/>
            </w:tcBorders>
          </w:tcPr>
          <w:p w:rsidR="002D52C2" w:rsidRPr="00C760AC" w:rsidRDefault="002D52C2" w:rsidP="001D228A">
            <w:pPr>
              <w:snapToGrid w:val="0"/>
              <w:spacing w:after="0" w:line="360" w:lineRule="auto"/>
              <w:jc w:val="center"/>
              <w:rPr>
                <w:rFonts w:ascii="Book Antiqua" w:hAnsi="Book Antiqua"/>
                <w:sz w:val="24"/>
                <w:szCs w:val="24"/>
              </w:rPr>
            </w:pPr>
            <w:r w:rsidRPr="00C760AC">
              <w:rPr>
                <w:rFonts w:ascii="Book Antiqua" w:hAnsi="Book Antiqua"/>
                <w:sz w:val="24"/>
                <w:szCs w:val="24"/>
              </w:rPr>
              <w:t>2:33</w:t>
            </w:r>
          </w:p>
        </w:tc>
      </w:tr>
    </w:tbl>
    <w:p w:rsidR="002D52C2" w:rsidRPr="00C760AC" w:rsidRDefault="002D52C2">
      <w:pPr>
        <w:snapToGrid w:val="0"/>
        <w:spacing w:after="0" w:line="360" w:lineRule="auto"/>
        <w:jc w:val="both"/>
        <w:rPr>
          <w:rFonts w:ascii="Book Antiqua" w:eastAsia="宋体" w:hAnsi="Book Antiqua"/>
          <w:b/>
          <w:color w:val="FF0000"/>
          <w:sz w:val="24"/>
          <w:szCs w:val="24"/>
          <w:lang w:eastAsia="zh-CN"/>
        </w:rPr>
      </w:pPr>
    </w:p>
    <w:p w:rsidR="002D52C2" w:rsidRPr="00C760AC" w:rsidRDefault="002D52C2">
      <w:pPr>
        <w:snapToGrid w:val="0"/>
        <w:spacing w:after="0" w:line="360" w:lineRule="auto"/>
        <w:jc w:val="both"/>
        <w:rPr>
          <w:rFonts w:ascii="Book Antiqua" w:hAnsi="Book Antiqua"/>
          <w:sz w:val="24"/>
          <w:szCs w:val="24"/>
        </w:rPr>
      </w:pPr>
    </w:p>
    <w:p w:rsidR="002D52C2" w:rsidRPr="00C760AC" w:rsidRDefault="002D52C2">
      <w:pPr>
        <w:pStyle w:val="a3"/>
        <w:tabs>
          <w:tab w:val="left" w:pos="2670"/>
        </w:tabs>
        <w:snapToGrid w:val="0"/>
        <w:spacing w:before="0" w:beforeAutospacing="0" w:after="0" w:afterAutospacing="0" w:line="360" w:lineRule="auto"/>
        <w:jc w:val="both"/>
        <w:rPr>
          <w:rFonts w:ascii="Book Antiqua" w:hAnsi="Book Antiqua"/>
        </w:rPr>
      </w:pPr>
      <w:r w:rsidRPr="00C760AC">
        <w:rPr>
          <w:rFonts w:ascii="Book Antiqua" w:hAnsi="Book Antiqua"/>
        </w:rPr>
        <w:tab/>
      </w:r>
    </w:p>
    <w:p w:rsidR="002D52C2" w:rsidRPr="00C760AC" w:rsidRDefault="002D52C2" w:rsidP="009A3DA6">
      <w:pPr>
        <w:snapToGrid w:val="0"/>
        <w:spacing w:after="0" w:line="360" w:lineRule="auto"/>
        <w:jc w:val="both"/>
        <w:rPr>
          <w:rFonts w:ascii="Book Antiqua" w:eastAsia="宋体" w:hAnsi="Book Antiqua"/>
          <w:b/>
          <w:sz w:val="24"/>
          <w:szCs w:val="24"/>
          <w:lang w:eastAsia="zh-CN"/>
        </w:rPr>
      </w:pPr>
    </w:p>
    <w:p w:rsidR="002D52C2" w:rsidRPr="00C760AC" w:rsidRDefault="002D52C2" w:rsidP="009A3DA6">
      <w:pPr>
        <w:snapToGrid w:val="0"/>
        <w:spacing w:after="0" w:line="360" w:lineRule="auto"/>
        <w:jc w:val="both"/>
        <w:rPr>
          <w:rFonts w:ascii="Book Antiqua" w:eastAsia="宋体" w:hAnsi="Book Antiqua"/>
          <w:b/>
          <w:sz w:val="24"/>
          <w:szCs w:val="24"/>
          <w:lang w:eastAsia="zh-CN"/>
        </w:rPr>
      </w:pPr>
    </w:p>
    <w:p w:rsidR="002D52C2" w:rsidRPr="00C760AC" w:rsidRDefault="002D52C2" w:rsidP="009A3DA6">
      <w:pPr>
        <w:snapToGrid w:val="0"/>
        <w:spacing w:after="0" w:line="360" w:lineRule="auto"/>
        <w:jc w:val="both"/>
        <w:rPr>
          <w:rFonts w:ascii="Book Antiqua" w:eastAsia="宋体" w:hAnsi="Book Antiqua"/>
          <w:b/>
          <w:sz w:val="24"/>
          <w:szCs w:val="24"/>
          <w:lang w:eastAsia="zh-CN"/>
        </w:rPr>
      </w:pPr>
    </w:p>
    <w:p w:rsidR="002D52C2" w:rsidRPr="00C760AC" w:rsidRDefault="002D52C2" w:rsidP="009A3DA6">
      <w:pPr>
        <w:snapToGrid w:val="0"/>
        <w:spacing w:after="0" w:line="360" w:lineRule="auto"/>
        <w:jc w:val="both"/>
        <w:rPr>
          <w:rFonts w:ascii="Book Antiqua" w:eastAsia="宋体" w:hAnsi="Book Antiqua"/>
          <w:b/>
          <w:sz w:val="24"/>
          <w:szCs w:val="24"/>
          <w:lang w:eastAsia="zh-CN"/>
        </w:rPr>
      </w:pPr>
    </w:p>
    <w:p w:rsidR="002D52C2" w:rsidRPr="00C760AC" w:rsidRDefault="002D52C2" w:rsidP="009A3DA6">
      <w:pPr>
        <w:snapToGrid w:val="0"/>
        <w:spacing w:after="0" w:line="360" w:lineRule="auto"/>
        <w:jc w:val="both"/>
        <w:rPr>
          <w:rFonts w:ascii="Book Antiqua" w:eastAsia="宋体" w:hAnsi="Book Antiqua"/>
          <w:b/>
          <w:sz w:val="24"/>
          <w:szCs w:val="24"/>
          <w:lang w:eastAsia="zh-CN"/>
        </w:rPr>
      </w:pPr>
    </w:p>
    <w:p w:rsidR="002D52C2" w:rsidRPr="00C760AC" w:rsidRDefault="002D52C2" w:rsidP="009A3DA6">
      <w:pPr>
        <w:snapToGrid w:val="0"/>
        <w:spacing w:after="0" w:line="360" w:lineRule="auto"/>
        <w:jc w:val="both"/>
        <w:rPr>
          <w:rFonts w:ascii="Book Antiqua" w:eastAsia="宋体" w:hAnsi="Book Antiqua"/>
          <w:b/>
          <w:sz w:val="24"/>
          <w:szCs w:val="24"/>
          <w:lang w:eastAsia="zh-CN"/>
        </w:rPr>
      </w:pPr>
    </w:p>
    <w:p w:rsidR="002D52C2" w:rsidRPr="00C760AC" w:rsidRDefault="002D52C2" w:rsidP="009A3DA6">
      <w:pPr>
        <w:snapToGrid w:val="0"/>
        <w:spacing w:after="0" w:line="360" w:lineRule="auto"/>
        <w:jc w:val="both"/>
        <w:rPr>
          <w:rFonts w:ascii="Book Antiqua" w:eastAsia="宋体" w:hAnsi="Book Antiqua"/>
          <w:b/>
          <w:sz w:val="24"/>
          <w:szCs w:val="24"/>
          <w:lang w:eastAsia="zh-CN"/>
        </w:rPr>
      </w:pPr>
    </w:p>
    <w:p w:rsidR="002D52C2" w:rsidRPr="00C760AC" w:rsidRDefault="002D52C2" w:rsidP="009A3DA6">
      <w:pPr>
        <w:snapToGrid w:val="0"/>
        <w:spacing w:after="0" w:line="360" w:lineRule="auto"/>
        <w:jc w:val="both"/>
        <w:rPr>
          <w:rFonts w:ascii="Book Antiqua" w:eastAsia="宋体" w:hAnsi="Book Antiqua"/>
          <w:b/>
          <w:sz w:val="24"/>
          <w:szCs w:val="24"/>
          <w:lang w:eastAsia="zh-CN"/>
        </w:rPr>
      </w:pPr>
    </w:p>
    <w:p w:rsidR="002D52C2" w:rsidRPr="00C760AC" w:rsidRDefault="002D52C2" w:rsidP="009A3DA6">
      <w:pPr>
        <w:snapToGrid w:val="0"/>
        <w:spacing w:after="0" w:line="360" w:lineRule="auto"/>
        <w:jc w:val="both"/>
        <w:rPr>
          <w:rFonts w:ascii="Book Antiqua" w:eastAsia="宋体" w:hAnsi="Book Antiqua"/>
          <w:b/>
          <w:sz w:val="24"/>
          <w:szCs w:val="24"/>
          <w:lang w:eastAsia="zh-CN"/>
        </w:rPr>
      </w:pPr>
    </w:p>
    <w:p w:rsidR="002D52C2" w:rsidRPr="00C760AC" w:rsidRDefault="002D52C2" w:rsidP="009A3DA6">
      <w:pPr>
        <w:snapToGrid w:val="0"/>
        <w:spacing w:after="0" w:line="360" w:lineRule="auto"/>
        <w:jc w:val="both"/>
        <w:rPr>
          <w:rFonts w:ascii="Book Antiqua" w:eastAsia="宋体" w:hAnsi="Book Antiqua"/>
          <w:b/>
          <w:sz w:val="24"/>
          <w:szCs w:val="24"/>
          <w:lang w:eastAsia="zh-CN"/>
        </w:rPr>
      </w:pPr>
    </w:p>
    <w:p w:rsidR="002D52C2" w:rsidRPr="00C760AC" w:rsidRDefault="002D52C2" w:rsidP="009A3DA6">
      <w:pPr>
        <w:snapToGrid w:val="0"/>
        <w:spacing w:after="0" w:line="360" w:lineRule="auto"/>
        <w:jc w:val="both"/>
        <w:rPr>
          <w:rFonts w:ascii="Book Antiqua" w:eastAsia="宋体" w:hAnsi="Book Antiqua"/>
          <w:b/>
          <w:sz w:val="24"/>
          <w:szCs w:val="24"/>
          <w:lang w:eastAsia="zh-CN"/>
        </w:rPr>
      </w:pPr>
    </w:p>
    <w:p w:rsidR="002D52C2" w:rsidRPr="00C760AC" w:rsidRDefault="002D52C2" w:rsidP="009A3DA6">
      <w:pPr>
        <w:snapToGrid w:val="0"/>
        <w:spacing w:after="0" w:line="360" w:lineRule="auto"/>
        <w:jc w:val="both"/>
        <w:rPr>
          <w:rFonts w:ascii="Book Antiqua" w:eastAsia="宋体" w:hAnsi="Book Antiqua"/>
          <w:bCs/>
          <w:sz w:val="24"/>
          <w:szCs w:val="24"/>
          <w:lang w:eastAsia="zh-CN"/>
        </w:rPr>
      </w:pPr>
    </w:p>
    <w:p w:rsidR="002D52C2" w:rsidRPr="00C760AC" w:rsidRDefault="002D52C2" w:rsidP="009A3DA6">
      <w:pPr>
        <w:snapToGrid w:val="0"/>
        <w:spacing w:after="0" w:line="360" w:lineRule="auto"/>
        <w:jc w:val="both"/>
        <w:rPr>
          <w:rFonts w:ascii="Book Antiqua" w:eastAsia="宋体" w:hAnsi="Book Antiqua"/>
          <w:bCs/>
          <w:sz w:val="24"/>
          <w:szCs w:val="24"/>
          <w:lang w:eastAsia="zh-CN"/>
        </w:rPr>
      </w:pPr>
    </w:p>
    <w:p w:rsidR="002D52C2" w:rsidRPr="00C760AC" w:rsidRDefault="002D52C2" w:rsidP="009A3DA6">
      <w:pPr>
        <w:snapToGrid w:val="0"/>
        <w:spacing w:after="0" w:line="360" w:lineRule="auto"/>
        <w:jc w:val="both"/>
        <w:rPr>
          <w:rFonts w:ascii="Book Antiqua" w:eastAsia="宋体" w:hAnsi="Book Antiqua"/>
          <w:bCs/>
          <w:sz w:val="24"/>
          <w:szCs w:val="24"/>
          <w:lang w:eastAsia="zh-CN"/>
        </w:rPr>
      </w:pPr>
    </w:p>
    <w:p w:rsidR="002D52C2" w:rsidRPr="00C760AC" w:rsidRDefault="002D52C2" w:rsidP="009A3DA6">
      <w:pPr>
        <w:snapToGrid w:val="0"/>
        <w:spacing w:after="0" w:line="360" w:lineRule="auto"/>
        <w:jc w:val="both"/>
        <w:rPr>
          <w:rFonts w:ascii="Book Antiqua" w:eastAsia="宋体" w:hAnsi="Book Antiqua"/>
          <w:bCs/>
          <w:sz w:val="24"/>
          <w:szCs w:val="24"/>
          <w:lang w:eastAsia="zh-CN"/>
        </w:rPr>
      </w:pPr>
    </w:p>
    <w:p w:rsidR="002D52C2" w:rsidRPr="00C760AC" w:rsidRDefault="002D52C2" w:rsidP="009A3DA6">
      <w:pPr>
        <w:snapToGrid w:val="0"/>
        <w:spacing w:after="0" w:line="360" w:lineRule="auto"/>
        <w:jc w:val="both"/>
        <w:rPr>
          <w:rFonts w:ascii="Book Antiqua" w:eastAsia="宋体" w:hAnsi="Book Antiqua"/>
          <w:bCs/>
          <w:sz w:val="24"/>
          <w:szCs w:val="24"/>
          <w:lang w:eastAsia="zh-CN"/>
        </w:rPr>
      </w:pPr>
    </w:p>
    <w:p w:rsidR="002D52C2" w:rsidRPr="00C760AC" w:rsidRDefault="002D52C2" w:rsidP="009A3DA6">
      <w:pPr>
        <w:snapToGrid w:val="0"/>
        <w:spacing w:after="0" w:line="360" w:lineRule="auto"/>
        <w:jc w:val="both"/>
        <w:rPr>
          <w:rFonts w:ascii="Book Antiqua" w:eastAsia="宋体" w:hAnsi="Book Antiqua"/>
          <w:bCs/>
          <w:sz w:val="24"/>
          <w:szCs w:val="24"/>
          <w:lang w:eastAsia="zh-CN"/>
        </w:rPr>
      </w:pPr>
    </w:p>
    <w:p w:rsidR="002D52C2" w:rsidRPr="00C760AC" w:rsidRDefault="002D52C2" w:rsidP="009A3DA6">
      <w:pPr>
        <w:snapToGrid w:val="0"/>
        <w:spacing w:after="0" w:line="360" w:lineRule="auto"/>
        <w:jc w:val="both"/>
        <w:rPr>
          <w:rFonts w:ascii="Book Antiqua" w:eastAsia="宋体" w:hAnsi="Book Antiqua"/>
          <w:bCs/>
          <w:sz w:val="24"/>
          <w:szCs w:val="24"/>
          <w:lang w:eastAsia="zh-CN"/>
        </w:rPr>
      </w:pPr>
    </w:p>
    <w:p w:rsidR="002D52C2" w:rsidRPr="00C760AC" w:rsidRDefault="002D52C2" w:rsidP="009A3DA6">
      <w:pPr>
        <w:snapToGrid w:val="0"/>
        <w:spacing w:after="0" w:line="360" w:lineRule="auto"/>
        <w:jc w:val="both"/>
        <w:rPr>
          <w:rFonts w:ascii="Book Antiqua" w:eastAsia="宋体" w:hAnsi="Book Antiqua"/>
          <w:bCs/>
          <w:sz w:val="24"/>
          <w:szCs w:val="24"/>
          <w:lang w:eastAsia="zh-CN"/>
        </w:rPr>
      </w:pPr>
    </w:p>
    <w:p w:rsidR="002D52C2" w:rsidRPr="00C760AC" w:rsidRDefault="002D52C2" w:rsidP="009A3DA6">
      <w:pPr>
        <w:snapToGrid w:val="0"/>
        <w:spacing w:after="0" w:line="360" w:lineRule="auto"/>
        <w:jc w:val="both"/>
        <w:rPr>
          <w:rFonts w:ascii="Book Antiqua" w:eastAsia="宋体" w:hAnsi="Book Antiqua"/>
          <w:bCs/>
          <w:sz w:val="24"/>
          <w:szCs w:val="24"/>
          <w:lang w:eastAsia="zh-CN"/>
        </w:rPr>
      </w:pPr>
    </w:p>
    <w:p w:rsidR="002D52C2" w:rsidRPr="00C760AC" w:rsidRDefault="002D52C2" w:rsidP="009A3DA6">
      <w:pPr>
        <w:snapToGrid w:val="0"/>
        <w:spacing w:after="0" w:line="360" w:lineRule="auto"/>
        <w:jc w:val="both"/>
        <w:rPr>
          <w:rFonts w:ascii="Book Antiqua" w:eastAsia="宋体" w:hAnsi="Book Antiqua"/>
          <w:bCs/>
          <w:sz w:val="24"/>
          <w:szCs w:val="24"/>
          <w:lang w:eastAsia="zh-CN"/>
        </w:rPr>
      </w:pPr>
    </w:p>
    <w:p w:rsidR="002D52C2" w:rsidRPr="00C760AC" w:rsidRDefault="002D52C2" w:rsidP="009A3DA6">
      <w:pPr>
        <w:snapToGrid w:val="0"/>
        <w:spacing w:after="0" w:line="360" w:lineRule="auto"/>
        <w:jc w:val="both"/>
        <w:rPr>
          <w:rFonts w:ascii="Book Antiqua" w:eastAsia="宋体" w:hAnsi="Book Antiqua"/>
          <w:bCs/>
          <w:sz w:val="24"/>
          <w:szCs w:val="24"/>
          <w:lang w:eastAsia="zh-CN"/>
        </w:rPr>
      </w:pPr>
    </w:p>
    <w:p w:rsidR="002D52C2" w:rsidRPr="00C760AC" w:rsidRDefault="002D52C2" w:rsidP="009A3DA6">
      <w:pPr>
        <w:snapToGrid w:val="0"/>
        <w:spacing w:after="0" w:line="360" w:lineRule="auto"/>
        <w:jc w:val="both"/>
        <w:rPr>
          <w:rFonts w:ascii="Book Antiqua" w:eastAsia="宋体" w:hAnsi="Book Antiqua"/>
          <w:bCs/>
          <w:sz w:val="24"/>
          <w:szCs w:val="24"/>
          <w:lang w:eastAsia="zh-CN"/>
        </w:rPr>
      </w:pPr>
    </w:p>
    <w:p w:rsidR="002D52C2" w:rsidRPr="00C760AC" w:rsidRDefault="002D52C2" w:rsidP="009A3DA6">
      <w:pPr>
        <w:snapToGrid w:val="0"/>
        <w:spacing w:after="0" w:line="360" w:lineRule="auto"/>
        <w:jc w:val="both"/>
        <w:rPr>
          <w:rFonts w:ascii="Book Antiqua" w:eastAsia="宋体" w:hAnsi="Book Antiqua"/>
          <w:bCs/>
          <w:sz w:val="24"/>
          <w:szCs w:val="24"/>
          <w:lang w:eastAsia="zh-CN"/>
        </w:rPr>
      </w:pPr>
    </w:p>
    <w:p w:rsidR="002D52C2" w:rsidRPr="00C760AC" w:rsidRDefault="002D52C2">
      <w:pPr>
        <w:snapToGrid w:val="0"/>
        <w:spacing w:after="0" w:line="360" w:lineRule="auto"/>
        <w:jc w:val="both"/>
        <w:rPr>
          <w:rFonts w:ascii="Book Antiqua" w:eastAsia="宋体" w:hAnsi="Book Antiqua"/>
          <w:sz w:val="24"/>
          <w:szCs w:val="24"/>
          <w:lang w:eastAsia="zh-CN"/>
        </w:rPr>
      </w:pPr>
      <w:r w:rsidRPr="00C760AC">
        <w:rPr>
          <w:rFonts w:ascii="Book Antiqua" w:eastAsia="宋体" w:hAnsi="Book Antiqua"/>
          <w:bCs/>
          <w:sz w:val="24"/>
          <w:szCs w:val="24"/>
          <w:lang w:eastAsia="zh-CN"/>
        </w:rPr>
        <w:t xml:space="preserve">TR: Repetition time; TE: Echo time; </w:t>
      </w:r>
      <w:r w:rsidRPr="00C760AC">
        <w:rPr>
          <w:rFonts w:ascii="Book Antiqua" w:hAnsi="Book Antiqua"/>
          <w:sz w:val="24"/>
          <w:szCs w:val="24"/>
        </w:rPr>
        <w:t>GRE</w:t>
      </w:r>
      <w:r w:rsidRPr="00C760AC">
        <w:rPr>
          <w:rFonts w:ascii="Book Antiqua" w:eastAsia="宋体" w:hAnsi="Book Antiqua"/>
          <w:sz w:val="24"/>
          <w:szCs w:val="24"/>
          <w:lang w:eastAsia="zh-CN"/>
        </w:rPr>
        <w:t xml:space="preserve">: </w:t>
      </w:r>
      <w:r w:rsidRPr="00C760AC">
        <w:rPr>
          <w:rFonts w:ascii="Book Antiqua" w:hAnsi="Book Antiqua"/>
          <w:sz w:val="24"/>
          <w:szCs w:val="24"/>
        </w:rPr>
        <w:t>Gradient echo sequence</w:t>
      </w:r>
      <w:r w:rsidRPr="00C760AC">
        <w:rPr>
          <w:rFonts w:ascii="Book Antiqua" w:eastAsia="宋体" w:hAnsi="Book Antiqua"/>
          <w:sz w:val="24"/>
          <w:szCs w:val="24"/>
          <w:lang w:eastAsia="zh-CN"/>
        </w:rPr>
        <w:t>; FS: Fat suppression.</w:t>
      </w:r>
    </w:p>
    <w:p w:rsidR="002D52C2" w:rsidRPr="00C760AC" w:rsidRDefault="002D52C2">
      <w:pPr>
        <w:snapToGrid w:val="0"/>
        <w:spacing w:after="0" w:line="360" w:lineRule="auto"/>
        <w:jc w:val="both"/>
        <w:rPr>
          <w:rFonts w:ascii="Book Antiqua" w:eastAsia="宋体" w:hAnsi="Book Antiqua"/>
          <w:sz w:val="24"/>
          <w:szCs w:val="24"/>
          <w:lang w:eastAsia="zh-CN"/>
        </w:rPr>
      </w:pPr>
      <w:r w:rsidRPr="00C760AC">
        <w:rPr>
          <w:rFonts w:ascii="Book Antiqua" w:hAnsi="Book Antiqua"/>
          <w:b/>
          <w:sz w:val="24"/>
          <w:szCs w:val="24"/>
        </w:rPr>
        <w:t xml:space="preserve">Table </w:t>
      </w:r>
      <w:r w:rsidRPr="00C760AC">
        <w:rPr>
          <w:rFonts w:ascii="Book Antiqua" w:eastAsia="宋体" w:hAnsi="Book Antiqua"/>
          <w:b/>
          <w:sz w:val="24"/>
          <w:szCs w:val="24"/>
          <w:lang w:eastAsia="zh-CN"/>
        </w:rPr>
        <w:t>2</w:t>
      </w:r>
      <w:r w:rsidRPr="00C760AC">
        <w:rPr>
          <w:rFonts w:ascii="Book Antiqua" w:hAnsi="Book Antiqua"/>
          <w:b/>
          <w:sz w:val="24"/>
          <w:szCs w:val="24"/>
        </w:rPr>
        <w:t xml:space="preserve"> Patient and index cancer characteristics</w:t>
      </w:r>
      <w:r w:rsidRPr="00C760AC">
        <w:rPr>
          <w:rFonts w:ascii="Book Antiqua" w:eastAsia="宋体" w:hAnsi="Book Antiqua"/>
          <w:b/>
          <w:sz w:val="24"/>
          <w:szCs w:val="24"/>
          <w:lang w:eastAsia="zh-CN"/>
        </w:rPr>
        <w:t xml:space="preserve"> </w:t>
      </w:r>
      <w:r w:rsidRPr="00C760AC">
        <w:rPr>
          <w:rFonts w:ascii="Book Antiqua" w:eastAsia="宋体" w:hAnsi="Book Antiqua"/>
          <w:b/>
          <w:i/>
          <w:sz w:val="24"/>
          <w:szCs w:val="24"/>
          <w:lang w:eastAsia="zh-CN"/>
        </w:rPr>
        <w:t>n</w:t>
      </w:r>
      <w:r w:rsidRPr="00C760AC">
        <w:rPr>
          <w:rFonts w:ascii="Book Antiqua" w:eastAsia="宋体" w:hAnsi="Book Antiqua"/>
          <w:b/>
          <w:sz w:val="24"/>
          <w:szCs w:val="24"/>
          <w:lang w:eastAsia="zh-CN"/>
        </w:rPr>
        <w:t xml:space="preserve"> (%)</w:t>
      </w:r>
    </w:p>
    <w:tbl>
      <w:tblPr>
        <w:tblW w:w="0" w:type="auto"/>
        <w:tblBorders>
          <w:top w:val="single" w:sz="4" w:space="0" w:color="000000"/>
          <w:left w:val="single" w:sz="8" w:space="0" w:color="FFFFFF"/>
          <w:bottom w:val="single" w:sz="4" w:space="0" w:color="000000"/>
          <w:right w:val="single" w:sz="8" w:space="0" w:color="FFFFFF"/>
        </w:tblBorders>
        <w:tblLook w:val="00A0" w:firstRow="1" w:lastRow="0" w:firstColumn="1" w:lastColumn="0" w:noHBand="0" w:noVBand="0"/>
      </w:tblPr>
      <w:tblGrid>
        <w:gridCol w:w="4230"/>
        <w:gridCol w:w="1260"/>
        <w:gridCol w:w="1182"/>
        <w:gridCol w:w="1158"/>
      </w:tblGrid>
      <w:tr w:rsidR="002D52C2" w:rsidRPr="00C760AC" w:rsidTr="003B77C9">
        <w:tc>
          <w:tcPr>
            <w:tcW w:w="4230" w:type="dxa"/>
            <w:tcBorders>
              <w:top w:val="single" w:sz="4" w:space="0" w:color="000000"/>
              <w:bottom w:val="single" w:sz="4" w:space="0" w:color="000000"/>
            </w:tcBorders>
          </w:tcPr>
          <w:p w:rsidR="002D52C2" w:rsidRPr="00C760AC" w:rsidRDefault="002D52C2">
            <w:pPr>
              <w:snapToGrid w:val="0"/>
              <w:spacing w:after="0" w:line="360" w:lineRule="auto"/>
              <w:jc w:val="both"/>
              <w:rPr>
                <w:rFonts w:ascii="Book Antiqua" w:hAnsi="Book Antiqua"/>
                <w:b/>
                <w:bCs/>
                <w:color w:val="000000"/>
                <w:sz w:val="24"/>
                <w:szCs w:val="24"/>
              </w:rPr>
            </w:pPr>
            <w:r w:rsidRPr="00C760AC">
              <w:rPr>
                <w:rFonts w:ascii="Book Antiqua" w:hAnsi="Book Antiqua"/>
                <w:b/>
                <w:bCs/>
                <w:color w:val="000000"/>
                <w:sz w:val="24"/>
                <w:szCs w:val="24"/>
              </w:rPr>
              <w:lastRenderedPageBreak/>
              <w:t>Characteristic</w:t>
            </w:r>
          </w:p>
        </w:tc>
        <w:tc>
          <w:tcPr>
            <w:tcW w:w="1260" w:type="dxa"/>
            <w:tcBorders>
              <w:top w:val="single" w:sz="4" w:space="0" w:color="000000"/>
              <w:bottom w:val="single" w:sz="4" w:space="0" w:color="000000"/>
            </w:tcBorders>
          </w:tcPr>
          <w:p w:rsidR="002D52C2" w:rsidRPr="00C760AC" w:rsidRDefault="002D52C2">
            <w:pPr>
              <w:snapToGrid w:val="0"/>
              <w:spacing w:after="0" w:line="360" w:lineRule="auto"/>
              <w:jc w:val="center"/>
              <w:rPr>
                <w:rFonts w:ascii="Book Antiqua" w:hAnsi="Book Antiqua"/>
                <w:b/>
                <w:bCs/>
                <w:color w:val="000000"/>
                <w:sz w:val="24"/>
                <w:szCs w:val="24"/>
              </w:rPr>
            </w:pPr>
            <w:r w:rsidRPr="00C760AC">
              <w:rPr>
                <w:rFonts w:ascii="Book Antiqua" w:hAnsi="Book Antiqua"/>
                <w:b/>
                <w:bCs/>
                <w:color w:val="000000"/>
                <w:sz w:val="24"/>
                <w:szCs w:val="24"/>
              </w:rPr>
              <w:t>1.5</w:t>
            </w:r>
            <w:r w:rsidRPr="00C760AC">
              <w:rPr>
                <w:rFonts w:ascii="Book Antiqua" w:hAnsi="Book Antiqua"/>
                <w:b/>
                <w:sz w:val="24"/>
                <w:szCs w:val="24"/>
              </w:rPr>
              <w:t xml:space="preserve"> Tesla</w:t>
            </w:r>
          </w:p>
        </w:tc>
        <w:tc>
          <w:tcPr>
            <w:tcW w:w="1182" w:type="dxa"/>
            <w:tcBorders>
              <w:top w:val="single" w:sz="4" w:space="0" w:color="000000"/>
              <w:bottom w:val="single" w:sz="4" w:space="0" w:color="000000"/>
            </w:tcBorders>
          </w:tcPr>
          <w:p w:rsidR="002D52C2" w:rsidRPr="00C760AC" w:rsidRDefault="002D52C2">
            <w:pPr>
              <w:snapToGrid w:val="0"/>
              <w:spacing w:after="0" w:line="360" w:lineRule="auto"/>
              <w:jc w:val="center"/>
              <w:rPr>
                <w:rFonts w:ascii="Book Antiqua" w:hAnsi="Book Antiqua"/>
                <w:b/>
                <w:bCs/>
                <w:color w:val="000000"/>
                <w:sz w:val="24"/>
                <w:szCs w:val="24"/>
              </w:rPr>
            </w:pPr>
            <w:r w:rsidRPr="00C760AC">
              <w:rPr>
                <w:rFonts w:ascii="Book Antiqua" w:hAnsi="Book Antiqua"/>
                <w:b/>
                <w:bCs/>
                <w:color w:val="000000"/>
                <w:sz w:val="24"/>
                <w:szCs w:val="24"/>
              </w:rPr>
              <w:t>3.0</w:t>
            </w:r>
            <w:r w:rsidRPr="00C760AC">
              <w:rPr>
                <w:rFonts w:ascii="Book Antiqua" w:hAnsi="Book Antiqua"/>
                <w:b/>
                <w:sz w:val="24"/>
                <w:szCs w:val="24"/>
              </w:rPr>
              <w:t xml:space="preserve"> Tesla</w:t>
            </w:r>
          </w:p>
        </w:tc>
        <w:tc>
          <w:tcPr>
            <w:tcW w:w="1158" w:type="dxa"/>
            <w:tcBorders>
              <w:top w:val="single" w:sz="4" w:space="0" w:color="000000"/>
              <w:bottom w:val="single" w:sz="4" w:space="0" w:color="000000"/>
            </w:tcBorders>
          </w:tcPr>
          <w:p w:rsidR="002D52C2" w:rsidRPr="00C760AC" w:rsidRDefault="002D52C2">
            <w:pPr>
              <w:snapToGrid w:val="0"/>
              <w:spacing w:after="0" w:line="360" w:lineRule="auto"/>
              <w:jc w:val="center"/>
              <w:rPr>
                <w:rFonts w:ascii="Book Antiqua" w:hAnsi="Book Antiqua"/>
                <w:b/>
                <w:bCs/>
                <w:color w:val="000000"/>
                <w:sz w:val="24"/>
                <w:szCs w:val="24"/>
              </w:rPr>
            </w:pPr>
            <w:r w:rsidRPr="00C760AC">
              <w:rPr>
                <w:rFonts w:ascii="Book Antiqua" w:eastAsia="宋体" w:hAnsi="Book Antiqua"/>
                <w:b/>
                <w:bCs/>
                <w:i/>
                <w:color w:val="000000"/>
                <w:sz w:val="24"/>
                <w:szCs w:val="24"/>
                <w:lang w:eastAsia="zh-CN"/>
              </w:rPr>
              <w:t>P</w:t>
            </w:r>
            <w:r w:rsidRPr="00C760AC">
              <w:rPr>
                <w:rFonts w:ascii="Book Antiqua" w:hAnsi="Book Antiqua"/>
                <w:b/>
                <w:bCs/>
                <w:color w:val="000000"/>
                <w:sz w:val="24"/>
                <w:szCs w:val="24"/>
              </w:rPr>
              <w:t xml:space="preserve"> value</w:t>
            </w:r>
          </w:p>
        </w:tc>
      </w:tr>
      <w:tr w:rsidR="002D52C2" w:rsidRPr="00C760AC" w:rsidTr="003B77C9">
        <w:tc>
          <w:tcPr>
            <w:tcW w:w="4230" w:type="dxa"/>
            <w:tcBorders>
              <w:top w:val="single" w:sz="4" w:space="0" w:color="000000"/>
            </w:tcBorders>
          </w:tcPr>
          <w:p w:rsidR="002D52C2" w:rsidRPr="00C760AC" w:rsidRDefault="002D52C2">
            <w:pPr>
              <w:snapToGrid w:val="0"/>
              <w:spacing w:after="0" w:line="360" w:lineRule="auto"/>
              <w:jc w:val="both"/>
              <w:rPr>
                <w:rFonts w:ascii="Book Antiqua" w:hAnsi="Book Antiqua"/>
                <w:bCs/>
                <w:color w:val="000000"/>
                <w:sz w:val="24"/>
                <w:szCs w:val="24"/>
              </w:rPr>
            </w:pPr>
            <w:r w:rsidRPr="00C760AC">
              <w:rPr>
                <w:rFonts w:ascii="Book Antiqua" w:hAnsi="Book Antiqua"/>
                <w:bCs/>
                <w:color w:val="000000"/>
                <w:sz w:val="24"/>
                <w:szCs w:val="24"/>
              </w:rPr>
              <w:t>Age  (yr)</w:t>
            </w:r>
          </w:p>
        </w:tc>
        <w:tc>
          <w:tcPr>
            <w:tcW w:w="1260" w:type="dxa"/>
            <w:tcBorders>
              <w:top w:val="single" w:sz="4" w:space="0" w:color="000000"/>
            </w:tcBorders>
          </w:tcPr>
          <w:p w:rsidR="002D52C2" w:rsidRPr="00C760AC" w:rsidRDefault="002D52C2">
            <w:pPr>
              <w:snapToGrid w:val="0"/>
              <w:spacing w:after="0" w:line="360" w:lineRule="auto"/>
              <w:jc w:val="center"/>
              <w:rPr>
                <w:rFonts w:ascii="Book Antiqua" w:hAnsi="Book Antiqua"/>
                <w:color w:val="000000"/>
                <w:sz w:val="24"/>
                <w:szCs w:val="24"/>
              </w:rPr>
            </w:pPr>
          </w:p>
        </w:tc>
        <w:tc>
          <w:tcPr>
            <w:tcW w:w="1182" w:type="dxa"/>
            <w:tcBorders>
              <w:top w:val="single" w:sz="4" w:space="0" w:color="000000"/>
            </w:tcBorders>
          </w:tcPr>
          <w:p w:rsidR="002D52C2" w:rsidRPr="00C760AC" w:rsidRDefault="002D52C2">
            <w:pPr>
              <w:snapToGrid w:val="0"/>
              <w:spacing w:after="0" w:line="360" w:lineRule="auto"/>
              <w:jc w:val="center"/>
              <w:rPr>
                <w:rFonts w:ascii="Book Antiqua" w:hAnsi="Book Antiqua"/>
                <w:color w:val="000000"/>
                <w:sz w:val="24"/>
                <w:szCs w:val="24"/>
              </w:rPr>
            </w:pPr>
          </w:p>
        </w:tc>
        <w:tc>
          <w:tcPr>
            <w:tcW w:w="1158" w:type="dxa"/>
            <w:tcBorders>
              <w:top w:val="single" w:sz="4" w:space="0" w:color="000000"/>
            </w:tcBorders>
          </w:tcPr>
          <w:p w:rsidR="002D52C2" w:rsidRPr="00C760AC" w:rsidRDefault="002D52C2">
            <w:pPr>
              <w:snapToGrid w:val="0"/>
              <w:spacing w:after="0" w:line="360" w:lineRule="auto"/>
              <w:jc w:val="center"/>
              <w:rPr>
                <w:rFonts w:ascii="Book Antiqua" w:hAnsi="Book Antiqua"/>
                <w:color w:val="000000"/>
                <w:sz w:val="24"/>
                <w:szCs w:val="24"/>
              </w:rPr>
            </w:pPr>
          </w:p>
        </w:tc>
      </w:tr>
      <w:tr w:rsidR="002D52C2" w:rsidRPr="00C760AC" w:rsidTr="003B77C9">
        <w:tc>
          <w:tcPr>
            <w:tcW w:w="4230" w:type="dxa"/>
          </w:tcPr>
          <w:p w:rsidR="002D52C2" w:rsidRPr="00C760AC" w:rsidRDefault="002D52C2">
            <w:pPr>
              <w:snapToGrid w:val="0"/>
              <w:spacing w:after="0" w:line="360" w:lineRule="auto"/>
              <w:jc w:val="both"/>
              <w:rPr>
                <w:rFonts w:ascii="Book Antiqua" w:eastAsia="宋体" w:hAnsi="Book Antiqua"/>
                <w:bCs/>
                <w:color w:val="000000"/>
                <w:sz w:val="24"/>
                <w:szCs w:val="24"/>
                <w:lang w:eastAsia="zh-CN"/>
              </w:rPr>
            </w:pPr>
            <w:r w:rsidRPr="00C760AC">
              <w:rPr>
                <w:rFonts w:ascii="Book Antiqua" w:hAnsi="Book Antiqua"/>
                <w:bCs/>
                <w:color w:val="000000"/>
                <w:sz w:val="24"/>
                <w:szCs w:val="24"/>
              </w:rPr>
              <w:t xml:space="preserve"> median</w:t>
            </w:r>
            <w:r w:rsidRPr="00C760AC">
              <w:rPr>
                <w:rFonts w:ascii="Book Antiqua" w:eastAsia="宋体" w:hAnsi="Book Antiqua"/>
                <w:bCs/>
                <w:color w:val="000000"/>
                <w:sz w:val="24"/>
                <w:szCs w:val="24"/>
                <w:lang w:eastAsia="zh-CN"/>
              </w:rPr>
              <w:t xml:space="preserve"> (</w:t>
            </w:r>
            <w:r w:rsidRPr="00C760AC">
              <w:rPr>
                <w:rFonts w:ascii="Book Antiqua" w:hAnsi="Book Antiqua"/>
                <w:bCs/>
                <w:color w:val="000000"/>
                <w:sz w:val="24"/>
                <w:szCs w:val="24"/>
              </w:rPr>
              <w:t>range</w:t>
            </w:r>
            <w:r w:rsidRPr="00C760AC">
              <w:rPr>
                <w:rFonts w:ascii="Book Antiqua" w:eastAsia="宋体" w:hAnsi="Book Antiqua"/>
                <w:bCs/>
                <w:color w:val="000000"/>
                <w:sz w:val="24"/>
                <w:szCs w:val="24"/>
                <w:lang w:eastAsia="zh-CN"/>
              </w:rPr>
              <w:t>)</w:t>
            </w:r>
          </w:p>
        </w:tc>
        <w:tc>
          <w:tcPr>
            <w:tcW w:w="1260" w:type="dxa"/>
          </w:tcPr>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56</w:t>
            </w:r>
          </w:p>
          <w:p w:rsidR="002D52C2" w:rsidRPr="00C760AC" w:rsidRDefault="002D52C2">
            <w:pPr>
              <w:snapToGrid w:val="0"/>
              <w:spacing w:after="0" w:line="360" w:lineRule="auto"/>
              <w:jc w:val="center"/>
              <w:rPr>
                <w:rFonts w:ascii="Book Antiqua" w:eastAsia="宋体" w:hAnsi="Book Antiqua"/>
                <w:color w:val="000000"/>
                <w:sz w:val="24"/>
                <w:szCs w:val="24"/>
                <w:lang w:eastAsia="zh-CN"/>
              </w:rPr>
            </w:pPr>
            <w:r w:rsidRPr="00C760AC">
              <w:rPr>
                <w:rFonts w:ascii="Book Antiqua" w:eastAsia="宋体" w:hAnsi="Book Antiqua"/>
                <w:color w:val="000000"/>
                <w:sz w:val="24"/>
                <w:szCs w:val="24"/>
                <w:lang w:eastAsia="zh-CN"/>
              </w:rPr>
              <w:t>(</w:t>
            </w:r>
            <w:r w:rsidRPr="00C760AC">
              <w:rPr>
                <w:rFonts w:ascii="Book Antiqua" w:hAnsi="Book Antiqua"/>
                <w:color w:val="000000"/>
                <w:sz w:val="24"/>
                <w:szCs w:val="24"/>
              </w:rPr>
              <w:t>35-85</w:t>
            </w:r>
            <w:r w:rsidRPr="00C760AC">
              <w:rPr>
                <w:rFonts w:ascii="Book Antiqua" w:eastAsia="宋体" w:hAnsi="Book Antiqua"/>
                <w:color w:val="000000"/>
                <w:sz w:val="24"/>
                <w:szCs w:val="24"/>
                <w:lang w:eastAsia="zh-CN"/>
              </w:rPr>
              <w:t>)</w:t>
            </w:r>
          </w:p>
        </w:tc>
        <w:tc>
          <w:tcPr>
            <w:tcW w:w="1182" w:type="dxa"/>
          </w:tcPr>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55</w:t>
            </w:r>
          </w:p>
          <w:p w:rsidR="002D52C2" w:rsidRPr="00C760AC" w:rsidRDefault="002D52C2">
            <w:pPr>
              <w:snapToGrid w:val="0"/>
              <w:spacing w:after="0" w:line="360" w:lineRule="auto"/>
              <w:jc w:val="center"/>
              <w:rPr>
                <w:rFonts w:ascii="Book Antiqua" w:eastAsia="宋体" w:hAnsi="Book Antiqua"/>
                <w:color w:val="000000"/>
                <w:sz w:val="24"/>
                <w:szCs w:val="24"/>
                <w:lang w:eastAsia="zh-CN"/>
              </w:rPr>
            </w:pPr>
            <w:r w:rsidRPr="00C760AC">
              <w:rPr>
                <w:rFonts w:ascii="Book Antiqua" w:eastAsia="宋体" w:hAnsi="Book Antiqua"/>
                <w:color w:val="000000"/>
                <w:sz w:val="24"/>
                <w:szCs w:val="24"/>
                <w:lang w:eastAsia="zh-CN"/>
              </w:rPr>
              <w:t>(</w:t>
            </w:r>
            <w:r w:rsidRPr="00C760AC">
              <w:rPr>
                <w:rFonts w:ascii="Book Antiqua" w:hAnsi="Book Antiqua"/>
                <w:color w:val="000000"/>
                <w:sz w:val="24"/>
                <w:szCs w:val="24"/>
              </w:rPr>
              <w:t>26-85</w:t>
            </w:r>
            <w:r w:rsidRPr="00C760AC">
              <w:rPr>
                <w:rFonts w:ascii="Book Antiqua" w:eastAsia="宋体" w:hAnsi="Book Antiqua"/>
                <w:color w:val="000000"/>
                <w:sz w:val="24"/>
                <w:szCs w:val="24"/>
                <w:lang w:eastAsia="zh-CN"/>
              </w:rPr>
              <w:t>)</w:t>
            </w:r>
          </w:p>
        </w:tc>
        <w:tc>
          <w:tcPr>
            <w:tcW w:w="1158" w:type="dxa"/>
          </w:tcPr>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0.59</w:t>
            </w:r>
          </w:p>
        </w:tc>
      </w:tr>
      <w:tr w:rsidR="002D52C2" w:rsidRPr="00C760AC" w:rsidTr="003B77C9">
        <w:tc>
          <w:tcPr>
            <w:tcW w:w="4230" w:type="dxa"/>
          </w:tcPr>
          <w:p w:rsidR="002D52C2" w:rsidRPr="00C760AC" w:rsidRDefault="002D52C2">
            <w:pPr>
              <w:snapToGrid w:val="0"/>
              <w:spacing w:after="0" w:line="360" w:lineRule="auto"/>
              <w:jc w:val="both"/>
              <w:rPr>
                <w:rFonts w:ascii="Book Antiqua" w:hAnsi="Book Antiqua"/>
                <w:bCs/>
                <w:color w:val="000000"/>
                <w:sz w:val="24"/>
                <w:szCs w:val="24"/>
              </w:rPr>
            </w:pPr>
            <w:r w:rsidRPr="00C760AC">
              <w:rPr>
                <w:rFonts w:ascii="Book Antiqua" w:hAnsi="Book Antiqua"/>
                <w:bCs/>
                <w:color w:val="000000"/>
                <w:sz w:val="24"/>
                <w:szCs w:val="24"/>
              </w:rPr>
              <w:t>Family history of breast cancer</w:t>
            </w:r>
          </w:p>
        </w:tc>
        <w:tc>
          <w:tcPr>
            <w:tcW w:w="1260" w:type="dxa"/>
          </w:tcPr>
          <w:p w:rsidR="002D52C2" w:rsidRPr="00C760AC" w:rsidRDefault="002D52C2">
            <w:pPr>
              <w:snapToGrid w:val="0"/>
              <w:spacing w:after="0" w:line="360" w:lineRule="auto"/>
              <w:jc w:val="center"/>
              <w:rPr>
                <w:rFonts w:ascii="Book Antiqua" w:hAnsi="Book Antiqua"/>
                <w:color w:val="000000"/>
                <w:sz w:val="24"/>
                <w:szCs w:val="24"/>
              </w:rPr>
            </w:pPr>
          </w:p>
        </w:tc>
        <w:tc>
          <w:tcPr>
            <w:tcW w:w="1182" w:type="dxa"/>
          </w:tcPr>
          <w:p w:rsidR="002D52C2" w:rsidRPr="00C760AC" w:rsidRDefault="002D52C2">
            <w:pPr>
              <w:snapToGrid w:val="0"/>
              <w:spacing w:after="0" w:line="360" w:lineRule="auto"/>
              <w:jc w:val="center"/>
              <w:rPr>
                <w:rFonts w:ascii="Book Antiqua" w:hAnsi="Book Antiqua"/>
                <w:color w:val="000000"/>
                <w:sz w:val="24"/>
                <w:szCs w:val="24"/>
              </w:rPr>
            </w:pPr>
          </w:p>
        </w:tc>
        <w:tc>
          <w:tcPr>
            <w:tcW w:w="1158" w:type="dxa"/>
          </w:tcPr>
          <w:p w:rsidR="002D52C2" w:rsidRPr="00C760AC" w:rsidRDefault="002D52C2">
            <w:pPr>
              <w:snapToGrid w:val="0"/>
              <w:spacing w:after="0" w:line="360" w:lineRule="auto"/>
              <w:jc w:val="center"/>
              <w:rPr>
                <w:rFonts w:ascii="Book Antiqua" w:hAnsi="Book Antiqua"/>
                <w:color w:val="000000"/>
                <w:sz w:val="24"/>
                <w:szCs w:val="24"/>
              </w:rPr>
            </w:pPr>
          </w:p>
        </w:tc>
      </w:tr>
      <w:tr w:rsidR="002D52C2" w:rsidRPr="00C760AC" w:rsidTr="003B77C9">
        <w:tc>
          <w:tcPr>
            <w:tcW w:w="4230" w:type="dxa"/>
          </w:tcPr>
          <w:p w:rsidR="002D52C2" w:rsidRPr="00C760AC" w:rsidRDefault="002D52C2">
            <w:pPr>
              <w:snapToGrid w:val="0"/>
              <w:spacing w:after="0" w:line="360" w:lineRule="auto"/>
              <w:jc w:val="both"/>
              <w:rPr>
                <w:rFonts w:ascii="Book Antiqua" w:hAnsi="Book Antiqua"/>
                <w:bCs/>
                <w:color w:val="000000"/>
                <w:sz w:val="24"/>
                <w:szCs w:val="24"/>
              </w:rPr>
            </w:pPr>
            <w:r w:rsidRPr="00C760AC">
              <w:rPr>
                <w:rFonts w:ascii="Book Antiqua" w:hAnsi="Book Antiqua"/>
                <w:bCs/>
                <w:color w:val="000000"/>
                <w:sz w:val="24"/>
                <w:szCs w:val="24"/>
              </w:rPr>
              <w:t xml:space="preserve"> None </w:t>
            </w:r>
          </w:p>
        </w:tc>
        <w:tc>
          <w:tcPr>
            <w:tcW w:w="1260" w:type="dxa"/>
          </w:tcPr>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77 (79)</w:t>
            </w:r>
          </w:p>
        </w:tc>
        <w:tc>
          <w:tcPr>
            <w:tcW w:w="1182" w:type="dxa"/>
          </w:tcPr>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101 (74)</w:t>
            </w:r>
          </w:p>
        </w:tc>
        <w:tc>
          <w:tcPr>
            <w:tcW w:w="1158" w:type="dxa"/>
          </w:tcPr>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0.53</w:t>
            </w:r>
          </w:p>
        </w:tc>
      </w:tr>
      <w:tr w:rsidR="002D52C2" w:rsidRPr="00C760AC" w:rsidTr="003B77C9">
        <w:tc>
          <w:tcPr>
            <w:tcW w:w="4230" w:type="dxa"/>
          </w:tcPr>
          <w:p w:rsidR="002D52C2" w:rsidRPr="00C760AC" w:rsidRDefault="002D52C2">
            <w:pPr>
              <w:snapToGrid w:val="0"/>
              <w:spacing w:after="0" w:line="360" w:lineRule="auto"/>
              <w:jc w:val="both"/>
              <w:rPr>
                <w:rFonts w:ascii="Book Antiqua" w:eastAsia="宋体" w:hAnsi="Book Antiqua"/>
                <w:bCs/>
                <w:color w:val="000000"/>
                <w:sz w:val="24"/>
                <w:szCs w:val="24"/>
                <w:lang w:eastAsia="zh-CN"/>
              </w:rPr>
            </w:pPr>
            <w:r w:rsidRPr="00C760AC">
              <w:rPr>
                <w:rFonts w:ascii="Book Antiqua" w:hAnsi="Book Antiqua"/>
                <w:bCs/>
                <w:color w:val="000000"/>
                <w:sz w:val="24"/>
                <w:szCs w:val="24"/>
              </w:rPr>
              <w:t xml:space="preserve"> Weak</w:t>
            </w:r>
            <w:r w:rsidRPr="00C760AC">
              <w:rPr>
                <w:rFonts w:ascii="Book Antiqua" w:hAnsi="Book Antiqua"/>
                <w:bCs/>
                <w:color w:val="000000"/>
                <w:sz w:val="24"/>
                <w:szCs w:val="24"/>
                <w:vertAlign w:val="superscript"/>
              </w:rPr>
              <w:t>1</w:t>
            </w:r>
          </w:p>
        </w:tc>
        <w:tc>
          <w:tcPr>
            <w:tcW w:w="1260" w:type="dxa"/>
          </w:tcPr>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10 (10)</w:t>
            </w:r>
          </w:p>
        </w:tc>
        <w:tc>
          <w:tcPr>
            <w:tcW w:w="1182" w:type="dxa"/>
          </w:tcPr>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19 (14)</w:t>
            </w:r>
          </w:p>
        </w:tc>
        <w:tc>
          <w:tcPr>
            <w:tcW w:w="1158" w:type="dxa"/>
          </w:tcPr>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0.43</w:t>
            </w:r>
          </w:p>
        </w:tc>
      </w:tr>
      <w:tr w:rsidR="002D52C2" w:rsidRPr="00C760AC" w:rsidTr="003B77C9">
        <w:tc>
          <w:tcPr>
            <w:tcW w:w="4230" w:type="dxa"/>
          </w:tcPr>
          <w:p w:rsidR="002D52C2" w:rsidRPr="00C760AC" w:rsidRDefault="002D52C2">
            <w:pPr>
              <w:snapToGrid w:val="0"/>
              <w:spacing w:after="0" w:line="360" w:lineRule="auto"/>
              <w:jc w:val="both"/>
              <w:rPr>
                <w:rFonts w:ascii="Book Antiqua" w:eastAsia="宋体" w:hAnsi="Book Antiqua"/>
                <w:bCs/>
                <w:color w:val="000000"/>
                <w:sz w:val="24"/>
                <w:szCs w:val="24"/>
                <w:lang w:eastAsia="zh-CN"/>
              </w:rPr>
            </w:pPr>
            <w:r w:rsidRPr="00C760AC">
              <w:rPr>
                <w:rFonts w:ascii="Book Antiqua" w:hAnsi="Book Antiqua"/>
                <w:bCs/>
                <w:color w:val="000000"/>
                <w:sz w:val="24"/>
                <w:szCs w:val="24"/>
              </w:rPr>
              <w:t xml:space="preserve"> Intermediate</w:t>
            </w:r>
            <w:r w:rsidRPr="00C760AC">
              <w:rPr>
                <w:rFonts w:ascii="Book Antiqua" w:eastAsia="宋体" w:hAnsi="Book Antiqua"/>
                <w:bCs/>
                <w:color w:val="000000"/>
                <w:sz w:val="24"/>
                <w:szCs w:val="24"/>
                <w:vertAlign w:val="superscript"/>
                <w:lang w:eastAsia="zh-CN"/>
              </w:rPr>
              <w:t>2</w:t>
            </w:r>
          </w:p>
        </w:tc>
        <w:tc>
          <w:tcPr>
            <w:tcW w:w="1260" w:type="dxa"/>
          </w:tcPr>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5 (5)</w:t>
            </w:r>
          </w:p>
        </w:tc>
        <w:tc>
          <w:tcPr>
            <w:tcW w:w="1182" w:type="dxa"/>
          </w:tcPr>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11 (8)</w:t>
            </w:r>
          </w:p>
        </w:tc>
        <w:tc>
          <w:tcPr>
            <w:tcW w:w="1158" w:type="dxa"/>
          </w:tcPr>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0.44</w:t>
            </w:r>
          </w:p>
        </w:tc>
      </w:tr>
      <w:tr w:rsidR="002D52C2" w:rsidRPr="00C760AC" w:rsidTr="003B77C9">
        <w:tc>
          <w:tcPr>
            <w:tcW w:w="4230" w:type="dxa"/>
          </w:tcPr>
          <w:p w:rsidR="002D52C2" w:rsidRPr="00C760AC" w:rsidRDefault="002D52C2">
            <w:pPr>
              <w:snapToGrid w:val="0"/>
              <w:spacing w:after="0" w:line="360" w:lineRule="auto"/>
              <w:jc w:val="both"/>
              <w:rPr>
                <w:rFonts w:ascii="Book Antiqua" w:eastAsia="宋体" w:hAnsi="Book Antiqua"/>
                <w:bCs/>
                <w:color w:val="000000"/>
                <w:sz w:val="24"/>
                <w:szCs w:val="24"/>
                <w:lang w:eastAsia="zh-CN"/>
              </w:rPr>
            </w:pPr>
            <w:r w:rsidRPr="00C760AC">
              <w:rPr>
                <w:rFonts w:ascii="Book Antiqua" w:hAnsi="Book Antiqua"/>
                <w:bCs/>
                <w:color w:val="000000"/>
                <w:sz w:val="24"/>
                <w:szCs w:val="24"/>
              </w:rPr>
              <w:t xml:space="preserve"> Strong</w:t>
            </w:r>
            <w:r w:rsidRPr="00C760AC">
              <w:rPr>
                <w:rFonts w:ascii="Book Antiqua" w:eastAsia="宋体" w:hAnsi="Book Antiqua"/>
                <w:bCs/>
                <w:color w:val="000000"/>
                <w:sz w:val="24"/>
                <w:szCs w:val="24"/>
                <w:vertAlign w:val="superscript"/>
                <w:lang w:eastAsia="zh-CN"/>
              </w:rPr>
              <w:t>3</w:t>
            </w:r>
          </w:p>
        </w:tc>
        <w:tc>
          <w:tcPr>
            <w:tcW w:w="1260" w:type="dxa"/>
          </w:tcPr>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6 (6)</w:t>
            </w:r>
          </w:p>
        </w:tc>
        <w:tc>
          <w:tcPr>
            <w:tcW w:w="1182" w:type="dxa"/>
          </w:tcPr>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5 (4)</w:t>
            </w:r>
          </w:p>
        </w:tc>
        <w:tc>
          <w:tcPr>
            <w:tcW w:w="1158" w:type="dxa"/>
          </w:tcPr>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0.53</w:t>
            </w:r>
          </w:p>
        </w:tc>
      </w:tr>
      <w:tr w:rsidR="002D52C2" w:rsidRPr="00C760AC" w:rsidTr="003B77C9">
        <w:tc>
          <w:tcPr>
            <w:tcW w:w="4230" w:type="dxa"/>
          </w:tcPr>
          <w:p w:rsidR="002D52C2" w:rsidRPr="00C760AC" w:rsidRDefault="002D52C2">
            <w:pPr>
              <w:snapToGrid w:val="0"/>
              <w:spacing w:after="0" w:line="360" w:lineRule="auto"/>
              <w:jc w:val="both"/>
              <w:rPr>
                <w:rFonts w:ascii="Book Antiqua" w:hAnsi="Book Antiqua"/>
                <w:bCs/>
                <w:color w:val="000000"/>
                <w:sz w:val="24"/>
                <w:szCs w:val="24"/>
              </w:rPr>
            </w:pPr>
            <w:r w:rsidRPr="00C760AC">
              <w:rPr>
                <w:rFonts w:ascii="Book Antiqua" w:hAnsi="Book Antiqua"/>
                <w:bCs/>
                <w:color w:val="000000"/>
                <w:sz w:val="24"/>
                <w:szCs w:val="24"/>
              </w:rPr>
              <w:t>Index cancer size  (mm)</w:t>
            </w:r>
          </w:p>
        </w:tc>
        <w:tc>
          <w:tcPr>
            <w:tcW w:w="1260" w:type="dxa"/>
          </w:tcPr>
          <w:p w:rsidR="002D52C2" w:rsidRPr="00C760AC" w:rsidRDefault="002D52C2">
            <w:pPr>
              <w:snapToGrid w:val="0"/>
              <w:spacing w:after="0" w:line="360" w:lineRule="auto"/>
              <w:jc w:val="center"/>
              <w:rPr>
                <w:rFonts w:ascii="Book Antiqua" w:hAnsi="Book Antiqua"/>
                <w:color w:val="000000"/>
                <w:sz w:val="24"/>
                <w:szCs w:val="24"/>
              </w:rPr>
            </w:pPr>
          </w:p>
        </w:tc>
        <w:tc>
          <w:tcPr>
            <w:tcW w:w="1182" w:type="dxa"/>
          </w:tcPr>
          <w:p w:rsidR="002D52C2" w:rsidRPr="00C760AC" w:rsidRDefault="002D52C2">
            <w:pPr>
              <w:snapToGrid w:val="0"/>
              <w:spacing w:after="0" w:line="360" w:lineRule="auto"/>
              <w:jc w:val="center"/>
              <w:rPr>
                <w:rFonts w:ascii="Book Antiqua" w:hAnsi="Book Antiqua"/>
                <w:color w:val="000000"/>
                <w:sz w:val="24"/>
                <w:szCs w:val="24"/>
              </w:rPr>
            </w:pPr>
          </w:p>
        </w:tc>
        <w:tc>
          <w:tcPr>
            <w:tcW w:w="1158" w:type="dxa"/>
          </w:tcPr>
          <w:p w:rsidR="002D52C2" w:rsidRPr="00C760AC" w:rsidRDefault="002D52C2">
            <w:pPr>
              <w:snapToGrid w:val="0"/>
              <w:spacing w:after="0" w:line="360" w:lineRule="auto"/>
              <w:jc w:val="center"/>
              <w:rPr>
                <w:rFonts w:ascii="Book Antiqua" w:hAnsi="Book Antiqua"/>
                <w:color w:val="000000"/>
                <w:sz w:val="24"/>
                <w:szCs w:val="24"/>
              </w:rPr>
            </w:pPr>
          </w:p>
        </w:tc>
      </w:tr>
      <w:tr w:rsidR="002D52C2" w:rsidRPr="00C760AC" w:rsidTr="003B77C9">
        <w:tc>
          <w:tcPr>
            <w:tcW w:w="4230" w:type="dxa"/>
          </w:tcPr>
          <w:p w:rsidR="002D52C2" w:rsidRPr="00C760AC" w:rsidRDefault="002D52C2">
            <w:pPr>
              <w:snapToGrid w:val="0"/>
              <w:spacing w:after="0" w:line="360" w:lineRule="auto"/>
              <w:jc w:val="both"/>
              <w:rPr>
                <w:rFonts w:ascii="Book Antiqua" w:hAnsi="Book Antiqua"/>
                <w:bCs/>
                <w:color w:val="000000"/>
                <w:sz w:val="24"/>
                <w:szCs w:val="24"/>
              </w:rPr>
            </w:pPr>
            <w:r w:rsidRPr="00C760AC">
              <w:rPr>
                <w:rFonts w:ascii="Book Antiqua" w:hAnsi="Book Antiqua"/>
                <w:bCs/>
                <w:color w:val="000000"/>
                <w:sz w:val="24"/>
                <w:szCs w:val="24"/>
              </w:rPr>
              <w:t xml:space="preserve"> mean</w:t>
            </w:r>
            <w:r w:rsidRPr="00C760AC">
              <w:rPr>
                <w:rFonts w:ascii="Book Antiqua" w:eastAsia="宋体" w:hAnsi="Book Antiqua"/>
                <w:bCs/>
                <w:color w:val="000000"/>
                <w:sz w:val="24"/>
                <w:szCs w:val="24"/>
                <w:lang w:eastAsia="zh-CN"/>
              </w:rPr>
              <w:t xml:space="preserve"> (</w:t>
            </w:r>
            <w:r w:rsidRPr="00C760AC">
              <w:rPr>
                <w:rFonts w:ascii="Book Antiqua" w:hAnsi="Book Antiqua"/>
                <w:bCs/>
                <w:color w:val="000000"/>
                <w:sz w:val="24"/>
                <w:szCs w:val="24"/>
              </w:rPr>
              <w:t>range</w:t>
            </w:r>
            <w:r w:rsidRPr="00C760AC">
              <w:rPr>
                <w:rFonts w:ascii="Book Antiqua" w:eastAsia="宋体" w:hAnsi="Book Antiqua"/>
                <w:bCs/>
                <w:color w:val="000000"/>
                <w:sz w:val="24"/>
                <w:szCs w:val="24"/>
                <w:lang w:eastAsia="zh-CN"/>
              </w:rPr>
              <w:t>)</w:t>
            </w:r>
            <w:r w:rsidRPr="00C760AC">
              <w:rPr>
                <w:rFonts w:ascii="Book Antiqua" w:hAnsi="Book Antiqua"/>
                <w:bCs/>
                <w:color w:val="000000"/>
                <w:sz w:val="24"/>
                <w:szCs w:val="24"/>
              </w:rPr>
              <w:t xml:space="preserve"> </w:t>
            </w:r>
          </w:p>
        </w:tc>
        <w:tc>
          <w:tcPr>
            <w:tcW w:w="1260" w:type="dxa"/>
          </w:tcPr>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17.3</w:t>
            </w:r>
          </w:p>
          <w:p w:rsidR="002D52C2" w:rsidRPr="00C760AC" w:rsidRDefault="002D52C2">
            <w:pPr>
              <w:snapToGrid w:val="0"/>
              <w:spacing w:after="0" w:line="360" w:lineRule="auto"/>
              <w:jc w:val="center"/>
              <w:rPr>
                <w:rFonts w:ascii="Book Antiqua" w:eastAsia="宋体" w:hAnsi="Book Antiqua"/>
                <w:color w:val="000000"/>
                <w:sz w:val="24"/>
                <w:szCs w:val="24"/>
                <w:lang w:eastAsia="zh-CN"/>
              </w:rPr>
            </w:pPr>
            <w:r w:rsidRPr="00C760AC">
              <w:rPr>
                <w:rFonts w:ascii="Book Antiqua" w:eastAsia="宋体" w:hAnsi="Book Antiqua"/>
                <w:color w:val="000000"/>
                <w:sz w:val="24"/>
                <w:szCs w:val="24"/>
                <w:lang w:eastAsia="zh-CN"/>
              </w:rPr>
              <w:t>(</w:t>
            </w:r>
            <w:r w:rsidRPr="00C760AC">
              <w:rPr>
                <w:rFonts w:ascii="Book Antiqua" w:hAnsi="Book Antiqua"/>
                <w:color w:val="000000"/>
                <w:sz w:val="24"/>
                <w:szCs w:val="24"/>
              </w:rPr>
              <w:t>4</w:t>
            </w:r>
            <w:r w:rsidRPr="00C760AC">
              <w:rPr>
                <w:rFonts w:ascii="Book Antiqua" w:eastAsia="宋体" w:hAnsi="Book Antiqua"/>
                <w:color w:val="000000"/>
                <w:sz w:val="24"/>
                <w:szCs w:val="24"/>
                <w:lang w:eastAsia="zh-CN"/>
              </w:rPr>
              <w:t>.0</w:t>
            </w:r>
            <w:r w:rsidRPr="00C760AC">
              <w:rPr>
                <w:rFonts w:ascii="Book Antiqua" w:hAnsi="Book Antiqua"/>
                <w:color w:val="000000"/>
                <w:sz w:val="24"/>
                <w:szCs w:val="24"/>
              </w:rPr>
              <w:t>-70</w:t>
            </w:r>
            <w:r w:rsidRPr="00C760AC">
              <w:rPr>
                <w:rFonts w:ascii="Book Antiqua" w:eastAsia="宋体" w:hAnsi="Book Antiqua"/>
                <w:color w:val="000000"/>
                <w:sz w:val="24"/>
                <w:szCs w:val="24"/>
                <w:lang w:eastAsia="zh-CN"/>
              </w:rPr>
              <w:t>.0)</w:t>
            </w:r>
          </w:p>
        </w:tc>
        <w:tc>
          <w:tcPr>
            <w:tcW w:w="1182" w:type="dxa"/>
          </w:tcPr>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18.1</w:t>
            </w:r>
          </w:p>
          <w:p w:rsidR="002D52C2" w:rsidRPr="00C760AC" w:rsidRDefault="002D52C2">
            <w:pPr>
              <w:snapToGrid w:val="0"/>
              <w:spacing w:after="0" w:line="360" w:lineRule="auto"/>
              <w:jc w:val="center"/>
              <w:rPr>
                <w:rFonts w:ascii="Book Antiqua" w:eastAsia="宋体" w:hAnsi="Book Antiqua"/>
                <w:color w:val="000000"/>
                <w:sz w:val="24"/>
                <w:szCs w:val="24"/>
                <w:lang w:eastAsia="zh-CN"/>
              </w:rPr>
            </w:pPr>
            <w:r w:rsidRPr="00C760AC">
              <w:rPr>
                <w:rFonts w:ascii="Book Antiqua" w:eastAsia="宋体" w:hAnsi="Book Antiqua"/>
                <w:color w:val="000000"/>
                <w:sz w:val="24"/>
                <w:szCs w:val="24"/>
                <w:lang w:eastAsia="zh-CN"/>
              </w:rPr>
              <w:t>(</w:t>
            </w:r>
            <w:r w:rsidRPr="00C760AC">
              <w:rPr>
                <w:rFonts w:ascii="Book Antiqua" w:hAnsi="Book Antiqua"/>
                <w:color w:val="000000"/>
                <w:sz w:val="24"/>
                <w:szCs w:val="24"/>
              </w:rPr>
              <w:t>3</w:t>
            </w:r>
            <w:r w:rsidRPr="00C760AC">
              <w:rPr>
                <w:rFonts w:ascii="Book Antiqua" w:eastAsia="宋体" w:hAnsi="Book Antiqua"/>
                <w:color w:val="000000"/>
                <w:sz w:val="24"/>
                <w:szCs w:val="24"/>
                <w:lang w:eastAsia="zh-CN"/>
              </w:rPr>
              <w:t>.0</w:t>
            </w:r>
            <w:r w:rsidRPr="00C760AC">
              <w:rPr>
                <w:rFonts w:ascii="Book Antiqua" w:hAnsi="Book Antiqua"/>
                <w:color w:val="000000"/>
                <w:sz w:val="24"/>
                <w:szCs w:val="24"/>
              </w:rPr>
              <w:t>-92</w:t>
            </w:r>
            <w:r w:rsidRPr="00C760AC">
              <w:rPr>
                <w:rFonts w:ascii="Book Antiqua" w:eastAsia="宋体" w:hAnsi="Book Antiqua"/>
                <w:color w:val="000000"/>
                <w:sz w:val="24"/>
                <w:szCs w:val="24"/>
                <w:lang w:eastAsia="zh-CN"/>
              </w:rPr>
              <w:t>.0)</w:t>
            </w:r>
          </w:p>
        </w:tc>
        <w:tc>
          <w:tcPr>
            <w:tcW w:w="1158" w:type="dxa"/>
          </w:tcPr>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0.68</w:t>
            </w:r>
          </w:p>
        </w:tc>
      </w:tr>
      <w:tr w:rsidR="002D52C2" w:rsidRPr="00C760AC" w:rsidTr="003B77C9">
        <w:tc>
          <w:tcPr>
            <w:tcW w:w="4230" w:type="dxa"/>
          </w:tcPr>
          <w:p w:rsidR="002D52C2" w:rsidRPr="00C760AC" w:rsidRDefault="002D52C2">
            <w:pPr>
              <w:snapToGrid w:val="0"/>
              <w:spacing w:after="0" w:line="360" w:lineRule="auto"/>
              <w:jc w:val="both"/>
              <w:rPr>
                <w:rFonts w:ascii="Book Antiqua" w:hAnsi="Book Antiqua"/>
                <w:bCs/>
                <w:color w:val="000000"/>
                <w:sz w:val="24"/>
                <w:szCs w:val="24"/>
              </w:rPr>
            </w:pPr>
            <w:r w:rsidRPr="00C760AC">
              <w:rPr>
                <w:rFonts w:ascii="Book Antiqua" w:hAnsi="Book Antiqua"/>
                <w:bCs/>
                <w:color w:val="000000"/>
                <w:sz w:val="24"/>
                <w:szCs w:val="24"/>
              </w:rPr>
              <w:t>Index cancer histology</w:t>
            </w:r>
          </w:p>
        </w:tc>
        <w:tc>
          <w:tcPr>
            <w:tcW w:w="1260" w:type="dxa"/>
          </w:tcPr>
          <w:p w:rsidR="002D52C2" w:rsidRPr="00C760AC" w:rsidRDefault="002D52C2">
            <w:pPr>
              <w:snapToGrid w:val="0"/>
              <w:spacing w:after="0" w:line="360" w:lineRule="auto"/>
              <w:jc w:val="center"/>
              <w:rPr>
                <w:rFonts w:ascii="Book Antiqua" w:hAnsi="Book Antiqua"/>
                <w:color w:val="000000"/>
                <w:sz w:val="24"/>
                <w:szCs w:val="24"/>
              </w:rPr>
            </w:pPr>
          </w:p>
        </w:tc>
        <w:tc>
          <w:tcPr>
            <w:tcW w:w="1182" w:type="dxa"/>
          </w:tcPr>
          <w:p w:rsidR="002D52C2" w:rsidRPr="00C760AC" w:rsidRDefault="002D52C2">
            <w:pPr>
              <w:snapToGrid w:val="0"/>
              <w:spacing w:after="0" w:line="360" w:lineRule="auto"/>
              <w:jc w:val="center"/>
              <w:rPr>
                <w:rFonts w:ascii="Book Antiqua" w:hAnsi="Book Antiqua"/>
                <w:color w:val="000000"/>
                <w:sz w:val="24"/>
                <w:szCs w:val="24"/>
              </w:rPr>
            </w:pPr>
          </w:p>
        </w:tc>
        <w:tc>
          <w:tcPr>
            <w:tcW w:w="1158" w:type="dxa"/>
          </w:tcPr>
          <w:p w:rsidR="002D52C2" w:rsidRPr="00C760AC" w:rsidRDefault="002D52C2">
            <w:pPr>
              <w:snapToGrid w:val="0"/>
              <w:spacing w:after="0" w:line="360" w:lineRule="auto"/>
              <w:jc w:val="center"/>
              <w:rPr>
                <w:rFonts w:ascii="Book Antiqua" w:hAnsi="Book Antiqua"/>
                <w:color w:val="000000"/>
                <w:sz w:val="24"/>
                <w:szCs w:val="24"/>
              </w:rPr>
            </w:pPr>
          </w:p>
        </w:tc>
      </w:tr>
      <w:tr w:rsidR="002D52C2" w:rsidRPr="00C760AC" w:rsidTr="003B77C9">
        <w:trPr>
          <w:trHeight w:val="1663"/>
        </w:trPr>
        <w:tc>
          <w:tcPr>
            <w:tcW w:w="4230" w:type="dxa"/>
          </w:tcPr>
          <w:p w:rsidR="002D52C2" w:rsidRPr="00C760AC" w:rsidRDefault="002D52C2">
            <w:pPr>
              <w:snapToGrid w:val="0"/>
              <w:spacing w:after="0" w:line="360" w:lineRule="auto"/>
              <w:jc w:val="both"/>
              <w:rPr>
                <w:rFonts w:ascii="Book Antiqua" w:hAnsi="Book Antiqua"/>
                <w:bCs/>
                <w:color w:val="000000"/>
                <w:sz w:val="24"/>
                <w:szCs w:val="24"/>
              </w:rPr>
            </w:pPr>
            <w:r w:rsidRPr="00C760AC">
              <w:rPr>
                <w:rFonts w:ascii="Book Antiqua" w:hAnsi="Book Antiqua"/>
                <w:bCs/>
                <w:color w:val="000000"/>
                <w:sz w:val="24"/>
                <w:szCs w:val="24"/>
              </w:rPr>
              <w:t xml:space="preserve"> Invasive ductal carcinoma</w:t>
            </w:r>
          </w:p>
          <w:p w:rsidR="002D52C2" w:rsidRPr="00C760AC" w:rsidRDefault="002D52C2">
            <w:pPr>
              <w:snapToGrid w:val="0"/>
              <w:spacing w:after="0" w:line="360" w:lineRule="auto"/>
              <w:jc w:val="both"/>
              <w:rPr>
                <w:rFonts w:ascii="Book Antiqua" w:hAnsi="Book Antiqua"/>
                <w:bCs/>
                <w:color w:val="000000"/>
                <w:sz w:val="24"/>
                <w:szCs w:val="24"/>
              </w:rPr>
            </w:pPr>
            <w:r w:rsidRPr="00C760AC">
              <w:rPr>
                <w:rFonts w:ascii="Book Antiqua" w:hAnsi="Book Antiqua"/>
                <w:bCs/>
                <w:color w:val="000000"/>
                <w:sz w:val="24"/>
                <w:szCs w:val="24"/>
              </w:rPr>
              <w:t xml:space="preserve">   Not otherwise specified</w:t>
            </w:r>
          </w:p>
          <w:p w:rsidR="002D52C2" w:rsidRPr="00C760AC" w:rsidRDefault="002D52C2">
            <w:pPr>
              <w:snapToGrid w:val="0"/>
              <w:spacing w:after="0" w:line="360" w:lineRule="auto"/>
              <w:jc w:val="both"/>
              <w:rPr>
                <w:rFonts w:ascii="Book Antiqua" w:hAnsi="Book Antiqua"/>
                <w:bCs/>
                <w:color w:val="000000"/>
                <w:sz w:val="24"/>
                <w:szCs w:val="24"/>
              </w:rPr>
            </w:pPr>
            <w:r w:rsidRPr="00C760AC">
              <w:rPr>
                <w:rFonts w:ascii="Book Antiqua" w:hAnsi="Book Antiqua"/>
                <w:bCs/>
                <w:color w:val="000000"/>
                <w:sz w:val="24"/>
                <w:szCs w:val="24"/>
              </w:rPr>
              <w:t xml:space="preserve">   Mucinous type</w:t>
            </w:r>
          </w:p>
          <w:p w:rsidR="002D52C2" w:rsidRPr="00C760AC" w:rsidRDefault="002D52C2">
            <w:pPr>
              <w:snapToGrid w:val="0"/>
              <w:spacing w:after="0" w:line="360" w:lineRule="auto"/>
              <w:jc w:val="both"/>
              <w:rPr>
                <w:rFonts w:ascii="Book Antiqua" w:hAnsi="Book Antiqua"/>
                <w:bCs/>
                <w:color w:val="000000"/>
                <w:sz w:val="24"/>
                <w:szCs w:val="24"/>
              </w:rPr>
            </w:pPr>
            <w:r w:rsidRPr="00C760AC">
              <w:rPr>
                <w:rFonts w:ascii="Book Antiqua" w:hAnsi="Book Antiqua"/>
                <w:bCs/>
                <w:color w:val="000000"/>
                <w:sz w:val="24"/>
                <w:szCs w:val="24"/>
              </w:rPr>
              <w:t xml:space="preserve">   Medullary type</w:t>
            </w:r>
          </w:p>
          <w:p w:rsidR="002D52C2" w:rsidRPr="00C760AC" w:rsidRDefault="002D52C2">
            <w:pPr>
              <w:snapToGrid w:val="0"/>
              <w:spacing w:after="0" w:line="360" w:lineRule="auto"/>
              <w:jc w:val="both"/>
              <w:rPr>
                <w:rFonts w:ascii="Book Antiqua" w:hAnsi="Book Antiqua"/>
                <w:bCs/>
                <w:color w:val="000000"/>
                <w:sz w:val="24"/>
                <w:szCs w:val="24"/>
              </w:rPr>
            </w:pPr>
            <w:r w:rsidRPr="00C760AC">
              <w:rPr>
                <w:rFonts w:ascii="Book Antiqua" w:hAnsi="Book Antiqua"/>
                <w:bCs/>
                <w:color w:val="000000"/>
                <w:sz w:val="24"/>
                <w:szCs w:val="24"/>
              </w:rPr>
              <w:t xml:space="preserve">   Papillary type</w:t>
            </w:r>
          </w:p>
          <w:p w:rsidR="002D52C2" w:rsidRPr="00C760AC" w:rsidRDefault="002D52C2">
            <w:pPr>
              <w:snapToGrid w:val="0"/>
              <w:spacing w:after="0" w:line="360" w:lineRule="auto"/>
              <w:jc w:val="both"/>
              <w:rPr>
                <w:rFonts w:ascii="Book Antiqua" w:hAnsi="Book Antiqua"/>
                <w:bCs/>
                <w:color w:val="000000"/>
                <w:sz w:val="24"/>
                <w:szCs w:val="24"/>
              </w:rPr>
            </w:pPr>
            <w:r w:rsidRPr="00C760AC">
              <w:rPr>
                <w:rFonts w:ascii="Book Antiqua" w:hAnsi="Book Antiqua"/>
                <w:bCs/>
                <w:color w:val="000000"/>
                <w:sz w:val="24"/>
                <w:szCs w:val="24"/>
              </w:rPr>
              <w:t xml:space="preserve">   Tubular type</w:t>
            </w:r>
          </w:p>
        </w:tc>
        <w:tc>
          <w:tcPr>
            <w:tcW w:w="1260" w:type="dxa"/>
          </w:tcPr>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67 (68)</w:t>
            </w: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65 (66)</w:t>
            </w: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1 (1)</w:t>
            </w: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0</w:t>
            </w: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0</w:t>
            </w: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1 (1)</w:t>
            </w:r>
          </w:p>
        </w:tc>
        <w:tc>
          <w:tcPr>
            <w:tcW w:w="1182" w:type="dxa"/>
          </w:tcPr>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91 (67)</w:t>
            </w: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86 (63)</w:t>
            </w: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3 (2)</w:t>
            </w: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1 (0.7)</w:t>
            </w: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1 (0.7)</w:t>
            </w: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0</w:t>
            </w:r>
          </w:p>
        </w:tc>
        <w:tc>
          <w:tcPr>
            <w:tcW w:w="1158" w:type="dxa"/>
          </w:tcPr>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0.13</w:t>
            </w: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0.14</w:t>
            </w:r>
          </w:p>
          <w:p w:rsidR="002D52C2" w:rsidRPr="00C760AC" w:rsidRDefault="002D52C2">
            <w:pPr>
              <w:snapToGrid w:val="0"/>
              <w:spacing w:after="0" w:line="360" w:lineRule="auto"/>
              <w:jc w:val="center"/>
              <w:rPr>
                <w:rFonts w:ascii="Book Antiqua" w:hAnsi="Book Antiqua"/>
                <w:color w:val="000000"/>
                <w:sz w:val="24"/>
                <w:szCs w:val="24"/>
              </w:rPr>
            </w:pPr>
          </w:p>
          <w:p w:rsidR="002D52C2" w:rsidRPr="00C760AC" w:rsidRDefault="002D52C2">
            <w:pPr>
              <w:snapToGrid w:val="0"/>
              <w:spacing w:after="0" w:line="360" w:lineRule="auto"/>
              <w:jc w:val="center"/>
              <w:rPr>
                <w:rFonts w:ascii="Book Antiqua" w:hAnsi="Book Antiqua"/>
                <w:color w:val="000000"/>
                <w:sz w:val="24"/>
                <w:szCs w:val="24"/>
              </w:rPr>
            </w:pPr>
          </w:p>
          <w:p w:rsidR="002D52C2" w:rsidRPr="00C760AC" w:rsidRDefault="002D52C2">
            <w:pPr>
              <w:snapToGrid w:val="0"/>
              <w:spacing w:after="0" w:line="360" w:lineRule="auto"/>
              <w:jc w:val="center"/>
              <w:rPr>
                <w:rFonts w:ascii="Book Antiqua" w:hAnsi="Book Antiqua"/>
                <w:color w:val="000000"/>
                <w:sz w:val="24"/>
                <w:szCs w:val="24"/>
              </w:rPr>
            </w:pPr>
          </w:p>
          <w:p w:rsidR="002D52C2" w:rsidRPr="00C760AC" w:rsidRDefault="002D52C2">
            <w:pPr>
              <w:snapToGrid w:val="0"/>
              <w:spacing w:after="0" w:line="360" w:lineRule="auto"/>
              <w:jc w:val="center"/>
              <w:rPr>
                <w:rFonts w:ascii="Book Antiqua" w:hAnsi="Book Antiqua"/>
                <w:color w:val="000000"/>
                <w:sz w:val="24"/>
                <w:szCs w:val="24"/>
              </w:rPr>
            </w:pPr>
          </w:p>
        </w:tc>
      </w:tr>
      <w:tr w:rsidR="002D52C2" w:rsidRPr="00C760AC" w:rsidTr="003B77C9">
        <w:tc>
          <w:tcPr>
            <w:tcW w:w="4230" w:type="dxa"/>
          </w:tcPr>
          <w:p w:rsidR="002D52C2" w:rsidRPr="00C760AC" w:rsidRDefault="002D52C2">
            <w:pPr>
              <w:snapToGrid w:val="0"/>
              <w:spacing w:after="0" w:line="360" w:lineRule="auto"/>
              <w:jc w:val="both"/>
              <w:rPr>
                <w:rFonts w:ascii="Book Antiqua" w:hAnsi="Book Antiqua"/>
                <w:bCs/>
                <w:color w:val="000000"/>
                <w:sz w:val="24"/>
                <w:szCs w:val="24"/>
              </w:rPr>
            </w:pPr>
            <w:r w:rsidRPr="00C760AC">
              <w:rPr>
                <w:rFonts w:ascii="Book Antiqua" w:hAnsi="Book Antiqua"/>
                <w:bCs/>
                <w:color w:val="000000"/>
                <w:sz w:val="24"/>
                <w:szCs w:val="24"/>
              </w:rPr>
              <w:t xml:space="preserve"> Invasive lobular carcinoma</w:t>
            </w:r>
          </w:p>
        </w:tc>
        <w:tc>
          <w:tcPr>
            <w:tcW w:w="1260" w:type="dxa"/>
          </w:tcPr>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3 (3)</w:t>
            </w:r>
          </w:p>
        </w:tc>
        <w:tc>
          <w:tcPr>
            <w:tcW w:w="1182" w:type="dxa"/>
          </w:tcPr>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3 (2)</w:t>
            </w:r>
          </w:p>
        </w:tc>
        <w:tc>
          <w:tcPr>
            <w:tcW w:w="1158" w:type="dxa"/>
          </w:tcPr>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0.11</w:t>
            </w:r>
          </w:p>
        </w:tc>
      </w:tr>
      <w:tr w:rsidR="002D52C2" w:rsidRPr="00C760AC" w:rsidTr="003B77C9">
        <w:tc>
          <w:tcPr>
            <w:tcW w:w="4230" w:type="dxa"/>
          </w:tcPr>
          <w:p w:rsidR="002D52C2" w:rsidRPr="00C760AC" w:rsidRDefault="002D52C2">
            <w:pPr>
              <w:snapToGrid w:val="0"/>
              <w:spacing w:after="0" w:line="360" w:lineRule="auto"/>
              <w:jc w:val="both"/>
              <w:rPr>
                <w:rFonts w:ascii="Book Antiqua" w:hAnsi="Book Antiqua"/>
                <w:bCs/>
                <w:color w:val="000000"/>
                <w:sz w:val="24"/>
                <w:szCs w:val="24"/>
              </w:rPr>
            </w:pPr>
            <w:r w:rsidRPr="00C760AC">
              <w:rPr>
                <w:rFonts w:ascii="Book Antiqua" w:hAnsi="Book Antiqua"/>
                <w:bCs/>
                <w:color w:val="000000"/>
                <w:sz w:val="24"/>
                <w:szCs w:val="24"/>
              </w:rPr>
              <w:t xml:space="preserve"> Mixed invasive lobular and</w:t>
            </w:r>
          </w:p>
          <w:p w:rsidR="002D52C2" w:rsidRPr="00C760AC" w:rsidRDefault="002D52C2">
            <w:pPr>
              <w:snapToGrid w:val="0"/>
              <w:spacing w:after="0" w:line="360" w:lineRule="auto"/>
              <w:jc w:val="both"/>
              <w:rPr>
                <w:rFonts w:ascii="Book Antiqua" w:hAnsi="Book Antiqua"/>
                <w:bCs/>
                <w:color w:val="000000"/>
                <w:sz w:val="24"/>
                <w:szCs w:val="24"/>
              </w:rPr>
            </w:pPr>
            <w:r w:rsidRPr="00C760AC">
              <w:rPr>
                <w:rFonts w:ascii="Book Antiqua" w:hAnsi="Book Antiqua"/>
                <w:bCs/>
                <w:color w:val="000000"/>
                <w:sz w:val="24"/>
                <w:szCs w:val="24"/>
              </w:rPr>
              <w:t xml:space="preserve">   ductal carcinoma</w:t>
            </w:r>
          </w:p>
        </w:tc>
        <w:tc>
          <w:tcPr>
            <w:tcW w:w="1260" w:type="dxa"/>
          </w:tcPr>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3 (3)</w:t>
            </w:r>
          </w:p>
        </w:tc>
        <w:tc>
          <w:tcPr>
            <w:tcW w:w="1182" w:type="dxa"/>
          </w:tcPr>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5 (4)</w:t>
            </w:r>
          </w:p>
        </w:tc>
        <w:tc>
          <w:tcPr>
            <w:tcW w:w="1158" w:type="dxa"/>
          </w:tcPr>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0.70</w:t>
            </w:r>
          </w:p>
        </w:tc>
      </w:tr>
      <w:tr w:rsidR="002D52C2" w:rsidRPr="00C760AC" w:rsidTr="003B77C9">
        <w:tc>
          <w:tcPr>
            <w:tcW w:w="4230" w:type="dxa"/>
            <w:tcBorders>
              <w:bottom w:val="single" w:sz="4" w:space="0" w:color="000000"/>
            </w:tcBorders>
          </w:tcPr>
          <w:p w:rsidR="002D52C2" w:rsidRPr="00C760AC" w:rsidRDefault="002D52C2">
            <w:pPr>
              <w:snapToGrid w:val="0"/>
              <w:spacing w:after="0" w:line="360" w:lineRule="auto"/>
              <w:jc w:val="both"/>
              <w:rPr>
                <w:rFonts w:ascii="Book Antiqua" w:hAnsi="Book Antiqua"/>
                <w:bCs/>
                <w:color w:val="000000"/>
                <w:sz w:val="24"/>
                <w:szCs w:val="24"/>
              </w:rPr>
            </w:pPr>
            <w:r w:rsidRPr="00C760AC">
              <w:rPr>
                <w:rFonts w:ascii="Book Antiqua" w:hAnsi="Book Antiqua"/>
                <w:bCs/>
                <w:color w:val="000000"/>
                <w:sz w:val="24"/>
                <w:szCs w:val="24"/>
              </w:rPr>
              <w:t xml:space="preserve"> Ductal carcinoma in situ</w:t>
            </w:r>
          </w:p>
        </w:tc>
        <w:tc>
          <w:tcPr>
            <w:tcW w:w="1260" w:type="dxa"/>
            <w:tcBorders>
              <w:bottom w:val="single" w:sz="4" w:space="0" w:color="000000"/>
            </w:tcBorders>
          </w:tcPr>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25 (26)</w:t>
            </w:r>
          </w:p>
        </w:tc>
        <w:tc>
          <w:tcPr>
            <w:tcW w:w="1182" w:type="dxa"/>
            <w:tcBorders>
              <w:bottom w:val="single" w:sz="4" w:space="0" w:color="000000"/>
            </w:tcBorders>
          </w:tcPr>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37 (27)</w:t>
            </w:r>
          </w:p>
        </w:tc>
        <w:tc>
          <w:tcPr>
            <w:tcW w:w="1158" w:type="dxa"/>
            <w:tcBorders>
              <w:bottom w:val="single" w:sz="4" w:space="0" w:color="000000"/>
            </w:tcBorders>
          </w:tcPr>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0.56</w:t>
            </w:r>
          </w:p>
        </w:tc>
      </w:tr>
    </w:tbl>
    <w:p w:rsidR="002D52C2" w:rsidRPr="00C760AC" w:rsidRDefault="002D52C2">
      <w:pPr>
        <w:snapToGrid w:val="0"/>
        <w:spacing w:after="0" w:line="360" w:lineRule="auto"/>
        <w:jc w:val="both"/>
        <w:rPr>
          <w:rFonts w:ascii="Book Antiqua" w:eastAsia="宋体" w:hAnsi="Book Antiqua"/>
          <w:sz w:val="24"/>
          <w:szCs w:val="24"/>
          <w:lang w:eastAsia="zh-CN"/>
        </w:rPr>
      </w:pPr>
      <w:r w:rsidRPr="00C760AC">
        <w:rPr>
          <w:rFonts w:ascii="Book Antiqua" w:eastAsia="宋体" w:hAnsi="Book Antiqua" w:cs="Cambria Math"/>
          <w:sz w:val="24"/>
          <w:szCs w:val="24"/>
          <w:vertAlign w:val="superscript"/>
          <w:lang w:eastAsia="zh-CN"/>
        </w:rPr>
        <w:t>1</w:t>
      </w:r>
      <w:r w:rsidRPr="00C760AC">
        <w:rPr>
          <w:rFonts w:ascii="Book Antiqua" w:hAnsi="Book Antiqua"/>
          <w:sz w:val="24"/>
          <w:szCs w:val="24"/>
        </w:rPr>
        <w:t>Weak family history</w:t>
      </w:r>
      <w:r w:rsidRPr="00C760AC">
        <w:rPr>
          <w:rFonts w:ascii="Book Antiqua" w:eastAsia="宋体" w:hAnsi="Book Antiqua"/>
          <w:sz w:val="24"/>
          <w:szCs w:val="24"/>
          <w:lang w:eastAsia="zh-CN"/>
        </w:rPr>
        <w:t xml:space="preserve">: </w:t>
      </w:r>
      <w:r w:rsidRPr="00C760AC">
        <w:rPr>
          <w:rFonts w:ascii="Book Antiqua" w:hAnsi="Book Antiqua"/>
          <w:sz w:val="24"/>
          <w:szCs w:val="24"/>
        </w:rPr>
        <w:t>second degree or other relatives</w:t>
      </w:r>
      <w:r w:rsidRPr="00C760AC">
        <w:rPr>
          <w:rFonts w:ascii="Book Antiqua" w:eastAsia="宋体" w:hAnsi="Book Antiqua"/>
          <w:sz w:val="24"/>
          <w:szCs w:val="24"/>
          <w:lang w:eastAsia="zh-CN"/>
        </w:rPr>
        <w:t xml:space="preserve">; </w:t>
      </w:r>
      <w:r w:rsidRPr="00C760AC">
        <w:rPr>
          <w:rFonts w:ascii="Book Antiqua" w:hAnsi="Book Antiqua"/>
          <w:sz w:val="24"/>
          <w:szCs w:val="24"/>
          <w:vertAlign w:val="superscript"/>
        </w:rPr>
        <w:t>2</w:t>
      </w:r>
      <w:r w:rsidRPr="00C760AC">
        <w:rPr>
          <w:rFonts w:ascii="Book Antiqua" w:hAnsi="Book Antiqua"/>
          <w:sz w:val="24"/>
          <w:szCs w:val="24"/>
        </w:rPr>
        <w:t>Intermediate family history</w:t>
      </w:r>
      <w:r w:rsidRPr="00C760AC">
        <w:rPr>
          <w:rFonts w:ascii="Book Antiqua" w:eastAsia="宋体" w:hAnsi="Book Antiqua"/>
          <w:sz w:val="24"/>
          <w:szCs w:val="24"/>
          <w:lang w:eastAsia="zh-CN"/>
        </w:rPr>
        <w:t xml:space="preserve">: </w:t>
      </w:r>
      <w:r w:rsidRPr="00C760AC">
        <w:rPr>
          <w:rFonts w:ascii="Book Antiqua" w:hAnsi="Book Antiqua"/>
          <w:sz w:val="24"/>
          <w:szCs w:val="24"/>
        </w:rPr>
        <w:t>single post-menopausal first-degree relative</w:t>
      </w:r>
      <w:r w:rsidRPr="00C760AC">
        <w:rPr>
          <w:rFonts w:ascii="Book Antiqua" w:eastAsia="宋体" w:hAnsi="Book Antiqua"/>
          <w:sz w:val="24"/>
          <w:szCs w:val="24"/>
          <w:lang w:eastAsia="zh-CN"/>
        </w:rPr>
        <w:t xml:space="preserve">; </w:t>
      </w:r>
      <w:r w:rsidRPr="00C760AC">
        <w:rPr>
          <w:rFonts w:ascii="Book Antiqua" w:hAnsi="Book Antiqua"/>
          <w:sz w:val="24"/>
          <w:szCs w:val="24"/>
          <w:vertAlign w:val="superscript"/>
        </w:rPr>
        <w:t>3</w:t>
      </w:r>
      <w:r w:rsidRPr="00C760AC">
        <w:rPr>
          <w:rFonts w:ascii="Book Antiqua" w:hAnsi="Book Antiqua"/>
          <w:sz w:val="24"/>
          <w:szCs w:val="24"/>
        </w:rPr>
        <w:t>Strong family history</w:t>
      </w:r>
      <w:r w:rsidRPr="00C760AC">
        <w:rPr>
          <w:rFonts w:ascii="Book Antiqua" w:eastAsia="宋体" w:hAnsi="Book Antiqua"/>
          <w:sz w:val="24"/>
          <w:szCs w:val="24"/>
          <w:lang w:eastAsia="zh-CN"/>
        </w:rPr>
        <w:t xml:space="preserve">: </w:t>
      </w:r>
      <w:r w:rsidRPr="00C760AC">
        <w:rPr>
          <w:rFonts w:ascii="Book Antiqua" w:hAnsi="Book Antiqua"/>
          <w:sz w:val="24"/>
          <w:szCs w:val="24"/>
        </w:rPr>
        <w:t>premenopausal first-degree relative or multiple post-menopausal first-degree relatives</w:t>
      </w:r>
      <w:r w:rsidRPr="00C760AC">
        <w:rPr>
          <w:rFonts w:ascii="Book Antiqua" w:eastAsia="宋体" w:hAnsi="Book Antiqua"/>
          <w:sz w:val="24"/>
          <w:szCs w:val="24"/>
          <w:lang w:eastAsia="zh-CN"/>
        </w:rPr>
        <w:t xml:space="preserve">. </w:t>
      </w:r>
      <w:r w:rsidRPr="00C760AC">
        <w:rPr>
          <w:rFonts w:ascii="Book Antiqua" w:hAnsi="Book Antiqua"/>
          <w:color w:val="000000"/>
          <w:sz w:val="24"/>
          <w:szCs w:val="24"/>
        </w:rPr>
        <w:t>Unless otherwise indicated, data are number of patients and</w:t>
      </w:r>
      <w:r w:rsidRPr="00C760AC">
        <w:rPr>
          <w:rFonts w:ascii="Book Antiqua" w:hAnsi="Book Antiqua"/>
          <w:sz w:val="24"/>
          <w:szCs w:val="24"/>
        </w:rPr>
        <w:t xml:space="preserve"> data in parentheses are percentages</w:t>
      </w:r>
    </w:p>
    <w:p w:rsidR="002D52C2" w:rsidRPr="00C760AC" w:rsidRDefault="002D52C2">
      <w:pPr>
        <w:snapToGrid w:val="0"/>
        <w:spacing w:after="0" w:line="360" w:lineRule="auto"/>
        <w:jc w:val="both"/>
        <w:rPr>
          <w:rFonts w:ascii="Book Antiqua" w:hAnsi="Book Antiqua"/>
          <w:sz w:val="24"/>
          <w:szCs w:val="24"/>
        </w:rPr>
      </w:pPr>
      <w:r w:rsidRPr="00C760AC">
        <w:rPr>
          <w:rFonts w:ascii="Book Antiqua" w:hAnsi="Book Antiqua"/>
          <w:sz w:val="24"/>
          <w:szCs w:val="24"/>
        </w:rPr>
        <w:br w:type="page"/>
      </w:r>
    </w:p>
    <w:p w:rsidR="002D52C2" w:rsidRPr="00C760AC" w:rsidRDefault="002D52C2">
      <w:pPr>
        <w:snapToGrid w:val="0"/>
        <w:spacing w:after="0" w:line="360" w:lineRule="auto"/>
        <w:jc w:val="both"/>
        <w:rPr>
          <w:rFonts w:ascii="Book Antiqua" w:eastAsia="宋体" w:hAnsi="Book Antiqua"/>
          <w:b/>
          <w:sz w:val="24"/>
          <w:szCs w:val="24"/>
          <w:lang w:eastAsia="zh-CN"/>
        </w:rPr>
      </w:pPr>
      <w:r w:rsidRPr="00C760AC">
        <w:rPr>
          <w:rFonts w:ascii="Book Antiqua" w:hAnsi="Book Antiqua"/>
          <w:b/>
          <w:sz w:val="24"/>
          <w:szCs w:val="24"/>
        </w:rPr>
        <w:t>Table</w:t>
      </w:r>
      <w:r w:rsidRPr="00C760AC">
        <w:rPr>
          <w:rFonts w:ascii="Book Antiqua" w:eastAsia="宋体" w:hAnsi="Book Antiqua"/>
          <w:b/>
          <w:sz w:val="24"/>
          <w:szCs w:val="24"/>
          <w:lang w:eastAsia="zh-CN"/>
        </w:rPr>
        <w:t xml:space="preserve"> 3 </w:t>
      </w:r>
      <w:r w:rsidRPr="00C760AC">
        <w:rPr>
          <w:rFonts w:ascii="Book Antiqua" w:hAnsi="Book Antiqua"/>
          <w:b/>
          <w:sz w:val="24"/>
          <w:szCs w:val="24"/>
        </w:rPr>
        <w:t>Suspicious lesion characteristics</w:t>
      </w:r>
      <w:r w:rsidRPr="00C760AC">
        <w:rPr>
          <w:rFonts w:ascii="Book Antiqua" w:eastAsia="宋体" w:hAnsi="Book Antiqua"/>
          <w:b/>
          <w:sz w:val="24"/>
          <w:szCs w:val="24"/>
          <w:lang w:eastAsia="zh-CN"/>
        </w:rPr>
        <w:t xml:space="preserve"> </w:t>
      </w:r>
      <w:r w:rsidRPr="00C760AC">
        <w:rPr>
          <w:rFonts w:ascii="Book Antiqua" w:eastAsia="宋体" w:hAnsi="Book Antiqua"/>
          <w:b/>
          <w:i/>
          <w:sz w:val="24"/>
          <w:szCs w:val="24"/>
          <w:lang w:eastAsia="zh-CN"/>
        </w:rPr>
        <w:t>n</w:t>
      </w:r>
      <w:r w:rsidRPr="00C760AC">
        <w:rPr>
          <w:rFonts w:ascii="Book Antiqua" w:eastAsia="宋体" w:hAnsi="Book Antiqua"/>
          <w:b/>
          <w:sz w:val="24"/>
          <w:szCs w:val="24"/>
          <w:lang w:eastAsia="zh-CN"/>
        </w:rPr>
        <w:t xml:space="preserve"> (%)</w:t>
      </w:r>
    </w:p>
    <w:tbl>
      <w:tblPr>
        <w:tblW w:w="10170" w:type="dxa"/>
        <w:tblBorders>
          <w:top w:val="single" w:sz="4" w:space="0" w:color="000000"/>
          <w:left w:val="single" w:sz="8" w:space="0" w:color="FFFFFF"/>
          <w:bottom w:val="single" w:sz="4" w:space="0" w:color="000000"/>
          <w:right w:val="single" w:sz="8" w:space="0" w:color="FFFFFF"/>
        </w:tblBorders>
        <w:tblLayout w:type="fixed"/>
        <w:tblLook w:val="00A0" w:firstRow="1" w:lastRow="0" w:firstColumn="1" w:lastColumn="0" w:noHBand="0" w:noVBand="0"/>
      </w:tblPr>
      <w:tblGrid>
        <w:gridCol w:w="5400"/>
        <w:gridCol w:w="1890"/>
        <w:gridCol w:w="1710"/>
        <w:gridCol w:w="1170"/>
      </w:tblGrid>
      <w:tr w:rsidR="002D52C2" w:rsidRPr="00C760AC" w:rsidTr="00CD2452">
        <w:tc>
          <w:tcPr>
            <w:tcW w:w="5400" w:type="dxa"/>
            <w:tcBorders>
              <w:top w:val="single" w:sz="4" w:space="0" w:color="000000"/>
              <w:bottom w:val="single" w:sz="4" w:space="0" w:color="000000"/>
            </w:tcBorders>
          </w:tcPr>
          <w:p w:rsidR="002D52C2" w:rsidRPr="00C760AC" w:rsidRDefault="002D52C2">
            <w:pPr>
              <w:snapToGrid w:val="0"/>
              <w:spacing w:after="0" w:line="360" w:lineRule="auto"/>
              <w:jc w:val="both"/>
              <w:rPr>
                <w:rFonts w:ascii="Book Antiqua" w:hAnsi="Book Antiqua"/>
                <w:b/>
                <w:bCs/>
                <w:color w:val="000000"/>
                <w:sz w:val="24"/>
                <w:szCs w:val="24"/>
              </w:rPr>
            </w:pPr>
            <w:r w:rsidRPr="00C760AC">
              <w:rPr>
                <w:rFonts w:ascii="Book Antiqua" w:hAnsi="Book Antiqua"/>
                <w:b/>
                <w:bCs/>
                <w:color w:val="000000"/>
                <w:sz w:val="24"/>
                <w:szCs w:val="24"/>
              </w:rPr>
              <w:t>Characteristic</w:t>
            </w:r>
          </w:p>
        </w:tc>
        <w:tc>
          <w:tcPr>
            <w:tcW w:w="1890" w:type="dxa"/>
            <w:tcBorders>
              <w:top w:val="single" w:sz="4" w:space="0" w:color="000000"/>
              <w:bottom w:val="single" w:sz="4" w:space="0" w:color="000000"/>
            </w:tcBorders>
          </w:tcPr>
          <w:p w:rsidR="002D52C2" w:rsidRPr="00C760AC" w:rsidRDefault="002D52C2">
            <w:pPr>
              <w:snapToGrid w:val="0"/>
              <w:spacing w:after="0" w:line="360" w:lineRule="auto"/>
              <w:jc w:val="center"/>
              <w:rPr>
                <w:rFonts w:ascii="Book Antiqua" w:hAnsi="Book Antiqua"/>
                <w:b/>
                <w:bCs/>
                <w:color w:val="000000"/>
                <w:sz w:val="24"/>
                <w:szCs w:val="24"/>
              </w:rPr>
            </w:pPr>
            <w:r w:rsidRPr="00C760AC">
              <w:rPr>
                <w:rFonts w:ascii="Book Antiqua" w:hAnsi="Book Antiqua"/>
                <w:b/>
                <w:bCs/>
                <w:color w:val="000000"/>
                <w:sz w:val="24"/>
                <w:szCs w:val="24"/>
              </w:rPr>
              <w:t>1.5</w:t>
            </w:r>
            <w:r w:rsidRPr="00C760AC">
              <w:rPr>
                <w:rFonts w:ascii="Book Antiqua" w:hAnsi="Book Antiqua"/>
                <w:b/>
                <w:sz w:val="24"/>
                <w:szCs w:val="24"/>
              </w:rPr>
              <w:t xml:space="preserve"> Tesla</w:t>
            </w:r>
          </w:p>
        </w:tc>
        <w:tc>
          <w:tcPr>
            <w:tcW w:w="1710" w:type="dxa"/>
            <w:tcBorders>
              <w:top w:val="single" w:sz="4" w:space="0" w:color="000000"/>
              <w:bottom w:val="single" w:sz="4" w:space="0" w:color="000000"/>
            </w:tcBorders>
          </w:tcPr>
          <w:p w:rsidR="002D52C2" w:rsidRPr="00C760AC" w:rsidRDefault="002D52C2">
            <w:pPr>
              <w:snapToGrid w:val="0"/>
              <w:spacing w:after="0" w:line="360" w:lineRule="auto"/>
              <w:jc w:val="center"/>
              <w:rPr>
                <w:rFonts w:ascii="Book Antiqua" w:hAnsi="Book Antiqua"/>
                <w:b/>
                <w:bCs/>
                <w:color w:val="000000"/>
                <w:sz w:val="24"/>
                <w:szCs w:val="24"/>
              </w:rPr>
            </w:pPr>
            <w:r w:rsidRPr="00C760AC">
              <w:rPr>
                <w:rFonts w:ascii="Book Antiqua" w:hAnsi="Book Antiqua"/>
                <w:b/>
                <w:bCs/>
                <w:color w:val="000000"/>
                <w:sz w:val="24"/>
                <w:szCs w:val="24"/>
              </w:rPr>
              <w:t>3.0</w:t>
            </w:r>
            <w:r w:rsidRPr="00C760AC">
              <w:rPr>
                <w:rFonts w:ascii="Book Antiqua" w:hAnsi="Book Antiqua"/>
                <w:b/>
                <w:sz w:val="24"/>
                <w:szCs w:val="24"/>
              </w:rPr>
              <w:t xml:space="preserve"> Tesla</w:t>
            </w:r>
          </w:p>
        </w:tc>
        <w:tc>
          <w:tcPr>
            <w:tcW w:w="1170" w:type="dxa"/>
            <w:tcBorders>
              <w:top w:val="single" w:sz="4" w:space="0" w:color="000000"/>
              <w:bottom w:val="single" w:sz="4" w:space="0" w:color="000000"/>
            </w:tcBorders>
          </w:tcPr>
          <w:p w:rsidR="002D52C2" w:rsidRPr="00C760AC" w:rsidRDefault="002D52C2">
            <w:pPr>
              <w:snapToGrid w:val="0"/>
              <w:spacing w:after="0" w:line="360" w:lineRule="auto"/>
              <w:jc w:val="center"/>
              <w:rPr>
                <w:rFonts w:ascii="Book Antiqua" w:hAnsi="Book Antiqua"/>
                <w:b/>
                <w:bCs/>
                <w:color w:val="000000"/>
                <w:sz w:val="24"/>
                <w:szCs w:val="24"/>
              </w:rPr>
            </w:pPr>
            <w:r w:rsidRPr="00C760AC">
              <w:rPr>
                <w:rFonts w:ascii="Book Antiqua" w:eastAsia="宋体" w:hAnsi="Book Antiqua"/>
                <w:b/>
                <w:bCs/>
                <w:i/>
                <w:color w:val="000000"/>
                <w:sz w:val="24"/>
                <w:szCs w:val="24"/>
                <w:lang w:eastAsia="zh-CN"/>
              </w:rPr>
              <w:t>P</w:t>
            </w:r>
            <w:r w:rsidRPr="00C760AC">
              <w:rPr>
                <w:rFonts w:ascii="Book Antiqua" w:hAnsi="Book Antiqua"/>
                <w:b/>
                <w:bCs/>
                <w:color w:val="000000"/>
                <w:sz w:val="24"/>
                <w:szCs w:val="24"/>
              </w:rPr>
              <w:t xml:space="preserve"> value</w:t>
            </w:r>
          </w:p>
        </w:tc>
      </w:tr>
      <w:tr w:rsidR="002D52C2" w:rsidRPr="00C760AC" w:rsidTr="00CD2452">
        <w:tc>
          <w:tcPr>
            <w:tcW w:w="5400" w:type="dxa"/>
            <w:tcBorders>
              <w:top w:val="single" w:sz="4" w:space="0" w:color="000000"/>
            </w:tcBorders>
          </w:tcPr>
          <w:p w:rsidR="002D52C2" w:rsidRPr="00C760AC" w:rsidRDefault="002D52C2">
            <w:pPr>
              <w:snapToGrid w:val="0"/>
              <w:spacing w:after="0" w:line="360" w:lineRule="auto"/>
              <w:jc w:val="both"/>
              <w:rPr>
                <w:rFonts w:ascii="Book Antiqua" w:eastAsia="宋体" w:hAnsi="Book Antiqua"/>
                <w:bCs/>
                <w:color w:val="000000"/>
                <w:sz w:val="24"/>
                <w:szCs w:val="24"/>
                <w:lang w:eastAsia="zh-CN"/>
              </w:rPr>
            </w:pPr>
            <w:r w:rsidRPr="00C760AC">
              <w:rPr>
                <w:rFonts w:ascii="Book Antiqua" w:eastAsia="宋体" w:hAnsi="Book Antiqua"/>
                <w:bCs/>
                <w:color w:val="000000"/>
                <w:sz w:val="24"/>
                <w:szCs w:val="24"/>
                <w:lang w:eastAsia="zh-CN"/>
              </w:rPr>
              <w:t>S</w:t>
            </w:r>
            <w:r w:rsidRPr="00C760AC">
              <w:rPr>
                <w:rFonts w:ascii="Book Antiqua" w:hAnsi="Book Antiqua"/>
                <w:bCs/>
                <w:color w:val="000000"/>
                <w:sz w:val="24"/>
                <w:szCs w:val="24"/>
              </w:rPr>
              <w:t>uspicious lesions</w:t>
            </w:r>
            <w:r w:rsidRPr="00C760AC">
              <w:rPr>
                <w:rFonts w:ascii="Book Antiqua" w:eastAsia="宋体" w:hAnsi="Book Antiqua"/>
                <w:bCs/>
                <w:color w:val="000000"/>
                <w:sz w:val="24"/>
                <w:szCs w:val="24"/>
                <w:lang w:eastAsia="zh-CN"/>
              </w:rPr>
              <w:t xml:space="preserve"> (</w:t>
            </w:r>
            <w:r w:rsidRPr="00C760AC">
              <w:rPr>
                <w:rFonts w:ascii="Book Antiqua" w:eastAsia="宋体" w:hAnsi="Book Antiqua"/>
                <w:bCs/>
                <w:i/>
                <w:color w:val="000000"/>
                <w:sz w:val="24"/>
                <w:szCs w:val="24"/>
                <w:lang w:eastAsia="zh-CN"/>
              </w:rPr>
              <w:t>n)</w:t>
            </w:r>
          </w:p>
          <w:p w:rsidR="002D52C2" w:rsidRPr="00C760AC" w:rsidRDefault="002D52C2">
            <w:pPr>
              <w:snapToGrid w:val="0"/>
              <w:spacing w:after="0" w:line="360" w:lineRule="auto"/>
              <w:jc w:val="both"/>
              <w:rPr>
                <w:rFonts w:ascii="Book Antiqua" w:hAnsi="Book Antiqua"/>
                <w:bCs/>
                <w:color w:val="000000"/>
                <w:sz w:val="24"/>
                <w:szCs w:val="24"/>
              </w:rPr>
            </w:pPr>
            <w:r w:rsidRPr="00C760AC">
              <w:rPr>
                <w:rFonts w:ascii="Book Antiqua" w:hAnsi="Book Antiqua"/>
                <w:bCs/>
                <w:color w:val="000000"/>
                <w:sz w:val="24"/>
                <w:szCs w:val="24"/>
              </w:rPr>
              <w:t xml:space="preserve"> Average number/imaged patient</w:t>
            </w:r>
          </w:p>
          <w:p w:rsidR="002D52C2" w:rsidRPr="00C760AC" w:rsidRDefault="002D52C2">
            <w:pPr>
              <w:snapToGrid w:val="0"/>
              <w:spacing w:after="0" w:line="360" w:lineRule="auto"/>
              <w:jc w:val="both"/>
              <w:rPr>
                <w:rFonts w:ascii="Book Antiqua" w:eastAsia="宋体" w:hAnsi="Book Antiqua"/>
                <w:bCs/>
                <w:color w:val="000000"/>
                <w:sz w:val="24"/>
                <w:szCs w:val="24"/>
                <w:lang w:eastAsia="zh-CN"/>
              </w:rPr>
            </w:pPr>
            <w:r w:rsidRPr="00C760AC">
              <w:rPr>
                <w:rFonts w:ascii="Book Antiqua" w:hAnsi="Book Antiqua"/>
                <w:bCs/>
                <w:color w:val="000000"/>
                <w:sz w:val="24"/>
                <w:szCs w:val="24"/>
              </w:rPr>
              <w:t xml:space="preserve"> </w:t>
            </w:r>
            <w:r w:rsidRPr="00C760AC">
              <w:rPr>
                <w:rFonts w:ascii="Book Antiqua" w:eastAsia="宋体" w:hAnsi="Book Antiqua"/>
                <w:bCs/>
                <w:color w:val="000000"/>
                <w:sz w:val="24"/>
                <w:szCs w:val="24"/>
                <w:lang w:eastAsia="zh-CN"/>
              </w:rPr>
              <w:t>R</w:t>
            </w:r>
            <w:r w:rsidRPr="00C760AC">
              <w:rPr>
                <w:rFonts w:ascii="Book Antiqua" w:hAnsi="Book Antiqua"/>
                <w:bCs/>
                <w:color w:val="000000"/>
                <w:sz w:val="24"/>
                <w:szCs w:val="24"/>
              </w:rPr>
              <w:t>ange</w:t>
            </w:r>
          </w:p>
        </w:tc>
        <w:tc>
          <w:tcPr>
            <w:tcW w:w="1890" w:type="dxa"/>
            <w:tcBorders>
              <w:top w:val="single" w:sz="4" w:space="0" w:color="000000"/>
            </w:tcBorders>
          </w:tcPr>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98</w:t>
            </w: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1 (98/98)</w:t>
            </w:r>
          </w:p>
          <w:p w:rsidR="002D52C2" w:rsidRPr="00C760AC" w:rsidRDefault="002D52C2">
            <w:pPr>
              <w:snapToGrid w:val="0"/>
              <w:spacing w:after="0" w:line="360" w:lineRule="auto"/>
              <w:jc w:val="center"/>
              <w:rPr>
                <w:rFonts w:ascii="Book Antiqua" w:eastAsia="宋体" w:hAnsi="Book Antiqua"/>
                <w:color w:val="000000"/>
                <w:sz w:val="24"/>
                <w:szCs w:val="24"/>
                <w:lang w:eastAsia="zh-CN"/>
              </w:rPr>
            </w:pPr>
            <w:r w:rsidRPr="00C760AC">
              <w:rPr>
                <w:rFonts w:ascii="Book Antiqua" w:hAnsi="Book Antiqua"/>
                <w:color w:val="000000"/>
                <w:sz w:val="24"/>
                <w:szCs w:val="24"/>
              </w:rPr>
              <w:t>0-6</w:t>
            </w:r>
          </w:p>
        </w:tc>
        <w:tc>
          <w:tcPr>
            <w:tcW w:w="1710" w:type="dxa"/>
            <w:tcBorders>
              <w:top w:val="single" w:sz="4" w:space="0" w:color="000000"/>
            </w:tcBorders>
          </w:tcPr>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206</w:t>
            </w: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1.4 (206/136)</w:t>
            </w: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0-8</w:t>
            </w:r>
          </w:p>
        </w:tc>
        <w:tc>
          <w:tcPr>
            <w:tcW w:w="1170" w:type="dxa"/>
            <w:tcBorders>
              <w:top w:val="single" w:sz="4" w:space="0" w:color="000000"/>
            </w:tcBorders>
          </w:tcPr>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0.001</w:t>
            </w:r>
          </w:p>
        </w:tc>
      </w:tr>
      <w:tr w:rsidR="002D52C2" w:rsidRPr="00C760AC" w:rsidTr="00CD2452">
        <w:tc>
          <w:tcPr>
            <w:tcW w:w="5400" w:type="dxa"/>
          </w:tcPr>
          <w:p w:rsidR="002D52C2" w:rsidRPr="00C760AC" w:rsidRDefault="002D52C2">
            <w:pPr>
              <w:snapToGrid w:val="0"/>
              <w:spacing w:after="0" w:line="360" w:lineRule="auto"/>
              <w:jc w:val="both"/>
              <w:rPr>
                <w:rFonts w:ascii="Book Antiqua" w:hAnsi="Book Antiqua"/>
                <w:bCs/>
                <w:color w:val="000000"/>
                <w:sz w:val="24"/>
                <w:szCs w:val="24"/>
              </w:rPr>
            </w:pPr>
            <w:r w:rsidRPr="00C760AC">
              <w:rPr>
                <w:rFonts w:ascii="Book Antiqua" w:hAnsi="Book Antiqua"/>
                <w:bCs/>
                <w:color w:val="000000"/>
                <w:sz w:val="24"/>
                <w:szCs w:val="24"/>
              </w:rPr>
              <w:t>Size (mm)</w:t>
            </w:r>
          </w:p>
          <w:p w:rsidR="002D52C2" w:rsidRPr="00C760AC" w:rsidRDefault="002D52C2">
            <w:pPr>
              <w:snapToGrid w:val="0"/>
              <w:spacing w:after="0" w:line="360" w:lineRule="auto"/>
              <w:jc w:val="both"/>
              <w:rPr>
                <w:rFonts w:ascii="Book Antiqua" w:eastAsia="宋体" w:hAnsi="Book Antiqua"/>
                <w:bCs/>
                <w:color w:val="000000"/>
                <w:sz w:val="24"/>
                <w:szCs w:val="24"/>
                <w:lang w:eastAsia="zh-CN"/>
              </w:rPr>
            </w:pPr>
            <w:r w:rsidRPr="00C760AC">
              <w:rPr>
                <w:rFonts w:ascii="Book Antiqua" w:hAnsi="Book Antiqua"/>
                <w:bCs/>
                <w:color w:val="000000"/>
                <w:sz w:val="24"/>
                <w:szCs w:val="24"/>
              </w:rPr>
              <w:t xml:space="preserve"> mean</w:t>
            </w:r>
            <w:r w:rsidRPr="00C760AC">
              <w:rPr>
                <w:rFonts w:ascii="Book Antiqua" w:eastAsia="宋体" w:hAnsi="Book Antiqua"/>
                <w:bCs/>
                <w:color w:val="000000"/>
                <w:sz w:val="24"/>
                <w:szCs w:val="24"/>
                <w:lang w:eastAsia="zh-CN"/>
              </w:rPr>
              <w:t xml:space="preserve"> (</w:t>
            </w:r>
            <w:r w:rsidRPr="00C760AC">
              <w:rPr>
                <w:rFonts w:ascii="Book Antiqua" w:hAnsi="Book Antiqua"/>
                <w:bCs/>
                <w:color w:val="000000"/>
                <w:sz w:val="24"/>
                <w:szCs w:val="24"/>
              </w:rPr>
              <w:t>range</w:t>
            </w:r>
            <w:r w:rsidRPr="00C760AC">
              <w:rPr>
                <w:rFonts w:ascii="Book Antiqua" w:eastAsia="宋体" w:hAnsi="Book Antiqua"/>
                <w:bCs/>
                <w:color w:val="000000"/>
                <w:sz w:val="24"/>
                <w:szCs w:val="24"/>
                <w:lang w:eastAsia="zh-CN"/>
              </w:rPr>
              <w:t>)</w:t>
            </w:r>
          </w:p>
        </w:tc>
        <w:tc>
          <w:tcPr>
            <w:tcW w:w="1890" w:type="dxa"/>
          </w:tcPr>
          <w:p w:rsidR="002D52C2" w:rsidRPr="00C760AC" w:rsidRDefault="002D52C2">
            <w:pPr>
              <w:snapToGrid w:val="0"/>
              <w:spacing w:after="0" w:line="360" w:lineRule="auto"/>
              <w:jc w:val="center"/>
              <w:rPr>
                <w:rFonts w:ascii="Book Antiqua" w:hAnsi="Book Antiqua"/>
                <w:color w:val="000000"/>
                <w:sz w:val="24"/>
                <w:szCs w:val="24"/>
              </w:rPr>
            </w:pP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11.9</w:t>
            </w:r>
          </w:p>
          <w:p w:rsidR="002D52C2" w:rsidRPr="00C760AC" w:rsidRDefault="002D52C2">
            <w:pPr>
              <w:snapToGrid w:val="0"/>
              <w:spacing w:after="0" w:line="360" w:lineRule="auto"/>
              <w:jc w:val="center"/>
              <w:rPr>
                <w:rFonts w:ascii="Book Antiqua" w:eastAsia="宋体" w:hAnsi="Book Antiqua"/>
                <w:color w:val="000000"/>
                <w:sz w:val="24"/>
                <w:szCs w:val="24"/>
                <w:lang w:eastAsia="zh-CN"/>
              </w:rPr>
            </w:pPr>
            <w:r w:rsidRPr="00C760AC">
              <w:rPr>
                <w:rFonts w:ascii="Book Antiqua" w:eastAsia="宋体" w:hAnsi="Book Antiqua"/>
                <w:color w:val="000000"/>
                <w:sz w:val="24"/>
                <w:szCs w:val="24"/>
                <w:lang w:eastAsia="zh-CN"/>
              </w:rPr>
              <w:t>(</w:t>
            </w:r>
            <w:r w:rsidRPr="00C760AC">
              <w:rPr>
                <w:rFonts w:ascii="Book Antiqua" w:hAnsi="Book Antiqua"/>
                <w:color w:val="000000"/>
                <w:sz w:val="24"/>
                <w:szCs w:val="24"/>
              </w:rPr>
              <w:t>3-60</w:t>
            </w:r>
            <w:r w:rsidRPr="00C760AC">
              <w:rPr>
                <w:rFonts w:ascii="Book Antiqua" w:eastAsia="宋体" w:hAnsi="Book Antiqua"/>
                <w:color w:val="000000"/>
                <w:sz w:val="24"/>
                <w:szCs w:val="24"/>
                <w:lang w:eastAsia="zh-CN"/>
              </w:rPr>
              <w:t>)</w:t>
            </w:r>
          </w:p>
        </w:tc>
        <w:tc>
          <w:tcPr>
            <w:tcW w:w="1710" w:type="dxa"/>
          </w:tcPr>
          <w:p w:rsidR="002D52C2" w:rsidRPr="00C760AC" w:rsidRDefault="002D52C2">
            <w:pPr>
              <w:snapToGrid w:val="0"/>
              <w:spacing w:after="0" w:line="360" w:lineRule="auto"/>
              <w:jc w:val="center"/>
              <w:rPr>
                <w:rFonts w:ascii="Book Antiqua" w:hAnsi="Book Antiqua"/>
                <w:color w:val="000000"/>
                <w:sz w:val="24"/>
                <w:szCs w:val="24"/>
              </w:rPr>
            </w:pP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10.5</w:t>
            </w:r>
          </w:p>
          <w:p w:rsidR="002D52C2" w:rsidRPr="00C760AC" w:rsidRDefault="002D52C2">
            <w:pPr>
              <w:snapToGrid w:val="0"/>
              <w:spacing w:after="0" w:line="360" w:lineRule="auto"/>
              <w:jc w:val="center"/>
              <w:rPr>
                <w:rFonts w:ascii="Book Antiqua" w:eastAsia="宋体" w:hAnsi="Book Antiqua"/>
                <w:color w:val="000000"/>
                <w:sz w:val="24"/>
                <w:szCs w:val="24"/>
                <w:lang w:eastAsia="zh-CN"/>
              </w:rPr>
            </w:pPr>
            <w:r w:rsidRPr="00C760AC">
              <w:rPr>
                <w:rFonts w:ascii="Book Antiqua" w:eastAsia="宋体" w:hAnsi="Book Antiqua"/>
                <w:color w:val="000000"/>
                <w:sz w:val="24"/>
                <w:szCs w:val="24"/>
                <w:lang w:eastAsia="zh-CN"/>
              </w:rPr>
              <w:t>(</w:t>
            </w:r>
            <w:r w:rsidRPr="00C760AC">
              <w:rPr>
                <w:rFonts w:ascii="Book Antiqua" w:hAnsi="Book Antiqua"/>
                <w:color w:val="000000"/>
                <w:sz w:val="24"/>
                <w:szCs w:val="24"/>
              </w:rPr>
              <w:t>3-94</w:t>
            </w:r>
            <w:r w:rsidRPr="00C760AC">
              <w:rPr>
                <w:rFonts w:ascii="Book Antiqua" w:eastAsia="宋体" w:hAnsi="Book Antiqua"/>
                <w:color w:val="000000"/>
                <w:sz w:val="24"/>
                <w:szCs w:val="24"/>
                <w:lang w:eastAsia="zh-CN"/>
              </w:rPr>
              <w:t>)</w:t>
            </w:r>
          </w:p>
        </w:tc>
        <w:tc>
          <w:tcPr>
            <w:tcW w:w="1170" w:type="dxa"/>
          </w:tcPr>
          <w:p w:rsidR="002D52C2" w:rsidRPr="00C760AC" w:rsidRDefault="002D52C2">
            <w:pPr>
              <w:snapToGrid w:val="0"/>
              <w:spacing w:after="0" w:line="360" w:lineRule="auto"/>
              <w:jc w:val="center"/>
              <w:rPr>
                <w:rFonts w:ascii="Book Antiqua" w:hAnsi="Book Antiqua"/>
                <w:color w:val="000000"/>
                <w:sz w:val="24"/>
                <w:szCs w:val="24"/>
              </w:rPr>
            </w:pP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0.27</w:t>
            </w:r>
          </w:p>
        </w:tc>
      </w:tr>
      <w:tr w:rsidR="002D52C2" w:rsidRPr="00C760AC" w:rsidTr="00CD2452">
        <w:tc>
          <w:tcPr>
            <w:tcW w:w="5400" w:type="dxa"/>
          </w:tcPr>
          <w:p w:rsidR="002D52C2" w:rsidRPr="00C760AC" w:rsidRDefault="002D52C2">
            <w:pPr>
              <w:snapToGrid w:val="0"/>
              <w:spacing w:after="0" w:line="360" w:lineRule="auto"/>
              <w:jc w:val="both"/>
              <w:rPr>
                <w:rFonts w:ascii="Book Antiqua" w:hAnsi="Book Antiqua"/>
                <w:bCs/>
                <w:color w:val="000000"/>
                <w:sz w:val="24"/>
                <w:szCs w:val="24"/>
              </w:rPr>
            </w:pPr>
            <w:r w:rsidRPr="00C760AC">
              <w:rPr>
                <w:rFonts w:ascii="Book Antiqua" w:hAnsi="Book Antiqua"/>
                <w:bCs/>
                <w:color w:val="000000"/>
                <w:sz w:val="24"/>
                <w:szCs w:val="24"/>
              </w:rPr>
              <w:t>Biopsied lesions</w:t>
            </w:r>
          </w:p>
          <w:p w:rsidR="002D52C2" w:rsidRPr="00C760AC" w:rsidRDefault="002D52C2">
            <w:pPr>
              <w:snapToGrid w:val="0"/>
              <w:spacing w:after="0" w:line="360" w:lineRule="auto"/>
              <w:jc w:val="both"/>
              <w:rPr>
                <w:rFonts w:ascii="Book Antiqua" w:hAnsi="Book Antiqua"/>
                <w:bCs/>
                <w:color w:val="000000"/>
                <w:sz w:val="24"/>
                <w:szCs w:val="24"/>
              </w:rPr>
            </w:pPr>
            <w:r w:rsidRPr="00C760AC">
              <w:rPr>
                <w:rFonts w:ascii="Book Antiqua" w:hAnsi="Book Antiqua"/>
                <w:bCs/>
                <w:color w:val="000000"/>
                <w:sz w:val="24"/>
                <w:szCs w:val="24"/>
              </w:rPr>
              <w:t xml:space="preserve"> Average number/biopsied patient</w:t>
            </w:r>
          </w:p>
        </w:tc>
        <w:tc>
          <w:tcPr>
            <w:tcW w:w="1890" w:type="dxa"/>
          </w:tcPr>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88 (90)</w:t>
            </w: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1.7 (88/52)</w:t>
            </w:r>
          </w:p>
        </w:tc>
        <w:tc>
          <w:tcPr>
            <w:tcW w:w="1710" w:type="dxa"/>
          </w:tcPr>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198 (96)</w:t>
            </w: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2.6 (198/75)</w:t>
            </w:r>
          </w:p>
        </w:tc>
        <w:tc>
          <w:tcPr>
            <w:tcW w:w="1170" w:type="dxa"/>
          </w:tcPr>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0.04</w:t>
            </w:r>
          </w:p>
        </w:tc>
      </w:tr>
      <w:tr w:rsidR="002D52C2" w:rsidRPr="00C760AC" w:rsidTr="00CD2452">
        <w:tc>
          <w:tcPr>
            <w:tcW w:w="5400" w:type="dxa"/>
          </w:tcPr>
          <w:p w:rsidR="002D52C2" w:rsidRPr="00C760AC" w:rsidRDefault="002D52C2">
            <w:pPr>
              <w:snapToGrid w:val="0"/>
              <w:spacing w:after="0" w:line="360" w:lineRule="auto"/>
              <w:jc w:val="both"/>
              <w:rPr>
                <w:rFonts w:ascii="Book Antiqua" w:hAnsi="Book Antiqua"/>
                <w:bCs/>
                <w:color w:val="000000"/>
                <w:sz w:val="24"/>
                <w:szCs w:val="24"/>
              </w:rPr>
            </w:pPr>
            <w:r w:rsidRPr="00C760AC">
              <w:rPr>
                <w:rFonts w:ascii="Book Antiqua" w:hAnsi="Book Antiqua"/>
                <w:bCs/>
                <w:color w:val="000000"/>
                <w:sz w:val="24"/>
                <w:szCs w:val="24"/>
              </w:rPr>
              <w:t>Method of biopsy</w:t>
            </w:r>
          </w:p>
          <w:p w:rsidR="002D52C2" w:rsidRPr="00C760AC" w:rsidRDefault="002D52C2">
            <w:pPr>
              <w:snapToGrid w:val="0"/>
              <w:spacing w:after="0" w:line="360" w:lineRule="auto"/>
              <w:jc w:val="both"/>
              <w:rPr>
                <w:rFonts w:ascii="Book Antiqua" w:hAnsi="Book Antiqua"/>
                <w:bCs/>
                <w:color w:val="000000"/>
                <w:sz w:val="24"/>
                <w:szCs w:val="24"/>
              </w:rPr>
            </w:pPr>
            <w:r w:rsidRPr="00C760AC">
              <w:rPr>
                <w:rFonts w:ascii="Book Antiqua" w:hAnsi="Book Antiqua"/>
                <w:bCs/>
                <w:color w:val="000000"/>
                <w:sz w:val="24"/>
                <w:szCs w:val="24"/>
              </w:rPr>
              <w:t xml:space="preserve"> MRI–guided needle biopsy</w:t>
            </w:r>
          </w:p>
          <w:p w:rsidR="002D52C2" w:rsidRPr="00C760AC" w:rsidRDefault="002D52C2">
            <w:pPr>
              <w:snapToGrid w:val="0"/>
              <w:spacing w:after="0" w:line="360" w:lineRule="auto"/>
              <w:jc w:val="both"/>
              <w:rPr>
                <w:rFonts w:ascii="Book Antiqua" w:hAnsi="Book Antiqua"/>
                <w:bCs/>
                <w:color w:val="000000"/>
                <w:sz w:val="24"/>
                <w:szCs w:val="24"/>
              </w:rPr>
            </w:pPr>
            <w:r w:rsidRPr="00C760AC">
              <w:rPr>
                <w:rFonts w:ascii="Book Antiqua" w:hAnsi="Book Antiqua"/>
                <w:bCs/>
                <w:color w:val="000000"/>
                <w:sz w:val="24"/>
                <w:szCs w:val="24"/>
              </w:rPr>
              <w:t xml:space="preserve"> Ultrasound-guided needle biopsy</w:t>
            </w:r>
          </w:p>
          <w:p w:rsidR="002D52C2" w:rsidRPr="00C760AC" w:rsidRDefault="002D52C2">
            <w:pPr>
              <w:snapToGrid w:val="0"/>
              <w:spacing w:after="0" w:line="360" w:lineRule="auto"/>
              <w:jc w:val="both"/>
              <w:rPr>
                <w:rFonts w:ascii="Book Antiqua" w:hAnsi="Book Antiqua"/>
                <w:bCs/>
                <w:color w:val="000000"/>
                <w:sz w:val="24"/>
                <w:szCs w:val="24"/>
              </w:rPr>
            </w:pPr>
            <w:r w:rsidRPr="00C760AC">
              <w:rPr>
                <w:rFonts w:ascii="Book Antiqua" w:hAnsi="Book Antiqua"/>
                <w:bCs/>
                <w:color w:val="000000"/>
                <w:sz w:val="24"/>
                <w:szCs w:val="24"/>
              </w:rPr>
              <w:t xml:space="preserve"> Stereotactic needle biopsy</w:t>
            </w:r>
          </w:p>
          <w:p w:rsidR="002D52C2" w:rsidRPr="00C760AC" w:rsidRDefault="002D52C2">
            <w:pPr>
              <w:snapToGrid w:val="0"/>
              <w:spacing w:after="0" w:line="360" w:lineRule="auto"/>
              <w:jc w:val="both"/>
              <w:rPr>
                <w:rFonts w:ascii="Book Antiqua" w:hAnsi="Book Antiqua"/>
                <w:bCs/>
                <w:color w:val="000000"/>
                <w:sz w:val="24"/>
                <w:szCs w:val="24"/>
              </w:rPr>
            </w:pPr>
            <w:r w:rsidRPr="00C760AC">
              <w:rPr>
                <w:rFonts w:ascii="Book Antiqua" w:hAnsi="Book Antiqua"/>
                <w:bCs/>
                <w:color w:val="000000"/>
                <w:sz w:val="24"/>
                <w:szCs w:val="24"/>
              </w:rPr>
              <w:t xml:space="preserve"> Surgical biopsy</w:t>
            </w:r>
          </w:p>
        </w:tc>
        <w:tc>
          <w:tcPr>
            <w:tcW w:w="1890" w:type="dxa"/>
          </w:tcPr>
          <w:p w:rsidR="002D52C2" w:rsidRPr="00C760AC" w:rsidRDefault="002D52C2">
            <w:pPr>
              <w:snapToGrid w:val="0"/>
              <w:spacing w:after="0" w:line="360" w:lineRule="auto"/>
              <w:jc w:val="center"/>
              <w:rPr>
                <w:rFonts w:ascii="Book Antiqua" w:hAnsi="Book Antiqua"/>
                <w:color w:val="000000"/>
                <w:sz w:val="24"/>
                <w:szCs w:val="24"/>
              </w:rPr>
            </w:pP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43 (49)</w:t>
            </w: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13 (15)</w:t>
            </w: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3 (3)</w:t>
            </w: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29 (33)</w:t>
            </w:r>
          </w:p>
        </w:tc>
        <w:tc>
          <w:tcPr>
            <w:tcW w:w="1710" w:type="dxa"/>
          </w:tcPr>
          <w:p w:rsidR="002D52C2" w:rsidRPr="00C760AC" w:rsidRDefault="002D52C2">
            <w:pPr>
              <w:snapToGrid w:val="0"/>
              <w:spacing w:after="0" w:line="360" w:lineRule="auto"/>
              <w:jc w:val="center"/>
              <w:rPr>
                <w:rFonts w:ascii="Book Antiqua" w:hAnsi="Book Antiqua"/>
                <w:color w:val="000000"/>
                <w:sz w:val="24"/>
                <w:szCs w:val="24"/>
              </w:rPr>
            </w:pP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87 (44)</w:t>
            </w: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37 (19)</w:t>
            </w: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2 (1)</w:t>
            </w: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72 (36)</w:t>
            </w:r>
          </w:p>
        </w:tc>
        <w:tc>
          <w:tcPr>
            <w:tcW w:w="1170" w:type="dxa"/>
          </w:tcPr>
          <w:p w:rsidR="002D52C2" w:rsidRPr="00C760AC" w:rsidRDefault="002D52C2">
            <w:pPr>
              <w:snapToGrid w:val="0"/>
              <w:spacing w:after="0" w:line="360" w:lineRule="auto"/>
              <w:jc w:val="center"/>
              <w:rPr>
                <w:rFonts w:ascii="Book Antiqua" w:hAnsi="Book Antiqua"/>
                <w:color w:val="000000"/>
                <w:sz w:val="24"/>
                <w:szCs w:val="24"/>
              </w:rPr>
            </w:pP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0.44</w:t>
            </w: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0.50</w:t>
            </w: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0.18</w:t>
            </w: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0.60</w:t>
            </w:r>
          </w:p>
        </w:tc>
      </w:tr>
      <w:tr w:rsidR="002D52C2" w:rsidRPr="00C760AC" w:rsidTr="00CD2452">
        <w:tc>
          <w:tcPr>
            <w:tcW w:w="5400" w:type="dxa"/>
          </w:tcPr>
          <w:p w:rsidR="002D52C2" w:rsidRPr="00C760AC" w:rsidRDefault="002D52C2">
            <w:pPr>
              <w:snapToGrid w:val="0"/>
              <w:spacing w:after="0" w:line="360" w:lineRule="auto"/>
              <w:jc w:val="both"/>
              <w:rPr>
                <w:rFonts w:ascii="Book Antiqua" w:hAnsi="Book Antiqua"/>
                <w:bCs/>
                <w:color w:val="000000"/>
                <w:sz w:val="24"/>
                <w:szCs w:val="24"/>
              </w:rPr>
            </w:pPr>
            <w:r w:rsidRPr="00C760AC">
              <w:rPr>
                <w:rFonts w:ascii="Book Antiqua" w:hAnsi="Book Antiqua"/>
                <w:bCs/>
                <w:color w:val="000000"/>
                <w:sz w:val="24"/>
                <w:szCs w:val="24"/>
              </w:rPr>
              <w:t>Reason for no biopsy</w:t>
            </w:r>
          </w:p>
          <w:p w:rsidR="002D52C2" w:rsidRPr="00C760AC" w:rsidRDefault="002D52C2">
            <w:pPr>
              <w:snapToGrid w:val="0"/>
              <w:spacing w:after="0" w:line="360" w:lineRule="auto"/>
              <w:jc w:val="both"/>
              <w:rPr>
                <w:rFonts w:ascii="Book Antiqua" w:hAnsi="Book Antiqua"/>
                <w:bCs/>
                <w:color w:val="000000"/>
                <w:sz w:val="24"/>
                <w:szCs w:val="24"/>
              </w:rPr>
            </w:pPr>
            <w:r w:rsidRPr="00C760AC">
              <w:rPr>
                <w:rFonts w:ascii="Book Antiqua" w:hAnsi="Book Antiqua"/>
                <w:bCs/>
                <w:color w:val="000000"/>
                <w:sz w:val="24"/>
                <w:szCs w:val="24"/>
              </w:rPr>
              <w:t xml:space="preserve">  Another representative lesion biopsied</w:t>
            </w:r>
          </w:p>
          <w:p w:rsidR="002D52C2" w:rsidRPr="00C760AC" w:rsidRDefault="002D52C2">
            <w:pPr>
              <w:snapToGrid w:val="0"/>
              <w:spacing w:after="0" w:line="360" w:lineRule="auto"/>
              <w:jc w:val="both"/>
              <w:rPr>
                <w:rFonts w:ascii="Book Antiqua" w:hAnsi="Book Antiqua"/>
                <w:bCs/>
                <w:color w:val="000000"/>
                <w:sz w:val="24"/>
                <w:szCs w:val="24"/>
              </w:rPr>
            </w:pPr>
            <w:r w:rsidRPr="00C760AC">
              <w:rPr>
                <w:rFonts w:ascii="Book Antiqua" w:hAnsi="Book Antiqua"/>
                <w:bCs/>
                <w:color w:val="000000"/>
                <w:sz w:val="24"/>
                <w:szCs w:val="24"/>
              </w:rPr>
              <w:t xml:space="preserve">  Not visualized at MRI-guided biopsy</w:t>
            </w:r>
          </w:p>
          <w:p w:rsidR="002D52C2" w:rsidRPr="00C760AC" w:rsidRDefault="002D52C2">
            <w:pPr>
              <w:snapToGrid w:val="0"/>
              <w:spacing w:after="0" w:line="360" w:lineRule="auto"/>
              <w:jc w:val="both"/>
              <w:rPr>
                <w:rFonts w:ascii="Book Antiqua" w:hAnsi="Book Antiqua"/>
                <w:bCs/>
                <w:color w:val="000000"/>
                <w:sz w:val="24"/>
                <w:szCs w:val="24"/>
              </w:rPr>
            </w:pPr>
            <w:r w:rsidRPr="00C760AC">
              <w:rPr>
                <w:rFonts w:ascii="Book Antiqua" w:hAnsi="Book Antiqua"/>
                <w:bCs/>
                <w:color w:val="000000"/>
                <w:sz w:val="24"/>
                <w:szCs w:val="24"/>
              </w:rPr>
              <w:t xml:space="preserve">  Benign correlate on ultrasound</w:t>
            </w:r>
          </w:p>
          <w:p w:rsidR="002D52C2" w:rsidRPr="00C760AC" w:rsidRDefault="002D52C2">
            <w:pPr>
              <w:snapToGrid w:val="0"/>
              <w:spacing w:after="0" w:line="360" w:lineRule="auto"/>
              <w:jc w:val="both"/>
              <w:rPr>
                <w:rFonts w:ascii="Book Antiqua" w:hAnsi="Book Antiqua"/>
                <w:bCs/>
                <w:color w:val="000000"/>
                <w:sz w:val="24"/>
                <w:szCs w:val="24"/>
              </w:rPr>
            </w:pPr>
            <w:r w:rsidRPr="00C760AC">
              <w:rPr>
                <w:rFonts w:ascii="Book Antiqua" w:hAnsi="Book Antiqua"/>
                <w:bCs/>
                <w:color w:val="000000"/>
                <w:sz w:val="24"/>
                <w:szCs w:val="24"/>
              </w:rPr>
              <w:t xml:space="preserve">  Lost to follow-up</w:t>
            </w:r>
          </w:p>
        </w:tc>
        <w:tc>
          <w:tcPr>
            <w:tcW w:w="1890" w:type="dxa"/>
          </w:tcPr>
          <w:p w:rsidR="002D52C2" w:rsidRPr="00C760AC" w:rsidRDefault="002D52C2">
            <w:pPr>
              <w:snapToGrid w:val="0"/>
              <w:spacing w:after="0" w:line="360" w:lineRule="auto"/>
              <w:jc w:val="center"/>
              <w:rPr>
                <w:rFonts w:ascii="Book Antiqua" w:hAnsi="Book Antiqua"/>
                <w:color w:val="000000"/>
                <w:sz w:val="24"/>
                <w:szCs w:val="24"/>
              </w:rPr>
            </w:pP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6</w:t>
            </w: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2</w:t>
            </w: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1</w:t>
            </w: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1</w:t>
            </w:r>
          </w:p>
        </w:tc>
        <w:tc>
          <w:tcPr>
            <w:tcW w:w="1710" w:type="dxa"/>
          </w:tcPr>
          <w:p w:rsidR="002D52C2" w:rsidRPr="00C760AC" w:rsidRDefault="002D52C2">
            <w:pPr>
              <w:snapToGrid w:val="0"/>
              <w:spacing w:after="0" w:line="360" w:lineRule="auto"/>
              <w:jc w:val="center"/>
              <w:rPr>
                <w:rFonts w:ascii="Book Antiqua" w:hAnsi="Book Antiqua"/>
                <w:color w:val="000000"/>
                <w:sz w:val="24"/>
                <w:szCs w:val="24"/>
              </w:rPr>
            </w:pP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4</w:t>
            </w: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3</w:t>
            </w: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1</w:t>
            </w: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0</w:t>
            </w:r>
          </w:p>
        </w:tc>
        <w:tc>
          <w:tcPr>
            <w:tcW w:w="1170" w:type="dxa"/>
          </w:tcPr>
          <w:p w:rsidR="002D52C2" w:rsidRPr="00C760AC" w:rsidRDefault="002D52C2">
            <w:pPr>
              <w:snapToGrid w:val="0"/>
              <w:spacing w:after="0" w:line="360" w:lineRule="auto"/>
              <w:jc w:val="center"/>
              <w:rPr>
                <w:rFonts w:ascii="Book Antiqua" w:hAnsi="Book Antiqua"/>
                <w:color w:val="000000"/>
                <w:sz w:val="24"/>
                <w:szCs w:val="24"/>
              </w:rPr>
            </w:pPr>
          </w:p>
        </w:tc>
      </w:tr>
      <w:tr w:rsidR="002D52C2" w:rsidRPr="00C760AC" w:rsidTr="00CD2452">
        <w:tc>
          <w:tcPr>
            <w:tcW w:w="5400" w:type="dxa"/>
          </w:tcPr>
          <w:p w:rsidR="002D52C2" w:rsidRPr="00C760AC" w:rsidRDefault="002D52C2">
            <w:pPr>
              <w:snapToGrid w:val="0"/>
              <w:spacing w:after="0" w:line="360" w:lineRule="auto"/>
              <w:jc w:val="both"/>
              <w:rPr>
                <w:rFonts w:ascii="Book Antiqua" w:hAnsi="Book Antiqua"/>
                <w:bCs/>
                <w:color w:val="000000"/>
                <w:sz w:val="24"/>
                <w:szCs w:val="24"/>
              </w:rPr>
            </w:pPr>
            <w:r w:rsidRPr="00C760AC">
              <w:rPr>
                <w:rFonts w:ascii="Book Antiqua" w:hAnsi="Book Antiqua"/>
                <w:bCs/>
                <w:color w:val="000000"/>
                <w:sz w:val="24"/>
                <w:szCs w:val="24"/>
              </w:rPr>
              <w:t>Morphology</w:t>
            </w:r>
          </w:p>
          <w:p w:rsidR="002D52C2" w:rsidRPr="00C760AC" w:rsidRDefault="002D52C2">
            <w:pPr>
              <w:snapToGrid w:val="0"/>
              <w:spacing w:after="0" w:line="360" w:lineRule="auto"/>
              <w:jc w:val="both"/>
              <w:rPr>
                <w:rFonts w:ascii="Book Antiqua" w:hAnsi="Book Antiqua"/>
                <w:bCs/>
                <w:color w:val="000000"/>
                <w:sz w:val="24"/>
                <w:szCs w:val="24"/>
              </w:rPr>
            </w:pPr>
            <w:r w:rsidRPr="00C760AC">
              <w:rPr>
                <w:rFonts w:ascii="Book Antiqua" w:hAnsi="Book Antiqua"/>
                <w:bCs/>
                <w:color w:val="000000"/>
                <w:sz w:val="24"/>
                <w:szCs w:val="24"/>
              </w:rPr>
              <w:t xml:space="preserve">  Mass</w:t>
            </w:r>
          </w:p>
          <w:p w:rsidR="002D52C2" w:rsidRPr="00C760AC" w:rsidRDefault="002D52C2">
            <w:pPr>
              <w:snapToGrid w:val="0"/>
              <w:spacing w:after="0" w:line="360" w:lineRule="auto"/>
              <w:jc w:val="both"/>
              <w:rPr>
                <w:rFonts w:ascii="Book Antiqua" w:hAnsi="Book Antiqua"/>
                <w:bCs/>
                <w:color w:val="000000"/>
                <w:sz w:val="24"/>
                <w:szCs w:val="24"/>
              </w:rPr>
            </w:pPr>
            <w:r w:rsidRPr="00C760AC">
              <w:rPr>
                <w:rFonts w:ascii="Book Antiqua" w:hAnsi="Book Antiqua"/>
                <w:bCs/>
                <w:color w:val="000000"/>
                <w:sz w:val="24"/>
                <w:szCs w:val="24"/>
              </w:rPr>
              <w:t xml:space="preserve">  Nonmass-like enhancement</w:t>
            </w:r>
          </w:p>
          <w:p w:rsidR="002D52C2" w:rsidRPr="00C760AC" w:rsidRDefault="002D52C2">
            <w:pPr>
              <w:snapToGrid w:val="0"/>
              <w:spacing w:after="0" w:line="360" w:lineRule="auto"/>
              <w:jc w:val="both"/>
              <w:rPr>
                <w:rFonts w:ascii="Book Antiqua" w:hAnsi="Book Antiqua"/>
                <w:bCs/>
                <w:color w:val="000000"/>
                <w:sz w:val="24"/>
                <w:szCs w:val="24"/>
              </w:rPr>
            </w:pPr>
            <w:r w:rsidRPr="00C760AC">
              <w:rPr>
                <w:rFonts w:ascii="Book Antiqua" w:hAnsi="Book Antiqua"/>
                <w:bCs/>
                <w:color w:val="000000"/>
                <w:sz w:val="24"/>
                <w:szCs w:val="24"/>
              </w:rPr>
              <w:t xml:space="preserve">  Focus</w:t>
            </w:r>
          </w:p>
        </w:tc>
        <w:tc>
          <w:tcPr>
            <w:tcW w:w="1890" w:type="dxa"/>
          </w:tcPr>
          <w:p w:rsidR="002D52C2" w:rsidRPr="00C760AC" w:rsidRDefault="002D52C2">
            <w:pPr>
              <w:snapToGrid w:val="0"/>
              <w:spacing w:after="0" w:line="360" w:lineRule="auto"/>
              <w:jc w:val="center"/>
              <w:rPr>
                <w:rFonts w:ascii="Book Antiqua" w:hAnsi="Book Antiqua"/>
                <w:color w:val="000000"/>
                <w:sz w:val="24"/>
                <w:szCs w:val="24"/>
              </w:rPr>
            </w:pP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37 (38)</w:t>
            </w: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40 (41)</w:t>
            </w: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21 (21)</w:t>
            </w:r>
          </w:p>
        </w:tc>
        <w:tc>
          <w:tcPr>
            <w:tcW w:w="1710" w:type="dxa"/>
          </w:tcPr>
          <w:p w:rsidR="002D52C2" w:rsidRPr="00C760AC" w:rsidRDefault="002D52C2">
            <w:pPr>
              <w:snapToGrid w:val="0"/>
              <w:spacing w:after="0" w:line="360" w:lineRule="auto"/>
              <w:jc w:val="center"/>
              <w:rPr>
                <w:rFonts w:ascii="Book Antiqua" w:hAnsi="Book Antiqua"/>
                <w:color w:val="000000"/>
                <w:sz w:val="24"/>
                <w:szCs w:val="24"/>
              </w:rPr>
            </w:pP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87 (42)</w:t>
            </w: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62 (30)</w:t>
            </w: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57 (28)</w:t>
            </w:r>
          </w:p>
        </w:tc>
        <w:tc>
          <w:tcPr>
            <w:tcW w:w="1170" w:type="dxa"/>
          </w:tcPr>
          <w:p w:rsidR="002D52C2" w:rsidRPr="00C760AC" w:rsidRDefault="002D52C2">
            <w:pPr>
              <w:snapToGrid w:val="0"/>
              <w:spacing w:after="0" w:line="360" w:lineRule="auto"/>
              <w:jc w:val="center"/>
              <w:rPr>
                <w:rFonts w:ascii="Book Antiqua" w:hAnsi="Book Antiqua"/>
                <w:color w:val="000000"/>
                <w:sz w:val="24"/>
                <w:szCs w:val="24"/>
              </w:rPr>
            </w:pP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0.53</w:t>
            </w: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0.07</w:t>
            </w: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0.26</w:t>
            </w:r>
          </w:p>
        </w:tc>
      </w:tr>
      <w:tr w:rsidR="002D52C2" w:rsidRPr="00C760AC" w:rsidTr="00CD2452">
        <w:tc>
          <w:tcPr>
            <w:tcW w:w="5400" w:type="dxa"/>
          </w:tcPr>
          <w:p w:rsidR="002D52C2" w:rsidRPr="00C760AC" w:rsidRDefault="002D52C2">
            <w:pPr>
              <w:snapToGrid w:val="0"/>
              <w:spacing w:after="0" w:line="360" w:lineRule="auto"/>
              <w:jc w:val="both"/>
              <w:rPr>
                <w:rFonts w:ascii="Book Antiqua" w:hAnsi="Book Antiqua"/>
                <w:bCs/>
                <w:color w:val="000000"/>
                <w:sz w:val="24"/>
                <w:szCs w:val="24"/>
              </w:rPr>
            </w:pPr>
            <w:r w:rsidRPr="00C760AC">
              <w:rPr>
                <w:rFonts w:ascii="Book Antiqua" w:hAnsi="Book Antiqua"/>
                <w:bCs/>
                <w:color w:val="000000"/>
                <w:sz w:val="24"/>
                <w:szCs w:val="24"/>
              </w:rPr>
              <w:t xml:space="preserve">Kinetics </w:t>
            </w:r>
          </w:p>
          <w:p w:rsidR="002D52C2" w:rsidRPr="00C760AC" w:rsidRDefault="002D52C2">
            <w:pPr>
              <w:snapToGrid w:val="0"/>
              <w:spacing w:after="0" w:line="360" w:lineRule="auto"/>
              <w:jc w:val="both"/>
              <w:rPr>
                <w:rFonts w:ascii="Book Antiqua" w:hAnsi="Book Antiqua"/>
                <w:bCs/>
                <w:color w:val="000000"/>
                <w:sz w:val="24"/>
                <w:szCs w:val="24"/>
              </w:rPr>
            </w:pPr>
            <w:r w:rsidRPr="00C760AC">
              <w:rPr>
                <w:rFonts w:ascii="Book Antiqua" w:hAnsi="Book Antiqua"/>
                <w:bCs/>
                <w:color w:val="000000"/>
                <w:sz w:val="24"/>
                <w:szCs w:val="24"/>
              </w:rPr>
              <w:t xml:space="preserve">  Wash-out</w:t>
            </w:r>
          </w:p>
          <w:p w:rsidR="002D52C2" w:rsidRPr="00C760AC" w:rsidRDefault="002D52C2">
            <w:pPr>
              <w:snapToGrid w:val="0"/>
              <w:spacing w:after="0" w:line="360" w:lineRule="auto"/>
              <w:jc w:val="both"/>
              <w:rPr>
                <w:rFonts w:ascii="Book Antiqua" w:hAnsi="Book Antiqua"/>
                <w:bCs/>
                <w:color w:val="000000"/>
                <w:sz w:val="24"/>
                <w:szCs w:val="24"/>
              </w:rPr>
            </w:pPr>
            <w:r w:rsidRPr="00C760AC">
              <w:rPr>
                <w:rFonts w:ascii="Book Antiqua" w:hAnsi="Book Antiqua"/>
                <w:bCs/>
                <w:color w:val="000000"/>
                <w:sz w:val="24"/>
                <w:szCs w:val="24"/>
              </w:rPr>
              <w:t xml:space="preserve">  Plateau</w:t>
            </w:r>
          </w:p>
          <w:p w:rsidR="002D52C2" w:rsidRPr="00C760AC" w:rsidRDefault="002D52C2">
            <w:pPr>
              <w:snapToGrid w:val="0"/>
              <w:spacing w:after="0" w:line="360" w:lineRule="auto"/>
              <w:jc w:val="both"/>
              <w:rPr>
                <w:rFonts w:ascii="Book Antiqua" w:hAnsi="Book Antiqua"/>
                <w:bCs/>
                <w:color w:val="000000"/>
                <w:sz w:val="24"/>
                <w:szCs w:val="24"/>
              </w:rPr>
            </w:pPr>
            <w:r w:rsidRPr="00C760AC">
              <w:rPr>
                <w:rFonts w:ascii="Book Antiqua" w:hAnsi="Book Antiqua"/>
                <w:bCs/>
                <w:color w:val="000000"/>
                <w:sz w:val="24"/>
                <w:szCs w:val="24"/>
              </w:rPr>
              <w:lastRenderedPageBreak/>
              <w:t xml:space="preserve">  Persistent</w:t>
            </w:r>
          </w:p>
        </w:tc>
        <w:tc>
          <w:tcPr>
            <w:tcW w:w="1890" w:type="dxa"/>
          </w:tcPr>
          <w:p w:rsidR="002D52C2" w:rsidRPr="00C760AC" w:rsidRDefault="002D52C2">
            <w:pPr>
              <w:snapToGrid w:val="0"/>
              <w:spacing w:after="0" w:line="360" w:lineRule="auto"/>
              <w:jc w:val="center"/>
              <w:rPr>
                <w:rFonts w:ascii="Book Antiqua" w:hAnsi="Book Antiqua"/>
                <w:color w:val="000000"/>
                <w:sz w:val="24"/>
                <w:szCs w:val="24"/>
              </w:rPr>
            </w:pP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22 (22)</w:t>
            </w: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41 (42)</w:t>
            </w: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lastRenderedPageBreak/>
              <w:t>35 (36)</w:t>
            </w:r>
          </w:p>
        </w:tc>
        <w:tc>
          <w:tcPr>
            <w:tcW w:w="1710" w:type="dxa"/>
          </w:tcPr>
          <w:p w:rsidR="002D52C2" w:rsidRPr="00C760AC" w:rsidRDefault="002D52C2">
            <w:pPr>
              <w:snapToGrid w:val="0"/>
              <w:spacing w:after="0" w:line="360" w:lineRule="auto"/>
              <w:jc w:val="center"/>
              <w:rPr>
                <w:rFonts w:ascii="Book Antiqua" w:hAnsi="Book Antiqua"/>
                <w:color w:val="000000"/>
                <w:sz w:val="24"/>
                <w:szCs w:val="24"/>
              </w:rPr>
            </w:pP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60 (29)</w:t>
            </w: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71 (35)</w:t>
            </w: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lastRenderedPageBreak/>
              <w:t>75 (36)</w:t>
            </w:r>
          </w:p>
        </w:tc>
        <w:tc>
          <w:tcPr>
            <w:tcW w:w="1170" w:type="dxa"/>
          </w:tcPr>
          <w:p w:rsidR="002D52C2" w:rsidRPr="00C760AC" w:rsidRDefault="002D52C2">
            <w:pPr>
              <w:snapToGrid w:val="0"/>
              <w:spacing w:after="0" w:line="360" w:lineRule="auto"/>
              <w:jc w:val="center"/>
              <w:rPr>
                <w:rFonts w:ascii="Book Antiqua" w:hAnsi="Book Antiqua"/>
                <w:color w:val="000000"/>
                <w:sz w:val="24"/>
                <w:szCs w:val="24"/>
              </w:rPr>
            </w:pP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0.27</w:t>
            </w: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0.25</w:t>
            </w: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lastRenderedPageBreak/>
              <w:t>1.00</w:t>
            </w:r>
          </w:p>
        </w:tc>
      </w:tr>
      <w:tr w:rsidR="002D52C2" w:rsidRPr="00C760AC" w:rsidTr="00CD2452">
        <w:tc>
          <w:tcPr>
            <w:tcW w:w="5400" w:type="dxa"/>
            <w:tcBorders>
              <w:bottom w:val="single" w:sz="4" w:space="0" w:color="000000"/>
            </w:tcBorders>
          </w:tcPr>
          <w:p w:rsidR="002D52C2" w:rsidRPr="00C760AC" w:rsidRDefault="002D52C2">
            <w:pPr>
              <w:snapToGrid w:val="0"/>
              <w:spacing w:after="0" w:line="360" w:lineRule="auto"/>
              <w:jc w:val="both"/>
              <w:rPr>
                <w:rFonts w:ascii="Book Antiqua" w:hAnsi="Book Antiqua"/>
                <w:bCs/>
                <w:color w:val="000000"/>
                <w:sz w:val="24"/>
                <w:szCs w:val="24"/>
              </w:rPr>
            </w:pPr>
            <w:r w:rsidRPr="00C760AC">
              <w:rPr>
                <w:rFonts w:ascii="Book Antiqua" w:hAnsi="Book Antiqua"/>
                <w:bCs/>
                <w:color w:val="000000"/>
                <w:sz w:val="24"/>
                <w:szCs w:val="24"/>
              </w:rPr>
              <w:lastRenderedPageBreak/>
              <w:t>Distribution</w:t>
            </w:r>
          </w:p>
          <w:p w:rsidR="002D52C2" w:rsidRPr="00C760AC" w:rsidRDefault="002D52C2">
            <w:pPr>
              <w:snapToGrid w:val="0"/>
              <w:spacing w:after="0" w:line="360" w:lineRule="auto"/>
              <w:jc w:val="both"/>
              <w:rPr>
                <w:rFonts w:ascii="Book Antiqua" w:hAnsi="Book Antiqua"/>
                <w:bCs/>
                <w:color w:val="000000"/>
                <w:sz w:val="24"/>
                <w:szCs w:val="24"/>
              </w:rPr>
            </w:pPr>
            <w:r w:rsidRPr="00C760AC">
              <w:rPr>
                <w:rFonts w:ascii="Book Antiqua" w:hAnsi="Book Antiqua"/>
                <w:bCs/>
                <w:color w:val="000000"/>
                <w:sz w:val="24"/>
                <w:szCs w:val="24"/>
              </w:rPr>
              <w:t xml:space="preserve">  Multifocal</w:t>
            </w:r>
          </w:p>
          <w:p w:rsidR="002D52C2" w:rsidRPr="00C760AC" w:rsidRDefault="002D52C2">
            <w:pPr>
              <w:snapToGrid w:val="0"/>
              <w:spacing w:after="0" w:line="360" w:lineRule="auto"/>
              <w:jc w:val="both"/>
              <w:rPr>
                <w:rFonts w:ascii="Book Antiqua" w:hAnsi="Book Antiqua"/>
                <w:bCs/>
                <w:color w:val="000000"/>
                <w:sz w:val="24"/>
                <w:szCs w:val="24"/>
              </w:rPr>
            </w:pPr>
            <w:r w:rsidRPr="00C760AC">
              <w:rPr>
                <w:rFonts w:ascii="Book Antiqua" w:hAnsi="Book Antiqua"/>
                <w:bCs/>
                <w:color w:val="000000"/>
                <w:sz w:val="24"/>
                <w:szCs w:val="24"/>
              </w:rPr>
              <w:t xml:space="preserve">  Multicentric</w:t>
            </w:r>
          </w:p>
          <w:p w:rsidR="002D52C2" w:rsidRPr="00C760AC" w:rsidRDefault="002D52C2">
            <w:pPr>
              <w:snapToGrid w:val="0"/>
              <w:spacing w:after="0" w:line="360" w:lineRule="auto"/>
              <w:jc w:val="both"/>
              <w:rPr>
                <w:rFonts w:ascii="Book Antiqua" w:hAnsi="Book Antiqua"/>
                <w:bCs/>
                <w:color w:val="000000"/>
                <w:sz w:val="24"/>
                <w:szCs w:val="24"/>
              </w:rPr>
            </w:pPr>
            <w:r w:rsidRPr="00C760AC">
              <w:rPr>
                <w:rFonts w:ascii="Book Antiqua" w:hAnsi="Book Antiqua"/>
                <w:bCs/>
                <w:color w:val="000000"/>
                <w:sz w:val="24"/>
                <w:szCs w:val="24"/>
              </w:rPr>
              <w:t xml:space="preserve">  Contralateral</w:t>
            </w:r>
          </w:p>
        </w:tc>
        <w:tc>
          <w:tcPr>
            <w:tcW w:w="1890" w:type="dxa"/>
            <w:tcBorders>
              <w:bottom w:val="single" w:sz="4" w:space="0" w:color="000000"/>
            </w:tcBorders>
          </w:tcPr>
          <w:p w:rsidR="002D52C2" w:rsidRPr="00C760AC" w:rsidRDefault="002D52C2">
            <w:pPr>
              <w:snapToGrid w:val="0"/>
              <w:spacing w:after="0" w:line="360" w:lineRule="auto"/>
              <w:jc w:val="center"/>
              <w:rPr>
                <w:rFonts w:ascii="Book Antiqua" w:hAnsi="Book Antiqua"/>
                <w:color w:val="000000"/>
                <w:sz w:val="24"/>
                <w:szCs w:val="24"/>
              </w:rPr>
            </w:pP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34 (35)</w:t>
            </w: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33 (34)</w:t>
            </w: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31 (32)</w:t>
            </w:r>
          </w:p>
        </w:tc>
        <w:tc>
          <w:tcPr>
            <w:tcW w:w="1710" w:type="dxa"/>
            <w:tcBorders>
              <w:bottom w:val="single" w:sz="4" w:space="0" w:color="000000"/>
            </w:tcBorders>
          </w:tcPr>
          <w:p w:rsidR="002D52C2" w:rsidRPr="00C760AC" w:rsidRDefault="002D52C2">
            <w:pPr>
              <w:snapToGrid w:val="0"/>
              <w:spacing w:after="0" w:line="360" w:lineRule="auto"/>
              <w:jc w:val="center"/>
              <w:rPr>
                <w:rFonts w:ascii="Book Antiqua" w:hAnsi="Book Antiqua"/>
                <w:color w:val="000000"/>
                <w:sz w:val="24"/>
                <w:szCs w:val="24"/>
              </w:rPr>
            </w:pP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80 (39)</w:t>
            </w: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50 (24)</w:t>
            </w: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76 (37)</w:t>
            </w:r>
          </w:p>
        </w:tc>
        <w:tc>
          <w:tcPr>
            <w:tcW w:w="1170" w:type="dxa"/>
            <w:tcBorders>
              <w:bottom w:val="single" w:sz="4" w:space="0" w:color="000000"/>
            </w:tcBorders>
          </w:tcPr>
          <w:p w:rsidR="002D52C2" w:rsidRPr="00C760AC" w:rsidRDefault="002D52C2">
            <w:pPr>
              <w:snapToGrid w:val="0"/>
              <w:spacing w:after="0" w:line="360" w:lineRule="auto"/>
              <w:jc w:val="center"/>
              <w:rPr>
                <w:rFonts w:ascii="Book Antiqua" w:hAnsi="Book Antiqua"/>
                <w:color w:val="000000"/>
                <w:sz w:val="24"/>
                <w:szCs w:val="24"/>
              </w:rPr>
            </w:pP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0.53</w:t>
            </w: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0.10</w:t>
            </w: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0.44</w:t>
            </w:r>
          </w:p>
        </w:tc>
      </w:tr>
    </w:tbl>
    <w:p w:rsidR="002D52C2" w:rsidRPr="00C760AC" w:rsidRDefault="002D52C2">
      <w:pPr>
        <w:snapToGrid w:val="0"/>
        <w:spacing w:after="0" w:line="360" w:lineRule="auto"/>
        <w:jc w:val="both"/>
        <w:rPr>
          <w:rFonts w:ascii="Book Antiqua" w:eastAsia="宋体" w:hAnsi="Book Antiqua"/>
          <w:sz w:val="24"/>
          <w:szCs w:val="24"/>
          <w:lang w:eastAsia="zh-CN"/>
        </w:rPr>
      </w:pPr>
      <w:r w:rsidRPr="00C760AC">
        <w:rPr>
          <w:rFonts w:ascii="Book Antiqua" w:hAnsi="Book Antiqua"/>
          <w:sz w:val="24"/>
          <w:szCs w:val="24"/>
        </w:rPr>
        <w:t>Unless otherwise indicated, data are number of patients and data in parentheses are percentages</w:t>
      </w:r>
      <w:r w:rsidRPr="00C760AC">
        <w:rPr>
          <w:rFonts w:ascii="Book Antiqua" w:eastAsia="宋体" w:hAnsi="Book Antiqua"/>
          <w:sz w:val="24"/>
          <w:szCs w:val="24"/>
          <w:lang w:eastAsia="zh-CN"/>
        </w:rPr>
        <w:t xml:space="preserve">. </w:t>
      </w:r>
      <w:r w:rsidRPr="00C760AC">
        <w:rPr>
          <w:rFonts w:ascii="Book Antiqua" w:hAnsi="Book Antiqua"/>
          <w:bCs/>
          <w:color w:val="000000"/>
          <w:sz w:val="24"/>
          <w:szCs w:val="24"/>
        </w:rPr>
        <w:t>MRI</w:t>
      </w:r>
      <w:r w:rsidRPr="00C760AC">
        <w:rPr>
          <w:rFonts w:ascii="Book Antiqua" w:eastAsia="宋体" w:hAnsi="Book Antiqua"/>
          <w:bCs/>
          <w:color w:val="000000"/>
          <w:sz w:val="24"/>
          <w:szCs w:val="24"/>
          <w:lang w:eastAsia="zh-CN"/>
        </w:rPr>
        <w:t xml:space="preserve">: </w:t>
      </w:r>
      <w:r w:rsidRPr="00C760AC">
        <w:rPr>
          <w:rFonts w:ascii="Book Antiqua" w:hAnsi="Book Antiqua"/>
          <w:sz w:val="24"/>
          <w:szCs w:val="24"/>
        </w:rPr>
        <w:t>Magnetic resonance</w:t>
      </w:r>
      <w:r w:rsidRPr="00C760AC">
        <w:rPr>
          <w:rFonts w:ascii="Book Antiqua" w:hAnsi="Book Antiqua"/>
          <w:color w:val="000000"/>
          <w:sz w:val="24"/>
          <w:szCs w:val="24"/>
        </w:rPr>
        <w:t xml:space="preserve"> imaging</w:t>
      </w:r>
      <w:r w:rsidRPr="00C760AC">
        <w:rPr>
          <w:rFonts w:ascii="Book Antiqua" w:eastAsia="宋体" w:hAnsi="Book Antiqua"/>
          <w:color w:val="000000"/>
          <w:sz w:val="24"/>
          <w:szCs w:val="24"/>
          <w:lang w:eastAsia="zh-CN"/>
        </w:rPr>
        <w:t>.</w:t>
      </w:r>
    </w:p>
    <w:p w:rsidR="002D52C2" w:rsidRPr="00C760AC" w:rsidRDefault="002D52C2" w:rsidP="009A3DA6">
      <w:pPr>
        <w:snapToGrid w:val="0"/>
        <w:spacing w:after="0" w:line="360" w:lineRule="auto"/>
        <w:jc w:val="both"/>
        <w:rPr>
          <w:rFonts w:ascii="Book Antiqua" w:eastAsia="宋体" w:hAnsi="Book Antiqua"/>
          <w:sz w:val="24"/>
          <w:szCs w:val="24"/>
          <w:lang w:eastAsia="zh-CN"/>
        </w:rPr>
      </w:pPr>
    </w:p>
    <w:p w:rsidR="002D52C2" w:rsidRPr="00C760AC" w:rsidRDefault="002D52C2" w:rsidP="009A3DA6">
      <w:pPr>
        <w:snapToGrid w:val="0"/>
        <w:spacing w:after="0" w:line="360" w:lineRule="auto"/>
        <w:jc w:val="both"/>
        <w:rPr>
          <w:rFonts w:ascii="Book Antiqua" w:eastAsia="宋体" w:hAnsi="Book Antiqua"/>
          <w:sz w:val="24"/>
          <w:szCs w:val="24"/>
          <w:lang w:eastAsia="zh-CN"/>
        </w:rPr>
      </w:pPr>
    </w:p>
    <w:p w:rsidR="002D52C2" w:rsidRPr="00C760AC" w:rsidRDefault="002D52C2">
      <w:pPr>
        <w:snapToGrid w:val="0"/>
        <w:spacing w:after="0" w:line="360" w:lineRule="auto"/>
        <w:jc w:val="both"/>
        <w:rPr>
          <w:rFonts w:ascii="Book Antiqua" w:eastAsia="宋体" w:hAnsi="Book Antiqua"/>
          <w:b/>
          <w:sz w:val="24"/>
          <w:szCs w:val="24"/>
          <w:lang w:eastAsia="zh-CN"/>
        </w:rPr>
      </w:pPr>
      <w:r w:rsidRPr="00C760AC">
        <w:rPr>
          <w:rFonts w:ascii="Book Antiqua" w:hAnsi="Book Antiqua"/>
          <w:b/>
          <w:sz w:val="24"/>
          <w:szCs w:val="24"/>
        </w:rPr>
        <w:t xml:space="preserve">Table </w:t>
      </w:r>
      <w:r w:rsidRPr="00C760AC">
        <w:rPr>
          <w:rFonts w:ascii="Book Antiqua" w:eastAsia="宋体" w:hAnsi="Book Antiqua"/>
          <w:b/>
          <w:sz w:val="24"/>
          <w:szCs w:val="24"/>
          <w:lang w:eastAsia="zh-CN"/>
        </w:rPr>
        <w:t xml:space="preserve">4 </w:t>
      </w:r>
      <w:r w:rsidRPr="00C760AC">
        <w:rPr>
          <w:rFonts w:ascii="Book Antiqua" w:hAnsi="Book Antiqua"/>
          <w:b/>
          <w:sz w:val="24"/>
          <w:szCs w:val="24"/>
        </w:rPr>
        <w:t>Magnetic resonance imaging-detected cancer characteristics</w:t>
      </w:r>
      <w:r w:rsidRPr="00C760AC">
        <w:rPr>
          <w:rFonts w:ascii="Book Antiqua" w:eastAsia="宋体" w:hAnsi="Book Antiqua"/>
          <w:b/>
          <w:i/>
          <w:sz w:val="24"/>
          <w:szCs w:val="24"/>
          <w:lang w:eastAsia="zh-CN"/>
        </w:rPr>
        <w:t xml:space="preserve"> n</w:t>
      </w:r>
      <w:r w:rsidRPr="00C760AC">
        <w:rPr>
          <w:rFonts w:ascii="Book Antiqua" w:eastAsia="宋体" w:hAnsi="Book Antiqua"/>
          <w:b/>
          <w:sz w:val="24"/>
          <w:szCs w:val="24"/>
          <w:lang w:eastAsia="zh-CN"/>
        </w:rPr>
        <w:t xml:space="preserve"> (%)</w:t>
      </w:r>
    </w:p>
    <w:tbl>
      <w:tblPr>
        <w:tblW w:w="0" w:type="auto"/>
        <w:tblBorders>
          <w:top w:val="single" w:sz="4" w:space="0" w:color="000000"/>
          <w:left w:val="single" w:sz="8" w:space="0" w:color="FFFFFF"/>
          <w:bottom w:val="single" w:sz="4" w:space="0" w:color="000000"/>
          <w:right w:val="single" w:sz="8" w:space="0" w:color="FFFFFF"/>
        </w:tblBorders>
        <w:tblLook w:val="00A0" w:firstRow="1" w:lastRow="0" w:firstColumn="1" w:lastColumn="0" w:noHBand="0" w:noVBand="0"/>
      </w:tblPr>
      <w:tblGrid>
        <w:gridCol w:w="5400"/>
        <w:gridCol w:w="1350"/>
        <w:gridCol w:w="1530"/>
        <w:gridCol w:w="1440"/>
      </w:tblGrid>
      <w:tr w:rsidR="002D52C2" w:rsidRPr="00C760AC" w:rsidTr="001D228A">
        <w:tc>
          <w:tcPr>
            <w:tcW w:w="5400" w:type="dxa"/>
            <w:tcBorders>
              <w:top w:val="single" w:sz="4" w:space="0" w:color="000000"/>
              <w:bottom w:val="single" w:sz="4" w:space="0" w:color="000000"/>
            </w:tcBorders>
          </w:tcPr>
          <w:p w:rsidR="002D52C2" w:rsidRPr="00C760AC" w:rsidRDefault="002D52C2">
            <w:pPr>
              <w:snapToGrid w:val="0"/>
              <w:spacing w:after="0" w:line="360" w:lineRule="auto"/>
              <w:jc w:val="both"/>
              <w:rPr>
                <w:rFonts w:ascii="Book Antiqua" w:hAnsi="Book Antiqua"/>
                <w:b/>
                <w:bCs/>
                <w:color w:val="000000"/>
                <w:sz w:val="24"/>
                <w:szCs w:val="24"/>
              </w:rPr>
            </w:pPr>
            <w:r w:rsidRPr="00C760AC">
              <w:rPr>
                <w:rFonts w:ascii="Book Antiqua" w:hAnsi="Book Antiqua"/>
                <w:b/>
                <w:bCs/>
                <w:color w:val="000000"/>
                <w:sz w:val="24"/>
                <w:szCs w:val="24"/>
              </w:rPr>
              <w:t>Characteristic</w:t>
            </w:r>
          </w:p>
        </w:tc>
        <w:tc>
          <w:tcPr>
            <w:tcW w:w="1350" w:type="dxa"/>
            <w:tcBorders>
              <w:top w:val="single" w:sz="4" w:space="0" w:color="000000"/>
              <w:bottom w:val="single" w:sz="4" w:space="0" w:color="000000"/>
            </w:tcBorders>
          </w:tcPr>
          <w:p w:rsidR="002D52C2" w:rsidRPr="00C760AC" w:rsidRDefault="002D52C2">
            <w:pPr>
              <w:snapToGrid w:val="0"/>
              <w:spacing w:after="0" w:line="360" w:lineRule="auto"/>
              <w:jc w:val="center"/>
              <w:rPr>
                <w:rFonts w:ascii="Book Antiqua" w:hAnsi="Book Antiqua"/>
                <w:b/>
                <w:bCs/>
                <w:color w:val="000000"/>
                <w:sz w:val="24"/>
                <w:szCs w:val="24"/>
              </w:rPr>
            </w:pPr>
            <w:r w:rsidRPr="00C760AC">
              <w:rPr>
                <w:rFonts w:ascii="Book Antiqua" w:hAnsi="Book Antiqua"/>
                <w:b/>
                <w:bCs/>
                <w:color w:val="000000"/>
                <w:sz w:val="24"/>
                <w:szCs w:val="24"/>
              </w:rPr>
              <w:t>1.5</w:t>
            </w:r>
            <w:r w:rsidRPr="00C760AC">
              <w:rPr>
                <w:rFonts w:ascii="Book Antiqua" w:hAnsi="Book Antiqua"/>
                <w:b/>
                <w:sz w:val="24"/>
                <w:szCs w:val="24"/>
              </w:rPr>
              <w:t xml:space="preserve"> Tesla</w:t>
            </w:r>
          </w:p>
        </w:tc>
        <w:tc>
          <w:tcPr>
            <w:tcW w:w="1530" w:type="dxa"/>
            <w:tcBorders>
              <w:top w:val="single" w:sz="4" w:space="0" w:color="000000"/>
              <w:bottom w:val="single" w:sz="4" w:space="0" w:color="000000"/>
            </w:tcBorders>
          </w:tcPr>
          <w:p w:rsidR="002D52C2" w:rsidRPr="00C760AC" w:rsidRDefault="002D52C2">
            <w:pPr>
              <w:snapToGrid w:val="0"/>
              <w:spacing w:after="0" w:line="360" w:lineRule="auto"/>
              <w:jc w:val="center"/>
              <w:rPr>
                <w:rFonts w:ascii="Book Antiqua" w:hAnsi="Book Antiqua"/>
                <w:b/>
                <w:bCs/>
                <w:color w:val="000000"/>
                <w:sz w:val="24"/>
                <w:szCs w:val="24"/>
              </w:rPr>
            </w:pPr>
            <w:r w:rsidRPr="00C760AC">
              <w:rPr>
                <w:rFonts w:ascii="Book Antiqua" w:hAnsi="Book Antiqua"/>
                <w:b/>
                <w:bCs/>
                <w:color w:val="000000"/>
                <w:sz w:val="24"/>
                <w:szCs w:val="24"/>
              </w:rPr>
              <w:t>3.0</w:t>
            </w:r>
            <w:r w:rsidRPr="00C760AC">
              <w:rPr>
                <w:rFonts w:ascii="Book Antiqua" w:hAnsi="Book Antiqua"/>
                <w:b/>
                <w:sz w:val="24"/>
                <w:szCs w:val="24"/>
              </w:rPr>
              <w:t xml:space="preserve"> Tesla</w:t>
            </w:r>
          </w:p>
        </w:tc>
        <w:tc>
          <w:tcPr>
            <w:tcW w:w="1440" w:type="dxa"/>
            <w:tcBorders>
              <w:top w:val="single" w:sz="4" w:space="0" w:color="000000"/>
              <w:bottom w:val="single" w:sz="4" w:space="0" w:color="000000"/>
            </w:tcBorders>
          </w:tcPr>
          <w:p w:rsidR="002D52C2" w:rsidRPr="00C760AC" w:rsidRDefault="002D52C2">
            <w:pPr>
              <w:snapToGrid w:val="0"/>
              <w:spacing w:after="0" w:line="360" w:lineRule="auto"/>
              <w:jc w:val="center"/>
              <w:rPr>
                <w:rFonts w:ascii="Book Antiqua" w:hAnsi="Book Antiqua"/>
                <w:b/>
                <w:bCs/>
                <w:color w:val="000000"/>
                <w:sz w:val="24"/>
                <w:szCs w:val="24"/>
              </w:rPr>
            </w:pPr>
            <w:r w:rsidRPr="00C760AC">
              <w:rPr>
                <w:rFonts w:ascii="Book Antiqua" w:eastAsia="宋体" w:hAnsi="Book Antiqua"/>
                <w:b/>
                <w:bCs/>
                <w:i/>
                <w:color w:val="000000"/>
                <w:sz w:val="24"/>
                <w:szCs w:val="24"/>
                <w:lang w:eastAsia="zh-CN"/>
              </w:rPr>
              <w:t>P</w:t>
            </w:r>
            <w:r w:rsidRPr="00C760AC">
              <w:rPr>
                <w:rFonts w:ascii="Book Antiqua" w:hAnsi="Book Antiqua"/>
                <w:b/>
                <w:bCs/>
                <w:color w:val="000000"/>
                <w:sz w:val="24"/>
                <w:szCs w:val="24"/>
              </w:rPr>
              <w:t xml:space="preserve"> value</w:t>
            </w:r>
          </w:p>
        </w:tc>
      </w:tr>
      <w:tr w:rsidR="002D52C2" w:rsidRPr="00C760AC" w:rsidTr="001D228A">
        <w:tc>
          <w:tcPr>
            <w:tcW w:w="5400" w:type="dxa"/>
            <w:tcBorders>
              <w:top w:val="single" w:sz="4" w:space="0" w:color="000000"/>
            </w:tcBorders>
          </w:tcPr>
          <w:p w:rsidR="002D52C2" w:rsidRPr="00C760AC" w:rsidRDefault="002D52C2">
            <w:pPr>
              <w:snapToGrid w:val="0"/>
              <w:spacing w:after="0" w:line="360" w:lineRule="auto"/>
              <w:jc w:val="both"/>
              <w:rPr>
                <w:rFonts w:ascii="Book Antiqua" w:eastAsia="宋体" w:hAnsi="Book Antiqua"/>
                <w:bCs/>
                <w:color w:val="000000"/>
                <w:sz w:val="24"/>
                <w:szCs w:val="24"/>
                <w:lang w:eastAsia="zh-CN"/>
              </w:rPr>
            </w:pPr>
            <w:r w:rsidRPr="00C760AC">
              <w:rPr>
                <w:rFonts w:ascii="Book Antiqua" w:hAnsi="Book Antiqua"/>
                <w:bCs/>
                <w:color w:val="000000"/>
                <w:sz w:val="24"/>
                <w:szCs w:val="24"/>
              </w:rPr>
              <w:t>Cancers</w:t>
            </w:r>
            <w:r w:rsidRPr="00C760AC">
              <w:rPr>
                <w:rFonts w:ascii="Book Antiqua" w:eastAsia="宋体" w:hAnsi="Book Antiqua"/>
                <w:bCs/>
                <w:color w:val="000000"/>
                <w:sz w:val="24"/>
                <w:szCs w:val="24"/>
                <w:lang w:eastAsia="zh-CN"/>
              </w:rPr>
              <w:t xml:space="preserve"> (</w:t>
            </w:r>
            <w:r w:rsidRPr="00C760AC">
              <w:rPr>
                <w:rFonts w:ascii="Book Antiqua" w:eastAsia="宋体" w:hAnsi="Book Antiqua"/>
                <w:bCs/>
                <w:i/>
                <w:color w:val="000000"/>
                <w:sz w:val="24"/>
                <w:szCs w:val="24"/>
                <w:lang w:eastAsia="zh-CN"/>
              </w:rPr>
              <w:t>n</w:t>
            </w:r>
            <w:r w:rsidRPr="00C760AC">
              <w:rPr>
                <w:rFonts w:ascii="Book Antiqua" w:eastAsia="宋体" w:hAnsi="Book Antiqua"/>
                <w:bCs/>
                <w:color w:val="000000"/>
                <w:sz w:val="24"/>
                <w:szCs w:val="24"/>
                <w:lang w:eastAsia="zh-CN"/>
              </w:rPr>
              <w:t>)</w:t>
            </w:r>
          </w:p>
          <w:p w:rsidR="002D52C2" w:rsidRPr="00C760AC" w:rsidRDefault="002D52C2">
            <w:pPr>
              <w:snapToGrid w:val="0"/>
              <w:spacing w:after="0" w:line="360" w:lineRule="auto"/>
              <w:jc w:val="both"/>
              <w:rPr>
                <w:rFonts w:ascii="Book Antiqua" w:hAnsi="Book Antiqua"/>
                <w:bCs/>
                <w:color w:val="000000"/>
                <w:sz w:val="24"/>
                <w:szCs w:val="24"/>
              </w:rPr>
            </w:pPr>
            <w:r w:rsidRPr="00C760AC">
              <w:rPr>
                <w:rFonts w:ascii="Book Antiqua" w:hAnsi="Book Antiqua"/>
                <w:bCs/>
                <w:color w:val="000000"/>
                <w:sz w:val="24"/>
                <w:szCs w:val="24"/>
              </w:rPr>
              <w:t xml:space="preserve"> Positive biopsy rate</w:t>
            </w:r>
          </w:p>
        </w:tc>
        <w:tc>
          <w:tcPr>
            <w:tcW w:w="1350" w:type="dxa"/>
            <w:tcBorders>
              <w:top w:val="single" w:sz="4" w:space="0" w:color="000000"/>
            </w:tcBorders>
          </w:tcPr>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23</w:t>
            </w: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23/88 (26)</w:t>
            </w:r>
          </w:p>
        </w:tc>
        <w:tc>
          <w:tcPr>
            <w:tcW w:w="1530" w:type="dxa"/>
            <w:tcBorders>
              <w:top w:val="single" w:sz="4" w:space="0" w:color="000000"/>
            </w:tcBorders>
          </w:tcPr>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54</w:t>
            </w: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54/198 (27)</w:t>
            </w:r>
          </w:p>
        </w:tc>
        <w:tc>
          <w:tcPr>
            <w:tcW w:w="1440" w:type="dxa"/>
            <w:tcBorders>
              <w:top w:val="single" w:sz="4" w:space="0" w:color="000000"/>
            </w:tcBorders>
          </w:tcPr>
          <w:p w:rsidR="002D52C2" w:rsidRPr="00C760AC" w:rsidRDefault="002D52C2">
            <w:pPr>
              <w:snapToGrid w:val="0"/>
              <w:spacing w:after="0" w:line="360" w:lineRule="auto"/>
              <w:jc w:val="center"/>
              <w:rPr>
                <w:rFonts w:ascii="Book Antiqua" w:hAnsi="Book Antiqua"/>
                <w:color w:val="000000"/>
                <w:sz w:val="24"/>
                <w:szCs w:val="24"/>
              </w:rPr>
            </w:pP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0.89</w:t>
            </w:r>
          </w:p>
        </w:tc>
      </w:tr>
      <w:tr w:rsidR="002D52C2" w:rsidRPr="00C760AC" w:rsidTr="001D228A">
        <w:tc>
          <w:tcPr>
            <w:tcW w:w="5400" w:type="dxa"/>
          </w:tcPr>
          <w:p w:rsidR="002D52C2" w:rsidRPr="00C760AC" w:rsidRDefault="002D52C2">
            <w:pPr>
              <w:snapToGrid w:val="0"/>
              <w:spacing w:after="0" w:line="360" w:lineRule="auto"/>
              <w:jc w:val="both"/>
              <w:rPr>
                <w:rFonts w:ascii="Book Antiqua" w:hAnsi="Book Antiqua"/>
                <w:bCs/>
                <w:color w:val="000000"/>
                <w:sz w:val="24"/>
                <w:szCs w:val="24"/>
              </w:rPr>
            </w:pPr>
            <w:r w:rsidRPr="00C760AC">
              <w:rPr>
                <w:rFonts w:ascii="Book Antiqua" w:hAnsi="Book Antiqua"/>
                <w:bCs/>
                <w:color w:val="000000"/>
                <w:sz w:val="24"/>
                <w:szCs w:val="24"/>
              </w:rPr>
              <w:t>Size (mm)</w:t>
            </w:r>
          </w:p>
          <w:p w:rsidR="002D52C2" w:rsidRPr="00C760AC" w:rsidRDefault="002D52C2">
            <w:pPr>
              <w:snapToGrid w:val="0"/>
              <w:spacing w:after="0" w:line="360" w:lineRule="auto"/>
              <w:jc w:val="both"/>
              <w:rPr>
                <w:rFonts w:ascii="Book Antiqua" w:hAnsi="Book Antiqua"/>
                <w:bCs/>
                <w:color w:val="000000"/>
                <w:sz w:val="24"/>
                <w:szCs w:val="24"/>
              </w:rPr>
            </w:pPr>
            <w:r w:rsidRPr="00C760AC">
              <w:rPr>
                <w:rFonts w:ascii="Book Antiqua" w:hAnsi="Book Antiqua"/>
                <w:bCs/>
                <w:color w:val="000000"/>
                <w:sz w:val="24"/>
                <w:szCs w:val="24"/>
              </w:rPr>
              <w:t xml:space="preserve"> mean</w:t>
            </w:r>
            <w:r w:rsidRPr="00C760AC">
              <w:rPr>
                <w:rFonts w:ascii="Book Antiqua" w:eastAsia="宋体" w:hAnsi="Book Antiqua"/>
                <w:bCs/>
                <w:color w:val="000000"/>
                <w:sz w:val="24"/>
                <w:szCs w:val="24"/>
                <w:lang w:eastAsia="zh-CN"/>
              </w:rPr>
              <w:t xml:space="preserve"> (</w:t>
            </w:r>
            <w:r w:rsidRPr="00C760AC">
              <w:rPr>
                <w:rFonts w:ascii="Book Antiqua" w:hAnsi="Book Antiqua"/>
                <w:bCs/>
                <w:color w:val="000000"/>
                <w:sz w:val="24"/>
                <w:szCs w:val="24"/>
              </w:rPr>
              <w:t>range</w:t>
            </w:r>
            <w:r w:rsidRPr="00C760AC">
              <w:rPr>
                <w:rFonts w:ascii="Book Antiqua" w:eastAsia="宋体" w:hAnsi="Book Antiqua"/>
                <w:bCs/>
                <w:color w:val="000000"/>
                <w:sz w:val="24"/>
                <w:szCs w:val="24"/>
                <w:lang w:eastAsia="zh-CN"/>
              </w:rPr>
              <w:t>)</w:t>
            </w:r>
          </w:p>
        </w:tc>
        <w:tc>
          <w:tcPr>
            <w:tcW w:w="1350" w:type="dxa"/>
          </w:tcPr>
          <w:p w:rsidR="002D52C2" w:rsidRPr="00C760AC" w:rsidRDefault="002D52C2">
            <w:pPr>
              <w:snapToGrid w:val="0"/>
              <w:spacing w:after="0" w:line="360" w:lineRule="auto"/>
              <w:jc w:val="center"/>
              <w:rPr>
                <w:rFonts w:ascii="Book Antiqua" w:hAnsi="Book Antiqua"/>
                <w:color w:val="000000"/>
                <w:sz w:val="24"/>
                <w:szCs w:val="24"/>
              </w:rPr>
            </w:pP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12.4</w:t>
            </w:r>
          </w:p>
          <w:p w:rsidR="002D52C2" w:rsidRPr="00C760AC" w:rsidRDefault="002D52C2">
            <w:pPr>
              <w:snapToGrid w:val="0"/>
              <w:spacing w:after="0" w:line="360" w:lineRule="auto"/>
              <w:jc w:val="center"/>
              <w:rPr>
                <w:rFonts w:ascii="Book Antiqua" w:eastAsia="宋体" w:hAnsi="Book Antiqua"/>
                <w:color w:val="000000"/>
                <w:sz w:val="24"/>
                <w:szCs w:val="24"/>
                <w:lang w:eastAsia="zh-CN"/>
              </w:rPr>
            </w:pPr>
            <w:r w:rsidRPr="00C760AC">
              <w:rPr>
                <w:rFonts w:ascii="Book Antiqua" w:eastAsia="宋体" w:hAnsi="Book Antiqua"/>
                <w:color w:val="000000"/>
                <w:sz w:val="24"/>
                <w:szCs w:val="24"/>
                <w:lang w:eastAsia="zh-CN"/>
              </w:rPr>
              <w:t>(</w:t>
            </w:r>
            <w:r w:rsidRPr="00C760AC">
              <w:rPr>
                <w:rFonts w:ascii="Book Antiqua" w:hAnsi="Book Antiqua"/>
                <w:color w:val="000000"/>
                <w:sz w:val="24"/>
                <w:szCs w:val="24"/>
              </w:rPr>
              <w:t>3-50</w:t>
            </w:r>
            <w:r w:rsidRPr="00C760AC">
              <w:rPr>
                <w:rFonts w:ascii="Book Antiqua" w:eastAsia="宋体" w:hAnsi="Book Antiqua"/>
                <w:color w:val="000000"/>
                <w:sz w:val="24"/>
                <w:szCs w:val="24"/>
                <w:lang w:eastAsia="zh-CN"/>
              </w:rPr>
              <w:t>)</w:t>
            </w:r>
          </w:p>
        </w:tc>
        <w:tc>
          <w:tcPr>
            <w:tcW w:w="1530" w:type="dxa"/>
          </w:tcPr>
          <w:p w:rsidR="002D52C2" w:rsidRPr="00C760AC" w:rsidRDefault="002D52C2">
            <w:pPr>
              <w:snapToGrid w:val="0"/>
              <w:spacing w:after="0" w:line="360" w:lineRule="auto"/>
              <w:jc w:val="center"/>
              <w:rPr>
                <w:rFonts w:ascii="Book Antiqua" w:hAnsi="Book Antiqua"/>
                <w:color w:val="000000"/>
                <w:sz w:val="24"/>
                <w:szCs w:val="24"/>
              </w:rPr>
            </w:pP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10.9</w:t>
            </w:r>
          </w:p>
          <w:p w:rsidR="002D52C2" w:rsidRPr="00C760AC" w:rsidRDefault="002D52C2">
            <w:pPr>
              <w:snapToGrid w:val="0"/>
              <w:spacing w:after="0" w:line="360" w:lineRule="auto"/>
              <w:jc w:val="center"/>
              <w:rPr>
                <w:rFonts w:ascii="Book Antiqua" w:eastAsia="宋体" w:hAnsi="Book Antiqua"/>
                <w:color w:val="000000"/>
                <w:sz w:val="24"/>
                <w:szCs w:val="24"/>
                <w:lang w:eastAsia="zh-CN"/>
              </w:rPr>
            </w:pPr>
            <w:r w:rsidRPr="00C760AC">
              <w:rPr>
                <w:rFonts w:ascii="Book Antiqua" w:eastAsia="宋体" w:hAnsi="Book Antiqua"/>
                <w:color w:val="000000"/>
                <w:sz w:val="24"/>
                <w:szCs w:val="24"/>
                <w:lang w:eastAsia="zh-CN"/>
              </w:rPr>
              <w:t>(</w:t>
            </w:r>
            <w:r w:rsidRPr="00C760AC">
              <w:rPr>
                <w:rFonts w:ascii="Book Antiqua" w:hAnsi="Book Antiqua"/>
                <w:color w:val="000000"/>
                <w:sz w:val="24"/>
                <w:szCs w:val="24"/>
              </w:rPr>
              <w:t>4-70</w:t>
            </w:r>
            <w:r w:rsidRPr="00C760AC">
              <w:rPr>
                <w:rFonts w:ascii="Book Antiqua" w:eastAsia="宋体" w:hAnsi="Book Antiqua"/>
                <w:color w:val="000000"/>
                <w:sz w:val="24"/>
                <w:szCs w:val="24"/>
                <w:lang w:eastAsia="zh-CN"/>
              </w:rPr>
              <w:t>)</w:t>
            </w:r>
          </w:p>
        </w:tc>
        <w:tc>
          <w:tcPr>
            <w:tcW w:w="1440" w:type="dxa"/>
          </w:tcPr>
          <w:p w:rsidR="002D52C2" w:rsidRPr="00C760AC" w:rsidRDefault="002D52C2">
            <w:pPr>
              <w:snapToGrid w:val="0"/>
              <w:spacing w:after="0" w:line="360" w:lineRule="auto"/>
              <w:jc w:val="center"/>
              <w:rPr>
                <w:rFonts w:ascii="Book Antiqua" w:hAnsi="Book Antiqua"/>
                <w:color w:val="000000"/>
                <w:sz w:val="24"/>
                <w:szCs w:val="24"/>
              </w:rPr>
            </w:pP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0.65</w:t>
            </w:r>
          </w:p>
        </w:tc>
      </w:tr>
      <w:tr w:rsidR="002D52C2" w:rsidRPr="00C760AC" w:rsidTr="001D228A">
        <w:tc>
          <w:tcPr>
            <w:tcW w:w="5400" w:type="dxa"/>
          </w:tcPr>
          <w:p w:rsidR="002D52C2" w:rsidRPr="00C760AC" w:rsidRDefault="002D52C2">
            <w:pPr>
              <w:snapToGrid w:val="0"/>
              <w:spacing w:after="0" w:line="360" w:lineRule="auto"/>
              <w:jc w:val="both"/>
              <w:rPr>
                <w:rFonts w:ascii="Book Antiqua" w:hAnsi="Book Antiqua"/>
                <w:bCs/>
                <w:color w:val="000000"/>
                <w:sz w:val="24"/>
                <w:szCs w:val="24"/>
              </w:rPr>
            </w:pPr>
            <w:r w:rsidRPr="00C760AC">
              <w:rPr>
                <w:rFonts w:ascii="Book Antiqua" w:hAnsi="Book Antiqua"/>
                <w:bCs/>
                <w:color w:val="000000"/>
                <w:sz w:val="24"/>
                <w:szCs w:val="24"/>
              </w:rPr>
              <w:t>Method of biopsy</w:t>
            </w:r>
          </w:p>
          <w:p w:rsidR="002D52C2" w:rsidRPr="00C760AC" w:rsidRDefault="002D52C2">
            <w:pPr>
              <w:snapToGrid w:val="0"/>
              <w:spacing w:after="0" w:line="360" w:lineRule="auto"/>
              <w:jc w:val="both"/>
              <w:rPr>
                <w:rFonts w:ascii="Book Antiqua" w:hAnsi="Book Antiqua"/>
                <w:bCs/>
                <w:color w:val="000000"/>
                <w:sz w:val="24"/>
                <w:szCs w:val="24"/>
              </w:rPr>
            </w:pPr>
            <w:r w:rsidRPr="00C760AC">
              <w:rPr>
                <w:rFonts w:ascii="Book Antiqua" w:hAnsi="Book Antiqua"/>
                <w:bCs/>
                <w:color w:val="000000"/>
                <w:sz w:val="24"/>
                <w:szCs w:val="24"/>
              </w:rPr>
              <w:t xml:space="preserve"> MRI–guided needle biopsy</w:t>
            </w:r>
          </w:p>
          <w:p w:rsidR="002D52C2" w:rsidRPr="00C760AC" w:rsidRDefault="002D52C2">
            <w:pPr>
              <w:snapToGrid w:val="0"/>
              <w:spacing w:after="0" w:line="360" w:lineRule="auto"/>
              <w:jc w:val="both"/>
              <w:rPr>
                <w:rFonts w:ascii="Book Antiqua" w:hAnsi="Book Antiqua"/>
                <w:bCs/>
                <w:color w:val="000000"/>
                <w:sz w:val="24"/>
                <w:szCs w:val="24"/>
              </w:rPr>
            </w:pPr>
            <w:r w:rsidRPr="00C760AC">
              <w:rPr>
                <w:rFonts w:ascii="Book Antiqua" w:hAnsi="Book Antiqua"/>
                <w:bCs/>
                <w:color w:val="000000"/>
                <w:sz w:val="24"/>
                <w:szCs w:val="24"/>
              </w:rPr>
              <w:t xml:space="preserve"> Ultrasound-guided needle biopsy</w:t>
            </w:r>
          </w:p>
          <w:p w:rsidR="002D52C2" w:rsidRPr="00C760AC" w:rsidRDefault="002D52C2">
            <w:pPr>
              <w:snapToGrid w:val="0"/>
              <w:spacing w:after="0" w:line="360" w:lineRule="auto"/>
              <w:jc w:val="both"/>
              <w:rPr>
                <w:rFonts w:ascii="Book Antiqua" w:hAnsi="Book Antiqua"/>
                <w:bCs/>
                <w:color w:val="000000"/>
                <w:sz w:val="24"/>
                <w:szCs w:val="24"/>
              </w:rPr>
            </w:pPr>
            <w:r w:rsidRPr="00C760AC">
              <w:rPr>
                <w:rFonts w:ascii="Book Antiqua" w:hAnsi="Book Antiqua"/>
                <w:bCs/>
                <w:color w:val="000000"/>
                <w:sz w:val="24"/>
                <w:szCs w:val="24"/>
              </w:rPr>
              <w:t xml:space="preserve"> Stereotactic needle biopsy</w:t>
            </w:r>
          </w:p>
          <w:p w:rsidR="002D52C2" w:rsidRPr="00C760AC" w:rsidRDefault="002D52C2">
            <w:pPr>
              <w:snapToGrid w:val="0"/>
              <w:spacing w:after="0" w:line="360" w:lineRule="auto"/>
              <w:jc w:val="both"/>
              <w:rPr>
                <w:rFonts w:ascii="Book Antiqua" w:hAnsi="Book Antiqua"/>
                <w:bCs/>
                <w:color w:val="000000"/>
                <w:sz w:val="24"/>
                <w:szCs w:val="24"/>
              </w:rPr>
            </w:pPr>
            <w:r w:rsidRPr="00C760AC">
              <w:rPr>
                <w:rFonts w:ascii="Book Antiqua" w:hAnsi="Book Antiqua"/>
                <w:bCs/>
                <w:color w:val="000000"/>
                <w:sz w:val="24"/>
                <w:szCs w:val="24"/>
              </w:rPr>
              <w:t xml:space="preserve"> Surgical biopsy</w:t>
            </w:r>
          </w:p>
        </w:tc>
        <w:tc>
          <w:tcPr>
            <w:tcW w:w="1350" w:type="dxa"/>
          </w:tcPr>
          <w:p w:rsidR="002D52C2" w:rsidRPr="00C760AC" w:rsidRDefault="002D52C2">
            <w:pPr>
              <w:snapToGrid w:val="0"/>
              <w:spacing w:after="0" w:line="360" w:lineRule="auto"/>
              <w:jc w:val="center"/>
              <w:rPr>
                <w:rFonts w:ascii="Book Antiqua" w:hAnsi="Book Antiqua"/>
                <w:color w:val="000000"/>
                <w:sz w:val="24"/>
                <w:szCs w:val="24"/>
              </w:rPr>
            </w:pP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4 (17)</w:t>
            </w: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6 (26)</w:t>
            </w: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1 (4)</w:t>
            </w: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12 (52)</w:t>
            </w:r>
          </w:p>
        </w:tc>
        <w:tc>
          <w:tcPr>
            <w:tcW w:w="1530" w:type="dxa"/>
          </w:tcPr>
          <w:p w:rsidR="002D52C2" w:rsidRPr="00C760AC" w:rsidRDefault="002D52C2">
            <w:pPr>
              <w:snapToGrid w:val="0"/>
              <w:spacing w:after="0" w:line="360" w:lineRule="auto"/>
              <w:jc w:val="center"/>
              <w:rPr>
                <w:rFonts w:ascii="Book Antiqua" w:hAnsi="Book Antiqua"/>
                <w:color w:val="000000"/>
                <w:sz w:val="24"/>
                <w:szCs w:val="24"/>
              </w:rPr>
            </w:pP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10 (19)</w:t>
            </w: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19 (35)</w:t>
            </w: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1 (2)</w:t>
            </w: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24 (44)</w:t>
            </w:r>
          </w:p>
        </w:tc>
        <w:tc>
          <w:tcPr>
            <w:tcW w:w="1440" w:type="dxa"/>
          </w:tcPr>
          <w:p w:rsidR="002D52C2" w:rsidRPr="00C760AC" w:rsidRDefault="002D52C2">
            <w:pPr>
              <w:snapToGrid w:val="0"/>
              <w:spacing w:after="0" w:line="360" w:lineRule="auto"/>
              <w:jc w:val="center"/>
              <w:rPr>
                <w:rFonts w:ascii="Book Antiqua" w:hAnsi="Book Antiqua"/>
                <w:color w:val="000000"/>
                <w:sz w:val="24"/>
                <w:szCs w:val="24"/>
              </w:rPr>
            </w:pPr>
          </w:p>
          <w:p w:rsidR="002D52C2" w:rsidRPr="00C760AC" w:rsidRDefault="002D52C2">
            <w:pPr>
              <w:snapToGrid w:val="0"/>
              <w:spacing w:after="0" w:line="360" w:lineRule="auto"/>
              <w:jc w:val="center"/>
              <w:rPr>
                <w:rFonts w:ascii="Book Antiqua" w:hAnsi="Book Antiqua"/>
                <w:color w:val="000000"/>
                <w:sz w:val="24"/>
                <w:szCs w:val="24"/>
              </w:rPr>
            </w:pPr>
          </w:p>
          <w:p w:rsidR="002D52C2" w:rsidRPr="00C760AC" w:rsidRDefault="002D52C2">
            <w:pPr>
              <w:snapToGrid w:val="0"/>
              <w:spacing w:after="0" w:line="360" w:lineRule="auto"/>
              <w:jc w:val="center"/>
              <w:rPr>
                <w:rFonts w:ascii="Book Antiqua" w:hAnsi="Book Antiqua"/>
                <w:color w:val="000000"/>
                <w:sz w:val="24"/>
                <w:szCs w:val="24"/>
              </w:rPr>
            </w:pPr>
          </w:p>
          <w:p w:rsidR="002D52C2" w:rsidRPr="00C760AC" w:rsidRDefault="002D52C2">
            <w:pPr>
              <w:snapToGrid w:val="0"/>
              <w:spacing w:after="0" w:line="360" w:lineRule="auto"/>
              <w:jc w:val="center"/>
              <w:rPr>
                <w:rFonts w:ascii="Book Antiqua" w:hAnsi="Book Antiqua"/>
                <w:color w:val="000000"/>
                <w:sz w:val="24"/>
                <w:szCs w:val="24"/>
              </w:rPr>
            </w:pPr>
          </w:p>
          <w:p w:rsidR="002D52C2" w:rsidRPr="00C760AC" w:rsidRDefault="002D52C2">
            <w:pPr>
              <w:snapToGrid w:val="0"/>
              <w:spacing w:after="0" w:line="360" w:lineRule="auto"/>
              <w:jc w:val="center"/>
              <w:rPr>
                <w:rFonts w:ascii="Book Antiqua" w:hAnsi="Book Antiqua"/>
                <w:color w:val="000000"/>
                <w:sz w:val="24"/>
                <w:szCs w:val="24"/>
              </w:rPr>
            </w:pPr>
          </w:p>
        </w:tc>
      </w:tr>
      <w:tr w:rsidR="002D52C2" w:rsidRPr="00C760AC" w:rsidTr="001D228A">
        <w:tc>
          <w:tcPr>
            <w:tcW w:w="5400" w:type="dxa"/>
          </w:tcPr>
          <w:p w:rsidR="002D52C2" w:rsidRPr="00C760AC" w:rsidRDefault="002D52C2">
            <w:pPr>
              <w:snapToGrid w:val="0"/>
              <w:spacing w:after="0" w:line="360" w:lineRule="auto"/>
              <w:jc w:val="both"/>
              <w:rPr>
                <w:rFonts w:ascii="Book Antiqua" w:hAnsi="Book Antiqua"/>
                <w:bCs/>
                <w:color w:val="000000"/>
                <w:sz w:val="24"/>
                <w:szCs w:val="24"/>
              </w:rPr>
            </w:pPr>
            <w:r w:rsidRPr="00C760AC">
              <w:rPr>
                <w:rFonts w:ascii="Book Antiqua" w:hAnsi="Book Antiqua"/>
                <w:bCs/>
                <w:color w:val="000000"/>
                <w:sz w:val="24"/>
                <w:szCs w:val="24"/>
              </w:rPr>
              <w:t>Morphology</w:t>
            </w:r>
          </w:p>
          <w:p w:rsidR="002D52C2" w:rsidRPr="00C760AC" w:rsidRDefault="002D52C2">
            <w:pPr>
              <w:snapToGrid w:val="0"/>
              <w:spacing w:after="0" w:line="360" w:lineRule="auto"/>
              <w:jc w:val="both"/>
              <w:rPr>
                <w:rFonts w:ascii="Book Antiqua" w:hAnsi="Book Antiqua"/>
                <w:bCs/>
                <w:color w:val="000000"/>
                <w:sz w:val="24"/>
                <w:szCs w:val="24"/>
              </w:rPr>
            </w:pPr>
            <w:r w:rsidRPr="00C760AC">
              <w:rPr>
                <w:rFonts w:ascii="Book Antiqua" w:hAnsi="Book Antiqua"/>
                <w:bCs/>
                <w:color w:val="000000"/>
                <w:sz w:val="24"/>
                <w:szCs w:val="24"/>
              </w:rPr>
              <w:t xml:space="preserve">  Mass</w:t>
            </w:r>
          </w:p>
          <w:p w:rsidR="002D52C2" w:rsidRPr="00C760AC" w:rsidRDefault="002D52C2">
            <w:pPr>
              <w:snapToGrid w:val="0"/>
              <w:spacing w:after="0" w:line="360" w:lineRule="auto"/>
              <w:jc w:val="both"/>
              <w:rPr>
                <w:rFonts w:ascii="Book Antiqua" w:hAnsi="Book Antiqua"/>
                <w:bCs/>
                <w:color w:val="000000"/>
                <w:sz w:val="24"/>
                <w:szCs w:val="24"/>
              </w:rPr>
            </w:pPr>
            <w:r w:rsidRPr="00C760AC">
              <w:rPr>
                <w:rFonts w:ascii="Book Antiqua" w:hAnsi="Book Antiqua"/>
                <w:bCs/>
                <w:color w:val="000000"/>
                <w:sz w:val="24"/>
                <w:szCs w:val="24"/>
              </w:rPr>
              <w:t xml:space="preserve">  Nonmass-like enhancement</w:t>
            </w:r>
          </w:p>
          <w:p w:rsidR="002D52C2" w:rsidRPr="00C760AC" w:rsidRDefault="002D52C2">
            <w:pPr>
              <w:snapToGrid w:val="0"/>
              <w:spacing w:after="0" w:line="360" w:lineRule="auto"/>
              <w:jc w:val="both"/>
              <w:rPr>
                <w:rFonts w:ascii="Book Antiqua" w:hAnsi="Book Antiqua"/>
                <w:bCs/>
                <w:color w:val="000000"/>
                <w:sz w:val="24"/>
                <w:szCs w:val="24"/>
              </w:rPr>
            </w:pPr>
            <w:r w:rsidRPr="00C760AC">
              <w:rPr>
                <w:rFonts w:ascii="Book Antiqua" w:hAnsi="Book Antiqua"/>
                <w:bCs/>
                <w:color w:val="000000"/>
                <w:sz w:val="24"/>
                <w:szCs w:val="24"/>
              </w:rPr>
              <w:t xml:space="preserve">  Focus</w:t>
            </w:r>
          </w:p>
        </w:tc>
        <w:tc>
          <w:tcPr>
            <w:tcW w:w="1350" w:type="dxa"/>
          </w:tcPr>
          <w:p w:rsidR="002D52C2" w:rsidRPr="00C760AC" w:rsidRDefault="002D52C2">
            <w:pPr>
              <w:snapToGrid w:val="0"/>
              <w:spacing w:after="0" w:line="360" w:lineRule="auto"/>
              <w:jc w:val="center"/>
              <w:rPr>
                <w:rFonts w:ascii="Book Antiqua" w:hAnsi="Book Antiqua"/>
                <w:color w:val="000000"/>
                <w:sz w:val="24"/>
                <w:szCs w:val="24"/>
              </w:rPr>
            </w:pP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13 (57)</w:t>
            </w: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3 (13)</w:t>
            </w: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7 (30)</w:t>
            </w:r>
          </w:p>
        </w:tc>
        <w:tc>
          <w:tcPr>
            <w:tcW w:w="1530" w:type="dxa"/>
          </w:tcPr>
          <w:p w:rsidR="002D52C2" w:rsidRPr="00C760AC" w:rsidRDefault="002D52C2">
            <w:pPr>
              <w:snapToGrid w:val="0"/>
              <w:spacing w:after="0" w:line="360" w:lineRule="auto"/>
              <w:jc w:val="center"/>
              <w:rPr>
                <w:rFonts w:ascii="Book Antiqua" w:hAnsi="Book Antiqua"/>
                <w:color w:val="000000"/>
                <w:sz w:val="24"/>
                <w:szCs w:val="24"/>
              </w:rPr>
            </w:pP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29 (53)</w:t>
            </w: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14 (26)</w:t>
            </w: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11 (20)</w:t>
            </w:r>
          </w:p>
        </w:tc>
        <w:tc>
          <w:tcPr>
            <w:tcW w:w="1440" w:type="dxa"/>
          </w:tcPr>
          <w:p w:rsidR="002D52C2" w:rsidRPr="00C760AC" w:rsidRDefault="002D52C2">
            <w:pPr>
              <w:snapToGrid w:val="0"/>
              <w:spacing w:after="0" w:line="360" w:lineRule="auto"/>
              <w:jc w:val="center"/>
              <w:rPr>
                <w:rFonts w:ascii="Book Antiqua" w:hAnsi="Book Antiqua"/>
                <w:color w:val="000000"/>
                <w:sz w:val="24"/>
                <w:szCs w:val="24"/>
              </w:rPr>
            </w:pP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1.00</w:t>
            </w: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0.25</w:t>
            </w: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0.38</w:t>
            </w:r>
          </w:p>
        </w:tc>
      </w:tr>
      <w:tr w:rsidR="002D52C2" w:rsidRPr="00C760AC" w:rsidTr="001D228A">
        <w:tc>
          <w:tcPr>
            <w:tcW w:w="5400" w:type="dxa"/>
          </w:tcPr>
          <w:p w:rsidR="002D52C2" w:rsidRPr="00C760AC" w:rsidRDefault="002D52C2">
            <w:pPr>
              <w:snapToGrid w:val="0"/>
              <w:spacing w:after="0" w:line="360" w:lineRule="auto"/>
              <w:jc w:val="both"/>
              <w:rPr>
                <w:rFonts w:ascii="Book Antiqua" w:hAnsi="Book Antiqua"/>
                <w:bCs/>
                <w:color w:val="000000"/>
                <w:sz w:val="24"/>
                <w:szCs w:val="24"/>
              </w:rPr>
            </w:pPr>
            <w:r w:rsidRPr="00C760AC">
              <w:rPr>
                <w:rFonts w:ascii="Book Antiqua" w:hAnsi="Book Antiqua"/>
                <w:bCs/>
                <w:color w:val="000000"/>
                <w:sz w:val="24"/>
                <w:szCs w:val="24"/>
              </w:rPr>
              <w:t xml:space="preserve">Kinetics </w:t>
            </w:r>
          </w:p>
          <w:p w:rsidR="002D52C2" w:rsidRPr="00C760AC" w:rsidRDefault="002D52C2">
            <w:pPr>
              <w:snapToGrid w:val="0"/>
              <w:spacing w:after="0" w:line="360" w:lineRule="auto"/>
              <w:jc w:val="both"/>
              <w:rPr>
                <w:rFonts w:ascii="Book Antiqua" w:hAnsi="Book Antiqua"/>
                <w:bCs/>
                <w:color w:val="000000"/>
                <w:sz w:val="24"/>
                <w:szCs w:val="24"/>
              </w:rPr>
            </w:pPr>
            <w:r w:rsidRPr="00C760AC">
              <w:rPr>
                <w:rFonts w:ascii="Book Antiqua" w:hAnsi="Book Antiqua"/>
                <w:bCs/>
                <w:color w:val="000000"/>
                <w:sz w:val="24"/>
                <w:szCs w:val="24"/>
              </w:rPr>
              <w:t xml:space="preserve">  Wash-out</w:t>
            </w:r>
          </w:p>
          <w:p w:rsidR="002D52C2" w:rsidRPr="00C760AC" w:rsidRDefault="002D52C2">
            <w:pPr>
              <w:snapToGrid w:val="0"/>
              <w:spacing w:after="0" w:line="360" w:lineRule="auto"/>
              <w:jc w:val="both"/>
              <w:rPr>
                <w:rFonts w:ascii="Book Antiqua" w:hAnsi="Book Antiqua"/>
                <w:bCs/>
                <w:color w:val="000000"/>
                <w:sz w:val="24"/>
                <w:szCs w:val="24"/>
              </w:rPr>
            </w:pPr>
            <w:r w:rsidRPr="00C760AC">
              <w:rPr>
                <w:rFonts w:ascii="Book Antiqua" w:hAnsi="Book Antiqua"/>
                <w:bCs/>
                <w:color w:val="000000"/>
                <w:sz w:val="24"/>
                <w:szCs w:val="24"/>
              </w:rPr>
              <w:t xml:space="preserve">  Plateau</w:t>
            </w:r>
          </w:p>
          <w:p w:rsidR="002D52C2" w:rsidRPr="00C760AC" w:rsidRDefault="002D52C2">
            <w:pPr>
              <w:snapToGrid w:val="0"/>
              <w:spacing w:after="0" w:line="360" w:lineRule="auto"/>
              <w:jc w:val="both"/>
              <w:rPr>
                <w:rFonts w:ascii="Book Antiqua" w:hAnsi="Book Antiqua"/>
                <w:bCs/>
                <w:color w:val="000000"/>
                <w:sz w:val="24"/>
                <w:szCs w:val="24"/>
              </w:rPr>
            </w:pPr>
            <w:r w:rsidRPr="00C760AC">
              <w:rPr>
                <w:rFonts w:ascii="Book Antiqua" w:hAnsi="Book Antiqua"/>
                <w:bCs/>
                <w:color w:val="000000"/>
                <w:sz w:val="24"/>
                <w:szCs w:val="24"/>
              </w:rPr>
              <w:lastRenderedPageBreak/>
              <w:t xml:space="preserve">  Persistent</w:t>
            </w:r>
          </w:p>
        </w:tc>
        <w:tc>
          <w:tcPr>
            <w:tcW w:w="1350" w:type="dxa"/>
          </w:tcPr>
          <w:p w:rsidR="002D52C2" w:rsidRPr="00C760AC" w:rsidRDefault="002D52C2">
            <w:pPr>
              <w:snapToGrid w:val="0"/>
              <w:spacing w:after="0" w:line="360" w:lineRule="auto"/>
              <w:jc w:val="center"/>
              <w:rPr>
                <w:rFonts w:ascii="Book Antiqua" w:hAnsi="Book Antiqua"/>
                <w:color w:val="000000"/>
                <w:sz w:val="24"/>
                <w:szCs w:val="24"/>
              </w:rPr>
            </w:pP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6 (26)</w:t>
            </w: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10 (44)</w:t>
            </w: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lastRenderedPageBreak/>
              <w:t>7 (30)</w:t>
            </w:r>
          </w:p>
        </w:tc>
        <w:tc>
          <w:tcPr>
            <w:tcW w:w="1530" w:type="dxa"/>
          </w:tcPr>
          <w:p w:rsidR="002D52C2" w:rsidRPr="00C760AC" w:rsidRDefault="002D52C2">
            <w:pPr>
              <w:snapToGrid w:val="0"/>
              <w:spacing w:after="0" w:line="360" w:lineRule="auto"/>
              <w:jc w:val="center"/>
              <w:rPr>
                <w:rFonts w:ascii="Book Antiqua" w:hAnsi="Book Antiqua"/>
                <w:color w:val="000000"/>
                <w:sz w:val="24"/>
                <w:szCs w:val="24"/>
              </w:rPr>
            </w:pP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19 (35)</w:t>
            </w: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21 (39)</w:t>
            </w: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lastRenderedPageBreak/>
              <w:t>14 (26)</w:t>
            </w:r>
          </w:p>
        </w:tc>
        <w:tc>
          <w:tcPr>
            <w:tcW w:w="1440" w:type="dxa"/>
          </w:tcPr>
          <w:p w:rsidR="002D52C2" w:rsidRPr="00C760AC" w:rsidRDefault="002D52C2">
            <w:pPr>
              <w:snapToGrid w:val="0"/>
              <w:spacing w:after="0" w:line="360" w:lineRule="auto"/>
              <w:jc w:val="center"/>
              <w:rPr>
                <w:rFonts w:ascii="Book Antiqua" w:hAnsi="Book Antiqua"/>
                <w:color w:val="000000"/>
                <w:sz w:val="24"/>
                <w:szCs w:val="24"/>
              </w:rPr>
            </w:pP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0.65</w:t>
            </w: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0.80</w:t>
            </w: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lastRenderedPageBreak/>
              <w:t>0.78</w:t>
            </w:r>
          </w:p>
        </w:tc>
      </w:tr>
      <w:tr w:rsidR="002D52C2" w:rsidRPr="00C760AC" w:rsidTr="001D228A">
        <w:tc>
          <w:tcPr>
            <w:tcW w:w="5400" w:type="dxa"/>
          </w:tcPr>
          <w:p w:rsidR="002D52C2" w:rsidRPr="00C760AC" w:rsidRDefault="002D52C2">
            <w:pPr>
              <w:snapToGrid w:val="0"/>
              <w:spacing w:after="0" w:line="360" w:lineRule="auto"/>
              <w:jc w:val="both"/>
              <w:rPr>
                <w:rFonts w:ascii="Book Antiqua" w:hAnsi="Book Antiqua"/>
                <w:bCs/>
                <w:color w:val="000000"/>
                <w:sz w:val="24"/>
                <w:szCs w:val="24"/>
              </w:rPr>
            </w:pPr>
            <w:r w:rsidRPr="00C760AC">
              <w:rPr>
                <w:rFonts w:ascii="Book Antiqua" w:hAnsi="Book Antiqua"/>
                <w:bCs/>
                <w:color w:val="000000"/>
                <w:sz w:val="24"/>
                <w:szCs w:val="24"/>
              </w:rPr>
              <w:lastRenderedPageBreak/>
              <w:t>Distribution</w:t>
            </w:r>
          </w:p>
          <w:p w:rsidR="002D52C2" w:rsidRPr="00C760AC" w:rsidRDefault="002D52C2">
            <w:pPr>
              <w:snapToGrid w:val="0"/>
              <w:spacing w:after="0" w:line="360" w:lineRule="auto"/>
              <w:jc w:val="both"/>
              <w:rPr>
                <w:rFonts w:ascii="Book Antiqua" w:hAnsi="Book Antiqua"/>
                <w:bCs/>
                <w:color w:val="000000"/>
                <w:sz w:val="24"/>
                <w:szCs w:val="24"/>
              </w:rPr>
            </w:pPr>
            <w:r w:rsidRPr="00C760AC">
              <w:rPr>
                <w:rFonts w:ascii="Book Antiqua" w:hAnsi="Book Antiqua"/>
                <w:bCs/>
                <w:color w:val="000000"/>
                <w:sz w:val="24"/>
                <w:szCs w:val="24"/>
              </w:rPr>
              <w:t xml:space="preserve">  Multifocal</w:t>
            </w:r>
          </w:p>
          <w:p w:rsidR="002D52C2" w:rsidRPr="00C760AC" w:rsidRDefault="002D52C2">
            <w:pPr>
              <w:snapToGrid w:val="0"/>
              <w:spacing w:after="0" w:line="360" w:lineRule="auto"/>
              <w:jc w:val="both"/>
              <w:rPr>
                <w:rFonts w:ascii="Book Antiqua" w:hAnsi="Book Antiqua"/>
                <w:bCs/>
                <w:color w:val="000000"/>
                <w:sz w:val="24"/>
                <w:szCs w:val="24"/>
              </w:rPr>
            </w:pPr>
            <w:r w:rsidRPr="00C760AC">
              <w:rPr>
                <w:rFonts w:ascii="Book Antiqua" w:hAnsi="Book Antiqua"/>
                <w:bCs/>
                <w:color w:val="000000"/>
                <w:sz w:val="24"/>
                <w:szCs w:val="24"/>
              </w:rPr>
              <w:t xml:space="preserve">  Multicentric</w:t>
            </w:r>
          </w:p>
          <w:p w:rsidR="002D52C2" w:rsidRPr="00C760AC" w:rsidRDefault="002D52C2">
            <w:pPr>
              <w:snapToGrid w:val="0"/>
              <w:spacing w:after="0" w:line="360" w:lineRule="auto"/>
              <w:jc w:val="both"/>
              <w:rPr>
                <w:rFonts w:ascii="Book Antiqua" w:hAnsi="Book Antiqua"/>
                <w:bCs/>
                <w:color w:val="000000"/>
                <w:sz w:val="24"/>
                <w:szCs w:val="24"/>
              </w:rPr>
            </w:pPr>
            <w:r w:rsidRPr="00C760AC">
              <w:rPr>
                <w:rFonts w:ascii="Book Antiqua" w:hAnsi="Book Antiqua"/>
                <w:bCs/>
                <w:color w:val="000000"/>
                <w:sz w:val="24"/>
                <w:szCs w:val="24"/>
              </w:rPr>
              <w:t xml:space="preserve">  Contralateral</w:t>
            </w:r>
          </w:p>
        </w:tc>
        <w:tc>
          <w:tcPr>
            <w:tcW w:w="1350" w:type="dxa"/>
          </w:tcPr>
          <w:p w:rsidR="002D52C2" w:rsidRPr="00C760AC" w:rsidRDefault="002D52C2">
            <w:pPr>
              <w:snapToGrid w:val="0"/>
              <w:spacing w:after="0" w:line="360" w:lineRule="auto"/>
              <w:jc w:val="center"/>
              <w:rPr>
                <w:rFonts w:ascii="Book Antiqua" w:hAnsi="Book Antiqua"/>
                <w:color w:val="000000"/>
                <w:sz w:val="24"/>
                <w:szCs w:val="24"/>
              </w:rPr>
            </w:pP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16 (70)</w:t>
            </w: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4 (17)</w:t>
            </w: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3 (13)</w:t>
            </w:r>
          </w:p>
        </w:tc>
        <w:tc>
          <w:tcPr>
            <w:tcW w:w="1530" w:type="dxa"/>
          </w:tcPr>
          <w:p w:rsidR="002D52C2" w:rsidRPr="00C760AC" w:rsidRDefault="002D52C2">
            <w:pPr>
              <w:snapToGrid w:val="0"/>
              <w:spacing w:after="0" w:line="360" w:lineRule="auto"/>
              <w:jc w:val="center"/>
              <w:rPr>
                <w:rFonts w:ascii="Book Antiqua" w:hAnsi="Book Antiqua"/>
                <w:color w:val="000000"/>
                <w:sz w:val="24"/>
                <w:szCs w:val="24"/>
              </w:rPr>
            </w:pP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33 (61)</w:t>
            </w: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12 (22)</w:t>
            </w: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9 (17)</w:t>
            </w:r>
          </w:p>
        </w:tc>
        <w:tc>
          <w:tcPr>
            <w:tcW w:w="1440" w:type="dxa"/>
          </w:tcPr>
          <w:p w:rsidR="002D52C2" w:rsidRPr="00C760AC" w:rsidRDefault="002D52C2">
            <w:pPr>
              <w:snapToGrid w:val="0"/>
              <w:spacing w:after="0" w:line="360" w:lineRule="auto"/>
              <w:jc w:val="center"/>
              <w:rPr>
                <w:rFonts w:ascii="Book Antiqua" w:hAnsi="Book Antiqua"/>
                <w:color w:val="000000"/>
                <w:sz w:val="24"/>
                <w:szCs w:val="24"/>
              </w:rPr>
            </w:pP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0.61</w:t>
            </w: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0.76</w:t>
            </w: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1.00</w:t>
            </w:r>
          </w:p>
        </w:tc>
      </w:tr>
      <w:tr w:rsidR="002D52C2" w:rsidRPr="00C760AC" w:rsidTr="001D228A">
        <w:tc>
          <w:tcPr>
            <w:tcW w:w="5400" w:type="dxa"/>
            <w:tcBorders>
              <w:bottom w:val="single" w:sz="4" w:space="0" w:color="000000"/>
            </w:tcBorders>
          </w:tcPr>
          <w:p w:rsidR="002D52C2" w:rsidRPr="00C760AC" w:rsidRDefault="002D52C2">
            <w:pPr>
              <w:snapToGrid w:val="0"/>
              <w:spacing w:after="0" w:line="360" w:lineRule="auto"/>
              <w:jc w:val="both"/>
              <w:rPr>
                <w:rFonts w:ascii="Book Antiqua" w:hAnsi="Book Antiqua"/>
                <w:bCs/>
                <w:color w:val="000000"/>
                <w:sz w:val="24"/>
                <w:szCs w:val="24"/>
              </w:rPr>
            </w:pPr>
            <w:r w:rsidRPr="00C760AC">
              <w:rPr>
                <w:rFonts w:ascii="Book Antiqua" w:hAnsi="Book Antiqua"/>
                <w:bCs/>
                <w:color w:val="000000"/>
                <w:sz w:val="24"/>
                <w:szCs w:val="24"/>
              </w:rPr>
              <w:t>Histology</w:t>
            </w:r>
          </w:p>
          <w:p w:rsidR="002D52C2" w:rsidRPr="00C760AC" w:rsidRDefault="002D52C2">
            <w:pPr>
              <w:snapToGrid w:val="0"/>
              <w:spacing w:after="0" w:line="360" w:lineRule="auto"/>
              <w:jc w:val="both"/>
              <w:rPr>
                <w:rFonts w:ascii="Book Antiqua" w:hAnsi="Book Antiqua"/>
                <w:bCs/>
                <w:color w:val="000000"/>
                <w:sz w:val="24"/>
                <w:szCs w:val="24"/>
              </w:rPr>
            </w:pPr>
            <w:r w:rsidRPr="00C760AC">
              <w:rPr>
                <w:rFonts w:ascii="Book Antiqua" w:hAnsi="Book Antiqua"/>
                <w:bCs/>
                <w:color w:val="000000"/>
                <w:sz w:val="24"/>
                <w:szCs w:val="24"/>
              </w:rPr>
              <w:t xml:space="preserve">  Infiltrating ductal carcinoma</w:t>
            </w:r>
          </w:p>
          <w:p w:rsidR="002D52C2" w:rsidRPr="00C760AC" w:rsidRDefault="002D52C2">
            <w:pPr>
              <w:snapToGrid w:val="0"/>
              <w:spacing w:after="0" w:line="360" w:lineRule="auto"/>
              <w:jc w:val="both"/>
              <w:rPr>
                <w:rFonts w:ascii="Book Antiqua" w:hAnsi="Book Antiqua"/>
                <w:bCs/>
                <w:color w:val="000000"/>
                <w:sz w:val="24"/>
                <w:szCs w:val="24"/>
              </w:rPr>
            </w:pPr>
            <w:r w:rsidRPr="00C760AC">
              <w:rPr>
                <w:rFonts w:ascii="Book Antiqua" w:hAnsi="Book Antiqua"/>
                <w:bCs/>
                <w:color w:val="000000"/>
                <w:sz w:val="24"/>
                <w:szCs w:val="24"/>
              </w:rPr>
              <w:t xml:space="preserve">  Infiltrating lobular carcinoma</w:t>
            </w:r>
          </w:p>
          <w:p w:rsidR="002D52C2" w:rsidRPr="00C760AC" w:rsidRDefault="002D52C2">
            <w:pPr>
              <w:snapToGrid w:val="0"/>
              <w:spacing w:after="0" w:line="360" w:lineRule="auto"/>
              <w:jc w:val="both"/>
              <w:rPr>
                <w:rFonts w:ascii="Book Antiqua" w:hAnsi="Book Antiqua"/>
                <w:bCs/>
                <w:color w:val="000000"/>
                <w:sz w:val="24"/>
                <w:szCs w:val="24"/>
              </w:rPr>
            </w:pPr>
            <w:r w:rsidRPr="00C760AC">
              <w:rPr>
                <w:rFonts w:ascii="Book Antiqua" w:hAnsi="Book Antiqua"/>
                <w:bCs/>
                <w:color w:val="000000"/>
                <w:sz w:val="24"/>
                <w:szCs w:val="24"/>
              </w:rPr>
              <w:t xml:space="preserve">  Ductal carcinoma in situ</w:t>
            </w:r>
          </w:p>
        </w:tc>
        <w:tc>
          <w:tcPr>
            <w:tcW w:w="1350" w:type="dxa"/>
            <w:tcBorders>
              <w:bottom w:val="single" w:sz="4" w:space="0" w:color="000000"/>
            </w:tcBorders>
          </w:tcPr>
          <w:p w:rsidR="002D52C2" w:rsidRPr="00C760AC" w:rsidRDefault="002D52C2">
            <w:pPr>
              <w:snapToGrid w:val="0"/>
              <w:spacing w:after="0" w:line="360" w:lineRule="auto"/>
              <w:jc w:val="center"/>
              <w:rPr>
                <w:rFonts w:ascii="Book Antiqua" w:hAnsi="Book Antiqua"/>
                <w:color w:val="000000"/>
                <w:sz w:val="24"/>
                <w:szCs w:val="24"/>
              </w:rPr>
            </w:pP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14 (61)</w:t>
            </w: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0 (0)</w:t>
            </w: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9 (39)</w:t>
            </w:r>
          </w:p>
        </w:tc>
        <w:tc>
          <w:tcPr>
            <w:tcW w:w="1530" w:type="dxa"/>
            <w:tcBorders>
              <w:bottom w:val="single" w:sz="4" w:space="0" w:color="000000"/>
            </w:tcBorders>
          </w:tcPr>
          <w:p w:rsidR="002D52C2" w:rsidRPr="00C760AC" w:rsidRDefault="002D52C2">
            <w:pPr>
              <w:snapToGrid w:val="0"/>
              <w:spacing w:after="0" w:line="360" w:lineRule="auto"/>
              <w:jc w:val="center"/>
              <w:rPr>
                <w:rFonts w:ascii="Book Antiqua" w:hAnsi="Book Antiqua"/>
                <w:color w:val="000000"/>
                <w:sz w:val="24"/>
                <w:szCs w:val="24"/>
              </w:rPr>
            </w:pP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30 (55)</w:t>
            </w: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1 (2)</w:t>
            </w: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23 (43)</w:t>
            </w:r>
          </w:p>
        </w:tc>
        <w:tc>
          <w:tcPr>
            <w:tcW w:w="1440" w:type="dxa"/>
            <w:tcBorders>
              <w:bottom w:val="single" w:sz="4" w:space="0" w:color="000000"/>
            </w:tcBorders>
          </w:tcPr>
          <w:p w:rsidR="002D52C2" w:rsidRPr="00C760AC" w:rsidRDefault="002D52C2">
            <w:pPr>
              <w:snapToGrid w:val="0"/>
              <w:spacing w:after="0" w:line="360" w:lineRule="auto"/>
              <w:jc w:val="center"/>
              <w:rPr>
                <w:rFonts w:ascii="Book Antiqua" w:hAnsi="Book Antiqua"/>
                <w:color w:val="000000"/>
                <w:sz w:val="24"/>
                <w:szCs w:val="24"/>
              </w:rPr>
            </w:pP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0.80</w:t>
            </w: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1.00</w:t>
            </w:r>
          </w:p>
          <w:p w:rsidR="002D52C2" w:rsidRPr="00C760AC" w:rsidRDefault="002D52C2">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0.81</w:t>
            </w:r>
          </w:p>
        </w:tc>
      </w:tr>
    </w:tbl>
    <w:p w:rsidR="002D52C2" w:rsidRPr="00C760AC" w:rsidRDefault="002D52C2">
      <w:pPr>
        <w:snapToGrid w:val="0"/>
        <w:spacing w:after="0" w:line="360" w:lineRule="auto"/>
        <w:jc w:val="both"/>
        <w:rPr>
          <w:rFonts w:ascii="Book Antiqua" w:eastAsia="宋体" w:hAnsi="Book Antiqua"/>
          <w:sz w:val="24"/>
          <w:szCs w:val="24"/>
          <w:lang w:eastAsia="zh-CN"/>
        </w:rPr>
      </w:pPr>
      <w:r w:rsidRPr="00C760AC">
        <w:rPr>
          <w:rFonts w:ascii="Book Antiqua" w:hAnsi="Book Antiqua"/>
          <w:sz w:val="24"/>
          <w:szCs w:val="24"/>
        </w:rPr>
        <w:t>Unless otherwise indicated, data are number of patients and data in parentheses are percentages</w:t>
      </w:r>
      <w:r w:rsidRPr="00C760AC">
        <w:rPr>
          <w:rFonts w:ascii="Book Antiqua" w:eastAsia="宋体" w:hAnsi="Book Antiqua"/>
          <w:sz w:val="24"/>
          <w:szCs w:val="24"/>
          <w:lang w:eastAsia="zh-CN"/>
        </w:rPr>
        <w:t xml:space="preserve">. </w:t>
      </w:r>
      <w:r w:rsidRPr="00C760AC">
        <w:rPr>
          <w:rFonts w:ascii="Book Antiqua" w:hAnsi="Book Antiqua"/>
          <w:bCs/>
          <w:color w:val="000000"/>
          <w:sz w:val="24"/>
          <w:szCs w:val="24"/>
        </w:rPr>
        <w:t>MRI</w:t>
      </w:r>
      <w:r w:rsidRPr="00C760AC">
        <w:rPr>
          <w:rFonts w:ascii="Book Antiqua" w:eastAsia="宋体" w:hAnsi="Book Antiqua"/>
          <w:bCs/>
          <w:color w:val="000000"/>
          <w:sz w:val="24"/>
          <w:szCs w:val="24"/>
          <w:lang w:eastAsia="zh-CN"/>
        </w:rPr>
        <w:t xml:space="preserve">: </w:t>
      </w:r>
      <w:r w:rsidRPr="00C760AC">
        <w:rPr>
          <w:rFonts w:ascii="Book Antiqua" w:hAnsi="Book Antiqua"/>
          <w:sz w:val="24"/>
          <w:szCs w:val="24"/>
        </w:rPr>
        <w:t>Magnetic resonance</w:t>
      </w:r>
      <w:r w:rsidRPr="00C760AC">
        <w:rPr>
          <w:rFonts w:ascii="Book Antiqua" w:hAnsi="Book Antiqua"/>
          <w:color w:val="000000"/>
          <w:sz w:val="24"/>
          <w:szCs w:val="24"/>
        </w:rPr>
        <w:t xml:space="preserve"> imaging</w:t>
      </w:r>
      <w:r w:rsidRPr="00C760AC">
        <w:rPr>
          <w:rFonts w:ascii="Book Antiqua" w:eastAsia="宋体" w:hAnsi="Book Antiqua"/>
          <w:color w:val="000000"/>
          <w:sz w:val="24"/>
          <w:szCs w:val="24"/>
          <w:lang w:eastAsia="zh-CN"/>
        </w:rPr>
        <w:t>.</w:t>
      </w:r>
    </w:p>
    <w:p w:rsidR="002D52C2" w:rsidRPr="00C760AC" w:rsidRDefault="002D52C2" w:rsidP="001D228A">
      <w:pPr>
        <w:snapToGrid w:val="0"/>
        <w:spacing w:after="0" w:line="360" w:lineRule="auto"/>
        <w:jc w:val="both"/>
        <w:rPr>
          <w:rFonts w:ascii="Book Antiqua" w:eastAsia="宋体" w:hAnsi="Book Antiqua"/>
          <w:sz w:val="24"/>
          <w:szCs w:val="24"/>
          <w:lang w:eastAsia="zh-CN"/>
        </w:rPr>
      </w:pPr>
    </w:p>
    <w:p w:rsidR="002D52C2" w:rsidRPr="00C760AC" w:rsidRDefault="002D52C2" w:rsidP="001D228A">
      <w:pPr>
        <w:snapToGrid w:val="0"/>
        <w:spacing w:after="0" w:line="360" w:lineRule="auto"/>
        <w:jc w:val="both"/>
        <w:rPr>
          <w:rFonts w:ascii="Book Antiqua" w:eastAsia="宋体" w:hAnsi="Book Antiqua"/>
          <w:sz w:val="24"/>
          <w:szCs w:val="24"/>
          <w:lang w:eastAsia="zh-CN"/>
        </w:rPr>
      </w:pPr>
    </w:p>
    <w:p w:rsidR="002D52C2" w:rsidRPr="00C760AC" w:rsidRDefault="002D52C2">
      <w:pPr>
        <w:snapToGrid w:val="0"/>
        <w:spacing w:after="0" w:line="360" w:lineRule="auto"/>
        <w:jc w:val="both"/>
        <w:rPr>
          <w:rFonts w:ascii="Book Antiqua" w:eastAsia="宋体" w:hAnsi="Book Antiqua"/>
          <w:sz w:val="24"/>
          <w:szCs w:val="24"/>
          <w:lang w:eastAsia="zh-CN"/>
        </w:rPr>
      </w:pPr>
      <w:r w:rsidRPr="00C760AC">
        <w:rPr>
          <w:rFonts w:ascii="Book Antiqua" w:hAnsi="Book Antiqua"/>
          <w:b/>
          <w:sz w:val="24"/>
          <w:szCs w:val="24"/>
        </w:rPr>
        <w:t xml:space="preserve">Table </w:t>
      </w:r>
      <w:r w:rsidRPr="00C760AC">
        <w:rPr>
          <w:rFonts w:ascii="Book Antiqua" w:eastAsia="宋体" w:hAnsi="Book Antiqua"/>
          <w:b/>
          <w:sz w:val="24"/>
          <w:szCs w:val="24"/>
          <w:lang w:eastAsia="zh-CN"/>
        </w:rPr>
        <w:t xml:space="preserve">5 </w:t>
      </w:r>
      <w:r w:rsidRPr="00C760AC">
        <w:rPr>
          <w:rFonts w:ascii="Book Antiqua" w:hAnsi="Book Antiqua"/>
          <w:b/>
          <w:sz w:val="24"/>
          <w:szCs w:val="24"/>
        </w:rPr>
        <w:t>Patient biopsy outcomes</w:t>
      </w:r>
      <w:r w:rsidRPr="00C760AC">
        <w:rPr>
          <w:rFonts w:ascii="Book Antiqua" w:eastAsia="宋体" w:hAnsi="Book Antiqua"/>
          <w:b/>
          <w:sz w:val="24"/>
          <w:szCs w:val="24"/>
          <w:lang w:eastAsia="zh-CN"/>
        </w:rPr>
        <w:t xml:space="preserve"> </w:t>
      </w:r>
      <w:r w:rsidRPr="00C760AC">
        <w:rPr>
          <w:rFonts w:ascii="Book Antiqua" w:eastAsia="宋体" w:hAnsi="Book Antiqua"/>
          <w:b/>
          <w:i/>
          <w:sz w:val="24"/>
          <w:szCs w:val="24"/>
          <w:lang w:eastAsia="zh-CN"/>
        </w:rPr>
        <w:t>n</w:t>
      </w:r>
      <w:r w:rsidRPr="00C760AC">
        <w:rPr>
          <w:rFonts w:ascii="Book Antiqua" w:eastAsia="宋体" w:hAnsi="Book Antiqua"/>
          <w:b/>
          <w:sz w:val="24"/>
          <w:szCs w:val="24"/>
          <w:lang w:eastAsia="zh-CN"/>
        </w:rPr>
        <w:t xml:space="preserve"> (%)</w:t>
      </w:r>
    </w:p>
    <w:tbl>
      <w:tblPr>
        <w:tblpPr w:leftFromText="180" w:rightFromText="180" w:vertAnchor="text" w:horzAnchor="margin" w:tblpY="164"/>
        <w:tblW w:w="0" w:type="auto"/>
        <w:tblBorders>
          <w:top w:val="single" w:sz="4" w:space="0" w:color="000000"/>
          <w:left w:val="single" w:sz="8" w:space="0" w:color="FFFFFF"/>
          <w:bottom w:val="single" w:sz="4" w:space="0" w:color="000000"/>
          <w:right w:val="single" w:sz="8" w:space="0" w:color="FFFFFF"/>
        </w:tblBorders>
        <w:tblLook w:val="00A0" w:firstRow="1" w:lastRow="0" w:firstColumn="1" w:lastColumn="0" w:noHBand="0" w:noVBand="0"/>
      </w:tblPr>
      <w:tblGrid>
        <w:gridCol w:w="3044"/>
        <w:gridCol w:w="1694"/>
        <w:gridCol w:w="1694"/>
        <w:gridCol w:w="1432"/>
      </w:tblGrid>
      <w:tr w:rsidR="002D52C2" w:rsidRPr="00C760AC" w:rsidTr="001D228A">
        <w:tc>
          <w:tcPr>
            <w:tcW w:w="3044" w:type="dxa"/>
            <w:tcBorders>
              <w:top w:val="single" w:sz="4" w:space="0" w:color="000000"/>
              <w:bottom w:val="single" w:sz="4" w:space="0" w:color="000000"/>
            </w:tcBorders>
          </w:tcPr>
          <w:p w:rsidR="002D52C2" w:rsidRPr="00C760AC" w:rsidRDefault="002D52C2" w:rsidP="001D228A">
            <w:pPr>
              <w:snapToGrid w:val="0"/>
              <w:spacing w:after="0" w:line="360" w:lineRule="auto"/>
              <w:jc w:val="both"/>
              <w:rPr>
                <w:rFonts w:ascii="Book Antiqua" w:hAnsi="Book Antiqua"/>
                <w:b/>
                <w:bCs/>
                <w:color w:val="000000"/>
                <w:sz w:val="24"/>
                <w:szCs w:val="24"/>
              </w:rPr>
            </w:pPr>
            <w:r w:rsidRPr="00C760AC">
              <w:rPr>
                <w:rFonts w:ascii="Book Antiqua" w:hAnsi="Book Antiqua"/>
                <w:b/>
                <w:bCs/>
                <w:color w:val="000000"/>
                <w:sz w:val="24"/>
                <w:szCs w:val="24"/>
              </w:rPr>
              <w:t>Characteristic</w:t>
            </w:r>
          </w:p>
        </w:tc>
        <w:tc>
          <w:tcPr>
            <w:tcW w:w="1694" w:type="dxa"/>
            <w:tcBorders>
              <w:top w:val="single" w:sz="4" w:space="0" w:color="000000"/>
              <w:bottom w:val="single" w:sz="4" w:space="0" w:color="000000"/>
            </w:tcBorders>
          </w:tcPr>
          <w:p w:rsidR="002D52C2" w:rsidRPr="00C760AC" w:rsidRDefault="002D52C2" w:rsidP="001D228A">
            <w:pPr>
              <w:snapToGrid w:val="0"/>
              <w:spacing w:after="0" w:line="360" w:lineRule="auto"/>
              <w:jc w:val="center"/>
              <w:rPr>
                <w:rFonts w:ascii="Book Antiqua" w:hAnsi="Book Antiqua"/>
                <w:b/>
                <w:bCs/>
                <w:color w:val="000000"/>
                <w:sz w:val="24"/>
                <w:szCs w:val="24"/>
              </w:rPr>
            </w:pPr>
            <w:r w:rsidRPr="00C760AC">
              <w:rPr>
                <w:rFonts w:ascii="Book Antiqua" w:hAnsi="Book Antiqua"/>
                <w:b/>
                <w:bCs/>
                <w:color w:val="000000"/>
                <w:sz w:val="24"/>
                <w:szCs w:val="24"/>
              </w:rPr>
              <w:t>1.5</w:t>
            </w:r>
            <w:r w:rsidRPr="00C760AC">
              <w:rPr>
                <w:rFonts w:ascii="Book Antiqua" w:hAnsi="Book Antiqua"/>
                <w:b/>
                <w:sz w:val="24"/>
                <w:szCs w:val="24"/>
              </w:rPr>
              <w:t xml:space="preserve"> Tesla</w:t>
            </w:r>
          </w:p>
        </w:tc>
        <w:tc>
          <w:tcPr>
            <w:tcW w:w="1694" w:type="dxa"/>
            <w:tcBorders>
              <w:top w:val="single" w:sz="4" w:space="0" w:color="000000"/>
              <w:bottom w:val="single" w:sz="4" w:space="0" w:color="000000"/>
            </w:tcBorders>
          </w:tcPr>
          <w:p w:rsidR="002D52C2" w:rsidRPr="00C760AC" w:rsidRDefault="002D52C2" w:rsidP="001D228A">
            <w:pPr>
              <w:snapToGrid w:val="0"/>
              <w:spacing w:after="0" w:line="360" w:lineRule="auto"/>
              <w:jc w:val="center"/>
              <w:rPr>
                <w:rFonts w:ascii="Book Antiqua" w:hAnsi="Book Antiqua"/>
                <w:b/>
                <w:bCs/>
                <w:color w:val="000000"/>
                <w:sz w:val="24"/>
                <w:szCs w:val="24"/>
              </w:rPr>
            </w:pPr>
            <w:r w:rsidRPr="00C760AC">
              <w:rPr>
                <w:rFonts w:ascii="Book Antiqua" w:hAnsi="Book Antiqua"/>
                <w:b/>
                <w:bCs/>
                <w:color w:val="000000"/>
                <w:sz w:val="24"/>
                <w:szCs w:val="24"/>
              </w:rPr>
              <w:t>3.0</w:t>
            </w:r>
            <w:r w:rsidRPr="00C760AC">
              <w:rPr>
                <w:rFonts w:ascii="Book Antiqua" w:hAnsi="Book Antiqua"/>
                <w:b/>
                <w:sz w:val="24"/>
                <w:szCs w:val="24"/>
              </w:rPr>
              <w:t xml:space="preserve"> Tesla</w:t>
            </w:r>
          </w:p>
        </w:tc>
        <w:tc>
          <w:tcPr>
            <w:tcW w:w="1432" w:type="dxa"/>
            <w:tcBorders>
              <w:top w:val="single" w:sz="4" w:space="0" w:color="000000"/>
              <w:bottom w:val="single" w:sz="4" w:space="0" w:color="000000"/>
            </w:tcBorders>
          </w:tcPr>
          <w:p w:rsidR="002D52C2" w:rsidRPr="00C760AC" w:rsidRDefault="002D52C2" w:rsidP="001D228A">
            <w:pPr>
              <w:snapToGrid w:val="0"/>
              <w:spacing w:after="0" w:line="360" w:lineRule="auto"/>
              <w:jc w:val="center"/>
              <w:rPr>
                <w:rFonts w:ascii="Book Antiqua" w:hAnsi="Book Antiqua"/>
                <w:b/>
                <w:bCs/>
                <w:color w:val="000000"/>
                <w:sz w:val="24"/>
                <w:szCs w:val="24"/>
              </w:rPr>
            </w:pPr>
            <w:r w:rsidRPr="00C760AC">
              <w:rPr>
                <w:rFonts w:ascii="Book Antiqua" w:eastAsia="宋体" w:hAnsi="Book Antiqua"/>
                <w:b/>
                <w:bCs/>
                <w:i/>
                <w:color w:val="000000"/>
                <w:sz w:val="24"/>
                <w:szCs w:val="24"/>
                <w:lang w:eastAsia="zh-CN"/>
              </w:rPr>
              <w:t>P</w:t>
            </w:r>
            <w:r w:rsidRPr="00C760AC">
              <w:rPr>
                <w:rFonts w:ascii="Book Antiqua" w:hAnsi="Book Antiqua"/>
                <w:b/>
                <w:bCs/>
                <w:color w:val="000000"/>
                <w:sz w:val="24"/>
                <w:szCs w:val="24"/>
              </w:rPr>
              <w:t xml:space="preserve"> value</w:t>
            </w:r>
          </w:p>
        </w:tc>
      </w:tr>
      <w:tr w:rsidR="002D52C2" w:rsidRPr="00C760AC" w:rsidTr="001D228A">
        <w:tc>
          <w:tcPr>
            <w:tcW w:w="3044" w:type="dxa"/>
            <w:tcBorders>
              <w:top w:val="single" w:sz="4" w:space="0" w:color="000000"/>
            </w:tcBorders>
          </w:tcPr>
          <w:p w:rsidR="002D52C2" w:rsidRPr="00C760AC" w:rsidRDefault="002D52C2" w:rsidP="001D228A">
            <w:pPr>
              <w:snapToGrid w:val="0"/>
              <w:spacing w:after="0" w:line="360" w:lineRule="auto"/>
              <w:jc w:val="both"/>
              <w:rPr>
                <w:rFonts w:ascii="Book Antiqua" w:hAnsi="Book Antiqua"/>
                <w:bCs/>
                <w:color w:val="000000"/>
                <w:sz w:val="24"/>
                <w:szCs w:val="24"/>
              </w:rPr>
            </w:pPr>
            <w:r w:rsidRPr="00C760AC">
              <w:rPr>
                <w:rFonts w:ascii="Book Antiqua" w:hAnsi="Book Antiqua"/>
                <w:bCs/>
                <w:color w:val="000000"/>
                <w:sz w:val="24"/>
                <w:szCs w:val="24"/>
              </w:rPr>
              <w:t>Imaged patients</w:t>
            </w:r>
          </w:p>
          <w:p w:rsidR="002D52C2" w:rsidRPr="00C760AC" w:rsidRDefault="002D52C2" w:rsidP="001D228A">
            <w:pPr>
              <w:snapToGrid w:val="0"/>
              <w:spacing w:after="0" w:line="360" w:lineRule="auto"/>
              <w:jc w:val="both"/>
              <w:rPr>
                <w:rFonts w:ascii="Book Antiqua" w:hAnsi="Book Antiqua"/>
                <w:bCs/>
                <w:color w:val="000000"/>
                <w:sz w:val="24"/>
                <w:szCs w:val="24"/>
              </w:rPr>
            </w:pPr>
            <w:r w:rsidRPr="00C760AC">
              <w:rPr>
                <w:rFonts w:ascii="Book Antiqua" w:hAnsi="Book Antiqua"/>
                <w:bCs/>
                <w:color w:val="000000"/>
                <w:sz w:val="24"/>
                <w:szCs w:val="24"/>
              </w:rPr>
              <w:t xml:space="preserve"> Benign</w:t>
            </w:r>
          </w:p>
          <w:p w:rsidR="002D52C2" w:rsidRPr="00C760AC" w:rsidRDefault="002D52C2" w:rsidP="001D228A">
            <w:pPr>
              <w:snapToGrid w:val="0"/>
              <w:spacing w:after="0" w:line="360" w:lineRule="auto"/>
              <w:jc w:val="both"/>
              <w:rPr>
                <w:rFonts w:ascii="Book Antiqua" w:hAnsi="Book Antiqua"/>
                <w:bCs/>
                <w:color w:val="000000"/>
                <w:sz w:val="24"/>
                <w:szCs w:val="24"/>
              </w:rPr>
            </w:pPr>
            <w:r w:rsidRPr="00C760AC">
              <w:rPr>
                <w:rFonts w:ascii="Book Antiqua" w:hAnsi="Book Antiqua"/>
                <w:bCs/>
                <w:color w:val="000000"/>
                <w:sz w:val="24"/>
                <w:szCs w:val="24"/>
              </w:rPr>
              <w:t xml:space="preserve"> High-risk</w:t>
            </w:r>
          </w:p>
          <w:p w:rsidR="002D52C2" w:rsidRPr="00C760AC" w:rsidRDefault="002D52C2" w:rsidP="001D228A">
            <w:pPr>
              <w:snapToGrid w:val="0"/>
              <w:spacing w:after="0" w:line="360" w:lineRule="auto"/>
              <w:jc w:val="both"/>
              <w:rPr>
                <w:rFonts w:ascii="Book Antiqua" w:hAnsi="Book Antiqua"/>
                <w:bCs/>
                <w:color w:val="000000"/>
                <w:sz w:val="24"/>
                <w:szCs w:val="24"/>
              </w:rPr>
            </w:pPr>
            <w:r w:rsidRPr="00C760AC">
              <w:rPr>
                <w:rFonts w:ascii="Book Antiqua" w:hAnsi="Book Antiqua"/>
                <w:bCs/>
                <w:color w:val="000000"/>
                <w:sz w:val="24"/>
                <w:szCs w:val="24"/>
              </w:rPr>
              <w:t xml:space="preserve"> Malignant</w:t>
            </w:r>
          </w:p>
          <w:p w:rsidR="002D52C2" w:rsidRPr="00C760AC" w:rsidRDefault="002D52C2" w:rsidP="001D228A">
            <w:pPr>
              <w:snapToGrid w:val="0"/>
              <w:spacing w:after="0" w:line="360" w:lineRule="auto"/>
              <w:jc w:val="both"/>
              <w:rPr>
                <w:rFonts w:ascii="Book Antiqua" w:hAnsi="Book Antiqua"/>
                <w:bCs/>
                <w:color w:val="000000"/>
                <w:sz w:val="24"/>
                <w:szCs w:val="24"/>
              </w:rPr>
            </w:pPr>
            <w:r w:rsidRPr="00C760AC">
              <w:rPr>
                <w:rFonts w:ascii="Book Antiqua" w:hAnsi="Book Antiqua"/>
                <w:bCs/>
                <w:color w:val="000000"/>
                <w:sz w:val="24"/>
                <w:szCs w:val="24"/>
              </w:rPr>
              <w:t xml:space="preserve">   Multifocal</w:t>
            </w:r>
          </w:p>
          <w:p w:rsidR="002D52C2" w:rsidRPr="00C760AC" w:rsidRDefault="002D52C2" w:rsidP="001D228A">
            <w:pPr>
              <w:snapToGrid w:val="0"/>
              <w:spacing w:after="0" w:line="360" w:lineRule="auto"/>
              <w:jc w:val="both"/>
              <w:rPr>
                <w:rFonts w:ascii="Book Antiqua" w:hAnsi="Book Antiqua"/>
                <w:bCs/>
                <w:color w:val="000000"/>
                <w:sz w:val="24"/>
                <w:szCs w:val="24"/>
              </w:rPr>
            </w:pPr>
            <w:r w:rsidRPr="00C760AC">
              <w:rPr>
                <w:rFonts w:ascii="Book Antiqua" w:hAnsi="Book Antiqua"/>
                <w:bCs/>
                <w:color w:val="000000"/>
                <w:sz w:val="24"/>
                <w:szCs w:val="24"/>
              </w:rPr>
              <w:t xml:space="preserve">   Multicentric</w:t>
            </w:r>
          </w:p>
          <w:p w:rsidR="002D52C2" w:rsidRPr="00C760AC" w:rsidRDefault="002D52C2" w:rsidP="001D228A">
            <w:pPr>
              <w:snapToGrid w:val="0"/>
              <w:spacing w:after="0" w:line="360" w:lineRule="auto"/>
              <w:jc w:val="both"/>
              <w:rPr>
                <w:rFonts w:ascii="Book Antiqua" w:hAnsi="Book Antiqua"/>
                <w:bCs/>
                <w:color w:val="000000"/>
                <w:sz w:val="24"/>
                <w:szCs w:val="24"/>
              </w:rPr>
            </w:pPr>
            <w:r w:rsidRPr="00C760AC">
              <w:rPr>
                <w:rFonts w:ascii="Book Antiqua" w:hAnsi="Book Antiqua"/>
                <w:bCs/>
                <w:color w:val="000000"/>
                <w:sz w:val="24"/>
                <w:szCs w:val="24"/>
              </w:rPr>
              <w:t xml:space="preserve">   Ipsilateral</w:t>
            </w:r>
          </w:p>
          <w:p w:rsidR="002D52C2" w:rsidRPr="00C760AC" w:rsidRDefault="002D52C2" w:rsidP="001D228A">
            <w:pPr>
              <w:snapToGrid w:val="0"/>
              <w:spacing w:after="0" w:line="360" w:lineRule="auto"/>
              <w:jc w:val="both"/>
              <w:rPr>
                <w:rFonts w:ascii="Book Antiqua" w:hAnsi="Book Antiqua"/>
                <w:bCs/>
                <w:color w:val="000000"/>
                <w:sz w:val="24"/>
                <w:szCs w:val="24"/>
              </w:rPr>
            </w:pPr>
            <w:r w:rsidRPr="00C760AC">
              <w:rPr>
                <w:rFonts w:ascii="Book Antiqua" w:hAnsi="Book Antiqua"/>
                <w:bCs/>
                <w:color w:val="000000"/>
                <w:sz w:val="24"/>
                <w:szCs w:val="24"/>
              </w:rPr>
              <w:t xml:space="preserve">   Contralateral</w:t>
            </w:r>
          </w:p>
        </w:tc>
        <w:tc>
          <w:tcPr>
            <w:tcW w:w="1694" w:type="dxa"/>
            <w:tcBorders>
              <w:top w:val="single" w:sz="4" w:space="0" w:color="000000"/>
            </w:tcBorders>
          </w:tcPr>
          <w:p w:rsidR="002D52C2" w:rsidRPr="00C760AC" w:rsidRDefault="002D52C2" w:rsidP="001D228A">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98</w:t>
            </w:r>
          </w:p>
          <w:p w:rsidR="002D52C2" w:rsidRPr="00C760AC" w:rsidRDefault="002D52C2" w:rsidP="001D228A">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25 (26)</w:t>
            </w:r>
          </w:p>
          <w:p w:rsidR="002D52C2" w:rsidRPr="00C760AC" w:rsidRDefault="002D52C2" w:rsidP="001D228A">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13 (13)</w:t>
            </w:r>
          </w:p>
          <w:p w:rsidR="002D52C2" w:rsidRPr="00C760AC" w:rsidRDefault="002D52C2" w:rsidP="001D228A">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14 (14)</w:t>
            </w:r>
          </w:p>
          <w:p w:rsidR="002D52C2" w:rsidRPr="00C760AC" w:rsidRDefault="002D52C2" w:rsidP="001D228A">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9 (9)</w:t>
            </w:r>
          </w:p>
          <w:p w:rsidR="002D52C2" w:rsidRPr="00C760AC" w:rsidRDefault="002D52C2" w:rsidP="001D228A">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4 (4)</w:t>
            </w:r>
          </w:p>
          <w:p w:rsidR="002D52C2" w:rsidRPr="00C760AC" w:rsidRDefault="002D52C2" w:rsidP="001D228A">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13 (13)</w:t>
            </w:r>
          </w:p>
          <w:p w:rsidR="002D52C2" w:rsidRPr="00C760AC" w:rsidRDefault="002D52C2" w:rsidP="001D228A">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3 (3)</w:t>
            </w:r>
          </w:p>
        </w:tc>
        <w:tc>
          <w:tcPr>
            <w:tcW w:w="1694" w:type="dxa"/>
            <w:tcBorders>
              <w:top w:val="single" w:sz="4" w:space="0" w:color="000000"/>
            </w:tcBorders>
          </w:tcPr>
          <w:p w:rsidR="002D52C2" w:rsidRPr="00C760AC" w:rsidRDefault="002D52C2" w:rsidP="001D228A">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136</w:t>
            </w:r>
          </w:p>
          <w:p w:rsidR="002D52C2" w:rsidRPr="00C760AC" w:rsidRDefault="002D52C2" w:rsidP="001D228A">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30 (22)</w:t>
            </w:r>
          </w:p>
          <w:p w:rsidR="002D52C2" w:rsidRPr="00C760AC" w:rsidRDefault="002D52C2" w:rsidP="001D228A">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12 (9)</w:t>
            </w:r>
          </w:p>
          <w:p w:rsidR="002D52C2" w:rsidRPr="00C760AC" w:rsidRDefault="002D52C2" w:rsidP="001D228A">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33 (24)</w:t>
            </w:r>
          </w:p>
          <w:p w:rsidR="002D52C2" w:rsidRPr="00C760AC" w:rsidRDefault="002D52C2" w:rsidP="001D228A">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22 (16)</w:t>
            </w:r>
          </w:p>
          <w:p w:rsidR="002D52C2" w:rsidRPr="00C760AC" w:rsidRDefault="002D52C2" w:rsidP="001D228A">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9 (7)</w:t>
            </w:r>
          </w:p>
          <w:p w:rsidR="002D52C2" w:rsidRPr="00C760AC" w:rsidRDefault="002D52C2" w:rsidP="001D228A">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31 (23)</w:t>
            </w:r>
          </w:p>
          <w:p w:rsidR="002D52C2" w:rsidRPr="00C760AC" w:rsidRDefault="002D52C2" w:rsidP="001D228A">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7 (5)</w:t>
            </w:r>
          </w:p>
        </w:tc>
        <w:tc>
          <w:tcPr>
            <w:tcW w:w="1432" w:type="dxa"/>
            <w:tcBorders>
              <w:top w:val="single" w:sz="4" w:space="0" w:color="000000"/>
            </w:tcBorders>
          </w:tcPr>
          <w:p w:rsidR="002D52C2" w:rsidRPr="00C760AC" w:rsidRDefault="002D52C2" w:rsidP="001D228A">
            <w:pPr>
              <w:snapToGrid w:val="0"/>
              <w:spacing w:after="0" w:line="360" w:lineRule="auto"/>
              <w:jc w:val="center"/>
              <w:rPr>
                <w:rFonts w:ascii="Book Antiqua" w:hAnsi="Book Antiqua"/>
                <w:color w:val="000000"/>
                <w:sz w:val="24"/>
                <w:szCs w:val="24"/>
              </w:rPr>
            </w:pPr>
          </w:p>
          <w:p w:rsidR="002D52C2" w:rsidRPr="00C760AC" w:rsidRDefault="002D52C2" w:rsidP="001D228A">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0.20</w:t>
            </w:r>
          </w:p>
          <w:p w:rsidR="002D52C2" w:rsidRPr="00C760AC" w:rsidRDefault="002D52C2" w:rsidP="001D228A">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1.00</w:t>
            </w:r>
          </w:p>
          <w:p w:rsidR="002D52C2" w:rsidRPr="00C760AC" w:rsidRDefault="002D52C2" w:rsidP="001D228A">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0.07</w:t>
            </w:r>
          </w:p>
          <w:p w:rsidR="002D52C2" w:rsidRPr="00C760AC" w:rsidRDefault="002D52C2" w:rsidP="001D228A">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0.17</w:t>
            </w:r>
          </w:p>
          <w:p w:rsidR="002D52C2" w:rsidRPr="00C760AC" w:rsidRDefault="002D52C2" w:rsidP="001D228A">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0.57</w:t>
            </w:r>
          </w:p>
          <w:p w:rsidR="002D52C2" w:rsidRPr="00C760AC" w:rsidRDefault="002D52C2" w:rsidP="001D228A">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0.09</w:t>
            </w:r>
          </w:p>
          <w:p w:rsidR="002D52C2" w:rsidRPr="00C760AC" w:rsidRDefault="002D52C2" w:rsidP="001D228A">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0.53</w:t>
            </w:r>
          </w:p>
        </w:tc>
      </w:tr>
      <w:tr w:rsidR="002D52C2" w:rsidRPr="00C760AC" w:rsidTr="001D228A">
        <w:tc>
          <w:tcPr>
            <w:tcW w:w="3044" w:type="dxa"/>
            <w:tcBorders>
              <w:bottom w:val="single" w:sz="4" w:space="0" w:color="000000"/>
            </w:tcBorders>
          </w:tcPr>
          <w:p w:rsidR="002D52C2" w:rsidRPr="00C760AC" w:rsidRDefault="002D52C2" w:rsidP="001D228A">
            <w:pPr>
              <w:snapToGrid w:val="0"/>
              <w:spacing w:after="0" w:line="360" w:lineRule="auto"/>
              <w:jc w:val="both"/>
              <w:rPr>
                <w:rFonts w:ascii="Book Antiqua" w:hAnsi="Book Antiqua"/>
                <w:bCs/>
                <w:color w:val="000000"/>
                <w:sz w:val="24"/>
                <w:szCs w:val="24"/>
              </w:rPr>
            </w:pPr>
            <w:r w:rsidRPr="00C760AC">
              <w:rPr>
                <w:rFonts w:ascii="Book Antiqua" w:hAnsi="Book Antiqua"/>
                <w:bCs/>
                <w:color w:val="000000"/>
                <w:sz w:val="24"/>
                <w:szCs w:val="24"/>
              </w:rPr>
              <w:t>Biopsied patients</w:t>
            </w:r>
          </w:p>
          <w:p w:rsidR="002D52C2" w:rsidRPr="00C760AC" w:rsidRDefault="002D52C2" w:rsidP="001D228A">
            <w:pPr>
              <w:snapToGrid w:val="0"/>
              <w:spacing w:after="0" w:line="360" w:lineRule="auto"/>
              <w:jc w:val="both"/>
              <w:rPr>
                <w:rFonts w:ascii="Book Antiqua" w:hAnsi="Book Antiqua"/>
                <w:bCs/>
                <w:color w:val="000000"/>
                <w:sz w:val="24"/>
                <w:szCs w:val="24"/>
              </w:rPr>
            </w:pPr>
            <w:r w:rsidRPr="00C760AC">
              <w:rPr>
                <w:rFonts w:ascii="Book Antiqua" w:hAnsi="Book Antiqua"/>
                <w:bCs/>
                <w:color w:val="000000"/>
                <w:sz w:val="24"/>
                <w:szCs w:val="24"/>
              </w:rPr>
              <w:t xml:space="preserve"> Benign</w:t>
            </w:r>
          </w:p>
          <w:p w:rsidR="002D52C2" w:rsidRPr="00C760AC" w:rsidRDefault="002D52C2" w:rsidP="001D228A">
            <w:pPr>
              <w:snapToGrid w:val="0"/>
              <w:spacing w:after="0" w:line="360" w:lineRule="auto"/>
              <w:jc w:val="both"/>
              <w:rPr>
                <w:rFonts w:ascii="Book Antiqua" w:hAnsi="Book Antiqua"/>
                <w:bCs/>
                <w:color w:val="000000"/>
                <w:sz w:val="24"/>
                <w:szCs w:val="24"/>
              </w:rPr>
            </w:pPr>
            <w:r w:rsidRPr="00C760AC">
              <w:rPr>
                <w:rFonts w:ascii="Book Antiqua" w:hAnsi="Book Antiqua"/>
                <w:bCs/>
                <w:color w:val="000000"/>
                <w:sz w:val="24"/>
                <w:szCs w:val="24"/>
              </w:rPr>
              <w:t xml:space="preserve"> High-risk</w:t>
            </w:r>
          </w:p>
          <w:p w:rsidR="002D52C2" w:rsidRPr="00C760AC" w:rsidRDefault="002D52C2" w:rsidP="001D228A">
            <w:pPr>
              <w:snapToGrid w:val="0"/>
              <w:spacing w:after="0" w:line="360" w:lineRule="auto"/>
              <w:jc w:val="both"/>
              <w:rPr>
                <w:rFonts w:ascii="Book Antiqua" w:hAnsi="Book Antiqua"/>
                <w:bCs/>
                <w:color w:val="000000"/>
                <w:sz w:val="24"/>
                <w:szCs w:val="24"/>
              </w:rPr>
            </w:pPr>
            <w:r w:rsidRPr="00C760AC">
              <w:rPr>
                <w:rFonts w:ascii="Book Antiqua" w:hAnsi="Book Antiqua"/>
                <w:bCs/>
                <w:color w:val="000000"/>
                <w:sz w:val="24"/>
                <w:szCs w:val="24"/>
              </w:rPr>
              <w:t xml:space="preserve"> Malignant</w:t>
            </w:r>
          </w:p>
          <w:p w:rsidR="002D52C2" w:rsidRPr="00C760AC" w:rsidRDefault="002D52C2" w:rsidP="001D228A">
            <w:pPr>
              <w:snapToGrid w:val="0"/>
              <w:spacing w:after="0" w:line="360" w:lineRule="auto"/>
              <w:jc w:val="both"/>
              <w:rPr>
                <w:rFonts w:ascii="Book Antiqua" w:hAnsi="Book Antiqua"/>
                <w:bCs/>
                <w:color w:val="000000"/>
                <w:sz w:val="24"/>
                <w:szCs w:val="24"/>
              </w:rPr>
            </w:pPr>
            <w:r w:rsidRPr="00C760AC">
              <w:rPr>
                <w:rFonts w:ascii="Book Antiqua" w:hAnsi="Book Antiqua"/>
                <w:bCs/>
                <w:color w:val="000000"/>
                <w:sz w:val="24"/>
                <w:szCs w:val="24"/>
              </w:rPr>
              <w:t xml:space="preserve">   Multifocal</w:t>
            </w:r>
          </w:p>
          <w:p w:rsidR="002D52C2" w:rsidRPr="00C760AC" w:rsidRDefault="002D52C2" w:rsidP="001D228A">
            <w:pPr>
              <w:snapToGrid w:val="0"/>
              <w:spacing w:after="0" w:line="360" w:lineRule="auto"/>
              <w:jc w:val="both"/>
              <w:rPr>
                <w:rFonts w:ascii="Book Antiqua" w:hAnsi="Book Antiqua"/>
                <w:bCs/>
                <w:color w:val="000000"/>
                <w:sz w:val="24"/>
                <w:szCs w:val="24"/>
              </w:rPr>
            </w:pPr>
            <w:r w:rsidRPr="00C760AC">
              <w:rPr>
                <w:rFonts w:ascii="Book Antiqua" w:hAnsi="Book Antiqua"/>
                <w:bCs/>
                <w:color w:val="000000"/>
                <w:sz w:val="24"/>
                <w:szCs w:val="24"/>
              </w:rPr>
              <w:lastRenderedPageBreak/>
              <w:t xml:space="preserve">   Multicentric</w:t>
            </w:r>
          </w:p>
          <w:p w:rsidR="002D52C2" w:rsidRPr="00C760AC" w:rsidRDefault="002D52C2" w:rsidP="001D228A">
            <w:pPr>
              <w:snapToGrid w:val="0"/>
              <w:spacing w:after="0" w:line="360" w:lineRule="auto"/>
              <w:jc w:val="both"/>
              <w:rPr>
                <w:rFonts w:ascii="Book Antiqua" w:hAnsi="Book Antiqua"/>
                <w:bCs/>
                <w:color w:val="000000"/>
                <w:sz w:val="24"/>
                <w:szCs w:val="24"/>
              </w:rPr>
            </w:pPr>
            <w:r w:rsidRPr="00C760AC">
              <w:rPr>
                <w:rFonts w:ascii="Book Antiqua" w:hAnsi="Book Antiqua"/>
                <w:bCs/>
                <w:color w:val="000000"/>
                <w:sz w:val="24"/>
                <w:szCs w:val="24"/>
              </w:rPr>
              <w:t xml:space="preserve">   Ipsilateral</w:t>
            </w:r>
          </w:p>
          <w:p w:rsidR="002D52C2" w:rsidRPr="00C760AC" w:rsidRDefault="002D52C2" w:rsidP="001D228A">
            <w:pPr>
              <w:snapToGrid w:val="0"/>
              <w:spacing w:after="0" w:line="360" w:lineRule="auto"/>
              <w:jc w:val="both"/>
              <w:rPr>
                <w:rFonts w:ascii="Book Antiqua" w:hAnsi="Book Antiqua"/>
                <w:bCs/>
                <w:color w:val="000000"/>
                <w:sz w:val="24"/>
                <w:szCs w:val="24"/>
              </w:rPr>
            </w:pPr>
            <w:r w:rsidRPr="00C760AC">
              <w:rPr>
                <w:rFonts w:ascii="Book Antiqua" w:hAnsi="Book Antiqua"/>
                <w:bCs/>
                <w:color w:val="000000"/>
                <w:sz w:val="24"/>
                <w:szCs w:val="24"/>
              </w:rPr>
              <w:t xml:space="preserve">   Contralateral</w:t>
            </w:r>
          </w:p>
          <w:p w:rsidR="002D52C2" w:rsidRPr="00C760AC" w:rsidRDefault="002D52C2" w:rsidP="001D228A">
            <w:pPr>
              <w:snapToGrid w:val="0"/>
              <w:spacing w:after="0" w:line="360" w:lineRule="auto"/>
              <w:jc w:val="both"/>
              <w:rPr>
                <w:rFonts w:ascii="Book Antiqua" w:hAnsi="Book Antiqua"/>
                <w:bCs/>
                <w:color w:val="000000"/>
                <w:sz w:val="24"/>
                <w:szCs w:val="24"/>
              </w:rPr>
            </w:pPr>
            <w:r w:rsidRPr="00C760AC">
              <w:rPr>
                <w:rFonts w:ascii="Book Antiqua" w:hAnsi="Book Antiqua"/>
                <w:bCs/>
                <w:color w:val="000000"/>
                <w:sz w:val="24"/>
                <w:szCs w:val="24"/>
              </w:rPr>
              <w:t>PPV of abnormal MRI</w:t>
            </w:r>
          </w:p>
        </w:tc>
        <w:tc>
          <w:tcPr>
            <w:tcW w:w="1694" w:type="dxa"/>
            <w:tcBorders>
              <w:bottom w:val="single" w:sz="4" w:space="0" w:color="000000"/>
            </w:tcBorders>
          </w:tcPr>
          <w:p w:rsidR="002D52C2" w:rsidRPr="00C760AC" w:rsidRDefault="002D52C2" w:rsidP="001D228A">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lastRenderedPageBreak/>
              <w:t>52 (53)</w:t>
            </w:r>
          </w:p>
          <w:p w:rsidR="002D52C2" w:rsidRPr="00C760AC" w:rsidRDefault="002D52C2" w:rsidP="001D228A">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25 (48)</w:t>
            </w:r>
          </w:p>
          <w:p w:rsidR="002D52C2" w:rsidRPr="00C760AC" w:rsidRDefault="002D52C2" w:rsidP="001D228A">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13 (25)</w:t>
            </w:r>
          </w:p>
          <w:p w:rsidR="002D52C2" w:rsidRPr="00C760AC" w:rsidRDefault="002D52C2" w:rsidP="001D228A">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14 (27)</w:t>
            </w:r>
          </w:p>
          <w:p w:rsidR="002D52C2" w:rsidRPr="00C760AC" w:rsidRDefault="002D52C2" w:rsidP="001D228A">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9 (17)</w:t>
            </w:r>
          </w:p>
          <w:p w:rsidR="002D52C2" w:rsidRPr="00C760AC" w:rsidRDefault="002D52C2" w:rsidP="001D228A">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lastRenderedPageBreak/>
              <w:t>4 (8)</w:t>
            </w:r>
          </w:p>
          <w:p w:rsidR="002D52C2" w:rsidRPr="00C760AC" w:rsidRDefault="002D52C2" w:rsidP="001D228A">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13 (25)</w:t>
            </w:r>
          </w:p>
          <w:p w:rsidR="002D52C2" w:rsidRPr="00C760AC" w:rsidRDefault="002D52C2" w:rsidP="001D228A">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3 (6)</w:t>
            </w:r>
          </w:p>
          <w:p w:rsidR="002D52C2" w:rsidRPr="00C760AC" w:rsidRDefault="002D52C2" w:rsidP="001D228A">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14/52 (27)</w:t>
            </w:r>
          </w:p>
        </w:tc>
        <w:tc>
          <w:tcPr>
            <w:tcW w:w="1694" w:type="dxa"/>
            <w:tcBorders>
              <w:bottom w:val="single" w:sz="4" w:space="0" w:color="000000"/>
            </w:tcBorders>
          </w:tcPr>
          <w:p w:rsidR="002D52C2" w:rsidRPr="00C760AC" w:rsidRDefault="002D52C2" w:rsidP="001D228A">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lastRenderedPageBreak/>
              <w:t>75 (55)</w:t>
            </w:r>
          </w:p>
          <w:p w:rsidR="002D52C2" w:rsidRPr="00C760AC" w:rsidRDefault="002D52C2" w:rsidP="001D228A">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30 (40)</w:t>
            </w:r>
          </w:p>
          <w:p w:rsidR="002D52C2" w:rsidRPr="00C760AC" w:rsidRDefault="002D52C2" w:rsidP="001D228A">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12 (16)</w:t>
            </w:r>
          </w:p>
          <w:p w:rsidR="002D52C2" w:rsidRPr="00C760AC" w:rsidRDefault="002D52C2" w:rsidP="001D228A">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33 (44)</w:t>
            </w:r>
          </w:p>
          <w:p w:rsidR="002D52C2" w:rsidRPr="00C760AC" w:rsidRDefault="002D52C2" w:rsidP="001D228A">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22 (29)</w:t>
            </w:r>
          </w:p>
          <w:p w:rsidR="002D52C2" w:rsidRPr="00C760AC" w:rsidRDefault="002D52C2" w:rsidP="001D228A">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lastRenderedPageBreak/>
              <w:t>9 (12)</w:t>
            </w:r>
          </w:p>
          <w:p w:rsidR="002D52C2" w:rsidRPr="00C760AC" w:rsidRDefault="002D52C2" w:rsidP="001D228A">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31 (41)</w:t>
            </w:r>
          </w:p>
          <w:p w:rsidR="002D52C2" w:rsidRPr="00C760AC" w:rsidRDefault="002D52C2" w:rsidP="001D228A">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7 (9)</w:t>
            </w:r>
          </w:p>
          <w:p w:rsidR="002D52C2" w:rsidRPr="00C760AC" w:rsidRDefault="002D52C2" w:rsidP="001D228A">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33/75 (44)</w:t>
            </w:r>
          </w:p>
        </w:tc>
        <w:tc>
          <w:tcPr>
            <w:tcW w:w="1432" w:type="dxa"/>
            <w:tcBorders>
              <w:bottom w:val="single" w:sz="4" w:space="0" w:color="000000"/>
            </w:tcBorders>
          </w:tcPr>
          <w:p w:rsidR="002D52C2" w:rsidRPr="00C760AC" w:rsidRDefault="002D52C2" w:rsidP="001D228A">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lastRenderedPageBreak/>
              <w:t>0.79</w:t>
            </w:r>
          </w:p>
          <w:p w:rsidR="002D52C2" w:rsidRPr="00C760AC" w:rsidRDefault="002D52C2" w:rsidP="001D228A">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0.47</w:t>
            </w:r>
          </w:p>
          <w:p w:rsidR="002D52C2" w:rsidRPr="00C760AC" w:rsidRDefault="002D52C2" w:rsidP="001D228A">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0.26</w:t>
            </w:r>
          </w:p>
          <w:p w:rsidR="002D52C2" w:rsidRPr="00C760AC" w:rsidRDefault="002D52C2" w:rsidP="001D228A">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0.06</w:t>
            </w:r>
          </w:p>
          <w:p w:rsidR="002D52C2" w:rsidRPr="00C760AC" w:rsidRDefault="002D52C2" w:rsidP="001D228A">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0.14</w:t>
            </w:r>
          </w:p>
          <w:p w:rsidR="002D52C2" w:rsidRPr="00C760AC" w:rsidRDefault="002D52C2" w:rsidP="001D228A">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lastRenderedPageBreak/>
              <w:t>0.56</w:t>
            </w:r>
          </w:p>
          <w:p w:rsidR="002D52C2" w:rsidRPr="00C760AC" w:rsidRDefault="002D52C2" w:rsidP="001D228A">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0.06</w:t>
            </w:r>
          </w:p>
          <w:p w:rsidR="002D52C2" w:rsidRPr="00C760AC" w:rsidRDefault="002D52C2" w:rsidP="001D228A">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0.52</w:t>
            </w:r>
          </w:p>
          <w:p w:rsidR="002D52C2" w:rsidRPr="00C760AC" w:rsidRDefault="002D52C2" w:rsidP="001D228A">
            <w:pPr>
              <w:snapToGrid w:val="0"/>
              <w:spacing w:after="0" w:line="360" w:lineRule="auto"/>
              <w:jc w:val="center"/>
              <w:rPr>
                <w:rFonts w:ascii="Book Antiqua" w:hAnsi="Book Antiqua"/>
                <w:color w:val="000000"/>
                <w:sz w:val="24"/>
                <w:szCs w:val="24"/>
              </w:rPr>
            </w:pPr>
            <w:r w:rsidRPr="00C760AC">
              <w:rPr>
                <w:rFonts w:ascii="Book Antiqua" w:hAnsi="Book Antiqua"/>
                <w:color w:val="000000"/>
                <w:sz w:val="24"/>
                <w:szCs w:val="24"/>
              </w:rPr>
              <w:t>0.06</w:t>
            </w:r>
          </w:p>
        </w:tc>
      </w:tr>
    </w:tbl>
    <w:p w:rsidR="002D52C2" w:rsidRPr="00C760AC" w:rsidRDefault="002D52C2">
      <w:pPr>
        <w:snapToGrid w:val="0"/>
        <w:spacing w:after="0" w:line="360" w:lineRule="auto"/>
        <w:jc w:val="both"/>
        <w:rPr>
          <w:rFonts w:ascii="Book Antiqua" w:hAnsi="Book Antiqua"/>
          <w:b/>
          <w:sz w:val="24"/>
          <w:szCs w:val="24"/>
        </w:rPr>
      </w:pPr>
    </w:p>
    <w:p w:rsidR="002D52C2" w:rsidRPr="00C760AC" w:rsidRDefault="002D52C2" w:rsidP="009A3DA6">
      <w:pPr>
        <w:snapToGrid w:val="0"/>
        <w:spacing w:after="0" w:line="360" w:lineRule="auto"/>
        <w:jc w:val="both"/>
        <w:rPr>
          <w:rFonts w:ascii="Book Antiqua" w:eastAsia="宋体" w:hAnsi="Book Antiqua"/>
          <w:sz w:val="24"/>
          <w:szCs w:val="24"/>
          <w:lang w:eastAsia="zh-CN"/>
        </w:rPr>
      </w:pPr>
    </w:p>
    <w:p w:rsidR="002D52C2" w:rsidRPr="00C760AC" w:rsidRDefault="002D52C2" w:rsidP="009A3DA6">
      <w:pPr>
        <w:snapToGrid w:val="0"/>
        <w:spacing w:after="0" w:line="360" w:lineRule="auto"/>
        <w:jc w:val="both"/>
        <w:rPr>
          <w:rFonts w:ascii="Book Antiqua" w:eastAsia="宋体" w:hAnsi="Book Antiqua"/>
          <w:sz w:val="24"/>
          <w:szCs w:val="24"/>
          <w:lang w:eastAsia="zh-CN"/>
        </w:rPr>
      </w:pPr>
    </w:p>
    <w:p w:rsidR="002D52C2" w:rsidRPr="00C760AC" w:rsidRDefault="002D52C2" w:rsidP="009A3DA6">
      <w:pPr>
        <w:snapToGrid w:val="0"/>
        <w:spacing w:after="0" w:line="360" w:lineRule="auto"/>
        <w:jc w:val="both"/>
        <w:rPr>
          <w:rFonts w:ascii="Book Antiqua" w:eastAsia="宋体" w:hAnsi="Book Antiqua"/>
          <w:sz w:val="24"/>
          <w:szCs w:val="24"/>
          <w:lang w:eastAsia="zh-CN"/>
        </w:rPr>
      </w:pPr>
    </w:p>
    <w:p w:rsidR="002D52C2" w:rsidRPr="00C760AC" w:rsidRDefault="002D52C2">
      <w:pPr>
        <w:snapToGrid w:val="0"/>
        <w:spacing w:after="0" w:line="360" w:lineRule="auto"/>
        <w:jc w:val="both"/>
        <w:rPr>
          <w:rFonts w:ascii="Book Antiqua" w:eastAsia="宋体" w:hAnsi="Book Antiqua"/>
          <w:sz w:val="24"/>
          <w:szCs w:val="24"/>
          <w:lang w:eastAsia="zh-CN"/>
        </w:rPr>
      </w:pPr>
      <w:r w:rsidRPr="00C760AC">
        <w:rPr>
          <w:rFonts w:ascii="Book Antiqua" w:eastAsia="Batang" w:hAnsi="Book Antiqua"/>
          <w:sz w:val="24"/>
          <w:szCs w:val="24"/>
        </w:rPr>
        <w:t>Unless otherwise indicated, data are number of patients and data in parentheses are percentages</w:t>
      </w:r>
      <w:r w:rsidRPr="00C760AC">
        <w:rPr>
          <w:rFonts w:ascii="Book Antiqua" w:eastAsia="宋体" w:hAnsi="Book Antiqua"/>
          <w:sz w:val="24"/>
          <w:szCs w:val="24"/>
          <w:lang w:eastAsia="zh-CN"/>
        </w:rPr>
        <w:t xml:space="preserve">. </w:t>
      </w:r>
      <w:r w:rsidRPr="00C760AC">
        <w:rPr>
          <w:rFonts w:ascii="Book Antiqua" w:hAnsi="Book Antiqua"/>
          <w:bCs/>
          <w:color w:val="000000"/>
          <w:sz w:val="24"/>
          <w:szCs w:val="24"/>
        </w:rPr>
        <w:t>MRI</w:t>
      </w:r>
      <w:r w:rsidRPr="00C760AC">
        <w:rPr>
          <w:rFonts w:ascii="Book Antiqua" w:eastAsia="宋体" w:hAnsi="Book Antiqua"/>
          <w:bCs/>
          <w:color w:val="000000"/>
          <w:sz w:val="24"/>
          <w:szCs w:val="24"/>
          <w:lang w:eastAsia="zh-CN"/>
        </w:rPr>
        <w:t xml:space="preserve">: </w:t>
      </w:r>
      <w:r w:rsidRPr="00C760AC">
        <w:rPr>
          <w:rFonts w:ascii="Book Antiqua" w:hAnsi="Book Antiqua"/>
          <w:sz w:val="24"/>
          <w:szCs w:val="24"/>
        </w:rPr>
        <w:t>Magnetic resonance</w:t>
      </w:r>
      <w:r w:rsidRPr="00C760AC">
        <w:rPr>
          <w:rFonts w:ascii="Book Antiqua" w:hAnsi="Book Antiqua"/>
          <w:color w:val="000000"/>
          <w:sz w:val="24"/>
          <w:szCs w:val="24"/>
        </w:rPr>
        <w:t xml:space="preserve"> imaging</w:t>
      </w:r>
      <w:r w:rsidRPr="00C760AC">
        <w:rPr>
          <w:rFonts w:ascii="Book Antiqua" w:eastAsia="宋体" w:hAnsi="Book Antiqua"/>
          <w:color w:val="000000"/>
          <w:sz w:val="24"/>
          <w:szCs w:val="24"/>
          <w:lang w:eastAsia="zh-CN"/>
        </w:rPr>
        <w:t xml:space="preserve">; </w:t>
      </w:r>
      <w:r w:rsidRPr="00C760AC">
        <w:rPr>
          <w:rFonts w:ascii="Book Antiqua" w:hAnsi="Book Antiqua"/>
          <w:bCs/>
          <w:color w:val="000000"/>
          <w:sz w:val="24"/>
          <w:szCs w:val="24"/>
        </w:rPr>
        <w:t>PPV</w:t>
      </w:r>
      <w:r w:rsidRPr="00C760AC">
        <w:rPr>
          <w:rFonts w:ascii="Book Antiqua" w:eastAsia="宋体" w:hAnsi="Book Antiqua"/>
          <w:bCs/>
          <w:color w:val="000000"/>
          <w:sz w:val="24"/>
          <w:szCs w:val="24"/>
          <w:lang w:eastAsia="zh-CN"/>
        </w:rPr>
        <w:t xml:space="preserve">: </w:t>
      </w:r>
      <w:r w:rsidRPr="00C760AC">
        <w:rPr>
          <w:rFonts w:ascii="Book Antiqua" w:hAnsi="Book Antiqua"/>
          <w:sz w:val="24"/>
          <w:szCs w:val="24"/>
        </w:rPr>
        <w:t>Positive predictive value</w:t>
      </w:r>
      <w:r w:rsidRPr="00C760AC">
        <w:rPr>
          <w:rFonts w:ascii="Book Antiqua" w:eastAsia="宋体" w:hAnsi="Book Antiqua"/>
          <w:sz w:val="24"/>
          <w:szCs w:val="24"/>
          <w:lang w:eastAsia="zh-CN"/>
        </w:rPr>
        <w:t>.</w:t>
      </w:r>
    </w:p>
    <w:p w:rsidR="002D52C2" w:rsidRPr="00C760AC" w:rsidRDefault="002D52C2">
      <w:pPr>
        <w:snapToGrid w:val="0"/>
        <w:spacing w:after="0" w:line="360" w:lineRule="auto"/>
        <w:jc w:val="both"/>
        <w:rPr>
          <w:rFonts w:ascii="Book Antiqua" w:eastAsia="宋体" w:hAnsi="Book Antiqua"/>
          <w:sz w:val="24"/>
          <w:szCs w:val="24"/>
          <w:lang w:eastAsia="zh-CN"/>
        </w:rPr>
      </w:pPr>
    </w:p>
    <w:sectPr w:rsidR="002D52C2" w:rsidRPr="00C760AC" w:rsidSect="00377F2D">
      <w:headerReference w:type="default" r:id="rId16"/>
      <w:footerReference w:type="default" r:id="rId17"/>
      <w:pgSz w:w="12240" w:h="15840"/>
      <w:pgMar w:top="1440" w:right="720" w:bottom="1440"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165E" w:rsidRDefault="0033165E" w:rsidP="00D36F82">
      <w:pPr>
        <w:spacing w:after="0" w:line="240" w:lineRule="auto"/>
      </w:pPr>
      <w:r>
        <w:separator/>
      </w:r>
    </w:p>
  </w:endnote>
  <w:endnote w:type="continuationSeparator" w:id="0">
    <w:p w:rsidR="0033165E" w:rsidRDefault="0033165E" w:rsidP="00D36F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Simsun">
    <w:altName w:val="Times New Roman"/>
    <w:panose1 w:val="02010600030101010101"/>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2C2" w:rsidRDefault="0033165E">
    <w:pPr>
      <w:pStyle w:val="a6"/>
    </w:pPr>
    <w:r>
      <w:fldChar w:fldCharType="begin"/>
    </w:r>
    <w:r>
      <w:instrText xml:space="preserve"> PAGE   \* MERGEFORMAT </w:instrText>
    </w:r>
    <w:r>
      <w:fldChar w:fldCharType="separate"/>
    </w:r>
    <w:r w:rsidR="00541F56">
      <w:rPr>
        <w:noProof/>
      </w:rPr>
      <w:t>2</w:t>
    </w:r>
    <w:r>
      <w:rPr>
        <w:noProof/>
      </w:rPr>
      <w:fldChar w:fldCharType="end"/>
    </w:r>
  </w:p>
  <w:p w:rsidR="002D52C2" w:rsidRDefault="002D52C2">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165E" w:rsidRDefault="0033165E" w:rsidP="00D36F82">
      <w:pPr>
        <w:spacing w:after="0" w:line="240" w:lineRule="auto"/>
      </w:pPr>
      <w:r>
        <w:separator/>
      </w:r>
    </w:p>
  </w:footnote>
  <w:footnote w:type="continuationSeparator" w:id="0">
    <w:p w:rsidR="0033165E" w:rsidRDefault="0033165E" w:rsidP="00D36F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2C2" w:rsidRDefault="002D52C2" w:rsidP="00AD2E1B">
    <w:pPr>
      <w:pStyle w:val="a5"/>
      <w:ind w:left="-28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941589"/>
    <w:multiLevelType w:val="hybridMultilevel"/>
    <w:tmpl w:val="662E911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19E7649E"/>
    <w:multiLevelType w:val="hybridMultilevel"/>
    <w:tmpl w:val="541C4D8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56401F18"/>
    <w:multiLevelType w:val="hybridMultilevel"/>
    <w:tmpl w:val="7892F94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5DC06222"/>
    <w:multiLevelType w:val="hybridMultilevel"/>
    <w:tmpl w:val="DD4C5310"/>
    <w:lvl w:ilvl="0" w:tplc="883C0A3C">
      <w:start w:val="3"/>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4">
    <w:nsid w:val="661D2CEA"/>
    <w:multiLevelType w:val="hybridMultilevel"/>
    <w:tmpl w:val="ADE226C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78F92C5A"/>
    <w:multiLevelType w:val="hybridMultilevel"/>
    <w:tmpl w:val="0F128C1E"/>
    <w:lvl w:ilvl="0" w:tplc="0C52F808">
      <w:start w:val="3"/>
      <w:numFmt w:val="decimal"/>
      <w:lvlText w:val="%1"/>
      <w:lvlJc w:val="left"/>
      <w:pPr>
        <w:ind w:left="360" w:hanging="360"/>
      </w:pPr>
      <w:rPr>
        <w:rFonts w:eastAsia="宋体"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num w:numId="1">
    <w:abstractNumId w:val="2"/>
  </w:num>
  <w:num w:numId="2">
    <w:abstractNumId w:val="1"/>
  </w:num>
  <w:num w:numId="3">
    <w:abstractNumId w:val="0"/>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720"/>
  <w:characterSpacingControl w:val="doNotCompress"/>
  <w:noLineBreaksAfter w:lang="zh-CN" w:val="$([{£¥·‘“〈《「『【〔〖〝﹙﹛﹝＄（．［｛￡￥"/>
  <w:noLineBreaksBefore w:lang="zh-CN" w:val="!%),.:;&gt;?]}¢¨°·ˇˉ―‖’”…‰′″›℃∶、。〃〉》」』】〕〗〞︶︺︾﹀﹄﹚﹜﹞！＂％＇），．：；？］｀｜｝～￠"/>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374F"/>
    <w:rsid w:val="00001211"/>
    <w:rsid w:val="00001B8C"/>
    <w:rsid w:val="00003FBC"/>
    <w:rsid w:val="000073AB"/>
    <w:rsid w:val="00011979"/>
    <w:rsid w:val="000136C7"/>
    <w:rsid w:val="00013833"/>
    <w:rsid w:val="00016F31"/>
    <w:rsid w:val="00023E4A"/>
    <w:rsid w:val="00030C49"/>
    <w:rsid w:val="00031FFB"/>
    <w:rsid w:val="000358EB"/>
    <w:rsid w:val="00045A60"/>
    <w:rsid w:val="00045B6A"/>
    <w:rsid w:val="00046574"/>
    <w:rsid w:val="00050E9B"/>
    <w:rsid w:val="000524DE"/>
    <w:rsid w:val="00052646"/>
    <w:rsid w:val="000534EE"/>
    <w:rsid w:val="0005374F"/>
    <w:rsid w:val="00055B4A"/>
    <w:rsid w:val="000620BF"/>
    <w:rsid w:val="0006338C"/>
    <w:rsid w:val="0006663B"/>
    <w:rsid w:val="000806C0"/>
    <w:rsid w:val="000825FF"/>
    <w:rsid w:val="000861F0"/>
    <w:rsid w:val="00086914"/>
    <w:rsid w:val="0008760F"/>
    <w:rsid w:val="0009088A"/>
    <w:rsid w:val="00091FE8"/>
    <w:rsid w:val="000A29FE"/>
    <w:rsid w:val="000A466F"/>
    <w:rsid w:val="000A5390"/>
    <w:rsid w:val="000B2671"/>
    <w:rsid w:val="000C3208"/>
    <w:rsid w:val="000C3505"/>
    <w:rsid w:val="000C4524"/>
    <w:rsid w:val="000D0427"/>
    <w:rsid w:val="000D5889"/>
    <w:rsid w:val="000D6982"/>
    <w:rsid w:val="000D7673"/>
    <w:rsid w:val="000E0031"/>
    <w:rsid w:val="000E374F"/>
    <w:rsid w:val="000E45A5"/>
    <w:rsid w:val="000E6B1B"/>
    <w:rsid w:val="000F04F9"/>
    <w:rsid w:val="000F0CE5"/>
    <w:rsid w:val="000F43D1"/>
    <w:rsid w:val="00102271"/>
    <w:rsid w:val="0010420B"/>
    <w:rsid w:val="00105E7B"/>
    <w:rsid w:val="00106A23"/>
    <w:rsid w:val="00112BA2"/>
    <w:rsid w:val="001151C4"/>
    <w:rsid w:val="00121D74"/>
    <w:rsid w:val="00122B01"/>
    <w:rsid w:val="00126088"/>
    <w:rsid w:val="001345FE"/>
    <w:rsid w:val="00134B0F"/>
    <w:rsid w:val="0013556F"/>
    <w:rsid w:val="001416BF"/>
    <w:rsid w:val="001449DC"/>
    <w:rsid w:val="00145631"/>
    <w:rsid w:val="0014672D"/>
    <w:rsid w:val="00155BEF"/>
    <w:rsid w:val="001607A2"/>
    <w:rsid w:val="001633FC"/>
    <w:rsid w:val="001643A1"/>
    <w:rsid w:val="00165ED6"/>
    <w:rsid w:val="00166619"/>
    <w:rsid w:val="0016695A"/>
    <w:rsid w:val="00174A97"/>
    <w:rsid w:val="00174EEC"/>
    <w:rsid w:val="00182E10"/>
    <w:rsid w:val="0018741E"/>
    <w:rsid w:val="001944B9"/>
    <w:rsid w:val="001A251C"/>
    <w:rsid w:val="001A3E87"/>
    <w:rsid w:val="001B0737"/>
    <w:rsid w:val="001B1807"/>
    <w:rsid w:val="001B1B40"/>
    <w:rsid w:val="001B1D7A"/>
    <w:rsid w:val="001B6664"/>
    <w:rsid w:val="001B717A"/>
    <w:rsid w:val="001C182E"/>
    <w:rsid w:val="001C5A67"/>
    <w:rsid w:val="001C71F2"/>
    <w:rsid w:val="001D228A"/>
    <w:rsid w:val="001D7CAC"/>
    <w:rsid w:val="001E1826"/>
    <w:rsid w:val="001E1C7A"/>
    <w:rsid w:val="001E2EB9"/>
    <w:rsid w:val="001E3847"/>
    <w:rsid w:val="001E59AA"/>
    <w:rsid w:val="001F0CD7"/>
    <w:rsid w:val="001F0CF3"/>
    <w:rsid w:val="001F2F50"/>
    <w:rsid w:val="001F3066"/>
    <w:rsid w:val="001F497E"/>
    <w:rsid w:val="001F4A12"/>
    <w:rsid w:val="001F4C75"/>
    <w:rsid w:val="001F6298"/>
    <w:rsid w:val="00201B17"/>
    <w:rsid w:val="00207E7E"/>
    <w:rsid w:val="00214913"/>
    <w:rsid w:val="00216648"/>
    <w:rsid w:val="002169D8"/>
    <w:rsid w:val="00232B3B"/>
    <w:rsid w:val="0024088E"/>
    <w:rsid w:val="00240B4A"/>
    <w:rsid w:val="00240FF9"/>
    <w:rsid w:val="00242311"/>
    <w:rsid w:val="00242694"/>
    <w:rsid w:val="00244FCE"/>
    <w:rsid w:val="0024525B"/>
    <w:rsid w:val="00245815"/>
    <w:rsid w:val="00246B2C"/>
    <w:rsid w:val="002471FF"/>
    <w:rsid w:val="00251C1C"/>
    <w:rsid w:val="00255F26"/>
    <w:rsid w:val="002749B3"/>
    <w:rsid w:val="00275722"/>
    <w:rsid w:val="00277CAF"/>
    <w:rsid w:val="00282365"/>
    <w:rsid w:val="00286150"/>
    <w:rsid w:val="00294FD5"/>
    <w:rsid w:val="002A53FF"/>
    <w:rsid w:val="002A73BE"/>
    <w:rsid w:val="002B142C"/>
    <w:rsid w:val="002B43A6"/>
    <w:rsid w:val="002B5FC0"/>
    <w:rsid w:val="002B7450"/>
    <w:rsid w:val="002B781A"/>
    <w:rsid w:val="002C08D8"/>
    <w:rsid w:val="002C51A4"/>
    <w:rsid w:val="002C5988"/>
    <w:rsid w:val="002C7CF8"/>
    <w:rsid w:val="002D08BE"/>
    <w:rsid w:val="002D2C11"/>
    <w:rsid w:val="002D44D3"/>
    <w:rsid w:val="002D52C2"/>
    <w:rsid w:val="002D6E27"/>
    <w:rsid w:val="002E08C4"/>
    <w:rsid w:val="002E1980"/>
    <w:rsid w:val="002F25EE"/>
    <w:rsid w:val="002F398F"/>
    <w:rsid w:val="002F5B13"/>
    <w:rsid w:val="002F6597"/>
    <w:rsid w:val="00301A20"/>
    <w:rsid w:val="00302A2D"/>
    <w:rsid w:val="00303309"/>
    <w:rsid w:val="003059D8"/>
    <w:rsid w:val="003205A5"/>
    <w:rsid w:val="0032140A"/>
    <w:rsid w:val="0032288C"/>
    <w:rsid w:val="003248CE"/>
    <w:rsid w:val="0033165E"/>
    <w:rsid w:val="00331A81"/>
    <w:rsid w:val="003422AF"/>
    <w:rsid w:val="003442E0"/>
    <w:rsid w:val="00354D07"/>
    <w:rsid w:val="0035701B"/>
    <w:rsid w:val="003624BA"/>
    <w:rsid w:val="003651D0"/>
    <w:rsid w:val="00367F77"/>
    <w:rsid w:val="00377F2D"/>
    <w:rsid w:val="00380F79"/>
    <w:rsid w:val="0038445F"/>
    <w:rsid w:val="003916DC"/>
    <w:rsid w:val="00392400"/>
    <w:rsid w:val="0039719A"/>
    <w:rsid w:val="003A6083"/>
    <w:rsid w:val="003B29A5"/>
    <w:rsid w:val="003B3025"/>
    <w:rsid w:val="003B75DF"/>
    <w:rsid w:val="003B778D"/>
    <w:rsid w:val="003B77C9"/>
    <w:rsid w:val="003B7B41"/>
    <w:rsid w:val="003C41A5"/>
    <w:rsid w:val="003C5490"/>
    <w:rsid w:val="003C5510"/>
    <w:rsid w:val="003D2AD5"/>
    <w:rsid w:val="003D3025"/>
    <w:rsid w:val="003D62F1"/>
    <w:rsid w:val="003D6925"/>
    <w:rsid w:val="003D7588"/>
    <w:rsid w:val="003E6D0D"/>
    <w:rsid w:val="003E7C26"/>
    <w:rsid w:val="003F2096"/>
    <w:rsid w:val="003F27B2"/>
    <w:rsid w:val="003F2EC0"/>
    <w:rsid w:val="003F461E"/>
    <w:rsid w:val="003F6E25"/>
    <w:rsid w:val="003F7E89"/>
    <w:rsid w:val="00402296"/>
    <w:rsid w:val="00406D9A"/>
    <w:rsid w:val="00412067"/>
    <w:rsid w:val="00416F21"/>
    <w:rsid w:val="00422528"/>
    <w:rsid w:val="004342AF"/>
    <w:rsid w:val="00435500"/>
    <w:rsid w:val="0044571B"/>
    <w:rsid w:val="00450426"/>
    <w:rsid w:val="004518EC"/>
    <w:rsid w:val="004538C6"/>
    <w:rsid w:val="004544FC"/>
    <w:rsid w:val="00456114"/>
    <w:rsid w:val="004574DA"/>
    <w:rsid w:val="00461A65"/>
    <w:rsid w:val="00467909"/>
    <w:rsid w:val="004749D4"/>
    <w:rsid w:val="00475BD7"/>
    <w:rsid w:val="00481B88"/>
    <w:rsid w:val="00484204"/>
    <w:rsid w:val="004878FC"/>
    <w:rsid w:val="004908B7"/>
    <w:rsid w:val="004939B0"/>
    <w:rsid w:val="004943C0"/>
    <w:rsid w:val="0049634E"/>
    <w:rsid w:val="004A0E36"/>
    <w:rsid w:val="004C279F"/>
    <w:rsid w:val="004C7672"/>
    <w:rsid w:val="004D16E7"/>
    <w:rsid w:val="004D2F1D"/>
    <w:rsid w:val="004D2FAB"/>
    <w:rsid w:val="004D6F4A"/>
    <w:rsid w:val="004E1C86"/>
    <w:rsid w:val="004E1F95"/>
    <w:rsid w:val="004E4840"/>
    <w:rsid w:val="004E52B4"/>
    <w:rsid w:val="004E6835"/>
    <w:rsid w:val="004E6C8A"/>
    <w:rsid w:val="004F03A4"/>
    <w:rsid w:val="004F2275"/>
    <w:rsid w:val="004F3E92"/>
    <w:rsid w:val="00511F40"/>
    <w:rsid w:val="00512C8D"/>
    <w:rsid w:val="005130DD"/>
    <w:rsid w:val="00521538"/>
    <w:rsid w:val="005327D5"/>
    <w:rsid w:val="005372D7"/>
    <w:rsid w:val="005408B2"/>
    <w:rsid w:val="00541808"/>
    <w:rsid w:val="00541F56"/>
    <w:rsid w:val="00545940"/>
    <w:rsid w:val="00553720"/>
    <w:rsid w:val="00560C82"/>
    <w:rsid w:val="00562CB2"/>
    <w:rsid w:val="0056498C"/>
    <w:rsid w:val="00573904"/>
    <w:rsid w:val="0058667E"/>
    <w:rsid w:val="00586B53"/>
    <w:rsid w:val="00595D20"/>
    <w:rsid w:val="00596BB7"/>
    <w:rsid w:val="005A0290"/>
    <w:rsid w:val="005A0933"/>
    <w:rsid w:val="005A2B62"/>
    <w:rsid w:val="005A2D99"/>
    <w:rsid w:val="005A2E55"/>
    <w:rsid w:val="005A4868"/>
    <w:rsid w:val="005A6C26"/>
    <w:rsid w:val="005C1133"/>
    <w:rsid w:val="005E63C7"/>
    <w:rsid w:val="005F2912"/>
    <w:rsid w:val="005F5386"/>
    <w:rsid w:val="005F5DD0"/>
    <w:rsid w:val="00605D69"/>
    <w:rsid w:val="00610AFD"/>
    <w:rsid w:val="00615F8E"/>
    <w:rsid w:val="00624F02"/>
    <w:rsid w:val="006264B1"/>
    <w:rsid w:val="00627955"/>
    <w:rsid w:val="00632071"/>
    <w:rsid w:val="006338A3"/>
    <w:rsid w:val="0064568D"/>
    <w:rsid w:val="0065115A"/>
    <w:rsid w:val="00656214"/>
    <w:rsid w:val="0065774C"/>
    <w:rsid w:val="00670B13"/>
    <w:rsid w:val="00674F0A"/>
    <w:rsid w:val="00676585"/>
    <w:rsid w:val="00687A02"/>
    <w:rsid w:val="0069093F"/>
    <w:rsid w:val="006A2142"/>
    <w:rsid w:val="006A2924"/>
    <w:rsid w:val="006A3D24"/>
    <w:rsid w:val="006A59F7"/>
    <w:rsid w:val="006A7C25"/>
    <w:rsid w:val="006B0CD2"/>
    <w:rsid w:val="006B3C4F"/>
    <w:rsid w:val="006B4087"/>
    <w:rsid w:val="006C0E95"/>
    <w:rsid w:val="006C5219"/>
    <w:rsid w:val="006C5308"/>
    <w:rsid w:val="006C634D"/>
    <w:rsid w:val="006D1ABE"/>
    <w:rsid w:val="006D3EC3"/>
    <w:rsid w:val="006E35AF"/>
    <w:rsid w:val="006E52CE"/>
    <w:rsid w:val="006E6294"/>
    <w:rsid w:val="006E6DD5"/>
    <w:rsid w:val="006E780E"/>
    <w:rsid w:val="006F32B1"/>
    <w:rsid w:val="006F48A7"/>
    <w:rsid w:val="006F7D75"/>
    <w:rsid w:val="00702059"/>
    <w:rsid w:val="00726767"/>
    <w:rsid w:val="0073674D"/>
    <w:rsid w:val="0073778A"/>
    <w:rsid w:val="00741B39"/>
    <w:rsid w:val="007437A9"/>
    <w:rsid w:val="00745B3B"/>
    <w:rsid w:val="00754554"/>
    <w:rsid w:val="00757D09"/>
    <w:rsid w:val="00763723"/>
    <w:rsid w:val="00763BBE"/>
    <w:rsid w:val="00767E86"/>
    <w:rsid w:val="0077291D"/>
    <w:rsid w:val="007747AA"/>
    <w:rsid w:val="00795340"/>
    <w:rsid w:val="007973B5"/>
    <w:rsid w:val="007A2407"/>
    <w:rsid w:val="007B4F66"/>
    <w:rsid w:val="007B66EF"/>
    <w:rsid w:val="007C05DC"/>
    <w:rsid w:val="007C08CB"/>
    <w:rsid w:val="007C0B41"/>
    <w:rsid w:val="007C3EE4"/>
    <w:rsid w:val="007C4725"/>
    <w:rsid w:val="007C49CD"/>
    <w:rsid w:val="007C6733"/>
    <w:rsid w:val="007D5271"/>
    <w:rsid w:val="007E1512"/>
    <w:rsid w:val="007E5C85"/>
    <w:rsid w:val="007E604F"/>
    <w:rsid w:val="007F4560"/>
    <w:rsid w:val="00800C9C"/>
    <w:rsid w:val="0080284F"/>
    <w:rsid w:val="00802B84"/>
    <w:rsid w:val="008041A1"/>
    <w:rsid w:val="00804CB8"/>
    <w:rsid w:val="00805D53"/>
    <w:rsid w:val="008153FF"/>
    <w:rsid w:val="00815D4C"/>
    <w:rsid w:val="00821FD8"/>
    <w:rsid w:val="008236C0"/>
    <w:rsid w:val="0082435A"/>
    <w:rsid w:val="00831C8F"/>
    <w:rsid w:val="00832248"/>
    <w:rsid w:val="008335D1"/>
    <w:rsid w:val="00835D5A"/>
    <w:rsid w:val="00843108"/>
    <w:rsid w:val="00850827"/>
    <w:rsid w:val="00850987"/>
    <w:rsid w:val="00850F99"/>
    <w:rsid w:val="00856210"/>
    <w:rsid w:val="00856B63"/>
    <w:rsid w:val="00863298"/>
    <w:rsid w:val="0086671D"/>
    <w:rsid w:val="00873141"/>
    <w:rsid w:val="00873699"/>
    <w:rsid w:val="00873FF0"/>
    <w:rsid w:val="00874B21"/>
    <w:rsid w:val="00884B85"/>
    <w:rsid w:val="0089052F"/>
    <w:rsid w:val="00891050"/>
    <w:rsid w:val="0089166E"/>
    <w:rsid w:val="00891E79"/>
    <w:rsid w:val="00892AD3"/>
    <w:rsid w:val="008A1198"/>
    <w:rsid w:val="008A614C"/>
    <w:rsid w:val="008A69BF"/>
    <w:rsid w:val="008B0198"/>
    <w:rsid w:val="008B266B"/>
    <w:rsid w:val="008B46C6"/>
    <w:rsid w:val="008C6384"/>
    <w:rsid w:val="008C7C71"/>
    <w:rsid w:val="008D43B7"/>
    <w:rsid w:val="008D440E"/>
    <w:rsid w:val="008D487C"/>
    <w:rsid w:val="008E0256"/>
    <w:rsid w:val="008E209B"/>
    <w:rsid w:val="008E2D05"/>
    <w:rsid w:val="008F4600"/>
    <w:rsid w:val="00900C8A"/>
    <w:rsid w:val="00901BEB"/>
    <w:rsid w:val="00911503"/>
    <w:rsid w:val="00915CD7"/>
    <w:rsid w:val="009167BF"/>
    <w:rsid w:val="00917738"/>
    <w:rsid w:val="00920719"/>
    <w:rsid w:val="00924663"/>
    <w:rsid w:val="00926B80"/>
    <w:rsid w:val="009300E5"/>
    <w:rsid w:val="009372AE"/>
    <w:rsid w:val="00940C6C"/>
    <w:rsid w:val="00942A53"/>
    <w:rsid w:val="009430A0"/>
    <w:rsid w:val="00947FAD"/>
    <w:rsid w:val="00955A66"/>
    <w:rsid w:val="00960970"/>
    <w:rsid w:val="009715CD"/>
    <w:rsid w:val="00972576"/>
    <w:rsid w:val="00972653"/>
    <w:rsid w:val="00973AD0"/>
    <w:rsid w:val="00974AB7"/>
    <w:rsid w:val="00980EEB"/>
    <w:rsid w:val="00982942"/>
    <w:rsid w:val="009829C9"/>
    <w:rsid w:val="00983F20"/>
    <w:rsid w:val="009855CE"/>
    <w:rsid w:val="00991C61"/>
    <w:rsid w:val="00992F1C"/>
    <w:rsid w:val="00993CCD"/>
    <w:rsid w:val="009977DD"/>
    <w:rsid w:val="009A1D6F"/>
    <w:rsid w:val="009A3DA6"/>
    <w:rsid w:val="009A49A7"/>
    <w:rsid w:val="009A50BA"/>
    <w:rsid w:val="009B53D5"/>
    <w:rsid w:val="009C21D6"/>
    <w:rsid w:val="009C55D3"/>
    <w:rsid w:val="009C5F4C"/>
    <w:rsid w:val="009D3449"/>
    <w:rsid w:val="009E05BE"/>
    <w:rsid w:val="009F24B4"/>
    <w:rsid w:val="009F416A"/>
    <w:rsid w:val="009F47C4"/>
    <w:rsid w:val="00A01FDF"/>
    <w:rsid w:val="00A04EE9"/>
    <w:rsid w:val="00A06756"/>
    <w:rsid w:val="00A20348"/>
    <w:rsid w:val="00A23E16"/>
    <w:rsid w:val="00A24A91"/>
    <w:rsid w:val="00A24D4D"/>
    <w:rsid w:val="00A25C1F"/>
    <w:rsid w:val="00A30E1C"/>
    <w:rsid w:val="00A31334"/>
    <w:rsid w:val="00A34FE5"/>
    <w:rsid w:val="00A3616E"/>
    <w:rsid w:val="00A43A55"/>
    <w:rsid w:val="00A53FE3"/>
    <w:rsid w:val="00A6029F"/>
    <w:rsid w:val="00A75239"/>
    <w:rsid w:val="00A76F60"/>
    <w:rsid w:val="00A81E66"/>
    <w:rsid w:val="00A93596"/>
    <w:rsid w:val="00A93A64"/>
    <w:rsid w:val="00A96DE3"/>
    <w:rsid w:val="00AA5684"/>
    <w:rsid w:val="00AA60B1"/>
    <w:rsid w:val="00AB5C5B"/>
    <w:rsid w:val="00AC32B8"/>
    <w:rsid w:val="00AD0D37"/>
    <w:rsid w:val="00AD1426"/>
    <w:rsid w:val="00AD2E1B"/>
    <w:rsid w:val="00AD51D6"/>
    <w:rsid w:val="00AF1B63"/>
    <w:rsid w:val="00B000A2"/>
    <w:rsid w:val="00B02C51"/>
    <w:rsid w:val="00B05B12"/>
    <w:rsid w:val="00B06234"/>
    <w:rsid w:val="00B0757E"/>
    <w:rsid w:val="00B136B4"/>
    <w:rsid w:val="00B13F9B"/>
    <w:rsid w:val="00B143FC"/>
    <w:rsid w:val="00B1729A"/>
    <w:rsid w:val="00B21EC0"/>
    <w:rsid w:val="00B24F5D"/>
    <w:rsid w:val="00B26747"/>
    <w:rsid w:val="00B272E5"/>
    <w:rsid w:val="00B40AC5"/>
    <w:rsid w:val="00B40F32"/>
    <w:rsid w:val="00B42CC8"/>
    <w:rsid w:val="00B52EE0"/>
    <w:rsid w:val="00B619F8"/>
    <w:rsid w:val="00B7116E"/>
    <w:rsid w:val="00B73809"/>
    <w:rsid w:val="00B75156"/>
    <w:rsid w:val="00B80822"/>
    <w:rsid w:val="00B80B51"/>
    <w:rsid w:val="00B93F68"/>
    <w:rsid w:val="00B9447B"/>
    <w:rsid w:val="00BA14AC"/>
    <w:rsid w:val="00BA5D27"/>
    <w:rsid w:val="00BA6222"/>
    <w:rsid w:val="00BB3929"/>
    <w:rsid w:val="00BB3D9A"/>
    <w:rsid w:val="00BB3F1E"/>
    <w:rsid w:val="00BC2832"/>
    <w:rsid w:val="00BC3486"/>
    <w:rsid w:val="00BC5587"/>
    <w:rsid w:val="00BD6571"/>
    <w:rsid w:val="00BE67E5"/>
    <w:rsid w:val="00BF3A42"/>
    <w:rsid w:val="00BF4ECD"/>
    <w:rsid w:val="00BF51B9"/>
    <w:rsid w:val="00BF58F4"/>
    <w:rsid w:val="00C0264C"/>
    <w:rsid w:val="00C047B9"/>
    <w:rsid w:val="00C1137B"/>
    <w:rsid w:val="00C21AFB"/>
    <w:rsid w:val="00C22C68"/>
    <w:rsid w:val="00C24138"/>
    <w:rsid w:val="00C323BD"/>
    <w:rsid w:val="00C47D05"/>
    <w:rsid w:val="00C56046"/>
    <w:rsid w:val="00C61D00"/>
    <w:rsid w:val="00C6302D"/>
    <w:rsid w:val="00C70DE1"/>
    <w:rsid w:val="00C760AC"/>
    <w:rsid w:val="00C81070"/>
    <w:rsid w:val="00C81D7C"/>
    <w:rsid w:val="00C820B0"/>
    <w:rsid w:val="00C849BA"/>
    <w:rsid w:val="00C92738"/>
    <w:rsid w:val="00C936A3"/>
    <w:rsid w:val="00C94EE3"/>
    <w:rsid w:val="00C95ABE"/>
    <w:rsid w:val="00CA0C24"/>
    <w:rsid w:val="00CB527D"/>
    <w:rsid w:val="00CB5735"/>
    <w:rsid w:val="00CC6BEC"/>
    <w:rsid w:val="00CC6E52"/>
    <w:rsid w:val="00CD0077"/>
    <w:rsid w:val="00CD2452"/>
    <w:rsid w:val="00CE0EB8"/>
    <w:rsid w:val="00CE1500"/>
    <w:rsid w:val="00CF10C0"/>
    <w:rsid w:val="00CF3546"/>
    <w:rsid w:val="00D05FBB"/>
    <w:rsid w:val="00D113E1"/>
    <w:rsid w:val="00D12CB3"/>
    <w:rsid w:val="00D17E94"/>
    <w:rsid w:val="00D2095A"/>
    <w:rsid w:val="00D2130B"/>
    <w:rsid w:val="00D2312F"/>
    <w:rsid w:val="00D26CF3"/>
    <w:rsid w:val="00D276E0"/>
    <w:rsid w:val="00D315F3"/>
    <w:rsid w:val="00D34CB2"/>
    <w:rsid w:val="00D36F82"/>
    <w:rsid w:val="00D43C45"/>
    <w:rsid w:val="00D444BD"/>
    <w:rsid w:val="00D4526F"/>
    <w:rsid w:val="00D474B9"/>
    <w:rsid w:val="00D51DF7"/>
    <w:rsid w:val="00D55E26"/>
    <w:rsid w:val="00D572F3"/>
    <w:rsid w:val="00D60D37"/>
    <w:rsid w:val="00D62370"/>
    <w:rsid w:val="00D6559B"/>
    <w:rsid w:val="00D65E10"/>
    <w:rsid w:val="00D7040A"/>
    <w:rsid w:val="00D7626B"/>
    <w:rsid w:val="00D770B0"/>
    <w:rsid w:val="00D77491"/>
    <w:rsid w:val="00D80058"/>
    <w:rsid w:val="00D81726"/>
    <w:rsid w:val="00D92C68"/>
    <w:rsid w:val="00D96C6B"/>
    <w:rsid w:val="00DA32E4"/>
    <w:rsid w:val="00DA367D"/>
    <w:rsid w:val="00DA57DB"/>
    <w:rsid w:val="00DA6A90"/>
    <w:rsid w:val="00DA7461"/>
    <w:rsid w:val="00DA7C2E"/>
    <w:rsid w:val="00DB1438"/>
    <w:rsid w:val="00DB31A8"/>
    <w:rsid w:val="00DB57FC"/>
    <w:rsid w:val="00DB7821"/>
    <w:rsid w:val="00DC18CF"/>
    <w:rsid w:val="00DC3DE1"/>
    <w:rsid w:val="00DC5F96"/>
    <w:rsid w:val="00DC789D"/>
    <w:rsid w:val="00DD069B"/>
    <w:rsid w:val="00DD77F8"/>
    <w:rsid w:val="00DE4F56"/>
    <w:rsid w:val="00DE73CB"/>
    <w:rsid w:val="00DF5C00"/>
    <w:rsid w:val="00DF7E08"/>
    <w:rsid w:val="00E06810"/>
    <w:rsid w:val="00E1422A"/>
    <w:rsid w:val="00E25CA9"/>
    <w:rsid w:val="00E27F24"/>
    <w:rsid w:val="00E41AC6"/>
    <w:rsid w:val="00E41DF9"/>
    <w:rsid w:val="00E56EF2"/>
    <w:rsid w:val="00E60505"/>
    <w:rsid w:val="00E60C9A"/>
    <w:rsid w:val="00E631AA"/>
    <w:rsid w:val="00E66310"/>
    <w:rsid w:val="00E7066C"/>
    <w:rsid w:val="00E71057"/>
    <w:rsid w:val="00E74FEF"/>
    <w:rsid w:val="00E77FA3"/>
    <w:rsid w:val="00E812E6"/>
    <w:rsid w:val="00E8239B"/>
    <w:rsid w:val="00E92C8C"/>
    <w:rsid w:val="00E93FC5"/>
    <w:rsid w:val="00EA78F1"/>
    <w:rsid w:val="00EA7D38"/>
    <w:rsid w:val="00EB09E7"/>
    <w:rsid w:val="00EB6880"/>
    <w:rsid w:val="00EC3E44"/>
    <w:rsid w:val="00EC3F87"/>
    <w:rsid w:val="00EC5C7A"/>
    <w:rsid w:val="00EC71C6"/>
    <w:rsid w:val="00EC755C"/>
    <w:rsid w:val="00ED6DCC"/>
    <w:rsid w:val="00EE20EE"/>
    <w:rsid w:val="00EE3C03"/>
    <w:rsid w:val="00EE4414"/>
    <w:rsid w:val="00EE6541"/>
    <w:rsid w:val="00EF441D"/>
    <w:rsid w:val="00F006D0"/>
    <w:rsid w:val="00F01638"/>
    <w:rsid w:val="00F0196F"/>
    <w:rsid w:val="00F044E6"/>
    <w:rsid w:val="00F07791"/>
    <w:rsid w:val="00F176AB"/>
    <w:rsid w:val="00F2375D"/>
    <w:rsid w:val="00F265E5"/>
    <w:rsid w:val="00F30E2F"/>
    <w:rsid w:val="00F33795"/>
    <w:rsid w:val="00F344D1"/>
    <w:rsid w:val="00F37C11"/>
    <w:rsid w:val="00F42758"/>
    <w:rsid w:val="00F7352F"/>
    <w:rsid w:val="00F74D28"/>
    <w:rsid w:val="00F828CA"/>
    <w:rsid w:val="00F84EEB"/>
    <w:rsid w:val="00F86807"/>
    <w:rsid w:val="00F909F4"/>
    <w:rsid w:val="00F963ED"/>
    <w:rsid w:val="00FA4868"/>
    <w:rsid w:val="00FA5465"/>
    <w:rsid w:val="00FB2ADF"/>
    <w:rsid w:val="00FC5503"/>
    <w:rsid w:val="00FC7FF1"/>
    <w:rsid w:val="00FD0740"/>
    <w:rsid w:val="00FD7A1F"/>
    <w:rsid w:val="00FE6B1C"/>
    <w:rsid w:val="00FF3D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ostalCode"/>
  <w:smartTagType w:namespaceuri="urn:schemas-microsoft-com:office:smarttags" w:name="State"/>
  <w:smartTagType w:namespaceuri="urn:schemas-microsoft-com:office:smarttags" w:name="chmetcnv"/>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374F"/>
    <w:pPr>
      <w:spacing w:after="200" w:line="276" w:lineRule="auto"/>
    </w:pPr>
    <w:rPr>
      <w:rFonts w:eastAsia="PMingLiU"/>
      <w:kern w:val="0"/>
      <w:sz w:val="22"/>
      <w:lang w:eastAsia="zh-TW"/>
    </w:rPr>
  </w:style>
  <w:style w:type="paragraph" w:styleId="1">
    <w:name w:val="heading 1"/>
    <w:basedOn w:val="a"/>
    <w:next w:val="a"/>
    <w:link w:val="1Char"/>
    <w:uiPriority w:val="99"/>
    <w:qFormat/>
    <w:rsid w:val="000A29FE"/>
    <w:pPr>
      <w:keepNext/>
      <w:keepLines/>
      <w:spacing w:before="480" w:after="0"/>
      <w:outlineLvl w:val="0"/>
    </w:pPr>
    <w:rPr>
      <w:rFonts w:ascii="Cambria" w:eastAsia="宋体" w:hAnsi="Cambria"/>
      <w:b/>
      <w:bCs/>
      <w:color w:val="365F91"/>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0A29FE"/>
    <w:rPr>
      <w:rFonts w:ascii="Cambria" w:hAnsi="Cambria" w:cs="Times New Roman"/>
      <w:b/>
      <w:bCs/>
      <w:color w:val="365F91"/>
      <w:sz w:val="28"/>
      <w:szCs w:val="28"/>
    </w:rPr>
  </w:style>
  <w:style w:type="paragraph" w:styleId="a3">
    <w:name w:val="Normal (Web)"/>
    <w:basedOn w:val="a"/>
    <w:uiPriority w:val="99"/>
    <w:semiHidden/>
    <w:rsid w:val="0082435A"/>
    <w:pPr>
      <w:spacing w:before="100" w:beforeAutospacing="1" w:after="100" w:afterAutospacing="1" w:line="240" w:lineRule="auto"/>
    </w:pPr>
    <w:rPr>
      <w:rFonts w:ascii="Times New Roman" w:eastAsia="宋体" w:hAnsi="Times New Roman"/>
      <w:sz w:val="24"/>
      <w:szCs w:val="24"/>
      <w:lang w:eastAsia="en-US"/>
    </w:rPr>
  </w:style>
  <w:style w:type="table" w:styleId="2-1">
    <w:name w:val="Medium List 2 Accent 1"/>
    <w:basedOn w:val="a1"/>
    <w:uiPriority w:val="99"/>
    <w:rsid w:val="002D08BE"/>
    <w:rPr>
      <w:rFonts w:ascii="Cambria" w:hAnsi="Cambria"/>
      <w:color w:val="000000"/>
      <w:kern w:val="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a4">
    <w:name w:val="Table Grid"/>
    <w:basedOn w:val="a1"/>
    <w:uiPriority w:val="99"/>
    <w:rsid w:val="00D36F82"/>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5">
    <w:name w:val="Medium Shading 2 Accent 5"/>
    <w:basedOn w:val="a1"/>
    <w:uiPriority w:val="99"/>
    <w:rsid w:val="00D36F82"/>
    <w:rPr>
      <w:kern w:val="0"/>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2-50">
    <w:name w:val="Medium List 2 Accent 5"/>
    <w:basedOn w:val="a1"/>
    <w:uiPriority w:val="99"/>
    <w:rsid w:val="00D36F82"/>
    <w:rPr>
      <w:rFonts w:ascii="Cambria" w:hAnsi="Cambria"/>
      <w:color w:val="000000"/>
      <w:kern w:val="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3-1">
    <w:name w:val="Medium Grid 3 Accent 1"/>
    <w:basedOn w:val="a1"/>
    <w:uiPriority w:val="99"/>
    <w:rsid w:val="00D36F82"/>
    <w:rPr>
      <w:kern w:val="0"/>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3-5">
    <w:name w:val="Medium Grid 3 Accent 5"/>
    <w:basedOn w:val="a1"/>
    <w:uiPriority w:val="99"/>
    <w:rsid w:val="00D36F82"/>
    <w:rPr>
      <w:kern w:val="0"/>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3-2">
    <w:name w:val="Medium Grid 3 Accent 2"/>
    <w:basedOn w:val="a1"/>
    <w:uiPriority w:val="99"/>
    <w:rsid w:val="00D36F82"/>
    <w:rPr>
      <w:kern w:val="0"/>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a5">
    <w:name w:val="header"/>
    <w:basedOn w:val="a"/>
    <w:link w:val="Char"/>
    <w:uiPriority w:val="99"/>
    <w:semiHidden/>
    <w:rsid w:val="00D36F82"/>
    <w:pPr>
      <w:tabs>
        <w:tab w:val="center" w:pos="4680"/>
        <w:tab w:val="right" w:pos="9360"/>
      </w:tabs>
      <w:spacing w:after="0" w:line="240" w:lineRule="auto"/>
    </w:pPr>
  </w:style>
  <w:style w:type="character" w:customStyle="1" w:styleId="Char">
    <w:name w:val="页眉 Char"/>
    <w:basedOn w:val="a0"/>
    <w:link w:val="a5"/>
    <w:uiPriority w:val="99"/>
    <w:semiHidden/>
    <w:locked/>
    <w:rsid w:val="00D36F82"/>
    <w:rPr>
      <w:rFonts w:ascii="Calibri" w:eastAsia="PMingLiU" w:hAnsi="Calibri" w:cs="Times New Roman"/>
      <w:lang w:eastAsia="zh-TW"/>
    </w:rPr>
  </w:style>
  <w:style w:type="paragraph" w:styleId="a6">
    <w:name w:val="footer"/>
    <w:basedOn w:val="a"/>
    <w:link w:val="Char0"/>
    <w:uiPriority w:val="99"/>
    <w:rsid w:val="00D36F82"/>
    <w:pPr>
      <w:tabs>
        <w:tab w:val="center" w:pos="4680"/>
        <w:tab w:val="right" w:pos="9360"/>
      </w:tabs>
      <w:spacing w:after="0" w:line="240" w:lineRule="auto"/>
    </w:pPr>
  </w:style>
  <w:style w:type="character" w:customStyle="1" w:styleId="Char0">
    <w:name w:val="页脚 Char"/>
    <w:basedOn w:val="a0"/>
    <w:link w:val="a6"/>
    <w:uiPriority w:val="99"/>
    <w:locked/>
    <w:rsid w:val="00D36F82"/>
    <w:rPr>
      <w:rFonts w:ascii="Calibri" w:eastAsia="PMingLiU" w:hAnsi="Calibri" w:cs="Times New Roman"/>
      <w:lang w:eastAsia="zh-TW"/>
    </w:rPr>
  </w:style>
  <w:style w:type="character" w:styleId="a7">
    <w:name w:val="annotation reference"/>
    <w:basedOn w:val="a0"/>
    <w:uiPriority w:val="99"/>
    <w:semiHidden/>
    <w:rsid w:val="000C4524"/>
    <w:rPr>
      <w:rFonts w:cs="Times New Roman"/>
      <w:sz w:val="16"/>
      <w:szCs w:val="16"/>
    </w:rPr>
  </w:style>
  <w:style w:type="paragraph" w:styleId="a8">
    <w:name w:val="annotation text"/>
    <w:basedOn w:val="a"/>
    <w:link w:val="Char1"/>
    <w:uiPriority w:val="99"/>
    <w:rsid w:val="000C4524"/>
    <w:pPr>
      <w:spacing w:line="240" w:lineRule="auto"/>
    </w:pPr>
    <w:rPr>
      <w:sz w:val="20"/>
      <w:szCs w:val="20"/>
    </w:rPr>
  </w:style>
  <w:style w:type="character" w:customStyle="1" w:styleId="Char1">
    <w:name w:val="批注文字 Char"/>
    <w:basedOn w:val="a0"/>
    <w:link w:val="a8"/>
    <w:uiPriority w:val="99"/>
    <w:locked/>
    <w:rsid w:val="000C4524"/>
    <w:rPr>
      <w:rFonts w:ascii="Calibri" w:eastAsia="PMingLiU" w:hAnsi="Calibri" w:cs="Times New Roman"/>
      <w:sz w:val="20"/>
      <w:szCs w:val="20"/>
      <w:lang w:eastAsia="zh-TW"/>
    </w:rPr>
  </w:style>
  <w:style w:type="paragraph" w:styleId="a9">
    <w:name w:val="annotation subject"/>
    <w:basedOn w:val="a8"/>
    <w:next w:val="a8"/>
    <w:link w:val="Char2"/>
    <w:uiPriority w:val="99"/>
    <w:semiHidden/>
    <w:rsid w:val="000C4524"/>
    <w:rPr>
      <w:b/>
      <w:bCs/>
    </w:rPr>
  </w:style>
  <w:style w:type="character" w:customStyle="1" w:styleId="Char2">
    <w:name w:val="批注主题 Char"/>
    <w:basedOn w:val="Char1"/>
    <w:link w:val="a9"/>
    <w:uiPriority w:val="99"/>
    <w:semiHidden/>
    <w:locked/>
    <w:rsid w:val="000C4524"/>
    <w:rPr>
      <w:rFonts w:ascii="Calibri" w:eastAsia="PMingLiU" w:hAnsi="Calibri" w:cs="Times New Roman"/>
      <w:b/>
      <w:bCs/>
      <w:sz w:val="20"/>
      <w:szCs w:val="20"/>
      <w:lang w:eastAsia="zh-TW"/>
    </w:rPr>
  </w:style>
  <w:style w:type="paragraph" w:styleId="aa">
    <w:name w:val="Balloon Text"/>
    <w:basedOn w:val="a"/>
    <w:link w:val="Char3"/>
    <w:uiPriority w:val="99"/>
    <w:semiHidden/>
    <w:rsid w:val="000C4524"/>
    <w:pPr>
      <w:spacing w:after="0" w:line="240" w:lineRule="auto"/>
    </w:pPr>
    <w:rPr>
      <w:rFonts w:ascii="Tahoma" w:hAnsi="Tahoma" w:cs="Tahoma"/>
      <w:sz w:val="16"/>
      <w:szCs w:val="16"/>
    </w:rPr>
  </w:style>
  <w:style w:type="character" w:customStyle="1" w:styleId="Char3">
    <w:name w:val="批注框文本 Char"/>
    <w:basedOn w:val="a0"/>
    <w:link w:val="aa"/>
    <w:uiPriority w:val="99"/>
    <w:semiHidden/>
    <w:locked/>
    <w:rsid w:val="000C4524"/>
    <w:rPr>
      <w:rFonts w:ascii="Tahoma" w:eastAsia="PMingLiU" w:hAnsi="Tahoma" w:cs="Tahoma"/>
      <w:sz w:val="16"/>
      <w:szCs w:val="16"/>
      <w:lang w:eastAsia="zh-TW"/>
    </w:rPr>
  </w:style>
  <w:style w:type="table" w:styleId="-5">
    <w:name w:val="Light Shading Accent 5"/>
    <w:basedOn w:val="a1"/>
    <w:uiPriority w:val="99"/>
    <w:rsid w:val="004D16E7"/>
    <w:rPr>
      <w:color w:val="31849B"/>
      <w:kern w:val="0"/>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50">
    <w:name w:val="Light Grid Accent 5"/>
    <w:basedOn w:val="a1"/>
    <w:uiPriority w:val="99"/>
    <w:rsid w:val="004D16E7"/>
    <w:rPr>
      <w:kern w:val="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styleId="ab">
    <w:name w:val="List Paragraph"/>
    <w:basedOn w:val="a"/>
    <w:uiPriority w:val="99"/>
    <w:qFormat/>
    <w:rsid w:val="00CC6E52"/>
    <w:pPr>
      <w:ind w:left="720"/>
      <w:contextualSpacing/>
    </w:pPr>
  </w:style>
  <w:style w:type="character" w:customStyle="1" w:styleId="Char10">
    <w:name w:val="批注文字 Char1"/>
    <w:basedOn w:val="a0"/>
    <w:uiPriority w:val="99"/>
    <w:semiHidden/>
    <w:rsid w:val="004908B7"/>
    <w:rPr>
      <w:rFonts w:eastAsia="Times New Roman" w:cs="Times New Roman"/>
      <w:kern w:val="2"/>
      <w:sz w:val="24"/>
      <w:szCs w:val="24"/>
      <w:lang w:val="en-US" w:eastAsia="zh-CN" w:bidi="ar-SA"/>
    </w:rPr>
  </w:style>
  <w:style w:type="character" w:styleId="ac">
    <w:name w:val="Hyperlink"/>
    <w:basedOn w:val="a0"/>
    <w:uiPriority w:val="99"/>
    <w:rsid w:val="004908B7"/>
    <w:rPr>
      <w:rFonts w:cs="Times New Roman"/>
      <w:color w:val="0000FF"/>
      <w:u w:val="single"/>
    </w:rPr>
  </w:style>
  <w:style w:type="character" w:styleId="ad">
    <w:name w:val="FollowedHyperlink"/>
    <w:basedOn w:val="a0"/>
    <w:uiPriority w:val="99"/>
    <w:semiHidden/>
    <w:rsid w:val="00FE6B1C"/>
    <w:rPr>
      <w:rFonts w:cs="Times New Roman"/>
      <w:color w:val="800080"/>
      <w:u w:val="single"/>
    </w:rPr>
  </w:style>
  <w:style w:type="paragraph" w:customStyle="1" w:styleId="p0">
    <w:name w:val="p0"/>
    <w:basedOn w:val="a"/>
    <w:uiPriority w:val="99"/>
    <w:rsid w:val="006C5308"/>
    <w:pPr>
      <w:spacing w:after="0" w:line="240" w:lineRule="atLeast"/>
    </w:pPr>
    <w:rPr>
      <w:rFonts w:ascii="Century" w:eastAsia="宋体" w:hAnsi="Century" w:cs="宋体"/>
      <w:sz w:val="21"/>
      <w:szCs w:val="21"/>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374F"/>
    <w:pPr>
      <w:spacing w:after="200" w:line="276" w:lineRule="auto"/>
    </w:pPr>
    <w:rPr>
      <w:rFonts w:eastAsia="PMingLiU"/>
      <w:kern w:val="0"/>
      <w:sz w:val="22"/>
      <w:lang w:eastAsia="zh-TW"/>
    </w:rPr>
  </w:style>
  <w:style w:type="paragraph" w:styleId="1">
    <w:name w:val="heading 1"/>
    <w:basedOn w:val="a"/>
    <w:next w:val="a"/>
    <w:link w:val="1Char"/>
    <w:uiPriority w:val="99"/>
    <w:qFormat/>
    <w:rsid w:val="000A29FE"/>
    <w:pPr>
      <w:keepNext/>
      <w:keepLines/>
      <w:spacing w:before="480" w:after="0"/>
      <w:outlineLvl w:val="0"/>
    </w:pPr>
    <w:rPr>
      <w:rFonts w:ascii="Cambria" w:eastAsia="宋体" w:hAnsi="Cambria"/>
      <w:b/>
      <w:bCs/>
      <w:color w:val="365F91"/>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0A29FE"/>
    <w:rPr>
      <w:rFonts w:ascii="Cambria" w:hAnsi="Cambria" w:cs="Times New Roman"/>
      <w:b/>
      <w:bCs/>
      <w:color w:val="365F91"/>
      <w:sz w:val="28"/>
      <w:szCs w:val="28"/>
    </w:rPr>
  </w:style>
  <w:style w:type="paragraph" w:styleId="a3">
    <w:name w:val="Normal (Web)"/>
    <w:basedOn w:val="a"/>
    <w:uiPriority w:val="99"/>
    <w:semiHidden/>
    <w:rsid w:val="0082435A"/>
    <w:pPr>
      <w:spacing w:before="100" w:beforeAutospacing="1" w:after="100" w:afterAutospacing="1" w:line="240" w:lineRule="auto"/>
    </w:pPr>
    <w:rPr>
      <w:rFonts w:ascii="Times New Roman" w:eastAsia="宋体" w:hAnsi="Times New Roman"/>
      <w:sz w:val="24"/>
      <w:szCs w:val="24"/>
      <w:lang w:eastAsia="en-US"/>
    </w:rPr>
  </w:style>
  <w:style w:type="table" w:styleId="2-1">
    <w:name w:val="Medium List 2 Accent 1"/>
    <w:basedOn w:val="a1"/>
    <w:uiPriority w:val="99"/>
    <w:rsid w:val="002D08BE"/>
    <w:rPr>
      <w:rFonts w:ascii="Cambria" w:hAnsi="Cambria"/>
      <w:color w:val="000000"/>
      <w:kern w:val="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a4">
    <w:name w:val="Table Grid"/>
    <w:basedOn w:val="a1"/>
    <w:uiPriority w:val="99"/>
    <w:rsid w:val="00D36F82"/>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5">
    <w:name w:val="Medium Shading 2 Accent 5"/>
    <w:basedOn w:val="a1"/>
    <w:uiPriority w:val="99"/>
    <w:rsid w:val="00D36F82"/>
    <w:rPr>
      <w:kern w:val="0"/>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2-50">
    <w:name w:val="Medium List 2 Accent 5"/>
    <w:basedOn w:val="a1"/>
    <w:uiPriority w:val="99"/>
    <w:rsid w:val="00D36F82"/>
    <w:rPr>
      <w:rFonts w:ascii="Cambria" w:hAnsi="Cambria"/>
      <w:color w:val="000000"/>
      <w:kern w:val="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3-1">
    <w:name w:val="Medium Grid 3 Accent 1"/>
    <w:basedOn w:val="a1"/>
    <w:uiPriority w:val="99"/>
    <w:rsid w:val="00D36F82"/>
    <w:rPr>
      <w:kern w:val="0"/>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3-5">
    <w:name w:val="Medium Grid 3 Accent 5"/>
    <w:basedOn w:val="a1"/>
    <w:uiPriority w:val="99"/>
    <w:rsid w:val="00D36F82"/>
    <w:rPr>
      <w:kern w:val="0"/>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3-2">
    <w:name w:val="Medium Grid 3 Accent 2"/>
    <w:basedOn w:val="a1"/>
    <w:uiPriority w:val="99"/>
    <w:rsid w:val="00D36F82"/>
    <w:rPr>
      <w:kern w:val="0"/>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a5">
    <w:name w:val="header"/>
    <w:basedOn w:val="a"/>
    <w:link w:val="Char"/>
    <w:uiPriority w:val="99"/>
    <w:semiHidden/>
    <w:rsid w:val="00D36F82"/>
    <w:pPr>
      <w:tabs>
        <w:tab w:val="center" w:pos="4680"/>
        <w:tab w:val="right" w:pos="9360"/>
      </w:tabs>
      <w:spacing w:after="0" w:line="240" w:lineRule="auto"/>
    </w:pPr>
  </w:style>
  <w:style w:type="character" w:customStyle="1" w:styleId="Char">
    <w:name w:val="页眉 Char"/>
    <w:basedOn w:val="a0"/>
    <w:link w:val="a5"/>
    <w:uiPriority w:val="99"/>
    <w:semiHidden/>
    <w:locked/>
    <w:rsid w:val="00D36F82"/>
    <w:rPr>
      <w:rFonts w:ascii="Calibri" w:eastAsia="PMingLiU" w:hAnsi="Calibri" w:cs="Times New Roman"/>
      <w:lang w:eastAsia="zh-TW"/>
    </w:rPr>
  </w:style>
  <w:style w:type="paragraph" w:styleId="a6">
    <w:name w:val="footer"/>
    <w:basedOn w:val="a"/>
    <w:link w:val="Char0"/>
    <w:uiPriority w:val="99"/>
    <w:rsid w:val="00D36F82"/>
    <w:pPr>
      <w:tabs>
        <w:tab w:val="center" w:pos="4680"/>
        <w:tab w:val="right" w:pos="9360"/>
      </w:tabs>
      <w:spacing w:after="0" w:line="240" w:lineRule="auto"/>
    </w:pPr>
  </w:style>
  <w:style w:type="character" w:customStyle="1" w:styleId="Char0">
    <w:name w:val="页脚 Char"/>
    <w:basedOn w:val="a0"/>
    <w:link w:val="a6"/>
    <w:uiPriority w:val="99"/>
    <w:locked/>
    <w:rsid w:val="00D36F82"/>
    <w:rPr>
      <w:rFonts w:ascii="Calibri" w:eastAsia="PMingLiU" w:hAnsi="Calibri" w:cs="Times New Roman"/>
      <w:lang w:eastAsia="zh-TW"/>
    </w:rPr>
  </w:style>
  <w:style w:type="character" w:styleId="a7">
    <w:name w:val="annotation reference"/>
    <w:basedOn w:val="a0"/>
    <w:uiPriority w:val="99"/>
    <w:semiHidden/>
    <w:rsid w:val="000C4524"/>
    <w:rPr>
      <w:rFonts w:cs="Times New Roman"/>
      <w:sz w:val="16"/>
      <w:szCs w:val="16"/>
    </w:rPr>
  </w:style>
  <w:style w:type="paragraph" w:styleId="a8">
    <w:name w:val="annotation text"/>
    <w:basedOn w:val="a"/>
    <w:link w:val="Char1"/>
    <w:uiPriority w:val="99"/>
    <w:rsid w:val="000C4524"/>
    <w:pPr>
      <w:spacing w:line="240" w:lineRule="auto"/>
    </w:pPr>
    <w:rPr>
      <w:sz w:val="20"/>
      <w:szCs w:val="20"/>
    </w:rPr>
  </w:style>
  <w:style w:type="character" w:customStyle="1" w:styleId="Char1">
    <w:name w:val="批注文字 Char"/>
    <w:basedOn w:val="a0"/>
    <w:link w:val="a8"/>
    <w:uiPriority w:val="99"/>
    <w:locked/>
    <w:rsid w:val="000C4524"/>
    <w:rPr>
      <w:rFonts w:ascii="Calibri" w:eastAsia="PMingLiU" w:hAnsi="Calibri" w:cs="Times New Roman"/>
      <w:sz w:val="20"/>
      <w:szCs w:val="20"/>
      <w:lang w:eastAsia="zh-TW"/>
    </w:rPr>
  </w:style>
  <w:style w:type="paragraph" w:styleId="a9">
    <w:name w:val="annotation subject"/>
    <w:basedOn w:val="a8"/>
    <w:next w:val="a8"/>
    <w:link w:val="Char2"/>
    <w:uiPriority w:val="99"/>
    <w:semiHidden/>
    <w:rsid w:val="000C4524"/>
    <w:rPr>
      <w:b/>
      <w:bCs/>
    </w:rPr>
  </w:style>
  <w:style w:type="character" w:customStyle="1" w:styleId="Char2">
    <w:name w:val="批注主题 Char"/>
    <w:basedOn w:val="Char1"/>
    <w:link w:val="a9"/>
    <w:uiPriority w:val="99"/>
    <w:semiHidden/>
    <w:locked/>
    <w:rsid w:val="000C4524"/>
    <w:rPr>
      <w:rFonts w:ascii="Calibri" w:eastAsia="PMingLiU" w:hAnsi="Calibri" w:cs="Times New Roman"/>
      <w:b/>
      <w:bCs/>
      <w:sz w:val="20"/>
      <w:szCs w:val="20"/>
      <w:lang w:eastAsia="zh-TW"/>
    </w:rPr>
  </w:style>
  <w:style w:type="paragraph" w:styleId="aa">
    <w:name w:val="Balloon Text"/>
    <w:basedOn w:val="a"/>
    <w:link w:val="Char3"/>
    <w:uiPriority w:val="99"/>
    <w:semiHidden/>
    <w:rsid w:val="000C4524"/>
    <w:pPr>
      <w:spacing w:after="0" w:line="240" w:lineRule="auto"/>
    </w:pPr>
    <w:rPr>
      <w:rFonts w:ascii="Tahoma" w:hAnsi="Tahoma" w:cs="Tahoma"/>
      <w:sz w:val="16"/>
      <w:szCs w:val="16"/>
    </w:rPr>
  </w:style>
  <w:style w:type="character" w:customStyle="1" w:styleId="Char3">
    <w:name w:val="批注框文本 Char"/>
    <w:basedOn w:val="a0"/>
    <w:link w:val="aa"/>
    <w:uiPriority w:val="99"/>
    <w:semiHidden/>
    <w:locked/>
    <w:rsid w:val="000C4524"/>
    <w:rPr>
      <w:rFonts w:ascii="Tahoma" w:eastAsia="PMingLiU" w:hAnsi="Tahoma" w:cs="Tahoma"/>
      <w:sz w:val="16"/>
      <w:szCs w:val="16"/>
      <w:lang w:eastAsia="zh-TW"/>
    </w:rPr>
  </w:style>
  <w:style w:type="table" w:styleId="-5">
    <w:name w:val="Light Shading Accent 5"/>
    <w:basedOn w:val="a1"/>
    <w:uiPriority w:val="99"/>
    <w:rsid w:val="004D16E7"/>
    <w:rPr>
      <w:color w:val="31849B"/>
      <w:kern w:val="0"/>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50">
    <w:name w:val="Light Grid Accent 5"/>
    <w:basedOn w:val="a1"/>
    <w:uiPriority w:val="99"/>
    <w:rsid w:val="004D16E7"/>
    <w:rPr>
      <w:kern w:val="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styleId="ab">
    <w:name w:val="List Paragraph"/>
    <w:basedOn w:val="a"/>
    <w:uiPriority w:val="99"/>
    <w:qFormat/>
    <w:rsid w:val="00CC6E52"/>
    <w:pPr>
      <w:ind w:left="720"/>
      <w:contextualSpacing/>
    </w:pPr>
  </w:style>
  <w:style w:type="character" w:customStyle="1" w:styleId="Char10">
    <w:name w:val="批注文字 Char1"/>
    <w:basedOn w:val="a0"/>
    <w:uiPriority w:val="99"/>
    <w:semiHidden/>
    <w:rsid w:val="004908B7"/>
    <w:rPr>
      <w:rFonts w:eastAsia="Times New Roman" w:cs="Times New Roman"/>
      <w:kern w:val="2"/>
      <w:sz w:val="24"/>
      <w:szCs w:val="24"/>
      <w:lang w:val="en-US" w:eastAsia="zh-CN" w:bidi="ar-SA"/>
    </w:rPr>
  </w:style>
  <w:style w:type="character" w:styleId="ac">
    <w:name w:val="Hyperlink"/>
    <w:basedOn w:val="a0"/>
    <w:uiPriority w:val="99"/>
    <w:rsid w:val="004908B7"/>
    <w:rPr>
      <w:rFonts w:cs="Times New Roman"/>
      <w:color w:val="0000FF"/>
      <w:u w:val="single"/>
    </w:rPr>
  </w:style>
  <w:style w:type="character" w:styleId="ad">
    <w:name w:val="FollowedHyperlink"/>
    <w:basedOn w:val="a0"/>
    <w:uiPriority w:val="99"/>
    <w:semiHidden/>
    <w:rsid w:val="00FE6B1C"/>
    <w:rPr>
      <w:rFonts w:cs="Times New Roman"/>
      <w:color w:val="800080"/>
      <w:u w:val="single"/>
    </w:rPr>
  </w:style>
  <w:style w:type="paragraph" w:customStyle="1" w:styleId="p0">
    <w:name w:val="p0"/>
    <w:basedOn w:val="a"/>
    <w:uiPriority w:val="99"/>
    <w:rsid w:val="006C5308"/>
    <w:pPr>
      <w:spacing w:after="0" w:line="240" w:lineRule="atLeast"/>
    </w:pPr>
    <w:rPr>
      <w:rFonts w:ascii="Century" w:eastAsia="宋体" w:hAnsi="Century" w:cs="宋体"/>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6329239">
      <w:marLeft w:val="0"/>
      <w:marRight w:val="0"/>
      <w:marTop w:val="0"/>
      <w:marBottom w:val="0"/>
      <w:divBdr>
        <w:top w:val="none" w:sz="0" w:space="0" w:color="auto"/>
        <w:left w:val="none" w:sz="0" w:space="0" w:color="auto"/>
        <w:bottom w:val="none" w:sz="0" w:space="0" w:color="auto"/>
        <w:right w:val="none" w:sz="0" w:space="0" w:color="auto"/>
      </w:divBdr>
    </w:div>
    <w:div w:id="916329260">
      <w:marLeft w:val="0"/>
      <w:marRight w:val="0"/>
      <w:marTop w:val="0"/>
      <w:marBottom w:val="0"/>
      <w:divBdr>
        <w:top w:val="none" w:sz="0" w:space="0" w:color="auto"/>
        <w:left w:val="none" w:sz="0" w:space="0" w:color="auto"/>
        <w:bottom w:val="none" w:sz="0" w:space="0" w:color="auto"/>
        <w:right w:val="none" w:sz="0" w:space="0" w:color="auto"/>
      </w:divBdr>
    </w:div>
    <w:div w:id="916329261">
      <w:marLeft w:val="0"/>
      <w:marRight w:val="0"/>
      <w:marTop w:val="0"/>
      <w:marBottom w:val="0"/>
      <w:divBdr>
        <w:top w:val="none" w:sz="0" w:space="0" w:color="auto"/>
        <w:left w:val="none" w:sz="0" w:space="0" w:color="auto"/>
        <w:bottom w:val="none" w:sz="0" w:space="0" w:color="auto"/>
        <w:right w:val="none" w:sz="0" w:space="0" w:color="auto"/>
      </w:divBdr>
    </w:div>
    <w:div w:id="916329262">
      <w:marLeft w:val="0"/>
      <w:marRight w:val="0"/>
      <w:marTop w:val="0"/>
      <w:marBottom w:val="0"/>
      <w:divBdr>
        <w:top w:val="none" w:sz="0" w:space="0" w:color="auto"/>
        <w:left w:val="none" w:sz="0" w:space="0" w:color="auto"/>
        <w:bottom w:val="none" w:sz="0" w:space="0" w:color="auto"/>
        <w:right w:val="none" w:sz="0" w:space="0" w:color="auto"/>
      </w:divBdr>
    </w:div>
    <w:div w:id="916329263">
      <w:marLeft w:val="0"/>
      <w:marRight w:val="0"/>
      <w:marTop w:val="0"/>
      <w:marBottom w:val="0"/>
      <w:divBdr>
        <w:top w:val="none" w:sz="0" w:space="0" w:color="auto"/>
        <w:left w:val="none" w:sz="0" w:space="0" w:color="auto"/>
        <w:bottom w:val="none" w:sz="0" w:space="0" w:color="auto"/>
        <w:right w:val="none" w:sz="0" w:space="0" w:color="auto"/>
      </w:divBdr>
    </w:div>
    <w:div w:id="916329264">
      <w:marLeft w:val="0"/>
      <w:marRight w:val="0"/>
      <w:marTop w:val="0"/>
      <w:marBottom w:val="0"/>
      <w:divBdr>
        <w:top w:val="none" w:sz="0" w:space="0" w:color="auto"/>
        <w:left w:val="none" w:sz="0" w:space="0" w:color="auto"/>
        <w:bottom w:val="none" w:sz="0" w:space="0" w:color="auto"/>
        <w:right w:val="none" w:sz="0" w:space="0" w:color="auto"/>
      </w:divBdr>
    </w:div>
    <w:div w:id="916329265">
      <w:marLeft w:val="0"/>
      <w:marRight w:val="0"/>
      <w:marTop w:val="0"/>
      <w:marBottom w:val="0"/>
      <w:divBdr>
        <w:top w:val="none" w:sz="0" w:space="0" w:color="auto"/>
        <w:left w:val="none" w:sz="0" w:space="0" w:color="auto"/>
        <w:bottom w:val="none" w:sz="0" w:space="0" w:color="auto"/>
        <w:right w:val="none" w:sz="0" w:space="0" w:color="auto"/>
      </w:divBdr>
    </w:div>
    <w:div w:id="916329266">
      <w:marLeft w:val="0"/>
      <w:marRight w:val="0"/>
      <w:marTop w:val="0"/>
      <w:marBottom w:val="0"/>
      <w:divBdr>
        <w:top w:val="none" w:sz="0" w:space="0" w:color="auto"/>
        <w:left w:val="none" w:sz="0" w:space="0" w:color="auto"/>
        <w:bottom w:val="none" w:sz="0" w:space="0" w:color="auto"/>
        <w:right w:val="none" w:sz="0" w:space="0" w:color="auto"/>
      </w:divBdr>
    </w:div>
    <w:div w:id="916329267">
      <w:marLeft w:val="0"/>
      <w:marRight w:val="0"/>
      <w:marTop w:val="0"/>
      <w:marBottom w:val="0"/>
      <w:divBdr>
        <w:top w:val="none" w:sz="0" w:space="0" w:color="auto"/>
        <w:left w:val="none" w:sz="0" w:space="0" w:color="auto"/>
        <w:bottom w:val="none" w:sz="0" w:space="0" w:color="auto"/>
        <w:right w:val="none" w:sz="0" w:space="0" w:color="auto"/>
      </w:divBdr>
    </w:div>
    <w:div w:id="916329268">
      <w:marLeft w:val="0"/>
      <w:marRight w:val="0"/>
      <w:marTop w:val="0"/>
      <w:marBottom w:val="0"/>
      <w:divBdr>
        <w:top w:val="none" w:sz="0" w:space="0" w:color="auto"/>
        <w:left w:val="none" w:sz="0" w:space="0" w:color="auto"/>
        <w:bottom w:val="none" w:sz="0" w:space="0" w:color="auto"/>
        <w:right w:val="none" w:sz="0" w:space="0" w:color="auto"/>
      </w:divBdr>
    </w:div>
    <w:div w:id="916329269">
      <w:marLeft w:val="0"/>
      <w:marRight w:val="0"/>
      <w:marTop w:val="0"/>
      <w:marBottom w:val="0"/>
      <w:divBdr>
        <w:top w:val="none" w:sz="0" w:space="0" w:color="auto"/>
        <w:left w:val="none" w:sz="0" w:space="0" w:color="auto"/>
        <w:bottom w:val="none" w:sz="0" w:space="0" w:color="auto"/>
        <w:right w:val="none" w:sz="0" w:space="0" w:color="auto"/>
      </w:divBdr>
    </w:div>
    <w:div w:id="916329270">
      <w:marLeft w:val="0"/>
      <w:marRight w:val="0"/>
      <w:marTop w:val="0"/>
      <w:marBottom w:val="0"/>
      <w:divBdr>
        <w:top w:val="none" w:sz="0" w:space="0" w:color="auto"/>
        <w:left w:val="none" w:sz="0" w:space="0" w:color="auto"/>
        <w:bottom w:val="none" w:sz="0" w:space="0" w:color="auto"/>
        <w:right w:val="none" w:sz="0" w:space="0" w:color="auto"/>
      </w:divBdr>
    </w:div>
    <w:div w:id="916329271">
      <w:marLeft w:val="0"/>
      <w:marRight w:val="0"/>
      <w:marTop w:val="0"/>
      <w:marBottom w:val="0"/>
      <w:divBdr>
        <w:top w:val="none" w:sz="0" w:space="0" w:color="auto"/>
        <w:left w:val="none" w:sz="0" w:space="0" w:color="auto"/>
        <w:bottom w:val="none" w:sz="0" w:space="0" w:color="auto"/>
        <w:right w:val="none" w:sz="0" w:space="0" w:color="auto"/>
      </w:divBdr>
    </w:div>
    <w:div w:id="916329272">
      <w:marLeft w:val="0"/>
      <w:marRight w:val="0"/>
      <w:marTop w:val="0"/>
      <w:marBottom w:val="0"/>
      <w:divBdr>
        <w:top w:val="none" w:sz="0" w:space="0" w:color="auto"/>
        <w:left w:val="none" w:sz="0" w:space="0" w:color="auto"/>
        <w:bottom w:val="none" w:sz="0" w:space="0" w:color="auto"/>
        <w:right w:val="none" w:sz="0" w:space="0" w:color="auto"/>
      </w:divBdr>
    </w:div>
    <w:div w:id="916329273">
      <w:marLeft w:val="0"/>
      <w:marRight w:val="0"/>
      <w:marTop w:val="0"/>
      <w:marBottom w:val="0"/>
      <w:divBdr>
        <w:top w:val="none" w:sz="0" w:space="0" w:color="auto"/>
        <w:left w:val="none" w:sz="0" w:space="0" w:color="auto"/>
        <w:bottom w:val="none" w:sz="0" w:space="0" w:color="auto"/>
        <w:right w:val="none" w:sz="0" w:space="0" w:color="auto"/>
      </w:divBdr>
    </w:div>
    <w:div w:id="916329274">
      <w:marLeft w:val="0"/>
      <w:marRight w:val="0"/>
      <w:marTop w:val="0"/>
      <w:marBottom w:val="0"/>
      <w:divBdr>
        <w:top w:val="none" w:sz="0" w:space="0" w:color="auto"/>
        <w:left w:val="none" w:sz="0" w:space="0" w:color="auto"/>
        <w:bottom w:val="none" w:sz="0" w:space="0" w:color="auto"/>
        <w:right w:val="none" w:sz="0" w:space="0" w:color="auto"/>
      </w:divBdr>
    </w:div>
    <w:div w:id="916329275">
      <w:marLeft w:val="0"/>
      <w:marRight w:val="0"/>
      <w:marTop w:val="0"/>
      <w:marBottom w:val="0"/>
      <w:divBdr>
        <w:top w:val="none" w:sz="0" w:space="0" w:color="auto"/>
        <w:left w:val="none" w:sz="0" w:space="0" w:color="auto"/>
        <w:bottom w:val="none" w:sz="0" w:space="0" w:color="auto"/>
        <w:right w:val="none" w:sz="0" w:space="0" w:color="auto"/>
      </w:divBdr>
    </w:div>
    <w:div w:id="916329276">
      <w:marLeft w:val="0"/>
      <w:marRight w:val="0"/>
      <w:marTop w:val="0"/>
      <w:marBottom w:val="0"/>
      <w:divBdr>
        <w:top w:val="none" w:sz="0" w:space="0" w:color="auto"/>
        <w:left w:val="none" w:sz="0" w:space="0" w:color="auto"/>
        <w:bottom w:val="none" w:sz="0" w:space="0" w:color="auto"/>
        <w:right w:val="none" w:sz="0" w:space="0" w:color="auto"/>
      </w:divBdr>
    </w:div>
    <w:div w:id="916329277">
      <w:marLeft w:val="0"/>
      <w:marRight w:val="0"/>
      <w:marTop w:val="0"/>
      <w:marBottom w:val="0"/>
      <w:divBdr>
        <w:top w:val="none" w:sz="0" w:space="0" w:color="auto"/>
        <w:left w:val="none" w:sz="0" w:space="0" w:color="auto"/>
        <w:bottom w:val="none" w:sz="0" w:space="0" w:color="auto"/>
        <w:right w:val="none" w:sz="0" w:space="0" w:color="auto"/>
      </w:divBdr>
    </w:div>
    <w:div w:id="916329278">
      <w:marLeft w:val="0"/>
      <w:marRight w:val="0"/>
      <w:marTop w:val="0"/>
      <w:marBottom w:val="0"/>
      <w:divBdr>
        <w:top w:val="none" w:sz="0" w:space="0" w:color="auto"/>
        <w:left w:val="none" w:sz="0" w:space="0" w:color="auto"/>
        <w:bottom w:val="none" w:sz="0" w:space="0" w:color="auto"/>
        <w:right w:val="none" w:sz="0" w:space="0" w:color="auto"/>
      </w:divBdr>
    </w:div>
    <w:div w:id="916329279">
      <w:marLeft w:val="0"/>
      <w:marRight w:val="0"/>
      <w:marTop w:val="0"/>
      <w:marBottom w:val="0"/>
      <w:divBdr>
        <w:top w:val="none" w:sz="0" w:space="0" w:color="auto"/>
        <w:left w:val="none" w:sz="0" w:space="0" w:color="auto"/>
        <w:bottom w:val="none" w:sz="0" w:space="0" w:color="auto"/>
        <w:right w:val="none" w:sz="0" w:space="0" w:color="auto"/>
      </w:divBdr>
    </w:div>
    <w:div w:id="916329280">
      <w:marLeft w:val="0"/>
      <w:marRight w:val="0"/>
      <w:marTop w:val="0"/>
      <w:marBottom w:val="0"/>
      <w:divBdr>
        <w:top w:val="none" w:sz="0" w:space="0" w:color="auto"/>
        <w:left w:val="none" w:sz="0" w:space="0" w:color="auto"/>
        <w:bottom w:val="none" w:sz="0" w:space="0" w:color="auto"/>
        <w:right w:val="none" w:sz="0" w:space="0" w:color="auto"/>
      </w:divBdr>
    </w:div>
    <w:div w:id="916329281">
      <w:marLeft w:val="0"/>
      <w:marRight w:val="0"/>
      <w:marTop w:val="0"/>
      <w:marBottom w:val="0"/>
      <w:divBdr>
        <w:top w:val="none" w:sz="0" w:space="0" w:color="auto"/>
        <w:left w:val="none" w:sz="0" w:space="0" w:color="auto"/>
        <w:bottom w:val="none" w:sz="0" w:space="0" w:color="auto"/>
        <w:right w:val="none" w:sz="0" w:space="0" w:color="auto"/>
      </w:divBdr>
    </w:div>
    <w:div w:id="916329282">
      <w:marLeft w:val="0"/>
      <w:marRight w:val="0"/>
      <w:marTop w:val="0"/>
      <w:marBottom w:val="0"/>
      <w:divBdr>
        <w:top w:val="none" w:sz="0" w:space="0" w:color="auto"/>
        <w:left w:val="none" w:sz="0" w:space="0" w:color="auto"/>
        <w:bottom w:val="none" w:sz="0" w:space="0" w:color="auto"/>
        <w:right w:val="none" w:sz="0" w:space="0" w:color="auto"/>
      </w:divBdr>
    </w:div>
    <w:div w:id="916329283">
      <w:marLeft w:val="0"/>
      <w:marRight w:val="0"/>
      <w:marTop w:val="0"/>
      <w:marBottom w:val="0"/>
      <w:divBdr>
        <w:top w:val="none" w:sz="0" w:space="0" w:color="auto"/>
        <w:left w:val="none" w:sz="0" w:space="0" w:color="auto"/>
        <w:bottom w:val="none" w:sz="0" w:space="0" w:color="auto"/>
        <w:right w:val="none" w:sz="0" w:space="0" w:color="auto"/>
      </w:divBdr>
    </w:div>
    <w:div w:id="916329284">
      <w:marLeft w:val="0"/>
      <w:marRight w:val="0"/>
      <w:marTop w:val="0"/>
      <w:marBottom w:val="0"/>
      <w:divBdr>
        <w:top w:val="none" w:sz="0" w:space="0" w:color="auto"/>
        <w:left w:val="none" w:sz="0" w:space="0" w:color="auto"/>
        <w:bottom w:val="none" w:sz="0" w:space="0" w:color="auto"/>
        <w:right w:val="none" w:sz="0" w:space="0" w:color="auto"/>
      </w:divBdr>
    </w:div>
    <w:div w:id="916329285">
      <w:marLeft w:val="0"/>
      <w:marRight w:val="0"/>
      <w:marTop w:val="0"/>
      <w:marBottom w:val="0"/>
      <w:divBdr>
        <w:top w:val="none" w:sz="0" w:space="0" w:color="auto"/>
        <w:left w:val="none" w:sz="0" w:space="0" w:color="auto"/>
        <w:bottom w:val="none" w:sz="0" w:space="0" w:color="auto"/>
        <w:right w:val="none" w:sz="0" w:space="0" w:color="auto"/>
      </w:divBdr>
    </w:div>
    <w:div w:id="916329286">
      <w:marLeft w:val="0"/>
      <w:marRight w:val="0"/>
      <w:marTop w:val="0"/>
      <w:marBottom w:val="0"/>
      <w:divBdr>
        <w:top w:val="none" w:sz="0" w:space="0" w:color="auto"/>
        <w:left w:val="none" w:sz="0" w:space="0" w:color="auto"/>
        <w:bottom w:val="none" w:sz="0" w:space="0" w:color="auto"/>
        <w:right w:val="none" w:sz="0" w:space="0" w:color="auto"/>
      </w:divBdr>
    </w:div>
    <w:div w:id="916329287">
      <w:marLeft w:val="0"/>
      <w:marRight w:val="0"/>
      <w:marTop w:val="0"/>
      <w:marBottom w:val="0"/>
      <w:divBdr>
        <w:top w:val="none" w:sz="0" w:space="0" w:color="auto"/>
        <w:left w:val="none" w:sz="0" w:space="0" w:color="auto"/>
        <w:bottom w:val="none" w:sz="0" w:space="0" w:color="auto"/>
        <w:right w:val="none" w:sz="0" w:space="0" w:color="auto"/>
      </w:divBdr>
    </w:div>
    <w:div w:id="916329288">
      <w:marLeft w:val="0"/>
      <w:marRight w:val="0"/>
      <w:marTop w:val="0"/>
      <w:marBottom w:val="0"/>
      <w:divBdr>
        <w:top w:val="none" w:sz="0" w:space="0" w:color="auto"/>
        <w:left w:val="none" w:sz="0" w:space="0" w:color="auto"/>
        <w:bottom w:val="none" w:sz="0" w:space="0" w:color="auto"/>
        <w:right w:val="none" w:sz="0" w:space="0" w:color="auto"/>
      </w:divBdr>
    </w:div>
    <w:div w:id="916329289">
      <w:marLeft w:val="0"/>
      <w:marRight w:val="0"/>
      <w:marTop w:val="0"/>
      <w:marBottom w:val="0"/>
      <w:divBdr>
        <w:top w:val="none" w:sz="0" w:space="0" w:color="auto"/>
        <w:left w:val="none" w:sz="0" w:space="0" w:color="auto"/>
        <w:bottom w:val="none" w:sz="0" w:space="0" w:color="auto"/>
        <w:right w:val="none" w:sz="0" w:space="0" w:color="auto"/>
      </w:divBdr>
    </w:div>
    <w:div w:id="916329290">
      <w:marLeft w:val="0"/>
      <w:marRight w:val="0"/>
      <w:marTop w:val="0"/>
      <w:marBottom w:val="0"/>
      <w:divBdr>
        <w:top w:val="none" w:sz="0" w:space="0" w:color="auto"/>
        <w:left w:val="none" w:sz="0" w:space="0" w:color="auto"/>
        <w:bottom w:val="none" w:sz="0" w:space="0" w:color="auto"/>
        <w:right w:val="none" w:sz="0" w:space="0" w:color="auto"/>
      </w:divBdr>
    </w:div>
    <w:div w:id="916329291">
      <w:marLeft w:val="0"/>
      <w:marRight w:val="0"/>
      <w:marTop w:val="0"/>
      <w:marBottom w:val="0"/>
      <w:divBdr>
        <w:top w:val="none" w:sz="0" w:space="0" w:color="auto"/>
        <w:left w:val="none" w:sz="0" w:space="0" w:color="auto"/>
        <w:bottom w:val="none" w:sz="0" w:space="0" w:color="auto"/>
        <w:right w:val="none" w:sz="0" w:space="0" w:color="auto"/>
      </w:divBdr>
    </w:div>
    <w:div w:id="916329292">
      <w:marLeft w:val="0"/>
      <w:marRight w:val="0"/>
      <w:marTop w:val="0"/>
      <w:marBottom w:val="0"/>
      <w:divBdr>
        <w:top w:val="none" w:sz="0" w:space="0" w:color="auto"/>
        <w:left w:val="none" w:sz="0" w:space="0" w:color="auto"/>
        <w:bottom w:val="none" w:sz="0" w:space="0" w:color="auto"/>
        <w:right w:val="none" w:sz="0" w:space="0" w:color="auto"/>
      </w:divBdr>
    </w:div>
    <w:div w:id="916329293">
      <w:marLeft w:val="0"/>
      <w:marRight w:val="0"/>
      <w:marTop w:val="0"/>
      <w:marBottom w:val="0"/>
      <w:divBdr>
        <w:top w:val="none" w:sz="0" w:space="0" w:color="auto"/>
        <w:left w:val="none" w:sz="0" w:space="0" w:color="auto"/>
        <w:bottom w:val="none" w:sz="0" w:space="0" w:color="auto"/>
        <w:right w:val="none" w:sz="0" w:space="0" w:color="auto"/>
      </w:divBdr>
    </w:div>
    <w:div w:id="916329294">
      <w:marLeft w:val="0"/>
      <w:marRight w:val="0"/>
      <w:marTop w:val="0"/>
      <w:marBottom w:val="0"/>
      <w:divBdr>
        <w:top w:val="none" w:sz="0" w:space="0" w:color="auto"/>
        <w:left w:val="none" w:sz="0" w:space="0" w:color="auto"/>
        <w:bottom w:val="none" w:sz="0" w:space="0" w:color="auto"/>
        <w:right w:val="none" w:sz="0" w:space="0" w:color="auto"/>
      </w:divBdr>
    </w:div>
    <w:div w:id="916329295">
      <w:marLeft w:val="0"/>
      <w:marRight w:val="0"/>
      <w:marTop w:val="0"/>
      <w:marBottom w:val="0"/>
      <w:divBdr>
        <w:top w:val="none" w:sz="0" w:space="0" w:color="auto"/>
        <w:left w:val="none" w:sz="0" w:space="0" w:color="auto"/>
        <w:bottom w:val="none" w:sz="0" w:space="0" w:color="auto"/>
        <w:right w:val="none" w:sz="0" w:space="0" w:color="auto"/>
      </w:divBdr>
    </w:div>
    <w:div w:id="916329296">
      <w:marLeft w:val="0"/>
      <w:marRight w:val="0"/>
      <w:marTop w:val="0"/>
      <w:marBottom w:val="0"/>
      <w:divBdr>
        <w:top w:val="none" w:sz="0" w:space="0" w:color="auto"/>
        <w:left w:val="none" w:sz="0" w:space="0" w:color="auto"/>
        <w:bottom w:val="none" w:sz="0" w:space="0" w:color="auto"/>
        <w:right w:val="none" w:sz="0" w:space="0" w:color="auto"/>
      </w:divBdr>
    </w:div>
    <w:div w:id="916329297">
      <w:marLeft w:val="0"/>
      <w:marRight w:val="0"/>
      <w:marTop w:val="0"/>
      <w:marBottom w:val="0"/>
      <w:divBdr>
        <w:top w:val="none" w:sz="0" w:space="0" w:color="auto"/>
        <w:left w:val="none" w:sz="0" w:space="0" w:color="auto"/>
        <w:bottom w:val="none" w:sz="0" w:space="0" w:color="auto"/>
        <w:right w:val="none" w:sz="0" w:space="0" w:color="auto"/>
      </w:divBdr>
    </w:div>
    <w:div w:id="916329298">
      <w:marLeft w:val="0"/>
      <w:marRight w:val="0"/>
      <w:marTop w:val="0"/>
      <w:marBottom w:val="0"/>
      <w:divBdr>
        <w:top w:val="none" w:sz="0" w:space="0" w:color="auto"/>
        <w:left w:val="none" w:sz="0" w:space="0" w:color="auto"/>
        <w:bottom w:val="none" w:sz="0" w:space="0" w:color="auto"/>
        <w:right w:val="none" w:sz="0" w:space="0" w:color="auto"/>
      </w:divBdr>
    </w:div>
    <w:div w:id="916329299">
      <w:marLeft w:val="0"/>
      <w:marRight w:val="0"/>
      <w:marTop w:val="0"/>
      <w:marBottom w:val="0"/>
      <w:divBdr>
        <w:top w:val="none" w:sz="0" w:space="0" w:color="auto"/>
        <w:left w:val="none" w:sz="0" w:space="0" w:color="auto"/>
        <w:bottom w:val="none" w:sz="0" w:space="0" w:color="auto"/>
        <w:right w:val="none" w:sz="0" w:space="0" w:color="auto"/>
      </w:divBdr>
    </w:div>
    <w:div w:id="916329300">
      <w:marLeft w:val="0"/>
      <w:marRight w:val="0"/>
      <w:marTop w:val="0"/>
      <w:marBottom w:val="0"/>
      <w:divBdr>
        <w:top w:val="none" w:sz="0" w:space="0" w:color="auto"/>
        <w:left w:val="none" w:sz="0" w:space="0" w:color="auto"/>
        <w:bottom w:val="none" w:sz="0" w:space="0" w:color="auto"/>
        <w:right w:val="none" w:sz="0" w:space="0" w:color="auto"/>
      </w:divBdr>
    </w:div>
    <w:div w:id="916329301">
      <w:marLeft w:val="0"/>
      <w:marRight w:val="0"/>
      <w:marTop w:val="0"/>
      <w:marBottom w:val="0"/>
      <w:divBdr>
        <w:top w:val="none" w:sz="0" w:space="0" w:color="auto"/>
        <w:left w:val="none" w:sz="0" w:space="0" w:color="auto"/>
        <w:bottom w:val="none" w:sz="0" w:space="0" w:color="auto"/>
        <w:right w:val="none" w:sz="0" w:space="0" w:color="auto"/>
      </w:divBdr>
    </w:div>
    <w:div w:id="916329302">
      <w:marLeft w:val="0"/>
      <w:marRight w:val="0"/>
      <w:marTop w:val="0"/>
      <w:marBottom w:val="0"/>
      <w:divBdr>
        <w:top w:val="none" w:sz="0" w:space="0" w:color="auto"/>
        <w:left w:val="none" w:sz="0" w:space="0" w:color="auto"/>
        <w:bottom w:val="none" w:sz="0" w:space="0" w:color="auto"/>
        <w:right w:val="none" w:sz="0" w:space="0" w:color="auto"/>
      </w:divBdr>
    </w:div>
    <w:div w:id="916329303">
      <w:marLeft w:val="0"/>
      <w:marRight w:val="0"/>
      <w:marTop w:val="0"/>
      <w:marBottom w:val="0"/>
      <w:divBdr>
        <w:top w:val="none" w:sz="0" w:space="0" w:color="auto"/>
        <w:left w:val="none" w:sz="0" w:space="0" w:color="auto"/>
        <w:bottom w:val="none" w:sz="0" w:space="0" w:color="auto"/>
        <w:right w:val="none" w:sz="0" w:space="0" w:color="auto"/>
      </w:divBdr>
    </w:div>
    <w:div w:id="916329304">
      <w:marLeft w:val="0"/>
      <w:marRight w:val="0"/>
      <w:marTop w:val="0"/>
      <w:marBottom w:val="0"/>
      <w:divBdr>
        <w:top w:val="none" w:sz="0" w:space="0" w:color="auto"/>
        <w:left w:val="none" w:sz="0" w:space="0" w:color="auto"/>
        <w:bottom w:val="none" w:sz="0" w:space="0" w:color="auto"/>
        <w:right w:val="none" w:sz="0" w:space="0" w:color="auto"/>
      </w:divBdr>
    </w:div>
    <w:div w:id="916329305">
      <w:marLeft w:val="0"/>
      <w:marRight w:val="0"/>
      <w:marTop w:val="0"/>
      <w:marBottom w:val="0"/>
      <w:divBdr>
        <w:top w:val="none" w:sz="0" w:space="0" w:color="auto"/>
        <w:left w:val="none" w:sz="0" w:space="0" w:color="auto"/>
        <w:bottom w:val="none" w:sz="0" w:space="0" w:color="auto"/>
        <w:right w:val="none" w:sz="0" w:space="0" w:color="auto"/>
      </w:divBdr>
    </w:div>
    <w:div w:id="916329306">
      <w:marLeft w:val="0"/>
      <w:marRight w:val="0"/>
      <w:marTop w:val="0"/>
      <w:marBottom w:val="0"/>
      <w:divBdr>
        <w:top w:val="none" w:sz="0" w:space="0" w:color="auto"/>
        <w:left w:val="none" w:sz="0" w:space="0" w:color="auto"/>
        <w:bottom w:val="none" w:sz="0" w:space="0" w:color="auto"/>
        <w:right w:val="none" w:sz="0" w:space="0" w:color="auto"/>
      </w:divBdr>
    </w:div>
    <w:div w:id="916329307">
      <w:marLeft w:val="0"/>
      <w:marRight w:val="0"/>
      <w:marTop w:val="0"/>
      <w:marBottom w:val="0"/>
      <w:divBdr>
        <w:top w:val="none" w:sz="0" w:space="0" w:color="auto"/>
        <w:left w:val="none" w:sz="0" w:space="0" w:color="auto"/>
        <w:bottom w:val="none" w:sz="0" w:space="0" w:color="auto"/>
        <w:right w:val="none" w:sz="0" w:space="0" w:color="auto"/>
      </w:divBdr>
    </w:div>
    <w:div w:id="916329308">
      <w:marLeft w:val="0"/>
      <w:marRight w:val="0"/>
      <w:marTop w:val="0"/>
      <w:marBottom w:val="0"/>
      <w:divBdr>
        <w:top w:val="none" w:sz="0" w:space="0" w:color="auto"/>
        <w:left w:val="none" w:sz="0" w:space="0" w:color="auto"/>
        <w:bottom w:val="none" w:sz="0" w:space="0" w:color="auto"/>
        <w:right w:val="none" w:sz="0" w:space="0" w:color="auto"/>
      </w:divBdr>
    </w:div>
    <w:div w:id="916329309">
      <w:marLeft w:val="0"/>
      <w:marRight w:val="0"/>
      <w:marTop w:val="0"/>
      <w:marBottom w:val="0"/>
      <w:divBdr>
        <w:top w:val="none" w:sz="0" w:space="0" w:color="auto"/>
        <w:left w:val="none" w:sz="0" w:space="0" w:color="auto"/>
        <w:bottom w:val="none" w:sz="0" w:space="0" w:color="auto"/>
        <w:right w:val="none" w:sz="0" w:space="0" w:color="auto"/>
      </w:divBdr>
    </w:div>
    <w:div w:id="916329310">
      <w:marLeft w:val="0"/>
      <w:marRight w:val="0"/>
      <w:marTop w:val="0"/>
      <w:marBottom w:val="0"/>
      <w:divBdr>
        <w:top w:val="none" w:sz="0" w:space="0" w:color="auto"/>
        <w:left w:val="none" w:sz="0" w:space="0" w:color="auto"/>
        <w:bottom w:val="none" w:sz="0" w:space="0" w:color="auto"/>
        <w:right w:val="none" w:sz="0" w:space="0" w:color="auto"/>
      </w:divBdr>
    </w:div>
    <w:div w:id="916329311">
      <w:marLeft w:val="0"/>
      <w:marRight w:val="0"/>
      <w:marTop w:val="0"/>
      <w:marBottom w:val="0"/>
      <w:divBdr>
        <w:top w:val="none" w:sz="0" w:space="0" w:color="auto"/>
        <w:left w:val="none" w:sz="0" w:space="0" w:color="auto"/>
        <w:bottom w:val="none" w:sz="0" w:space="0" w:color="auto"/>
        <w:right w:val="none" w:sz="0" w:space="0" w:color="auto"/>
      </w:divBdr>
    </w:div>
    <w:div w:id="916329312">
      <w:marLeft w:val="0"/>
      <w:marRight w:val="0"/>
      <w:marTop w:val="0"/>
      <w:marBottom w:val="0"/>
      <w:divBdr>
        <w:top w:val="none" w:sz="0" w:space="0" w:color="auto"/>
        <w:left w:val="none" w:sz="0" w:space="0" w:color="auto"/>
        <w:bottom w:val="none" w:sz="0" w:space="0" w:color="auto"/>
        <w:right w:val="none" w:sz="0" w:space="0" w:color="auto"/>
      </w:divBdr>
    </w:div>
    <w:div w:id="916329313">
      <w:marLeft w:val="0"/>
      <w:marRight w:val="0"/>
      <w:marTop w:val="0"/>
      <w:marBottom w:val="0"/>
      <w:divBdr>
        <w:top w:val="none" w:sz="0" w:space="0" w:color="auto"/>
        <w:left w:val="none" w:sz="0" w:space="0" w:color="auto"/>
        <w:bottom w:val="none" w:sz="0" w:space="0" w:color="auto"/>
        <w:right w:val="none" w:sz="0" w:space="0" w:color="auto"/>
      </w:divBdr>
    </w:div>
    <w:div w:id="916329314">
      <w:marLeft w:val="0"/>
      <w:marRight w:val="0"/>
      <w:marTop w:val="0"/>
      <w:marBottom w:val="0"/>
      <w:divBdr>
        <w:top w:val="none" w:sz="0" w:space="0" w:color="auto"/>
        <w:left w:val="none" w:sz="0" w:space="0" w:color="auto"/>
        <w:bottom w:val="none" w:sz="0" w:space="0" w:color="auto"/>
        <w:right w:val="none" w:sz="0" w:space="0" w:color="auto"/>
      </w:divBdr>
    </w:div>
    <w:div w:id="916329315">
      <w:marLeft w:val="0"/>
      <w:marRight w:val="0"/>
      <w:marTop w:val="0"/>
      <w:marBottom w:val="0"/>
      <w:divBdr>
        <w:top w:val="none" w:sz="0" w:space="0" w:color="auto"/>
        <w:left w:val="none" w:sz="0" w:space="0" w:color="auto"/>
        <w:bottom w:val="none" w:sz="0" w:space="0" w:color="auto"/>
        <w:right w:val="none" w:sz="0" w:space="0" w:color="auto"/>
      </w:divBdr>
    </w:div>
    <w:div w:id="916329316">
      <w:marLeft w:val="0"/>
      <w:marRight w:val="0"/>
      <w:marTop w:val="0"/>
      <w:marBottom w:val="0"/>
      <w:divBdr>
        <w:top w:val="none" w:sz="0" w:space="0" w:color="auto"/>
        <w:left w:val="none" w:sz="0" w:space="0" w:color="auto"/>
        <w:bottom w:val="none" w:sz="0" w:space="0" w:color="auto"/>
        <w:right w:val="none" w:sz="0" w:space="0" w:color="auto"/>
      </w:divBdr>
    </w:div>
    <w:div w:id="916329317">
      <w:marLeft w:val="0"/>
      <w:marRight w:val="0"/>
      <w:marTop w:val="0"/>
      <w:marBottom w:val="0"/>
      <w:divBdr>
        <w:top w:val="none" w:sz="0" w:space="0" w:color="auto"/>
        <w:left w:val="none" w:sz="0" w:space="0" w:color="auto"/>
        <w:bottom w:val="none" w:sz="0" w:space="0" w:color="auto"/>
        <w:right w:val="none" w:sz="0" w:space="0" w:color="auto"/>
      </w:divBdr>
    </w:div>
    <w:div w:id="916329318">
      <w:marLeft w:val="0"/>
      <w:marRight w:val="0"/>
      <w:marTop w:val="0"/>
      <w:marBottom w:val="0"/>
      <w:divBdr>
        <w:top w:val="none" w:sz="0" w:space="0" w:color="auto"/>
        <w:left w:val="none" w:sz="0" w:space="0" w:color="auto"/>
        <w:bottom w:val="none" w:sz="0" w:space="0" w:color="auto"/>
        <w:right w:val="none" w:sz="0" w:space="0" w:color="auto"/>
      </w:divBdr>
    </w:div>
    <w:div w:id="916329319">
      <w:marLeft w:val="0"/>
      <w:marRight w:val="0"/>
      <w:marTop w:val="0"/>
      <w:marBottom w:val="0"/>
      <w:divBdr>
        <w:top w:val="none" w:sz="0" w:space="0" w:color="auto"/>
        <w:left w:val="none" w:sz="0" w:space="0" w:color="auto"/>
        <w:bottom w:val="none" w:sz="0" w:space="0" w:color="auto"/>
        <w:right w:val="none" w:sz="0" w:space="0" w:color="auto"/>
      </w:divBdr>
    </w:div>
    <w:div w:id="916329320">
      <w:marLeft w:val="0"/>
      <w:marRight w:val="0"/>
      <w:marTop w:val="0"/>
      <w:marBottom w:val="0"/>
      <w:divBdr>
        <w:top w:val="none" w:sz="0" w:space="0" w:color="auto"/>
        <w:left w:val="none" w:sz="0" w:space="0" w:color="auto"/>
        <w:bottom w:val="none" w:sz="0" w:space="0" w:color="auto"/>
        <w:right w:val="none" w:sz="0" w:space="0" w:color="auto"/>
      </w:divBdr>
    </w:div>
    <w:div w:id="916329321">
      <w:marLeft w:val="0"/>
      <w:marRight w:val="0"/>
      <w:marTop w:val="0"/>
      <w:marBottom w:val="0"/>
      <w:divBdr>
        <w:top w:val="none" w:sz="0" w:space="0" w:color="auto"/>
        <w:left w:val="none" w:sz="0" w:space="0" w:color="auto"/>
        <w:bottom w:val="none" w:sz="0" w:space="0" w:color="auto"/>
        <w:right w:val="none" w:sz="0" w:space="0" w:color="auto"/>
      </w:divBdr>
    </w:div>
    <w:div w:id="916329322">
      <w:marLeft w:val="0"/>
      <w:marRight w:val="0"/>
      <w:marTop w:val="0"/>
      <w:marBottom w:val="0"/>
      <w:divBdr>
        <w:top w:val="none" w:sz="0" w:space="0" w:color="auto"/>
        <w:left w:val="none" w:sz="0" w:space="0" w:color="auto"/>
        <w:bottom w:val="none" w:sz="0" w:space="0" w:color="auto"/>
        <w:right w:val="none" w:sz="0" w:space="0" w:color="auto"/>
      </w:divBdr>
    </w:div>
    <w:div w:id="916329323">
      <w:marLeft w:val="0"/>
      <w:marRight w:val="0"/>
      <w:marTop w:val="0"/>
      <w:marBottom w:val="0"/>
      <w:divBdr>
        <w:top w:val="none" w:sz="0" w:space="0" w:color="auto"/>
        <w:left w:val="none" w:sz="0" w:space="0" w:color="auto"/>
        <w:bottom w:val="none" w:sz="0" w:space="0" w:color="auto"/>
        <w:right w:val="none" w:sz="0" w:space="0" w:color="auto"/>
      </w:divBdr>
    </w:div>
    <w:div w:id="916329324">
      <w:marLeft w:val="0"/>
      <w:marRight w:val="0"/>
      <w:marTop w:val="0"/>
      <w:marBottom w:val="0"/>
      <w:divBdr>
        <w:top w:val="none" w:sz="0" w:space="0" w:color="auto"/>
        <w:left w:val="none" w:sz="0" w:space="0" w:color="auto"/>
        <w:bottom w:val="none" w:sz="0" w:space="0" w:color="auto"/>
        <w:right w:val="none" w:sz="0" w:space="0" w:color="auto"/>
      </w:divBdr>
    </w:div>
    <w:div w:id="916329325">
      <w:marLeft w:val="0"/>
      <w:marRight w:val="0"/>
      <w:marTop w:val="0"/>
      <w:marBottom w:val="0"/>
      <w:divBdr>
        <w:top w:val="none" w:sz="0" w:space="0" w:color="auto"/>
        <w:left w:val="none" w:sz="0" w:space="0" w:color="auto"/>
        <w:bottom w:val="none" w:sz="0" w:space="0" w:color="auto"/>
        <w:right w:val="none" w:sz="0" w:space="0" w:color="auto"/>
      </w:divBdr>
    </w:div>
    <w:div w:id="916329326">
      <w:marLeft w:val="0"/>
      <w:marRight w:val="0"/>
      <w:marTop w:val="0"/>
      <w:marBottom w:val="0"/>
      <w:divBdr>
        <w:top w:val="none" w:sz="0" w:space="0" w:color="auto"/>
        <w:left w:val="none" w:sz="0" w:space="0" w:color="auto"/>
        <w:bottom w:val="none" w:sz="0" w:space="0" w:color="auto"/>
        <w:right w:val="none" w:sz="0" w:space="0" w:color="auto"/>
      </w:divBdr>
    </w:div>
    <w:div w:id="916329327">
      <w:marLeft w:val="0"/>
      <w:marRight w:val="0"/>
      <w:marTop w:val="0"/>
      <w:marBottom w:val="0"/>
      <w:divBdr>
        <w:top w:val="none" w:sz="0" w:space="0" w:color="auto"/>
        <w:left w:val="none" w:sz="0" w:space="0" w:color="auto"/>
        <w:bottom w:val="none" w:sz="0" w:space="0" w:color="auto"/>
        <w:right w:val="none" w:sz="0" w:space="0" w:color="auto"/>
      </w:divBdr>
    </w:div>
    <w:div w:id="916329328">
      <w:marLeft w:val="0"/>
      <w:marRight w:val="0"/>
      <w:marTop w:val="0"/>
      <w:marBottom w:val="0"/>
      <w:divBdr>
        <w:top w:val="none" w:sz="0" w:space="0" w:color="auto"/>
        <w:left w:val="none" w:sz="0" w:space="0" w:color="auto"/>
        <w:bottom w:val="none" w:sz="0" w:space="0" w:color="auto"/>
        <w:right w:val="none" w:sz="0" w:space="0" w:color="auto"/>
      </w:divBdr>
    </w:div>
    <w:div w:id="916329332">
      <w:marLeft w:val="0"/>
      <w:marRight w:val="0"/>
      <w:marTop w:val="0"/>
      <w:marBottom w:val="0"/>
      <w:divBdr>
        <w:top w:val="none" w:sz="0" w:space="0" w:color="auto"/>
        <w:left w:val="none" w:sz="0" w:space="0" w:color="auto"/>
        <w:bottom w:val="none" w:sz="0" w:space="0" w:color="auto"/>
        <w:right w:val="none" w:sz="0" w:space="0" w:color="auto"/>
      </w:divBdr>
      <w:divsChild>
        <w:div w:id="916329358">
          <w:marLeft w:val="0"/>
          <w:marRight w:val="0"/>
          <w:marTop w:val="0"/>
          <w:marBottom w:val="0"/>
          <w:divBdr>
            <w:top w:val="none" w:sz="0" w:space="0" w:color="auto"/>
            <w:left w:val="none" w:sz="0" w:space="0" w:color="auto"/>
            <w:bottom w:val="none" w:sz="0" w:space="0" w:color="auto"/>
            <w:right w:val="none" w:sz="0" w:space="0" w:color="auto"/>
          </w:divBdr>
          <w:divsChild>
            <w:div w:id="91632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329338">
      <w:marLeft w:val="0"/>
      <w:marRight w:val="0"/>
      <w:marTop w:val="0"/>
      <w:marBottom w:val="0"/>
      <w:divBdr>
        <w:top w:val="none" w:sz="0" w:space="0" w:color="auto"/>
        <w:left w:val="none" w:sz="0" w:space="0" w:color="auto"/>
        <w:bottom w:val="none" w:sz="0" w:space="0" w:color="auto"/>
        <w:right w:val="none" w:sz="0" w:space="0" w:color="auto"/>
      </w:divBdr>
      <w:divsChild>
        <w:div w:id="916329331">
          <w:marLeft w:val="0"/>
          <w:marRight w:val="0"/>
          <w:marTop w:val="0"/>
          <w:marBottom w:val="0"/>
          <w:divBdr>
            <w:top w:val="none" w:sz="0" w:space="0" w:color="auto"/>
            <w:left w:val="none" w:sz="0" w:space="0" w:color="auto"/>
            <w:bottom w:val="none" w:sz="0" w:space="0" w:color="auto"/>
            <w:right w:val="none" w:sz="0" w:space="0" w:color="auto"/>
          </w:divBdr>
          <w:divsChild>
            <w:div w:id="916329228">
              <w:marLeft w:val="0"/>
              <w:marRight w:val="0"/>
              <w:marTop w:val="0"/>
              <w:marBottom w:val="0"/>
              <w:divBdr>
                <w:top w:val="none" w:sz="0" w:space="0" w:color="auto"/>
                <w:left w:val="none" w:sz="0" w:space="0" w:color="auto"/>
                <w:bottom w:val="none" w:sz="0" w:space="0" w:color="auto"/>
                <w:right w:val="none" w:sz="0" w:space="0" w:color="auto"/>
              </w:divBdr>
            </w:div>
            <w:div w:id="916329229">
              <w:marLeft w:val="0"/>
              <w:marRight w:val="0"/>
              <w:marTop w:val="0"/>
              <w:marBottom w:val="0"/>
              <w:divBdr>
                <w:top w:val="none" w:sz="0" w:space="0" w:color="auto"/>
                <w:left w:val="none" w:sz="0" w:space="0" w:color="auto"/>
                <w:bottom w:val="none" w:sz="0" w:space="0" w:color="auto"/>
                <w:right w:val="none" w:sz="0" w:space="0" w:color="auto"/>
              </w:divBdr>
            </w:div>
            <w:div w:id="916329230">
              <w:marLeft w:val="0"/>
              <w:marRight w:val="0"/>
              <w:marTop w:val="0"/>
              <w:marBottom w:val="0"/>
              <w:divBdr>
                <w:top w:val="none" w:sz="0" w:space="0" w:color="auto"/>
                <w:left w:val="none" w:sz="0" w:space="0" w:color="auto"/>
                <w:bottom w:val="none" w:sz="0" w:space="0" w:color="auto"/>
                <w:right w:val="none" w:sz="0" w:space="0" w:color="auto"/>
              </w:divBdr>
            </w:div>
            <w:div w:id="916329231">
              <w:marLeft w:val="0"/>
              <w:marRight w:val="0"/>
              <w:marTop w:val="0"/>
              <w:marBottom w:val="0"/>
              <w:divBdr>
                <w:top w:val="none" w:sz="0" w:space="0" w:color="auto"/>
                <w:left w:val="none" w:sz="0" w:space="0" w:color="auto"/>
                <w:bottom w:val="none" w:sz="0" w:space="0" w:color="auto"/>
                <w:right w:val="none" w:sz="0" w:space="0" w:color="auto"/>
              </w:divBdr>
            </w:div>
            <w:div w:id="916329233">
              <w:marLeft w:val="0"/>
              <w:marRight w:val="0"/>
              <w:marTop w:val="0"/>
              <w:marBottom w:val="0"/>
              <w:divBdr>
                <w:top w:val="none" w:sz="0" w:space="0" w:color="auto"/>
                <w:left w:val="none" w:sz="0" w:space="0" w:color="auto"/>
                <w:bottom w:val="none" w:sz="0" w:space="0" w:color="auto"/>
                <w:right w:val="none" w:sz="0" w:space="0" w:color="auto"/>
              </w:divBdr>
            </w:div>
            <w:div w:id="916329234">
              <w:marLeft w:val="0"/>
              <w:marRight w:val="0"/>
              <w:marTop w:val="0"/>
              <w:marBottom w:val="0"/>
              <w:divBdr>
                <w:top w:val="none" w:sz="0" w:space="0" w:color="auto"/>
                <w:left w:val="none" w:sz="0" w:space="0" w:color="auto"/>
                <w:bottom w:val="none" w:sz="0" w:space="0" w:color="auto"/>
                <w:right w:val="none" w:sz="0" w:space="0" w:color="auto"/>
              </w:divBdr>
            </w:div>
            <w:div w:id="916329238">
              <w:marLeft w:val="0"/>
              <w:marRight w:val="0"/>
              <w:marTop w:val="0"/>
              <w:marBottom w:val="0"/>
              <w:divBdr>
                <w:top w:val="none" w:sz="0" w:space="0" w:color="auto"/>
                <w:left w:val="none" w:sz="0" w:space="0" w:color="auto"/>
                <w:bottom w:val="none" w:sz="0" w:space="0" w:color="auto"/>
                <w:right w:val="none" w:sz="0" w:space="0" w:color="auto"/>
              </w:divBdr>
            </w:div>
            <w:div w:id="916329241">
              <w:marLeft w:val="0"/>
              <w:marRight w:val="0"/>
              <w:marTop w:val="0"/>
              <w:marBottom w:val="0"/>
              <w:divBdr>
                <w:top w:val="none" w:sz="0" w:space="0" w:color="auto"/>
                <w:left w:val="none" w:sz="0" w:space="0" w:color="auto"/>
                <w:bottom w:val="none" w:sz="0" w:space="0" w:color="auto"/>
                <w:right w:val="none" w:sz="0" w:space="0" w:color="auto"/>
              </w:divBdr>
            </w:div>
            <w:div w:id="916329242">
              <w:marLeft w:val="0"/>
              <w:marRight w:val="0"/>
              <w:marTop w:val="0"/>
              <w:marBottom w:val="0"/>
              <w:divBdr>
                <w:top w:val="none" w:sz="0" w:space="0" w:color="auto"/>
                <w:left w:val="none" w:sz="0" w:space="0" w:color="auto"/>
                <w:bottom w:val="none" w:sz="0" w:space="0" w:color="auto"/>
                <w:right w:val="none" w:sz="0" w:space="0" w:color="auto"/>
              </w:divBdr>
            </w:div>
            <w:div w:id="916329243">
              <w:marLeft w:val="0"/>
              <w:marRight w:val="0"/>
              <w:marTop w:val="0"/>
              <w:marBottom w:val="0"/>
              <w:divBdr>
                <w:top w:val="none" w:sz="0" w:space="0" w:color="auto"/>
                <w:left w:val="none" w:sz="0" w:space="0" w:color="auto"/>
                <w:bottom w:val="none" w:sz="0" w:space="0" w:color="auto"/>
                <w:right w:val="none" w:sz="0" w:space="0" w:color="auto"/>
              </w:divBdr>
            </w:div>
            <w:div w:id="916329244">
              <w:marLeft w:val="0"/>
              <w:marRight w:val="0"/>
              <w:marTop w:val="0"/>
              <w:marBottom w:val="0"/>
              <w:divBdr>
                <w:top w:val="none" w:sz="0" w:space="0" w:color="auto"/>
                <w:left w:val="none" w:sz="0" w:space="0" w:color="auto"/>
                <w:bottom w:val="none" w:sz="0" w:space="0" w:color="auto"/>
                <w:right w:val="none" w:sz="0" w:space="0" w:color="auto"/>
              </w:divBdr>
            </w:div>
            <w:div w:id="916329246">
              <w:marLeft w:val="0"/>
              <w:marRight w:val="0"/>
              <w:marTop w:val="0"/>
              <w:marBottom w:val="0"/>
              <w:divBdr>
                <w:top w:val="none" w:sz="0" w:space="0" w:color="auto"/>
                <w:left w:val="none" w:sz="0" w:space="0" w:color="auto"/>
                <w:bottom w:val="none" w:sz="0" w:space="0" w:color="auto"/>
                <w:right w:val="none" w:sz="0" w:space="0" w:color="auto"/>
              </w:divBdr>
            </w:div>
            <w:div w:id="916329247">
              <w:marLeft w:val="0"/>
              <w:marRight w:val="0"/>
              <w:marTop w:val="0"/>
              <w:marBottom w:val="0"/>
              <w:divBdr>
                <w:top w:val="none" w:sz="0" w:space="0" w:color="auto"/>
                <w:left w:val="none" w:sz="0" w:space="0" w:color="auto"/>
                <w:bottom w:val="none" w:sz="0" w:space="0" w:color="auto"/>
                <w:right w:val="none" w:sz="0" w:space="0" w:color="auto"/>
              </w:divBdr>
            </w:div>
            <w:div w:id="916329248">
              <w:marLeft w:val="0"/>
              <w:marRight w:val="0"/>
              <w:marTop w:val="0"/>
              <w:marBottom w:val="0"/>
              <w:divBdr>
                <w:top w:val="none" w:sz="0" w:space="0" w:color="auto"/>
                <w:left w:val="none" w:sz="0" w:space="0" w:color="auto"/>
                <w:bottom w:val="none" w:sz="0" w:space="0" w:color="auto"/>
                <w:right w:val="none" w:sz="0" w:space="0" w:color="auto"/>
              </w:divBdr>
            </w:div>
            <w:div w:id="916329249">
              <w:marLeft w:val="0"/>
              <w:marRight w:val="0"/>
              <w:marTop w:val="0"/>
              <w:marBottom w:val="0"/>
              <w:divBdr>
                <w:top w:val="none" w:sz="0" w:space="0" w:color="auto"/>
                <w:left w:val="none" w:sz="0" w:space="0" w:color="auto"/>
                <w:bottom w:val="none" w:sz="0" w:space="0" w:color="auto"/>
                <w:right w:val="none" w:sz="0" w:space="0" w:color="auto"/>
              </w:divBdr>
            </w:div>
            <w:div w:id="916329250">
              <w:marLeft w:val="0"/>
              <w:marRight w:val="0"/>
              <w:marTop w:val="0"/>
              <w:marBottom w:val="0"/>
              <w:divBdr>
                <w:top w:val="none" w:sz="0" w:space="0" w:color="auto"/>
                <w:left w:val="none" w:sz="0" w:space="0" w:color="auto"/>
                <w:bottom w:val="none" w:sz="0" w:space="0" w:color="auto"/>
                <w:right w:val="none" w:sz="0" w:space="0" w:color="auto"/>
              </w:divBdr>
            </w:div>
            <w:div w:id="916329252">
              <w:marLeft w:val="0"/>
              <w:marRight w:val="0"/>
              <w:marTop w:val="0"/>
              <w:marBottom w:val="0"/>
              <w:divBdr>
                <w:top w:val="none" w:sz="0" w:space="0" w:color="auto"/>
                <w:left w:val="none" w:sz="0" w:space="0" w:color="auto"/>
                <w:bottom w:val="none" w:sz="0" w:space="0" w:color="auto"/>
                <w:right w:val="none" w:sz="0" w:space="0" w:color="auto"/>
              </w:divBdr>
            </w:div>
            <w:div w:id="916329253">
              <w:marLeft w:val="0"/>
              <w:marRight w:val="0"/>
              <w:marTop w:val="0"/>
              <w:marBottom w:val="0"/>
              <w:divBdr>
                <w:top w:val="none" w:sz="0" w:space="0" w:color="auto"/>
                <w:left w:val="none" w:sz="0" w:space="0" w:color="auto"/>
                <w:bottom w:val="none" w:sz="0" w:space="0" w:color="auto"/>
                <w:right w:val="none" w:sz="0" w:space="0" w:color="auto"/>
              </w:divBdr>
            </w:div>
            <w:div w:id="916329255">
              <w:marLeft w:val="0"/>
              <w:marRight w:val="0"/>
              <w:marTop w:val="0"/>
              <w:marBottom w:val="0"/>
              <w:divBdr>
                <w:top w:val="none" w:sz="0" w:space="0" w:color="auto"/>
                <w:left w:val="none" w:sz="0" w:space="0" w:color="auto"/>
                <w:bottom w:val="none" w:sz="0" w:space="0" w:color="auto"/>
                <w:right w:val="none" w:sz="0" w:space="0" w:color="auto"/>
              </w:divBdr>
            </w:div>
            <w:div w:id="916329257">
              <w:marLeft w:val="0"/>
              <w:marRight w:val="0"/>
              <w:marTop w:val="0"/>
              <w:marBottom w:val="0"/>
              <w:divBdr>
                <w:top w:val="none" w:sz="0" w:space="0" w:color="auto"/>
                <w:left w:val="none" w:sz="0" w:space="0" w:color="auto"/>
                <w:bottom w:val="none" w:sz="0" w:space="0" w:color="auto"/>
                <w:right w:val="none" w:sz="0" w:space="0" w:color="auto"/>
              </w:divBdr>
            </w:div>
            <w:div w:id="916329258">
              <w:marLeft w:val="0"/>
              <w:marRight w:val="0"/>
              <w:marTop w:val="0"/>
              <w:marBottom w:val="0"/>
              <w:divBdr>
                <w:top w:val="none" w:sz="0" w:space="0" w:color="auto"/>
                <w:left w:val="none" w:sz="0" w:space="0" w:color="auto"/>
                <w:bottom w:val="none" w:sz="0" w:space="0" w:color="auto"/>
                <w:right w:val="none" w:sz="0" w:space="0" w:color="auto"/>
              </w:divBdr>
            </w:div>
            <w:div w:id="916329329">
              <w:marLeft w:val="0"/>
              <w:marRight w:val="0"/>
              <w:marTop w:val="0"/>
              <w:marBottom w:val="0"/>
              <w:divBdr>
                <w:top w:val="none" w:sz="0" w:space="0" w:color="auto"/>
                <w:left w:val="none" w:sz="0" w:space="0" w:color="auto"/>
                <w:bottom w:val="none" w:sz="0" w:space="0" w:color="auto"/>
                <w:right w:val="none" w:sz="0" w:space="0" w:color="auto"/>
              </w:divBdr>
            </w:div>
            <w:div w:id="916329330">
              <w:marLeft w:val="0"/>
              <w:marRight w:val="0"/>
              <w:marTop w:val="0"/>
              <w:marBottom w:val="0"/>
              <w:divBdr>
                <w:top w:val="none" w:sz="0" w:space="0" w:color="auto"/>
                <w:left w:val="none" w:sz="0" w:space="0" w:color="auto"/>
                <w:bottom w:val="none" w:sz="0" w:space="0" w:color="auto"/>
                <w:right w:val="none" w:sz="0" w:space="0" w:color="auto"/>
              </w:divBdr>
            </w:div>
            <w:div w:id="916329333">
              <w:marLeft w:val="0"/>
              <w:marRight w:val="0"/>
              <w:marTop w:val="0"/>
              <w:marBottom w:val="0"/>
              <w:divBdr>
                <w:top w:val="none" w:sz="0" w:space="0" w:color="auto"/>
                <w:left w:val="none" w:sz="0" w:space="0" w:color="auto"/>
                <w:bottom w:val="none" w:sz="0" w:space="0" w:color="auto"/>
                <w:right w:val="none" w:sz="0" w:space="0" w:color="auto"/>
              </w:divBdr>
            </w:div>
            <w:div w:id="916329336">
              <w:marLeft w:val="0"/>
              <w:marRight w:val="0"/>
              <w:marTop w:val="0"/>
              <w:marBottom w:val="0"/>
              <w:divBdr>
                <w:top w:val="none" w:sz="0" w:space="0" w:color="auto"/>
                <w:left w:val="none" w:sz="0" w:space="0" w:color="auto"/>
                <w:bottom w:val="none" w:sz="0" w:space="0" w:color="auto"/>
                <w:right w:val="none" w:sz="0" w:space="0" w:color="auto"/>
              </w:divBdr>
            </w:div>
            <w:div w:id="916329337">
              <w:marLeft w:val="0"/>
              <w:marRight w:val="0"/>
              <w:marTop w:val="0"/>
              <w:marBottom w:val="0"/>
              <w:divBdr>
                <w:top w:val="none" w:sz="0" w:space="0" w:color="auto"/>
                <w:left w:val="none" w:sz="0" w:space="0" w:color="auto"/>
                <w:bottom w:val="none" w:sz="0" w:space="0" w:color="auto"/>
                <w:right w:val="none" w:sz="0" w:space="0" w:color="auto"/>
              </w:divBdr>
            </w:div>
            <w:div w:id="916329339">
              <w:marLeft w:val="0"/>
              <w:marRight w:val="0"/>
              <w:marTop w:val="0"/>
              <w:marBottom w:val="0"/>
              <w:divBdr>
                <w:top w:val="none" w:sz="0" w:space="0" w:color="auto"/>
                <w:left w:val="none" w:sz="0" w:space="0" w:color="auto"/>
                <w:bottom w:val="none" w:sz="0" w:space="0" w:color="auto"/>
                <w:right w:val="none" w:sz="0" w:space="0" w:color="auto"/>
              </w:divBdr>
            </w:div>
            <w:div w:id="916329340">
              <w:marLeft w:val="0"/>
              <w:marRight w:val="0"/>
              <w:marTop w:val="0"/>
              <w:marBottom w:val="0"/>
              <w:divBdr>
                <w:top w:val="none" w:sz="0" w:space="0" w:color="auto"/>
                <w:left w:val="none" w:sz="0" w:space="0" w:color="auto"/>
                <w:bottom w:val="none" w:sz="0" w:space="0" w:color="auto"/>
                <w:right w:val="none" w:sz="0" w:space="0" w:color="auto"/>
              </w:divBdr>
            </w:div>
            <w:div w:id="916329342">
              <w:marLeft w:val="0"/>
              <w:marRight w:val="0"/>
              <w:marTop w:val="0"/>
              <w:marBottom w:val="0"/>
              <w:divBdr>
                <w:top w:val="none" w:sz="0" w:space="0" w:color="auto"/>
                <w:left w:val="none" w:sz="0" w:space="0" w:color="auto"/>
                <w:bottom w:val="none" w:sz="0" w:space="0" w:color="auto"/>
                <w:right w:val="none" w:sz="0" w:space="0" w:color="auto"/>
              </w:divBdr>
            </w:div>
            <w:div w:id="916329343">
              <w:marLeft w:val="0"/>
              <w:marRight w:val="0"/>
              <w:marTop w:val="0"/>
              <w:marBottom w:val="0"/>
              <w:divBdr>
                <w:top w:val="none" w:sz="0" w:space="0" w:color="auto"/>
                <w:left w:val="none" w:sz="0" w:space="0" w:color="auto"/>
                <w:bottom w:val="none" w:sz="0" w:space="0" w:color="auto"/>
                <w:right w:val="none" w:sz="0" w:space="0" w:color="auto"/>
              </w:divBdr>
            </w:div>
            <w:div w:id="916329346">
              <w:marLeft w:val="0"/>
              <w:marRight w:val="0"/>
              <w:marTop w:val="0"/>
              <w:marBottom w:val="0"/>
              <w:divBdr>
                <w:top w:val="none" w:sz="0" w:space="0" w:color="auto"/>
                <w:left w:val="none" w:sz="0" w:space="0" w:color="auto"/>
                <w:bottom w:val="none" w:sz="0" w:space="0" w:color="auto"/>
                <w:right w:val="none" w:sz="0" w:space="0" w:color="auto"/>
              </w:divBdr>
            </w:div>
            <w:div w:id="916329349">
              <w:marLeft w:val="0"/>
              <w:marRight w:val="0"/>
              <w:marTop w:val="0"/>
              <w:marBottom w:val="0"/>
              <w:divBdr>
                <w:top w:val="none" w:sz="0" w:space="0" w:color="auto"/>
                <w:left w:val="none" w:sz="0" w:space="0" w:color="auto"/>
                <w:bottom w:val="none" w:sz="0" w:space="0" w:color="auto"/>
                <w:right w:val="none" w:sz="0" w:space="0" w:color="auto"/>
              </w:divBdr>
            </w:div>
            <w:div w:id="916329350">
              <w:marLeft w:val="0"/>
              <w:marRight w:val="0"/>
              <w:marTop w:val="0"/>
              <w:marBottom w:val="0"/>
              <w:divBdr>
                <w:top w:val="none" w:sz="0" w:space="0" w:color="auto"/>
                <w:left w:val="none" w:sz="0" w:space="0" w:color="auto"/>
                <w:bottom w:val="none" w:sz="0" w:space="0" w:color="auto"/>
                <w:right w:val="none" w:sz="0" w:space="0" w:color="auto"/>
              </w:divBdr>
            </w:div>
            <w:div w:id="916329353">
              <w:marLeft w:val="0"/>
              <w:marRight w:val="0"/>
              <w:marTop w:val="0"/>
              <w:marBottom w:val="0"/>
              <w:divBdr>
                <w:top w:val="none" w:sz="0" w:space="0" w:color="auto"/>
                <w:left w:val="none" w:sz="0" w:space="0" w:color="auto"/>
                <w:bottom w:val="none" w:sz="0" w:space="0" w:color="auto"/>
                <w:right w:val="none" w:sz="0" w:space="0" w:color="auto"/>
              </w:divBdr>
            </w:div>
            <w:div w:id="916329355">
              <w:marLeft w:val="0"/>
              <w:marRight w:val="0"/>
              <w:marTop w:val="0"/>
              <w:marBottom w:val="0"/>
              <w:divBdr>
                <w:top w:val="none" w:sz="0" w:space="0" w:color="auto"/>
                <w:left w:val="none" w:sz="0" w:space="0" w:color="auto"/>
                <w:bottom w:val="none" w:sz="0" w:space="0" w:color="auto"/>
                <w:right w:val="none" w:sz="0" w:space="0" w:color="auto"/>
              </w:divBdr>
            </w:div>
            <w:div w:id="916329356">
              <w:marLeft w:val="0"/>
              <w:marRight w:val="0"/>
              <w:marTop w:val="0"/>
              <w:marBottom w:val="0"/>
              <w:divBdr>
                <w:top w:val="none" w:sz="0" w:space="0" w:color="auto"/>
                <w:left w:val="none" w:sz="0" w:space="0" w:color="auto"/>
                <w:bottom w:val="none" w:sz="0" w:space="0" w:color="auto"/>
                <w:right w:val="none" w:sz="0" w:space="0" w:color="auto"/>
              </w:divBdr>
            </w:div>
            <w:div w:id="916329357">
              <w:marLeft w:val="0"/>
              <w:marRight w:val="0"/>
              <w:marTop w:val="0"/>
              <w:marBottom w:val="0"/>
              <w:divBdr>
                <w:top w:val="none" w:sz="0" w:space="0" w:color="auto"/>
                <w:left w:val="none" w:sz="0" w:space="0" w:color="auto"/>
                <w:bottom w:val="none" w:sz="0" w:space="0" w:color="auto"/>
                <w:right w:val="none" w:sz="0" w:space="0" w:color="auto"/>
              </w:divBdr>
            </w:div>
            <w:div w:id="916329359">
              <w:marLeft w:val="0"/>
              <w:marRight w:val="0"/>
              <w:marTop w:val="0"/>
              <w:marBottom w:val="0"/>
              <w:divBdr>
                <w:top w:val="none" w:sz="0" w:space="0" w:color="auto"/>
                <w:left w:val="none" w:sz="0" w:space="0" w:color="auto"/>
                <w:bottom w:val="none" w:sz="0" w:space="0" w:color="auto"/>
                <w:right w:val="none" w:sz="0" w:space="0" w:color="auto"/>
              </w:divBdr>
            </w:div>
            <w:div w:id="91632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329341">
      <w:marLeft w:val="0"/>
      <w:marRight w:val="0"/>
      <w:marTop w:val="0"/>
      <w:marBottom w:val="0"/>
      <w:divBdr>
        <w:top w:val="none" w:sz="0" w:space="0" w:color="auto"/>
        <w:left w:val="none" w:sz="0" w:space="0" w:color="auto"/>
        <w:bottom w:val="none" w:sz="0" w:space="0" w:color="auto"/>
        <w:right w:val="none" w:sz="0" w:space="0" w:color="auto"/>
      </w:divBdr>
      <w:divsChild>
        <w:div w:id="916329235">
          <w:marLeft w:val="0"/>
          <w:marRight w:val="0"/>
          <w:marTop w:val="0"/>
          <w:marBottom w:val="0"/>
          <w:divBdr>
            <w:top w:val="none" w:sz="0" w:space="0" w:color="auto"/>
            <w:left w:val="none" w:sz="0" w:space="0" w:color="auto"/>
            <w:bottom w:val="none" w:sz="0" w:space="0" w:color="auto"/>
            <w:right w:val="none" w:sz="0" w:space="0" w:color="auto"/>
          </w:divBdr>
          <w:divsChild>
            <w:div w:id="916329236">
              <w:marLeft w:val="0"/>
              <w:marRight w:val="0"/>
              <w:marTop w:val="0"/>
              <w:marBottom w:val="0"/>
              <w:divBdr>
                <w:top w:val="none" w:sz="0" w:space="0" w:color="auto"/>
                <w:left w:val="none" w:sz="0" w:space="0" w:color="auto"/>
                <w:bottom w:val="none" w:sz="0" w:space="0" w:color="auto"/>
                <w:right w:val="none" w:sz="0" w:space="0" w:color="auto"/>
              </w:divBdr>
              <w:divsChild>
                <w:div w:id="916329348">
                  <w:marLeft w:val="0"/>
                  <w:marRight w:val="0"/>
                  <w:marTop w:val="0"/>
                  <w:marBottom w:val="0"/>
                  <w:divBdr>
                    <w:top w:val="none" w:sz="0" w:space="0" w:color="auto"/>
                    <w:left w:val="none" w:sz="0" w:space="0" w:color="auto"/>
                    <w:bottom w:val="none" w:sz="0" w:space="0" w:color="auto"/>
                    <w:right w:val="none" w:sz="0" w:space="0" w:color="auto"/>
                  </w:divBdr>
                  <w:divsChild>
                    <w:div w:id="916329245">
                      <w:marLeft w:val="0"/>
                      <w:marRight w:val="0"/>
                      <w:marTop w:val="0"/>
                      <w:marBottom w:val="0"/>
                      <w:divBdr>
                        <w:top w:val="none" w:sz="0" w:space="0" w:color="auto"/>
                        <w:left w:val="none" w:sz="0" w:space="0" w:color="auto"/>
                        <w:bottom w:val="none" w:sz="0" w:space="0" w:color="auto"/>
                        <w:right w:val="none" w:sz="0" w:space="0" w:color="auto"/>
                      </w:divBdr>
                      <w:divsChild>
                        <w:div w:id="916329237">
                          <w:marLeft w:val="0"/>
                          <w:marRight w:val="0"/>
                          <w:marTop w:val="0"/>
                          <w:marBottom w:val="0"/>
                          <w:divBdr>
                            <w:top w:val="none" w:sz="0" w:space="0" w:color="auto"/>
                            <w:left w:val="none" w:sz="0" w:space="0" w:color="auto"/>
                            <w:bottom w:val="none" w:sz="0" w:space="0" w:color="auto"/>
                            <w:right w:val="none" w:sz="0" w:space="0" w:color="auto"/>
                          </w:divBdr>
                          <w:divsChild>
                            <w:div w:id="916329240">
                              <w:marLeft w:val="0"/>
                              <w:marRight w:val="0"/>
                              <w:marTop w:val="0"/>
                              <w:marBottom w:val="0"/>
                              <w:divBdr>
                                <w:top w:val="none" w:sz="0" w:space="0" w:color="auto"/>
                                <w:left w:val="none" w:sz="0" w:space="0" w:color="auto"/>
                                <w:bottom w:val="none" w:sz="0" w:space="0" w:color="auto"/>
                                <w:right w:val="none" w:sz="0" w:space="0" w:color="auto"/>
                              </w:divBdr>
                              <w:divsChild>
                                <w:div w:id="916329334">
                                  <w:marLeft w:val="0"/>
                                  <w:marRight w:val="0"/>
                                  <w:marTop w:val="0"/>
                                  <w:marBottom w:val="0"/>
                                  <w:divBdr>
                                    <w:top w:val="none" w:sz="0" w:space="0" w:color="auto"/>
                                    <w:left w:val="none" w:sz="0" w:space="0" w:color="auto"/>
                                    <w:bottom w:val="none" w:sz="0" w:space="0" w:color="auto"/>
                                    <w:right w:val="none" w:sz="0" w:space="0" w:color="auto"/>
                                  </w:divBdr>
                                  <w:divsChild>
                                    <w:div w:id="916329251">
                                      <w:marLeft w:val="0"/>
                                      <w:marRight w:val="0"/>
                                      <w:marTop w:val="0"/>
                                      <w:marBottom w:val="0"/>
                                      <w:divBdr>
                                        <w:top w:val="none" w:sz="0" w:space="0" w:color="auto"/>
                                        <w:left w:val="none" w:sz="0" w:space="0" w:color="auto"/>
                                        <w:bottom w:val="none" w:sz="0" w:space="0" w:color="auto"/>
                                        <w:right w:val="none" w:sz="0" w:space="0" w:color="auto"/>
                                      </w:divBdr>
                                      <w:divsChild>
                                        <w:div w:id="91632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6329335">
          <w:marLeft w:val="0"/>
          <w:marRight w:val="0"/>
          <w:marTop w:val="0"/>
          <w:marBottom w:val="0"/>
          <w:divBdr>
            <w:top w:val="none" w:sz="0" w:space="0" w:color="auto"/>
            <w:left w:val="none" w:sz="0" w:space="0" w:color="auto"/>
            <w:bottom w:val="none" w:sz="0" w:space="0" w:color="auto"/>
            <w:right w:val="none" w:sz="0" w:space="0" w:color="auto"/>
          </w:divBdr>
          <w:divsChild>
            <w:div w:id="916329351">
              <w:marLeft w:val="0"/>
              <w:marRight w:val="0"/>
              <w:marTop w:val="0"/>
              <w:marBottom w:val="0"/>
              <w:divBdr>
                <w:top w:val="none" w:sz="0" w:space="0" w:color="auto"/>
                <w:left w:val="none" w:sz="0" w:space="0" w:color="auto"/>
                <w:bottom w:val="none" w:sz="0" w:space="0" w:color="auto"/>
                <w:right w:val="none" w:sz="0" w:space="0" w:color="auto"/>
              </w:divBdr>
              <w:divsChild>
                <w:div w:id="916329256">
                  <w:marLeft w:val="0"/>
                  <w:marRight w:val="0"/>
                  <w:marTop w:val="0"/>
                  <w:marBottom w:val="0"/>
                  <w:divBdr>
                    <w:top w:val="none" w:sz="0" w:space="0" w:color="auto"/>
                    <w:left w:val="none" w:sz="0" w:space="0" w:color="auto"/>
                    <w:bottom w:val="none" w:sz="0" w:space="0" w:color="auto"/>
                    <w:right w:val="none" w:sz="0" w:space="0" w:color="auto"/>
                  </w:divBdr>
                  <w:divsChild>
                    <w:div w:id="916329347">
                      <w:marLeft w:val="0"/>
                      <w:marRight w:val="0"/>
                      <w:marTop w:val="0"/>
                      <w:marBottom w:val="0"/>
                      <w:divBdr>
                        <w:top w:val="none" w:sz="0" w:space="0" w:color="auto"/>
                        <w:left w:val="none" w:sz="0" w:space="0" w:color="auto"/>
                        <w:bottom w:val="none" w:sz="0" w:space="0" w:color="auto"/>
                        <w:right w:val="none" w:sz="0" w:space="0" w:color="auto"/>
                      </w:divBdr>
                      <w:divsChild>
                        <w:div w:id="916329354">
                          <w:marLeft w:val="0"/>
                          <w:marRight w:val="0"/>
                          <w:marTop w:val="0"/>
                          <w:marBottom w:val="0"/>
                          <w:divBdr>
                            <w:top w:val="none" w:sz="0" w:space="0" w:color="auto"/>
                            <w:left w:val="none" w:sz="0" w:space="0" w:color="auto"/>
                            <w:bottom w:val="none" w:sz="0" w:space="0" w:color="auto"/>
                            <w:right w:val="none" w:sz="0" w:space="0" w:color="auto"/>
                          </w:divBdr>
                          <w:divsChild>
                            <w:div w:id="916329259">
                              <w:marLeft w:val="0"/>
                              <w:marRight w:val="0"/>
                              <w:marTop w:val="0"/>
                              <w:marBottom w:val="0"/>
                              <w:divBdr>
                                <w:top w:val="none" w:sz="0" w:space="0" w:color="auto"/>
                                <w:left w:val="none" w:sz="0" w:space="0" w:color="auto"/>
                                <w:bottom w:val="none" w:sz="0" w:space="0" w:color="auto"/>
                                <w:right w:val="none" w:sz="0" w:space="0" w:color="auto"/>
                              </w:divBdr>
                              <w:divsChild>
                                <w:div w:id="916329232">
                                  <w:marLeft w:val="0"/>
                                  <w:marRight w:val="0"/>
                                  <w:marTop w:val="0"/>
                                  <w:marBottom w:val="0"/>
                                  <w:divBdr>
                                    <w:top w:val="none" w:sz="0" w:space="0" w:color="auto"/>
                                    <w:left w:val="none" w:sz="0" w:space="0" w:color="auto"/>
                                    <w:bottom w:val="none" w:sz="0" w:space="0" w:color="auto"/>
                                    <w:right w:val="none" w:sz="0" w:space="0" w:color="auto"/>
                                  </w:divBdr>
                                  <w:divsChild>
                                    <w:div w:id="916329360">
                                      <w:marLeft w:val="0"/>
                                      <w:marRight w:val="0"/>
                                      <w:marTop w:val="0"/>
                                      <w:marBottom w:val="0"/>
                                      <w:divBdr>
                                        <w:top w:val="none" w:sz="0" w:space="0" w:color="auto"/>
                                        <w:left w:val="none" w:sz="0" w:space="0" w:color="auto"/>
                                        <w:bottom w:val="none" w:sz="0" w:space="0" w:color="auto"/>
                                        <w:right w:val="none" w:sz="0" w:space="0" w:color="auto"/>
                                      </w:divBdr>
                                      <w:divsChild>
                                        <w:div w:id="91632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632934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eni.butler@yahoo.com" TargetMode="External"/><Relationship Id="rId13" Type="http://schemas.openxmlformats.org/officeDocument/2006/relationships/image" Target="media/image5.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7654</Words>
  <Characters>43633</Characters>
  <Application>Microsoft Office Word</Application>
  <DocSecurity>0</DocSecurity>
  <Lines>363</Lines>
  <Paragraphs>102</Paragraphs>
  <ScaleCrop>false</ScaleCrop>
  <Company>Yale University</Company>
  <LinksUpToDate>false</LinksUpToDate>
  <CharactersWithSpaces>51185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LS Ma</dc:creator>
  <cp:lastModifiedBy>LS Ma</cp:lastModifiedBy>
  <cp:revision>2</cp:revision>
  <dcterms:created xsi:type="dcterms:W3CDTF">2013-07-17T05:58:00Z</dcterms:created>
  <dcterms:modified xsi:type="dcterms:W3CDTF">2013-07-17T05:58:00Z</dcterms:modified>
</cp:coreProperties>
</file>