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0867" w14:textId="41420230" w:rsidR="001525AD" w:rsidRPr="009F1800" w:rsidRDefault="001525AD" w:rsidP="009F1800">
      <w:pPr>
        <w:spacing w:line="360" w:lineRule="auto"/>
        <w:jc w:val="both"/>
        <w:rPr>
          <w:rFonts w:ascii="Book Antiqua" w:hAnsi="Book Antiqua"/>
          <w:b/>
          <w:i/>
        </w:rPr>
      </w:pPr>
      <w:bookmarkStart w:id="0" w:name="OLE_LINK119"/>
      <w:bookmarkStart w:id="1" w:name="OLE_LINK25"/>
      <w:bookmarkStart w:id="2" w:name="OLE_LINK26"/>
      <w:r w:rsidRPr="009F1800">
        <w:rPr>
          <w:rFonts w:ascii="Book Antiqua" w:hAnsi="Book Antiqua"/>
          <w:b/>
        </w:rPr>
        <w:t xml:space="preserve">Name of Journal: </w:t>
      </w:r>
      <w:r w:rsidRPr="009F1800">
        <w:rPr>
          <w:rFonts w:ascii="Book Antiqua" w:hAnsi="Book Antiqua"/>
          <w:b/>
          <w:i/>
        </w:rPr>
        <w:t>World Journal of Clinical Oncology</w:t>
      </w:r>
    </w:p>
    <w:p w14:paraId="32EDDF3A" w14:textId="2FCFE075" w:rsidR="0077535C" w:rsidRPr="009F1800" w:rsidRDefault="00490B05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Manuscript NO</w:t>
      </w:r>
      <w:r w:rsidR="008B0623" w:rsidRPr="009F1800">
        <w:rPr>
          <w:rFonts w:ascii="Book Antiqua" w:hAnsi="Book Antiqua"/>
          <w:b/>
        </w:rPr>
        <w:t xml:space="preserve">: </w:t>
      </w:r>
      <w:r w:rsidR="00E00B57" w:rsidRPr="009F1800">
        <w:rPr>
          <w:rFonts w:ascii="Book Antiqua" w:hAnsi="Book Antiqua"/>
          <w:b/>
        </w:rPr>
        <w:t>34286</w:t>
      </w:r>
    </w:p>
    <w:p w14:paraId="10564991" w14:textId="1B471A3C" w:rsidR="00A3364B" w:rsidRPr="009F1800" w:rsidRDefault="00A3364B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 xml:space="preserve">Manuscript Type: </w:t>
      </w:r>
      <w:proofErr w:type="spellStart"/>
      <w:r w:rsidRPr="009F1800">
        <w:rPr>
          <w:rFonts w:ascii="Book Antiqua" w:hAnsi="Book Antiqua"/>
          <w:b/>
        </w:rPr>
        <w:t>M</w:t>
      </w:r>
      <w:r w:rsidR="00490B05" w:rsidRPr="009F1800">
        <w:rPr>
          <w:rFonts w:ascii="Book Antiqua" w:hAnsi="Book Antiqua"/>
          <w:b/>
        </w:rPr>
        <w:t>inireviews</w:t>
      </w:r>
      <w:proofErr w:type="spellEnd"/>
    </w:p>
    <w:p w14:paraId="07EA4411" w14:textId="77777777" w:rsidR="001525AD" w:rsidRPr="009F1800" w:rsidRDefault="001525AD" w:rsidP="009F1800">
      <w:pPr>
        <w:spacing w:line="360" w:lineRule="auto"/>
        <w:jc w:val="both"/>
        <w:rPr>
          <w:rFonts w:ascii="Book Antiqua" w:hAnsi="Book Antiqua"/>
          <w:b/>
        </w:rPr>
      </w:pPr>
    </w:p>
    <w:p w14:paraId="05300582" w14:textId="7ED2FEC2" w:rsidR="00302229" w:rsidRPr="009F1800" w:rsidRDefault="0054072E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Platinum-</w:t>
      </w:r>
      <w:r w:rsidR="00AD34EC" w:rsidRPr="009F1800">
        <w:rPr>
          <w:rFonts w:ascii="Book Antiqua" w:hAnsi="Book Antiqua"/>
          <w:b/>
        </w:rPr>
        <w:t>i</w:t>
      </w:r>
      <w:r w:rsidRPr="009F1800">
        <w:rPr>
          <w:rFonts w:ascii="Book Antiqua" w:hAnsi="Book Antiqua"/>
          <w:b/>
        </w:rPr>
        <w:t xml:space="preserve">nduced </w:t>
      </w:r>
      <w:r w:rsidR="00DD7CDB" w:rsidRPr="009F1800">
        <w:rPr>
          <w:rFonts w:ascii="Book Antiqua" w:hAnsi="Book Antiqua"/>
          <w:b/>
        </w:rPr>
        <w:t>n</w:t>
      </w:r>
      <w:r w:rsidRPr="009F1800">
        <w:rPr>
          <w:rFonts w:ascii="Book Antiqua" w:hAnsi="Book Antiqua"/>
          <w:b/>
        </w:rPr>
        <w:t xml:space="preserve">eurotoxicity: A </w:t>
      </w:r>
      <w:r w:rsidR="00DD7CDB" w:rsidRPr="009F1800">
        <w:rPr>
          <w:rFonts w:ascii="Book Antiqua" w:hAnsi="Book Antiqua"/>
          <w:b/>
        </w:rPr>
        <w:t>r</w:t>
      </w:r>
      <w:r w:rsidRPr="009F1800">
        <w:rPr>
          <w:rFonts w:ascii="Book Antiqua" w:hAnsi="Book Antiqua"/>
          <w:b/>
        </w:rPr>
        <w:t xml:space="preserve">eview </w:t>
      </w:r>
      <w:r w:rsidR="00D63045" w:rsidRPr="009F1800">
        <w:rPr>
          <w:rFonts w:ascii="Book Antiqua" w:hAnsi="Book Antiqua"/>
          <w:b/>
        </w:rPr>
        <w:t>o</w:t>
      </w:r>
      <w:r w:rsidRPr="009F1800">
        <w:rPr>
          <w:rFonts w:ascii="Book Antiqua" w:hAnsi="Book Antiqua"/>
          <w:b/>
        </w:rPr>
        <w:t xml:space="preserve">f </w:t>
      </w:r>
      <w:r w:rsidR="00DD7CDB" w:rsidRPr="009F1800">
        <w:rPr>
          <w:rFonts w:ascii="Book Antiqua" w:hAnsi="Book Antiqua"/>
          <w:b/>
        </w:rPr>
        <w:t>p</w:t>
      </w:r>
      <w:r w:rsidRPr="009F1800">
        <w:rPr>
          <w:rFonts w:ascii="Book Antiqua" w:hAnsi="Book Antiqua"/>
          <w:b/>
        </w:rPr>
        <w:t xml:space="preserve">ossible </w:t>
      </w:r>
      <w:r w:rsidR="00DD7CDB" w:rsidRPr="009F1800">
        <w:rPr>
          <w:rFonts w:ascii="Book Antiqua" w:hAnsi="Book Antiqua"/>
          <w:b/>
        </w:rPr>
        <w:t>m</w:t>
      </w:r>
      <w:r w:rsidRPr="009F1800">
        <w:rPr>
          <w:rFonts w:ascii="Book Antiqua" w:hAnsi="Book Antiqua"/>
          <w:b/>
        </w:rPr>
        <w:t>echanisms</w:t>
      </w:r>
      <w:r w:rsidR="009F1800">
        <w:rPr>
          <w:rFonts w:ascii="Book Antiqua" w:hAnsi="Book Antiqua"/>
          <w:b/>
        </w:rPr>
        <w:t xml:space="preserve"> </w:t>
      </w:r>
    </w:p>
    <w:p w14:paraId="522EF364" w14:textId="77777777" w:rsidR="00DB12F0" w:rsidRPr="009F1800" w:rsidRDefault="00DB12F0" w:rsidP="009F1800">
      <w:pPr>
        <w:spacing w:line="360" w:lineRule="auto"/>
        <w:jc w:val="both"/>
        <w:rPr>
          <w:rFonts w:ascii="Book Antiqua" w:hAnsi="Book Antiqua"/>
          <w:b/>
        </w:rPr>
      </w:pPr>
    </w:p>
    <w:p w14:paraId="415EB0F2" w14:textId="7FCBC134" w:rsidR="00D47E0B" w:rsidRPr="009F1800" w:rsidRDefault="00D051E2" w:rsidP="009F180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F1800">
        <w:rPr>
          <w:rFonts w:ascii="Book Antiqua" w:hAnsi="Book Antiqua"/>
        </w:rPr>
        <w:t>Kanat</w:t>
      </w:r>
      <w:proofErr w:type="spellEnd"/>
      <w:r w:rsidRPr="009F1800">
        <w:rPr>
          <w:rFonts w:ascii="Book Antiqua" w:hAnsi="Book Antiqua"/>
        </w:rPr>
        <w:t xml:space="preserve"> O </w:t>
      </w:r>
      <w:r w:rsidRPr="009F1800">
        <w:rPr>
          <w:rFonts w:ascii="Book Antiqua" w:hAnsi="Book Antiqua"/>
          <w:i/>
        </w:rPr>
        <w:t>et al</w:t>
      </w:r>
      <w:r w:rsidRPr="009F1800">
        <w:rPr>
          <w:rFonts w:ascii="Book Antiqua" w:hAnsi="Book Antiqua"/>
        </w:rPr>
        <w:t>. Platinum drugs/</w:t>
      </w:r>
      <w:r w:rsidR="00DB12F0" w:rsidRPr="009F1800">
        <w:rPr>
          <w:rFonts w:ascii="Book Antiqua" w:hAnsi="Book Antiqua"/>
        </w:rPr>
        <w:t>neurotoxicity</w:t>
      </w:r>
    </w:p>
    <w:p w14:paraId="5AA5F51D" w14:textId="77777777" w:rsidR="00490B05" w:rsidRPr="009F1800" w:rsidRDefault="00490B05" w:rsidP="009F1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BFE9D1" w14:textId="7E5AFC65" w:rsidR="00DB12F0" w:rsidRPr="009F1800" w:rsidRDefault="00DB12F0" w:rsidP="009F1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proofErr w:type="spellStart"/>
      <w:r w:rsidRPr="009F1800">
        <w:rPr>
          <w:rFonts w:ascii="Book Antiqua" w:hAnsi="Book Antiqua"/>
          <w:b/>
        </w:rPr>
        <w:t>Ozkan</w:t>
      </w:r>
      <w:proofErr w:type="spellEnd"/>
      <w:r w:rsidRPr="009F1800">
        <w:rPr>
          <w:rFonts w:ascii="Book Antiqua" w:hAnsi="Book Antiqua"/>
          <w:b/>
        </w:rPr>
        <w:t xml:space="preserve"> </w:t>
      </w:r>
      <w:proofErr w:type="spellStart"/>
      <w:r w:rsidRPr="009F1800">
        <w:rPr>
          <w:rFonts w:ascii="Book Antiqua" w:hAnsi="Book Antiqua"/>
          <w:b/>
        </w:rPr>
        <w:t>Kanat</w:t>
      </w:r>
      <w:proofErr w:type="spellEnd"/>
      <w:r w:rsidRPr="009F1800">
        <w:rPr>
          <w:rFonts w:ascii="Book Antiqua" w:hAnsi="Book Antiqua"/>
          <w:b/>
        </w:rPr>
        <w:t xml:space="preserve">, </w:t>
      </w:r>
      <w:proofErr w:type="spellStart"/>
      <w:r w:rsidRPr="009F1800">
        <w:rPr>
          <w:rFonts w:ascii="Book Antiqua" w:hAnsi="Book Antiqua"/>
          <w:b/>
        </w:rPr>
        <w:t>Hulya</w:t>
      </w:r>
      <w:proofErr w:type="spellEnd"/>
      <w:r w:rsidRPr="009F1800">
        <w:rPr>
          <w:rFonts w:ascii="Book Antiqua" w:hAnsi="Book Antiqua"/>
          <w:b/>
        </w:rPr>
        <w:t xml:space="preserve"> </w:t>
      </w:r>
      <w:proofErr w:type="spellStart"/>
      <w:r w:rsidRPr="009F1800">
        <w:rPr>
          <w:rFonts w:ascii="Book Antiqua" w:hAnsi="Book Antiqua"/>
          <w:b/>
        </w:rPr>
        <w:t>Ertas</w:t>
      </w:r>
      <w:proofErr w:type="spellEnd"/>
      <w:r w:rsidRPr="009F1800">
        <w:rPr>
          <w:rFonts w:ascii="Book Antiqua" w:hAnsi="Book Antiqua"/>
          <w:b/>
        </w:rPr>
        <w:t xml:space="preserve">, </w:t>
      </w:r>
      <w:proofErr w:type="spellStart"/>
      <w:r w:rsidRPr="009F1800">
        <w:rPr>
          <w:rFonts w:ascii="Book Antiqua" w:hAnsi="Book Antiqua"/>
          <w:b/>
        </w:rPr>
        <w:t>Burcu</w:t>
      </w:r>
      <w:proofErr w:type="spellEnd"/>
      <w:r w:rsidRPr="009F1800">
        <w:rPr>
          <w:rFonts w:ascii="Book Antiqua" w:hAnsi="Book Antiqua"/>
          <w:b/>
        </w:rPr>
        <w:t xml:space="preserve"> Caner</w:t>
      </w:r>
    </w:p>
    <w:p w14:paraId="0391A827" w14:textId="77777777" w:rsidR="001C473A" w:rsidRPr="009F1800" w:rsidRDefault="001C473A" w:rsidP="009F1800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23924D0" w14:textId="15C6B582" w:rsidR="00DB12F0" w:rsidRPr="009F1800" w:rsidRDefault="001C473A" w:rsidP="009F1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proofErr w:type="spellStart"/>
      <w:r w:rsidRPr="009F1800">
        <w:rPr>
          <w:rFonts w:ascii="Book Antiqua" w:hAnsi="Book Antiqua"/>
          <w:b/>
        </w:rPr>
        <w:t>Ozkan</w:t>
      </w:r>
      <w:proofErr w:type="spellEnd"/>
      <w:r w:rsidRPr="009F1800">
        <w:rPr>
          <w:rFonts w:ascii="Book Antiqua" w:hAnsi="Book Antiqua"/>
          <w:b/>
        </w:rPr>
        <w:t xml:space="preserve"> </w:t>
      </w:r>
      <w:proofErr w:type="spellStart"/>
      <w:r w:rsidRPr="009F1800">
        <w:rPr>
          <w:rFonts w:ascii="Book Antiqua" w:hAnsi="Book Antiqua"/>
          <w:b/>
        </w:rPr>
        <w:t>Kanat</w:t>
      </w:r>
      <w:proofErr w:type="spellEnd"/>
      <w:r w:rsidRPr="009F1800">
        <w:rPr>
          <w:rFonts w:ascii="Book Antiqua" w:hAnsi="Book Antiqua"/>
          <w:b/>
        </w:rPr>
        <w:t xml:space="preserve">, </w:t>
      </w:r>
      <w:proofErr w:type="spellStart"/>
      <w:r w:rsidRPr="009F1800">
        <w:rPr>
          <w:rFonts w:ascii="Book Antiqua" w:hAnsi="Book Antiqua"/>
          <w:b/>
        </w:rPr>
        <w:t>Hulya</w:t>
      </w:r>
      <w:proofErr w:type="spellEnd"/>
      <w:r w:rsidRPr="009F1800">
        <w:rPr>
          <w:rFonts w:ascii="Book Antiqua" w:hAnsi="Book Antiqua"/>
          <w:b/>
        </w:rPr>
        <w:t xml:space="preserve"> </w:t>
      </w:r>
      <w:proofErr w:type="spellStart"/>
      <w:r w:rsidRPr="009F1800">
        <w:rPr>
          <w:rFonts w:ascii="Book Antiqua" w:hAnsi="Book Antiqua"/>
          <w:b/>
        </w:rPr>
        <w:t>Ertas</w:t>
      </w:r>
      <w:proofErr w:type="spellEnd"/>
      <w:r w:rsidRPr="009F1800">
        <w:rPr>
          <w:rFonts w:ascii="Book Antiqua" w:hAnsi="Book Antiqua"/>
          <w:b/>
        </w:rPr>
        <w:t xml:space="preserve">, </w:t>
      </w:r>
      <w:proofErr w:type="spellStart"/>
      <w:r w:rsidRPr="009F1800">
        <w:rPr>
          <w:rFonts w:ascii="Book Antiqua" w:hAnsi="Book Antiqua"/>
          <w:b/>
        </w:rPr>
        <w:t>Burcu</w:t>
      </w:r>
      <w:proofErr w:type="spellEnd"/>
      <w:r w:rsidRPr="009F1800">
        <w:rPr>
          <w:rFonts w:ascii="Book Antiqua" w:hAnsi="Book Antiqua"/>
          <w:b/>
        </w:rPr>
        <w:t xml:space="preserve"> Caner</w:t>
      </w:r>
      <w:r w:rsidRPr="009F1800">
        <w:rPr>
          <w:rFonts w:ascii="Book Antiqua" w:hAnsi="Book Antiqua"/>
          <w:b/>
          <w:lang w:eastAsia="zh-CN"/>
        </w:rPr>
        <w:t xml:space="preserve">, </w:t>
      </w:r>
      <w:r w:rsidR="00DB12F0" w:rsidRPr="009F1800">
        <w:rPr>
          <w:rFonts w:ascii="Book Antiqua" w:hAnsi="Book Antiqua"/>
        </w:rPr>
        <w:t xml:space="preserve">Department of Medical Oncology, </w:t>
      </w:r>
      <w:proofErr w:type="spellStart"/>
      <w:r w:rsidR="00DB12F0" w:rsidRPr="009F1800">
        <w:rPr>
          <w:rFonts w:ascii="Book Antiqua" w:hAnsi="Book Antiqua"/>
        </w:rPr>
        <w:t>Uludag</w:t>
      </w:r>
      <w:proofErr w:type="spellEnd"/>
      <w:r w:rsidR="00DB12F0" w:rsidRPr="009F1800">
        <w:rPr>
          <w:rFonts w:ascii="Book Antiqua" w:hAnsi="Book Antiqua"/>
        </w:rPr>
        <w:t xml:space="preserve"> University Faculty of Medicine, </w:t>
      </w:r>
      <w:r w:rsidRPr="009F1800">
        <w:rPr>
          <w:rFonts w:ascii="Book Antiqua" w:hAnsi="Book Antiqua"/>
        </w:rPr>
        <w:t>16059</w:t>
      </w:r>
      <w:r w:rsidRPr="009F1800">
        <w:rPr>
          <w:rFonts w:ascii="Book Antiqua" w:hAnsi="Book Antiqua"/>
          <w:lang w:eastAsia="zh-CN"/>
        </w:rPr>
        <w:t xml:space="preserve"> </w:t>
      </w:r>
      <w:r w:rsidR="00DB12F0" w:rsidRPr="009F1800">
        <w:rPr>
          <w:rFonts w:ascii="Book Antiqua" w:hAnsi="Book Antiqua"/>
        </w:rPr>
        <w:t>Bursa, Turkey</w:t>
      </w:r>
    </w:p>
    <w:p w14:paraId="0DE62BE7" w14:textId="77777777" w:rsidR="00DB12F0" w:rsidRPr="009F1800" w:rsidRDefault="00DB12F0" w:rsidP="009F1800">
      <w:pPr>
        <w:spacing w:line="360" w:lineRule="auto"/>
        <w:jc w:val="both"/>
        <w:rPr>
          <w:rFonts w:ascii="Book Antiqua" w:hAnsi="Book Antiqua"/>
        </w:rPr>
      </w:pPr>
    </w:p>
    <w:p w14:paraId="47FCF658" w14:textId="35CA6C02" w:rsidR="00DB12F0" w:rsidRPr="009F1800" w:rsidRDefault="0090556D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>Author contributions:</w:t>
      </w:r>
      <w:r w:rsidR="00DB12F0" w:rsidRPr="009F1800">
        <w:rPr>
          <w:rFonts w:ascii="Book Antiqua" w:hAnsi="Book Antiqua"/>
        </w:rPr>
        <w:t xml:space="preserve"> </w:t>
      </w:r>
      <w:proofErr w:type="spellStart"/>
      <w:r w:rsidR="00DB12F0" w:rsidRPr="009F1800">
        <w:rPr>
          <w:rFonts w:ascii="Book Antiqua" w:hAnsi="Book Antiqua"/>
        </w:rPr>
        <w:t>Kanat</w:t>
      </w:r>
      <w:proofErr w:type="spellEnd"/>
      <w:r w:rsidR="00DB12F0" w:rsidRPr="009F1800">
        <w:rPr>
          <w:rFonts w:ascii="Book Antiqua" w:hAnsi="Book Antiqua"/>
        </w:rPr>
        <w:t xml:space="preserve"> O assigned the issue and performed the majority of the writing, prepared the figure; </w:t>
      </w:r>
      <w:proofErr w:type="spellStart"/>
      <w:r w:rsidR="00DB12F0" w:rsidRPr="009F1800">
        <w:rPr>
          <w:rFonts w:ascii="Book Antiqua" w:hAnsi="Book Antiqua"/>
        </w:rPr>
        <w:t>Ertas</w:t>
      </w:r>
      <w:proofErr w:type="spellEnd"/>
      <w:r w:rsidR="00DB12F0" w:rsidRPr="009F1800">
        <w:rPr>
          <w:rFonts w:ascii="Book Antiqua" w:hAnsi="Book Antiqua"/>
        </w:rPr>
        <w:t xml:space="preserve"> H and Caner</w:t>
      </w:r>
      <w:r w:rsidR="00600A14" w:rsidRPr="009F1800">
        <w:rPr>
          <w:rFonts w:ascii="Book Antiqua" w:hAnsi="Book Antiqua"/>
        </w:rPr>
        <w:t xml:space="preserve"> B</w:t>
      </w:r>
      <w:r w:rsidR="00DB12F0" w:rsidRPr="009F1800">
        <w:rPr>
          <w:rFonts w:ascii="Book Antiqua" w:hAnsi="Book Antiqua"/>
        </w:rPr>
        <w:t xml:space="preserve"> both designed the outline and coordinated the writing of the manuscript.</w:t>
      </w:r>
    </w:p>
    <w:p w14:paraId="33418CA9" w14:textId="77777777" w:rsidR="00125BA3" w:rsidRPr="009F1800" w:rsidRDefault="00125BA3" w:rsidP="009F1800">
      <w:pPr>
        <w:spacing w:line="360" w:lineRule="auto"/>
        <w:jc w:val="both"/>
        <w:rPr>
          <w:rFonts w:ascii="Book Antiqua" w:hAnsi="Book Antiqua"/>
        </w:rPr>
      </w:pPr>
    </w:p>
    <w:bookmarkEnd w:id="0"/>
    <w:p w14:paraId="5C51D9C3" w14:textId="7F80FB1C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Conflict-of-interest statement</w:t>
      </w:r>
      <w:r w:rsidRPr="009F1800">
        <w:rPr>
          <w:rFonts w:ascii="Book Antiqua" w:hAnsi="Book Antiqua" w:cs="TimesNewRomanPS-BoldItalicMT"/>
          <w:b/>
          <w:iCs/>
        </w:rPr>
        <w:t xml:space="preserve">: </w:t>
      </w:r>
      <w:r w:rsidRPr="009F1800">
        <w:rPr>
          <w:rFonts w:ascii="Book Antiqua" w:hAnsi="Book Antiqua"/>
        </w:rPr>
        <w:t>There is no conflict of interest associated with any of the senior author or other coauthors contributed their efforts in this manuscript.</w:t>
      </w:r>
      <w:r w:rsidR="009F1800">
        <w:rPr>
          <w:rFonts w:ascii="Book Antiqua" w:hAnsi="Book Antiqua"/>
        </w:rPr>
        <w:t xml:space="preserve"> </w:t>
      </w:r>
    </w:p>
    <w:p w14:paraId="0A3A5CE0" w14:textId="77777777" w:rsidR="006E3891" w:rsidRPr="009F1800" w:rsidRDefault="006E3891" w:rsidP="009F18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09B86A" w14:textId="77777777" w:rsidR="006E3891" w:rsidRPr="009F1800" w:rsidRDefault="006E3891" w:rsidP="009F18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 xml:space="preserve">Open-Access: </w:t>
      </w:r>
      <w:r w:rsidRPr="009F1800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F1800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68707D75" w14:textId="77777777" w:rsidR="00611CCC" w:rsidRPr="009F1800" w:rsidRDefault="00611CCC" w:rsidP="009F1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60C8D5" w14:textId="40E47181" w:rsidR="006E3891" w:rsidRPr="009F1800" w:rsidRDefault="006E3891" w:rsidP="009F1800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9F1800">
        <w:rPr>
          <w:rFonts w:ascii="Book Antiqua" w:hAnsi="Book Antiqua" w:cs="宋体"/>
          <w:b/>
        </w:rPr>
        <w:t>Manuscript source:</w:t>
      </w:r>
      <w:r w:rsidRPr="009F1800">
        <w:rPr>
          <w:rFonts w:ascii="Book Antiqua" w:hAnsi="Book Antiqua" w:cs="宋体"/>
        </w:rPr>
        <w:t> Invited manuscript</w:t>
      </w:r>
    </w:p>
    <w:p w14:paraId="16E33722" w14:textId="77777777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293948" w14:textId="7F6B0156" w:rsidR="00611CCC" w:rsidRPr="009F1800" w:rsidRDefault="0090556D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lastRenderedPageBreak/>
        <w:t>Correspondence to:</w:t>
      </w:r>
      <w:r w:rsidR="00611CCC" w:rsidRPr="009F1800">
        <w:rPr>
          <w:rFonts w:ascii="Book Antiqua" w:hAnsi="Book Antiqua"/>
        </w:rPr>
        <w:t xml:space="preserve"> </w:t>
      </w:r>
      <w:proofErr w:type="spellStart"/>
      <w:r w:rsidR="00611CCC" w:rsidRPr="009F1800">
        <w:rPr>
          <w:rFonts w:ascii="Book Antiqua" w:hAnsi="Book Antiqua"/>
          <w:b/>
        </w:rPr>
        <w:t>Ozkan</w:t>
      </w:r>
      <w:proofErr w:type="spellEnd"/>
      <w:r w:rsidR="00611CCC" w:rsidRPr="009F1800">
        <w:rPr>
          <w:rFonts w:ascii="Book Antiqua" w:hAnsi="Book Antiqua"/>
          <w:b/>
        </w:rPr>
        <w:t xml:space="preserve"> </w:t>
      </w:r>
      <w:proofErr w:type="spellStart"/>
      <w:r w:rsidR="00611CCC" w:rsidRPr="009F1800">
        <w:rPr>
          <w:rFonts w:ascii="Book Antiqua" w:hAnsi="Book Antiqua"/>
          <w:b/>
        </w:rPr>
        <w:t>Kanat</w:t>
      </w:r>
      <w:proofErr w:type="spellEnd"/>
      <w:r w:rsidR="00611CCC" w:rsidRPr="009F1800">
        <w:rPr>
          <w:rFonts w:ascii="Book Antiqua" w:hAnsi="Book Antiqua"/>
          <w:b/>
        </w:rPr>
        <w:t>, MD, PhD,</w:t>
      </w:r>
      <w:r w:rsidR="000476E3" w:rsidRPr="009F1800">
        <w:rPr>
          <w:rFonts w:ascii="Book Antiqua" w:hAnsi="Book Antiqua"/>
          <w:b/>
        </w:rPr>
        <w:t xml:space="preserve"> </w:t>
      </w:r>
      <w:r w:rsidR="00611CCC" w:rsidRPr="009F1800">
        <w:rPr>
          <w:rFonts w:ascii="Book Antiqua" w:hAnsi="Book Antiqua"/>
          <w:b/>
        </w:rPr>
        <w:t xml:space="preserve">Professor, </w:t>
      </w:r>
      <w:r w:rsidR="00611CCC" w:rsidRPr="009F1800">
        <w:rPr>
          <w:rFonts w:ascii="Book Antiqua" w:hAnsi="Book Antiqua"/>
        </w:rPr>
        <w:t xml:space="preserve">Department of Medical Oncology, </w:t>
      </w:r>
      <w:proofErr w:type="spellStart"/>
      <w:r w:rsidR="00611CCC" w:rsidRPr="009F1800">
        <w:rPr>
          <w:rFonts w:ascii="Book Antiqua" w:hAnsi="Book Antiqua"/>
        </w:rPr>
        <w:t>Uludag</w:t>
      </w:r>
      <w:proofErr w:type="spellEnd"/>
      <w:r w:rsidR="00611CCC" w:rsidRPr="009F1800">
        <w:rPr>
          <w:rFonts w:ascii="Book Antiqua" w:hAnsi="Book Antiqua"/>
        </w:rPr>
        <w:t xml:space="preserve"> University Facu</w:t>
      </w:r>
      <w:r w:rsidRPr="009F1800">
        <w:rPr>
          <w:rFonts w:ascii="Book Antiqua" w:hAnsi="Book Antiqua"/>
        </w:rPr>
        <w:t xml:space="preserve">lty of Medicine, </w:t>
      </w:r>
      <w:proofErr w:type="spellStart"/>
      <w:r w:rsidRPr="009F1800">
        <w:rPr>
          <w:rFonts w:ascii="Book Antiqua" w:hAnsi="Book Antiqua"/>
        </w:rPr>
        <w:t>Gorukle</w:t>
      </w:r>
      <w:proofErr w:type="spellEnd"/>
      <w:r w:rsidRPr="009F1800">
        <w:rPr>
          <w:rFonts w:ascii="Book Antiqua" w:hAnsi="Book Antiqua"/>
        </w:rPr>
        <w:t>, 16059</w:t>
      </w:r>
      <w:r w:rsidR="00611CCC" w:rsidRPr="009F1800">
        <w:rPr>
          <w:rFonts w:ascii="Book Antiqua" w:hAnsi="Book Antiqua"/>
        </w:rPr>
        <w:t xml:space="preserve"> Bursa,</w:t>
      </w:r>
      <w:r w:rsidR="009F1800">
        <w:rPr>
          <w:rFonts w:ascii="Book Antiqua" w:hAnsi="Book Antiqua" w:hint="eastAsia"/>
          <w:lang w:eastAsia="zh-CN"/>
        </w:rPr>
        <w:t xml:space="preserve"> </w:t>
      </w:r>
      <w:r w:rsidR="00611CCC" w:rsidRPr="009F1800">
        <w:rPr>
          <w:rFonts w:ascii="Book Antiqua" w:hAnsi="Book Antiqua"/>
        </w:rPr>
        <w:t xml:space="preserve">Turkey. </w:t>
      </w:r>
      <w:hyperlink r:id="rId10" w:history="1">
        <w:r w:rsidR="00611CCC" w:rsidRPr="009F1800">
          <w:rPr>
            <w:rStyle w:val="Hyperlink"/>
            <w:rFonts w:ascii="Book Antiqua" w:hAnsi="Book Antiqua"/>
            <w:color w:val="auto"/>
            <w:u w:val="none"/>
          </w:rPr>
          <w:t>ozkanat@uludag.edu.tr</w:t>
        </w:r>
      </w:hyperlink>
    </w:p>
    <w:p w14:paraId="50AA6C4F" w14:textId="35E071D9" w:rsidR="00611CCC" w:rsidRPr="009F1800" w:rsidRDefault="00611CCC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 xml:space="preserve">Telephone: </w:t>
      </w:r>
      <w:r w:rsidRPr="009F1800">
        <w:rPr>
          <w:rFonts w:ascii="Book Antiqua" w:hAnsi="Book Antiqua"/>
        </w:rPr>
        <w:t>+90-224-2951321</w:t>
      </w:r>
    </w:p>
    <w:p w14:paraId="7E7C6F57" w14:textId="77777777" w:rsidR="00611CCC" w:rsidRPr="009F1800" w:rsidRDefault="00611CCC" w:rsidP="009F1800">
      <w:pPr>
        <w:spacing w:line="360" w:lineRule="auto"/>
        <w:jc w:val="both"/>
        <w:rPr>
          <w:rFonts w:ascii="Book Antiqua" w:hAnsi="Book Antiqua"/>
        </w:rPr>
      </w:pPr>
    </w:p>
    <w:p w14:paraId="26E1A291" w14:textId="7A1BDA98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Received:</w:t>
      </w:r>
      <w:r w:rsidR="009F1800" w:rsidRPr="009F1800">
        <w:rPr>
          <w:rFonts w:ascii="Book Antiqua" w:hAnsi="Book Antiqua"/>
          <w:b/>
          <w:lang w:eastAsia="zh-CN"/>
        </w:rPr>
        <w:t xml:space="preserve"> </w:t>
      </w:r>
      <w:r w:rsidR="009F1800" w:rsidRPr="009F1800">
        <w:rPr>
          <w:rFonts w:ascii="Book Antiqua" w:hAnsi="Book Antiqua"/>
          <w:lang w:eastAsia="zh-CN"/>
        </w:rPr>
        <w:t>April 10, 2017</w:t>
      </w:r>
      <w:r w:rsidR="009F1800">
        <w:rPr>
          <w:rFonts w:ascii="Book Antiqua" w:hAnsi="Book Antiqua"/>
        </w:rPr>
        <w:t xml:space="preserve"> </w:t>
      </w:r>
    </w:p>
    <w:p w14:paraId="39266E4A" w14:textId="598557DD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Peer-review started:</w:t>
      </w:r>
      <w:r w:rsidR="009F1800" w:rsidRPr="009F1800">
        <w:rPr>
          <w:rFonts w:ascii="Book Antiqua" w:hAnsi="Book Antiqua"/>
          <w:lang w:eastAsia="zh-CN"/>
        </w:rPr>
        <w:t xml:space="preserve"> April 12, 2017</w:t>
      </w:r>
      <w:r w:rsidR="009F1800">
        <w:rPr>
          <w:rFonts w:ascii="Book Antiqua" w:hAnsi="Book Antiqua"/>
        </w:rPr>
        <w:t xml:space="preserve"> </w:t>
      </w:r>
    </w:p>
    <w:p w14:paraId="1261F004" w14:textId="4E2B0FB7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F1800">
        <w:rPr>
          <w:rFonts w:ascii="Book Antiqua" w:hAnsi="Book Antiqua"/>
          <w:b/>
        </w:rPr>
        <w:t>First decision:</w:t>
      </w:r>
      <w:r w:rsidR="009F1800" w:rsidRPr="009F1800">
        <w:rPr>
          <w:rFonts w:ascii="Book Antiqua" w:hAnsi="Book Antiqua"/>
          <w:b/>
          <w:lang w:eastAsia="zh-CN"/>
        </w:rPr>
        <w:t xml:space="preserve"> </w:t>
      </w:r>
      <w:r w:rsidR="009F1800" w:rsidRPr="009F1800">
        <w:rPr>
          <w:rFonts w:ascii="Book Antiqua" w:hAnsi="Book Antiqua"/>
          <w:lang w:eastAsia="zh-CN"/>
        </w:rPr>
        <w:t>May 22, 2017</w:t>
      </w:r>
    </w:p>
    <w:p w14:paraId="524188D7" w14:textId="1F1D29B5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Revised:</w:t>
      </w:r>
      <w:r w:rsidR="009F1800" w:rsidRPr="009F1800">
        <w:rPr>
          <w:rFonts w:ascii="Book Antiqua" w:hAnsi="Book Antiqua"/>
          <w:b/>
          <w:lang w:eastAsia="zh-CN"/>
        </w:rPr>
        <w:t xml:space="preserve"> </w:t>
      </w:r>
      <w:r w:rsidR="009F1800" w:rsidRPr="009F1800">
        <w:rPr>
          <w:rFonts w:ascii="Book Antiqua" w:hAnsi="Book Antiqua"/>
          <w:lang w:eastAsia="zh-CN"/>
        </w:rPr>
        <w:t>June 13, 2017</w:t>
      </w:r>
      <w:r w:rsidR="009F1800">
        <w:rPr>
          <w:rFonts w:ascii="Book Antiqua" w:hAnsi="Book Antiqua"/>
        </w:rPr>
        <w:t xml:space="preserve"> </w:t>
      </w:r>
    </w:p>
    <w:p w14:paraId="372B9392" w14:textId="34E07910" w:rsidR="006E3891" w:rsidRPr="00A65B8D" w:rsidRDefault="006E3891" w:rsidP="00A65B8D">
      <w:pPr>
        <w:rPr>
          <w:rFonts w:ascii="Book Antiqua" w:hAnsi="Book Antiqua" w:hint="eastAsia"/>
          <w:iCs/>
          <w:lang w:eastAsia="zh-CN"/>
        </w:rPr>
      </w:pPr>
      <w:r w:rsidRPr="009F1800">
        <w:rPr>
          <w:rFonts w:ascii="Book Antiqua" w:hAnsi="Book Antiqua"/>
          <w:b/>
        </w:rPr>
        <w:t>Accepted:</w:t>
      </w:r>
      <w:r w:rsidR="009F1800">
        <w:rPr>
          <w:rFonts w:ascii="Book Antiqua" w:hAnsi="Book Antiqua"/>
          <w:b/>
        </w:rPr>
        <w:t xml:space="preserve"> </w:t>
      </w:r>
      <w:r w:rsidR="00A65B8D">
        <w:rPr>
          <w:rStyle w:val="Emphasis"/>
        </w:rPr>
        <w:t>June 30</w:t>
      </w:r>
      <w:r w:rsidR="00A65B8D">
        <w:rPr>
          <w:rStyle w:val="Emphasis"/>
          <w:rFonts w:cs="宋体"/>
        </w:rPr>
        <w:t>,</w:t>
      </w:r>
      <w:r w:rsidR="00A65B8D">
        <w:rPr>
          <w:rStyle w:val="Emphasis"/>
        </w:rPr>
        <w:t xml:space="preserve"> 2017</w:t>
      </w:r>
      <w:bookmarkStart w:id="3" w:name="_GoBack"/>
      <w:bookmarkEnd w:id="3"/>
    </w:p>
    <w:p w14:paraId="1DC91E5C" w14:textId="734FCF79" w:rsidR="006E3891" w:rsidRPr="009F1800" w:rsidRDefault="006E3891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>Article in press:</w:t>
      </w:r>
      <w:r w:rsidR="009F1800">
        <w:rPr>
          <w:rFonts w:ascii="Book Antiqua" w:hAnsi="Book Antiqua"/>
        </w:rPr>
        <w:t xml:space="preserve"> </w:t>
      </w:r>
    </w:p>
    <w:p w14:paraId="479E6C7D" w14:textId="77777777" w:rsidR="006E3891" w:rsidRPr="009F1800" w:rsidRDefault="006E3891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 xml:space="preserve">Published online: </w:t>
      </w:r>
    </w:p>
    <w:p w14:paraId="65AD55F4" w14:textId="77777777" w:rsidR="009F1800" w:rsidRPr="009F1800" w:rsidRDefault="009F1800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br w:type="page"/>
      </w:r>
    </w:p>
    <w:p w14:paraId="13E0DD0C" w14:textId="4CCCBE4C" w:rsidR="00AF34A3" w:rsidRPr="009F1800" w:rsidRDefault="00AF34A3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lastRenderedPageBreak/>
        <w:t>Abstract</w:t>
      </w:r>
    </w:p>
    <w:p w14:paraId="1A062179" w14:textId="09D8E332" w:rsidR="00365A33" w:rsidRPr="009F1800" w:rsidRDefault="00242FD5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Patients treated with platinum-based chemotherapy frequently </w:t>
      </w:r>
      <w:r w:rsidR="007F2635" w:rsidRPr="009F1800">
        <w:rPr>
          <w:rFonts w:ascii="Book Antiqua" w:hAnsi="Book Antiqua"/>
        </w:rPr>
        <w:t xml:space="preserve">experience </w:t>
      </w:r>
      <w:r w:rsidR="00502510" w:rsidRPr="009F1800">
        <w:rPr>
          <w:rFonts w:ascii="Book Antiqua" w:hAnsi="Book Antiqua"/>
        </w:rPr>
        <w:t>neur</w:t>
      </w:r>
      <w:r w:rsidR="00D02950" w:rsidRPr="009F1800">
        <w:rPr>
          <w:rFonts w:ascii="Book Antiqua" w:hAnsi="Book Antiqua"/>
        </w:rPr>
        <w:t xml:space="preserve">otoxic symptoms, which may lead to </w:t>
      </w:r>
      <w:r w:rsidR="00A44AC6" w:rsidRPr="009F1800">
        <w:rPr>
          <w:rFonts w:ascii="Book Antiqua" w:hAnsi="Book Antiqua"/>
        </w:rPr>
        <w:t xml:space="preserve">premature </w:t>
      </w:r>
      <w:r w:rsidR="00D02950" w:rsidRPr="009F1800">
        <w:rPr>
          <w:rFonts w:ascii="Book Antiqua" w:hAnsi="Book Antiqua"/>
        </w:rPr>
        <w:t>discontinuation of therapy</w:t>
      </w:r>
      <w:r w:rsidR="00502BE8" w:rsidRPr="009F1800">
        <w:rPr>
          <w:rFonts w:ascii="Book Antiqua" w:hAnsi="Book Antiqua"/>
        </w:rPr>
        <w:t>.</w:t>
      </w:r>
      <w:r w:rsidR="00FC63AD" w:rsidRPr="009F1800">
        <w:rPr>
          <w:rFonts w:ascii="Book Antiqua" w:hAnsi="Book Antiqua"/>
        </w:rPr>
        <w:t xml:space="preserve"> </w:t>
      </w:r>
      <w:r w:rsidR="00DB1C79" w:rsidRPr="009F1800">
        <w:rPr>
          <w:rFonts w:ascii="Book Antiqua" w:hAnsi="Book Antiqua"/>
        </w:rPr>
        <w:t xml:space="preserve">Despite discontinuation of platinum drugs, these symptoms can persist </w:t>
      </w:r>
      <w:r w:rsidR="00961915" w:rsidRPr="009F1800">
        <w:rPr>
          <w:rFonts w:ascii="Book Antiqua" w:hAnsi="Book Antiqua"/>
        </w:rPr>
        <w:t xml:space="preserve">over a long </w:t>
      </w:r>
      <w:r w:rsidR="00BD5366" w:rsidRPr="009F1800">
        <w:rPr>
          <w:rFonts w:ascii="Book Antiqua" w:hAnsi="Book Antiqua"/>
        </w:rPr>
        <w:t xml:space="preserve">period of time. </w:t>
      </w:r>
      <w:r w:rsidR="00502BE8" w:rsidRPr="009F1800">
        <w:rPr>
          <w:rFonts w:ascii="Book Antiqua" w:hAnsi="Book Antiqua"/>
        </w:rPr>
        <w:t>Cisplatin and oxaliplatin, a</w:t>
      </w:r>
      <w:r w:rsidR="003B1B91" w:rsidRPr="009F1800">
        <w:rPr>
          <w:rFonts w:ascii="Book Antiqua" w:hAnsi="Book Antiqua"/>
        </w:rPr>
        <w:t xml:space="preserve">mong </w:t>
      </w:r>
      <w:r w:rsidR="00502BE8" w:rsidRPr="009F1800">
        <w:rPr>
          <w:rFonts w:ascii="Book Antiqua" w:hAnsi="Book Antiqua"/>
        </w:rPr>
        <w:t xml:space="preserve">all </w:t>
      </w:r>
      <w:r w:rsidR="003B1B91" w:rsidRPr="009F1800">
        <w:rPr>
          <w:rFonts w:ascii="Book Antiqua" w:hAnsi="Book Antiqua"/>
        </w:rPr>
        <w:t>platinum</w:t>
      </w:r>
      <w:r w:rsidR="00961915" w:rsidRPr="009F1800">
        <w:rPr>
          <w:rFonts w:ascii="Book Antiqua" w:hAnsi="Book Antiqua"/>
        </w:rPr>
        <w:t xml:space="preserve"> drugs, </w:t>
      </w:r>
      <w:r w:rsidR="000D78EC" w:rsidRPr="009F1800">
        <w:rPr>
          <w:rFonts w:ascii="Book Antiqua" w:hAnsi="Book Antiqua"/>
        </w:rPr>
        <w:t xml:space="preserve">have </w:t>
      </w:r>
      <w:r w:rsidR="003A7590" w:rsidRPr="009F1800">
        <w:rPr>
          <w:rFonts w:ascii="Book Antiqua" w:hAnsi="Book Antiqua"/>
        </w:rPr>
        <w:t xml:space="preserve">significant </w:t>
      </w:r>
      <w:r w:rsidR="000D78EC" w:rsidRPr="009F1800">
        <w:rPr>
          <w:rFonts w:ascii="Book Antiqua" w:hAnsi="Book Antiqua"/>
        </w:rPr>
        <w:t>neurotoxic potential</w:t>
      </w:r>
      <w:r w:rsidR="003A7590" w:rsidRPr="009F1800">
        <w:rPr>
          <w:rFonts w:ascii="Book Antiqua" w:hAnsi="Book Antiqua"/>
        </w:rPr>
        <w:t xml:space="preserve">. </w:t>
      </w:r>
      <w:r w:rsidR="001F5982" w:rsidRPr="009F1800">
        <w:rPr>
          <w:rFonts w:ascii="Book Antiqua" w:hAnsi="Book Antiqua"/>
        </w:rPr>
        <w:t xml:space="preserve">A distal </w:t>
      </w:r>
      <w:r w:rsidR="00624927" w:rsidRPr="009F1800">
        <w:rPr>
          <w:rFonts w:ascii="Book Antiqua" w:hAnsi="Book Antiqua"/>
        </w:rPr>
        <w:t xml:space="preserve">dose-dependent </w:t>
      </w:r>
      <w:r w:rsidR="001F5982" w:rsidRPr="009F1800">
        <w:rPr>
          <w:rFonts w:ascii="Book Antiqua" w:hAnsi="Book Antiqua"/>
        </w:rPr>
        <w:t>symmetrical sensory neuropathy is the most common presentation of platinum</w:t>
      </w:r>
      <w:r w:rsidR="00433143" w:rsidRPr="009F1800">
        <w:rPr>
          <w:rFonts w:ascii="Book Antiqua" w:hAnsi="Book Antiqua"/>
        </w:rPr>
        <w:t xml:space="preserve"> </w:t>
      </w:r>
      <w:r w:rsidR="001F5982" w:rsidRPr="009F1800">
        <w:rPr>
          <w:rFonts w:ascii="Book Antiqua" w:hAnsi="Book Antiqua"/>
        </w:rPr>
        <w:t xml:space="preserve">neurotoxicity. </w:t>
      </w:r>
      <w:r w:rsidR="00433143" w:rsidRPr="009F1800">
        <w:rPr>
          <w:rFonts w:ascii="Book Antiqua" w:hAnsi="Book Antiqua"/>
        </w:rPr>
        <w:t xml:space="preserve">DNA damage-induced apoptosis of dorsal root ganglion </w:t>
      </w:r>
      <w:r w:rsidR="00A75A9E" w:rsidRPr="009F1800">
        <w:rPr>
          <w:rFonts w:ascii="Book Antiqua" w:hAnsi="Book Antiqua"/>
        </w:rPr>
        <w:t xml:space="preserve">(DRG) </w:t>
      </w:r>
      <w:r w:rsidR="00433143" w:rsidRPr="009F1800">
        <w:rPr>
          <w:rFonts w:ascii="Book Antiqua" w:hAnsi="Book Antiqua"/>
        </w:rPr>
        <w:t xml:space="preserve">neurons </w:t>
      </w:r>
      <w:r w:rsidR="00640CB5" w:rsidRPr="009F1800">
        <w:rPr>
          <w:rFonts w:ascii="Book Antiqua" w:hAnsi="Book Antiqua"/>
        </w:rPr>
        <w:t>seems to be the princi</w:t>
      </w:r>
      <w:r w:rsidR="00A70490" w:rsidRPr="009F1800">
        <w:rPr>
          <w:rFonts w:ascii="Book Antiqua" w:hAnsi="Book Antiqua"/>
        </w:rPr>
        <w:t xml:space="preserve">pal </w:t>
      </w:r>
      <w:r w:rsidR="00640CB5" w:rsidRPr="009F1800">
        <w:rPr>
          <w:rFonts w:ascii="Book Antiqua" w:hAnsi="Book Antiqua"/>
        </w:rPr>
        <w:t>cause</w:t>
      </w:r>
      <w:r w:rsidR="00A70490" w:rsidRPr="009F1800">
        <w:rPr>
          <w:rFonts w:ascii="Book Antiqua" w:hAnsi="Book Antiqua"/>
        </w:rPr>
        <w:t xml:space="preserve"> of</w:t>
      </w:r>
      <w:r w:rsidR="003C3EDA" w:rsidRPr="009F1800">
        <w:rPr>
          <w:rFonts w:ascii="Book Antiqua" w:hAnsi="Book Antiqua"/>
        </w:rPr>
        <w:t xml:space="preserve"> neurological symptoms. </w:t>
      </w:r>
      <w:r w:rsidR="00502BE8" w:rsidRPr="009F1800">
        <w:rPr>
          <w:rFonts w:ascii="Book Antiqua" w:hAnsi="Book Antiqua"/>
        </w:rPr>
        <w:t xml:space="preserve">However, </w:t>
      </w:r>
      <w:r w:rsidR="00A75A9E" w:rsidRPr="009F1800">
        <w:rPr>
          <w:rFonts w:ascii="Book Antiqua" w:hAnsi="Book Antiqua"/>
        </w:rPr>
        <w:t>DRG injury alone</w:t>
      </w:r>
      <w:r w:rsidR="00F635CE" w:rsidRPr="009F1800">
        <w:rPr>
          <w:rFonts w:ascii="Book Antiqua" w:hAnsi="Book Antiqua"/>
        </w:rPr>
        <w:t xml:space="preserve"> cannot explain</w:t>
      </w:r>
      <w:r w:rsidR="001B4FC0" w:rsidRPr="009F1800">
        <w:rPr>
          <w:rFonts w:ascii="Book Antiqua" w:hAnsi="Book Antiqua"/>
        </w:rPr>
        <w:t xml:space="preserve"> some unique symptoms</w:t>
      </w:r>
      <w:r w:rsidR="00867DC6" w:rsidRPr="009F1800">
        <w:rPr>
          <w:rFonts w:ascii="Book Antiqua" w:hAnsi="Book Antiqua"/>
        </w:rPr>
        <w:t xml:space="preserve"> such as </w:t>
      </w:r>
      <w:r w:rsidR="000B602C" w:rsidRPr="009F1800">
        <w:rPr>
          <w:rFonts w:ascii="Book Antiqua" w:hAnsi="Book Antiqua"/>
        </w:rPr>
        <w:t xml:space="preserve">cold-aggravated </w:t>
      </w:r>
      <w:r w:rsidR="00EC43A6" w:rsidRPr="009F1800">
        <w:rPr>
          <w:rFonts w:ascii="Book Antiqua" w:hAnsi="Book Antiqua"/>
        </w:rPr>
        <w:t>burning pain</w:t>
      </w:r>
      <w:r w:rsidR="003D0392" w:rsidRPr="009F1800">
        <w:rPr>
          <w:rFonts w:ascii="Book Antiqua" w:hAnsi="Book Antiqua"/>
        </w:rPr>
        <w:t xml:space="preserve"> affecting distal extremities</w:t>
      </w:r>
      <w:r w:rsidR="009E42E7" w:rsidRPr="009F1800">
        <w:rPr>
          <w:rFonts w:ascii="Book Antiqua" w:hAnsi="Book Antiqua"/>
        </w:rPr>
        <w:t xml:space="preserve"> </w:t>
      </w:r>
      <w:r w:rsidR="00502BE8" w:rsidRPr="009F1800">
        <w:rPr>
          <w:rFonts w:ascii="Book Antiqua" w:hAnsi="Book Antiqua"/>
        </w:rPr>
        <w:t xml:space="preserve">that is </w:t>
      </w:r>
      <w:r w:rsidR="009E42E7" w:rsidRPr="009F1800">
        <w:rPr>
          <w:rFonts w:ascii="Book Antiqua" w:hAnsi="Book Antiqua"/>
        </w:rPr>
        <w:t>obse</w:t>
      </w:r>
      <w:r w:rsidR="00FD0D92" w:rsidRPr="009F1800">
        <w:rPr>
          <w:rFonts w:ascii="Book Antiqua" w:hAnsi="Book Antiqua"/>
        </w:rPr>
        <w:t xml:space="preserve">rved with oxaliplatin administration. </w:t>
      </w:r>
      <w:r w:rsidR="005B4D2B" w:rsidRPr="009F1800">
        <w:rPr>
          <w:rFonts w:ascii="Book Antiqua" w:hAnsi="Book Antiqua"/>
        </w:rPr>
        <w:t xml:space="preserve">In this </w:t>
      </w:r>
      <w:r w:rsidR="0018434F" w:rsidRPr="009F1800">
        <w:rPr>
          <w:rFonts w:ascii="Book Antiqua" w:hAnsi="Book Antiqua"/>
        </w:rPr>
        <w:t>article, we briefly review</w:t>
      </w:r>
      <w:r w:rsidR="00502BE8" w:rsidRPr="009F1800">
        <w:rPr>
          <w:rFonts w:ascii="Book Antiqua" w:hAnsi="Book Antiqua"/>
        </w:rPr>
        <w:t>ed</w:t>
      </w:r>
      <w:r w:rsidR="00C33AC1" w:rsidRPr="009F1800">
        <w:rPr>
          <w:rFonts w:ascii="Book Antiqua" w:hAnsi="Book Antiqua"/>
        </w:rPr>
        <w:t xml:space="preserve"> potential mechanisms </w:t>
      </w:r>
      <w:r w:rsidR="009E42E7" w:rsidRPr="009F1800">
        <w:rPr>
          <w:rFonts w:ascii="Book Antiqua" w:hAnsi="Book Antiqua"/>
        </w:rPr>
        <w:t xml:space="preserve">for the development of </w:t>
      </w:r>
      <w:r w:rsidR="00775A4C" w:rsidRPr="009F1800">
        <w:rPr>
          <w:rFonts w:ascii="Book Antiqua" w:hAnsi="Book Antiqua"/>
        </w:rPr>
        <w:t xml:space="preserve">platinum drugs-associated neurological </w:t>
      </w:r>
      <w:r w:rsidR="009D425A" w:rsidRPr="009F1800">
        <w:rPr>
          <w:rFonts w:ascii="Book Antiqua" w:hAnsi="Book Antiqua"/>
        </w:rPr>
        <w:t>manifestations</w:t>
      </w:r>
      <w:r w:rsidR="00775A4C" w:rsidRPr="009F1800">
        <w:rPr>
          <w:rFonts w:ascii="Book Antiqua" w:hAnsi="Book Antiqua"/>
        </w:rPr>
        <w:t xml:space="preserve">. </w:t>
      </w:r>
    </w:p>
    <w:p w14:paraId="6A7DE55E" w14:textId="77777777" w:rsidR="00E829C7" w:rsidRPr="009F1800" w:rsidRDefault="00E829C7" w:rsidP="009F1800">
      <w:pPr>
        <w:spacing w:line="360" w:lineRule="auto"/>
        <w:jc w:val="both"/>
        <w:rPr>
          <w:rFonts w:ascii="Book Antiqua" w:hAnsi="Book Antiqua"/>
        </w:rPr>
      </w:pPr>
    </w:p>
    <w:p w14:paraId="7AD535AA" w14:textId="4E2BD01C" w:rsidR="00E829C7" w:rsidRPr="009F1800" w:rsidRDefault="00E829C7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 xml:space="preserve">Key words: </w:t>
      </w:r>
      <w:r w:rsidRPr="009F1800">
        <w:rPr>
          <w:rFonts w:ascii="Book Antiqua" w:hAnsi="Book Antiqua"/>
        </w:rPr>
        <w:t>Cisplatin; Oxaliplatin; Neurotoxicity; Neuropathic pain</w:t>
      </w:r>
      <w:r w:rsidR="00846876" w:rsidRPr="009F1800">
        <w:rPr>
          <w:rFonts w:ascii="Book Antiqua" w:hAnsi="Book Antiqua"/>
        </w:rPr>
        <w:t xml:space="preserve">; </w:t>
      </w:r>
      <w:r w:rsidR="00784312" w:rsidRPr="009F1800">
        <w:rPr>
          <w:rFonts w:ascii="Book Antiqua" w:hAnsi="Book Antiqua"/>
        </w:rPr>
        <w:t>Dorsal root ganglion; Sodium channel; Mechanism</w:t>
      </w:r>
      <w:r w:rsidR="009F1800">
        <w:rPr>
          <w:rFonts w:ascii="Book Antiqua" w:hAnsi="Book Antiqua"/>
        </w:rPr>
        <w:t xml:space="preserve"> </w:t>
      </w:r>
    </w:p>
    <w:p w14:paraId="12628FA3" w14:textId="77777777" w:rsidR="00C04F2C" w:rsidRPr="009F1800" w:rsidRDefault="00C04F2C" w:rsidP="009F1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5074A0" w14:textId="77777777" w:rsidR="009F1800" w:rsidRPr="009F1800" w:rsidRDefault="009F1800" w:rsidP="009F1800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9F1800">
        <w:rPr>
          <w:rFonts w:ascii="Book Antiqua" w:hAnsi="Book Antiqua"/>
          <w:b/>
        </w:rPr>
        <w:t xml:space="preserve">© </w:t>
      </w:r>
      <w:r w:rsidRPr="009F1800">
        <w:rPr>
          <w:rFonts w:ascii="Book Antiqua" w:hAnsi="Book Antiqua" w:cs="Arial"/>
          <w:b/>
        </w:rPr>
        <w:t>The Author(s) 2017.</w:t>
      </w:r>
      <w:proofErr w:type="gramEnd"/>
      <w:r w:rsidRPr="009F1800">
        <w:rPr>
          <w:rFonts w:ascii="Book Antiqua" w:hAnsi="Book Antiqua" w:cs="Arial"/>
        </w:rPr>
        <w:t xml:space="preserve"> Published by </w:t>
      </w:r>
      <w:proofErr w:type="spellStart"/>
      <w:r w:rsidRPr="009F1800">
        <w:rPr>
          <w:rFonts w:ascii="Book Antiqua" w:hAnsi="Book Antiqua" w:cs="Arial"/>
        </w:rPr>
        <w:t>Baishideng</w:t>
      </w:r>
      <w:proofErr w:type="spellEnd"/>
      <w:r w:rsidRPr="009F1800">
        <w:rPr>
          <w:rFonts w:ascii="Book Antiqua" w:hAnsi="Book Antiqua" w:cs="Arial"/>
        </w:rPr>
        <w:t xml:space="preserve"> Publishing Group Inc. All rights reserved.</w:t>
      </w:r>
    </w:p>
    <w:p w14:paraId="59ABC6EE" w14:textId="77777777" w:rsidR="009F1800" w:rsidRPr="009F1800" w:rsidRDefault="009F1800" w:rsidP="009F1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2D2B71" w14:textId="6092958C" w:rsidR="00C04F2C" w:rsidRPr="009F1800" w:rsidRDefault="00C04F2C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>Core tip:</w:t>
      </w:r>
      <w:r w:rsidRPr="009F1800">
        <w:rPr>
          <w:rFonts w:ascii="Book Antiqua" w:hAnsi="Book Antiqua"/>
        </w:rPr>
        <w:t xml:space="preserve"> Platinum drug-based chemotherapies may lead to intolerable neuropathic symptoms, preventing their administration at the optimal effective doses and duration.</w:t>
      </w:r>
      <w:r w:rsidR="009F1800">
        <w:rPr>
          <w:rFonts w:ascii="Book Antiqua" w:hAnsi="Book Antiqua"/>
        </w:rPr>
        <w:t xml:space="preserve"> </w:t>
      </w:r>
      <w:r w:rsidR="00404095" w:rsidRPr="009F1800">
        <w:rPr>
          <w:rFonts w:ascii="Book Antiqua" w:hAnsi="Book Antiqua"/>
        </w:rPr>
        <w:t>A better u</w:t>
      </w:r>
      <w:r w:rsidR="004C55A3" w:rsidRPr="009F1800">
        <w:rPr>
          <w:rFonts w:ascii="Book Antiqua" w:hAnsi="Book Antiqua"/>
        </w:rPr>
        <w:t xml:space="preserve">nderstanding </w:t>
      </w:r>
      <w:r w:rsidR="00B01DFB" w:rsidRPr="009F1800">
        <w:rPr>
          <w:rFonts w:ascii="Book Antiqua" w:hAnsi="Book Antiqua"/>
        </w:rPr>
        <w:t xml:space="preserve">of potential mechanisms underlying these symptoms can help </w:t>
      </w:r>
      <w:r w:rsidR="00972E2D" w:rsidRPr="009F1800">
        <w:rPr>
          <w:rFonts w:ascii="Book Antiqua" w:hAnsi="Book Antiqua"/>
        </w:rPr>
        <w:t xml:space="preserve">clinicians </w:t>
      </w:r>
      <w:r w:rsidR="006C22CB" w:rsidRPr="009F1800">
        <w:rPr>
          <w:rFonts w:ascii="Book Antiqua" w:hAnsi="Book Antiqua"/>
        </w:rPr>
        <w:t xml:space="preserve">better </w:t>
      </w:r>
      <w:r w:rsidR="00972E2D" w:rsidRPr="009F1800">
        <w:rPr>
          <w:rFonts w:ascii="Book Antiqua" w:hAnsi="Book Antiqua"/>
        </w:rPr>
        <w:t xml:space="preserve">manage </w:t>
      </w:r>
      <w:r w:rsidR="006C22CB" w:rsidRPr="009F1800">
        <w:rPr>
          <w:rFonts w:ascii="Book Antiqua" w:hAnsi="Book Antiqua"/>
        </w:rPr>
        <w:t xml:space="preserve">patients </w:t>
      </w:r>
      <w:r w:rsidR="00187F04" w:rsidRPr="009F1800">
        <w:rPr>
          <w:rFonts w:ascii="Book Antiqua" w:hAnsi="Book Antiqua"/>
        </w:rPr>
        <w:t xml:space="preserve">experiencing </w:t>
      </w:r>
      <w:r w:rsidR="00635626" w:rsidRPr="009F1800">
        <w:rPr>
          <w:rFonts w:ascii="Book Antiqua" w:hAnsi="Book Antiqua"/>
        </w:rPr>
        <w:t xml:space="preserve">acute and/or cumulative </w:t>
      </w:r>
      <w:r w:rsidR="00187F04" w:rsidRPr="009F1800">
        <w:rPr>
          <w:rFonts w:ascii="Book Antiqua" w:hAnsi="Book Antiqua"/>
        </w:rPr>
        <w:t xml:space="preserve">neurotoxicity </w:t>
      </w:r>
      <w:r w:rsidR="00361AC1" w:rsidRPr="009F1800">
        <w:rPr>
          <w:rFonts w:ascii="Book Antiqua" w:hAnsi="Book Antiqua"/>
        </w:rPr>
        <w:t>during treatment</w:t>
      </w:r>
      <w:r w:rsidR="003160E7" w:rsidRPr="009F1800">
        <w:rPr>
          <w:rFonts w:ascii="Book Antiqua" w:hAnsi="Book Antiqua"/>
        </w:rPr>
        <w:t xml:space="preserve"> with platinum-containing chemotherapy.</w:t>
      </w:r>
      <w:r w:rsidR="00361AC1" w:rsidRPr="009F1800">
        <w:rPr>
          <w:rFonts w:ascii="Book Antiqua" w:hAnsi="Book Antiqua"/>
        </w:rPr>
        <w:t xml:space="preserve"> </w:t>
      </w:r>
    </w:p>
    <w:p w14:paraId="68ECA45C" w14:textId="40B8729F" w:rsidR="009F1800" w:rsidRPr="009F1800" w:rsidRDefault="009F1800" w:rsidP="009F1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</w:rPr>
        <w:t xml:space="preserve"> </w:t>
      </w:r>
    </w:p>
    <w:p w14:paraId="596A40B3" w14:textId="7FD8A089" w:rsidR="009F1800" w:rsidRPr="009F1800" w:rsidRDefault="009F1800" w:rsidP="009F180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9F1800">
        <w:rPr>
          <w:rFonts w:ascii="Book Antiqua" w:hAnsi="Book Antiqua"/>
        </w:rPr>
        <w:t>Kanat</w:t>
      </w:r>
      <w:proofErr w:type="spellEnd"/>
      <w:r w:rsidRPr="009F1800">
        <w:rPr>
          <w:rFonts w:ascii="Book Antiqua" w:hAnsi="Book Antiqua"/>
          <w:lang w:eastAsia="zh-CN"/>
        </w:rPr>
        <w:t xml:space="preserve"> O</w:t>
      </w:r>
      <w:r w:rsidRPr="009F1800">
        <w:rPr>
          <w:rFonts w:ascii="Book Antiqua" w:hAnsi="Book Antiqua"/>
        </w:rPr>
        <w:t xml:space="preserve">, </w:t>
      </w:r>
      <w:proofErr w:type="spellStart"/>
      <w:r w:rsidRPr="009F1800">
        <w:rPr>
          <w:rFonts w:ascii="Book Antiqua" w:hAnsi="Book Antiqua"/>
        </w:rPr>
        <w:t>Ertas</w:t>
      </w:r>
      <w:proofErr w:type="spellEnd"/>
      <w:r w:rsidRPr="009F1800">
        <w:rPr>
          <w:rFonts w:ascii="Book Antiqua" w:hAnsi="Book Antiqua"/>
          <w:lang w:eastAsia="zh-CN"/>
        </w:rPr>
        <w:t xml:space="preserve"> H</w:t>
      </w:r>
      <w:r w:rsidRPr="009F1800">
        <w:rPr>
          <w:rFonts w:ascii="Book Antiqua" w:hAnsi="Book Antiqua"/>
        </w:rPr>
        <w:t>, Caner</w:t>
      </w:r>
      <w:r w:rsidRPr="009F1800">
        <w:rPr>
          <w:rFonts w:ascii="Book Antiqua" w:hAnsi="Book Antiqua"/>
          <w:lang w:eastAsia="zh-CN"/>
        </w:rPr>
        <w:t xml:space="preserve"> B.</w:t>
      </w:r>
      <w:r w:rsidRPr="009F1800">
        <w:rPr>
          <w:rFonts w:ascii="Book Antiqua" w:hAnsi="Book Antiqua"/>
        </w:rPr>
        <w:t xml:space="preserve"> Platinum-induced neurotoxicity: A review of possible mechanisms</w:t>
      </w:r>
      <w:r w:rsidRPr="009F1800">
        <w:rPr>
          <w:rFonts w:ascii="Book Antiqua" w:hAnsi="Book Antiqua"/>
          <w:lang w:eastAsia="zh-CN"/>
        </w:rPr>
        <w:t>.</w:t>
      </w:r>
      <w:r w:rsidRPr="009F1800">
        <w:rPr>
          <w:rFonts w:ascii="Book Antiqua" w:hAnsi="Book Antiqua"/>
          <w:i/>
          <w:iCs/>
        </w:rPr>
        <w:t xml:space="preserve"> World J </w:t>
      </w:r>
      <w:proofErr w:type="spellStart"/>
      <w:r w:rsidRPr="009F1800">
        <w:rPr>
          <w:rFonts w:ascii="Book Antiqua" w:hAnsi="Book Antiqua"/>
          <w:i/>
          <w:iCs/>
        </w:rPr>
        <w:t>Clin</w:t>
      </w:r>
      <w:proofErr w:type="spellEnd"/>
      <w:r w:rsidRPr="009F1800">
        <w:rPr>
          <w:rFonts w:ascii="Book Antiqua" w:hAnsi="Book Antiqua"/>
          <w:i/>
          <w:iCs/>
        </w:rPr>
        <w:t xml:space="preserve"> </w:t>
      </w:r>
      <w:proofErr w:type="spellStart"/>
      <w:r w:rsidRPr="009F1800">
        <w:rPr>
          <w:rFonts w:ascii="Book Antiqua" w:hAnsi="Book Antiqua"/>
          <w:i/>
          <w:iCs/>
        </w:rPr>
        <w:t>Oncol</w:t>
      </w:r>
      <w:proofErr w:type="spellEnd"/>
      <w:r w:rsidRPr="009F1800">
        <w:rPr>
          <w:rFonts w:ascii="Book Antiqua" w:hAnsi="Book Antiqua"/>
          <w:i/>
          <w:iCs/>
          <w:lang w:eastAsia="zh-CN"/>
        </w:rPr>
        <w:t xml:space="preserve"> </w:t>
      </w:r>
      <w:r w:rsidRPr="009F1800">
        <w:rPr>
          <w:rFonts w:ascii="Book Antiqua" w:hAnsi="Book Antiqua"/>
          <w:iCs/>
          <w:lang w:eastAsia="zh-CN"/>
        </w:rPr>
        <w:t xml:space="preserve">2017; </w:t>
      </w:r>
      <w:proofErr w:type="gramStart"/>
      <w:r w:rsidRPr="009F1800">
        <w:rPr>
          <w:rFonts w:ascii="Book Antiqua" w:hAnsi="Book Antiqua"/>
          <w:iCs/>
          <w:lang w:eastAsia="zh-CN"/>
        </w:rPr>
        <w:t>In</w:t>
      </w:r>
      <w:proofErr w:type="gramEnd"/>
      <w:r w:rsidRPr="009F1800">
        <w:rPr>
          <w:rFonts w:ascii="Book Antiqua" w:hAnsi="Book Antiqua"/>
          <w:iCs/>
          <w:lang w:eastAsia="zh-CN"/>
        </w:rPr>
        <w:t xml:space="preserve"> press</w:t>
      </w:r>
    </w:p>
    <w:p w14:paraId="1E01CFD7" w14:textId="7F58D1A5" w:rsidR="00AF34A3" w:rsidRPr="009F1800" w:rsidRDefault="009F1800" w:rsidP="009F18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06BE3F3" w14:textId="77777777" w:rsidR="009F1800" w:rsidRPr="009F1800" w:rsidRDefault="009F1800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br w:type="page"/>
      </w:r>
    </w:p>
    <w:p w14:paraId="7BB5C938" w14:textId="3493AD4B" w:rsidR="00302229" w:rsidRPr="009F1800" w:rsidRDefault="00CC0D7A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lastRenderedPageBreak/>
        <w:t>INTRODUCTION</w:t>
      </w:r>
    </w:p>
    <w:p w14:paraId="510DCADE" w14:textId="471F43D1" w:rsidR="00F46A3F" w:rsidRPr="009F1800" w:rsidRDefault="00A74C89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Platinum drugs, including cisplatin</w:t>
      </w:r>
      <w:r w:rsidR="009A3DA3" w:rsidRPr="009F1800">
        <w:rPr>
          <w:rFonts w:ascii="Book Antiqua" w:hAnsi="Book Antiqua"/>
        </w:rPr>
        <w:t xml:space="preserve"> (</w:t>
      </w:r>
      <w:r w:rsidR="00215B62" w:rsidRPr="009F1800">
        <w:rPr>
          <w:rFonts w:ascii="Book Antiqua" w:hAnsi="Book Antiqua"/>
        </w:rPr>
        <w:t>cis-diamminedichloroplatinum II)</w:t>
      </w:r>
      <w:r w:rsidRPr="009F1800">
        <w:rPr>
          <w:rFonts w:ascii="Book Antiqua" w:hAnsi="Book Antiqua"/>
        </w:rPr>
        <w:t>, carboplatin</w:t>
      </w:r>
      <w:r w:rsidR="00215B62" w:rsidRPr="009F1800">
        <w:rPr>
          <w:rFonts w:ascii="Book Antiqua" w:hAnsi="Book Antiqua"/>
        </w:rPr>
        <w:t xml:space="preserve"> (cis-diammine-1, 1-cyclobutane dicarboxylate platinum II), </w:t>
      </w:r>
      <w:r w:rsidRPr="009F1800">
        <w:rPr>
          <w:rFonts w:ascii="Book Antiqua" w:hAnsi="Book Antiqua"/>
        </w:rPr>
        <w:t>and oxaliplatin</w:t>
      </w:r>
      <w:r w:rsidR="00215B62" w:rsidRPr="009F1800">
        <w:rPr>
          <w:rFonts w:ascii="Book Antiqua" w:hAnsi="Book Antiqua"/>
        </w:rPr>
        <w:t xml:space="preserve"> (trans-R</w:t>
      </w:r>
      <w:proofErr w:type="gramStart"/>
      <w:r w:rsidR="00215B62" w:rsidRPr="009F1800">
        <w:rPr>
          <w:rFonts w:ascii="Book Antiqua" w:hAnsi="Book Antiqua"/>
        </w:rPr>
        <w:t>,R</w:t>
      </w:r>
      <w:proofErr w:type="gramEnd"/>
      <w:r w:rsidR="00215B62" w:rsidRPr="009F1800">
        <w:rPr>
          <w:rFonts w:ascii="Book Antiqua" w:hAnsi="Book Antiqua"/>
        </w:rPr>
        <w:t xml:space="preserve">-cyclohexane-1,2-diamineoxalatoplatinum II) </w:t>
      </w:r>
      <w:r w:rsidRPr="009F1800">
        <w:rPr>
          <w:rFonts w:ascii="Book Antiqua" w:hAnsi="Book Antiqua"/>
        </w:rPr>
        <w:t xml:space="preserve">have become an important part of the combination chemotherapy regimens used to treat </w:t>
      </w:r>
      <w:r w:rsidR="00BC1DD7" w:rsidRPr="009F1800">
        <w:rPr>
          <w:rFonts w:ascii="Book Antiqua" w:hAnsi="Book Antiqua"/>
        </w:rPr>
        <w:t xml:space="preserve">different types of solid tumors. </w:t>
      </w:r>
      <w:r w:rsidR="00C171F3" w:rsidRPr="009F1800">
        <w:rPr>
          <w:rFonts w:ascii="Book Antiqua" w:hAnsi="Book Antiqua"/>
        </w:rPr>
        <w:t xml:space="preserve">Despite their favorable anti-tumor </w:t>
      </w:r>
      <w:r w:rsidR="00502BE8" w:rsidRPr="009F1800">
        <w:rPr>
          <w:rFonts w:ascii="Book Antiqua" w:hAnsi="Book Antiqua"/>
        </w:rPr>
        <w:t xml:space="preserve">properties, </w:t>
      </w:r>
      <w:r w:rsidR="00C171F3" w:rsidRPr="009F1800">
        <w:rPr>
          <w:rFonts w:ascii="Book Antiqua" w:hAnsi="Book Antiqua"/>
        </w:rPr>
        <w:t xml:space="preserve">platinum drugs can cause serious </w:t>
      </w:r>
      <w:r w:rsidRPr="009F1800">
        <w:rPr>
          <w:rFonts w:ascii="Book Antiqua" w:hAnsi="Book Antiqua"/>
        </w:rPr>
        <w:t>side effects</w:t>
      </w:r>
      <w:r w:rsidR="00C171F3" w:rsidRPr="009F1800">
        <w:rPr>
          <w:rFonts w:ascii="Book Antiqua" w:hAnsi="Book Antiqua"/>
        </w:rPr>
        <w:t xml:space="preserve"> such </w:t>
      </w:r>
      <w:r w:rsidR="00BC1DD7" w:rsidRPr="009F1800">
        <w:rPr>
          <w:rFonts w:ascii="Book Antiqua" w:hAnsi="Book Antiqua"/>
        </w:rPr>
        <w:t xml:space="preserve">as </w:t>
      </w:r>
      <w:proofErr w:type="gramStart"/>
      <w:r w:rsidR="00BC1DD7" w:rsidRPr="009F1800">
        <w:rPr>
          <w:rFonts w:ascii="Book Antiqua" w:hAnsi="Book Antiqua"/>
        </w:rPr>
        <w:t>neurotoxicity</w:t>
      </w:r>
      <w:r w:rsidR="00A2772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A2772E" w:rsidRPr="009F1800">
        <w:rPr>
          <w:rFonts w:ascii="Book Antiqua" w:hAnsi="Book Antiqua"/>
          <w:vertAlign w:val="superscript"/>
        </w:rPr>
        <w:t>1-3</w:t>
      </w:r>
      <w:r w:rsidR="00A2772E" w:rsidRPr="009F1800">
        <w:rPr>
          <w:rFonts w:ascii="Book Antiqua" w:hAnsi="Book Antiqua" w:cstheme="minorHAnsi"/>
          <w:vertAlign w:val="superscript"/>
        </w:rPr>
        <w:t>]</w:t>
      </w:r>
      <w:r w:rsidR="00BC1DD7" w:rsidRPr="009F1800">
        <w:rPr>
          <w:rFonts w:ascii="Book Antiqua" w:hAnsi="Book Antiqua"/>
        </w:rPr>
        <w:t>.</w:t>
      </w:r>
      <w:r w:rsidR="00D4435A" w:rsidRPr="009F1800">
        <w:rPr>
          <w:rFonts w:ascii="Book Antiqua" w:hAnsi="Book Antiqua"/>
        </w:rPr>
        <w:t xml:space="preserve"> </w:t>
      </w:r>
    </w:p>
    <w:p w14:paraId="04CD20B1" w14:textId="0913B0A5" w:rsidR="00BE43CC" w:rsidRPr="009F1800" w:rsidRDefault="00502BE8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C</w:t>
      </w:r>
      <w:r w:rsidR="00F46A3F" w:rsidRPr="009F1800">
        <w:rPr>
          <w:rFonts w:ascii="Book Antiqua" w:hAnsi="Book Antiqua"/>
        </w:rPr>
        <w:t xml:space="preserve">arboplatin </w:t>
      </w:r>
      <w:r w:rsidRPr="009F1800">
        <w:rPr>
          <w:rFonts w:ascii="Book Antiqua" w:hAnsi="Book Antiqua"/>
        </w:rPr>
        <w:t xml:space="preserve">neurotoxicity </w:t>
      </w:r>
      <w:r w:rsidR="00F46A3F" w:rsidRPr="009F1800">
        <w:rPr>
          <w:rFonts w:ascii="Book Antiqua" w:hAnsi="Book Antiqua"/>
        </w:rPr>
        <w:t xml:space="preserve">is negligible compared </w:t>
      </w:r>
      <w:r w:rsidRPr="009F1800">
        <w:rPr>
          <w:rFonts w:ascii="Book Antiqua" w:hAnsi="Book Antiqua"/>
        </w:rPr>
        <w:t>with</w:t>
      </w:r>
      <w:r w:rsidR="00F46A3F" w:rsidRPr="009F1800">
        <w:rPr>
          <w:rFonts w:ascii="Book Antiqua" w:hAnsi="Book Antiqua"/>
        </w:rPr>
        <w:t xml:space="preserve"> tha</w:t>
      </w:r>
      <w:r w:rsidR="00292DEB" w:rsidRPr="009F1800">
        <w:rPr>
          <w:rFonts w:ascii="Book Antiqua" w:hAnsi="Book Antiqua"/>
        </w:rPr>
        <w:t xml:space="preserve">t of cisplatin and oxaliplatin, </w:t>
      </w:r>
      <w:r w:rsidRPr="009F1800">
        <w:rPr>
          <w:rFonts w:ascii="Book Antiqua" w:hAnsi="Book Antiqua"/>
        </w:rPr>
        <w:t xml:space="preserve">however, </w:t>
      </w:r>
      <w:r w:rsidR="00355003" w:rsidRPr="009F1800">
        <w:rPr>
          <w:rFonts w:ascii="Book Antiqua" w:hAnsi="Book Antiqua"/>
        </w:rPr>
        <w:t xml:space="preserve">it </w:t>
      </w:r>
      <w:r w:rsidR="00292DEB" w:rsidRPr="009F1800">
        <w:rPr>
          <w:rFonts w:ascii="Book Antiqua" w:hAnsi="Book Antiqua"/>
        </w:rPr>
        <w:t xml:space="preserve">can </w:t>
      </w:r>
      <w:r w:rsidR="003A28ED" w:rsidRPr="009F1800">
        <w:rPr>
          <w:rFonts w:ascii="Book Antiqua" w:hAnsi="Book Antiqua"/>
        </w:rPr>
        <w:t xml:space="preserve">develop, </w:t>
      </w:r>
      <w:r w:rsidRPr="009F1800">
        <w:rPr>
          <w:rFonts w:ascii="Book Antiqua" w:hAnsi="Book Antiqua"/>
        </w:rPr>
        <w:t>particula</w:t>
      </w:r>
      <w:r w:rsidR="009F1800">
        <w:rPr>
          <w:rFonts w:ascii="Book Antiqua" w:hAnsi="Book Antiqua"/>
        </w:rPr>
        <w:t xml:space="preserve">rly high doses are </w:t>
      </w:r>
      <w:proofErr w:type="gramStart"/>
      <w:r w:rsidR="009F1800">
        <w:rPr>
          <w:rFonts w:ascii="Book Antiqua" w:hAnsi="Book Antiqua"/>
        </w:rPr>
        <w:t>administered</w:t>
      </w:r>
      <w:r w:rsidR="00A2772E" w:rsidRPr="009F1800">
        <w:rPr>
          <w:rFonts w:ascii="Book Antiqua" w:hAnsi="Book Antiqua"/>
          <w:vertAlign w:val="superscript"/>
        </w:rPr>
        <w:t>[</w:t>
      </w:r>
      <w:proofErr w:type="gramEnd"/>
      <w:r w:rsidR="00A2772E" w:rsidRPr="009F1800">
        <w:rPr>
          <w:rFonts w:ascii="Book Antiqua" w:hAnsi="Book Antiqua"/>
          <w:vertAlign w:val="superscript"/>
        </w:rPr>
        <w:t>3,4]</w:t>
      </w:r>
      <w:r w:rsidR="00355003" w:rsidRPr="009F1800">
        <w:rPr>
          <w:rFonts w:ascii="Book Antiqua" w:hAnsi="Book Antiqua"/>
        </w:rPr>
        <w:t>.</w:t>
      </w:r>
      <w:r w:rsidR="007A3EC9" w:rsidRPr="009F1800">
        <w:rPr>
          <w:rFonts w:ascii="Book Antiqua" w:hAnsi="Book Antiqua"/>
        </w:rPr>
        <w:t xml:space="preserve"> </w:t>
      </w:r>
      <w:r w:rsidR="00787D0F" w:rsidRPr="009F1800">
        <w:rPr>
          <w:rFonts w:ascii="Book Antiqua" w:hAnsi="Book Antiqua"/>
        </w:rPr>
        <w:t xml:space="preserve">Exposure of </w:t>
      </w:r>
      <w:r w:rsidR="00BE43CC" w:rsidRPr="009F1800">
        <w:rPr>
          <w:rFonts w:ascii="Book Antiqua" w:hAnsi="Book Antiqua"/>
        </w:rPr>
        <w:t xml:space="preserve">rat </w:t>
      </w:r>
      <w:r w:rsidR="00787D0F" w:rsidRPr="009F1800">
        <w:rPr>
          <w:rFonts w:ascii="Book Antiqua" w:hAnsi="Book Antiqua"/>
        </w:rPr>
        <w:t xml:space="preserve">sensory neurons </w:t>
      </w:r>
      <w:r w:rsidR="00BE43CC" w:rsidRPr="009F1800">
        <w:rPr>
          <w:rFonts w:ascii="Book Antiqua" w:hAnsi="Book Antiqua"/>
        </w:rPr>
        <w:t xml:space="preserve">in culture </w:t>
      </w:r>
      <w:r w:rsidR="00787D0F" w:rsidRPr="009F1800">
        <w:rPr>
          <w:rFonts w:ascii="Book Antiqua" w:hAnsi="Book Antiqua"/>
        </w:rPr>
        <w:t>to cisplatin, oxaliplatin or carboplatin</w:t>
      </w:r>
      <w:r w:rsidR="00787D0F" w:rsidRPr="006A3A15">
        <w:rPr>
          <w:rFonts w:ascii="Book Antiqua" w:hAnsi="Book Antiqua"/>
          <w:i/>
        </w:rPr>
        <w:t xml:space="preserve"> in vitro</w:t>
      </w:r>
      <w:r w:rsidR="00787D0F" w:rsidRPr="009F1800">
        <w:rPr>
          <w:rFonts w:ascii="Book Antiqua" w:hAnsi="Book Antiqua"/>
        </w:rPr>
        <w:t xml:space="preserve"> </w:t>
      </w:r>
      <w:r w:rsidR="006A25A4" w:rsidRPr="009F1800">
        <w:rPr>
          <w:rFonts w:ascii="Book Antiqua" w:hAnsi="Book Antiqua"/>
        </w:rPr>
        <w:t xml:space="preserve">caused a concentration-dependent increase in cell death and apoptotic </w:t>
      </w:r>
      <w:proofErr w:type="gramStart"/>
      <w:r w:rsidR="006A25A4" w:rsidRPr="009F1800">
        <w:rPr>
          <w:rFonts w:ascii="Book Antiqua" w:hAnsi="Book Antiqua"/>
        </w:rPr>
        <w:t>cells</w:t>
      </w:r>
      <w:bookmarkStart w:id="4" w:name="OLE_LINK91"/>
      <w:r w:rsidR="008B3C2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8B3C25" w:rsidRPr="009F1800">
        <w:rPr>
          <w:rFonts w:ascii="Book Antiqua" w:hAnsi="Book Antiqua"/>
          <w:vertAlign w:val="superscript"/>
        </w:rPr>
        <w:t>5</w:t>
      </w:r>
      <w:r w:rsidR="008B3C25" w:rsidRPr="009F1800">
        <w:rPr>
          <w:rFonts w:ascii="Book Antiqua" w:hAnsi="Book Antiqua" w:cstheme="minorHAnsi"/>
          <w:vertAlign w:val="superscript"/>
        </w:rPr>
        <w:t>]</w:t>
      </w:r>
      <w:bookmarkEnd w:id="4"/>
      <w:r w:rsidR="008B3C25" w:rsidRPr="009F1800">
        <w:rPr>
          <w:rFonts w:ascii="Book Antiqua" w:hAnsi="Book Antiqua"/>
        </w:rPr>
        <w:t>.</w:t>
      </w:r>
      <w:r w:rsidR="00A50BA8" w:rsidRPr="009F1800">
        <w:rPr>
          <w:rFonts w:ascii="Book Antiqua" w:hAnsi="Book Antiqua"/>
        </w:rPr>
        <w:t xml:space="preserve"> </w:t>
      </w:r>
      <w:r w:rsidR="006A25A4" w:rsidRPr="009F1800">
        <w:rPr>
          <w:rFonts w:ascii="Book Antiqua" w:hAnsi="Book Antiqua"/>
        </w:rPr>
        <w:t xml:space="preserve">However, carboplatin required a 10-fold higher drug concentration than cisplatin to induce a similar degree of </w:t>
      </w:r>
      <w:r w:rsidR="005B6A55" w:rsidRPr="009F1800">
        <w:rPr>
          <w:rFonts w:ascii="Book Antiqua" w:hAnsi="Book Antiqua"/>
        </w:rPr>
        <w:t xml:space="preserve">cytotoxic effect. In addition, both cisplatin and oxaliplatin led to increased </w:t>
      </w:r>
      <w:r w:rsidRPr="009F1800">
        <w:rPr>
          <w:rFonts w:ascii="Book Antiqua" w:hAnsi="Book Antiqua"/>
        </w:rPr>
        <w:t>r</w:t>
      </w:r>
      <w:r w:rsidR="005B6A55" w:rsidRPr="009F1800">
        <w:rPr>
          <w:rFonts w:ascii="Book Antiqua" w:hAnsi="Book Antiqua"/>
        </w:rPr>
        <w:t>eactive oxygen species</w:t>
      </w:r>
      <w:r w:rsidR="00BE43CC" w:rsidRPr="009F1800"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</w:rPr>
        <w:t xml:space="preserve">production </w:t>
      </w:r>
      <w:r w:rsidR="00BE43CC" w:rsidRPr="009F1800">
        <w:rPr>
          <w:rFonts w:ascii="Book Antiqua" w:hAnsi="Book Antiqua"/>
        </w:rPr>
        <w:t>and 8-</w:t>
      </w:r>
      <w:r w:rsidRPr="009F1800">
        <w:rPr>
          <w:rFonts w:ascii="Book Antiqua" w:hAnsi="Book Antiqua"/>
        </w:rPr>
        <w:t>o</w:t>
      </w:r>
      <w:r w:rsidR="00BE43CC" w:rsidRPr="009F1800">
        <w:rPr>
          <w:rFonts w:ascii="Book Antiqua" w:hAnsi="Book Antiqua"/>
        </w:rPr>
        <w:t xml:space="preserve">xoguanine DNA damage, </w:t>
      </w:r>
      <w:r w:rsidRPr="009F1800">
        <w:rPr>
          <w:rFonts w:ascii="Book Antiqua" w:hAnsi="Book Antiqua"/>
        </w:rPr>
        <w:t xml:space="preserve">but </w:t>
      </w:r>
      <w:r w:rsidR="00BE43CC" w:rsidRPr="009F1800">
        <w:rPr>
          <w:rFonts w:ascii="Book Antiqua" w:hAnsi="Book Antiqua"/>
        </w:rPr>
        <w:t>carboplatin did</w:t>
      </w:r>
      <w:r w:rsidR="00A566C4" w:rsidRPr="009F1800">
        <w:rPr>
          <w:rFonts w:ascii="Book Antiqua" w:hAnsi="Book Antiqua"/>
        </w:rPr>
        <w:t xml:space="preserve"> </w:t>
      </w:r>
      <w:proofErr w:type="gramStart"/>
      <w:r w:rsidR="009F1800">
        <w:rPr>
          <w:rFonts w:ascii="Book Antiqua" w:hAnsi="Book Antiqua"/>
        </w:rPr>
        <w:t>not</w:t>
      </w:r>
      <w:r w:rsidR="00A566C4" w:rsidRPr="009F1800">
        <w:rPr>
          <w:rFonts w:ascii="Book Antiqua" w:hAnsi="Book Antiqua"/>
          <w:vertAlign w:val="superscript"/>
        </w:rPr>
        <w:t>[</w:t>
      </w:r>
      <w:proofErr w:type="gramEnd"/>
      <w:r w:rsidR="00A566C4" w:rsidRPr="009F1800">
        <w:rPr>
          <w:rFonts w:ascii="Book Antiqua" w:hAnsi="Book Antiqua"/>
          <w:vertAlign w:val="superscript"/>
        </w:rPr>
        <w:t>5]</w:t>
      </w:r>
      <w:r w:rsidR="00BE43CC" w:rsidRPr="009F1800">
        <w:rPr>
          <w:rFonts w:ascii="Book Antiqua" w:hAnsi="Book Antiqua"/>
        </w:rPr>
        <w:t>.</w:t>
      </w:r>
      <w:r w:rsidR="00EA4FF3" w:rsidRPr="009F1800">
        <w:rPr>
          <w:rFonts w:ascii="Book Antiqua" w:hAnsi="Book Antiqua"/>
        </w:rPr>
        <w:t xml:space="preserve"> These preclinical observations may partly explain why </w:t>
      </w:r>
      <w:r w:rsidR="008E10AB" w:rsidRPr="009F1800">
        <w:rPr>
          <w:rFonts w:ascii="Book Antiqua" w:hAnsi="Book Antiqua"/>
        </w:rPr>
        <w:t>carboplatin has less neurotoxic effects.</w:t>
      </w:r>
      <w:r w:rsidR="009F1800">
        <w:rPr>
          <w:rFonts w:ascii="Book Antiqua" w:hAnsi="Book Antiqua"/>
        </w:rPr>
        <w:t xml:space="preserve"> </w:t>
      </w:r>
    </w:p>
    <w:p w14:paraId="4E6F3789" w14:textId="61E89121" w:rsidR="00A74C89" w:rsidRPr="009F1800" w:rsidRDefault="00502BE8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Conversely, </w:t>
      </w:r>
      <w:r w:rsidR="00842631" w:rsidRPr="009F1800">
        <w:rPr>
          <w:rFonts w:ascii="Book Antiqua" w:hAnsi="Book Antiqua"/>
        </w:rPr>
        <w:t>conventional</w:t>
      </w:r>
      <w:r w:rsidR="00015020" w:rsidRPr="009F1800">
        <w:rPr>
          <w:rFonts w:ascii="Book Antiqua" w:hAnsi="Book Antiqua"/>
        </w:rPr>
        <w:t>-</w:t>
      </w:r>
      <w:r w:rsidR="00842631" w:rsidRPr="009F1800">
        <w:rPr>
          <w:rFonts w:ascii="Book Antiqua" w:hAnsi="Book Antiqua"/>
        </w:rPr>
        <w:t xml:space="preserve">dose </w:t>
      </w:r>
      <w:proofErr w:type="spellStart"/>
      <w:r w:rsidR="008170E2" w:rsidRPr="009F1800">
        <w:rPr>
          <w:rFonts w:ascii="Book Antiqua" w:hAnsi="Book Antiqua"/>
        </w:rPr>
        <w:t>cisplatin</w:t>
      </w:r>
      <w:proofErr w:type="spellEnd"/>
      <w:r w:rsidR="009136F7" w:rsidRPr="009F1800">
        <w:rPr>
          <w:rFonts w:ascii="Book Antiqua" w:hAnsi="Book Antiqua"/>
        </w:rPr>
        <w:t>-</w:t>
      </w:r>
      <w:r w:rsidR="008170E2" w:rsidRPr="009F1800">
        <w:rPr>
          <w:rFonts w:ascii="Book Antiqua" w:hAnsi="Book Antiqua"/>
        </w:rPr>
        <w:t xml:space="preserve"> </w:t>
      </w:r>
      <w:r w:rsidR="009136F7" w:rsidRPr="009F1800">
        <w:rPr>
          <w:rFonts w:ascii="Book Antiqua" w:hAnsi="Book Antiqua"/>
        </w:rPr>
        <w:t xml:space="preserve">or </w:t>
      </w:r>
      <w:proofErr w:type="spellStart"/>
      <w:r w:rsidR="008170E2" w:rsidRPr="009F1800">
        <w:rPr>
          <w:rFonts w:ascii="Book Antiqua" w:hAnsi="Book Antiqua"/>
        </w:rPr>
        <w:t>oxaliplatin</w:t>
      </w:r>
      <w:proofErr w:type="spellEnd"/>
      <w:r w:rsidR="009136F7" w:rsidRPr="009F1800">
        <w:rPr>
          <w:rFonts w:ascii="Book Antiqua" w:hAnsi="Book Antiqua"/>
        </w:rPr>
        <w:t xml:space="preserve">-based therapies </w:t>
      </w:r>
      <w:r w:rsidR="003E459B" w:rsidRPr="009F1800">
        <w:rPr>
          <w:rFonts w:ascii="Book Antiqua" w:hAnsi="Book Antiqua"/>
        </w:rPr>
        <w:t xml:space="preserve">can sometimes lead to </w:t>
      </w:r>
      <w:r w:rsidR="000A3501" w:rsidRPr="009F1800">
        <w:rPr>
          <w:rFonts w:ascii="Book Antiqua" w:hAnsi="Book Antiqua"/>
        </w:rPr>
        <w:t>intolerable neuropathic symptoms</w:t>
      </w:r>
      <w:r w:rsidRPr="009F1800">
        <w:rPr>
          <w:rFonts w:ascii="Book Antiqua" w:hAnsi="Book Antiqua"/>
        </w:rPr>
        <w:t>,</w:t>
      </w:r>
      <w:r w:rsidR="000A3501" w:rsidRPr="009F1800">
        <w:rPr>
          <w:rFonts w:ascii="Book Antiqua" w:hAnsi="Book Antiqua"/>
        </w:rPr>
        <w:t xml:space="preserve"> </w:t>
      </w:r>
      <w:r w:rsidR="009C0017" w:rsidRPr="009F1800">
        <w:rPr>
          <w:rFonts w:ascii="Book Antiqua" w:hAnsi="Book Antiqua"/>
        </w:rPr>
        <w:t>prevent</w:t>
      </w:r>
      <w:r w:rsidR="004923CC" w:rsidRPr="009F1800">
        <w:rPr>
          <w:rFonts w:ascii="Book Antiqua" w:hAnsi="Book Antiqua"/>
        </w:rPr>
        <w:t>ing their administration at</w:t>
      </w:r>
      <w:r w:rsidR="006F1C6C" w:rsidRPr="009F1800">
        <w:rPr>
          <w:rFonts w:ascii="Book Antiqua" w:hAnsi="Book Antiqua"/>
        </w:rPr>
        <w:t xml:space="preserve"> the optimal effective doses and duration. </w:t>
      </w:r>
      <w:r w:rsidR="0019461A" w:rsidRPr="009F1800">
        <w:rPr>
          <w:rFonts w:ascii="Book Antiqua" w:hAnsi="Book Antiqua"/>
        </w:rPr>
        <w:t xml:space="preserve">Large-diameter sensory nerve fibers </w:t>
      </w:r>
      <w:r w:rsidR="002B75A9" w:rsidRPr="009F1800">
        <w:rPr>
          <w:rFonts w:ascii="Book Antiqua" w:hAnsi="Book Antiqua"/>
        </w:rPr>
        <w:t xml:space="preserve">appear to be </w:t>
      </w:r>
      <w:r w:rsidRPr="009F1800">
        <w:rPr>
          <w:rFonts w:ascii="Book Antiqua" w:hAnsi="Book Antiqua"/>
        </w:rPr>
        <w:t xml:space="preserve">the </w:t>
      </w:r>
      <w:r w:rsidR="0019461A" w:rsidRPr="009F1800">
        <w:rPr>
          <w:rFonts w:ascii="Book Antiqua" w:hAnsi="Book Antiqua"/>
        </w:rPr>
        <w:t>most affected</w:t>
      </w:r>
      <w:r w:rsidR="008D349D" w:rsidRPr="009F1800">
        <w:rPr>
          <w:rFonts w:ascii="Book Antiqua" w:hAnsi="Book Antiqua"/>
        </w:rPr>
        <w:t xml:space="preserve"> by platinum drugs, leading to symmetrical glove and stocking type of sensory loss</w:t>
      </w:r>
      <w:r w:rsidR="00D66D2E" w:rsidRPr="009F1800">
        <w:rPr>
          <w:rFonts w:ascii="Book Antiqua" w:hAnsi="Book Antiqua"/>
        </w:rPr>
        <w:t xml:space="preserve">, numbness, tingling, pain, and burning </w:t>
      </w:r>
      <w:proofErr w:type="gramStart"/>
      <w:r w:rsidR="00D66D2E" w:rsidRPr="009F1800">
        <w:rPr>
          <w:rFonts w:ascii="Book Antiqua" w:hAnsi="Book Antiqua"/>
        </w:rPr>
        <w:t>sensation</w:t>
      </w:r>
      <w:r w:rsidR="00A2772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A2772E" w:rsidRPr="009F1800">
        <w:rPr>
          <w:rFonts w:ascii="Book Antiqua" w:hAnsi="Book Antiqua"/>
          <w:vertAlign w:val="superscript"/>
        </w:rPr>
        <w:t>4</w:t>
      </w:r>
      <w:r w:rsidR="00A2772E" w:rsidRPr="009F1800">
        <w:rPr>
          <w:rFonts w:ascii="Book Antiqua" w:hAnsi="Book Antiqua" w:cstheme="minorHAnsi"/>
          <w:vertAlign w:val="superscript"/>
        </w:rPr>
        <w:t>]</w:t>
      </w:r>
      <w:r w:rsidR="00D66D2E" w:rsidRPr="009F1800">
        <w:rPr>
          <w:rFonts w:ascii="Book Antiqua" w:hAnsi="Book Antiqua"/>
        </w:rPr>
        <w:t xml:space="preserve">. </w:t>
      </w:r>
      <w:r w:rsidR="001D2CD3" w:rsidRPr="009F1800">
        <w:rPr>
          <w:rFonts w:ascii="Book Antiqua" w:hAnsi="Book Antiqua"/>
        </w:rPr>
        <w:t>Some of t</w:t>
      </w:r>
      <w:r w:rsidR="008349E6" w:rsidRPr="009F1800">
        <w:rPr>
          <w:rFonts w:ascii="Book Antiqua" w:hAnsi="Book Antiqua"/>
        </w:rPr>
        <w:t xml:space="preserve">hese symptoms </w:t>
      </w:r>
      <w:r w:rsidR="001D2CD3" w:rsidRPr="009F1800">
        <w:rPr>
          <w:rFonts w:ascii="Book Antiqua" w:hAnsi="Book Antiqua"/>
        </w:rPr>
        <w:t xml:space="preserve">may persist for months or even years. </w:t>
      </w:r>
      <w:r w:rsidR="00386A21" w:rsidRPr="009F1800">
        <w:rPr>
          <w:rFonts w:ascii="Book Antiqua" w:hAnsi="Book Antiqua"/>
        </w:rPr>
        <w:t xml:space="preserve">Furthermore, in some cases, they </w:t>
      </w:r>
      <w:r w:rsidR="007D4CE1" w:rsidRPr="009F1800">
        <w:rPr>
          <w:rFonts w:ascii="Book Antiqua" w:hAnsi="Book Antiqua"/>
        </w:rPr>
        <w:t>may</w:t>
      </w:r>
      <w:r w:rsidR="00386A21" w:rsidRPr="009F1800">
        <w:rPr>
          <w:rFonts w:ascii="Book Antiqua" w:hAnsi="Book Antiqua"/>
        </w:rPr>
        <w:t xml:space="preserve"> continue to worsen even after treatment cessation, a phenomenon known as “coasting”</w:t>
      </w:r>
      <w:r w:rsidR="00A2772E" w:rsidRPr="009F1800">
        <w:rPr>
          <w:rFonts w:ascii="Book Antiqua" w:hAnsi="Book Antiqua" w:cstheme="minorHAnsi"/>
          <w:vertAlign w:val="superscript"/>
        </w:rPr>
        <w:t>[</w:t>
      </w:r>
      <w:r w:rsidR="00A566C4" w:rsidRPr="009F1800">
        <w:rPr>
          <w:rFonts w:ascii="Book Antiqua" w:hAnsi="Book Antiqua"/>
          <w:vertAlign w:val="superscript"/>
        </w:rPr>
        <w:t>6</w:t>
      </w:r>
      <w:r w:rsidR="00A2772E" w:rsidRPr="009F1800">
        <w:rPr>
          <w:rFonts w:ascii="Book Antiqua" w:hAnsi="Book Antiqua" w:cstheme="minorHAnsi"/>
          <w:vertAlign w:val="superscript"/>
        </w:rPr>
        <w:t>]</w:t>
      </w:r>
      <w:r w:rsidR="00386A21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</w:p>
    <w:p w14:paraId="4B896E30" w14:textId="62F88644" w:rsidR="00D36A17" w:rsidRPr="009F1800" w:rsidRDefault="004D41BB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Platinum-induced neurologic symptoms become evident </w:t>
      </w:r>
      <w:r w:rsidR="00C75D47" w:rsidRPr="009F1800">
        <w:rPr>
          <w:rFonts w:ascii="Book Antiqua" w:hAnsi="Book Antiqua"/>
        </w:rPr>
        <w:t xml:space="preserve">when certain cumulative </w:t>
      </w:r>
      <w:r w:rsidR="00502BE8" w:rsidRPr="009F1800">
        <w:rPr>
          <w:rFonts w:ascii="Book Antiqua" w:hAnsi="Book Antiqua"/>
        </w:rPr>
        <w:t xml:space="preserve">drug </w:t>
      </w:r>
      <w:r w:rsidR="00C75D47" w:rsidRPr="009F1800">
        <w:rPr>
          <w:rFonts w:ascii="Book Antiqua" w:hAnsi="Book Antiqua"/>
        </w:rPr>
        <w:t>doses have been administered.</w:t>
      </w:r>
      <w:r w:rsidRPr="009F1800">
        <w:rPr>
          <w:rFonts w:ascii="Book Antiqua" w:hAnsi="Book Antiqua"/>
        </w:rPr>
        <w:t xml:space="preserve"> </w:t>
      </w:r>
      <w:r w:rsidR="003937EF" w:rsidRPr="009F1800">
        <w:rPr>
          <w:rFonts w:ascii="Book Antiqua" w:hAnsi="Book Antiqua"/>
        </w:rPr>
        <w:t>Cumulative doses of cisplatin and oxaliplatin of 350 mg/m</w:t>
      </w:r>
      <w:r w:rsidR="003937EF" w:rsidRPr="009F1800">
        <w:rPr>
          <w:rFonts w:ascii="Book Antiqua" w:hAnsi="Book Antiqua"/>
          <w:vertAlign w:val="superscript"/>
        </w:rPr>
        <w:t>2</w:t>
      </w:r>
      <w:r w:rsidR="003937EF" w:rsidRPr="009F1800">
        <w:rPr>
          <w:rFonts w:ascii="Book Antiqua" w:hAnsi="Book Antiqua"/>
        </w:rPr>
        <w:t xml:space="preserve"> and 550 mg/m</w:t>
      </w:r>
      <w:r w:rsidR="003937EF" w:rsidRPr="009F1800">
        <w:rPr>
          <w:rFonts w:ascii="Book Antiqua" w:hAnsi="Book Antiqua"/>
          <w:vertAlign w:val="superscript"/>
        </w:rPr>
        <w:t>2</w:t>
      </w:r>
      <w:r w:rsidR="003937EF" w:rsidRPr="009F1800">
        <w:rPr>
          <w:rFonts w:ascii="Book Antiqua" w:hAnsi="Book Antiqua"/>
        </w:rPr>
        <w:t xml:space="preserve">, respectively, </w:t>
      </w:r>
      <w:r w:rsidR="00CB2C64" w:rsidRPr="009F1800">
        <w:rPr>
          <w:rFonts w:ascii="Book Antiqua" w:hAnsi="Book Antiqua"/>
        </w:rPr>
        <w:t xml:space="preserve">have been </w:t>
      </w:r>
      <w:r w:rsidR="00CC5708" w:rsidRPr="009F1800">
        <w:rPr>
          <w:rFonts w:ascii="Book Antiqua" w:hAnsi="Book Antiqua"/>
        </w:rPr>
        <w:t xml:space="preserve">considered </w:t>
      </w:r>
      <w:r w:rsidR="009A5929" w:rsidRPr="009F1800">
        <w:rPr>
          <w:rFonts w:ascii="Book Antiqua" w:hAnsi="Book Antiqua"/>
        </w:rPr>
        <w:t xml:space="preserve">as the threshold </w:t>
      </w:r>
      <w:r w:rsidR="00921877" w:rsidRPr="009F1800">
        <w:rPr>
          <w:rFonts w:ascii="Book Antiqua" w:hAnsi="Book Antiqua"/>
        </w:rPr>
        <w:t>value</w:t>
      </w:r>
      <w:r w:rsidR="00A87513" w:rsidRPr="009F1800">
        <w:rPr>
          <w:rFonts w:ascii="Book Antiqua" w:hAnsi="Book Antiqua"/>
        </w:rPr>
        <w:t>s</w:t>
      </w:r>
      <w:r w:rsidR="00921877" w:rsidRPr="009F1800">
        <w:rPr>
          <w:rFonts w:ascii="Book Antiqua" w:hAnsi="Book Antiqua"/>
        </w:rPr>
        <w:t xml:space="preserve"> </w:t>
      </w:r>
      <w:r w:rsidR="009A5929" w:rsidRPr="009F1800">
        <w:rPr>
          <w:rFonts w:ascii="Book Antiqua" w:hAnsi="Book Antiqua"/>
        </w:rPr>
        <w:t>for neurotoxicity</w:t>
      </w:r>
      <w:r w:rsidR="005615D2" w:rsidRPr="009F1800">
        <w:rPr>
          <w:rFonts w:ascii="Book Antiqua" w:hAnsi="Book Antiqua"/>
        </w:rPr>
        <w:t xml:space="preserve"> </w:t>
      </w:r>
      <w:proofErr w:type="gramStart"/>
      <w:r w:rsidR="009F1800">
        <w:rPr>
          <w:rFonts w:ascii="Book Antiqua" w:hAnsi="Book Antiqua"/>
        </w:rPr>
        <w:t>development</w:t>
      </w:r>
      <w:r w:rsidR="005615D2" w:rsidRPr="009F1800">
        <w:rPr>
          <w:rFonts w:ascii="Book Antiqua" w:hAnsi="Book Antiqua"/>
          <w:vertAlign w:val="superscript"/>
        </w:rPr>
        <w:t>[</w:t>
      </w:r>
      <w:proofErr w:type="gramEnd"/>
      <w:r w:rsidR="00A566C4" w:rsidRPr="009F1800">
        <w:rPr>
          <w:rFonts w:ascii="Book Antiqua" w:hAnsi="Book Antiqua"/>
          <w:vertAlign w:val="superscript"/>
        </w:rPr>
        <w:t>6</w:t>
      </w:r>
      <w:r w:rsidR="005615D2" w:rsidRPr="009F1800">
        <w:rPr>
          <w:rFonts w:ascii="Book Antiqua" w:hAnsi="Book Antiqua"/>
          <w:vertAlign w:val="superscript"/>
        </w:rPr>
        <w:t>]</w:t>
      </w:r>
      <w:r w:rsidR="003969F1" w:rsidRPr="009F1800">
        <w:rPr>
          <w:rFonts w:ascii="Book Antiqua" w:hAnsi="Book Antiqua"/>
        </w:rPr>
        <w:t xml:space="preserve">. </w:t>
      </w:r>
      <w:bookmarkStart w:id="5" w:name="OLE_LINK93"/>
      <w:bookmarkStart w:id="6" w:name="OLE_LINK94"/>
      <w:r w:rsidR="00A53519" w:rsidRPr="009F1800">
        <w:rPr>
          <w:rFonts w:ascii="Book Antiqua" w:hAnsi="Book Antiqua"/>
        </w:rPr>
        <w:t xml:space="preserve">Some clinical </w:t>
      </w:r>
      <w:r w:rsidR="00422954" w:rsidRPr="009F1800">
        <w:rPr>
          <w:rFonts w:ascii="Book Antiqua" w:hAnsi="Book Antiqua"/>
        </w:rPr>
        <w:t xml:space="preserve">and genetic </w:t>
      </w:r>
      <w:r w:rsidR="00A53519" w:rsidRPr="009F1800">
        <w:rPr>
          <w:rFonts w:ascii="Book Antiqua" w:hAnsi="Book Antiqua"/>
        </w:rPr>
        <w:t xml:space="preserve">features </w:t>
      </w:r>
      <w:r w:rsidR="00422954" w:rsidRPr="009F1800">
        <w:rPr>
          <w:rFonts w:ascii="Book Antiqua" w:hAnsi="Book Antiqua"/>
        </w:rPr>
        <w:t xml:space="preserve">of patients </w:t>
      </w:r>
      <w:r w:rsidR="00DE7F3A" w:rsidRPr="009F1800">
        <w:rPr>
          <w:rFonts w:ascii="Book Antiqua" w:hAnsi="Book Antiqua"/>
        </w:rPr>
        <w:t xml:space="preserve">may </w:t>
      </w:r>
      <w:r w:rsidR="00A53519" w:rsidRPr="009F1800">
        <w:rPr>
          <w:rFonts w:ascii="Book Antiqua" w:hAnsi="Book Antiqua"/>
        </w:rPr>
        <w:t xml:space="preserve">make </w:t>
      </w:r>
      <w:r w:rsidR="00422954" w:rsidRPr="009F1800">
        <w:rPr>
          <w:rFonts w:ascii="Book Antiqua" w:hAnsi="Book Antiqua"/>
        </w:rPr>
        <w:t>them</w:t>
      </w:r>
      <w:r w:rsidR="00A53519" w:rsidRPr="009F1800">
        <w:rPr>
          <w:rFonts w:ascii="Book Antiqua" w:hAnsi="Book Antiqua"/>
        </w:rPr>
        <w:t xml:space="preserve"> more susceptible to developing severe neurotoxicity during </w:t>
      </w:r>
      <w:r w:rsidR="003B756E" w:rsidRPr="009F1800">
        <w:rPr>
          <w:rFonts w:ascii="Book Antiqua" w:hAnsi="Book Antiqua"/>
        </w:rPr>
        <w:t xml:space="preserve">treatment with </w:t>
      </w:r>
      <w:r w:rsidR="00A53519" w:rsidRPr="009F1800">
        <w:rPr>
          <w:rFonts w:ascii="Book Antiqua" w:hAnsi="Book Antiqua"/>
        </w:rPr>
        <w:t>pla</w:t>
      </w:r>
      <w:r w:rsidR="003B756E" w:rsidRPr="009F1800">
        <w:rPr>
          <w:rFonts w:ascii="Book Antiqua" w:hAnsi="Book Antiqua"/>
        </w:rPr>
        <w:t xml:space="preserve">tinum drugs. </w:t>
      </w:r>
      <w:bookmarkEnd w:id="5"/>
      <w:bookmarkEnd w:id="6"/>
      <w:r w:rsidR="003B756E" w:rsidRPr="009F1800">
        <w:rPr>
          <w:rFonts w:ascii="Book Antiqua" w:hAnsi="Book Antiqua"/>
        </w:rPr>
        <w:t>A</w:t>
      </w:r>
      <w:r w:rsidR="00D962FF" w:rsidRPr="009F1800">
        <w:rPr>
          <w:rFonts w:ascii="Book Antiqua" w:hAnsi="Book Antiqua"/>
        </w:rPr>
        <w:t xml:space="preserve"> recent study by Velasco </w:t>
      </w:r>
      <w:r w:rsidR="00D962FF" w:rsidRPr="009F1800">
        <w:rPr>
          <w:rFonts w:ascii="Book Antiqua" w:hAnsi="Book Antiqua"/>
          <w:i/>
        </w:rPr>
        <w:t xml:space="preserve">et </w:t>
      </w:r>
      <w:proofErr w:type="gramStart"/>
      <w:r w:rsidR="00D962FF" w:rsidRPr="009F1800">
        <w:rPr>
          <w:rFonts w:ascii="Book Antiqua" w:hAnsi="Book Antiqua"/>
          <w:i/>
        </w:rPr>
        <w:t>al</w:t>
      </w:r>
      <w:r w:rsidR="009F1800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9F1800">
        <w:rPr>
          <w:rFonts w:ascii="Book Antiqua" w:hAnsi="Book Antiqua" w:hint="eastAsia"/>
          <w:vertAlign w:val="superscript"/>
          <w:lang w:eastAsia="zh-CN"/>
        </w:rPr>
        <w:t>7]</w:t>
      </w:r>
      <w:r w:rsidR="00D962FF" w:rsidRPr="009F1800">
        <w:rPr>
          <w:rFonts w:ascii="Book Antiqua" w:hAnsi="Book Antiqua"/>
        </w:rPr>
        <w:t xml:space="preserve"> found that </w:t>
      </w:r>
      <w:r w:rsidR="00D55C7C" w:rsidRPr="009F1800">
        <w:rPr>
          <w:rFonts w:ascii="Book Antiqua" w:hAnsi="Book Antiqua"/>
        </w:rPr>
        <w:t xml:space="preserve">among patients treated with oxaliplatin-based chemotherapy, </w:t>
      </w:r>
      <w:r w:rsidR="00D962FF" w:rsidRPr="009F1800">
        <w:rPr>
          <w:rFonts w:ascii="Book Antiqua" w:hAnsi="Book Antiqua"/>
        </w:rPr>
        <w:t>male patients</w:t>
      </w:r>
      <w:r w:rsidR="007A3E88" w:rsidRPr="009F1800">
        <w:rPr>
          <w:rFonts w:ascii="Book Antiqua" w:hAnsi="Book Antiqua"/>
        </w:rPr>
        <w:t xml:space="preserve">, </w:t>
      </w:r>
      <w:bookmarkStart w:id="7" w:name="OLE_LINK35"/>
      <w:bookmarkStart w:id="8" w:name="OLE_LINK36"/>
      <w:r w:rsidR="00D70588" w:rsidRPr="009F1800">
        <w:rPr>
          <w:rFonts w:ascii="Book Antiqua" w:hAnsi="Book Antiqua"/>
        </w:rPr>
        <w:t xml:space="preserve">patients </w:t>
      </w:r>
      <w:r w:rsidR="00395723" w:rsidRPr="009F1800">
        <w:rPr>
          <w:rFonts w:ascii="Book Antiqua" w:hAnsi="Book Antiqua"/>
        </w:rPr>
        <w:t>experienc</w:t>
      </w:r>
      <w:r w:rsidR="00DE7F3A" w:rsidRPr="009F1800">
        <w:rPr>
          <w:rFonts w:ascii="Book Antiqua" w:hAnsi="Book Antiqua"/>
        </w:rPr>
        <w:t>ing m</w:t>
      </w:r>
      <w:r w:rsidR="007A3E88" w:rsidRPr="009F1800">
        <w:rPr>
          <w:rFonts w:ascii="Book Antiqua" w:hAnsi="Book Antiqua"/>
        </w:rPr>
        <w:t xml:space="preserve">ore severe acute </w:t>
      </w:r>
      <w:bookmarkEnd w:id="7"/>
      <w:bookmarkEnd w:id="8"/>
      <w:r w:rsidR="007A3E88" w:rsidRPr="009F1800">
        <w:rPr>
          <w:rFonts w:ascii="Book Antiqua" w:hAnsi="Book Antiqua"/>
        </w:rPr>
        <w:t xml:space="preserve">neuropathic symptoms, </w:t>
      </w:r>
      <w:r w:rsidR="00D70588" w:rsidRPr="009F1800">
        <w:rPr>
          <w:rFonts w:ascii="Book Antiqua" w:hAnsi="Book Antiqua"/>
        </w:rPr>
        <w:t xml:space="preserve">patients with </w:t>
      </w:r>
      <w:bookmarkStart w:id="9" w:name="OLE_LINK39"/>
      <w:bookmarkStart w:id="10" w:name="OLE_LINK40"/>
      <w:r w:rsidR="00D70588" w:rsidRPr="009F1800">
        <w:rPr>
          <w:rFonts w:ascii="Book Antiqua" w:hAnsi="Book Antiqua"/>
        </w:rPr>
        <w:t xml:space="preserve">abnormal </w:t>
      </w:r>
      <w:r w:rsidR="00D70588" w:rsidRPr="009F1800">
        <w:rPr>
          <w:rFonts w:ascii="Book Antiqua" w:hAnsi="Book Antiqua"/>
        </w:rPr>
        <w:lastRenderedPageBreak/>
        <w:t xml:space="preserve">findings </w:t>
      </w:r>
      <w:bookmarkEnd w:id="9"/>
      <w:bookmarkEnd w:id="10"/>
      <w:r w:rsidR="00D70588" w:rsidRPr="009F1800">
        <w:rPr>
          <w:rFonts w:ascii="Book Antiqua" w:hAnsi="Book Antiqua"/>
        </w:rPr>
        <w:t xml:space="preserve">on </w:t>
      </w:r>
      <w:bookmarkStart w:id="11" w:name="OLE_LINK41"/>
      <w:bookmarkStart w:id="12" w:name="OLE_LINK42"/>
      <w:bookmarkStart w:id="13" w:name="OLE_LINK43"/>
      <w:bookmarkStart w:id="14" w:name="OLE_LINK44"/>
      <w:r w:rsidR="003B756E" w:rsidRPr="009F1800">
        <w:rPr>
          <w:rFonts w:ascii="Book Antiqua" w:hAnsi="Book Antiqua"/>
        </w:rPr>
        <w:t xml:space="preserve">mid-treatment </w:t>
      </w:r>
      <w:r w:rsidR="00D70588" w:rsidRPr="009F1800">
        <w:rPr>
          <w:rFonts w:ascii="Book Antiqua" w:hAnsi="Book Antiqua"/>
        </w:rPr>
        <w:t>nerve conduction velocity studies</w:t>
      </w:r>
      <w:r w:rsidR="003B756E" w:rsidRPr="009F1800">
        <w:rPr>
          <w:rFonts w:ascii="Book Antiqua" w:hAnsi="Book Antiqua"/>
        </w:rPr>
        <w:t xml:space="preserve">, </w:t>
      </w:r>
      <w:bookmarkEnd w:id="11"/>
      <w:bookmarkEnd w:id="12"/>
      <w:bookmarkEnd w:id="13"/>
      <w:bookmarkEnd w:id="14"/>
      <w:r w:rsidR="00D70588" w:rsidRPr="009F1800">
        <w:rPr>
          <w:rFonts w:ascii="Book Antiqua" w:hAnsi="Book Antiqua"/>
        </w:rPr>
        <w:t xml:space="preserve">and </w:t>
      </w:r>
      <w:r w:rsidR="000732A4" w:rsidRPr="009F1800">
        <w:rPr>
          <w:rFonts w:ascii="Book Antiqua" w:hAnsi="Book Antiqua"/>
        </w:rPr>
        <w:t xml:space="preserve">patients receiving higher cumulative </w:t>
      </w:r>
      <w:r w:rsidR="00DE7F3A" w:rsidRPr="009F1800">
        <w:rPr>
          <w:rFonts w:ascii="Book Antiqua" w:hAnsi="Book Antiqua"/>
        </w:rPr>
        <w:t xml:space="preserve">oxaliplatin </w:t>
      </w:r>
      <w:r w:rsidR="000732A4" w:rsidRPr="009F1800">
        <w:rPr>
          <w:rFonts w:ascii="Book Antiqua" w:hAnsi="Book Antiqua"/>
        </w:rPr>
        <w:t>doses</w:t>
      </w:r>
      <w:r w:rsidR="00DE7F3A" w:rsidRPr="009F1800">
        <w:rPr>
          <w:rFonts w:ascii="Book Antiqua" w:hAnsi="Book Antiqua"/>
        </w:rPr>
        <w:t xml:space="preserve"> </w:t>
      </w:r>
      <w:r w:rsidR="007B2F66" w:rsidRPr="009F1800">
        <w:rPr>
          <w:rFonts w:ascii="Book Antiqua" w:hAnsi="Book Antiqua"/>
        </w:rPr>
        <w:t>have</w:t>
      </w:r>
      <w:r w:rsidR="00C66E8F" w:rsidRPr="009F1800">
        <w:rPr>
          <w:rFonts w:ascii="Book Antiqua" w:hAnsi="Book Antiqua"/>
        </w:rPr>
        <w:t xml:space="preserve"> an increased </w:t>
      </w:r>
      <w:r w:rsidR="007B2F66" w:rsidRPr="009F1800">
        <w:rPr>
          <w:rFonts w:ascii="Book Antiqua" w:hAnsi="Book Antiqua"/>
        </w:rPr>
        <w:t xml:space="preserve">risk of developing significant </w:t>
      </w:r>
      <w:r w:rsidR="000732A4" w:rsidRPr="009F1800">
        <w:rPr>
          <w:rFonts w:ascii="Book Antiqua" w:hAnsi="Book Antiqua"/>
        </w:rPr>
        <w:t>neuropath</w:t>
      </w:r>
      <w:r w:rsidR="0047045D" w:rsidRPr="009F1800">
        <w:rPr>
          <w:rFonts w:ascii="Book Antiqua" w:hAnsi="Book Antiqua"/>
        </w:rPr>
        <w:t>ic symptoms</w:t>
      </w:r>
      <w:r w:rsidR="00605FC9" w:rsidRPr="009F1800">
        <w:rPr>
          <w:rFonts w:ascii="Book Antiqua" w:hAnsi="Book Antiqua" w:cstheme="minorHAnsi"/>
          <w:vertAlign w:val="superscript"/>
        </w:rPr>
        <w:t>[7]</w:t>
      </w:r>
      <w:r w:rsidR="00605FC9" w:rsidRPr="009F1800">
        <w:rPr>
          <w:rFonts w:ascii="Book Antiqua" w:hAnsi="Book Antiqua"/>
        </w:rPr>
        <w:t xml:space="preserve">. </w:t>
      </w:r>
      <w:r w:rsidR="002C366E" w:rsidRPr="009F1800">
        <w:rPr>
          <w:rFonts w:ascii="Book Antiqua" w:hAnsi="Book Antiqua"/>
        </w:rPr>
        <w:t xml:space="preserve">Several recent pharmacogenomics studies </w:t>
      </w:r>
      <w:r w:rsidR="00AC65C8" w:rsidRPr="009F1800">
        <w:rPr>
          <w:rFonts w:ascii="Book Antiqua" w:hAnsi="Book Antiqua"/>
        </w:rPr>
        <w:t xml:space="preserve">have </w:t>
      </w:r>
      <w:r w:rsidR="002C366E" w:rsidRPr="009F1800">
        <w:rPr>
          <w:rFonts w:ascii="Book Antiqua" w:hAnsi="Book Antiqua"/>
        </w:rPr>
        <w:t xml:space="preserve">suggested that </w:t>
      </w:r>
      <w:bookmarkStart w:id="15" w:name="OLE_LINK45"/>
      <w:bookmarkStart w:id="16" w:name="OLE_LINK50"/>
      <w:r w:rsidR="002C366E" w:rsidRPr="009F1800">
        <w:rPr>
          <w:rFonts w:ascii="Book Antiqua" w:hAnsi="Book Antiqua"/>
        </w:rPr>
        <w:t>patients with polymorphisms in the Glutathione S-transferases genes (GSTM1, GSTT1, and GSTP1)</w:t>
      </w:r>
      <w:r w:rsidR="00AC65C8" w:rsidRPr="009F1800">
        <w:rPr>
          <w:rFonts w:ascii="Book Antiqua" w:hAnsi="Book Antiqua"/>
        </w:rPr>
        <w:t xml:space="preserve"> are more likely to develop </w:t>
      </w:r>
      <w:bookmarkStart w:id="17" w:name="OLE_LINK53"/>
      <w:bookmarkStart w:id="18" w:name="OLE_LINK54"/>
      <w:bookmarkStart w:id="19" w:name="OLE_LINK51"/>
      <w:r w:rsidR="00AC65C8" w:rsidRPr="009F1800">
        <w:rPr>
          <w:rFonts w:ascii="Book Antiqua" w:hAnsi="Book Antiqua"/>
        </w:rPr>
        <w:t xml:space="preserve">grade 3-4 cumulative neuropathy </w:t>
      </w:r>
      <w:bookmarkEnd w:id="17"/>
      <w:bookmarkEnd w:id="18"/>
      <w:r w:rsidR="00AC65C8" w:rsidRPr="009F1800">
        <w:rPr>
          <w:rFonts w:ascii="Book Antiqua" w:hAnsi="Book Antiqua"/>
        </w:rPr>
        <w:t xml:space="preserve">during oxaliplatin treatment due to decreased </w:t>
      </w:r>
      <w:r w:rsidR="00DE7F3A" w:rsidRPr="009F1800">
        <w:rPr>
          <w:rFonts w:ascii="Book Antiqua" w:hAnsi="Book Antiqua"/>
        </w:rPr>
        <w:t xml:space="preserve">drug </w:t>
      </w:r>
      <w:proofErr w:type="gramStart"/>
      <w:r w:rsidR="00AC65C8" w:rsidRPr="009F1800">
        <w:rPr>
          <w:rFonts w:ascii="Book Antiqua" w:hAnsi="Book Antiqua"/>
        </w:rPr>
        <w:t>detoxification</w:t>
      </w:r>
      <w:r w:rsidR="00331849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31849" w:rsidRPr="009F1800">
        <w:rPr>
          <w:rFonts w:ascii="Book Antiqua" w:hAnsi="Book Antiqua" w:cstheme="minorHAnsi"/>
          <w:vertAlign w:val="superscript"/>
        </w:rPr>
        <w:t>8]</w:t>
      </w:r>
      <w:r w:rsidR="00331849" w:rsidRPr="009F1800">
        <w:rPr>
          <w:rFonts w:ascii="Book Antiqua" w:hAnsi="Book Antiqua" w:cstheme="minorHAnsi"/>
        </w:rPr>
        <w:t xml:space="preserve">. </w:t>
      </w:r>
      <w:bookmarkEnd w:id="19"/>
    </w:p>
    <w:bookmarkEnd w:id="15"/>
    <w:bookmarkEnd w:id="16"/>
    <w:p w14:paraId="59B2BA2F" w14:textId="09E2E8F6" w:rsidR="004D41BB" w:rsidRPr="009F1800" w:rsidRDefault="00A87902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9F1800">
        <w:rPr>
          <w:rFonts w:ascii="Book Antiqua" w:hAnsi="Book Antiqua"/>
        </w:rPr>
        <w:t>O</w:t>
      </w:r>
      <w:r w:rsidR="00A87513" w:rsidRPr="009F1800">
        <w:rPr>
          <w:rFonts w:ascii="Book Antiqua" w:hAnsi="Book Antiqua"/>
        </w:rPr>
        <w:t>xaliplatin</w:t>
      </w:r>
      <w:proofErr w:type="spellEnd"/>
      <w:r w:rsidR="00A87513" w:rsidRPr="009F1800">
        <w:rPr>
          <w:rFonts w:ascii="Book Antiqua" w:hAnsi="Book Antiqua"/>
        </w:rPr>
        <w:t xml:space="preserve"> may </w:t>
      </w:r>
      <w:r w:rsidRPr="009F1800">
        <w:rPr>
          <w:rFonts w:ascii="Book Antiqua" w:hAnsi="Book Antiqua"/>
        </w:rPr>
        <w:t xml:space="preserve">also </w:t>
      </w:r>
      <w:r w:rsidR="00A87513" w:rsidRPr="009F1800">
        <w:rPr>
          <w:rFonts w:ascii="Book Antiqua" w:hAnsi="Book Antiqua"/>
        </w:rPr>
        <w:t xml:space="preserve">cause acute </w:t>
      </w:r>
      <w:r w:rsidR="009242D0" w:rsidRPr="009F1800">
        <w:rPr>
          <w:rFonts w:ascii="Book Antiqua" w:hAnsi="Book Antiqua"/>
        </w:rPr>
        <w:t xml:space="preserve">dose-independent neurotoxicity, which can occur in approximately 90% of patients </w:t>
      </w:r>
      <w:r w:rsidR="00A352AB" w:rsidRPr="009F1800">
        <w:rPr>
          <w:rFonts w:ascii="Book Antiqua" w:hAnsi="Book Antiqua"/>
        </w:rPr>
        <w:t xml:space="preserve">during or shortly after infusion, </w:t>
      </w:r>
      <w:r w:rsidR="00F14C3D" w:rsidRPr="009F1800">
        <w:rPr>
          <w:rFonts w:ascii="Book Antiqua" w:hAnsi="Book Antiqua"/>
        </w:rPr>
        <w:t xml:space="preserve">and is characterized by </w:t>
      </w:r>
      <w:r w:rsidR="00730011" w:rsidRPr="009F1800">
        <w:rPr>
          <w:rFonts w:ascii="Book Antiqua" w:hAnsi="Book Antiqua"/>
        </w:rPr>
        <w:t xml:space="preserve">transient </w:t>
      </w:r>
      <w:r w:rsidR="00F14C3D" w:rsidRPr="009F1800">
        <w:rPr>
          <w:rFonts w:ascii="Book Antiqua" w:hAnsi="Book Antiqua"/>
        </w:rPr>
        <w:t xml:space="preserve">cold-induced </w:t>
      </w:r>
      <w:r w:rsidR="00172C4C" w:rsidRPr="009F1800">
        <w:rPr>
          <w:rFonts w:ascii="Book Antiqua" w:hAnsi="Book Antiqua"/>
        </w:rPr>
        <w:t>paresthesias and dysesthesias</w:t>
      </w:r>
      <w:r w:rsidR="00DA62BC" w:rsidRPr="009F1800">
        <w:rPr>
          <w:rFonts w:ascii="Book Antiqua" w:hAnsi="Book Antiqua"/>
        </w:rPr>
        <w:t xml:space="preserve"> </w:t>
      </w:r>
      <w:r w:rsidR="0005767C" w:rsidRPr="009F1800">
        <w:rPr>
          <w:rFonts w:ascii="Book Antiqua" w:hAnsi="Book Antiqua"/>
        </w:rPr>
        <w:t>affecting t</w:t>
      </w:r>
      <w:r w:rsidR="00DA62BC" w:rsidRPr="009F1800">
        <w:rPr>
          <w:rFonts w:ascii="Book Antiqua" w:hAnsi="Book Antiqua"/>
        </w:rPr>
        <w:t>he distal</w:t>
      </w:r>
      <w:r w:rsidR="00172C4C" w:rsidRPr="009F1800">
        <w:rPr>
          <w:rFonts w:ascii="Book Antiqua" w:hAnsi="Book Antiqua"/>
        </w:rPr>
        <w:t xml:space="preserve"> </w:t>
      </w:r>
      <w:r w:rsidR="00DA62BC" w:rsidRPr="009F1800">
        <w:rPr>
          <w:rFonts w:ascii="Book Antiqua" w:hAnsi="Book Antiqua"/>
        </w:rPr>
        <w:t xml:space="preserve">extremities, </w:t>
      </w:r>
      <w:r w:rsidR="00F10449" w:rsidRPr="009F1800">
        <w:rPr>
          <w:rFonts w:ascii="Book Antiqua" w:hAnsi="Book Antiqua"/>
        </w:rPr>
        <w:t xml:space="preserve">and </w:t>
      </w:r>
      <w:r w:rsidR="00730011" w:rsidRPr="009F1800">
        <w:rPr>
          <w:rFonts w:ascii="Book Antiqua" w:hAnsi="Book Antiqua"/>
        </w:rPr>
        <w:t xml:space="preserve">perioral </w:t>
      </w:r>
      <w:r w:rsidR="0005767C" w:rsidRPr="009F1800">
        <w:rPr>
          <w:rFonts w:ascii="Book Antiqua" w:hAnsi="Book Antiqua"/>
        </w:rPr>
        <w:t xml:space="preserve">and </w:t>
      </w:r>
      <w:proofErr w:type="spellStart"/>
      <w:r w:rsidR="00730011" w:rsidRPr="009F1800">
        <w:rPr>
          <w:rFonts w:ascii="Book Antiqua" w:hAnsi="Book Antiqua"/>
        </w:rPr>
        <w:t>pharyngolaryngeal</w:t>
      </w:r>
      <w:proofErr w:type="spellEnd"/>
      <w:r w:rsidR="00730011" w:rsidRPr="009F1800">
        <w:rPr>
          <w:rFonts w:ascii="Book Antiqua" w:hAnsi="Book Antiqua"/>
        </w:rPr>
        <w:t xml:space="preserve"> </w:t>
      </w:r>
      <w:proofErr w:type="gramStart"/>
      <w:r w:rsidR="00DA62BC" w:rsidRPr="009F1800">
        <w:rPr>
          <w:rFonts w:ascii="Book Antiqua" w:hAnsi="Book Antiqua"/>
        </w:rPr>
        <w:t>regions</w:t>
      </w:r>
      <w:r w:rsidR="005615D2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C01E0E" w:rsidRPr="009F1800">
        <w:rPr>
          <w:rFonts w:ascii="Book Antiqua" w:hAnsi="Book Antiqua"/>
          <w:vertAlign w:val="superscript"/>
        </w:rPr>
        <w:t>9</w:t>
      </w:r>
      <w:r w:rsidR="005615D2" w:rsidRPr="009F1800">
        <w:rPr>
          <w:rFonts w:ascii="Book Antiqua" w:hAnsi="Book Antiqua"/>
          <w:vertAlign w:val="superscript"/>
        </w:rPr>
        <w:t>,</w:t>
      </w:r>
      <w:r w:rsidR="00C01E0E" w:rsidRPr="009F1800">
        <w:rPr>
          <w:rFonts w:ascii="Book Antiqua" w:hAnsi="Book Antiqua"/>
          <w:vertAlign w:val="superscript"/>
        </w:rPr>
        <w:t>10</w:t>
      </w:r>
      <w:r w:rsidR="005615D2" w:rsidRPr="009F1800">
        <w:rPr>
          <w:rFonts w:ascii="Book Antiqua" w:hAnsi="Book Antiqua" w:cstheme="minorHAnsi"/>
          <w:vertAlign w:val="superscript"/>
        </w:rPr>
        <w:t>]</w:t>
      </w:r>
      <w:r w:rsidR="00DA62BC" w:rsidRPr="009F1800">
        <w:rPr>
          <w:rFonts w:ascii="Book Antiqua" w:hAnsi="Book Antiqua"/>
        </w:rPr>
        <w:t xml:space="preserve">. </w:t>
      </w:r>
    </w:p>
    <w:p w14:paraId="1BB24F80" w14:textId="610FE714" w:rsidR="00A74C89" w:rsidRPr="009F1800" w:rsidRDefault="00AB5D3E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A better u</w:t>
      </w:r>
      <w:r w:rsidR="008855E7" w:rsidRPr="009F1800">
        <w:rPr>
          <w:rFonts w:ascii="Book Antiqua" w:hAnsi="Book Antiqua"/>
        </w:rPr>
        <w:t xml:space="preserve">nderstanding </w:t>
      </w:r>
      <w:r w:rsidRPr="009F1800">
        <w:rPr>
          <w:rFonts w:ascii="Book Antiqua" w:hAnsi="Book Antiqua"/>
        </w:rPr>
        <w:t xml:space="preserve">of </w:t>
      </w:r>
      <w:r w:rsidR="008855E7" w:rsidRPr="009F1800">
        <w:rPr>
          <w:rFonts w:ascii="Book Antiqua" w:hAnsi="Book Antiqua"/>
        </w:rPr>
        <w:t xml:space="preserve">the potential mechanisms underlying cisplatin or oxaliplatin </w:t>
      </w:r>
      <w:r w:rsidR="00F10449" w:rsidRPr="009F1800">
        <w:rPr>
          <w:rFonts w:ascii="Book Antiqua" w:hAnsi="Book Antiqua"/>
        </w:rPr>
        <w:t xml:space="preserve">neurotoxicity </w:t>
      </w:r>
      <w:r w:rsidR="004731C0" w:rsidRPr="009F1800">
        <w:rPr>
          <w:rFonts w:ascii="Book Antiqua" w:hAnsi="Book Antiqua"/>
        </w:rPr>
        <w:t xml:space="preserve">will certainly </w:t>
      </w:r>
      <w:bookmarkStart w:id="20" w:name="OLE_LINK3"/>
      <w:bookmarkStart w:id="21" w:name="OLE_LINK4"/>
      <w:r w:rsidR="008855E7" w:rsidRPr="009F1800">
        <w:rPr>
          <w:rFonts w:ascii="Book Antiqua" w:hAnsi="Book Antiqua"/>
        </w:rPr>
        <w:t>help clinicians</w:t>
      </w:r>
      <w:r w:rsidR="00CB44CD" w:rsidRPr="009F1800">
        <w:rPr>
          <w:rFonts w:ascii="Book Antiqua" w:hAnsi="Book Antiqua"/>
        </w:rPr>
        <w:t xml:space="preserve"> </w:t>
      </w:r>
      <w:r w:rsidR="00286AEC" w:rsidRPr="009F1800">
        <w:rPr>
          <w:rFonts w:ascii="Book Antiqua" w:hAnsi="Book Antiqua"/>
        </w:rPr>
        <w:t>identify</w:t>
      </w:r>
      <w:r w:rsidR="00CB44CD" w:rsidRPr="009F1800">
        <w:rPr>
          <w:rFonts w:ascii="Book Antiqua" w:hAnsi="Book Antiqua"/>
        </w:rPr>
        <w:t xml:space="preserve"> the optimal clinical </w:t>
      </w:r>
      <w:bookmarkEnd w:id="20"/>
      <w:bookmarkEnd w:id="21"/>
      <w:r w:rsidR="00CB44CD" w:rsidRPr="009F1800">
        <w:rPr>
          <w:rFonts w:ascii="Book Antiqua" w:hAnsi="Book Antiqua"/>
        </w:rPr>
        <w:t xml:space="preserve">management of this </w:t>
      </w:r>
      <w:r w:rsidR="008855E7" w:rsidRPr="009F1800">
        <w:rPr>
          <w:rFonts w:ascii="Book Antiqua" w:hAnsi="Book Antiqua"/>
        </w:rPr>
        <w:t xml:space="preserve">side effect. </w:t>
      </w:r>
      <w:r w:rsidR="00C71CD6" w:rsidRPr="009F1800">
        <w:rPr>
          <w:rFonts w:ascii="Book Antiqua" w:hAnsi="Book Antiqua"/>
        </w:rPr>
        <w:t xml:space="preserve">The aim of this review </w:t>
      </w:r>
      <w:r w:rsidR="00F10449" w:rsidRPr="009F1800">
        <w:rPr>
          <w:rFonts w:ascii="Book Antiqua" w:hAnsi="Book Antiqua"/>
        </w:rPr>
        <w:t xml:space="preserve">was, </w:t>
      </w:r>
      <w:r w:rsidR="00015020" w:rsidRPr="009F1800">
        <w:rPr>
          <w:rFonts w:ascii="Book Antiqua" w:hAnsi="Book Antiqua"/>
        </w:rPr>
        <w:t>therefore,</w:t>
      </w:r>
      <w:r w:rsidR="00C71CD6" w:rsidRPr="009F1800">
        <w:rPr>
          <w:rFonts w:ascii="Book Antiqua" w:hAnsi="Book Antiqua"/>
        </w:rPr>
        <w:t xml:space="preserve"> </w:t>
      </w:r>
      <w:bookmarkStart w:id="22" w:name="OLE_LINK7"/>
      <w:bookmarkStart w:id="23" w:name="OLE_LINK8"/>
      <w:r w:rsidR="00C71CD6" w:rsidRPr="009F1800">
        <w:rPr>
          <w:rFonts w:ascii="Book Antiqua" w:hAnsi="Book Antiqua"/>
        </w:rPr>
        <w:t xml:space="preserve">to summarize </w:t>
      </w:r>
      <w:bookmarkStart w:id="24" w:name="OLE_LINK9"/>
      <w:bookmarkStart w:id="25" w:name="OLE_LINK10"/>
      <w:r w:rsidR="00C71CD6" w:rsidRPr="009F1800">
        <w:rPr>
          <w:rFonts w:ascii="Book Antiqua" w:hAnsi="Book Antiqua"/>
        </w:rPr>
        <w:t xml:space="preserve">the current knowledge </w:t>
      </w:r>
      <w:bookmarkEnd w:id="22"/>
      <w:bookmarkEnd w:id="23"/>
      <w:r w:rsidR="004A46D3" w:rsidRPr="009F1800">
        <w:rPr>
          <w:rFonts w:ascii="Book Antiqua" w:hAnsi="Book Antiqua"/>
        </w:rPr>
        <w:t xml:space="preserve">on the neuronal events </w:t>
      </w:r>
      <w:bookmarkEnd w:id="24"/>
      <w:bookmarkEnd w:id="25"/>
      <w:r w:rsidR="004A46D3" w:rsidRPr="009F1800">
        <w:rPr>
          <w:rFonts w:ascii="Book Antiqua" w:hAnsi="Book Antiqua"/>
        </w:rPr>
        <w:t xml:space="preserve">induced </w:t>
      </w:r>
      <w:r w:rsidR="004A63EC" w:rsidRPr="009F1800">
        <w:rPr>
          <w:rFonts w:ascii="Book Antiqua" w:hAnsi="Book Antiqua"/>
        </w:rPr>
        <w:t>du</w:t>
      </w:r>
      <w:r w:rsidR="0084459A" w:rsidRPr="009F1800">
        <w:rPr>
          <w:rFonts w:ascii="Book Antiqua" w:hAnsi="Book Antiqua"/>
        </w:rPr>
        <w:t xml:space="preserve">ring </w:t>
      </w:r>
      <w:r w:rsidR="004A46D3" w:rsidRPr="009F1800">
        <w:rPr>
          <w:rFonts w:ascii="Book Antiqua" w:hAnsi="Book Antiqua"/>
        </w:rPr>
        <w:t>platinum</w:t>
      </w:r>
      <w:r w:rsidR="00115290" w:rsidRPr="009F1800">
        <w:rPr>
          <w:rFonts w:ascii="Book Antiqua" w:hAnsi="Book Antiqua"/>
        </w:rPr>
        <w:t>-based therapy.</w:t>
      </w:r>
      <w:r w:rsidR="009F1800">
        <w:rPr>
          <w:rFonts w:ascii="Book Antiqua" w:hAnsi="Book Antiqua"/>
        </w:rPr>
        <w:t xml:space="preserve"> </w:t>
      </w:r>
    </w:p>
    <w:p w14:paraId="22A094FA" w14:textId="77777777" w:rsidR="00A74C89" w:rsidRPr="009F1800" w:rsidRDefault="00A74C89" w:rsidP="009F1800">
      <w:pPr>
        <w:spacing w:line="360" w:lineRule="auto"/>
        <w:jc w:val="both"/>
        <w:rPr>
          <w:rFonts w:ascii="Book Antiqua" w:hAnsi="Book Antiqua"/>
          <w:b/>
        </w:rPr>
      </w:pPr>
    </w:p>
    <w:p w14:paraId="5BD8E539" w14:textId="4D305181" w:rsidR="00CF0661" w:rsidRPr="009F1800" w:rsidRDefault="00CF0661" w:rsidP="009F1800">
      <w:pPr>
        <w:spacing w:line="360" w:lineRule="auto"/>
        <w:jc w:val="both"/>
        <w:rPr>
          <w:rFonts w:ascii="Book Antiqua" w:hAnsi="Book Antiqua"/>
          <w:b/>
          <w:i/>
        </w:rPr>
      </w:pPr>
      <w:r w:rsidRPr="009F1800">
        <w:rPr>
          <w:rFonts w:ascii="Book Antiqua" w:hAnsi="Book Antiqua"/>
          <w:b/>
          <w:i/>
        </w:rPr>
        <w:t xml:space="preserve">Nuclear DNA damage </w:t>
      </w:r>
      <w:r w:rsidR="00503B63" w:rsidRPr="009F1800">
        <w:rPr>
          <w:rFonts w:ascii="Book Antiqua" w:hAnsi="Book Antiqua"/>
          <w:b/>
          <w:i/>
        </w:rPr>
        <w:t>in dorsal root ganglion neurons</w:t>
      </w:r>
      <w:r w:rsidR="009F1800">
        <w:rPr>
          <w:rFonts w:ascii="Book Antiqua" w:hAnsi="Book Antiqua"/>
          <w:b/>
          <w:i/>
        </w:rPr>
        <w:t xml:space="preserve"> </w:t>
      </w:r>
    </w:p>
    <w:p w14:paraId="65F3472B" w14:textId="7865CE24" w:rsidR="00D74561" w:rsidRPr="009F1800" w:rsidRDefault="007C2DDC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The accumulation of </w:t>
      </w:r>
      <w:r w:rsidR="00DC3422" w:rsidRPr="009F1800">
        <w:rPr>
          <w:rFonts w:ascii="Book Antiqua" w:hAnsi="Book Antiqua"/>
        </w:rPr>
        <w:t xml:space="preserve">platinum compounds and their metabolites in the dorsal root ganglion (DRG) </w:t>
      </w:r>
      <w:r w:rsidR="00220C34" w:rsidRPr="009F1800">
        <w:rPr>
          <w:rFonts w:ascii="Book Antiqua" w:hAnsi="Book Antiqua"/>
        </w:rPr>
        <w:t xml:space="preserve">after their </w:t>
      </w:r>
      <w:r w:rsidR="00E84BC4" w:rsidRPr="009F1800">
        <w:rPr>
          <w:rFonts w:ascii="Book Antiqua" w:hAnsi="Book Antiqua"/>
        </w:rPr>
        <w:t xml:space="preserve">systemic administration </w:t>
      </w:r>
      <w:r w:rsidR="00DC3422" w:rsidRPr="009F1800">
        <w:rPr>
          <w:rFonts w:ascii="Book Antiqua" w:hAnsi="Book Antiqua"/>
        </w:rPr>
        <w:t xml:space="preserve">and </w:t>
      </w:r>
      <w:r w:rsidR="000A59A8" w:rsidRPr="009F1800">
        <w:rPr>
          <w:rFonts w:ascii="Book Antiqua" w:hAnsi="Book Antiqua"/>
        </w:rPr>
        <w:t xml:space="preserve">formation </w:t>
      </w:r>
      <w:r w:rsidR="00DC3422" w:rsidRPr="009F1800">
        <w:rPr>
          <w:rFonts w:ascii="Book Antiqua" w:hAnsi="Book Antiqua"/>
        </w:rPr>
        <w:t xml:space="preserve">of </w:t>
      </w:r>
      <w:r w:rsidR="00347E77" w:rsidRPr="009F1800">
        <w:rPr>
          <w:rFonts w:ascii="Book Antiqua" w:hAnsi="Book Antiqua"/>
        </w:rPr>
        <w:t xml:space="preserve">platinum-DNA adducts </w:t>
      </w:r>
      <w:r w:rsidR="00F10449" w:rsidRPr="009F1800">
        <w:rPr>
          <w:rFonts w:ascii="Book Antiqua" w:hAnsi="Book Antiqua"/>
        </w:rPr>
        <w:t xml:space="preserve">are </w:t>
      </w:r>
      <w:r w:rsidR="001376A8" w:rsidRPr="009F1800">
        <w:rPr>
          <w:rFonts w:ascii="Book Antiqua" w:hAnsi="Book Antiqua"/>
        </w:rPr>
        <w:t xml:space="preserve">considered </w:t>
      </w:r>
      <w:r w:rsidR="00220C34" w:rsidRPr="009F1800">
        <w:rPr>
          <w:rFonts w:ascii="Book Antiqua" w:hAnsi="Book Antiqua"/>
        </w:rPr>
        <w:t>key step</w:t>
      </w:r>
      <w:r w:rsidR="00F10449" w:rsidRPr="009F1800">
        <w:rPr>
          <w:rFonts w:ascii="Book Antiqua" w:hAnsi="Book Antiqua"/>
        </w:rPr>
        <w:t xml:space="preserve">s in neurotoxicity </w:t>
      </w:r>
      <w:r w:rsidR="00220C34" w:rsidRPr="009F1800">
        <w:rPr>
          <w:rFonts w:ascii="Book Antiqua" w:hAnsi="Book Antiqua"/>
        </w:rPr>
        <w:t>development</w:t>
      </w:r>
      <w:r w:rsidR="00F10449" w:rsidRPr="009F1800">
        <w:rPr>
          <w:rFonts w:ascii="Book Antiqua" w:hAnsi="Book Antiqua"/>
        </w:rPr>
        <w:t xml:space="preserve"> </w:t>
      </w:r>
      <w:r w:rsidR="00460584" w:rsidRPr="009F1800">
        <w:rPr>
          <w:rFonts w:ascii="Book Antiqua" w:hAnsi="Book Antiqua"/>
        </w:rPr>
        <w:t>(Figure 1)</w:t>
      </w:r>
      <w:r w:rsidR="005615D2" w:rsidRPr="009F1800">
        <w:rPr>
          <w:rFonts w:ascii="Book Antiqua" w:hAnsi="Book Antiqua" w:cstheme="minorHAnsi"/>
          <w:vertAlign w:val="superscript"/>
        </w:rPr>
        <w:t>[</w:t>
      </w:r>
      <w:r w:rsidR="005615D2" w:rsidRPr="009F1800">
        <w:rPr>
          <w:rFonts w:ascii="Book Antiqua" w:hAnsi="Book Antiqua"/>
          <w:vertAlign w:val="superscript"/>
        </w:rPr>
        <w:t>2,</w:t>
      </w:r>
      <w:r w:rsidR="00246C97" w:rsidRPr="009F1800">
        <w:rPr>
          <w:rFonts w:ascii="Book Antiqua" w:hAnsi="Book Antiqua"/>
          <w:vertAlign w:val="superscript"/>
        </w:rPr>
        <w:t>11</w:t>
      </w:r>
      <w:r w:rsidR="005615D2" w:rsidRPr="009F1800">
        <w:rPr>
          <w:rFonts w:ascii="Book Antiqua" w:hAnsi="Book Antiqua" w:cstheme="minorHAnsi"/>
          <w:vertAlign w:val="superscript"/>
        </w:rPr>
        <w:t>]</w:t>
      </w:r>
      <w:r w:rsidR="00E84BC4" w:rsidRPr="009F1800">
        <w:rPr>
          <w:rFonts w:ascii="Book Antiqua" w:hAnsi="Book Antiqua"/>
        </w:rPr>
        <w:t xml:space="preserve">. </w:t>
      </w:r>
      <w:r w:rsidR="00250B2C" w:rsidRPr="009F1800">
        <w:rPr>
          <w:rFonts w:ascii="Book Antiqua" w:hAnsi="Book Antiqua"/>
        </w:rPr>
        <w:t>The</w:t>
      </w:r>
      <w:r w:rsidR="007F0DB5" w:rsidRPr="009F1800">
        <w:rPr>
          <w:rFonts w:ascii="Book Antiqua" w:hAnsi="Book Antiqua"/>
        </w:rPr>
        <w:t xml:space="preserve"> presence of </w:t>
      </w:r>
      <w:r w:rsidR="000A3BB8" w:rsidRPr="009F1800">
        <w:rPr>
          <w:rFonts w:ascii="Book Antiqua" w:hAnsi="Book Antiqua"/>
        </w:rPr>
        <w:t xml:space="preserve">an abundant </w:t>
      </w:r>
      <w:r w:rsidR="007F0DB5" w:rsidRPr="009F1800">
        <w:rPr>
          <w:rFonts w:ascii="Book Antiqua" w:hAnsi="Book Antiqua"/>
        </w:rPr>
        <w:t xml:space="preserve">fenestrated </w:t>
      </w:r>
      <w:r w:rsidR="000A3BB8" w:rsidRPr="009F1800">
        <w:rPr>
          <w:rFonts w:ascii="Book Antiqua" w:hAnsi="Book Antiqua"/>
        </w:rPr>
        <w:t xml:space="preserve">capillary network and </w:t>
      </w:r>
      <w:r w:rsidR="00E4490A" w:rsidRPr="009F1800">
        <w:rPr>
          <w:rFonts w:ascii="Book Antiqua" w:hAnsi="Book Antiqua"/>
        </w:rPr>
        <w:t xml:space="preserve">the absence of blood-brain barrier in DRG </w:t>
      </w:r>
      <w:r w:rsidR="000E791B" w:rsidRPr="009F1800">
        <w:rPr>
          <w:rFonts w:ascii="Book Antiqua" w:hAnsi="Book Antiqua"/>
        </w:rPr>
        <w:t>allow platinum</w:t>
      </w:r>
      <w:r w:rsidR="00970BB0" w:rsidRPr="009F1800">
        <w:rPr>
          <w:rFonts w:ascii="Book Antiqua" w:hAnsi="Book Antiqua"/>
        </w:rPr>
        <w:t xml:space="preserve"> drugs </w:t>
      </w:r>
      <w:r w:rsidR="006E5938" w:rsidRPr="009F1800">
        <w:rPr>
          <w:rFonts w:ascii="Book Antiqua" w:hAnsi="Book Antiqua"/>
        </w:rPr>
        <w:t xml:space="preserve">to </w:t>
      </w:r>
      <w:r w:rsidR="00E47623" w:rsidRPr="009F1800">
        <w:rPr>
          <w:rFonts w:ascii="Book Antiqua" w:hAnsi="Book Antiqua"/>
        </w:rPr>
        <w:t xml:space="preserve">preferentially </w:t>
      </w:r>
      <w:r w:rsidR="00742022" w:rsidRPr="009F1800">
        <w:rPr>
          <w:rFonts w:ascii="Book Antiqua" w:hAnsi="Book Antiqua"/>
        </w:rPr>
        <w:t xml:space="preserve">accumulate in </w:t>
      </w:r>
      <w:r w:rsidR="00E47623" w:rsidRPr="009F1800">
        <w:rPr>
          <w:rFonts w:ascii="Book Antiqua" w:hAnsi="Book Antiqua"/>
        </w:rPr>
        <w:t xml:space="preserve">DRG </w:t>
      </w:r>
      <w:r w:rsidR="00F10449" w:rsidRPr="009F1800">
        <w:rPr>
          <w:rFonts w:ascii="Book Antiqua" w:hAnsi="Book Antiqua"/>
        </w:rPr>
        <w:t xml:space="preserve">with </w:t>
      </w:r>
      <w:r w:rsidR="009C5A91" w:rsidRPr="009F1800">
        <w:rPr>
          <w:rFonts w:ascii="Book Antiqua" w:hAnsi="Book Antiqua"/>
        </w:rPr>
        <w:t>eas</w:t>
      </w:r>
      <w:r w:rsidR="00170754" w:rsidRPr="009F1800">
        <w:rPr>
          <w:rFonts w:ascii="Book Antiqua" w:hAnsi="Book Antiqua"/>
        </w:rPr>
        <w:t xml:space="preserve">y access to </w:t>
      </w:r>
      <w:r w:rsidR="00683867" w:rsidRPr="009F1800">
        <w:rPr>
          <w:rFonts w:ascii="Book Antiqua" w:hAnsi="Book Antiqua"/>
        </w:rPr>
        <w:t xml:space="preserve">sensory </w:t>
      </w:r>
      <w:proofErr w:type="gramStart"/>
      <w:r w:rsidR="00683867" w:rsidRPr="009F1800">
        <w:rPr>
          <w:rFonts w:ascii="Book Antiqua" w:hAnsi="Book Antiqua"/>
        </w:rPr>
        <w:t>neurons</w:t>
      </w:r>
      <w:r w:rsidR="005615D2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5615D2" w:rsidRPr="009F1800">
        <w:rPr>
          <w:rFonts w:ascii="Book Antiqua" w:hAnsi="Book Antiqua"/>
          <w:vertAlign w:val="superscript"/>
        </w:rPr>
        <w:t>2,</w:t>
      </w:r>
      <w:r w:rsidR="00246C97" w:rsidRPr="009F1800">
        <w:rPr>
          <w:rFonts w:ascii="Book Antiqua" w:hAnsi="Book Antiqua"/>
          <w:vertAlign w:val="superscript"/>
        </w:rPr>
        <w:t>11</w:t>
      </w:r>
      <w:r w:rsidR="005615D2" w:rsidRPr="009F1800">
        <w:rPr>
          <w:rFonts w:ascii="Book Antiqua" w:hAnsi="Book Antiqua"/>
          <w:vertAlign w:val="superscript"/>
        </w:rPr>
        <w:t>,</w:t>
      </w:r>
      <w:r w:rsidR="00246C97" w:rsidRPr="009F1800">
        <w:rPr>
          <w:rFonts w:ascii="Book Antiqua" w:hAnsi="Book Antiqua"/>
          <w:vertAlign w:val="superscript"/>
        </w:rPr>
        <w:t>12</w:t>
      </w:r>
      <w:r w:rsidR="005615D2" w:rsidRPr="009F1800">
        <w:rPr>
          <w:rFonts w:ascii="Book Antiqua" w:hAnsi="Book Antiqua" w:cstheme="minorHAnsi"/>
          <w:vertAlign w:val="superscript"/>
        </w:rPr>
        <w:t>]</w:t>
      </w:r>
      <w:r w:rsidR="00683867" w:rsidRPr="009F1800">
        <w:rPr>
          <w:rFonts w:ascii="Book Antiqua" w:hAnsi="Book Antiqua"/>
        </w:rPr>
        <w:t xml:space="preserve">. </w:t>
      </w:r>
    </w:p>
    <w:p w14:paraId="61D07088" w14:textId="6DC9F683" w:rsidR="007C1251" w:rsidRPr="009F1800" w:rsidRDefault="009865EA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bookmarkStart w:id="26" w:name="OLE_LINK105"/>
      <w:bookmarkStart w:id="27" w:name="OLE_LINK106"/>
      <w:r w:rsidRPr="009F1800">
        <w:rPr>
          <w:rFonts w:ascii="Book Antiqua" w:hAnsi="Book Antiqua"/>
        </w:rPr>
        <w:t>R</w:t>
      </w:r>
      <w:r w:rsidR="00B91BD4" w:rsidRPr="009F1800">
        <w:rPr>
          <w:rFonts w:ascii="Book Antiqua" w:hAnsi="Book Antiqua"/>
        </w:rPr>
        <w:t>ecently</w:t>
      </w:r>
      <w:r w:rsidR="00A7123A" w:rsidRPr="009F1800">
        <w:rPr>
          <w:rFonts w:ascii="Book Antiqua" w:hAnsi="Book Antiqua"/>
        </w:rPr>
        <w:t>,</w:t>
      </w:r>
      <w:r w:rsidR="00B91BD4" w:rsidRPr="009F1800"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</w:rPr>
        <w:t xml:space="preserve">it was demonstrated that </w:t>
      </w:r>
      <w:r w:rsidR="00924AD7" w:rsidRPr="009F1800">
        <w:rPr>
          <w:rFonts w:ascii="Book Antiqua" w:hAnsi="Book Antiqua"/>
        </w:rPr>
        <w:t xml:space="preserve">the uptake of platinum drugs into DRG neurons </w:t>
      </w:r>
      <w:proofErr w:type="gramStart"/>
      <w:r w:rsidR="00D451B1" w:rsidRPr="009F1800">
        <w:rPr>
          <w:rFonts w:ascii="Book Antiqua" w:hAnsi="Book Antiqua"/>
        </w:rPr>
        <w:t>may</w:t>
      </w:r>
      <w:proofErr w:type="gramEnd"/>
      <w:r w:rsidR="00D451B1" w:rsidRPr="009F1800">
        <w:rPr>
          <w:rFonts w:ascii="Book Antiqua" w:hAnsi="Book Antiqua"/>
        </w:rPr>
        <w:t xml:space="preserve"> be facilitated by </w:t>
      </w:r>
      <w:r w:rsidR="00B91BD4" w:rsidRPr="009F1800">
        <w:rPr>
          <w:rFonts w:ascii="Book Antiqua" w:hAnsi="Book Antiqua"/>
        </w:rPr>
        <w:t xml:space="preserve">two </w:t>
      </w:r>
      <w:r w:rsidR="00C63B6E" w:rsidRPr="009F1800">
        <w:rPr>
          <w:rFonts w:ascii="Book Antiqua" w:hAnsi="Book Antiqua"/>
        </w:rPr>
        <w:t xml:space="preserve">different </w:t>
      </w:r>
      <w:r w:rsidR="00B91BD4" w:rsidRPr="009F1800">
        <w:rPr>
          <w:rFonts w:ascii="Book Antiqua" w:hAnsi="Book Antiqua"/>
        </w:rPr>
        <w:t xml:space="preserve">types of </w:t>
      </w:r>
      <w:r w:rsidR="009638F6" w:rsidRPr="009F1800">
        <w:rPr>
          <w:rFonts w:ascii="Book Antiqua" w:hAnsi="Book Antiqua"/>
        </w:rPr>
        <w:t xml:space="preserve">neuronal </w:t>
      </w:r>
      <w:r w:rsidR="00B91BD4" w:rsidRPr="009F1800">
        <w:rPr>
          <w:rFonts w:ascii="Book Antiqua" w:hAnsi="Book Antiqua"/>
        </w:rPr>
        <w:t>membrane transport</w:t>
      </w:r>
      <w:r w:rsidR="009638F6" w:rsidRPr="009F1800">
        <w:rPr>
          <w:rFonts w:ascii="Book Antiqua" w:hAnsi="Book Antiqua"/>
        </w:rPr>
        <w:t>ers</w:t>
      </w:r>
      <w:r w:rsidR="00DD79A7" w:rsidRPr="009F1800">
        <w:rPr>
          <w:rFonts w:ascii="Book Antiqua" w:hAnsi="Book Antiqua"/>
        </w:rPr>
        <w:t xml:space="preserve">: </w:t>
      </w:r>
      <w:r w:rsidR="009F1800" w:rsidRPr="009F1800">
        <w:rPr>
          <w:rFonts w:ascii="Book Antiqua" w:hAnsi="Book Antiqua"/>
        </w:rPr>
        <w:t xml:space="preserve">Copper </w:t>
      </w:r>
      <w:r w:rsidRPr="009F1800">
        <w:rPr>
          <w:rFonts w:ascii="Book Antiqua" w:hAnsi="Book Antiqua"/>
        </w:rPr>
        <w:t>transporter-1 (</w:t>
      </w:r>
      <w:bookmarkStart w:id="28" w:name="OLE_LINK11"/>
      <w:bookmarkStart w:id="29" w:name="OLE_LINK20"/>
      <w:bookmarkStart w:id="30" w:name="OLE_LINK21"/>
      <w:bookmarkStart w:id="31" w:name="OLE_LINK22"/>
      <w:r w:rsidRPr="009F1800">
        <w:rPr>
          <w:rFonts w:ascii="Book Antiqua" w:hAnsi="Book Antiqua"/>
        </w:rPr>
        <w:t>CTR1</w:t>
      </w:r>
      <w:bookmarkEnd w:id="28"/>
      <w:bookmarkEnd w:id="29"/>
      <w:bookmarkEnd w:id="30"/>
      <w:bookmarkEnd w:id="31"/>
      <w:r w:rsidRPr="009F1800">
        <w:rPr>
          <w:rFonts w:ascii="Book Antiqua" w:hAnsi="Book Antiqua"/>
        </w:rPr>
        <w:t xml:space="preserve">) and organic </w:t>
      </w:r>
      <w:proofErr w:type="spellStart"/>
      <w:r w:rsidRPr="009F1800">
        <w:rPr>
          <w:rFonts w:ascii="Book Antiqua" w:hAnsi="Book Antiqua"/>
        </w:rPr>
        <w:t>cation</w:t>
      </w:r>
      <w:proofErr w:type="spellEnd"/>
      <w:r w:rsidRPr="009F1800">
        <w:rPr>
          <w:rFonts w:ascii="Book Antiqua" w:hAnsi="Book Antiqua"/>
        </w:rPr>
        <w:t xml:space="preserve"> transporter-2 (OCT2)</w:t>
      </w:r>
      <w:r w:rsidR="00913E83" w:rsidRPr="009F1800">
        <w:rPr>
          <w:rFonts w:ascii="Book Antiqua" w:hAnsi="Book Antiqua" w:cstheme="minorHAnsi"/>
          <w:vertAlign w:val="superscript"/>
        </w:rPr>
        <w:t>[</w:t>
      </w:r>
      <w:r w:rsidR="00913E83" w:rsidRPr="009F1800">
        <w:rPr>
          <w:rFonts w:ascii="Book Antiqua" w:hAnsi="Book Antiqua"/>
          <w:vertAlign w:val="superscript"/>
        </w:rPr>
        <w:t>1</w:t>
      </w:r>
      <w:r w:rsidR="00246C97" w:rsidRPr="009F1800">
        <w:rPr>
          <w:rFonts w:ascii="Book Antiqua" w:hAnsi="Book Antiqua"/>
          <w:vertAlign w:val="superscript"/>
        </w:rPr>
        <w:t>3</w:t>
      </w:r>
      <w:r w:rsidR="00913E83" w:rsidRPr="009F1800">
        <w:rPr>
          <w:rFonts w:ascii="Book Antiqua" w:hAnsi="Book Antiqua"/>
          <w:vertAlign w:val="superscript"/>
        </w:rPr>
        <w:t>-1</w:t>
      </w:r>
      <w:r w:rsidR="00246C97" w:rsidRPr="009F1800">
        <w:rPr>
          <w:rFonts w:ascii="Book Antiqua" w:hAnsi="Book Antiqua"/>
          <w:vertAlign w:val="superscript"/>
        </w:rPr>
        <w:t>5</w:t>
      </w:r>
      <w:r w:rsidR="00913E83" w:rsidRPr="009F1800">
        <w:rPr>
          <w:rFonts w:ascii="Book Antiqua" w:hAnsi="Book Antiqua" w:cstheme="minorHAnsi"/>
          <w:vertAlign w:val="superscript"/>
        </w:rPr>
        <w:t>]</w:t>
      </w:r>
      <w:r w:rsidR="00DD79A7" w:rsidRPr="009F1800">
        <w:rPr>
          <w:rFonts w:ascii="Book Antiqua" w:hAnsi="Book Antiqua"/>
        </w:rPr>
        <w:t xml:space="preserve">. </w:t>
      </w:r>
      <w:bookmarkStart w:id="32" w:name="OLE_LINK104"/>
      <w:bookmarkEnd w:id="26"/>
      <w:bookmarkEnd w:id="27"/>
      <w:r w:rsidR="00D30EF2" w:rsidRPr="009F1800">
        <w:rPr>
          <w:rFonts w:ascii="Book Antiqua" w:hAnsi="Book Antiqua"/>
        </w:rPr>
        <w:t>The o</w:t>
      </w:r>
      <w:r w:rsidR="00FE37EC" w:rsidRPr="009F1800">
        <w:rPr>
          <w:rFonts w:ascii="Book Antiqua" w:hAnsi="Book Antiqua"/>
        </w:rPr>
        <w:t xml:space="preserve">verexpression of these transporters </w:t>
      </w:r>
      <w:r w:rsidR="00D30EF2" w:rsidRPr="009F1800">
        <w:rPr>
          <w:rFonts w:ascii="Book Antiqua" w:hAnsi="Book Antiqua"/>
        </w:rPr>
        <w:t>in neurons</w:t>
      </w:r>
      <w:r w:rsidR="00542C9D" w:rsidRPr="009F1800">
        <w:rPr>
          <w:rFonts w:ascii="Book Antiqua" w:hAnsi="Book Antiqua"/>
        </w:rPr>
        <w:t xml:space="preserve">, therefore, can contribute </w:t>
      </w:r>
      <w:r w:rsidR="00154B3A" w:rsidRPr="009F1800">
        <w:rPr>
          <w:rFonts w:ascii="Book Antiqua" w:hAnsi="Book Antiqua"/>
        </w:rPr>
        <w:t xml:space="preserve">to the development </w:t>
      </w:r>
      <w:r w:rsidR="00E3332A" w:rsidRPr="009F1800">
        <w:rPr>
          <w:rFonts w:ascii="Book Antiqua" w:hAnsi="Book Antiqua"/>
        </w:rPr>
        <w:t xml:space="preserve">or aggravation </w:t>
      </w:r>
      <w:r w:rsidR="00100C5E" w:rsidRPr="009F1800">
        <w:rPr>
          <w:rFonts w:ascii="Book Antiqua" w:hAnsi="Book Antiqua"/>
        </w:rPr>
        <w:t xml:space="preserve">of neurotoxicity. For example, a </w:t>
      </w:r>
      <w:r w:rsidR="006E356F" w:rsidRPr="009F1800">
        <w:rPr>
          <w:rFonts w:ascii="Book Antiqua" w:hAnsi="Book Antiqua"/>
        </w:rPr>
        <w:t xml:space="preserve">16- to </w:t>
      </w:r>
      <w:r w:rsidR="00FA5DD4" w:rsidRPr="009F1800">
        <w:rPr>
          <w:rFonts w:ascii="Book Antiqua" w:hAnsi="Book Antiqua"/>
        </w:rPr>
        <w:t xml:space="preserve">35-fold increase in </w:t>
      </w:r>
      <w:r w:rsidR="00E353DA" w:rsidRPr="009F1800">
        <w:rPr>
          <w:rFonts w:ascii="Book Antiqua" w:hAnsi="Book Antiqua"/>
        </w:rPr>
        <w:t xml:space="preserve">the cellular </w:t>
      </w:r>
      <w:r w:rsidR="00F10449" w:rsidRPr="009F1800">
        <w:rPr>
          <w:rFonts w:ascii="Book Antiqua" w:hAnsi="Book Antiqua"/>
        </w:rPr>
        <w:t xml:space="preserve">oxaliplatin </w:t>
      </w:r>
      <w:r w:rsidR="00E353DA" w:rsidRPr="009F1800">
        <w:rPr>
          <w:rFonts w:ascii="Book Antiqua" w:hAnsi="Book Antiqua"/>
        </w:rPr>
        <w:t>uptake</w:t>
      </w:r>
      <w:r w:rsidR="00F10449" w:rsidRPr="009F1800">
        <w:rPr>
          <w:rFonts w:ascii="Book Antiqua" w:hAnsi="Book Antiqua"/>
        </w:rPr>
        <w:t xml:space="preserve"> </w:t>
      </w:r>
      <w:r w:rsidR="00FA5DD4" w:rsidRPr="009F1800">
        <w:rPr>
          <w:rFonts w:ascii="Book Antiqua" w:hAnsi="Book Antiqua"/>
        </w:rPr>
        <w:t xml:space="preserve">was observed in </w:t>
      </w:r>
      <w:r w:rsidR="006E356F" w:rsidRPr="009F1800">
        <w:rPr>
          <w:rFonts w:ascii="Book Antiqua" w:hAnsi="Book Antiqua"/>
        </w:rPr>
        <w:t xml:space="preserve">neurons </w:t>
      </w:r>
      <w:r w:rsidR="00FA5DD4" w:rsidRPr="009F1800">
        <w:rPr>
          <w:rFonts w:ascii="Book Antiqua" w:hAnsi="Book Antiqua"/>
        </w:rPr>
        <w:t xml:space="preserve">overexpressing mouse OCT2 or human </w:t>
      </w:r>
      <w:r w:rsidR="007321FC" w:rsidRPr="009F1800">
        <w:rPr>
          <w:rFonts w:ascii="Book Antiqua" w:hAnsi="Book Antiqua"/>
        </w:rPr>
        <w:t>OCT2</w:t>
      </w:r>
      <w:r w:rsidR="002D7106" w:rsidRPr="009F1800">
        <w:rPr>
          <w:rFonts w:ascii="Book Antiqua" w:hAnsi="Book Antiqua"/>
        </w:rPr>
        <w:t>,</w:t>
      </w:r>
      <w:r w:rsidR="007321FC" w:rsidRPr="009F1800">
        <w:rPr>
          <w:rFonts w:ascii="Book Antiqua" w:hAnsi="Book Antiqua"/>
        </w:rPr>
        <w:t xml:space="preserve"> </w:t>
      </w:r>
      <w:r w:rsidR="006E356F" w:rsidRPr="009F1800">
        <w:rPr>
          <w:rFonts w:ascii="Book Antiqua" w:hAnsi="Book Antiqua"/>
        </w:rPr>
        <w:t xml:space="preserve">and this process resulted in </w:t>
      </w:r>
      <w:r w:rsidR="0032325A" w:rsidRPr="009F1800">
        <w:rPr>
          <w:rFonts w:ascii="Book Antiqua" w:hAnsi="Book Antiqua"/>
        </w:rPr>
        <w:t xml:space="preserve">significantly </w:t>
      </w:r>
      <w:r w:rsidR="007321FC" w:rsidRPr="009F1800">
        <w:rPr>
          <w:rFonts w:ascii="Book Antiqua" w:hAnsi="Book Antiqua"/>
        </w:rPr>
        <w:t xml:space="preserve">increased DNA </w:t>
      </w:r>
      <w:proofErr w:type="spellStart"/>
      <w:r w:rsidR="007321FC" w:rsidRPr="009F1800">
        <w:rPr>
          <w:rFonts w:ascii="Book Antiqua" w:hAnsi="Book Antiqua"/>
        </w:rPr>
        <w:t>platination</w:t>
      </w:r>
      <w:proofErr w:type="spellEnd"/>
      <w:r w:rsidR="007321FC" w:rsidRPr="009F1800">
        <w:rPr>
          <w:rFonts w:ascii="Book Antiqua" w:hAnsi="Book Antiqua"/>
        </w:rPr>
        <w:t xml:space="preserve"> and </w:t>
      </w:r>
      <w:proofErr w:type="gramStart"/>
      <w:r w:rsidR="00954A12" w:rsidRPr="009F1800">
        <w:rPr>
          <w:rFonts w:ascii="Book Antiqua" w:hAnsi="Book Antiqua"/>
        </w:rPr>
        <w:t>neurotoxicity</w:t>
      </w:r>
      <w:r w:rsidR="00913E83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13E83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5</w:t>
      </w:r>
      <w:r w:rsidR="00913E83" w:rsidRPr="009F1800">
        <w:rPr>
          <w:rFonts w:ascii="Book Antiqua" w:hAnsi="Book Antiqua" w:cstheme="minorHAnsi"/>
          <w:vertAlign w:val="superscript"/>
        </w:rPr>
        <w:t>]</w:t>
      </w:r>
      <w:r w:rsidR="00BB63E8" w:rsidRPr="009F1800">
        <w:rPr>
          <w:rFonts w:ascii="Book Antiqua" w:hAnsi="Book Antiqua"/>
        </w:rPr>
        <w:t xml:space="preserve">. </w:t>
      </w:r>
      <w:bookmarkEnd w:id="32"/>
    </w:p>
    <w:p w14:paraId="6BC5DABD" w14:textId="164D9FD5" w:rsidR="000D48D9" w:rsidRPr="009F1800" w:rsidRDefault="001A34FE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lastRenderedPageBreak/>
        <w:t xml:space="preserve">Once the platinum drugs reach </w:t>
      </w:r>
      <w:r w:rsidR="00A37D28" w:rsidRPr="009F1800">
        <w:rPr>
          <w:rFonts w:ascii="Book Antiqua" w:hAnsi="Book Antiqua"/>
        </w:rPr>
        <w:t xml:space="preserve">the neuronal cell nucleus, they </w:t>
      </w:r>
      <w:r w:rsidR="00813D89" w:rsidRPr="009F1800">
        <w:rPr>
          <w:rFonts w:ascii="Book Antiqua" w:hAnsi="Book Antiqua"/>
        </w:rPr>
        <w:t xml:space="preserve">attack </w:t>
      </w:r>
      <w:r w:rsidR="00F10449" w:rsidRPr="009F1800">
        <w:rPr>
          <w:rFonts w:ascii="Book Antiqua" w:hAnsi="Book Antiqua"/>
        </w:rPr>
        <w:t xml:space="preserve">the </w:t>
      </w:r>
      <w:r w:rsidR="00813D89" w:rsidRPr="009F1800">
        <w:rPr>
          <w:rFonts w:ascii="Book Antiqua" w:hAnsi="Book Antiqua"/>
        </w:rPr>
        <w:t xml:space="preserve">nuclear DNA to form </w:t>
      </w:r>
      <w:r w:rsidR="00A37D28" w:rsidRPr="009F1800">
        <w:rPr>
          <w:rFonts w:ascii="Book Antiqua" w:hAnsi="Book Antiqua"/>
        </w:rPr>
        <w:t>adduct</w:t>
      </w:r>
      <w:r w:rsidR="000A59A8" w:rsidRPr="009F1800">
        <w:rPr>
          <w:rFonts w:ascii="Book Antiqua" w:hAnsi="Book Antiqua"/>
        </w:rPr>
        <w:t>s</w:t>
      </w:r>
      <w:r w:rsidR="00813D89" w:rsidRPr="009F1800">
        <w:rPr>
          <w:rFonts w:ascii="Book Antiqua" w:hAnsi="Book Antiqua"/>
        </w:rPr>
        <w:t xml:space="preserve">. </w:t>
      </w:r>
      <w:r w:rsidR="00E25D1E" w:rsidRPr="009F1800">
        <w:rPr>
          <w:rFonts w:ascii="Book Antiqua" w:hAnsi="Book Antiqua"/>
        </w:rPr>
        <w:t xml:space="preserve">They </w:t>
      </w:r>
      <w:bookmarkStart w:id="33" w:name="OLE_LINK32"/>
      <w:r w:rsidR="00E25D1E" w:rsidRPr="009F1800">
        <w:rPr>
          <w:rFonts w:ascii="Book Antiqua" w:hAnsi="Book Antiqua"/>
        </w:rPr>
        <w:t xml:space="preserve">usually form same types of </w:t>
      </w:r>
      <w:bookmarkEnd w:id="33"/>
      <w:r w:rsidR="00E25D1E" w:rsidRPr="009F1800">
        <w:rPr>
          <w:rFonts w:ascii="Book Antiqua" w:hAnsi="Book Antiqua"/>
        </w:rPr>
        <w:t xml:space="preserve">adducts </w:t>
      </w:r>
      <w:bookmarkStart w:id="34" w:name="OLE_LINK29"/>
      <w:r w:rsidR="00E25D1E" w:rsidRPr="009F1800">
        <w:rPr>
          <w:rFonts w:ascii="Book Antiqua" w:hAnsi="Book Antiqua"/>
        </w:rPr>
        <w:t xml:space="preserve">on the same </w:t>
      </w:r>
      <w:r w:rsidR="00F10449" w:rsidRPr="009F1800">
        <w:rPr>
          <w:rFonts w:ascii="Book Antiqua" w:hAnsi="Book Antiqua"/>
        </w:rPr>
        <w:t xml:space="preserve">DNA </w:t>
      </w:r>
      <w:r w:rsidR="00E25D1E" w:rsidRPr="009F1800">
        <w:rPr>
          <w:rFonts w:ascii="Book Antiqua" w:hAnsi="Book Antiqua"/>
        </w:rPr>
        <w:t>sites</w:t>
      </w:r>
      <w:r w:rsidR="00F10449" w:rsidRPr="009F1800">
        <w:rPr>
          <w:rFonts w:ascii="Book Antiqua" w:hAnsi="Book Antiqua"/>
        </w:rPr>
        <w:t xml:space="preserve">, </w:t>
      </w:r>
      <w:bookmarkEnd w:id="34"/>
      <w:r w:rsidR="00E25D1E" w:rsidRPr="009F1800">
        <w:rPr>
          <w:rFonts w:ascii="Book Antiqua" w:hAnsi="Book Antiqua"/>
        </w:rPr>
        <w:t xml:space="preserve">including </w:t>
      </w:r>
      <w:bookmarkStart w:id="35" w:name="OLE_LINK33"/>
      <w:bookmarkStart w:id="36" w:name="OLE_LINK34"/>
      <w:r w:rsidR="00DB6B34" w:rsidRPr="009F1800">
        <w:rPr>
          <w:rFonts w:ascii="Book Antiqua" w:hAnsi="Book Antiqua"/>
        </w:rPr>
        <w:t xml:space="preserve">1,2-intrastrand </w:t>
      </w:r>
      <w:proofErr w:type="gramStart"/>
      <w:r w:rsidR="00DB6B34" w:rsidRPr="009F1800">
        <w:rPr>
          <w:rFonts w:ascii="Book Antiqua" w:hAnsi="Book Antiqua"/>
        </w:rPr>
        <w:t>d(</w:t>
      </w:r>
      <w:proofErr w:type="gramEnd"/>
      <w:r w:rsidR="00DB6B34" w:rsidRPr="009F1800">
        <w:rPr>
          <w:rFonts w:ascii="Book Antiqua" w:hAnsi="Book Antiqua"/>
        </w:rPr>
        <w:t xml:space="preserve">GpG) </w:t>
      </w:r>
      <w:bookmarkEnd w:id="35"/>
      <w:bookmarkEnd w:id="36"/>
      <w:r w:rsidR="00DB6B34" w:rsidRPr="009F1800">
        <w:rPr>
          <w:rFonts w:ascii="Book Antiqua" w:hAnsi="Book Antiqua"/>
        </w:rPr>
        <w:t>(between adjacent guanine bases on the same DNA strand) and 1,2-intrastrand d(ApG) (between adenine and adjacent guanine bases on the same DNA strand)</w:t>
      </w:r>
      <w:r w:rsidR="00343C99" w:rsidRPr="009F1800">
        <w:rPr>
          <w:rFonts w:ascii="Book Antiqua" w:hAnsi="Book Antiqua"/>
        </w:rPr>
        <w:t xml:space="preserve"> </w:t>
      </w:r>
      <w:r w:rsidR="00E25D1E" w:rsidRPr="009F1800">
        <w:rPr>
          <w:rFonts w:ascii="Book Antiqua" w:hAnsi="Book Antiqua"/>
        </w:rPr>
        <w:t xml:space="preserve">crosslinks. </w:t>
      </w:r>
      <w:r w:rsidR="00F10449" w:rsidRPr="009F1800">
        <w:rPr>
          <w:rFonts w:ascii="Book Antiqua" w:hAnsi="Book Antiqua"/>
        </w:rPr>
        <w:t>A c</w:t>
      </w:r>
      <w:r w:rsidR="00F0673D" w:rsidRPr="009F1800">
        <w:rPr>
          <w:rFonts w:ascii="Book Antiqua" w:hAnsi="Book Antiqua"/>
        </w:rPr>
        <w:t xml:space="preserve">orrelation between adduct levels and the degree of neurotoxicity </w:t>
      </w:r>
      <w:r w:rsidR="00F10449" w:rsidRPr="009F1800">
        <w:rPr>
          <w:rFonts w:ascii="Book Antiqua" w:hAnsi="Book Antiqua"/>
        </w:rPr>
        <w:t>has b</w:t>
      </w:r>
      <w:r w:rsidR="009F1800">
        <w:rPr>
          <w:rFonts w:ascii="Book Antiqua" w:hAnsi="Book Antiqua"/>
        </w:rPr>
        <w:t xml:space="preserve">een </w:t>
      </w:r>
      <w:proofErr w:type="gramStart"/>
      <w:r w:rsidR="009F1800">
        <w:rPr>
          <w:rFonts w:ascii="Book Antiqua" w:hAnsi="Book Antiqua"/>
        </w:rPr>
        <w:t>reported</w:t>
      </w:r>
      <w:r w:rsidR="00F0673D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F0673D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6</w:t>
      </w:r>
      <w:r w:rsidR="00F0673D" w:rsidRPr="009F1800">
        <w:rPr>
          <w:rFonts w:ascii="Book Antiqua" w:hAnsi="Book Antiqua" w:cstheme="minorHAnsi"/>
          <w:vertAlign w:val="superscript"/>
        </w:rPr>
        <w:t>]</w:t>
      </w:r>
      <w:r w:rsidR="00F0673D" w:rsidRPr="009F1800">
        <w:rPr>
          <w:rFonts w:ascii="Book Antiqua" w:hAnsi="Book Antiqua"/>
        </w:rPr>
        <w:t xml:space="preserve">. </w:t>
      </w:r>
      <w:r w:rsidR="00FF37F3" w:rsidRPr="009F1800">
        <w:rPr>
          <w:rFonts w:ascii="Book Antiqua" w:hAnsi="Book Antiqua"/>
        </w:rPr>
        <w:t xml:space="preserve">The platinum-DNA </w:t>
      </w:r>
      <w:r w:rsidR="00813D89" w:rsidRPr="009F1800">
        <w:rPr>
          <w:rFonts w:ascii="Book Antiqua" w:hAnsi="Book Antiqua"/>
        </w:rPr>
        <w:t xml:space="preserve">adduct </w:t>
      </w:r>
      <w:r w:rsidR="00D22C22" w:rsidRPr="009F1800">
        <w:rPr>
          <w:rFonts w:ascii="Book Antiqua" w:hAnsi="Book Antiqua"/>
        </w:rPr>
        <w:t>levels produced by cisplatin were</w:t>
      </w:r>
      <w:r w:rsidR="00FF37F3" w:rsidRPr="009F1800">
        <w:rPr>
          <w:rFonts w:ascii="Book Antiqua" w:hAnsi="Book Antiqua"/>
        </w:rPr>
        <w:t xml:space="preserve"> found to be approximately three times higher than those </w:t>
      </w:r>
      <w:r w:rsidR="00D22C22" w:rsidRPr="009F1800">
        <w:rPr>
          <w:rFonts w:ascii="Book Antiqua" w:hAnsi="Book Antiqua"/>
        </w:rPr>
        <w:t xml:space="preserve">generated by equimolar </w:t>
      </w:r>
      <w:r w:rsidR="00F10449" w:rsidRPr="009F1800">
        <w:rPr>
          <w:rFonts w:ascii="Book Antiqua" w:hAnsi="Book Antiqua"/>
        </w:rPr>
        <w:t xml:space="preserve">oxaliplatin </w:t>
      </w:r>
      <w:r w:rsidR="00D22C22" w:rsidRPr="009F1800">
        <w:rPr>
          <w:rFonts w:ascii="Book Antiqua" w:hAnsi="Book Antiqua"/>
        </w:rPr>
        <w:t>doses</w:t>
      </w:r>
      <w:r w:rsidR="00F10449" w:rsidRPr="009F1800">
        <w:rPr>
          <w:rFonts w:ascii="Book Antiqua" w:hAnsi="Book Antiqua"/>
        </w:rPr>
        <w:t xml:space="preserve">. </w:t>
      </w:r>
      <w:r w:rsidR="00740753" w:rsidRPr="009F1800">
        <w:rPr>
          <w:rFonts w:ascii="Book Antiqua" w:hAnsi="Book Antiqua"/>
        </w:rPr>
        <w:t xml:space="preserve">Concordantly, </w:t>
      </w:r>
      <w:r w:rsidR="00846D7D" w:rsidRPr="006A3A15">
        <w:rPr>
          <w:rFonts w:ascii="Book Antiqua" w:hAnsi="Book Antiqua"/>
          <w:i/>
        </w:rPr>
        <w:t>in vitro</w:t>
      </w:r>
      <w:r w:rsidR="00846D7D" w:rsidRPr="009F1800">
        <w:rPr>
          <w:rFonts w:ascii="Book Antiqua" w:hAnsi="Book Antiqua"/>
        </w:rPr>
        <w:t xml:space="preserve"> </w:t>
      </w:r>
      <w:r w:rsidR="00756A58" w:rsidRPr="009F1800">
        <w:rPr>
          <w:rFonts w:ascii="Book Antiqua" w:hAnsi="Book Antiqua"/>
        </w:rPr>
        <w:t xml:space="preserve">cisplatin </w:t>
      </w:r>
      <w:r w:rsidR="00846D7D" w:rsidRPr="009F1800">
        <w:rPr>
          <w:rFonts w:ascii="Book Antiqua" w:hAnsi="Book Antiqua"/>
        </w:rPr>
        <w:t xml:space="preserve">caused significantly more neuronal cell death </w:t>
      </w:r>
      <w:r w:rsidR="00756A58" w:rsidRPr="009F1800">
        <w:rPr>
          <w:rFonts w:ascii="Book Antiqua" w:hAnsi="Book Antiqua"/>
        </w:rPr>
        <w:t xml:space="preserve">than </w:t>
      </w:r>
      <w:proofErr w:type="spellStart"/>
      <w:proofErr w:type="gramStart"/>
      <w:r w:rsidR="00846D7D" w:rsidRPr="009F1800">
        <w:rPr>
          <w:rFonts w:ascii="Book Antiqua" w:hAnsi="Book Antiqua"/>
        </w:rPr>
        <w:t>oxaliplatin</w:t>
      </w:r>
      <w:proofErr w:type="spellEnd"/>
      <w:r w:rsidR="00BF503A" w:rsidRPr="009F1800">
        <w:rPr>
          <w:rFonts w:ascii="Book Antiqua" w:hAnsi="Book Antiqua"/>
          <w:vertAlign w:val="superscript"/>
        </w:rPr>
        <w:t>[</w:t>
      </w:r>
      <w:proofErr w:type="gramEnd"/>
      <w:r w:rsidR="00BF503A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6</w:t>
      </w:r>
      <w:r w:rsidR="00BF503A" w:rsidRPr="009F1800">
        <w:rPr>
          <w:rFonts w:ascii="Book Antiqua" w:hAnsi="Book Antiqua"/>
          <w:vertAlign w:val="superscript"/>
        </w:rPr>
        <w:t>]</w:t>
      </w:r>
      <w:r w:rsidR="00846D7D" w:rsidRPr="009F1800">
        <w:rPr>
          <w:rFonts w:ascii="Book Antiqua" w:hAnsi="Book Antiqua"/>
        </w:rPr>
        <w:t>.</w:t>
      </w:r>
      <w:r w:rsidR="00A571C4" w:rsidRPr="009F1800">
        <w:rPr>
          <w:rFonts w:ascii="Book Antiqua" w:hAnsi="Book Antiqua"/>
        </w:rPr>
        <w:t xml:space="preserve"> </w:t>
      </w:r>
      <w:r w:rsidR="00E22AC4" w:rsidRPr="009F1800">
        <w:rPr>
          <w:rFonts w:ascii="Book Antiqua" w:hAnsi="Book Antiqua"/>
        </w:rPr>
        <w:t xml:space="preserve">DNA repair </w:t>
      </w:r>
      <w:r w:rsidR="00756A58" w:rsidRPr="009F1800">
        <w:rPr>
          <w:rFonts w:ascii="Book Antiqua" w:hAnsi="Book Antiqua"/>
        </w:rPr>
        <w:t xml:space="preserve">ability </w:t>
      </w:r>
      <w:r w:rsidR="00E22AC4" w:rsidRPr="009F1800">
        <w:rPr>
          <w:rFonts w:ascii="Book Antiqua" w:hAnsi="Book Antiqua"/>
        </w:rPr>
        <w:t>of DRG neurons for adducts</w:t>
      </w:r>
      <w:r w:rsidR="00010EC3" w:rsidRPr="009F1800">
        <w:rPr>
          <w:rFonts w:ascii="Book Antiqua" w:hAnsi="Book Antiqua"/>
        </w:rPr>
        <w:t xml:space="preserve"> (</w:t>
      </w:r>
      <w:r w:rsidR="00270C5E" w:rsidRPr="009F1800">
        <w:rPr>
          <w:rFonts w:ascii="Book Antiqua" w:hAnsi="Book Antiqua"/>
        </w:rPr>
        <w:t>primarily performed by the nucleoid excision repair</w:t>
      </w:r>
      <w:r w:rsidR="00010EC3" w:rsidRPr="009F1800">
        <w:rPr>
          <w:rFonts w:ascii="Book Antiqua" w:hAnsi="Book Antiqua"/>
        </w:rPr>
        <w:t>)</w:t>
      </w:r>
      <w:r w:rsidR="00270C5E" w:rsidRPr="009F1800">
        <w:rPr>
          <w:rFonts w:ascii="Book Antiqua" w:hAnsi="Book Antiqua"/>
        </w:rPr>
        <w:t xml:space="preserve"> is </w:t>
      </w:r>
      <w:r w:rsidR="00E22AC4" w:rsidRPr="009F1800">
        <w:rPr>
          <w:rFonts w:ascii="Book Antiqua" w:hAnsi="Book Antiqua"/>
        </w:rPr>
        <w:t xml:space="preserve">an important factor determining </w:t>
      </w:r>
      <w:r w:rsidR="00756A58" w:rsidRPr="009F1800">
        <w:rPr>
          <w:rFonts w:ascii="Book Antiqua" w:hAnsi="Book Antiqua"/>
        </w:rPr>
        <w:t xml:space="preserve">neurotoxicity </w:t>
      </w:r>
      <w:proofErr w:type="gramStart"/>
      <w:r w:rsidR="00756A58" w:rsidRPr="009F1800">
        <w:rPr>
          <w:rFonts w:ascii="Book Antiqua" w:hAnsi="Book Antiqua"/>
        </w:rPr>
        <w:t>s</w:t>
      </w:r>
      <w:r w:rsidR="00E22AC4" w:rsidRPr="009F1800">
        <w:rPr>
          <w:rFonts w:ascii="Book Antiqua" w:hAnsi="Book Antiqua"/>
        </w:rPr>
        <w:t>everity</w:t>
      </w:r>
      <w:r w:rsidR="00BF503A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BF503A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7</w:t>
      </w:r>
      <w:r w:rsidR="00BF503A" w:rsidRPr="009F1800">
        <w:rPr>
          <w:rFonts w:ascii="Book Antiqua" w:hAnsi="Book Antiqua" w:cstheme="minorHAnsi"/>
          <w:vertAlign w:val="superscript"/>
        </w:rPr>
        <w:t>]</w:t>
      </w:r>
      <w:r w:rsidR="00E22AC4" w:rsidRPr="009F1800">
        <w:rPr>
          <w:rFonts w:ascii="Book Antiqua" w:hAnsi="Book Antiqua"/>
        </w:rPr>
        <w:t>.</w:t>
      </w:r>
      <w:r w:rsidR="008C2AE7">
        <w:rPr>
          <w:rFonts w:ascii="Book Antiqua" w:hAnsi="Book Antiqua" w:hint="eastAsia"/>
          <w:lang w:eastAsia="zh-CN"/>
        </w:rPr>
        <w:t xml:space="preserve"> </w:t>
      </w:r>
      <w:r w:rsidR="00375F24" w:rsidRPr="009F1800">
        <w:rPr>
          <w:rFonts w:ascii="Book Antiqua" w:hAnsi="Book Antiqua"/>
        </w:rPr>
        <w:t xml:space="preserve">Chronic </w:t>
      </w:r>
      <w:r w:rsidR="00F6317B" w:rsidRPr="009F1800">
        <w:rPr>
          <w:rFonts w:ascii="Book Antiqua" w:hAnsi="Book Antiqua"/>
        </w:rPr>
        <w:t xml:space="preserve">cisplatin </w:t>
      </w:r>
      <w:r w:rsidR="00375F24" w:rsidRPr="009F1800">
        <w:rPr>
          <w:rFonts w:ascii="Book Antiqua" w:hAnsi="Book Antiqua"/>
        </w:rPr>
        <w:t>administration</w:t>
      </w:r>
      <w:r w:rsidR="00F6317B" w:rsidRPr="009F1800">
        <w:rPr>
          <w:rFonts w:ascii="Book Antiqua" w:hAnsi="Book Antiqua"/>
        </w:rPr>
        <w:t xml:space="preserve"> </w:t>
      </w:r>
      <w:r w:rsidR="00375F24" w:rsidRPr="009F1800">
        <w:rPr>
          <w:rFonts w:ascii="Book Antiqua" w:hAnsi="Book Antiqua"/>
        </w:rPr>
        <w:t>resulted in an accelerated accumulation of unrepaired platinum-DNA adducts in DRG neurons of DNA repair</w:t>
      </w:r>
      <w:r w:rsidR="00F6317B" w:rsidRPr="009F1800">
        <w:rPr>
          <w:rFonts w:ascii="Book Antiqua" w:hAnsi="Book Antiqua"/>
        </w:rPr>
        <w:t>-</w:t>
      </w:r>
      <w:r w:rsidR="00375F24" w:rsidRPr="009F1800">
        <w:rPr>
          <w:rFonts w:ascii="Book Antiqua" w:hAnsi="Book Antiqua"/>
        </w:rPr>
        <w:t>deficient mice</w:t>
      </w:r>
      <w:r w:rsidR="004E4E31" w:rsidRPr="009F1800">
        <w:rPr>
          <w:rFonts w:ascii="Book Antiqua" w:hAnsi="Book Antiqua"/>
        </w:rPr>
        <w:t xml:space="preserve">, which </w:t>
      </w:r>
      <w:r w:rsidR="00E801DD" w:rsidRPr="009F1800">
        <w:rPr>
          <w:rFonts w:ascii="Book Antiqua" w:hAnsi="Book Antiqua"/>
        </w:rPr>
        <w:t xml:space="preserve">induced early neurophysiological alterations and led to an increase in </w:t>
      </w:r>
      <w:r w:rsidR="004E4E31" w:rsidRPr="009F1800">
        <w:rPr>
          <w:rFonts w:ascii="Book Antiqua" w:hAnsi="Book Antiqua"/>
        </w:rPr>
        <w:t xml:space="preserve">neuronal cell </w:t>
      </w:r>
      <w:proofErr w:type="gramStart"/>
      <w:r w:rsidR="004E4E31" w:rsidRPr="009F1800">
        <w:rPr>
          <w:rFonts w:ascii="Book Antiqua" w:hAnsi="Book Antiqua"/>
        </w:rPr>
        <w:t>death</w:t>
      </w:r>
      <w:r w:rsidR="00BF503A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BF503A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7</w:t>
      </w:r>
      <w:r w:rsidR="00BF503A" w:rsidRPr="009F1800">
        <w:rPr>
          <w:rFonts w:ascii="Book Antiqua" w:hAnsi="Book Antiqua" w:cstheme="minorHAnsi"/>
          <w:vertAlign w:val="superscript"/>
        </w:rPr>
        <w:t>]</w:t>
      </w:r>
      <w:r w:rsidR="00E801DD" w:rsidRPr="009F1800">
        <w:rPr>
          <w:rFonts w:ascii="Book Antiqua" w:hAnsi="Book Antiqua"/>
        </w:rPr>
        <w:t>.</w:t>
      </w:r>
    </w:p>
    <w:p w14:paraId="6C039363" w14:textId="04F978C8" w:rsidR="004D0582" w:rsidRPr="009F1800" w:rsidRDefault="002D1D59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Inhibition of the g</w:t>
      </w:r>
      <w:r w:rsidR="004D0582" w:rsidRPr="009F1800">
        <w:rPr>
          <w:rFonts w:ascii="Book Antiqua" w:hAnsi="Book Antiqua"/>
        </w:rPr>
        <w:t>lobal transcription</w:t>
      </w:r>
      <w:r w:rsidRPr="009F1800">
        <w:rPr>
          <w:rFonts w:ascii="Book Antiqua" w:hAnsi="Book Antiqua"/>
        </w:rPr>
        <w:t>al activity of DRG neurons i</w:t>
      </w:r>
      <w:r w:rsidR="004D0582" w:rsidRPr="009F1800">
        <w:rPr>
          <w:rFonts w:ascii="Book Antiqua" w:hAnsi="Book Antiqua"/>
        </w:rPr>
        <w:t xml:space="preserve">s one of the major consequences of DNA </w:t>
      </w:r>
      <w:r w:rsidR="00D47F68" w:rsidRPr="009F1800">
        <w:rPr>
          <w:rFonts w:ascii="Book Antiqua" w:hAnsi="Book Antiqua"/>
        </w:rPr>
        <w:t xml:space="preserve">adduct </w:t>
      </w:r>
      <w:proofErr w:type="gramStart"/>
      <w:r w:rsidR="00D47F68" w:rsidRPr="009F1800">
        <w:rPr>
          <w:rFonts w:ascii="Book Antiqua" w:hAnsi="Book Antiqua"/>
        </w:rPr>
        <w:t>formation</w:t>
      </w:r>
      <w:r w:rsidR="004C485B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4C485B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8</w:t>
      </w:r>
      <w:r w:rsidR="004C485B" w:rsidRPr="009F1800">
        <w:rPr>
          <w:rFonts w:ascii="Book Antiqua" w:hAnsi="Book Antiqua" w:cstheme="minorHAnsi"/>
          <w:vertAlign w:val="superscript"/>
        </w:rPr>
        <w:t>]</w:t>
      </w:r>
      <w:r w:rsidR="00D47F68" w:rsidRPr="009F1800">
        <w:rPr>
          <w:rFonts w:ascii="Book Antiqua" w:hAnsi="Book Antiqua"/>
        </w:rPr>
        <w:t xml:space="preserve">. </w:t>
      </w:r>
      <w:r w:rsidR="00BF7C5D" w:rsidRPr="009F1800">
        <w:rPr>
          <w:rFonts w:ascii="Book Antiqua" w:hAnsi="Book Antiqua"/>
        </w:rPr>
        <w:t xml:space="preserve">DRG neurons need a high level of </w:t>
      </w:r>
      <w:r w:rsidR="006610F2" w:rsidRPr="009F1800">
        <w:rPr>
          <w:rFonts w:ascii="Book Antiqua" w:hAnsi="Book Antiqua"/>
        </w:rPr>
        <w:t xml:space="preserve">active transcription </w:t>
      </w:r>
      <w:r w:rsidR="00BF7C5D" w:rsidRPr="009F1800">
        <w:rPr>
          <w:rFonts w:ascii="Book Antiqua" w:hAnsi="Book Antiqua"/>
        </w:rPr>
        <w:t xml:space="preserve">to sustain </w:t>
      </w:r>
      <w:r w:rsidR="001741FB" w:rsidRPr="009F1800">
        <w:rPr>
          <w:rFonts w:ascii="Book Antiqua" w:hAnsi="Book Antiqua"/>
        </w:rPr>
        <w:t xml:space="preserve">their </w:t>
      </w:r>
      <w:r w:rsidR="006947A8" w:rsidRPr="009F1800">
        <w:rPr>
          <w:rFonts w:ascii="Book Antiqua" w:hAnsi="Book Antiqua"/>
        </w:rPr>
        <w:t xml:space="preserve">large size, </w:t>
      </w:r>
      <w:r w:rsidR="00644499" w:rsidRPr="009F1800">
        <w:rPr>
          <w:rFonts w:ascii="Book Antiqua" w:hAnsi="Book Antiqua"/>
        </w:rPr>
        <w:t>high metabolism</w:t>
      </w:r>
      <w:r w:rsidR="00797B5D" w:rsidRPr="009F1800">
        <w:rPr>
          <w:rFonts w:ascii="Book Antiqua" w:hAnsi="Book Antiqua"/>
        </w:rPr>
        <w:t>, and long axons</w:t>
      </w:r>
      <w:r w:rsidR="00BF7C5D" w:rsidRPr="009F1800">
        <w:rPr>
          <w:rFonts w:ascii="Book Antiqua" w:hAnsi="Book Antiqua"/>
        </w:rPr>
        <w:t xml:space="preserve">. </w:t>
      </w:r>
      <w:r w:rsidR="004E7C36" w:rsidRPr="009F1800">
        <w:rPr>
          <w:rFonts w:ascii="Book Antiqua" w:hAnsi="Book Antiqua"/>
        </w:rPr>
        <w:t xml:space="preserve">Therefore, platinum-induced DNA damage </w:t>
      </w:r>
      <w:r w:rsidR="008C705E" w:rsidRPr="009F1800">
        <w:rPr>
          <w:rFonts w:ascii="Book Antiqua" w:hAnsi="Book Antiqua"/>
        </w:rPr>
        <w:t xml:space="preserve">leads to </w:t>
      </w:r>
      <w:r w:rsidR="008470E3" w:rsidRPr="009F1800">
        <w:rPr>
          <w:rFonts w:ascii="Book Antiqua" w:hAnsi="Book Antiqua"/>
        </w:rPr>
        <w:t>neuronal atrophy</w:t>
      </w:r>
      <w:r w:rsidR="00383FD2" w:rsidRPr="009F1800">
        <w:rPr>
          <w:rFonts w:ascii="Book Antiqua" w:hAnsi="Book Antiqua"/>
        </w:rPr>
        <w:t xml:space="preserve"> and </w:t>
      </w:r>
      <w:r w:rsidR="00A8024B" w:rsidRPr="009F1800">
        <w:rPr>
          <w:rFonts w:ascii="Book Antiqua" w:hAnsi="Book Antiqua"/>
        </w:rPr>
        <w:t>disruption</w:t>
      </w:r>
      <w:r w:rsidR="00942660" w:rsidRPr="009F1800">
        <w:rPr>
          <w:rFonts w:ascii="Book Antiqua" w:hAnsi="Book Antiqua"/>
        </w:rPr>
        <w:t xml:space="preserve"> of their</w:t>
      </w:r>
      <w:r w:rsidR="00C474D6" w:rsidRPr="009F1800">
        <w:rPr>
          <w:rFonts w:ascii="Book Antiqua" w:hAnsi="Book Antiqua"/>
        </w:rPr>
        <w:t xml:space="preserve"> </w:t>
      </w:r>
      <w:r w:rsidR="00942660" w:rsidRPr="009F1800">
        <w:rPr>
          <w:rFonts w:ascii="Book Antiqua" w:hAnsi="Book Antiqua"/>
        </w:rPr>
        <w:t xml:space="preserve">distant axonal </w:t>
      </w:r>
      <w:proofErr w:type="gramStart"/>
      <w:r w:rsidR="00942660" w:rsidRPr="009F1800">
        <w:rPr>
          <w:rFonts w:ascii="Book Antiqua" w:hAnsi="Book Antiqua"/>
        </w:rPr>
        <w:t>connections</w:t>
      </w:r>
      <w:r w:rsidR="004C485B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4C485B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8</w:t>
      </w:r>
      <w:r w:rsidR="004C485B" w:rsidRPr="009F1800">
        <w:rPr>
          <w:rFonts w:ascii="Book Antiqua" w:hAnsi="Book Antiqua" w:cstheme="minorHAnsi"/>
          <w:vertAlign w:val="superscript"/>
        </w:rPr>
        <w:t>]</w:t>
      </w:r>
      <w:r w:rsidR="00942660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</w:p>
    <w:p w14:paraId="5E75EF19" w14:textId="4937C51E" w:rsidR="00FF29AF" w:rsidRPr="009F1800" w:rsidRDefault="001255D8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Several preclinical studies have reported that platinum-induced DNA damage also induces apoptosis and neuron loss in DRG both </w:t>
      </w:r>
      <w:r w:rsidRPr="009F1800">
        <w:rPr>
          <w:rFonts w:ascii="Book Antiqua" w:hAnsi="Book Antiqua"/>
          <w:i/>
        </w:rPr>
        <w:t>in vivo</w:t>
      </w:r>
      <w:r w:rsidRPr="009F1800">
        <w:rPr>
          <w:rFonts w:ascii="Book Antiqua" w:hAnsi="Book Antiqua"/>
        </w:rPr>
        <w:t xml:space="preserve"> and </w:t>
      </w:r>
      <w:r w:rsidRPr="009F1800">
        <w:rPr>
          <w:rFonts w:ascii="Book Antiqua" w:hAnsi="Book Antiqua"/>
          <w:i/>
        </w:rPr>
        <w:t xml:space="preserve">in </w:t>
      </w:r>
      <w:proofErr w:type="gramStart"/>
      <w:r w:rsidRPr="009F1800">
        <w:rPr>
          <w:rFonts w:ascii="Book Antiqua" w:hAnsi="Book Antiqua"/>
          <w:i/>
        </w:rPr>
        <w:t>vitro</w:t>
      </w:r>
      <w:r w:rsidR="004C485B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4C485B" w:rsidRPr="009F1800">
        <w:rPr>
          <w:rFonts w:ascii="Book Antiqua" w:hAnsi="Book Antiqua"/>
          <w:vertAlign w:val="superscript"/>
        </w:rPr>
        <w:t>1</w:t>
      </w:r>
      <w:r w:rsidR="00982F08" w:rsidRPr="009F1800">
        <w:rPr>
          <w:rFonts w:ascii="Book Antiqua" w:hAnsi="Book Antiqua"/>
          <w:vertAlign w:val="superscript"/>
        </w:rPr>
        <w:t>9</w:t>
      </w:r>
      <w:r w:rsidR="004C485B" w:rsidRPr="009F1800">
        <w:rPr>
          <w:rFonts w:ascii="Book Antiqua" w:hAnsi="Book Antiqua"/>
          <w:vertAlign w:val="superscript"/>
        </w:rPr>
        <w:t>-</w:t>
      </w:r>
      <w:r w:rsidR="00982F08" w:rsidRPr="009F1800">
        <w:rPr>
          <w:rFonts w:ascii="Book Antiqua" w:hAnsi="Book Antiqua"/>
          <w:vertAlign w:val="superscript"/>
        </w:rPr>
        <w:t>22</w:t>
      </w:r>
      <w:r w:rsidR="004C485B" w:rsidRPr="009F1800">
        <w:rPr>
          <w:rFonts w:ascii="Book Antiqua" w:hAnsi="Book Antiqua" w:cstheme="minorHAnsi"/>
          <w:vertAlign w:val="superscript"/>
        </w:rPr>
        <w:t>]</w:t>
      </w:r>
      <w:r w:rsidRPr="009F1800">
        <w:rPr>
          <w:rFonts w:ascii="Book Antiqua" w:hAnsi="Book Antiqua"/>
        </w:rPr>
        <w:t xml:space="preserve">. </w:t>
      </w:r>
      <w:r w:rsidR="00B9661E" w:rsidRPr="009F1800">
        <w:rPr>
          <w:rFonts w:ascii="Book Antiqua" w:hAnsi="Book Antiqua"/>
        </w:rPr>
        <w:t xml:space="preserve">Cisplatin </w:t>
      </w:r>
      <w:r w:rsidR="001935EB" w:rsidRPr="009F1800">
        <w:rPr>
          <w:rFonts w:ascii="Book Antiqua" w:hAnsi="Book Antiqua"/>
        </w:rPr>
        <w:t xml:space="preserve">has been shown to </w:t>
      </w:r>
      <w:r w:rsidR="00CC1B8C" w:rsidRPr="009F1800">
        <w:rPr>
          <w:rFonts w:ascii="Book Antiqua" w:hAnsi="Book Antiqua"/>
        </w:rPr>
        <w:t xml:space="preserve">initiate </w:t>
      </w:r>
      <w:r w:rsidR="001935EB" w:rsidRPr="009F1800">
        <w:rPr>
          <w:rFonts w:ascii="Book Antiqua" w:hAnsi="Book Antiqua"/>
        </w:rPr>
        <w:t>several apoptotic events</w:t>
      </w:r>
      <w:r w:rsidR="00CC1B8C" w:rsidRPr="009F1800">
        <w:rPr>
          <w:rFonts w:ascii="Book Antiqua" w:hAnsi="Book Antiqua"/>
        </w:rPr>
        <w:t xml:space="preserve"> in neuronal cells, including </w:t>
      </w:r>
      <w:r w:rsidR="00B565E5" w:rsidRPr="009F1800">
        <w:rPr>
          <w:rFonts w:ascii="Book Antiqua" w:hAnsi="Book Antiqua"/>
        </w:rPr>
        <w:t xml:space="preserve">p53 activation, Bax translocation, </w:t>
      </w:r>
      <w:r w:rsidR="00CC1B8C" w:rsidRPr="009F1800">
        <w:rPr>
          <w:rFonts w:ascii="Book Antiqua" w:hAnsi="Book Antiqua"/>
        </w:rPr>
        <w:t xml:space="preserve">mitochondrial cytochrome c release, </w:t>
      </w:r>
      <w:r w:rsidR="00D563DB" w:rsidRPr="009F1800">
        <w:rPr>
          <w:rFonts w:ascii="Book Antiqua" w:hAnsi="Book Antiqua"/>
        </w:rPr>
        <w:t xml:space="preserve">and </w:t>
      </w:r>
      <w:r w:rsidR="00CC1B8C" w:rsidRPr="009F1800">
        <w:rPr>
          <w:rFonts w:ascii="Book Antiqua" w:hAnsi="Book Antiqua"/>
        </w:rPr>
        <w:t>activation of caspase</w:t>
      </w:r>
      <w:r w:rsidR="009F1800">
        <w:rPr>
          <w:rFonts w:ascii="Book Antiqua" w:hAnsi="Book Antiqua"/>
        </w:rPr>
        <w:t>-3 and caspase</w:t>
      </w:r>
      <w:r w:rsidR="00B565E5" w:rsidRPr="009F1800">
        <w:rPr>
          <w:rFonts w:ascii="Book Antiqua" w:hAnsi="Book Antiqua"/>
        </w:rPr>
        <w:t>-9</w:t>
      </w:r>
      <w:r w:rsidR="00D563DB" w:rsidRPr="009F1800">
        <w:rPr>
          <w:rFonts w:ascii="Book Antiqua" w:hAnsi="Book Antiqua"/>
        </w:rPr>
        <w:t xml:space="preserve">. </w:t>
      </w:r>
      <w:r w:rsidR="007F491D" w:rsidRPr="009F1800">
        <w:rPr>
          <w:rFonts w:ascii="Book Antiqua" w:hAnsi="Book Antiqua"/>
        </w:rPr>
        <w:t xml:space="preserve">Gill and </w:t>
      </w:r>
      <w:proofErr w:type="spellStart"/>
      <w:r w:rsidR="007F491D" w:rsidRPr="009F1800">
        <w:rPr>
          <w:rFonts w:ascii="Book Antiqua" w:hAnsi="Book Antiqua"/>
        </w:rPr>
        <w:t>Windebank</w:t>
      </w:r>
      <w:proofErr w:type="spellEnd"/>
      <w:r w:rsidR="007F491D" w:rsidRPr="009F1800">
        <w:rPr>
          <w:rFonts w:ascii="Book Antiqua" w:hAnsi="Book Antiqua"/>
        </w:rPr>
        <w:t xml:space="preserve"> demonstrated that </w:t>
      </w:r>
      <w:r w:rsidR="005675A9" w:rsidRPr="009F1800">
        <w:rPr>
          <w:rFonts w:ascii="Book Antiqua" w:hAnsi="Book Antiqua"/>
        </w:rPr>
        <w:t xml:space="preserve">following exposure to cisplatin, </w:t>
      </w:r>
      <w:r w:rsidR="009175AD" w:rsidRPr="009F1800">
        <w:rPr>
          <w:rFonts w:ascii="Book Antiqua" w:hAnsi="Book Antiqua"/>
        </w:rPr>
        <w:t xml:space="preserve">DRG neurons </w:t>
      </w:r>
      <w:r w:rsidR="007F491D" w:rsidRPr="009F1800">
        <w:rPr>
          <w:rFonts w:ascii="Book Antiqua" w:hAnsi="Book Antiqua"/>
        </w:rPr>
        <w:t xml:space="preserve">attempt to re-enter the cell cycle from G0 phase, and this </w:t>
      </w:r>
      <w:r w:rsidR="00E334B3" w:rsidRPr="009F1800">
        <w:rPr>
          <w:rFonts w:ascii="Book Antiqua" w:hAnsi="Book Antiqua"/>
        </w:rPr>
        <w:t>event can be a</w:t>
      </w:r>
      <w:r w:rsidR="007F491D" w:rsidRPr="009F1800">
        <w:rPr>
          <w:rFonts w:ascii="Book Antiqua" w:hAnsi="Book Antiqua"/>
        </w:rPr>
        <w:t xml:space="preserve"> prelude </w:t>
      </w:r>
      <w:r w:rsidR="00F6317B" w:rsidRPr="009F1800">
        <w:rPr>
          <w:rFonts w:ascii="Book Antiqua" w:hAnsi="Book Antiqua"/>
        </w:rPr>
        <w:t xml:space="preserve">to </w:t>
      </w:r>
      <w:r w:rsidR="007F491D" w:rsidRPr="009F1800">
        <w:rPr>
          <w:rFonts w:ascii="Book Antiqua" w:hAnsi="Book Antiqua"/>
        </w:rPr>
        <w:t>trigger</w:t>
      </w:r>
      <w:r w:rsidR="00F6317B" w:rsidRPr="009F1800">
        <w:rPr>
          <w:rFonts w:ascii="Book Antiqua" w:hAnsi="Book Antiqua"/>
        </w:rPr>
        <w:t xml:space="preserve">ing </w:t>
      </w:r>
      <w:r w:rsidR="007F491D" w:rsidRPr="009F1800">
        <w:rPr>
          <w:rFonts w:ascii="Book Antiqua" w:hAnsi="Book Antiqua"/>
        </w:rPr>
        <w:t xml:space="preserve">neuronal </w:t>
      </w:r>
      <w:r w:rsidR="00F6317B" w:rsidRPr="009F1800">
        <w:rPr>
          <w:rFonts w:ascii="Book Antiqua" w:hAnsi="Book Antiqua"/>
        </w:rPr>
        <w:t xml:space="preserve">cell </w:t>
      </w:r>
      <w:proofErr w:type="gramStart"/>
      <w:r w:rsidR="007F491D" w:rsidRPr="009F1800">
        <w:rPr>
          <w:rFonts w:ascii="Book Antiqua" w:hAnsi="Book Antiqua"/>
        </w:rPr>
        <w:t>death</w:t>
      </w:r>
      <w:r w:rsidR="004C485B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22</w:t>
      </w:r>
      <w:r w:rsidR="004C485B" w:rsidRPr="009F1800">
        <w:rPr>
          <w:rFonts w:ascii="Book Antiqua" w:hAnsi="Book Antiqua" w:cstheme="minorHAnsi"/>
          <w:vertAlign w:val="superscript"/>
        </w:rPr>
        <w:t>]</w:t>
      </w:r>
      <w:r w:rsidR="007F491D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</w:p>
    <w:p w14:paraId="765CCDEA" w14:textId="77777777" w:rsidR="00503B63" w:rsidRPr="009F1800" w:rsidRDefault="00503B63" w:rsidP="009F1800">
      <w:pPr>
        <w:spacing w:line="360" w:lineRule="auto"/>
        <w:jc w:val="both"/>
        <w:rPr>
          <w:rFonts w:ascii="Book Antiqua" w:hAnsi="Book Antiqua"/>
        </w:rPr>
      </w:pPr>
    </w:p>
    <w:p w14:paraId="615489C2" w14:textId="0BAE342E" w:rsidR="00503B63" w:rsidRPr="009F1800" w:rsidRDefault="00503B63" w:rsidP="009F1800">
      <w:pPr>
        <w:spacing w:line="360" w:lineRule="auto"/>
        <w:jc w:val="both"/>
        <w:rPr>
          <w:rFonts w:ascii="Book Antiqua" w:hAnsi="Book Antiqua"/>
          <w:b/>
          <w:i/>
        </w:rPr>
      </w:pPr>
      <w:r w:rsidRPr="009F1800">
        <w:rPr>
          <w:rFonts w:ascii="Book Antiqua" w:hAnsi="Book Antiqua"/>
          <w:b/>
          <w:i/>
        </w:rPr>
        <w:t xml:space="preserve">Mitochondrial DNA damage </w:t>
      </w:r>
    </w:p>
    <w:p w14:paraId="1EDC0BE3" w14:textId="270311DF" w:rsidR="002F029B" w:rsidRPr="009F1800" w:rsidRDefault="00AA01F7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Mitochondrial </w:t>
      </w:r>
      <w:r w:rsidR="00391CDE" w:rsidRPr="009F1800">
        <w:rPr>
          <w:rFonts w:ascii="Book Antiqua" w:hAnsi="Book Antiqua"/>
        </w:rPr>
        <w:t xml:space="preserve">dysfunction </w:t>
      </w:r>
      <w:r w:rsidR="002C454D" w:rsidRPr="009F1800">
        <w:rPr>
          <w:rFonts w:ascii="Book Antiqua" w:hAnsi="Book Antiqua"/>
        </w:rPr>
        <w:t xml:space="preserve">in DRG neurons </w:t>
      </w:r>
      <w:r w:rsidRPr="009F1800">
        <w:rPr>
          <w:rFonts w:ascii="Book Antiqua" w:hAnsi="Book Antiqua"/>
        </w:rPr>
        <w:t xml:space="preserve">was first described as a potential mechanism for platinum </w:t>
      </w:r>
      <w:r w:rsidR="006F38A5" w:rsidRPr="009F1800">
        <w:rPr>
          <w:rFonts w:ascii="Book Antiqua" w:hAnsi="Book Antiqua"/>
        </w:rPr>
        <w:t xml:space="preserve">drugs neurotoxicity by </w:t>
      </w:r>
      <w:r w:rsidR="008B1773" w:rsidRPr="009F1800">
        <w:rPr>
          <w:rFonts w:ascii="Book Antiqua" w:hAnsi="Book Antiqua"/>
        </w:rPr>
        <w:t>Podratz</w:t>
      </w:r>
      <w:r w:rsidR="006F38A5" w:rsidRPr="009F1800">
        <w:rPr>
          <w:rFonts w:ascii="Book Antiqua" w:hAnsi="Book Antiqua"/>
        </w:rPr>
        <w:t xml:space="preserve"> </w:t>
      </w:r>
      <w:r w:rsidR="006F38A5" w:rsidRPr="009F1800">
        <w:rPr>
          <w:rFonts w:ascii="Book Antiqua" w:hAnsi="Book Antiqua"/>
          <w:i/>
        </w:rPr>
        <w:t xml:space="preserve">et </w:t>
      </w:r>
      <w:proofErr w:type="gramStart"/>
      <w:r w:rsidR="006F38A5" w:rsidRPr="009F1800">
        <w:rPr>
          <w:rFonts w:ascii="Book Antiqua" w:hAnsi="Book Antiqua"/>
          <w:i/>
        </w:rPr>
        <w:t>al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2</w:t>
      </w:r>
      <w:r w:rsidR="00982F08" w:rsidRPr="009F1800">
        <w:rPr>
          <w:rFonts w:ascii="Book Antiqua" w:hAnsi="Book Antiqua"/>
          <w:vertAlign w:val="superscript"/>
        </w:rPr>
        <w:t>3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6F38A5" w:rsidRPr="009F1800">
        <w:rPr>
          <w:rFonts w:ascii="Book Antiqua" w:hAnsi="Book Antiqua"/>
        </w:rPr>
        <w:t xml:space="preserve">. </w:t>
      </w:r>
      <w:r w:rsidR="00B55E24" w:rsidRPr="009F1800">
        <w:rPr>
          <w:rFonts w:ascii="Book Antiqua" w:hAnsi="Book Antiqua"/>
        </w:rPr>
        <w:t xml:space="preserve">They demonstrated that cisplatin also directly binds to mitochondrial DNA with similar binding affinity as nuclear DNA. </w:t>
      </w:r>
      <w:r w:rsidR="00FC1454" w:rsidRPr="009F1800">
        <w:rPr>
          <w:rFonts w:ascii="Book Antiqua" w:hAnsi="Book Antiqua"/>
        </w:rPr>
        <w:t>Cisplatin</w:t>
      </w:r>
      <w:r w:rsidR="00981873" w:rsidRPr="009F1800">
        <w:rPr>
          <w:rFonts w:ascii="Book Antiqua" w:hAnsi="Book Antiqua"/>
        </w:rPr>
        <w:t>-mitochondrial DNA adducts inhibit</w:t>
      </w:r>
      <w:r w:rsidR="000746D4" w:rsidRPr="009F1800">
        <w:rPr>
          <w:rFonts w:ascii="Book Antiqua" w:hAnsi="Book Antiqua"/>
        </w:rPr>
        <w:t xml:space="preserve"> mitochondrial DNA </w:t>
      </w:r>
      <w:r w:rsidR="000746D4" w:rsidRPr="009F1800">
        <w:rPr>
          <w:rFonts w:ascii="Book Antiqua" w:hAnsi="Book Antiqua"/>
        </w:rPr>
        <w:lastRenderedPageBreak/>
        <w:t xml:space="preserve">transcription and replication, and cause morphological changes in the mitochondria. </w:t>
      </w:r>
      <w:r w:rsidR="003E6F0C" w:rsidRPr="009F1800">
        <w:rPr>
          <w:rFonts w:ascii="Book Antiqua" w:hAnsi="Book Antiqua"/>
        </w:rPr>
        <w:t>This can lead to disru</w:t>
      </w:r>
      <w:r w:rsidR="00486BC8" w:rsidRPr="009F1800">
        <w:rPr>
          <w:rFonts w:ascii="Book Antiqua" w:hAnsi="Book Antiqua"/>
        </w:rPr>
        <w:t>ption</w:t>
      </w:r>
      <w:r w:rsidR="003E6F0C" w:rsidRPr="009F1800">
        <w:rPr>
          <w:rFonts w:ascii="Book Antiqua" w:hAnsi="Book Antiqua"/>
        </w:rPr>
        <w:t xml:space="preserve"> of the electron transport chain</w:t>
      </w:r>
      <w:r w:rsidR="00D347AB" w:rsidRPr="009F1800">
        <w:rPr>
          <w:rFonts w:ascii="Book Antiqua" w:hAnsi="Book Antiqua"/>
        </w:rPr>
        <w:t xml:space="preserve">, </w:t>
      </w:r>
      <w:r w:rsidR="002E6048" w:rsidRPr="009F1800">
        <w:rPr>
          <w:rFonts w:ascii="Book Antiqua" w:hAnsi="Book Antiqua"/>
        </w:rPr>
        <w:t xml:space="preserve">loss of </w:t>
      </w:r>
      <w:r w:rsidR="00B346EE" w:rsidRPr="009F1800">
        <w:rPr>
          <w:rFonts w:ascii="Book Antiqua" w:hAnsi="Book Antiqua"/>
        </w:rPr>
        <w:t xml:space="preserve">adenosine </w:t>
      </w:r>
      <w:r w:rsidR="00B43FAC" w:rsidRPr="009F1800">
        <w:rPr>
          <w:rFonts w:ascii="Book Antiqua" w:hAnsi="Book Antiqua"/>
        </w:rPr>
        <w:t>triphosphate</w:t>
      </w:r>
      <w:r w:rsidR="00B346EE" w:rsidRPr="009F1800">
        <w:rPr>
          <w:rFonts w:ascii="Book Antiqua" w:hAnsi="Book Antiqua"/>
        </w:rPr>
        <w:t xml:space="preserve"> </w:t>
      </w:r>
      <w:r w:rsidR="002719DD" w:rsidRPr="009F1800">
        <w:rPr>
          <w:rFonts w:ascii="Book Antiqua" w:hAnsi="Book Antiqua"/>
        </w:rPr>
        <w:t xml:space="preserve">(ATP) </w:t>
      </w:r>
      <w:r w:rsidR="0003522F" w:rsidRPr="009F1800">
        <w:rPr>
          <w:rFonts w:ascii="Book Antiqua" w:hAnsi="Book Antiqua"/>
        </w:rPr>
        <w:t xml:space="preserve">generation, </w:t>
      </w:r>
      <w:r w:rsidR="00373A18" w:rsidRPr="009F1800">
        <w:rPr>
          <w:rFonts w:ascii="Book Antiqua" w:hAnsi="Book Antiqua"/>
        </w:rPr>
        <w:t xml:space="preserve">energy failure, </w:t>
      </w:r>
      <w:r w:rsidR="00D347AB" w:rsidRPr="009F1800">
        <w:rPr>
          <w:rFonts w:ascii="Book Antiqua" w:hAnsi="Book Antiqua"/>
        </w:rPr>
        <w:t xml:space="preserve">and overproduction of reactive oxygen species. </w:t>
      </w:r>
      <w:r w:rsidR="00084AFA" w:rsidRPr="009F1800">
        <w:rPr>
          <w:rFonts w:ascii="Book Antiqua" w:hAnsi="Book Antiqua"/>
        </w:rPr>
        <w:t>All these events cause the opening of mitochondrial permeability transition pore</w:t>
      </w:r>
      <w:r w:rsidR="004D6F01" w:rsidRPr="009F1800">
        <w:rPr>
          <w:rFonts w:ascii="Book Antiqua" w:hAnsi="Book Antiqua"/>
        </w:rPr>
        <w:t>s</w:t>
      </w:r>
      <w:r w:rsidR="00084AFA" w:rsidRPr="009F1800">
        <w:rPr>
          <w:rFonts w:ascii="Book Antiqua" w:hAnsi="Book Antiqua"/>
        </w:rPr>
        <w:t xml:space="preserve">, </w:t>
      </w:r>
      <w:r w:rsidR="00864EC1" w:rsidRPr="009F1800">
        <w:rPr>
          <w:rFonts w:ascii="Book Antiqua" w:hAnsi="Book Antiqua"/>
        </w:rPr>
        <w:t xml:space="preserve">mitochondrial membrane depolarization, intracellular </w:t>
      </w:r>
      <w:r w:rsidR="00084AFA" w:rsidRPr="009F1800">
        <w:rPr>
          <w:rFonts w:ascii="Book Antiqua" w:hAnsi="Book Antiqua"/>
        </w:rPr>
        <w:t xml:space="preserve">calcium </w:t>
      </w:r>
      <w:r w:rsidR="00864EC1" w:rsidRPr="009F1800">
        <w:rPr>
          <w:rFonts w:ascii="Book Antiqua" w:hAnsi="Book Antiqua"/>
        </w:rPr>
        <w:t xml:space="preserve">accumulation, </w:t>
      </w:r>
      <w:r w:rsidR="00084AFA" w:rsidRPr="009F1800">
        <w:rPr>
          <w:rFonts w:ascii="Book Antiqua" w:hAnsi="Book Antiqua"/>
        </w:rPr>
        <w:t>and expression of apoptotic protein</w:t>
      </w:r>
      <w:r w:rsidR="00864EC1" w:rsidRPr="009F1800">
        <w:rPr>
          <w:rFonts w:ascii="Book Antiqua" w:hAnsi="Book Antiqua"/>
        </w:rPr>
        <w:t>s</w:t>
      </w:r>
      <w:r w:rsidR="00084AFA" w:rsidRPr="009F1800">
        <w:rPr>
          <w:rFonts w:ascii="Book Antiqua" w:hAnsi="Book Antiqua"/>
        </w:rPr>
        <w:t xml:space="preserve">. </w:t>
      </w:r>
    </w:p>
    <w:p w14:paraId="3F8AA777" w14:textId="67BCC6E8" w:rsidR="00327C1A" w:rsidRPr="009F1800" w:rsidRDefault="00DA4638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9F1800">
        <w:rPr>
          <w:rFonts w:ascii="Book Antiqua" w:hAnsi="Book Antiqua"/>
        </w:rPr>
        <w:t>Cisplatin</w:t>
      </w:r>
      <w:proofErr w:type="spellEnd"/>
      <w:r w:rsidRPr="009F1800">
        <w:rPr>
          <w:rFonts w:ascii="Book Antiqua" w:hAnsi="Book Antiqua"/>
        </w:rPr>
        <w:t xml:space="preserve"> </w:t>
      </w:r>
      <w:r w:rsidR="006F7EE4" w:rsidRPr="009F1800">
        <w:rPr>
          <w:rFonts w:ascii="Book Antiqua" w:hAnsi="Book Antiqua"/>
        </w:rPr>
        <w:t xml:space="preserve">may also impair mitochondrial </w:t>
      </w:r>
      <w:r w:rsidR="00B82DB0" w:rsidRPr="009F1800">
        <w:rPr>
          <w:rFonts w:ascii="Book Antiqua" w:hAnsi="Book Antiqua"/>
        </w:rPr>
        <w:t xml:space="preserve">transport </w:t>
      </w:r>
      <w:r w:rsidR="006F7EE4" w:rsidRPr="009F1800">
        <w:rPr>
          <w:rFonts w:ascii="Book Antiqua" w:hAnsi="Book Antiqua"/>
        </w:rPr>
        <w:t xml:space="preserve">dynamics in </w:t>
      </w:r>
      <w:proofErr w:type="gramStart"/>
      <w:r w:rsidR="006F7EE4" w:rsidRPr="009F1800">
        <w:rPr>
          <w:rFonts w:ascii="Book Antiqua" w:hAnsi="Book Antiqua"/>
        </w:rPr>
        <w:t>neurons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2</w:t>
      </w:r>
      <w:r w:rsidR="00982F08" w:rsidRPr="009F1800">
        <w:rPr>
          <w:rFonts w:ascii="Book Antiqua" w:hAnsi="Book Antiqua"/>
          <w:vertAlign w:val="superscript"/>
        </w:rPr>
        <w:t>4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6F7EE4" w:rsidRPr="009F1800">
        <w:rPr>
          <w:rFonts w:ascii="Book Antiqua" w:hAnsi="Book Antiqua"/>
        </w:rPr>
        <w:t xml:space="preserve">. </w:t>
      </w:r>
      <w:r w:rsidR="007218F2" w:rsidRPr="009F1800">
        <w:rPr>
          <w:rFonts w:ascii="Book Antiqua" w:hAnsi="Book Antiqua"/>
        </w:rPr>
        <w:t>P</w:t>
      </w:r>
      <w:r w:rsidR="00B82DB0" w:rsidRPr="009F1800">
        <w:rPr>
          <w:rFonts w:ascii="Book Antiqua" w:hAnsi="Book Antiqua"/>
        </w:rPr>
        <w:t xml:space="preserve">roper </w:t>
      </w:r>
      <w:r w:rsidR="007218F2" w:rsidRPr="009F1800">
        <w:rPr>
          <w:rFonts w:ascii="Book Antiqua" w:hAnsi="Book Antiqua"/>
        </w:rPr>
        <w:t xml:space="preserve">mitochondrial </w:t>
      </w:r>
      <w:r w:rsidR="00B82DB0" w:rsidRPr="009F1800">
        <w:rPr>
          <w:rFonts w:ascii="Book Antiqua" w:hAnsi="Book Antiqua"/>
        </w:rPr>
        <w:t xml:space="preserve">transport in neurons is critical to </w:t>
      </w:r>
      <w:r w:rsidR="007218F2" w:rsidRPr="009F1800">
        <w:rPr>
          <w:rFonts w:ascii="Book Antiqua" w:hAnsi="Book Antiqua"/>
        </w:rPr>
        <w:t xml:space="preserve">cellular </w:t>
      </w:r>
      <w:r w:rsidR="00B82DB0" w:rsidRPr="009F1800">
        <w:rPr>
          <w:rFonts w:ascii="Book Antiqua" w:hAnsi="Book Antiqua"/>
        </w:rPr>
        <w:t>homeostasis</w:t>
      </w:r>
      <w:r w:rsidR="007218F2" w:rsidRPr="009F1800">
        <w:rPr>
          <w:rFonts w:ascii="Book Antiqua" w:hAnsi="Book Antiqua"/>
        </w:rPr>
        <w:t xml:space="preserve">. </w:t>
      </w:r>
      <w:r w:rsidR="00E12618" w:rsidRPr="009F1800">
        <w:rPr>
          <w:rFonts w:ascii="Book Antiqua" w:hAnsi="Book Antiqua"/>
        </w:rPr>
        <w:t xml:space="preserve">A new study in </w:t>
      </w:r>
      <w:r w:rsidR="004B53C0" w:rsidRPr="009F1800">
        <w:rPr>
          <w:rFonts w:ascii="Book Antiqua" w:hAnsi="Book Antiqua"/>
        </w:rPr>
        <w:t xml:space="preserve">Drosophila has shown that </w:t>
      </w:r>
      <w:r w:rsidR="008C115F" w:rsidRPr="009F1800">
        <w:rPr>
          <w:rFonts w:ascii="Book Antiqua" w:hAnsi="Book Antiqua"/>
        </w:rPr>
        <w:t xml:space="preserve">cisplatin </w:t>
      </w:r>
      <w:r w:rsidR="004238BC" w:rsidRPr="009F1800">
        <w:rPr>
          <w:rFonts w:ascii="Book Antiqua" w:hAnsi="Book Antiqua"/>
        </w:rPr>
        <w:t xml:space="preserve">can significantly </w:t>
      </w:r>
      <w:r w:rsidR="00A422DF" w:rsidRPr="009F1800">
        <w:rPr>
          <w:rFonts w:ascii="Book Antiqua" w:hAnsi="Book Antiqua"/>
        </w:rPr>
        <w:t>reduce</w:t>
      </w:r>
      <w:r w:rsidR="004238BC" w:rsidRPr="009F1800">
        <w:rPr>
          <w:rFonts w:ascii="Book Antiqua" w:hAnsi="Book Antiqua"/>
        </w:rPr>
        <w:t xml:space="preserve"> </w:t>
      </w:r>
      <w:r w:rsidR="007218F2" w:rsidRPr="009F1800">
        <w:rPr>
          <w:rFonts w:ascii="Book Antiqua" w:hAnsi="Book Antiqua"/>
        </w:rPr>
        <w:t>mitochondrial movement f</w:t>
      </w:r>
      <w:r w:rsidR="004238BC" w:rsidRPr="009F1800">
        <w:rPr>
          <w:rFonts w:ascii="Book Antiqua" w:hAnsi="Book Antiqua"/>
        </w:rPr>
        <w:t xml:space="preserve">requency in axons. </w:t>
      </w:r>
      <w:r w:rsidR="002719DD" w:rsidRPr="009F1800">
        <w:rPr>
          <w:rFonts w:ascii="Book Antiqua" w:hAnsi="Book Antiqua"/>
        </w:rPr>
        <w:t xml:space="preserve">This is probably caused by </w:t>
      </w:r>
      <w:r w:rsidR="00BC32EA" w:rsidRPr="009F1800">
        <w:rPr>
          <w:rFonts w:ascii="Book Antiqua" w:hAnsi="Book Antiqua"/>
        </w:rPr>
        <w:t xml:space="preserve">both </w:t>
      </w:r>
      <w:r w:rsidR="002719DD" w:rsidRPr="009F1800">
        <w:rPr>
          <w:rFonts w:ascii="Book Antiqua" w:hAnsi="Book Antiqua"/>
        </w:rPr>
        <w:t>ATP depletion</w:t>
      </w:r>
      <w:r w:rsidR="003A0EC5" w:rsidRPr="009F1800">
        <w:rPr>
          <w:rFonts w:ascii="Book Antiqua" w:hAnsi="Book Antiqua"/>
        </w:rPr>
        <w:t xml:space="preserve"> and cellular calcium </w:t>
      </w:r>
      <w:r w:rsidR="00BC32EA" w:rsidRPr="009F1800">
        <w:rPr>
          <w:rFonts w:ascii="Book Antiqua" w:hAnsi="Book Antiqua"/>
        </w:rPr>
        <w:t xml:space="preserve">accumulation. </w:t>
      </w:r>
    </w:p>
    <w:p w14:paraId="15CFBD73" w14:textId="4D7F17FC" w:rsidR="00AB5C9E" w:rsidRPr="009F1800" w:rsidRDefault="00C30EC2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bookmarkStart w:id="37" w:name="OLE_LINK47"/>
      <w:bookmarkStart w:id="38" w:name="OLE_LINK48"/>
      <w:r w:rsidRPr="009F1800">
        <w:rPr>
          <w:rFonts w:ascii="Book Antiqua" w:hAnsi="Book Antiqua"/>
        </w:rPr>
        <w:t xml:space="preserve">Some studies </w:t>
      </w:r>
      <w:r w:rsidR="001A3F69" w:rsidRPr="009F1800">
        <w:rPr>
          <w:rFonts w:ascii="Book Antiqua" w:hAnsi="Book Antiqua"/>
        </w:rPr>
        <w:t xml:space="preserve">have </w:t>
      </w:r>
      <w:r w:rsidRPr="009F1800">
        <w:rPr>
          <w:rFonts w:ascii="Book Antiqua" w:hAnsi="Book Antiqua"/>
        </w:rPr>
        <w:t>d</w:t>
      </w:r>
      <w:r w:rsidR="0041251F" w:rsidRPr="009F1800">
        <w:rPr>
          <w:rFonts w:ascii="Book Antiqua" w:hAnsi="Book Antiqua"/>
        </w:rPr>
        <w:t xml:space="preserve">emonstrated that </w:t>
      </w:r>
      <w:r w:rsidR="00327C1A" w:rsidRPr="009F1800">
        <w:rPr>
          <w:rFonts w:ascii="Book Antiqua" w:hAnsi="Book Antiqua"/>
        </w:rPr>
        <w:t xml:space="preserve">cisplatin can alter </w:t>
      </w:r>
      <w:r w:rsidR="00926ABC" w:rsidRPr="009F1800">
        <w:rPr>
          <w:rFonts w:ascii="Book Antiqua" w:hAnsi="Book Antiqua"/>
        </w:rPr>
        <w:t xml:space="preserve">the </w:t>
      </w:r>
      <w:r w:rsidR="00327C1A" w:rsidRPr="009F1800">
        <w:rPr>
          <w:rFonts w:ascii="Book Antiqua" w:hAnsi="Book Antiqua"/>
        </w:rPr>
        <w:t xml:space="preserve">expression of </w:t>
      </w:r>
      <w:r w:rsidR="00DB306D" w:rsidRPr="009F1800">
        <w:rPr>
          <w:rFonts w:ascii="Book Antiqua" w:hAnsi="Book Antiqua"/>
        </w:rPr>
        <w:t xml:space="preserve">mitochondrial </w:t>
      </w:r>
      <w:r w:rsidR="00327C1A" w:rsidRPr="009F1800">
        <w:rPr>
          <w:rFonts w:ascii="Book Antiqua" w:hAnsi="Book Antiqua"/>
        </w:rPr>
        <w:t xml:space="preserve">fusion and fission </w:t>
      </w:r>
      <w:r w:rsidR="00926ABC" w:rsidRPr="009F1800">
        <w:rPr>
          <w:rFonts w:ascii="Book Antiqua" w:hAnsi="Book Antiqua"/>
        </w:rPr>
        <w:t xml:space="preserve">proteins </w:t>
      </w:r>
      <w:r w:rsidR="00327C1A" w:rsidRPr="009F1800">
        <w:rPr>
          <w:rFonts w:ascii="Book Antiqua" w:hAnsi="Book Antiqua"/>
        </w:rPr>
        <w:t xml:space="preserve">in peripheral </w:t>
      </w:r>
      <w:proofErr w:type="gramStart"/>
      <w:r w:rsidR="00327C1A" w:rsidRPr="009F1800">
        <w:rPr>
          <w:rFonts w:ascii="Book Antiqua" w:hAnsi="Book Antiqua"/>
        </w:rPr>
        <w:t>nerves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2</w:t>
      </w:r>
      <w:r w:rsidR="00982F08" w:rsidRPr="009F1800">
        <w:rPr>
          <w:rFonts w:ascii="Book Antiqua" w:hAnsi="Book Antiqua"/>
          <w:vertAlign w:val="superscript"/>
        </w:rPr>
        <w:t>5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327C1A" w:rsidRPr="009F1800">
        <w:rPr>
          <w:rFonts w:ascii="Book Antiqua" w:hAnsi="Book Antiqua"/>
        </w:rPr>
        <w:t xml:space="preserve">. </w:t>
      </w:r>
      <w:r w:rsidR="00EF7257" w:rsidRPr="009F1800">
        <w:rPr>
          <w:rFonts w:ascii="Book Antiqua" w:hAnsi="Book Antiqua"/>
        </w:rPr>
        <w:t xml:space="preserve">These proteins </w:t>
      </w:r>
      <w:r w:rsidR="00114F32" w:rsidRPr="009F1800">
        <w:rPr>
          <w:rFonts w:ascii="Book Antiqua" w:hAnsi="Book Antiqua"/>
        </w:rPr>
        <w:t xml:space="preserve">regulate </w:t>
      </w:r>
      <w:r w:rsidR="00BE3AD1" w:rsidRPr="009F1800">
        <w:rPr>
          <w:rFonts w:ascii="Book Antiqua" w:hAnsi="Book Antiqua"/>
        </w:rPr>
        <w:t xml:space="preserve">mitochondrial shape, size, and number. </w:t>
      </w:r>
      <w:r w:rsidRPr="009F1800">
        <w:rPr>
          <w:rFonts w:ascii="Book Antiqua" w:hAnsi="Book Antiqua"/>
        </w:rPr>
        <w:t xml:space="preserve">Bobylev </w:t>
      </w:r>
      <w:r w:rsidR="00306E75" w:rsidRPr="009F1800">
        <w:rPr>
          <w:rFonts w:ascii="Book Antiqua" w:hAnsi="Book Antiqua"/>
          <w:i/>
        </w:rPr>
        <w:t>e</w:t>
      </w:r>
      <w:r w:rsidR="009F1800" w:rsidRPr="009F1800">
        <w:rPr>
          <w:rFonts w:ascii="Book Antiqua" w:hAnsi="Book Antiqua"/>
          <w:i/>
        </w:rPr>
        <w:t xml:space="preserve">t </w:t>
      </w:r>
      <w:proofErr w:type="gramStart"/>
      <w:r w:rsidR="009F1800" w:rsidRPr="009F1800">
        <w:rPr>
          <w:rFonts w:ascii="Book Antiqua" w:hAnsi="Book Antiqua"/>
          <w:i/>
        </w:rPr>
        <w:t>al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2</w:t>
      </w:r>
      <w:r w:rsidR="00982F08" w:rsidRPr="009F1800">
        <w:rPr>
          <w:rFonts w:ascii="Book Antiqua" w:hAnsi="Book Antiqua"/>
          <w:vertAlign w:val="superscript"/>
        </w:rPr>
        <w:t>5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306E75" w:rsidRPr="009F1800">
        <w:rPr>
          <w:rFonts w:ascii="Book Antiqua" w:hAnsi="Book Antiqua"/>
        </w:rPr>
        <w:t xml:space="preserve"> </w:t>
      </w:r>
      <w:r w:rsidR="00926ABC" w:rsidRPr="009F1800">
        <w:rPr>
          <w:rFonts w:ascii="Book Antiqua" w:hAnsi="Book Antiqua"/>
        </w:rPr>
        <w:t xml:space="preserve">detected </w:t>
      </w:r>
      <w:r w:rsidR="003C35E4" w:rsidRPr="009F1800">
        <w:rPr>
          <w:rFonts w:ascii="Book Antiqua" w:hAnsi="Book Antiqua"/>
        </w:rPr>
        <w:t xml:space="preserve">a significant decrease in the mitochondrial fusion protein </w:t>
      </w:r>
      <w:r w:rsidR="000E5D58" w:rsidRPr="009F1800">
        <w:rPr>
          <w:rFonts w:ascii="Book Antiqua" w:hAnsi="Book Antiqua"/>
        </w:rPr>
        <w:t xml:space="preserve">mitofusin 2 </w:t>
      </w:r>
      <w:r w:rsidR="003C35E4" w:rsidRPr="009F1800">
        <w:rPr>
          <w:rFonts w:ascii="Book Antiqua" w:hAnsi="Book Antiqua"/>
        </w:rPr>
        <w:t xml:space="preserve">expression levels </w:t>
      </w:r>
      <w:r w:rsidR="0081027A" w:rsidRPr="009F1800">
        <w:rPr>
          <w:rFonts w:ascii="Book Antiqua" w:hAnsi="Book Antiqua"/>
        </w:rPr>
        <w:t xml:space="preserve">in DRG and </w:t>
      </w:r>
      <w:proofErr w:type="spellStart"/>
      <w:r w:rsidR="0081027A" w:rsidRPr="009F1800">
        <w:rPr>
          <w:rFonts w:ascii="Book Antiqua" w:hAnsi="Book Antiqua"/>
        </w:rPr>
        <w:t>tibial</w:t>
      </w:r>
      <w:proofErr w:type="spellEnd"/>
      <w:r w:rsidR="0081027A" w:rsidRPr="009F1800">
        <w:rPr>
          <w:rFonts w:ascii="Book Antiqua" w:hAnsi="Book Antiqua"/>
        </w:rPr>
        <w:t xml:space="preserve"> ne</w:t>
      </w:r>
      <w:r w:rsidR="00D56F15" w:rsidRPr="009F1800">
        <w:rPr>
          <w:rFonts w:ascii="Book Antiqua" w:hAnsi="Book Antiqua"/>
        </w:rPr>
        <w:t xml:space="preserve">rves of </w:t>
      </w:r>
      <w:proofErr w:type="spellStart"/>
      <w:r w:rsidR="00D56F15" w:rsidRPr="009F1800">
        <w:rPr>
          <w:rFonts w:ascii="Book Antiqua" w:hAnsi="Book Antiqua"/>
        </w:rPr>
        <w:t>cisplatin</w:t>
      </w:r>
      <w:proofErr w:type="spellEnd"/>
      <w:r w:rsidR="00D56F15" w:rsidRPr="009F1800">
        <w:rPr>
          <w:rFonts w:ascii="Book Antiqua" w:hAnsi="Book Antiqua"/>
        </w:rPr>
        <w:t>-treated mice</w:t>
      </w:r>
      <w:r w:rsidR="00AF34A3" w:rsidRPr="009F1800">
        <w:rPr>
          <w:rFonts w:ascii="Book Antiqua" w:hAnsi="Book Antiqua"/>
        </w:rPr>
        <w:t>,</w:t>
      </w:r>
      <w:r w:rsidR="006B2A51" w:rsidRPr="009F1800">
        <w:rPr>
          <w:rFonts w:ascii="Book Antiqua" w:hAnsi="Book Antiqua"/>
        </w:rPr>
        <w:t xml:space="preserve"> result</w:t>
      </w:r>
      <w:r w:rsidR="00AF34A3" w:rsidRPr="009F1800">
        <w:rPr>
          <w:rFonts w:ascii="Book Antiqua" w:hAnsi="Book Antiqua"/>
        </w:rPr>
        <w:t>ing i</w:t>
      </w:r>
      <w:r w:rsidR="006B2A51" w:rsidRPr="009F1800">
        <w:rPr>
          <w:rFonts w:ascii="Book Antiqua" w:hAnsi="Book Antiqua"/>
        </w:rPr>
        <w:t xml:space="preserve">n </w:t>
      </w:r>
      <w:r w:rsidR="00D56F15" w:rsidRPr="009F1800">
        <w:rPr>
          <w:rFonts w:ascii="Book Antiqua" w:hAnsi="Book Antiqua"/>
        </w:rPr>
        <w:t xml:space="preserve">mitochondrial swelling and vacuolization. </w:t>
      </w:r>
    </w:p>
    <w:bookmarkEnd w:id="37"/>
    <w:bookmarkEnd w:id="38"/>
    <w:p w14:paraId="744F829C" w14:textId="77777777" w:rsidR="005D24F1" w:rsidRPr="009F1800" w:rsidRDefault="005D24F1" w:rsidP="009F1800">
      <w:pPr>
        <w:spacing w:line="360" w:lineRule="auto"/>
        <w:jc w:val="both"/>
        <w:rPr>
          <w:rFonts w:ascii="Book Antiqua" w:hAnsi="Book Antiqua"/>
        </w:rPr>
      </w:pPr>
    </w:p>
    <w:p w14:paraId="295296E8" w14:textId="73995BB9" w:rsidR="005D24F1" w:rsidRPr="009F1800" w:rsidRDefault="00430963" w:rsidP="009F1800">
      <w:pPr>
        <w:spacing w:line="360" w:lineRule="auto"/>
        <w:jc w:val="both"/>
        <w:rPr>
          <w:rFonts w:ascii="Book Antiqua" w:hAnsi="Book Antiqua"/>
          <w:i/>
        </w:rPr>
      </w:pPr>
      <w:r w:rsidRPr="009F1800">
        <w:rPr>
          <w:rFonts w:ascii="Book Antiqua" w:hAnsi="Book Antiqua"/>
          <w:i/>
        </w:rPr>
        <w:t>V</w:t>
      </w:r>
      <w:r w:rsidRPr="009F1800">
        <w:rPr>
          <w:rFonts w:ascii="Book Antiqua" w:hAnsi="Book Antiqua"/>
          <w:b/>
          <w:i/>
        </w:rPr>
        <w:t>oltage-</w:t>
      </w:r>
      <w:r w:rsidR="009F1800" w:rsidRPr="009F1800">
        <w:rPr>
          <w:rFonts w:ascii="Book Antiqua" w:hAnsi="Book Antiqua"/>
          <w:b/>
          <w:i/>
        </w:rPr>
        <w:t>gated ion channels dysfunctio</w:t>
      </w:r>
      <w:r w:rsidRPr="009F1800">
        <w:rPr>
          <w:rFonts w:ascii="Book Antiqua" w:hAnsi="Book Antiqua"/>
          <w:b/>
          <w:i/>
        </w:rPr>
        <w:t>n (</w:t>
      </w:r>
      <w:proofErr w:type="spellStart"/>
      <w:r w:rsidR="00177B94" w:rsidRPr="009F1800">
        <w:rPr>
          <w:rFonts w:ascii="Book Antiqua" w:hAnsi="Book Antiqua"/>
          <w:b/>
          <w:i/>
        </w:rPr>
        <w:t>channelopath</w:t>
      </w:r>
      <w:r w:rsidR="00622E7C" w:rsidRPr="009F1800">
        <w:rPr>
          <w:rFonts w:ascii="Book Antiqua" w:hAnsi="Book Antiqua"/>
          <w:b/>
          <w:i/>
        </w:rPr>
        <w:t>ies</w:t>
      </w:r>
      <w:proofErr w:type="spellEnd"/>
      <w:r w:rsidRPr="009F1800">
        <w:rPr>
          <w:rFonts w:ascii="Book Antiqua" w:hAnsi="Book Antiqua"/>
          <w:b/>
          <w:i/>
        </w:rPr>
        <w:t xml:space="preserve">) </w:t>
      </w:r>
    </w:p>
    <w:p w14:paraId="72393ABE" w14:textId="2C0DCD09" w:rsidR="00177B94" w:rsidRPr="009F1800" w:rsidRDefault="00C153E2" w:rsidP="009F1800">
      <w:pPr>
        <w:spacing w:line="360" w:lineRule="auto"/>
        <w:jc w:val="both"/>
        <w:rPr>
          <w:rFonts w:ascii="Book Antiqua" w:hAnsi="Book Antiqua"/>
        </w:rPr>
      </w:pPr>
      <w:bookmarkStart w:id="39" w:name="OLE_LINK1"/>
      <w:bookmarkStart w:id="40" w:name="OLE_LINK2"/>
      <w:proofErr w:type="spellStart"/>
      <w:r w:rsidRPr="009F1800">
        <w:rPr>
          <w:rFonts w:ascii="Book Antiqua" w:hAnsi="Book Antiqua"/>
        </w:rPr>
        <w:t>Oxaliplatin</w:t>
      </w:r>
      <w:proofErr w:type="spellEnd"/>
      <w:r w:rsidRPr="009F1800">
        <w:rPr>
          <w:rFonts w:ascii="Book Antiqua" w:hAnsi="Book Antiqua"/>
        </w:rPr>
        <w:t xml:space="preserve"> exhibits a </w:t>
      </w:r>
      <w:proofErr w:type="spellStart"/>
      <w:r w:rsidR="0091096C" w:rsidRPr="009F1800">
        <w:rPr>
          <w:rFonts w:ascii="Book Antiqua" w:hAnsi="Book Antiqua"/>
        </w:rPr>
        <w:t>tetrodotoxin</w:t>
      </w:r>
      <w:proofErr w:type="spellEnd"/>
      <w:r w:rsidR="0091096C" w:rsidRPr="009F1800">
        <w:rPr>
          <w:rFonts w:ascii="Book Antiqua" w:hAnsi="Book Antiqua"/>
        </w:rPr>
        <w:t xml:space="preserve">-like inhibitory effect on the </w:t>
      </w:r>
      <w:r w:rsidR="00B955B2" w:rsidRPr="009F1800">
        <w:rPr>
          <w:rFonts w:ascii="Book Antiqua" w:hAnsi="Book Antiqua"/>
        </w:rPr>
        <w:t>neuron</w:t>
      </w:r>
      <w:r w:rsidR="00C702C8" w:rsidRPr="009F1800">
        <w:rPr>
          <w:rFonts w:ascii="Book Antiqua" w:hAnsi="Book Antiqua"/>
        </w:rPr>
        <w:t xml:space="preserve"> </w:t>
      </w:r>
      <w:r w:rsidR="0091096C" w:rsidRPr="009F1800">
        <w:rPr>
          <w:rFonts w:ascii="Book Antiqua" w:hAnsi="Book Antiqua"/>
        </w:rPr>
        <w:t xml:space="preserve">voltage-gated </w:t>
      </w:r>
      <w:r w:rsidR="00320F3A" w:rsidRPr="009F1800">
        <w:rPr>
          <w:rFonts w:ascii="Book Antiqua" w:hAnsi="Book Antiqua"/>
        </w:rPr>
        <w:t>sodium (Na</w:t>
      </w:r>
      <w:r w:rsidR="00320F3A" w:rsidRPr="009F1800">
        <w:rPr>
          <w:rFonts w:ascii="Book Antiqua" w:hAnsi="Book Antiqua"/>
          <w:vertAlign w:val="superscript"/>
        </w:rPr>
        <w:t>+</w:t>
      </w:r>
      <w:r w:rsidR="00320F3A" w:rsidRPr="009F1800">
        <w:rPr>
          <w:rFonts w:ascii="Book Antiqua" w:hAnsi="Book Antiqua"/>
        </w:rPr>
        <w:t xml:space="preserve">) </w:t>
      </w:r>
      <w:proofErr w:type="gramStart"/>
      <w:r w:rsidR="00320F3A" w:rsidRPr="009F1800">
        <w:rPr>
          <w:rFonts w:ascii="Book Antiqua" w:hAnsi="Book Antiqua"/>
        </w:rPr>
        <w:t>channels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2</w:t>
      </w:r>
      <w:r w:rsidR="00982F08" w:rsidRPr="009F1800">
        <w:rPr>
          <w:rFonts w:ascii="Book Antiqua" w:hAnsi="Book Antiqua"/>
          <w:vertAlign w:val="superscript"/>
        </w:rPr>
        <w:t>6</w:t>
      </w:r>
      <w:r w:rsidR="00306E75" w:rsidRPr="009F1800">
        <w:rPr>
          <w:rFonts w:ascii="Book Antiqua" w:hAnsi="Book Antiqua"/>
          <w:vertAlign w:val="superscript"/>
        </w:rPr>
        <w:t>-</w:t>
      </w:r>
      <w:r w:rsidR="00982F08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0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930644" w:rsidRPr="009F1800">
        <w:rPr>
          <w:rFonts w:ascii="Book Antiqua" w:hAnsi="Book Antiqua"/>
        </w:rPr>
        <w:t>. I</w:t>
      </w:r>
      <w:r w:rsidR="00D82263" w:rsidRPr="009F1800">
        <w:rPr>
          <w:rFonts w:ascii="Book Antiqua" w:hAnsi="Book Antiqua"/>
        </w:rPr>
        <w:t>t remar</w:t>
      </w:r>
      <w:r w:rsidR="00E5054C" w:rsidRPr="009F1800">
        <w:rPr>
          <w:rFonts w:ascii="Book Antiqua" w:hAnsi="Book Antiqua"/>
        </w:rPr>
        <w:t xml:space="preserve">kably </w:t>
      </w:r>
      <w:r w:rsidR="00E76D8F" w:rsidRPr="009F1800">
        <w:rPr>
          <w:rFonts w:ascii="Book Antiqua" w:hAnsi="Book Antiqua"/>
        </w:rPr>
        <w:t xml:space="preserve">slows </w:t>
      </w:r>
      <w:r w:rsidR="00D82263" w:rsidRPr="009F1800">
        <w:rPr>
          <w:rFonts w:ascii="Book Antiqua" w:hAnsi="Book Antiqua"/>
        </w:rPr>
        <w:t>their inactivation</w:t>
      </w:r>
      <w:r w:rsidR="00853904" w:rsidRPr="009F1800">
        <w:rPr>
          <w:rFonts w:ascii="Book Antiqua" w:hAnsi="Book Antiqua"/>
        </w:rPr>
        <w:t xml:space="preserve"> and reduces the peak Na</w:t>
      </w:r>
      <w:r w:rsidR="00853904" w:rsidRPr="009F1800">
        <w:rPr>
          <w:rFonts w:ascii="Book Antiqua" w:hAnsi="Book Antiqua"/>
          <w:vertAlign w:val="superscript"/>
        </w:rPr>
        <w:t>+</w:t>
      </w:r>
      <w:r w:rsidR="00853904" w:rsidRPr="009F1800">
        <w:rPr>
          <w:rFonts w:ascii="Book Antiqua" w:hAnsi="Book Antiqua"/>
        </w:rPr>
        <w:t xml:space="preserve"> current</w:t>
      </w:r>
      <w:r w:rsidR="002D5D72" w:rsidRPr="009F1800">
        <w:rPr>
          <w:rFonts w:ascii="Book Antiqua" w:hAnsi="Book Antiqua"/>
        </w:rPr>
        <w:t xml:space="preserve">, </w:t>
      </w:r>
      <w:r w:rsidR="00CF7D22" w:rsidRPr="009F1800">
        <w:rPr>
          <w:rFonts w:ascii="Book Antiqua" w:hAnsi="Book Antiqua"/>
        </w:rPr>
        <w:t xml:space="preserve">leading to </w:t>
      </w:r>
      <w:bookmarkEnd w:id="39"/>
      <w:bookmarkEnd w:id="40"/>
      <w:r w:rsidR="00B711B9" w:rsidRPr="009F1800">
        <w:rPr>
          <w:rFonts w:ascii="Book Antiqua" w:hAnsi="Book Antiqua"/>
        </w:rPr>
        <w:t xml:space="preserve">an increase in the duration of </w:t>
      </w:r>
      <w:r w:rsidR="00122FA8" w:rsidRPr="009F1800">
        <w:rPr>
          <w:rFonts w:ascii="Book Antiqua" w:hAnsi="Book Antiqua"/>
        </w:rPr>
        <w:t xml:space="preserve">the relative refractory period </w:t>
      </w:r>
      <w:r w:rsidR="002D5D72" w:rsidRPr="009F1800">
        <w:rPr>
          <w:rFonts w:ascii="Book Antiqua" w:hAnsi="Book Antiqua"/>
        </w:rPr>
        <w:t xml:space="preserve">of </w:t>
      </w:r>
      <w:r w:rsidR="00687472" w:rsidRPr="009F1800">
        <w:rPr>
          <w:rFonts w:ascii="Book Antiqua" w:hAnsi="Book Antiqua"/>
        </w:rPr>
        <w:t xml:space="preserve">sensory </w:t>
      </w:r>
      <w:r w:rsidR="0074206E" w:rsidRPr="009F1800">
        <w:rPr>
          <w:rFonts w:ascii="Book Antiqua" w:hAnsi="Book Antiqua"/>
        </w:rPr>
        <w:t xml:space="preserve">neurons. </w:t>
      </w:r>
      <w:r w:rsidR="004A3F32" w:rsidRPr="009F1800">
        <w:rPr>
          <w:rFonts w:ascii="Book Antiqua" w:hAnsi="Book Antiqua"/>
        </w:rPr>
        <w:t xml:space="preserve">Oxaliplatin </w:t>
      </w:r>
      <w:r w:rsidR="00693F36" w:rsidRPr="009F1800">
        <w:rPr>
          <w:rFonts w:ascii="Book Antiqua" w:hAnsi="Book Antiqua"/>
        </w:rPr>
        <w:t xml:space="preserve">may also affect </w:t>
      </w:r>
      <w:r w:rsidR="0059645E" w:rsidRPr="009F1800">
        <w:rPr>
          <w:rFonts w:ascii="Book Antiqua" w:hAnsi="Book Antiqua"/>
        </w:rPr>
        <w:t>the Na</w:t>
      </w:r>
      <w:r w:rsidR="0059645E" w:rsidRPr="009F1800">
        <w:rPr>
          <w:rFonts w:ascii="Book Antiqua" w:hAnsi="Book Antiqua"/>
          <w:vertAlign w:val="superscript"/>
        </w:rPr>
        <w:t>+</w:t>
      </w:r>
      <w:r w:rsidR="0059645E" w:rsidRPr="009F1800">
        <w:rPr>
          <w:rFonts w:ascii="Book Antiqua" w:hAnsi="Book Antiqua"/>
        </w:rPr>
        <w:t xml:space="preserve"> channels </w:t>
      </w:r>
      <w:r w:rsidR="00693F36" w:rsidRPr="009F1800">
        <w:rPr>
          <w:rFonts w:ascii="Book Antiqua" w:hAnsi="Book Antiqua"/>
        </w:rPr>
        <w:t xml:space="preserve">indirectly </w:t>
      </w:r>
      <w:r w:rsidR="007218F2" w:rsidRPr="009F1800">
        <w:rPr>
          <w:rFonts w:ascii="Book Antiqua" w:hAnsi="Book Antiqua"/>
        </w:rPr>
        <w:t xml:space="preserve">via </w:t>
      </w:r>
      <w:r w:rsidR="003D6D2A" w:rsidRPr="009F1800">
        <w:rPr>
          <w:rFonts w:ascii="Book Antiqua" w:hAnsi="Book Antiqua"/>
        </w:rPr>
        <w:t xml:space="preserve">the </w:t>
      </w:r>
      <w:r w:rsidR="0059645E" w:rsidRPr="009F1800">
        <w:rPr>
          <w:rFonts w:ascii="Book Antiqua" w:hAnsi="Book Antiqua"/>
        </w:rPr>
        <w:t xml:space="preserve">chelation of </w:t>
      </w:r>
      <w:r w:rsidR="00F959D5" w:rsidRPr="009F1800">
        <w:rPr>
          <w:rFonts w:ascii="Book Antiqua" w:hAnsi="Book Antiqua"/>
        </w:rPr>
        <w:t>extracellular cal</w:t>
      </w:r>
      <w:r w:rsidR="003D6D2A" w:rsidRPr="009F1800">
        <w:rPr>
          <w:rFonts w:ascii="Book Antiqua" w:hAnsi="Book Antiqua"/>
        </w:rPr>
        <w:t xml:space="preserve">cium ions by </w:t>
      </w:r>
      <w:r w:rsidR="00F959D5" w:rsidRPr="009F1800">
        <w:rPr>
          <w:rFonts w:ascii="Book Antiqua" w:hAnsi="Book Antiqua"/>
        </w:rPr>
        <w:t>its metabolite oxalate</w:t>
      </w:r>
      <w:r w:rsidR="00306E75" w:rsidRPr="009F1800">
        <w:rPr>
          <w:rFonts w:ascii="Book Antiqua" w:hAnsi="Book Antiqua"/>
        </w:rPr>
        <w:t xml:space="preserve"> </w:t>
      </w:r>
      <w:r w:rsidR="00B62526" w:rsidRPr="009F1800">
        <w:rPr>
          <w:rFonts w:ascii="Book Antiqua" w:hAnsi="Book Antiqua"/>
        </w:rPr>
        <w:t>(di</w:t>
      </w:r>
      <w:r w:rsidR="009F1800">
        <w:rPr>
          <w:rFonts w:ascii="Book Antiqua" w:hAnsi="Book Antiqua"/>
        </w:rPr>
        <w:t>aminocyclohexane-platinum-C2O4)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r w:rsidR="00306E75" w:rsidRPr="009F1800">
        <w:rPr>
          <w:rFonts w:ascii="Book Antiqua" w:hAnsi="Book Antiqua"/>
          <w:vertAlign w:val="superscript"/>
        </w:rPr>
        <w:t>2</w:t>
      </w:r>
      <w:r w:rsidR="00982F08" w:rsidRPr="009F1800">
        <w:rPr>
          <w:rFonts w:ascii="Book Antiqua" w:hAnsi="Book Antiqua"/>
          <w:vertAlign w:val="superscript"/>
        </w:rPr>
        <w:t>6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F959D5" w:rsidRPr="009F1800">
        <w:rPr>
          <w:rFonts w:ascii="Book Antiqua" w:hAnsi="Book Antiqua"/>
        </w:rPr>
        <w:t xml:space="preserve">. </w:t>
      </w:r>
      <w:r w:rsidR="00622E7C" w:rsidRPr="009F1800">
        <w:rPr>
          <w:rFonts w:ascii="Book Antiqua" w:hAnsi="Book Antiqua"/>
        </w:rPr>
        <w:t>Because of</w:t>
      </w:r>
      <w:r w:rsidR="00DD51DE" w:rsidRPr="009F1800">
        <w:rPr>
          <w:rFonts w:ascii="Book Antiqua" w:hAnsi="Book Antiqua"/>
        </w:rPr>
        <w:t xml:space="preserve"> </w:t>
      </w:r>
      <w:r w:rsidR="00402850" w:rsidRPr="009F1800">
        <w:rPr>
          <w:rFonts w:ascii="Book Antiqua" w:hAnsi="Book Antiqua"/>
        </w:rPr>
        <w:t>Na</w:t>
      </w:r>
      <w:r w:rsidR="00B7775C" w:rsidRPr="009F1800">
        <w:rPr>
          <w:rFonts w:ascii="Book Antiqua" w:hAnsi="Book Antiqua"/>
          <w:vertAlign w:val="superscript"/>
        </w:rPr>
        <w:t>+</w:t>
      </w:r>
      <w:r w:rsidR="00402850" w:rsidRPr="009F1800">
        <w:rPr>
          <w:rFonts w:ascii="Book Antiqua" w:hAnsi="Book Antiqua"/>
          <w:vertAlign w:val="superscript"/>
        </w:rPr>
        <w:t xml:space="preserve"> </w:t>
      </w:r>
      <w:r w:rsidR="00402850" w:rsidRPr="009F1800">
        <w:rPr>
          <w:rFonts w:ascii="Book Antiqua" w:hAnsi="Book Antiqua"/>
        </w:rPr>
        <w:t>channel dysfunction</w:t>
      </w:r>
      <w:r w:rsidR="00B7775C" w:rsidRPr="009F1800">
        <w:rPr>
          <w:rFonts w:ascii="Book Antiqua" w:hAnsi="Book Antiqua"/>
        </w:rPr>
        <w:t>,</w:t>
      </w:r>
      <w:r w:rsidR="00402850" w:rsidRPr="009F1800">
        <w:rPr>
          <w:rFonts w:ascii="Book Antiqua" w:hAnsi="Book Antiqua"/>
        </w:rPr>
        <w:t xml:space="preserve"> </w:t>
      </w:r>
      <w:r w:rsidR="004153BA" w:rsidRPr="009F1800">
        <w:rPr>
          <w:rFonts w:ascii="Book Antiqua" w:hAnsi="Book Antiqua"/>
        </w:rPr>
        <w:t xml:space="preserve">sensory </w:t>
      </w:r>
      <w:r w:rsidR="00402850" w:rsidRPr="009F1800">
        <w:rPr>
          <w:rFonts w:ascii="Book Antiqua" w:hAnsi="Book Antiqua"/>
        </w:rPr>
        <w:t xml:space="preserve">neurons become </w:t>
      </w:r>
      <w:proofErr w:type="spellStart"/>
      <w:r w:rsidR="00402850" w:rsidRPr="009F1800">
        <w:rPr>
          <w:rFonts w:ascii="Book Antiqua" w:hAnsi="Book Antiqua"/>
        </w:rPr>
        <w:t>hyperexcitable</w:t>
      </w:r>
      <w:proofErr w:type="spellEnd"/>
      <w:r w:rsidR="00B7775C" w:rsidRPr="009F1800">
        <w:rPr>
          <w:rFonts w:ascii="Book Antiqua" w:hAnsi="Book Antiqua"/>
        </w:rPr>
        <w:t xml:space="preserve"> and eventually generate spontaneous ectopic discharges</w:t>
      </w:r>
      <w:r w:rsidR="00402850" w:rsidRPr="009F1800">
        <w:rPr>
          <w:rFonts w:ascii="Book Antiqua" w:hAnsi="Book Antiqua"/>
        </w:rPr>
        <w:t>.</w:t>
      </w:r>
      <w:r w:rsidR="00B7775C" w:rsidRPr="009F1800">
        <w:rPr>
          <w:rFonts w:ascii="Book Antiqua" w:hAnsi="Book Antiqua"/>
        </w:rPr>
        <w:t xml:space="preserve"> </w:t>
      </w:r>
    </w:p>
    <w:p w14:paraId="188F82C3" w14:textId="46D48958" w:rsidR="00177B94" w:rsidRPr="009F1800" w:rsidRDefault="003F59EA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bookmarkStart w:id="41" w:name="OLE_LINK62"/>
      <w:proofErr w:type="spellStart"/>
      <w:r w:rsidRPr="009F1800">
        <w:rPr>
          <w:rFonts w:ascii="Book Antiqua" w:hAnsi="Book Antiqua"/>
        </w:rPr>
        <w:t>Oxaliplatin</w:t>
      </w:r>
      <w:proofErr w:type="spellEnd"/>
      <w:r w:rsidRPr="009F1800">
        <w:rPr>
          <w:rFonts w:ascii="Book Antiqua" w:hAnsi="Book Antiqua"/>
        </w:rPr>
        <w:t xml:space="preserve"> </w:t>
      </w:r>
      <w:r w:rsidR="00AA43AE" w:rsidRPr="009F1800">
        <w:rPr>
          <w:rFonts w:ascii="Book Antiqua" w:hAnsi="Book Antiqua"/>
        </w:rPr>
        <w:t xml:space="preserve">can </w:t>
      </w:r>
      <w:r w:rsidR="005D1CB7" w:rsidRPr="009F1800">
        <w:rPr>
          <w:rFonts w:ascii="Book Antiqua" w:hAnsi="Book Antiqua"/>
        </w:rPr>
        <w:t>display</w:t>
      </w:r>
      <w:r w:rsidR="00AA43AE" w:rsidRPr="009F1800"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</w:rPr>
        <w:t>isoform-specific effects on voltage-gated Na</w:t>
      </w:r>
      <w:r w:rsidRPr="009F1800">
        <w:rPr>
          <w:rFonts w:ascii="Book Antiqua" w:hAnsi="Book Antiqua"/>
          <w:vertAlign w:val="superscript"/>
        </w:rPr>
        <w:t>+</w:t>
      </w:r>
      <w:r w:rsidRPr="009F1800">
        <w:rPr>
          <w:rFonts w:ascii="Book Antiqua" w:hAnsi="Book Antiqua"/>
        </w:rPr>
        <w:t xml:space="preserve"> channels</w:t>
      </w:r>
      <w:r w:rsidR="00B464AC" w:rsidRPr="009F1800">
        <w:rPr>
          <w:rFonts w:ascii="Book Antiqua" w:hAnsi="Book Antiqua"/>
        </w:rPr>
        <w:t xml:space="preserve"> leading to the development</w:t>
      </w:r>
      <w:r w:rsidR="00F7174E" w:rsidRPr="009F1800">
        <w:rPr>
          <w:rFonts w:ascii="Book Antiqua" w:hAnsi="Book Antiqua"/>
        </w:rPr>
        <w:t xml:space="preserve"> of unique neuropathy symptoms</w:t>
      </w:r>
      <w:r w:rsidR="006B2227" w:rsidRPr="009F1800">
        <w:rPr>
          <w:rFonts w:ascii="Book Antiqua" w:hAnsi="Book Antiqua"/>
        </w:rPr>
        <w:t xml:space="preserve"> such as cold-</w:t>
      </w:r>
      <w:r w:rsidR="001A617E" w:rsidRPr="009F1800">
        <w:rPr>
          <w:rFonts w:ascii="Book Antiqua" w:hAnsi="Book Antiqua"/>
        </w:rPr>
        <w:t>aggravated</w:t>
      </w:r>
      <w:r w:rsidR="00BD388B" w:rsidRPr="009F1800">
        <w:rPr>
          <w:rFonts w:ascii="Book Antiqua" w:hAnsi="Book Antiqua"/>
        </w:rPr>
        <w:t xml:space="preserve"> peripheral </w:t>
      </w:r>
      <w:proofErr w:type="gramStart"/>
      <w:r w:rsidR="00BD388B" w:rsidRPr="009F1800">
        <w:rPr>
          <w:rFonts w:ascii="Book Antiqua" w:hAnsi="Book Antiqua"/>
        </w:rPr>
        <w:t>pain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1</w:t>
      </w:r>
      <w:r w:rsidR="00306E75" w:rsidRPr="009F1800">
        <w:rPr>
          <w:rFonts w:ascii="Book Antiqua" w:hAnsi="Book Antiqua"/>
          <w:vertAlign w:val="superscript"/>
        </w:rPr>
        <w:t>,3</w:t>
      </w:r>
      <w:r w:rsidR="00B906DB" w:rsidRPr="009F1800">
        <w:rPr>
          <w:rFonts w:ascii="Book Antiqua" w:hAnsi="Book Antiqua"/>
          <w:vertAlign w:val="superscript"/>
        </w:rPr>
        <w:t>2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BD388B" w:rsidRPr="009F1800">
        <w:rPr>
          <w:rFonts w:ascii="Book Antiqua" w:hAnsi="Book Antiqua"/>
        </w:rPr>
        <w:t>.</w:t>
      </w:r>
      <w:r w:rsidR="00306E75" w:rsidRPr="009F1800">
        <w:rPr>
          <w:rFonts w:ascii="Book Antiqua" w:hAnsi="Book Antiqua"/>
        </w:rPr>
        <w:t xml:space="preserve"> </w:t>
      </w:r>
      <w:r w:rsidR="00887A14" w:rsidRPr="009F1800">
        <w:rPr>
          <w:rFonts w:ascii="Book Antiqua" w:hAnsi="Book Antiqua"/>
        </w:rPr>
        <w:t xml:space="preserve">It has been </w:t>
      </w:r>
      <w:r w:rsidR="00E97255" w:rsidRPr="009F1800">
        <w:rPr>
          <w:rFonts w:ascii="Book Antiqua" w:hAnsi="Book Antiqua"/>
        </w:rPr>
        <w:t xml:space="preserve">suggested that oxaliplatin-induced Nav1.6 dysfunction may play a role in </w:t>
      </w:r>
      <w:r w:rsidR="007218F2" w:rsidRPr="009F1800">
        <w:rPr>
          <w:rFonts w:ascii="Book Antiqua" w:hAnsi="Book Antiqua"/>
        </w:rPr>
        <w:t xml:space="preserve">cold </w:t>
      </w:r>
      <w:proofErr w:type="spellStart"/>
      <w:r w:rsidR="007218F2" w:rsidRPr="009F1800">
        <w:rPr>
          <w:rFonts w:ascii="Book Antiqua" w:hAnsi="Book Antiqua"/>
        </w:rPr>
        <w:t>allodynia</w:t>
      </w:r>
      <w:proofErr w:type="spellEnd"/>
      <w:r w:rsidR="007218F2" w:rsidRPr="009F1800">
        <w:rPr>
          <w:rFonts w:ascii="Book Antiqua" w:hAnsi="Book Antiqua"/>
        </w:rPr>
        <w:t xml:space="preserve"> </w:t>
      </w:r>
      <w:proofErr w:type="gramStart"/>
      <w:r w:rsidR="00E97255" w:rsidRPr="009F1800">
        <w:rPr>
          <w:rFonts w:ascii="Book Antiqua" w:hAnsi="Book Antiqua"/>
        </w:rPr>
        <w:t>development</w:t>
      </w:r>
      <w:r w:rsidR="00306E75" w:rsidRPr="009F1800">
        <w:rPr>
          <w:rFonts w:ascii="Book Antiqua" w:hAnsi="Book Antiqua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3</w:t>
      </w:r>
      <w:r w:rsidR="00717F4A">
        <w:rPr>
          <w:rFonts w:ascii="Book Antiqua" w:hAnsi="Book Antiqua" w:hint="eastAsia"/>
          <w:vertAlign w:val="superscript"/>
          <w:lang w:eastAsia="zh-CN"/>
        </w:rPr>
        <w:t>3</w:t>
      </w:r>
      <w:r w:rsidR="00306E75" w:rsidRPr="009F1800">
        <w:rPr>
          <w:rFonts w:ascii="Book Antiqua" w:hAnsi="Book Antiqua"/>
          <w:vertAlign w:val="superscript"/>
        </w:rPr>
        <w:t>,3</w:t>
      </w:r>
      <w:r w:rsidR="00717F4A">
        <w:rPr>
          <w:rFonts w:ascii="Book Antiqua" w:hAnsi="Book Antiqua" w:hint="eastAsia"/>
          <w:vertAlign w:val="superscript"/>
          <w:lang w:eastAsia="zh-CN"/>
        </w:rPr>
        <w:t>4</w:t>
      </w:r>
      <w:r w:rsidR="00306E75" w:rsidRPr="009F1800">
        <w:rPr>
          <w:rFonts w:ascii="Book Antiqua" w:hAnsi="Book Antiqua"/>
          <w:vertAlign w:val="superscript"/>
        </w:rPr>
        <w:t>]</w:t>
      </w:r>
      <w:r w:rsidR="00E97255" w:rsidRPr="009F1800">
        <w:rPr>
          <w:rFonts w:ascii="Book Antiqua" w:hAnsi="Book Antiqua"/>
        </w:rPr>
        <w:t xml:space="preserve">. Cooling in the presence of oxaliplatin </w:t>
      </w:r>
      <w:bookmarkStart w:id="42" w:name="OLE_LINK60"/>
      <w:bookmarkStart w:id="43" w:name="OLE_LINK61"/>
      <w:r w:rsidR="00C05A13" w:rsidRPr="009F1800">
        <w:rPr>
          <w:rFonts w:ascii="Book Antiqua" w:hAnsi="Book Antiqua"/>
        </w:rPr>
        <w:t>increased</w:t>
      </w:r>
      <w:r w:rsidR="00E97255" w:rsidRPr="009F1800">
        <w:rPr>
          <w:rFonts w:ascii="Book Antiqua" w:hAnsi="Book Antiqua"/>
        </w:rPr>
        <w:t xml:space="preserve"> Nav1.6-mediated </w:t>
      </w:r>
      <w:r w:rsidR="00BE75BD" w:rsidRPr="009F1800">
        <w:rPr>
          <w:rFonts w:ascii="Book Antiqua" w:hAnsi="Book Antiqua"/>
        </w:rPr>
        <w:t xml:space="preserve">persistent </w:t>
      </w:r>
      <w:r w:rsidR="008A0F75" w:rsidRPr="009F1800">
        <w:rPr>
          <w:rFonts w:ascii="Book Antiqua" w:hAnsi="Book Antiqua"/>
        </w:rPr>
        <w:t xml:space="preserve">and resurgent </w:t>
      </w:r>
      <w:r w:rsidR="00BE75BD" w:rsidRPr="009F1800">
        <w:rPr>
          <w:rFonts w:ascii="Book Antiqua" w:hAnsi="Book Antiqua"/>
        </w:rPr>
        <w:t>Na</w:t>
      </w:r>
      <w:r w:rsidR="00BE75BD" w:rsidRPr="009F1800">
        <w:rPr>
          <w:rFonts w:ascii="Book Antiqua" w:hAnsi="Book Antiqua"/>
          <w:vertAlign w:val="superscript"/>
        </w:rPr>
        <w:t>+</w:t>
      </w:r>
      <w:r w:rsidR="00BE75BD" w:rsidRPr="009F1800">
        <w:rPr>
          <w:rFonts w:ascii="Book Antiqua" w:hAnsi="Book Antiqua"/>
        </w:rPr>
        <w:t xml:space="preserve"> </w:t>
      </w:r>
      <w:r w:rsidR="00BE75BD" w:rsidRPr="009F1800">
        <w:rPr>
          <w:rFonts w:ascii="Book Antiqua" w:hAnsi="Book Antiqua"/>
        </w:rPr>
        <w:lastRenderedPageBreak/>
        <w:t>currents</w:t>
      </w:r>
      <w:r w:rsidR="008A0F75" w:rsidRPr="009F1800">
        <w:rPr>
          <w:rFonts w:ascii="Book Antiqua" w:hAnsi="Book Antiqua"/>
        </w:rPr>
        <w:t xml:space="preserve"> </w:t>
      </w:r>
      <w:bookmarkEnd w:id="42"/>
      <w:bookmarkEnd w:id="43"/>
      <w:r w:rsidR="008A0F75" w:rsidRPr="009F1800">
        <w:rPr>
          <w:rFonts w:ascii="Book Antiqua" w:hAnsi="Book Antiqua"/>
        </w:rPr>
        <w:t xml:space="preserve">in </w:t>
      </w:r>
      <w:r w:rsidR="004E3296" w:rsidRPr="009F1800">
        <w:rPr>
          <w:rFonts w:ascii="Book Antiqua" w:hAnsi="Book Antiqua"/>
        </w:rPr>
        <w:t xml:space="preserve">large-diameter </w:t>
      </w:r>
      <w:r w:rsidR="004F51B8" w:rsidRPr="009F1800">
        <w:rPr>
          <w:rFonts w:ascii="Book Antiqua" w:hAnsi="Book Antiqua"/>
        </w:rPr>
        <w:t>DRG neurons</w:t>
      </w:r>
      <w:r w:rsidR="001E205A" w:rsidRPr="009F1800">
        <w:rPr>
          <w:rFonts w:ascii="Book Antiqua" w:hAnsi="Book Antiqua"/>
        </w:rPr>
        <w:t xml:space="preserve"> </w:t>
      </w:r>
      <w:r w:rsidR="007218F2" w:rsidRPr="009F1800">
        <w:rPr>
          <w:rFonts w:ascii="Book Antiqua" w:hAnsi="Book Antiqua"/>
        </w:rPr>
        <w:t xml:space="preserve">and </w:t>
      </w:r>
      <w:r w:rsidR="00C05A13" w:rsidRPr="009F1800">
        <w:rPr>
          <w:rFonts w:ascii="Book Antiqua" w:hAnsi="Book Antiqua"/>
        </w:rPr>
        <w:t xml:space="preserve">resulted in </w:t>
      </w:r>
      <w:r w:rsidR="004E3296" w:rsidRPr="009F1800">
        <w:rPr>
          <w:rFonts w:ascii="Book Antiqua" w:hAnsi="Book Antiqua"/>
        </w:rPr>
        <w:t xml:space="preserve">the generation of action potential burst </w:t>
      </w:r>
      <w:proofErr w:type="gramStart"/>
      <w:r w:rsidR="004E3296" w:rsidRPr="009F1800">
        <w:rPr>
          <w:rFonts w:ascii="Book Antiqua" w:hAnsi="Book Antiqua"/>
        </w:rPr>
        <w:t>firing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1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4E3296" w:rsidRPr="009F1800">
        <w:rPr>
          <w:rFonts w:ascii="Book Antiqua" w:hAnsi="Book Antiqua"/>
        </w:rPr>
        <w:t xml:space="preserve">. </w:t>
      </w:r>
      <w:bookmarkEnd w:id="41"/>
    </w:p>
    <w:p w14:paraId="5A227FDE" w14:textId="7B03F814" w:rsidR="00CD10F3" w:rsidRPr="009F1800" w:rsidRDefault="00A9274B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Peripheral nerve a</w:t>
      </w:r>
      <w:r w:rsidR="00CD10F3" w:rsidRPr="009F1800">
        <w:rPr>
          <w:rFonts w:ascii="Book Antiqua" w:hAnsi="Book Antiqua"/>
        </w:rPr>
        <w:t xml:space="preserve">xonal excitability studies performed before and immediately after oxaliplatin administration have </w:t>
      </w:r>
      <w:r w:rsidR="007218F2" w:rsidRPr="009F1800">
        <w:rPr>
          <w:rFonts w:ascii="Book Antiqua" w:hAnsi="Book Antiqua"/>
        </w:rPr>
        <w:t xml:space="preserve">confirmed the above </w:t>
      </w:r>
      <w:r w:rsidR="00642CFC" w:rsidRPr="009F1800">
        <w:rPr>
          <w:rFonts w:ascii="Book Antiqua" w:hAnsi="Book Antiqua"/>
        </w:rPr>
        <w:t>mentioned</w:t>
      </w:r>
      <w:r w:rsidR="00642CFC" w:rsidRPr="009F1800">
        <w:rPr>
          <w:rFonts w:ascii="Book Antiqua" w:hAnsi="Book Antiqua"/>
          <w:i/>
        </w:rPr>
        <w:t xml:space="preserve"> in vitro </w:t>
      </w:r>
      <w:r w:rsidR="00642CFC" w:rsidRPr="009F1800">
        <w:rPr>
          <w:rFonts w:ascii="Book Antiqua" w:hAnsi="Book Antiqua"/>
        </w:rPr>
        <w:t xml:space="preserve">findings and </w:t>
      </w:r>
      <w:r w:rsidRPr="009F1800">
        <w:rPr>
          <w:rFonts w:ascii="Book Antiqua" w:hAnsi="Book Antiqua"/>
        </w:rPr>
        <w:t xml:space="preserve">revealed </w:t>
      </w:r>
      <w:r w:rsidR="00467063" w:rsidRPr="009F1800">
        <w:rPr>
          <w:rFonts w:ascii="Book Antiqua" w:hAnsi="Book Antiqua"/>
        </w:rPr>
        <w:t xml:space="preserve">acute abnormalities in sensory nerve function related to </w:t>
      </w:r>
      <w:r w:rsidR="00CD10F3" w:rsidRPr="009F1800">
        <w:rPr>
          <w:rFonts w:ascii="Book Antiqua" w:hAnsi="Book Antiqua"/>
        </w:rPr>
        <w:t>Na</w:t>
      </w:r>
      <w:r w:rsidR="00CD10F3" w:rsidRPr="009F1800">
        <w:rPr>
          <w:rFonts w:ascii="Book Antiqua" w:hAnsi="Book Antiqua"/>
          <w:vertAlign w:val="superscript"/>
        </w:rPr>
        <w:t>+</w:t>
      </w:r>
      <w:r w:rsidR="00CD10F3" w:rsidRPr="009F1800">
        <w:rPr>
          <w:rFonts w:ascii="Book Antiqua" w:hAnsi="Book Antiqua"/>
        </w:rPr>
        <w:t xml:space="preserve"> channel dysfunction</w:t>
      </w:r>
      <w:r w:rsidR="00467063" w:rsidRPr="009F1800">
        <w:rPr>
          <w:rFonts w:ascii="Book Antiqua" w:hAnsi="Book Antiqua"/>
        </w:rPr>
        <w:t xml:space="preserve">, including decreased refractoriness and increased </w:t>
      </w:r>
      <w:proofErr w:type="spellStart"/>
      <w:r w:rsidR="00467063" w:rsidRPr="009F1800">
        <w:rPr>
          <w:rFonts w:ascii="Book Antiqua" w:hAnsi="Book Antiqua"/>
        </w:rPr>
        <w:t>superexcitability</w:t>
      </w:r>
      <w:proofErr w:type="spellEnd"/>
      <w:r w:rsidR="00CB2E1B" w:rsidRPr="009F1800">
        <w:rPr>
          <w:rFonts w:ascii="Book Antiqua" w:hAnsi="Book Antiqua" w:cstheme="minorHAnsi"/>
          <w:vertAlign w:val="superscript"/>
        </w:rPr>
        <w:t>[3</w:t>
      </w:r>
      <w:r w:rsidR="00B906DB" w:rsidRPr="009F1800">
        <w:rPr>
          <w:rFonts w:ascii="Book Antiqua" w:hAnsi="Book Antiqua" w:cstheme="minorHAnsi"/>
          <w:vertAlign w:val="superscript"/>
        </w:rPr>
        <w:t>5</w:t>
      </w:r>
      <w:r w:rsidR="00CB2E1B" w:rsidRPr="009F1800">
        <w:rPr>
          <w:rFonts w:ascii="Book Antiqua" w:hAnsi="Book Antiqua" w:cstheme="minorHAnsi"/>
          <w:vertAlign w:val="superscript"/>
        </w:rPr>
        <w:t>]</w:t>
      </w:r>
      <w:r w:rsidR="00CB2E1B" w:rsidRPr="009F1800">
        <w:rPr>
          <w:rFonts w:ascii="Book Antiqua" w:hAnsi="Book Antiqua"/>
        </w:rPr>
        <w:t xml:space="preserve">. </w:t>
      </w:r>
      <w:r w:rsidR="006C389B" w:rsidRPr="009F1800">
        <w:rPr>
          <w:rFonts w:ascii="Book Antiqua" w:hAnsi="Book Antiqua"/>
        </w:rPr>
        <w:t xml:space="preserve">Interestingly, it was shown that </w:t>
      </w:r>
      <w:r w:rsidR="007537E9" w:rsidRPr="009F1800">
        <w:rPr>
          <w:rFonts w:ascii="Book Antiqua" w:hAnsi="Book Antiqua"/>
        </w:rPr>
        <w:t xml:space="preserve">these excitability abnormalities </w:t>
      </w:r>
      <w:r w:rsidR="00642CFC" w:rsidRPr="009F1800">
        <w:rPr>
          <w:rFonts w:ascii="Book Antiqua" w:hAnsi="Book Antiqua"/>
        </w:rPr>
        <w:t xml:space="preserve">can be detected in the initial </w:t>
      </w:r>
      <w:r w:rsidR="007218F2" w:rsidRPr="009F1800">
        <w:rPr>
          <w:rFonts w:ascii="Book Antiqua" w:hAnsi="Book Antiqua"/>
        </w:rPr>
        <w:t xml:space="preserve">oxaliplatin treatment </w:t>
      </w:r>
      <w:r w:rsidR="00642CFC" w:rsidRPr="009F1800">
        <w:rPr>
          <w:rFonts w:ascii="Book Antiqua" w:hAnsi="Book Antiqua"/>
        </w:rPr>
        <w:t>cycles</w:t>
      </w:r>
      <w:r w:rsidR="007218F2" w:rsidRPr="009F1800">
        <w:rPr>
          <w:rFonts w:ascii="Book Antiqua" w:hAnsi="Book Antiqua"/>
        </w:rPr>
        <w:t xml:space="preserve"> </w:t>
      </w:r>
      <w:r w:rsidR="00642CFC" w:rsidRPr="009F1800">
        <w:rPr>
          <w:rFonts w:ascii="Book Antiqua" w:hAnsi="Book Antiqua"/>
        </w:rPr>
        <w:t xml:space="preserve">and may serve as a predictive tool to identify patients who are more likely </w:t>
      </w:r>
      <w:r w:rsidR="00BB1579" w:rsidRPr="009F1800">
        <w:rPr>
          <w:rFonts w:ascii="Book Antiqua" w:hAnsi="Book Antiqua"/>
        </w:rPr>
        <w:t xml:space="preserve">to develop moderate </w:t>
      </w:r>
      <w:r w:rsidR="008B4EE9" w:rsidRPr="009F1800">
        <w:rPr>
          <w:rFonts w:ascii="Book Antiqua" w:hAnsi="Book Antiqua"/>
        </w:rPr>
        <w:t>or</w:t>
      </w:r>
      <w:r w:rsidR="00BB1579" w:rsidRPr="009F1800">
        <w:rPr>
          <w:rFonts w:ascii="Book Antiqua" w:hAnsi="Book Antiqua"/>
        </w:rPr>
        <w:t xml:space="preserve"> severe neurotoxicity</w:t>
      </w:r>
      <w:r w:rsidR="008B4EE9" w:rsidRPr="009F1800">
        <w:rPr>
          <w:rFonts w:ascii="Book Antiqua" w:hAnsi="Book Antiqua"/>
        </w:rPr>
        <w:t xml:space="preserve">. </w:t>
      </w:r>
    </w:p>
    <w:p w14:paraId="0411508D" w14:textId="1F9CE933" w:rsidR="00231F98" w:rsidRPr="009F1800" w:rsidRDefault="00D275F2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9F1800">
        <w:rPr>
          <w:rFonts w:ascii="Book Antiqua" w:hAnsi="Book Antiqua"/>
        </w:rPr>
        <w:t>Kagiava</w:t>
      </w:r>
      <w:proofErr w:type="spellEnd"/>
      <w:r w:rsidRPr="009F1800">
        <w:rPr>
          <w:rFonts w:ascii="Book Antiqua" w:hAnsi="Book Antiqua"/>
          <w:i/>
        </w:rPr>
        <w:t xml:space="preserve"> et </w:t>
      </w:r>
      <w:proofErr w:type="gramStart"/>
      <w:r w:rsidRPr="009F1800">
        <w:rPr>
          <w:rFonts w:ascii="Book Antiqua" w:hAnsi="Book Antiqua"/>
          <w:i/>
        </w:rPr>
        <w:t>al</w:t>
      </w:r>
      <w:r w:rsidR="009F1800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F1800" w:rsidRPr="009F1800">
        <w:rPr>
          <w:rFonts w:ascii="Book Antiqua" w:hAnsi="Book Antiqua"/>
          <w:vertAlign w:val="superscript"/>
        </w:rPr>
        <w:t>33</w:t>
      </w:r>
      <w:r w:rsidR="009F1800" w:rsidRPr="009F1800">
        <w:rPr>
          <w:rFonts w:ascii="Book Antiqua" w:hAnsi="Book Antiqua" w:cstheme="minorHAnsi"/>
          <w:vertAlign w:val="superscript"/>
        </w:rPr>
        <w:t>]</w:t>
      </w:r>
      <w:r w:rsidRPr="009F1800">
        <w:rPr>
          <w:rFonts w:ascii="Book Antiqua" w:hAnsi="Book Antiqua"/>
        </w:rPr>
        <w:t xml:space="preserve"> </w:t>
      </w:r>
      <w:r w:rsidR="00481C9E" w:rsidRPr="009F1800">
        <w:rPr>
          <w:rFonts w:ascii="Book Antiqua" w:hAnsi="Book Antiqua"/>
        </w:rPr>
        <w:t>suggested th</w:t>
      </w:r>
      <w:r w:rsidR="00E27F4C" w:rsidRPr="009F1800">
        <w:rPr>
          <w:rFonts w:ascii="Book Antiqua" w:hAnsi="Book Antiqua"/>
        </w:rPr>
        <w:t xml:space="preserve">at altered </w:t>
      </w:r>
      <w:r w:rsidR="00AE079F" w:rsidRPr="009F1800">
        <w:rPr>
          <w:rFonts w:ascii="Book Antiqua" w:hAnsi="Book Antiqua"/>
        </w:rPr>
        <w:t xml:space="preserve">voltage-gated potassium channel </w:t>
      </w:r>
      <w:r w:rsidR="00E27F4C" w:rsidRPr="009F1800">
        <w:rPr>
          <w:rFonts w:ascii="Book Antiqua" w:hAnsi="Book Antiqua"/>
        </w:rPr>
        <w:t xml:space="preserve">activity may be involved </w:t>
      </w:r>
      <w:r w:rsidR="004D4EFF" w:rsidRPr="009F1800">
        <w:rPr>
          <w:rFonts w:ascii="Book Antiqua" w:hAnsi="Book Antiqua"/>
        </w:rPr>
        <w:t>in oxaliplatin-induced neurotoxicity</w:t>
      </w:r>
      <w:r w:rsidR="00306E75" w:rsidRPr="009F1800">
        <w:rPr>
          <w:rFonts w:ascii="Book Antiqua" w:hAnsi="Book Antiqua"/>
        </w:rPr>
        <w:t xml:space="preserve"> </w:t>
      </w:r>
      <w:r w:rsidR="007218F2" w:rsidRPr="009F1800">
        <w:rPr>
          <w:rFonts w:ascii="Book Antiqua" w:hAnsi="Book Antiqua"/>
        </w:rPr>
        <w:t>development</w:t>
      </w:r>
      <w:r w:rsidR="00D923A7" w:rsidRPr="009F1800">
        <w:rPr>
          <w:rFonts w:ascii="Book Antiqua" w:hAnsi="Book Antiqua"/>
        </w:rPr>
        <w:t xml:space="preserve">. </w:t>
      </w:r>
      <w:r w:rsidR="006A783C" w:rsidRPr="009F1800">
        <w:rPr>
          <w:rFonts w:ascii="Book Antiqua" w:hAnsi="Book Antiqua"/>
        </w:rPr>
        <w:t xml:space="preserve">In their </w:t>
      </w:r>
      <w:r w:rsidR="00E650F8" w:rsidRPr="009F1800">
        <w:rPr>
          <w:rFonts w:ascii="Book Antiqua" w:hAnsi="Book Antiqua"/>
        </w:rPr>
        <w:t xml:space="preserve">study, </w:t>
      </w:r>
      <w:r w:rsidR="00D23CFF" w:rsidRPr="009F1800">
        <w:rPr>
          <w:rFonts w:ascii="Book Antiqua" w:hAnsi="Book Antiqua"/>
        </w:rPr>
        <w:t xml:space="preserve">the effects of </w:t>
      </w:r>
      <w:r w:rsidR="00F03687" w:rsidRPr="009F1800">
        <w:rPr>
          <w:rFonts w:ascii="Book Antiqua" w:hAnsi="Book Antiqua"/>
        </w:rPr>
        <w:t xml:space="preserve">oxaliplatin </w:t>
      </w:r>
      <w:r w:rsidR="00E650F8" w:rsidRPr="009F1800">
        <w:rPr>
          <w:rFonts w:ascii="Book Antiqua" w:hAnsi="Book Antiqua"/>
        </w:rPr>
        <w:t xml:space="preserve">on the compound action potential of rat sciatic nerve </w:t>
      </w:r>
      <w:r w:rsidR="00D23CFF" w:rsidRPr="009F1800">
        <w:rPr>
          <w:rFonts w:ascii="Book Antiqua" w:hAnsi="Book Antiqua"/>
        </w:rPr>
        <w:t xml:space="preserve">were </w:t>
      </w:r>
      <w:r w:rsidR="007218F2" w:rsidRPr="009F1800">
        <w:rPr>
          <w:rFonts w:ascii="Book Antiqua" w:hAnsi="Book Antiqua"/>
        </w:rPr>
        <w:t xml:space="preserve">observed to be </w:t>
      </w:r>
      <w:r w:rsidR="00D23CFF" w:rsidRPr="009F1800">
        <w:rPr>
          <w:rFonts w:ascii="Book Antiqua" w:hAnsi="Book Antiqua"/>
        </w:rPr>
        <w:t xml:space="preserve">similar to those with </w:t>
      </w:r>
      <w:r w:rsidR="00E650F8" w:rsidRPr="009F1800">
        <w:rPr>
          <w:rFonts w:ascii="Book Antiqua" w:hAnsi="Book Antiqua"/>
        </w:rPr>
        <w:t xml:space="preserve">the </w:t>
      </w:r>
      <w:r w:rsidR="00A52C3F" w:rsidRPr="009F1800">
        <w:rPr>
          <w:rFonts w:ascii="Book Antiqua" w:hAnsi="Book Antiqua"/>
        </w:rPr>
        <w:t xml:space="preserve">potassium channel </w:t>
      </w:r>
      <w:r w:rsidR="00E650F8" w:rsidRPr="009F1800">
        <w:rPr>
          <w:rFonts w:ascii="Book Antiqua" w:hAnsi="Book Antiqua"/>
        </w:rPr>
        <w:t xml:space="preserve">blockers </w:t>
      </w:r>
      <w:r w:rsidR="00A52C3F" w:rsidRPr="009F1800">
        <w:rPr>
          <w:rFonts w:ascii="Book Antiqua" w:hAnsi="Book Antiqua"/>
        </w:rPr>
        <w:t xml:space="preserve">4-aminopyridine and </w:t>
      </w:r>
      <w:proofErr w:type="spellStart"/>
      <w:r w:rsidR="00A52C3F" w:rsidRPr="009F1800">
        <w:rPr>
          <w:rFonts w:ascii="Book Antiqua" w:hAnsi="Book Antiqua"/>
        </w:rPr>
        <w:t>tetraethylammonium</w:t>
      </w:r>
      <w:proofErr w:type="spellEnd"/>
      <w:r w:rsidR="00A52C3F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  <w:proofErr w:type="spellStart"/>
      <w:r w:rsidR="00E650F8" w:rsidRPr="009F1800">
        <w:rPr>
          <w:rFonts w:ascii="Book Antiqua" w:hAnsi="Book Antiqua"/>
        </w:rPr>
        <w:t>Oxaliplatin</w:t>
      </w:r>
      <w:proofErr w:type="spellEnd"/>
      <w:r w:rsidR="00E650F8" w:rsidRPr="009F1800">
        <w:rPr>
          <w:rFonts w:ascii="Book Antiqua" w:hAnsi="Book Antiqua"/>
        </w:rPr>
        <w:t xml:space="preserve"> </w:t>
      </w:r>
      <w:r w:rsidR="00886623" w:rsidRPr="009F1800">
        <w:rPr>
          <w:rFonts w:ascii="Book Antiqua" w:hAnsi="Book Antiqua"/>
        </w:rPr>
        <w:t xml:space="preserve">was found to cause broadening of action potentials and </w:t>
      </w:r>
      <w:r w:rsidR="00F66C20" w:rsidRPr="009F1800">
        <w:rPr>
          <w:rFonts w:ascii="Book Antiqua" w:hAnsi="Book Antiqua"/>
        </w:rPr>
        <w:t>repetitive firing,</w:t>
      </w:r>
      <w:r w:rsidR="00624D94" w:rsidRPr="009F1800">
        <w:rPr>
          <w:rFonts w:ascii="Book Antiqua" w:hAnsi="Book Antiqua"/>
        </w:rPr>
        <w:t xml:space="preserve"> suggesting </w:t>
      </w:r>
      <w:r w:rsidR="00CB04EB" w:rsidRPr="009F1800">
        <w:rPr>
          <w:rFonts w:ascii="Book Antiqua" w:hAnsi="Book Antiqua"/>
        </w:rPr>
        <w:t xml:space="preserve">its antagonistic </w:t>
      </w:r>
      <w:r w:rsidR="00FE0701" w:rsidRPr="009F1800">
        <w:rPr>
          <w:rFonts w:ascii="Book Antiqua" w:hAnsi="Book Antiqua"/>
        </w:rPr>
        <w:t xml:space="preserve">effect on neuronal </w:t>
      </w:r>
      <w:r w:rsidR="00E759EE" w:rsidRPr="009F1800">
        <w:rPr>
          <w:rFonts w:ascii="Book Antiqua" w:hAnsi="Book Antiqua"/>
        </w:rPr>
        <w:t xml:space="preserve">fast and slow </w:t>
      </w:r>
      <w:r w:rsidR="00FE0701" w:rsidRPr="009F1800">
        <w:rPr>
          <w:rFonts w:ascii="Book Antiqua" w:hAnsi="Book Antiqua"/>
        </w:rPr>
        <w:t xml:space="preserve">potassium </w:t>
      </w:r>
      <w:r w:rsidR="00E759EE" w:rsidRPr="009F1800">
        <w:rPr>
          <w:rFonts w:ascii="Book Antiqua" w:hAnsi="Book Antiqua"/>
        </w:rPr>
        <w:t xml:space="preserve">channels. </w:t>
      </w:r>
      <w:r w:rsidR="006427BB" w:rsidRPr="009F1800">
        <w:rPr>
          <w:rFonts w:ascii="Book Antiqua" w:hAnsi="Book Antiqua"/>
        </w:rPr>
        <w:t xml:space="preserve">This finding is indirectly supported by </w:t>
      </w:r>
      <w:r w:rsidR="00025789" w:rsidRPr="009F1800">
        <w:rPr>
          <w:rFonts w:ascii="Book Antiqua" w:hAnsi="Book Antiqua"/>
        </w:rPr>
        <w:t xml:space="preserve">Sittl </w:t>
      </w:r>
      <w:r w:rsidR="00025789" w:rsidRPr="009F1800">
        <w:rPr>
          <w:rFonts w:ascii="Book Antiqua" w:hAnsi="Book Antiqua"/>
          <w:i/>
        </w:rPr>
        <w:t xml:space="preserve">et </w:t>
      </w:r>
      <w:proofErr w:type="gramStart"/>
      <w:r w:rsidR="00025789" w:rsidRPr="009F1800">
        <w:rPr>
          <w:rFonts w:ascii="Book Antiqua" w:hAnsi="Book Antiqua"/>
          <w:i/>
        </w:rPr>
        <w:t>al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4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6427BB" w:rsidRPr="009F1800">
        <w:rPr>
          <w:rFonts w:ascii="Book Antiqua" w:hAnsi="Book Antiqua"/>
        </w:rPr>
        <w:t xml:space="preserve">. </w:t>
      </w:r>
      <w:r w:rsidR="00F5798D" w:rsidRPr="009F1800">
        <w:rPr>
          <w:rFonts w:ascii="Book Antiqua" w:hAnsi="Book Antiqua"/>
        </w:rPr>
        <w:t xml:space="preserve">They </w:t>
      </w:r>
      <w:r w:rsidR="00025789" w:rsidRPr="009F1800">
        <w:rPr>
          <w:rFonts w:ascii="Book Antiqua" w:hAnsi="Book Antiqua"/>
        </w:rPr>
        <w:t xml:space="preserve">showed that </w:t>
      </w:r>
      <w:r w:rsidR="00F5798D" w:rsidRPr="009F1800">
        <w:rPr>
          <w:rFonts w:ascii="Book Antiqua" w:hAnsi="Book Antiqua"/>
        </w:rPr>
        <w:t>enhancement of</w:t>
      </w:r>
      <w:r w:rsidR="00443EF2" w:rsidRPr="009F1800">
        <w:rPr>
          <w:rFonts w:ascii="Book Antiqua" w:hAnsi="Book Antiqua"/>
        </w:rPr>
        <w:t xml:space="preserve"> </w:t>
      </w:r>
      <w:r w:rsidR="00F5798D" w:rsidRPr="009F1800">
        <w:rPr>
          <w:rFonts w:ascii="Book Antiqua" w:hAnsi="Book Antiqua"/>
        </w:rPr>
        <w:t xml:space="preserve">axonal potassium conductance </w:t>
      </w:r>
      <w:r w:rsidR="00443EF2" w:rsidRPr="009F1800">
        <w:rPr>
          <w:rFonts w:ascii="Book Antiqua" w:hAnsi="Book Antiqua"/>
        </w:rPr>
        <w:t xml:space="preserve">by flupirtine may reduce </w:t>
      </w:r>
      <w:r w:rsidR="00D43E65" w:rsidRPr="009F1800">
        <w:rPr>
          <w:rFonts w:ascii="Book Antiqua" w:hAnsi="Book Antiqua"/>
        </w:rPr>
        <w:t>oxaliplatin-i</w:t>
      </w:r>
      <w:r w:rsidR="009978B4" w:rsidRPr="009F1800">
        <w:rPr>
          <w:rFonts w:ascii="Book Antiqua" w:hAnsi="Book Antiqua"/>
        </w:rPr>
        <w:t xml:space="preserve">nduced </w:t>
      </w:r>
      <w:r w:rsidR="00505CEC" w:rsidRPr="009F1800">
        <w:rPr>
          <w:rFonts w:ascii="Book Antiqua" w:hAnsi="Book Antiqua"/>
        </w:rPr>
        <w:t xml:space="preserve">peripheral nerve </w:t>
      </w:r>
      <w:r w:rsidR="00C1073D" w:rsidRPr="009F1800">
        <w:rPr>
          <w:rFonts w:ascii="Book Antiqua" w:hAnsi="Book Antiqua"/>
        </w:rPr>
        <w:t>hyperexcitability</w:t>
      </w:r>
      <w:r w:rsidR="00505CEC" w:rsidRPr="009F1800">
        <w:rPr>
          <w:rFonts w:ascii="Book Antiqua" w:hAnsi="Book Antiqua"/>
        </w:rPr>
        <w:t xml:space="preserve">. </w:t>
      </w:r>
    </w:p>
    <w:p w14:paraId="248BE478" w14:textId="016BCD03" w:rsidR="00231F98" w:rsidRPr="009F1800" w:rsidRDefault="007218F2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Conversely, </w:t>
      </w:r>
      <w:r w:rsidR="000122A8" w:rsidRPr="009F1800">
        <w:rPr>
          <w:rFonts w:ascii="Book Antiqua" w:hAnsi="Book Antiqua"/>
        </w:rPr>
        <w:t xml:space="preserve">voltage-gated potassium channels are unlikely to be the primary target for oxaliplatin because patch-clamp studies failed to show any effect of oxaliplatin on Shaker-type potassium </w:t>
      </w:r>
      <w:proofErr w:type="gramStart"/>
      <w:r w:rsidR="000122A8" w:rsidRPr="009F1800">
        <w:rPr>
          <w:rFonts w:ascii="Book Antiqua" w:hAnsi="Book Antiqua"/>
        </w:rPr>
        <w:t>channel</w:t>
      </w:r>
      <w:r w:rsidR="00A8357D" w:rsidRPr="009F1800">
        <w:rPr>
          <w:rFonts w:ascii="Book Antiqua" w:hAnsi="Book Antiqua"/>
        </w:rPr>
        <w:t>s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6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A8357D" w:rsidRPr="009F1800">
        <w:rPr>
          <w:rFonts w:ascii="Book Antiqua" w:hAnsi="Book Antiqua"/>
        </w:rPr>
        <w:t>.</w:t>
      </w:r>
      <w:r w:rsidR="000122A8" w:rsidRPr="009F1800">
        <w:rPr>
          <w:rFonts w:ascii="Book Antiqua" w:hAnsi="Book Antiqua"/>
        </w:rPr>
        <w:t xml:space="preserve"> </w:t>
      </w:r>
      <w:r w:rsidR="009F1800">
        <w:rPr>
          <w:rFonts w:ascii="Book Antiqua" w:hAnsi="Book Antiqua"/>
        </w:rPr>
        <w:t xml:space="preserve">Kagiava </w:t>
      </w:r>
      <w:r w:rsidR="009F1800" w:rsidRPr="009F1800">
        <w:rPr>
          <w:rFonts w:ascii="Book Antiqua" w:hAnsi="Book Antiqua"/>
          <w:i/>
        </w:rPr>
        <w:t xml:space="preserve">et </w:t>
      </w:r>
      <w:proofErr w:type="gramStart"/>
      <w:r w:rsidR="009F1800" w:rsidRPr="009F1800">
        <w:rPr>
          <w:rFonts w:ascii="Book Antiqua" w:hAnsi="Book Antiqua"/>
          <w:i/>
        </w:rPr>
        <w:t>al</w:t>
      </w:r>
      <w:r w:rsidR="00306E75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06E75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7</w:t>
      </w:r>
      <w:r w:rsidR="00306E75" w:rsidRPr="009F1800">
        <w:rPr>
          <w:rFonts w:ascii="Book Antiqua" w:hAnsi="Book Antiqua" w:cstheme="minorHAnsi"/>
          <w:vertAlign w:val="superscript"/>
        </w:rPr>
        <w:t>]</w:t>
      </w:r>
      <w:r w:rsidR="00306E75" w:rsidRPr="009F1800">
        <w:rPr>
          <w:rFonts w:ascii="Book Antiqua" w:hAnsi="Book Antiqua"/>
        </w:rPr>
        <w:t xml:space="preserve"> </w:t>
      </w:r>
      <w:r w:rsidR="00A8357D" w:rsidRPr="009F1800">
        <w:rPr>
          <w:rFonts w:ascii="Book Antiqua" w:hAnsi="Book Antiqua"/>
        </w:rPr>
        <w:t xml:space="preserve">found some evidence indicating that </w:t>
      </w:r>
      <w:r w:rsidR="00103AF3" w:rsidRPr="009F1800">
        <w:rPr>
          <w:rFonts w:ascii="Book Antiqua" w:hAnsi="Book Antiqua"/>
        </w:rPr>
        <w:t xml:space="preserve">potassium channel </w:t>
      </w:r>
      <w:r w:rsidR="00B133D5" w:rsidRPr="009F1800">
        <w:rPr>
          <w:rFonts w:ascii="Book Antiqua" w:hAnsi="Book Antiqua"/>
        </w:rPr>
        <w:t xml:space="preserve">dysfunction </w:t>
      </w:r>
      <w:r w:rsidR="00103AF3" w:rsidRPr="009F1800">
        <w:rPr>
          <w:rFonts w:ascii="Book Antiqua" w:hAnsi="Book Antiqua"/>
        </w:rPr>
        <w:t xml:space="preserve">during oxaliplatin </w:t>
      </w:r>
      <w:bookmarkStart w:id="44" w:name="OLE_LINK37"/>
      <w:r w:rsidR="00B133D5" w:rsidRPr="009F1800">
        <w:rPr>
          <w:rFonts w:ascii="Book Antiqua" w:hAnsi="Book Antiqua"/>
        </w:rPr>
        <w:t xml:space="preserve">treatment </w:t>
      </w:r>
      <w:r w:rsidR="00C8288E" w:rsidRPr="009F1800">
        <w:rPr>
          <w:rFonts w:ascii="Book Antiqua" w:hAnsi="Book Antiqua"/>
        </w:rPr>
        <w:t xml:space="preserve">can </w:t>
      </w:r>
      <w:r w:rsidR="00171777" w:rsidRPr="009F1800">
        <w:rPr>
          <w:rFonts w:ascii="Book Antiqua" w:hAnsi="Book Antiqua"/>
        </w:rPr>
        <w:t xml:space="preserve">occur </w:t>
      </w:r>
      <w:r w:rsidR="00C8288E" w:rsidRPr="009F1800">
        <w:rPr>
          <w:rFonts w:ascii="Book Antiqua" w:hAnsi="Book Antiqua"/>
        </w:rPr>
        <w:t xml:space="preserve">due to </w:t>
      </w:r>
      <w:r w:rsidR="00171777" w:rsidRPr="009F1800">
        <w:rPr>
          <w:rFonts w:ascii="Book Antiqua" w:hAnsi="Book Antiqua"/>
        </w:rPr>
        <w:t xml:space="preserve">malfunction of </w:t>
      </w:r>
      <w:bookmarkEnd w:id="44"/>
      <w:r w:rsidR="0096432C" w:rsidRPr="009F1800">
        <w:rPr>
          <w:rFonts w:ascii="Book Antiqua" w:hAnsi="Book Antiqua"/>
        </w:rPr>
        <w:t xml:space="preserve">the gap junction </w:t>
      </w:r>
      <w:r w:rsidR="007702DC" w:rsidRPr="009F1800">
        <w:rPr>
          <w:rFonts w:ascii="Book Antiqua" w:hAnsi="Book Antiqua"/>
        </w:rPr>
        <w:t xml:space="preserve">(GJ) </w:t>
      </w:r>
      <w:r w:rsidR="0096432C" w:rsidRPr="009F1800">
        <w:rPr>
          <w:rFonts w:ascii="Book Antiqua" w:hAnsi="Book Antiqua"/>
        </w:rPr>
        <w:t xml:space="preserve">channels and hemichannels </w:t>
      </w:r>
      <w:r w:rsidR="00587325" w:rsidRPr="009F1800">
        <w:rPr>
          <w:rFonts w:ascii="Book Antiqua" w:hAnsi="Book Antiqua"/>
        </w:rPr>
        <w:t xml:space="preserve">in myelinated fibers. </w:t>
      </w:r>
      <w:r w:rsidR="00B02C02" w:rsidRPr="009F1800">
        <w:rPr>
          <w:rFonts w:ascii="Book Antiqua" w:hAnsi="Book Antiqua"/>
        </w:rPr>
        <w:t xml:space="preserve">According to their findings, </w:t>
      </w:r>
      <w:r w:rsidR="0096432C" w:rsidRPr="009F1800">
        <w:rPr>
          <w:rFonts w:ascii="Book Antiqua" w:hAnsi="Book Antiqua"/>
        </w:rPr>
        <w:t>oxaliplatin cause</w:t>
      </w:r>
      <w:r w:rsidR="007702DC" w:rsidRPr="009F1800">
        <w:rPr>
          <w:rFonts w:ascii="Book Antiqua" w:hAnsi="Book Antiqua"/>
        </w:rPr>
        <w:t xml:space="preserve">s prolonged opening of </w:t>
      </w:r>
      <w:r w:rsidR="008B6453" w:rsidRPr="009F1800">
        <w:rPr>
          <w:rFonts w:ascii="Book Antiqua" w:hAnsi="Book Antiqua"/>
        </w:rPr>
        <w:t xml:space="preserve">GJ channels and hemichannels, leading to </w:t>
      </w:r>
      <w:bookmarkStart w:id="45" w:name="OLE_LINK68"/>
      <w:bookmarkStart w:id="46" w:name="OLE_LINK69"/>
      <w:bookmarkStart w:id="47" w:name="OLE_LINK74"/>
      <w:bookmarkStart w:id="48" w:name="OLE_LINK88"/>
      <w:r w:rsidR="00F45C64" w:rsidRPr="009F1800">
        <w:rPr>
          <w:rFonts w:ascii="Book Antiqua" w:hAnsi="Book Antiqua"/>
        </w:rPr>
        <w:t xml:space="preserve">excessive </w:t>
      </w:r>
      <w:r w:rsidRPr="009F1800">
        <w:rPr>
          <w:rFonts w:ascii="Book Antiqua" w:hAnsi="Book Antiqua"/>
        </w:rPr>
        <w:t xml:space="preserve">potassium </w:t>
      </w:r>
      <w:r w:rsidR="00F45C64" w:rsidRPr="009F1800">
        <w:rPr>
          <w:rFonts w:ascii="Book Antiqua" w:hAnsi="Book Antiqua"/>
        </w:rPr>
        <w:t xml:space="preserve">accumulation </w:t>
      </w:r>
      <w:bookmarkStart w:id="49" w:name="OLE_LINK70"/>
      <w:bookmarkStart w:id="50" w:name="OLE_LINK71"/>
      <w:bookmarkEnd w:id="45"/>
      <w:bookmarkEnd w:id="46"/>
      <w:bookmarkEnd w:id="47"/>
      <w:bookmarkEnd w:id="48"/>
      <w:r w:rsidR="00F45C64" w:rsidRPr="009F1800">
        <w:rPr>
          <w:rFonts w:ascii="Book Antiqua" w:hAnsi="Book Antiqua"/>
        </w:rPr>
        <w:t>in the periaxonal space</w:t>
      </w:r>
      <w:r w:rsidR="00D203FD" w:rsidRPr="009F1800">
        <w:rPr>
          <w:rFonts w:ascii="Book Antiqua" w:hAnsi="Book Antiqua"/>
        </w:rPr>
        <w:t xml:space="preserve"> and its osmotic swelling</w:t>
      </w:r>
      <w:r w:rsidR="000F72E9" w:rsidRPr="009F1800">
        <w:rPr>
          <w:rFonts w:ascii="Book Antiqua" w:hAnsi="Book Antiqua"/>
        </w:rPr>
        <w:t>.</w:t>
      </w:r>
      <w:r w:rsidR="00594C1E" w:rsidRPr="009F1800">
        <w:rPr>
          <w:rFonts w:ascii="Book Antiqua" w:hAnsi="Book Antiqua"/>
        </w:rPr>
        <w:t xml:space="preserve"> This event is likely to have </w:t>
      </w:r>
      <w:r w:rsidRPr="009F1800">
        <w:rPr>
          <w:rFonts w:ascii="Book Antiqua" w:hAnsi="Book Antiqua"/>
        </w:rPr>
        <w:t xml:space="preserve">a </w:t>
      </w:r>
      <w:r w:rsidR="00E30C44" w:rsidRPr="009F1800">
        <w:rPr>
          <w:rFonts w:ascii="Book Antiqua" w:hAnsi="Book Antiqua"/>
        </w:rPr>
        <w:t xml:space="preserve">disturbing effect on </w:t>
      </w:r>
      <w:r w:rsidR="00286CBD" w:rsidRPr="009F1800">
        <w:rPr>
          <w:rFonts w:ascii="Book Antiqua" w:hAnsi="Book Antiqua"/>
        </w:rPr>
        <w:t>the voltage-gated potassium channel</w:t>
      </w:r>
      <w:r w:rsidR="00C57FA5" w:rsidRPr="009F1800">
        <w:rPr>
          <w:rFonts w:ascii="Book Antiqua" w:hAnsi="Book Antiqua"/>
        </w:rPr>
        <w:t xml:space="preserve"> function.</w:t>
      </w:r>
      <w:r w:rsidR="009F1800">
        <w:rPr>
          <w:rFonts w:ascii="Book Antiqua" w:hAnsi="Book Antiqua"/>
        </w:rPr>
        <w:t xml:space="preserve"> </w:t>
      </w:r>
      <w:bookmarkStart w:id="51" w:name="OLE_LINK89"/>
      <w:bookmarkStart w:id="52" w:name="OLE_LINK90"/>
      <w:bookmarkEnd w:id="49"/>
      <w:bookmarkEnd w:id="50"/>
    </w:p>
    <w:p w14:paraId="65279A63" w14:textId="048B8FFD" w:rsidR="00971CA0" w:rsidRPr="009F1800" w:rsidRDefault="00785B24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9F1800">
        <w:rPr>
          <w:rFonts w:ascii="Book Antiqua" w:hAnsi="Book Antiqua"/>
        </w:rPr>
        <w:t>Cisplatin</w:t>
      </w:r>
      <w:proofErr w:type="spellEnd"/>
      <w:r w:rsidRPr="009F1800">
        <w:rPr>
          <w:rFonts w:ascii="Book Antiqua" w:hAnsi="Book Antiqua"/>
        </w:rPr>
        <w:t xml:space="preserve"> </w:t>
      </w:r>
      <w:r w:rsidR="007218F2" w:rsidRPr="009F1800">
        <w:rPr>
          <w:rFonts w:ascii="Book Antiqua" w:hAnsi="Book Antiqua"/>
        </w:rPr>
        <w:t xml:space="preserve">does not appear to </w:t>
      </w:r>
      <w:r w:rsidR="003D076D" w:rsidRPr="009F1800">
        <w:rPr>
          <w:rFonts w:ascii="Book Antiqua" w:hAnsi="Book Antiqua"/>
        </w:rPr>
        <w:t xml:space="preserve">have </w:t>
      </w:r>
      <w:r w:rsidR="00767E84" w:rsidRPr="009F1800">
        <w:rPr>
          <w:rFonts w:ascii="Book Antiqua" w:hAnsi="Book Antiqua"/>
        </w:rPr>
        <w:t xml:space="preserve">a prominent </w:t>
      </w:r>
      <w:r w:rsidRPr="009F1800">
        <w:rPr>
          <w:rFonts w:ascii="Book Antiqua" w:hAnsi="Book Antiqua"/>
        </w:rPr>
        <w:t xml:space="preserve">effect on the neuronal sodium or potassium channel </w:t>
      </w:r>
      <w:r w:rsidR="00767E84" w:rsidRPr="009F1800">
        <w:rPr>
          <w:rFonts w:ascii="Book Antiqua" w:hAnsi="Book Antiqua"/>
        </w:rPr>
        <w:t>function</w:t>
      </w:r>
      <w:r w:rsidR="00A02289" w:rsidRPr="009F1800">
        <w:rPr>
          <w:rFonts w:ascii="Book Antiqua" w:hAnsi="Book Antiqua"/>
        </w:rPr>
        <w:t xml:space="preserve">. </w:t>
      </w:r>
      <w:r w:rsidR="00145B8A" w:rsidRPr="009F1800">
        <w:rPr>
          <w:rFonts w:ascii="Book Antiqua" w:hAnsi="Book Antiqua"/>
        </w:rPr>
        <w:t>I</w:t>
      </w:r>
      <w:r w:rsidR="00E546BA" w:rsidRPr="009F1800">
        <w:rPr>
          <w:rFonts w:ascii="Book Antiqua" w:hAnsi="Book Antiqua"/>
        </w:rPr>
        <w:t xml:space="preserve">nitial </w:t>
      </w:r>
      <w:r w:rsidRPr="009F1800">
        <w:rPr>
          <w:rFonts w:ascii="Book Antiqua" w:hAnsi="Book Antiqua"/>
        </w:rPr>
        <w:t xml:space="preserve">studies </w:t>
      </w:r>
      <w:r w:rsidR="00C63FA3" w:rsidRPr="009F1800">
        <w:rPr>
          <w:rFonts w:ascii="Book Antiqua" w:hAnsi="Book Antiqua"/>
        </w:rPr>
        <w:t>using whole cell patch</w:t>
      </w:r>
      <w:r w:rsidR="007218F2" w:rsidRPr="009F1800">
        <w:rPr>
          <w:rFonts w:ascii="Book Antiqua" w:hAnsi="Book Antiqua"/>
        </w:rPr>
        <w:t>-</w:t>
      </w:r>
      <w:r w:rsidR="00C63FA3" w:rsidRPr="009F1800">
        <w:rPr>
          <w:rFonts w:ascii="Book Antiqua" w:hAnsi="Book Antiqua"/>
        </w:rPr>
        <w:t xml:space="preserve">clamp electrophysiological technique </w:t>
      </w:r>
      <w:r w:rsidR="00145B8A" w:rsidRPr="009F1800">
        <w:rPr>
          <w:rFonts w:ascii="Book Antiqua" w:hAnsi="Book Antiqua"/>
        </w:rPr>
        <w:t xml:space="preserve">reported </w:t>
      </w:r>
      <w:r w:rsidRPr="009F1800">
        <w:rPr>
          <w:rFonts w:ascii="Book Antiqua" w:hAnsi="Book Antiqua"/>
        </w:rPr>
        <w:t xml:space="preserve">that </w:t>
      </w:r>
      <w:r w:rsidR="00564372" w:rsidRPr="009F1800">
        <w:rPr>
          <w:rFonts w:ascii="Book Antiqua" w:hAnsi="Book Antiqua"/>
        </w:rPr>
        <w:t xml:space="preserve">cisplatin decreases the </w:t>
      </w:r>
      <w:r w:rsidR="00D06CB9" w:rsidRPr="009F1800">
        <w:rPr>
          <w:rFonts w:ascii="Book Antiqua" w:hAnsi="Book Antiqua"/>
        </w:rPr>
        <w:t xml:space="preserve">calcium channel </w:t>
      </w:r>
      <w:r w:rsidR="00D06CB9" w:rsidRPr="009F1800">
        <w:rPr>
          <w:rFonts w:ascii="Book Antiqua" w:hAnsi="Book Antiqua"/>
        </w:rPr>
        <w:lastRenderedPageBreak/>
        <w:t xml:space="preserve">currents, </w:t>
      </w:r>
      <w:r w:rsidR="00E546BA" w:rsidRPr="009F1800">
        <w:rPr>
          <w:rFonts w:ascii="Book Antiqua" w:hAnsi="Book Antiqua"/>
        </w:rPr>
        <w:t>particularly in small</w:t>
      </w:r>
      <w:r w:rsidR="007218F2" w:rsidRPr="009F1800">
        <w:rPr>
          <w:rFonts w:ascii="Book Antiqua" w:hAnsi="Book Antiqua"/>
        </w:rPr>
        <w:t>-</w:t>
      </w:r>
      <w:r w:rsidR="00E546BA" w:rsidRPr="009F1800">
        <w:rPr>
          <w:rFonts w:ascii="Book Antiqua" w:hAnsi="Book Antiqua"/>
        </w:rPr>
        <w:t xml:space="preserve">diameter </w:t>
      </w:r>
      <w:r w:rsidR="006D2ACF" w:rsidRPr="009F1800">
        <w:rPr>
          <w:rFonts w:ascii="Book Antiqua" w:hAnsi="Book Antiqua"/>
        </w:rPr>
        <w:t xml:space="preserve">neurons of rat </w:t>
      </w:r>
      <w:proofErr w:type="gramStart"/>
      <w:r w:rsidR="00E546BA" w:rsidRPr="009F1800">
        <w:rPr>
          <w:rFonts w:ascii="Book Antiqua" w:hAnsi="Book Antiqua"/>
        </w:rPr>
        <w:t>DRG</w:t>
      </w:r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517ABE" w:rsidRPr="009F1800">
        <w:rPr>
          <w:rFonts w:ascii="Book Antiqua" w:hAnsi="Book Antiqua"/>
          <w:vertAlign w:val="superscript"/>
        </w:rPr>
        <w:t>3</w:t>
      </w:r>
      <w:r w:rsidR="00B906DB" w:rsidRPr="009F1800">
        <w:rPr>
          <w:rFonts w:ascii="Book Antiqua" w:hAnsi="Book Antiqua"/>
          <w:vertAlign w:val="superscript"/>
        </w:rPr>
        <w:t>8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6D2ACF" w:rsidRPr="009F1800">
        <w:rPr>
          <w:rFonts w:ascii="Book Antiqua" w:hAnsi="Book Antiqua"/>
        </w:rPr>
        <w:t xml:space="preserve">. </w:t>
      </w:r>
      <w:r w:rsidR="0009295E" w:rsidRPr="009F1800">
        <w:rPr>
          <w:rFonts w:ascii="Book Antiqua" w:hAnsi="Book Antiqua"/>
        </w:rPr>
        <w:t>However, a</w:t>
      </w:r>
      <w:r w:rsidR="0037748B" w:rsidRPr="009F1800">
        <w:rPr>
          <w:rFonts w:ascii="Book Antiqua" w:hAnsi="Book Antiqua"/>
        </w:rPr>
        <w:t xml:space="preserve"> new study revealed </w:t>
      </w:r>
      <w:r w:rsidR="00226F34" w:rsidRPr="009F1800">
        <w:rPr>
          <w:rFonts w:ascii="Book Antiqua" w:hAnsi="Book Antiqua"/>
        </w:rPr>
        <w:t>an increase in calcium influx through N-type calcium channels</w:t>
      </w:r>
      <w:r w:rsidR="00097E2C" w:rsidRPr="009F1800">
        <w:rPr>
          <w:rFonts w:ascii="Book Antiqua" w:hAnsi="Book Antiqua"/>
        </w:rPr>
        <w:t xml:space="preserve"> in rat DRG neurons after exposure to </w:t>
      </w:r>
      <w:proofErr w:type="spellStart"/>
      <w:proofErr w:type="gramStart"/>
      <w:r w:rsidR="00097E2C" w:rsidRPr="009F1800">
        <w:rPr>
          <w:rFonts w:ascii="Book Antiqua" w:hAnsi="Book Antiqua"/>
        </w:rPr>
        <w:t>cisplatin</w:t>
      </w:r>
      <w:proofErr w:type="spellEnd"/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B906DB" w:rsidRPr="009F1800">
        <w:rPr>
          <w:rFonts w:ascii="Book Antiqua" w:hAnsi="Book Antiqua"/>
          <w:vertAlign w:val="superscript"/>
        </w:rPr>
        <w:t>39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097E2C" w:rsidRPr="009F1800">
        <w:rPr>
          <w:rFonts w:ascii="Book Antiqua" w:hAnsi="Book Antiqua"/>
        </w:rPr>
        <w:t xml:space="preserve">. </w:t>
      </w:r>
      <w:r w:rsidR="004D69D3" w:rsidRPr="009F1800">
        <w:rPr>
          <w:rFonts w:ascii="Book Antiqua" w:hAnsi="Book Antiqua"/>
        </w:rPr>
        <w:t xml:space="preserve">This was </w:t>
      </w:r>
      <w:r w:rsidR="00F4191B" w:rsidRPr="009F1800">
        <w:rPr>
          <w:rFonts w:ascii="Book Antiqua" w:hAnsi="Book Antiqua"/>
        </w:rPr>
        <w:t xml:space="preserve">mainly </w:t>
      </w:r>
      <w:r w:rsidR="004D69D3" w:rsidRPr="009F1800">
        <w:rPr>
          <w:rFonts w:ascii="Book Antiqua" w:hAnsi="Book Antiqua"/>
        </w:rPr>
        <w:t xml:space="preserve">caused by the upregulation of </w:t>
      </w:r>
      <w:r w:rsidR="00FE00AD" w:rsidRPr="009F1800">
        <w:rPr>
          <w:rFonts w:ascii="Book Antiqua" w:hAnsi="Book Antiqua"/>
        </w:rPr>
        <w:t xml:space="preserve">the N-type calcium channels. </w:t>
      </w:r>
      <w:r w:rsidR="00F4191B" w:rsidRPr="009F1800">
        <w:rPr>
          <w:rFonts w:ascii="Book Antiqua" w:hAnsi="Book Antiqua"/>
        </w:rPr>
        <w:t xml:space="preserve">Increased intracellular calcium levels led to </w:t>
      </w:r>
      <w:r w:rsidR="007218F2" w:rsidRPr="009F1800">
        <w:rPr>
          <w:rFonts w:ascii="Book Antiqua" w:hAnsi="Book Antiqua"/>
        </w:rPr>
        <w:t xml:space="preserve">caspase-3 </w:t>
      </w:r>
      <w:r w:rsidR="00F4191B" w:rsidRPr="009F1800">
        <w:rPr>
          <w:rFonts w:ascii="Book Antiqua" w:hAnsi="Book Antiqua"/>
        </w:rPr>
        <w:t xml:space="preserve">activation </w:t>
      </w:r>
      <w:r w:rsidR="003D2229" w:rsidRPr="009F1800">
        <w:rPr>
          <w:rFonts w:ascii="Book Antiqua" w:hAnsi="Book Antiqua"/>
        </w:rPr>
        <w:t xml:space="preserve">and </w:t>
      </w:r>
      <w:r w:rsidR="007218F2" w:rsidRPr="009F1800">
        <w:rPr>
          <w:rFonts w:ascii="Book Antiqua" w:hAnsi="Book Antiqua"/>
        </w:rPr>
        <w:t xml:space="preserve">apoptosis </w:t>
      </w:r>
      <w:r w:rsidR="003D2229" w:rsidRPr="009F1800">
        <w:rPr>
          <w:rFonts w:ascii="Book Antiqua" w:hAnsi="Book Antiqua"/>
        </w:rPr>
        <w:t>induction</w:t>
      </w:r>
      <w:r w:rsidR="007218F2" w:rsidRPr="009F1800">
        <w:rPr>
          <w:rFonts w:ascii="Book Antiqua" w:hAnsi="Book Antiqua"/>
        </w:rPr>
        <w:t xml:space="preserve">. </w:t>
      </w:r>
    </w:p>
    <w:p w14:paraId="791863CC" w14:textId="77777777" w:rsidR="00E06265" w:rsidRPr="009F1800" w:rsidRDefault="00E06265" w:rsidP="009F1800">
      <w:pPr>
        <w:spacing w:line="360" w:lineRule="auto"/>
        <w:jc w:val="both"/>
        <w:rPr>
          <w:rFonts w:ascii="Book Antiqua" w:hAnsi="Book Antiqua"/>
        </w:rPr>
      </w:pPr>
    </w:p>
    <w:p w14:paraId="37B9845E" w14:textId="755F58EA" w:rsidR="00E06265" w:rsidRPr="009F1800" w:rsidRDefault="00E06265" w:rsidP="009F1800">
      <w:pPr>
        <w:spacing w:line="360" w:lineRule="auto"/>
        <w:jc w:val="both"/>
        <w:rPr>
          <w:rFonts w:ascii="Book Antiqua" w:hAnsi="Book Antiqua"/>
          <w:b/>
          <w:i/>
        </w:rPr>
      </w:pPr>
      <w:r w:rsidRPr="009F1800">
        <w:rPr>
          <w:rFonts w:ascii="Book Antiqua" w:hAnsi="Book Antiqua"/>
          <w:b/>
          <w:i/>
        </w:rPr>
        <w:t xml:space="preserve">Enhanced responsiveness of </w:t>
      </w:r>
      <w:bookmarkStart w:id="53" w:name="OLE_LINK38"/>
      <w:bookmarkStart w:id="54" w:name="OLE_LINK46"/>
      <w:bookmarkStart w:id="55" w:name="OLE_LINK49"/>
      <w:r w:rsidRPr="009F1800">
        <w:rPr>
          <w:rFonts w:ascii="Book Antiqua" w:hAnsi="Book Antiqua"/>
          <w:b/>
          <w:i/>
        </w:rPr>
        <w:t xml:space="preserve">thermosensitive transient receptor potential </w:t>
      </w:r>
      <w:r w:rsidR="005A7E6C" w:rsidRPr="009F1800">
        <w:rPr>
          <w:rFonts w:ascii="Book Antiqua" w:hAnsi="Book Antiqua"/>
          <w:b/>
          <w:i/>
        </w:rPr>
        <w:t xml:space="preserve">ion </w:t>
      </w:r>
      <w:r w:rsidRPr="009F1800">
        <w:rPr>
          <w:rFonts w:ascii="Book Antiqua" w:hAnsi="Book Antiqua"/>
          <w:b/>
          <w:i/>
        </w:rPr>
        <w:t>channels</w:t>
      </w:r>
      <w:bookmarkEnd w:id="53"/>
      <w:bookmarkEnd w:id="54"/>
      <w:bookmarkEnd w:id="55"/>
    </w:p>
    <w:p w14:paraId="7E327BE2" w14:textId="104A60D9" w:rsidR="00C20074" w:rsidRPr="009F1800" w:rsidRDefault="005A7E6C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Sensory ne</w:t>
      </w:r>
      <w:r w:rsidR="00994195" w:rsidRPr="009F1800">
        <w:rPr>
          <w:rFonts w:ascii="Book Antiqua" w:hAnsi="Book Antiqua"/>
        </w:rPr>
        <w:t xml:space="preserve">urons express various types of transient receptor potential (TRP) channels, </w:t>
      </w:r>
      <w:bookmarkStart w:id="56" w:name="OLE_LINK52"/>
      <w:bookmarkStart w:id="57" w:name="OLE_LINK57"/>
      <w:r w:rsidR="00994195" w:rsidRPr="009F1800">
        <w:rPr>
          <w:rFonts w:ascii="Book Antiqua" w:hAnsi="Book Antiqua"/>
        </w:rPr>
        <w:t xml:space="preserve">including </w:t>
      </w:r>
      <w:r w:rsidR="00D47788" w:rsidRPr="009F1800">
        <w:rPr>
          <w:rFonts w:ascii="Book Antiqua" w:hAnsi="Book Antiqua"/>
        </w:rPr>
        <w:t>TRPA1, TRPM8</w:t>
      </w:r>
      <w:r w:rsidR="00F70A80" w:rsidRPr="009F1800">
        <w:rPr>
          <w:rFonts w:ascii="Book Antiqua" w:hAnsi="Book Antiqua"/>
        </w:rPr>
        <w:t xml:space="preserve">, </w:t>
      </w:r>
      <w:r w:rsidR="00D47788" w:rsidRPr="009F1800">
        <w:rPr>
          <w:rFonts w:ascii="Book Antiqua" w:hAnsi="Book Antiqua"/>
        </w:rPr>
        <w:t xml:space="preserve">and </w:t>
      </w:r>
      <w:r w:rsidR="00994195" w:rsidRPr="009F1800">
        <w:rPr>
          <w:rFonts w:ascii="Book Antiqua" w:hAnsi="Book Antiqua"/>
        </w:rPr>
        <w:t>TRV</w:t>
      </w:r>
      <w:r w:rsidR="00382EED" w:rsidRPr="009F1800">
        <w:rPr>
          <w:rFonts w:ascii="Book Antiqua" w:hAnsi="Book Antiqua"/>
        </w:rPr>
        <w:t>P</w:t>
      </w:r>
      <w:r w:rsidR="00994195" w:rsidRPr="009F1800">
        <w:rPr>
          <w:rFonts w:ascii="Book Antiqua" w:hAnsi="Book Antiqua"/>
        </w:rPr>
        <w:t>1</w:t>
      </w:r>
      <w:r w:rsidR="00325B45" w:rsidRPr="009F1800">
        <w:rPr>
          <w:rFonts w:ascii="Book Antiqua" w:hAnsi="Book Antiqua"/>
        </w:rPr>
        <w:t xml:space="preserve">, </w:t>
      </w:r>
      <w:bookmarkStart w:id="58" w:name="OLE_LINK27"/>
      <w:bookmarkStart w:id="59" w:name="OLE_LINK28"/>
      <w:r w:rsidR="00325B45" w:rsidRPr="009F1800">
        <w:rPr>
          <w:rFonts w:ascii="Book Antiqua" w:hAnsi="Book Antiqua"/>
        </w:rPr>
        <w:t xml:space="preserve">which </w:t>
      </w:r>
      <w:bookmarkStart w:id="60" w:name="OLE_LINK63"/>
      <w:bookmarkStart w:id="61" w:name="OLE_LINK64"/>
      <w:bookmarkEnd w:id="56"/>
      <w:bookmarkEnd w:id="57"/>
      <w:r w:rsidR="00325B45" w:rsidRPr="009F1800">
        <w:rPr>
          <w:rFonts w:ascii="Book Antiqua" w:hAnsi="Book Antiqua"/>
        </w:rPr>
        <w:t xml:space="preserve">all </w:t>
      </w:r>
      <w:r w:rsidR="00994195" w:rsidRPr="009F1800">
        <w:rPr>
          <w:rFonts w:ascii="Book Antiqua" w:hAnsi="Book Antiqua"/>
        </w:rPr>
        <w:t>play a</w:t>
      </w:r>
      <w:r w:rsidR="003D2229" w:rsidRPr="009F1800">
        <w:rPr>
          <w:rFonts w:ascii="Book Antiqua" w:hAnsi="Book Antiqua"/>
        </w:rPr>
        <w:t>n</w:t>
      </w:r>
      <w:r w:rsidR="00994195" w:rsidRPr="009F1800">
        <w:rPr>
          <w:rFonts w:ascii="Book Antiqua" w:hAnsi="Book Antiqua"/>
        </w:rPr>
        <w:t xml:space="preserve"> </w:t>
      </w:r>
      <w:r w:rsidR="003D2229" w:rsidRPr="009F1800">
        <w:rPr>
          <w:rFonts w:ascii="Book Antiqua" w:hAnsi="Book Antiqua"/>
        </w:rPr>
        <w:t xml:space="preserve">important </w:t>
      </w:r>
      <w:r w:rsidR="00994195" w:rsidRPr="009F1800">
        <w:rPr>
          <w:rFonts w:ascii="Book Antiqua" w:hAnsi="Book Antiqua"/>
        </w:rPr>
        <w:t xml:space="preserve">role </w:t>
      </w:r>
      <w:bookmarkEnd w:id="58"/>
      <w:bookmarkEnd w:id="59"/>
      <w:r w:rsidR="00994195" w:rsidRPr="009F1800">
        <w:rPr>
          <w:rFonts w:ascii="Book Antiqua" w:hAnsi="Book Antiqua"/>
        </w:rPr>
        <w:t xml:space="preserve">in the </w:t>
      </w:r>
      <w:bookmarkStart w:id="62" w:name="OLE_LINK99"/>
      <w:bookmarkStart w:id="63" w:name="OLE_LINK100"/>
      <w:r w:rsidR="00994195" w:rsidRPr="009F1800">
        <w:rPr>
          <w:rFonts w:ascii="Book Antiqua" w:hAnsi="Book Antiqua"/>
        </w:rPr>
        <w:t xml:space="preserve">generation and sensation of </w:t>
      </w:r>
      <w:r w:rsidR="00D15FC2" w:rsidRPr="009F1800">
        <w:rPr>
          <w:rFonts w:ascii="Book Antiqua" w:hAnsi="Book Antiqua"/>
        </w:rPr>
        <w:t xml:space="preserve">inflammatory and neuropathic </w:t>
      </w:r>
      <w:proofErr w:type="gramStart"/>
      <w:r w:rsidR="00994195" w:rsidRPr="009F1800">
        <w:rPr>
          <w:rFonts w:ascii="Book Antiqua" w:hAnsi="Book Antiqua"/>
        </w:rPr>
        <w:t>pain</w:t>
      </w:r>
      <w:bookmarkEnd w:id="62"/>
      <w:bookmarkEnd w:id="63"/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4</w:t>
      </w:r>
      <w:r w:rsidR="00B906DB" w:rsidRPr="009F1800">
        <w:rPr>
          <w:rFonts w:ascii="Book Antiqua" w:hAnsi="Book Antiqua"/>
          <w:vertAlign w:val="superscript"/>
        </w:rPr>
        <w:t>0</w:t>
      </w:r>
      <w:r w:rsidR="00517ABE" w:rsidRPr="009F1800">
        <w:rPr>
          <w:rFonts w:ascii="Book Antiqua" w:hAnsi="Book Antiqua"/>
          <w:vertAlign w:val="superscript"/>
        </w:rPr>
        <w:t>-4</w:t>
      </w:r>
      <w:r w:rsidR="00B906DB" w:rsidRPr="009F1800">
        <w:rPr>
          <w:rFonts w:ascii="Book Antiqua" w:hAnsi="Book Antiqua"/>
          <w:vertAlign w:val="superscript"/>
        </w:rPr>
        <w:t>5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994195" w:rsidRPr="009F1800">
        <w:rPr>
          <w:rFonts w:ascii="Book Antiqua" w:hAnsi="Book Antiqua"/>
        </w:rPr>
        <w:t>.</w:t>
      </w:r>
      <w:r w:rsidR="00644F73" w:rsidRPr="009F1800">
        <w:rPr>
          <w:rFonts w:ascii="Book Antiqua" w:hAnsi="Book Antiqua"/>
        </w:rPr>
        <w:t xml:space="preserve"> </w:t>
      </w:r>
      <w:bookmarkStart w:id="64" w:name="OLE_LINK111"/>
      <w:bookmarkStart w:id="65" w:name="OLE_LINK113"/>
      <w:bookmarkStart w:id="66" w:name="OLE_LINK109"/>
      <w:bookmarkStart w:id="67" w:name="OLE_LINK110"/>
    </w:p>
    <w:p w14:paraId="46059AAF" w14:textId="7558C3D5" w:rsidR="00FD5813" w:rsidRPr="009F1800" w:rsidRDefault="009F1800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Nassini</w:t>
      </w:r>
      <w:proofErr w:type="spellEnd"/>
      <w:r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  <w:i/>
        </w:rPr>
        <w:t xml:space="preserve">et </w:t>
      </w:r>
      <w:proofErr w:type="gramStart"/>
      <w:r w:rsidRPr="009F1800">
        <w:rPr>
          <w:rFonts w:ascii="Book Antiqua" w:hAnsi="Book Antiqua"/>
          <w:i/>
        </w:rPr>
        <w:t>al</w:t>
      </w:r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4</w:t>
      </w:r>
      <w:r w:rsidR="00B906DB" w:rsidRPr="009F1800">
        <w:rPr>
          <w:rFonts w:ascii="Book Antiqua" w:hAnsi="Book Antiqua"/>
          <w:vertAlign w:val="superscript"/>
        </w:rPr>
        <w:t>0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517ABE" w:rsidRPr="009F1800">
        <w:rPr>
          <w:rFonts w:ascii="Book Antiqua" w:hAnsi="Book Antiqua"/>
        </w:rPr>
        <w:t xml:space="preserve"> </w:t>
      </w:r>
      <w:r w:rsidR="000D401D" w:rsidRPr="009F1800">
        <w:rPr>
          <w:rFonts w:ascii="Book Antiqua" w:hAnsi="Book Antiqua"/>
        </w:rPr>
        <w:t xml:space="preserve">showed </w:t>
      </w:r>
      <w:r w:rsidR="00BF5F3A" w:rsidRPr="009F1800">
        <w:rPr>
          <w:rFonts w:ascii="Book Antiqua" w:hAnsi="Book Antiqua"/>
        </w:rPr>
        <w:t>that oxaliplatin</w:t>
      </w:r>
      <w:r w:rsidR="003E7740" w:rsidRPr="009F1800">
        <w:rPr>
          <w:rFonts w:ascii="Book Antiqua" w:hAnsi="Book Antiqua"/>
        </w:rPr>
        <w:t>-</w:t>
      </w:r>
      <w:r w:rsidR="00CD450C" w:rsidRPr="009F1800">
        <w:rPr>
          <w:rFonts w:ascii="Book Antiqua" w:hAnsi="Book Antiqua"/>
        </w:rPr>
        <w:t xml:space="preserve"> and cisplatin-</w:t>
      </w:r>
      <w:r w:rsidR="00F70A80" w:rsidRPr="009F1800">
        <w:rPr>
          <w:rFonts w:ascii="Book Antiqua" w:hAnsi="Book Antiqua"/>
        </w:rPr>
        <w:t xml:space="preserve">induced </w:t>
      </w:r>
      <w:r w:rsidR="003E7740" w:rsidRPr="009F1800">
        <w:rPr>
          <w:rFonts w:ascii="Book Antiqua" w:hAnsi="Book Antiqua"/>
        </w:rPr>
        <w:t>mechanical and cold hyperalgesia</w:t>
      </w:r>
      <w:r w:rsidR="00CD450C" w:rsidRPr="009F1800">
        <w:rPr>
          <w:rFonts w:ascii="Book Antiqua" w:hAnsi="Book Antiqua"/>
        </w:rPr>
        <w:t xml:space="preserve"> in rats are mediated by </w:t>
      </w:r>
      <w:r w:rsidR="00F70A80" w:rsidRPr="009F1800">
        <w:rPr>
          <w:rFonts w:ascii="Book Antiqua" w:hAnsi="Book Antiqua"/>
        </w:rPr>
        <w:t>transient receptor potential ankyrin-1 (</w:t>
      </w:r>
      <w:r w:rsidR="00BF5F3A" w:rsidRPr="009F1800">
        <w:rPr>
          <w:rFonts w:ascii="Book Antiqua" w:hAnsi="Book Antiqua"/>
        </w:rPr>
        <w:t>TRPA1</w:t>
      </w:r>
      <w:r w:rsidR="00F70A80" w:rsidRPr="009F1800">
        <w:rPr>
          <w:rFonts w:ascii="Book Antiqua" w:hAnsi="Book Antiqua"/>
        </w:rPr>
        <w:t xml:space="preserve">), </w:t>
      </w:r>
      <w:r w:rsidR="00CD450C" w:rsidRPr="009F1800">
        <w:rPr>
          <w:rFonts w:ascii="Book Antiqua" w:hAnsi="Book Antiqua"/>
        </w:rPr>
        <w:t xml:space="preserve">and TRPA1 activation is most likely caused by glutathione-sensitive molecules. </w:t>
      </w:r>
      <w:bookmarkEnd w:id="64"/>
      <w:bookmarkEnd w:id="65"/>
      <w:r w:rsidR="00103942" w:rsidRPr="009F1800">
        <w:rPr>
          <w:rFonts w:ascii="Book Antiqua" w:hAnsi="Book Antiqua"/>
        </w:rPr>
        <w:t xml:space="preserve">Subsequently, Zhao </w:t>
      </w:r>
      <w:r w:rsidR="00103942" w:rsidRPr="009F1800">
        <w:rPr>
          <w:rFonts w:ascii="Book Antiqua" w:hAnsi="Book Antiqua"/>
          <w:i/>
        </w:rPr>
        <w:t xml:space="preserve">et </w:t>
      </w:r>
      <w:proofErr w:type="gramStart"/>
      <w:r w:rsidR="00103942" w:rsidRPr="009F1800">
        <w:rPr>
          <w:rFonts w:ascii="Book Antiqua" w:hAnsi="Book Antiqua"/>
          <w:i/>
        </w:rPr>
        <w:t>al</w:t>
      </w:r>
      <w:r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Pr="009F1800">
        <w:rPr>
          <w:rFonts w:ascii="Book Antiqua" w:hAnsi="Book Antiqua"/>
          <w:vertAlign w:val="superscript"/>
        </w:rPr>
        <w:t>44</w:t>
      </w:r>
      <w:r w:rsidRPr="009F1800">
        <w:rPr>
          <w:rFonts w:ascii="Book Antiqua" w:hAnsi="Book Antiqua" w:cstheme="minorHAnsi"/>
          <w:vertAlign w:val="superscript"/>
        </w:rPr>
        <w:t>]</w:t>
      </w:r>
      <w:r w:rsidR="00103942" w:rsidRPr="009F1800">
        <w:rPr>
          <w:rFonts w:ascii="Book Antiqua" w:hAnsi="Book Antiqua"/>
        </w:rPr>
        <w:t xml:space="preserve"> reported that oxaliplatin-induced cold hyperalgesia </w:t>
      </w:r>
      <w:r w:rsidR="00771021" w:rsidRPr="009F1800">
        <w:rPr>
          <w:rFonts w:ascii="Book Antiqua" w:hAnsi="Book Antiqua"/>
        </w:rPr>
        <w:t xml:space="preserve">could be </w:t>
      </w:r>
      <w:r w:rsidR="00A4178C" w:rsidRPr="009F1800">
        <w:rPr>
          <w:rFonts w:ascii="Book Antiqua" w:hAnsi="Book Antiqua"/>
        </w:rPr>
        <w:t xml:space="preserve">related </w:t>
      </w:r>
      <w:r w:rsidR="00771021" w:rsidRPr="009F1800">
        <w:rPr>
          <w:rFonts w:ascii="Book Antiqua" w:hAnsi="Book Antiqua"/>
        </w:rPr>
        <w:t xml:space="preserve">to </w:t>
      </w:r>
      <w:r w:rsidR="003F17A9" w:rsidRPr="009F1800">
        <w:rPr>
          <w:rFonts w:ascii="Book Antiqua" w:hAnsi="Book Antiqua"/>
        </w:rPr>
        <w:t xml:space="preserve">increased </w:t>
      </w:r>
      <w:r w:rsidR="00771021" w:rsidRPr="009F1800">
        <w:rPr>
          <w:rFonts w:ascii="Book Antiqua" w:hAnsi="Book Antiqua"/>
        </w:rPr>
        <w:t>responsiveness of TRPA1</w:t>
      </w:r>
      <w:r w:rsidR="002E1AD3" w:rsidRPr="009F1800">
        <w:rPr>
          <w:rFonts w:ascii="Book Antiqua" w:hAnsi="Book Antiqua"/>
        </w:rPr>
        <w:t>.</w:t>
      </w:r>
      <w:r w:rsidR="00A231C2" w:rsidRPr="009F1800">
        <w:rPr>
          <w:rFonts w:ascii="Book Antiqua" w:hAnsi="Book Antiqua"/>
        </w:rPr>
        <w:t xml:space="preserve"> </w:t>
      </w:r>
      <w:r w:rsidR="00037FC3" w:rsidRPr="009F1800">
        <w:rPr>
          <w:rFonts w:ascii="Book Antiqua" w:hAnsi="Book Antiqua"/>
        </w:rPr>
        <w:t xml:space="preserve">Pretreatment of the cultured DRG neurons with oxaliplatin </w:t>
      </w:r>
      <w:r w:rsidR="00F8105E" w:rsidRPr="009F1800">
        <w:rPr>
          <w:rFonts w:ascii="Book Antiqua" w:hAnsi="Book Antiqua"/>
        </w:rPr>
        <w:t xml:space="preserve">resulted </w:t>
      </w:r>
      <w:r w:rsidR="00F70A80" w:rsidRPr="009F1800">
        <w:rPr>
          <w:rFonts w:ascii="Book Antiqua" w:hAnsi="Book Antiqua"/>
        </w:rPr>
        <w:t xml:space="preserve">in </w:t>
      </w:r>
      <w:r w:rsidR="00037FC3" w:rsidRPr="009F1800">
        <w:rPr>
          <w:rFonts w:ascii="Book Antiqua" w:hAnsi="Book Antiqua"/>
        </w:rPr>
        <w:t xml:space="preserve">an increase in the number of </w:t>
      </w:r>
      <w:r w:rsidR="00073BA5" w:rsidRPr="009F1800">
        <w:rPr>
          <w:rFonts w:ascii="Book Antiqua" w:hAnsi="Book Antiqua"/>
        </w:rPr>
        <w:t>allyl-isothiocyanate (</w:t>
      </w:r>
      <w:r w:rsidR="00F1159D" w:rsidRPr="009F1800">
        <w:rPr>
          <w:rFonts w:ascii="Book Antiqua" w:hAnsi="Book Antiqua"/>
        </w:rPr>
        <w:t xml:space="preserve">a </w:t>
      </w:r>
      <w:r w:rsidR="00073BA5" w:rsidRPr="009F1800">
        <w:rPr>
          <w:rFonts w:ascii="Book Antiqua" w:hAnsi="Book Antiqua"/>
        </w:rPr>
        <w:t>TRPA1 agonist)-sensitive neurons</w:t>
      </w:r>
      <w:r w:rsidR="004632FB" w:rsidRPr="009F1800">
        <w:rPr>
          <w:rFonts w:ascii="Book Antiqua" w:hAnsi="Book Antiqua"/>
        </w:rPr>
        <w:t xml:space="preserve">. </w:t>
      </w:r>
    </w:p>
    <w:p w14:paraId="551EE6B1" w14:textId="4AB71A0E" w:rsidR="00C60A03" w:rsidRPr="009F1800" w:rsidRDefault="00FE301D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The results of a recent study suggested</w:t>
      </w:r>
      <w:r w:rsidR="00F70A80" w:rsidRPr="009F1800">
        <w:rPr>
          <w:rFonts w:ascii="Book Antiqua" w:hAnsi="Book Antiqua"/>
        </w:rPr>
        <w:t xml:space="preserve"> that aluminum accumulation in </w:t>
      </w:r>
      <w:r w:rsidRPr="009F1800">
        <w:rPr>
          <w:rFonts w:ascii="Book Antiqua" w:hAnsi="Book Antiqua"/>
        </w:rPr>
        <w:t xml:space="preserve">DRG may </w:t>
      </w:r>
      <w:r w:rsidR="00EC48B6" w:rsidRPr="009F1800">
        <w:rPr>
          <w:rFonts w:ascii="Book Antiqua" w:hAnsi="Book Antiqua"/>
        </w:rPr>
        <w:t xml:space="preserve">augment </w:t>
      </w:r>
      <w:r w:rsidR="00FC39F1" w:rsidRPr="009F1800">
        <w:rPr>
          <w:rFonts w:ascii="Book Antiqua" w:hAnsi="Book Antiqua"/>
        </w:rPr>
        <w:t xml:space="preserve">oxaliplatin-induced neuropathic pain through activation of </w:t>
      </w:r>
      <w:r w:rsidRPr="009F1800">
        <w:rPr>
          <w:rFonts w:ascii="Book Antiqua" w:hAnsi="Book Antiqua"/>
        </w:rPr>
        <w:t>TRPA1</w:t>
      </w:r>
      <w:r w:rsidR="00FC39F1" w:rsidRPr="009F1800">
        <w:rPr>
          <w:rFonts w:ascii="Book Antiqua" w:hAnsi="Book Antiqua"/>
        </w:rPr>
        <w:t xml:space="preserve"> and stimulation of apoptotic cell </w:t>
      </w:r>
      <w:proofErr w:type="gramStart"/>
      <w:r w:rsidR="00FC39F1" w:rsidRPr="009F1800">
        <w:rPr>
          <w:rFonts w:ascii="Book Antiqua" w:hAnsi="Book Antiqua"/>
        </w:rPr>
        <w:t>death</w:t>
      </w:r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517ABE" w:rsidRPr="009F1800">
        <w:rPr>
          <w:rFonts w:ascii="Book Antiqua" w:hAnsi="Book Antiqua"/>
          <w:vertAlign w:val="superscript"/>
        </w:rPr>
        <w:t>4</w:t>
      </w:r>
      <w:r w:rsidR="003B1D68" w:rsidRPr="009F1800">
        <w:rPr>
          <w:rFonts w:ascii="Book Antiqua" w:hAnsi="Book Antiqua"/>
          <w:vertAlign w:val="superscript"/>
        </w:rPr>
        <w:t>6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FC39F1" w:rsidRPr="009F1800">
        <w:rPr>
          <w:rFonts w:ascii="Book Antiqua" w:hAnsi="Book Antiqua"/>
        </w:rPr>
        <w:t xml:space="preserve">. </w:t>
      </w:r>
      <w:r w:rsidRPr="009F1800">
        <w:rPr>
          <w:rFonts w:ascii="Book Antiqua" w:hAnsi="Book Antiqua"/>
        </w:rPr>
        <w:t xml:space="preserve">In this study, </w:t>
      </w:r>
      <w:r w:rsidR="00FC500A" w:rsidRPr="009F1800">
        <w:rPr>
          <w:rFonts w:ascii="Book Antiqua" w:hAnsi="Book Antiqua"/>
        </w:rPr>
        <w:t xml:space="preserve">aluminum </w:t>
      </w:r>
      <w:r w:rsidR="004D6F01" w:rsidRPr="009F1800">
        <w:rPr>
          <w:rFonts w:ascii="Book Antiqua" w:hAnsi="Book Antiqua"/>
        </w:rPr>
        <w:t>concentration of in DRG was</w:t>
      </w:r>
      <w:r w:rsidR="00E10EC2" w:rsidRPr="009F1800">
        <w:rPr>
          <w:rFonts w:ascii="Book Antiqua" w:hAnsi="Book Antiqua"/>
        </w:rPr>
        <w:t xml:space="preserve"> greater in mice </w:t>
      </w:r>
      <w:r w:rsidRPr="009F1800">
        <w:rPr>
          <w:rFonts w:ascii="Book Antiqua" w:hAnsi="Book Antiqua"/>
        </w:rPr>
        <w:t xml:space="preserve">treated </w:t>
      </w:r>
      <w:r w:rsidR="00E10EC2" w:rsidRPr="009F1800">
        <w:rPr>
          <w:rFonts w:ascii="Book Antiqua" w:hAnsi="Book Antiqua"/>
        </w:rPr>
        <w:t>with aluminum chloride and oxaliplatin than in those treated with aluminum chloride alone</w:t>
      </w:r>
      <w:r w:rsidR="004D6F01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</w:p>
    <w:p w14:paraId="3A66A4EA" w14:textId="4C4F2355" w:rsidR="003C168E" w:rsidRPr="009F1800" w:rsidRDefault="00820AD6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9F1800">
        <w:rPr>
          <w:rFonts w:ascii="Book Antiqua" w:hAnsi="Book Antiqua"/>
        </w:rPr>
        <w:t>Gauchan</w:t>
      </w:r>
      <w:proofErr w:type="spellEnd"/>
      <w:r w:rsidRPr="009F1800"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  <w:i/>
        </w:rPr>
        <w:t xml:space="preserve">et </w:t>
      </w:r>
      <w:proofErr w:type="gramStart"/>
      <w:r w:rsidRPr="009F1800">
        <w:rPr>
          <w:rFonts w:ascii="Book Antiqua" w:hAnsi="Book Antiqua"/>
          <w:i/>
        </w:rPr>
        <w:t>al</w:t>
      </w:r>
      <w:r w:rsidR="009F1800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F1800" w:rsidRPr="009F1800">
        <w:rPr>
          <w:rFonts w:ascii="Book Antiqua" w:hAnsi="Book Antiqua"/>
          <w:vertAlign w:val="superscript"/>
        </w:rPr>
        <w:t>43</w:t>
      </w:r>
      <w:r w:rsidR="009F1800" w:rsidRPr="009F1800">
        <w:rPr>
          <w:rFonts w:ascii="Book Antiqua" w:hAnsi="Book Antiqua" w:cstheme="minorHAnsi"/>
          <w:vertAlign w:val="superscript"/>
        </w:rPr>
        <w:t>]</w:t>
      </w:r>
      <w:r w:rsidRPr="009F1800">
        <w:rPr>
          <w:rFonts w:ascii="Book Antiqua" w:hAnsi="Book Antiqua"/>
        </w:rPr>
        <w:t xml:space="preserve"> revealed that </w:t>
      </w:r>
      <w:r w:rsidR="00E234E3" w:rsidRPr="009F1800">
        <w:rPr>
          <w:rFonts w:ascii="Book Antiqua" w:hAnsi="Book Antiqua"/>
        </w:rPr>
        <w:t>o</w:t>
      </w:r>
      <w:r w:rsidR="004F41AE" w:rsidRPr="009F1800">
        <w:rPr>
          <w:rFonts w:ascii="Book Antiqua" w:hAnsi="Book Antiqua"/>
        </w:rPr>
        <w:t xml:space="preserve">xaliplatin </w:t>
      </w:r>
      <w:r w:rsidR="00E234E3" w:rsidRPr="009F1800">
        <w:rPr>
          <w:rFonts w:ascii="Book Antiqua" w:hAnsi="Book Antiqua"/>
        </w:rPr>
        <w:t xml:space="preserve">treatment increased </w:t>
      </w:r>
      <w:r w:rsidR="00C064B0" w:rsidRPr="009F1800">
        <w:rPr>
          <w:rFonts w:ascii="Book Antiqua" w:hAnsi="Book Antiqua"/>
        </w:rPr>
        <w:t xml:space="preserve">the cold receptor </w:t>
      </w:r>
      <w:r w:rsidR="00FC500A" w:rsidRPr="009F1800">
        <w:rPr>
          <w:rFonts w:ascii="Book Antiqua" w:hAnsi="Book Antiqua"/>
        </w:rPr>
        <w:t xml:space="preserve">transient receptor potential </w:t>
      </w:r>
      <w:proofErr w:type="spellStart"/>
      <w:r w:rsidR="00FC500A" w:rsidRPr="009F1800">
        <w:rPr>
          <w:rFonts w:ascii="Book Antiqua" w:hAnsi="Book Antiqua"/>
        </w:rPr>
        <w:t>melastatin</w:t>
      </w:r>
      <w:proofErr w:type="spellEnd"/>
      <w:r w:rsidR="00FC500A" w:rsidRPr="009F1800">
        <w:rPr>
          <w:rFonts w:ascii="Book Antiqua" w:hAnsi="Book Antiqua"/>
        </w:rPr>
        <w:t xml:space="preserve"> 8 (</w:t>
      </w:r>
      <w:r w:rsidR="00C064B0" w:rsidRPr="009F1800">
        <w:rPr>
          <w:rFonts w:ascii="Book Antiqua" w:hAnsi="Book Antiqua"/>
        </w:rPr>
        <w:t>TRPM8</w:t>
      </w:r>
      <w:r w:rsidR="00FC500A" w:rsidRPr="009F1800">
        <w:rPr>
          <w:rFonts w:ascii="Book Antiqua" w:hAnsi="Book Antiqua"/>
        </w:rPr>
        <w:t xml:space="preserve">) </w:t>
      </w:r>
      <w:r w:rsidR="00D36C15" w:rsidRPr="009F1800">
        <w:rPr>
          <w:rFonts w:ascii="Book Antiqua" w:hAnsi="Book Antiqua"/>
        </w:rPr>
        <w:t xml:space="preserve">expression in </w:t>
      </w:r>
      <w:r w:rsidR="00C064B0" w:rsidRPr="009F1800">
        <w:rPr>
          <w:rFonts w:ascii="Book Antiqua" w:hAnsi="Book Antiqua"/>
        </w:rPr>
        <w:t xml:space="preserve">rat DRG neurons, which resulted in </w:t>
      </w:r>
      <w:r w:rsidR="00436692" w:rsidRPr="009F1800">
        <w:rPr>
          <w:rFonts w:ascii="Book Antiqua" w:hAnsi="Book Antiqua"/>
        </w:rPr>
        <w:t xml:space="preserve">enhanced </w:t>
      </w:r>
      <w:r w:rsidR="00A54DF8" w:rsidRPr="009F1800">
        <w:rPr>
          <w:rFonts w:ascii="Book Antiqua" w:hAnsi="Book Antiqua"/>
        </w:rPr>
        <w:t xml:space="preserve">sensitivity </w:t>
      </w:r>
      <w:r w:rsidR="00C064B0" w:rsidRPr="009F1800">
        <w:rPr>
          <w:rFonts w:ascii="Book Antiqua" w:hAnsi="Book Antiqua"/>
        </w:rPr>
        <w:t xml:space="preserve">to cooling stimulation. </w:t>
      </w:r>
      <w:proofErr w:type="spellStart"/>
      <w:r w:rsidR="00043F61" w:rsidRPr="009F1800">
        <w:rPr>
          <w:rFonts w:ascii="Book Antiqua" w:hAnsi="Book Antiqua"/>
        </w:rPr>
        <w:t>Capsazepine</w:t>
      </w:r>
      <w:proofErr w:type="spellEnd"/>
      <w:r w:rsidR="00043F61" w:rsidRPr="009F1800">
        <w:rPr>
          <w:rFonts w:ascii="Book Antiqua" w:hAnsi="Book Antiqua"/>
        </w:rPr>
        <w:t xml:space="preserve">, a blocker of both TRMP8 and TRPV1 channels, </w:t>
      </w:r>
      <w:r w:rsidR="00DE608C" w:rsidRPr="009F1800">
        <w:rPr>
          <w:rFonts w:ascii="Book Antiqua" w:hAnsi="Book Antiqua"/>
        </w:rPr>
        <w:t xml:space="preserve">but not the selective TRV1 blocker 5’-Iodoresiniferatoxin, </w:t>
      </w:r>
      <w:r w:rsidR="00043F61" w:rsidRPr="009F1800">
        <w:rPr>
          <w:rFonts w:ascii="Book Antiqua" w:hAnsi="Book Antiqua"/>
        </w:rPr>
        <w:t>was able to inhibit oxaliplatin-induced cold allodynia. Th</w:t>
      </w:r>
      <w:r w:rsidR="00DE608C" w:rsidRPr="009F1800">
        <w:rPr>
          <w:rFonts w:ascii="Book Antiqua" w:hAnsi="Book Antiqua"/>
        </w:rPr>
        <w:t xml:space="preserve">ese findings </w:t>
      </w:r>
      <w:r w:rsidR="00043F61" w:rsidRPr="009F1800">
        <w:rPr>
          <w:rFonts w:ascii="Book Antiqua" w:hAnsi="Book Antiqua"/>
        </w:rPr>
        <w:t xml:space="preserve">suggested that </w:t>
      </w:r>
      <w:r w:rsidR="00002034" w:rsidRPr="009F1800">
        <w:rPr>
          <w:rFonts w:ascii="Book Antiqua" w:hAnsi="Book Antiqua"/>
        </w:rPr>
        <w:t xml:space="preserve">TRPM8 plays a role in </w:t>
      </w:r>
      <w:r w:rsidR="00DE608C" w:rsidRPr="009F1800">
        <w:rPr>
          <w:rFonts w:ascii="Book Antiqua" w:hAnsi="Book Antiqua"/>
        </w:rPr>
        <w:t xml:space="preserve">cold allodynia caused by </w:t>
      </w:r>
      <w:r w:rsidR="00002034" w:rsidRPr="009F1800">
        <w:rPr>
          <w:rFonts w:ascii="Book Antiqua" w:hAnsi="Book Antiqua"/>
        </w:rPr>
        <w:t>oxaliplatin</w:t>
      </w:r>
      <w:r w:rsidR="00DE608C" w:rsidRPr="009F1800">
        <w:rPr>
          <w:rFonts w:ascii="Book Antiqua" w:hAnsi="Book Antiqua"/>
        </w:rPr>
        <w:t xml:space="preserve">. </w:t>
      </w:r>
    </w:p>
    <w:p w14:paraId="63C5E9AA" w14:textId="2AE7FAC6" w:rsidR="00FD5813" w:rsidRPr="009F1800" w:rsidRDefault="003F1653" w:rsidP="009F1800">
      <w:pPr>
        <w:tabs>
          <w:tab w:val="left" w:pos="2800"/>
        </w:tabs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Ta </w:t>
      </w:r>
      <w:r w:rsidRPr="009F1800">
        <w:rPr>
          <w:rFonts w:ascii="Book Antiqua" w:hAnsi="Book Antiqua"/>
          <w:i/>
        </w:rPr>
        <w:t xml:space="preserve">et </w:t>
      </w:r>
      <w:proofErr w:type="gramStart"/>
      <w:r w:rsidRPr="009F1800">
        <w:rPr>
          <w:rFonts w:ascii="Book Antiqua" w:hAnsi="Book Antiqua"/>
          <w:i/>
        </w:rPr>
        <w:t>al</w:t>
      </w:r>
      <w:r w:rsidR="009F1800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F1800" w:rsidRPr="009F1800">
        <w:rPr>
          <w:rFonts w:ascii="Book Antiqua" w:hAnsi="Book Antiqua"/>
          <w:vertAlign w:val="superscript"/>
        </w:rPr>
        <w:t>41</w:t>
      </w:r>
      <w:r w:rsidR="009F1800" w:rsidRPr="009F1800">
        <w:rPr>
          <w:rFonts w:ascii="Book Antiqua" w:hAnsi="Book Antiqua" w:cstheme="minorHAnsi"/>
          <w:vertAlign w:val="superscript"/>
        </w:rPr>
        <w:t>]</w:t>
      </w:r>
      <w:r w:rsidRPr="009F1800">
        <w:rPr>
          <w:rFonts w:ascii="Book Antiqua" w:hAnsi="Book Antiqua"/>
        </w:rPr>
        <w:t xml:space="preserve"> </w:t>
      </w:r>
      <w:r w:rsidR="002D7C4E" w:rsidRPr="009F1800">
        <w:rPr>
          <w:rFonts w:ascii="Book Antiqua" w:hAnsi="Book Antiqua"/>
        </w:rPr>
        <w:t xml:space="preserve">showed </w:t>
      </w:r>
      <w:r w:rsidRPr="009F1800">
        <w:rPr>
          <w:rFonts w:ascii="Book Antiqua" w:hAnsi="Book Antiqua"/>
        </w:rPr>
        <w:t xml:space="preserve">that </w:t>
      </w:r>
      <w:r w:rsidR="003C168E" w:rsidRPr="009F1800">
        <w:rPr>
          <w:rFonts w:ascii="Book Antiqua" w:hAnsi="Book Antiqua"/>
        </w:rPr>
        <w:t xml:space="preserve">mice DRG neurons treated with cisplatin or oxaliplatin displayed an increase in </w:t>
      </w:r>
      <w:r w:rsidR="00FC500A" w:rsidRPr="009F1800">
        <w:rPr>
          <w:rFonts w:ascii="Book Antiqua" w:hAnsi="Book Antiqua"/>
        </w:rPr>
        <w:t>transient receptor potential vanilloid 1 (</w:t>
      </w:r>
      <w:r w:rsidR="00313E89" w:rsidRPr="009F1800">
        <w:rPr>
          <w:rFonts w:ascii="Book Antiqua" w:hAnsi="Book Antiqua"/>
        </w:rPr>
        <w:t>TRPV1</w:t>
      </w:r>
      <w:r w:rsidR="00FC500A" w:rsidRPr="009F1800">
        <w:rPr>
          <w:rFonts w:ascii="Book Antiqua" w:hAnsi="Book Antiqua"/>
        </w:rPr>
        <w:t xml:space="preserve">), </w:t>
      </w:r>
      <w:r w:rsidR="00313E89" w:rsidRPr="009F1800">
        <w:rPr>
          <w:rFonts w:ascii="Book Antiqua" w:hAnsi="Book Antiqua"/>
        </w:rPr>
        <w:t>TRPA1</w:t>
      </w:r>
      <w:r w:rsidR="005229AE" w:rsidRPr="009F1800">
        <w:rPr>
          <w:rFonts w:ascii="Book Antiqua" w:hAnsi="Book Antiqua"/>
        </w:rPr>
        <w:t>, and TRMP8 mRNA expression. Trigeminal ganglion neurons from the cisplatin-</w:t>
      </w:r>
      <w:r w:rsidR="005229AE" w:rsidRPr="009F1800">
        <w:rPr>
          <w:rFonts w:ascii="Book Antiqua" w:hAnsi="Book Antiqua"/>
        </w:rPr>
        <w:lastRenderedPageBreak/>
        <w:t xml:space="preserve">treated animals showed increased TRPV1 and TRPA1 mRNA expression, and this was associated with enhanced </w:t>
      </w:r>
      <w:r w:rsidR="00DB2EF8" w:rsidRPr="009F1800">
        <w:rPr>
          <w:rFonts w:ascii="Book Antiqua" w:hAnsi="Book Antiqua"/>
        </w:rPr>
        <w:t xml:space="preserve">heat and mechanical hypersensitivity. </w:t>
      </w:r>
      <w:r w:rsidR="00FC500A" w:rsidRPr="009F1800">
        <w:rPr>
          <w:rFonts w:ascii="Book Antiqua" w:hAnsi="Book Antiqua"/>
        </w:rPr>
        <w:t xml:space="preserve">Conversely, </w:t>
      </w:r>
      <w:r w:rsidR="005229AE" w:rsidRPr="009F1800">
        <w:rPr>
          <w:rFonts w:ascii="Book Antiqua" w:hAnsi="Book Antiqua"/>
        </w:rPr>
        <w:t>oxaliplatin affected only TRPA1 expression</w:t>
      </w:r>
      <w:r w:rsidR="00DB2EF8" w:rsidRPr="009F1800">
        <w:rPr>
          <w:rFonts w:ascii="Book Antiqua" w:hAnsi="Book Antiqua"/>
        </w:rPr>
        <w:t xml:space="preserve">, which induced cold and mechanic hypersensitivity. </w:t>
      </w:r>
    </w:p>
    <w:p w14:paraId="4478B42D" w14:textId="77777777" w:rsidR="00B162AD" w:rsidRPr="009F1800" w:rsidRDefault="00B162AD" w:rsidP="009F1800">
      <w:pPr>
        <w:tabs>
          <w:tab w:val="left" w:pos="2800"/>
        </w:tabs>
        <w:spacing w:line="360" w:lineRule="auto"/>
        <w:jc w:val="both"/>
        <w:rPr>
          <w:rFonts w:ascii="Book Antiqua" w:hAnsi="Book Antiqua"/>
        </w:rPr>
      </w:pPr>
    </w:p>
    <w:p w14:paraId="65A4F6F1" w14:textId="631D0A37" w:rsidR="00B162AD" w:rsidRPr="009F1800" w:rsidRDefault="00B162AD" w:rsidP="009F1800">
      <w:pPr>
        <w:tabs>
          <w:tab w:val="left" w:pos="2800"/>
        </w:tabs>
        <w:spacing w:line="360" w:lineRule="auto"/>
        <w:jc w:val="both"/>
        <w:rPr>
          <w:rFonts w:ascii="Book Antiqua" w:hAnsi="Book Antiqua"/>
          <w:b/>
          <w:i/>
        </w:rPr>
      </w:pPr>
      <w:r w:rsidRPr="009F1800">
        <w:rPr>
          <w:rFonts w:ascii="Book Antiqua" w:hAnsi="Book Antiqua"/>
          <w:b/>
          <w:i/>
        </w:rPr>
        <w:t>Glial activation</w:t>
      </w:r>
    </w:p>
    <w:p w14:paraId="04A2582B" w14:textId="0DB2CEA5" w:rsidR="00B162AD" w:rsidRPr="009F1800" w:rsidRDefault="00B162AD" w:rsidP="009F1800">
      <w:pPr>
        <w:tabs>
          <w:tab w:val="left" w:pos="2800"/>
        </w:tabs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Di </w:t>
      </w:r>
      <w:proofErr w:type="spellStart"/>
      <w:r w:rsidRPr="009F1800">
        <w:rPr>
          <w:rFonts w:ascii="Book Antiqua" w:hAnsi="Book Antiqua"/>
        </w:rPr>
        <w:t>Cesare</w:t>
      </w:r>
      <w:proofErr w:type="spellEnd"/>
      <w:r w:rsidRPr="009F1800">
        <w:rPr>
          <w:rFonts w:ascii="Book Antiqua" w:hAnsi="Book Antiqua"/>
        </w:rPr>
        <w:t xml:space="preserve"> </w:t>
      </w:r>
      <w:proofErr w:type="spellStart"/>
      <w:r w:rsidRPr="009F1800">
        <w:rPr>
          <w:rFonts w:ascii="Book Antiqua" w:hAnsi="Book Antiqua"/>
        </w:rPr>
        <w:t>Mannelli</w:t>
      </w:r>
      <w:proofErr w:type="spellEnd"/>
      <w:r w:rsidRPr="009F1800"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  <w:i/>
        </w:rPr>
        <w:t xml:space="preserve">et </w:t>
      </w:r>
      <w:proofErr w:type="gramStart"/>
      <w:r w:rsidRPr="009F1800">
        <w:rPr>
          <w:rFonts w:ascii="Book Antiqua" w:hAnsi="Book Antiqua"/>
          <w:i/>
        </w:rPr>
        <w:t>al</w:t>
      </w:r>
      <w:r w:rsidR="009F1800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F1800" w:rsidRPr="009F1800">
        <w:rPr>
          <w:rFonts w:ascii="Book Antiqua" w:hAnsi="Book Antiqua"/>
          <w:vertAlign w:val="superscript"/>
        </w:rPr>
        <w:t>47,48</w:t>
      </w:r>
      <w:r w:rsidR="009F1800" w:rsidRPr="009F1800">
        <w:rPr>
          <w:rFonts w:ascii="Book Antiqua" w:hAnsi="Book Antiqua" w:cstheme="minorHAnsi"/>
          <w:vertAlign w:val="superscript"/>
        </w:rPr>
        <w:t>]</w:t>
      </w:r>
      <w:r w:rsidRPr="009F1800">
        <w:rPr>
          <w:rFonts w:ascii="Book Antiqua" w:hAnsi="Book Antiqua"/>
        </w:rPr>
        <w:t xml:space="preserve"> first suggested </w:t>
      </w:r>
      <w:r w:rsidR="00F67D38" w:rsidRPr="009F1800">
        <w:rPr>
          <w:rFonts w:ascii="Book Antiqua" w:hAnsi="Book Antiqua"/>
        </w:rPr>
        <w:t xml:space="preserve">a link between oxaliplatin-induced neuropathic pain and </w:t>
      </w:r>
      <w:r w:rsidR="003B51E8" w:rsidRPr="009F1800">
        <w:rPr>
          <w:rFonts w:ascii="Book Antiqua" w:hAnsi="Book Antiqua"/>
        </w:rPr>
        <w:t xml:space="preserve">glial activation. </w:t>
      </w:r>
      <w:r w:rsidR="0013689E" w:rsidRPr="009F1800">
        <w:rPr>
          <w:rFonts w:ascii="Book Antiqua" w:hAnsi="Book Antiqua"/>
        </w:rPr>
        <w:t xml:space="preserve">In a rat model </w:t>
      </w:r>
      <w:r w:rsidR="006C177A" w:rsidRPr="009F1800">
        <w:rPr>
          <w:rFonts w:ascii="Book Antiqua" w:hAnsi="Book Antiqua"/>
        </w:rPr>
        <w:t xml:space="preserve">with </w:t>
      </w:r>
      <w:r w:rsidR="0013689E" w:rsidRPr="009F1800">
        <w:rPr>
          <w:rFonts w:ascii="Book Antiqua" w:hAnsi="Book Antiqua"/>
        </w:rPr>
        <w:t>oxaliplatin-induced peripheral neuropathy, they s</w:t>
      </w:r>
      <w:r w:rsidR="000271EB" w:rsidRPr="009F1800">
        <w:rPr>
          <w:rFonts w:ascii="Book Antiqua" w:hAnsi="Book Antiqua"/>
        </w:rPr>
        <w:t>howed</w:t>
      </w:r>
      <w:r w:rsidR="007952F0" w:rsidRPr="009F1800">
        <w:rPr>
          <w:rFonts w:ascii="Book Antiqua" w:hAnsi="Book Antiqua"/>
        </w:rPr>
        <w:t xml:space="preserve"> </w:t>
      </w:r>
      <w:r w:rsidR="00CB3864" w:rsidRPr="009F1800">
        <w:rPr>
          <w:rFonts w:ascii="Book Antiqua" w:hAnsi="Book Antiqua"/>
        </w:rPr>
        <w:t xml:space="preserve">a </w:t>
      </w:r>
      <w:r w:rsidR="00DD2FE9" w:rsidRPr="009F1800">
        <w:rPr>
          <w:rFonts w:ascii="Book Antiqua" w:hAnsi="Book Antiqua"/>
        </w:rPr>
        <w:t xml:space="preserve">transient activation of </w:t>
      </w:r>
      <w:r w:rsidR="00FE3FE7" w:rsidRPr="009F1800">
        <w:rPr>
          <w:rFonts w:ascii="Book Antiqua" w:hAnsi="Book Antiqua"/>
        </w:rPr>
        <w:t>microglia and astrocyte</w:t>
      </w:r>
      <w:r w:rsidR="00501849" w:rsidRPr="009F1800">
        <w:rPr>
          <w:rFonts w:ascii="Book Antiqua" w:hAnsi="Book Antiqua"/>
        </w:rPr>
        <w:t>s</w:t>
      </w:r>
      <w:r w:rsidR="00FE3FE7" w:rsidRPr="009F1800">
        <w:rPr>
          <w:rFonts w:ascii="Book Antiqua" w:hAnsi="Book Antiqua"/>
        </w:rPr>
        <w:t xml:space="preserve"> </w:t>
      </w:r>
      <w:r w:rsidR="003B51E8" w:rsidRPr="009F1800">
        <w:rPr>
          <w:rFonts w:ascii="Book Antiqua" w:hAnsi="Book Antiqua"/>
        </w:rPr>
        <w:t>in the spinal cord and</w:t>
      </w:r>
      <w:r w:rsidR="00C61978" w:rsidRPr="009F1800">
        <w:rPr>
          <w:rFonts w:ascii="Book Antiqua" w:hAnsi="Book Antiqua"/>
        </w:rPr>
        <w:t xml:space="preserve"> supraspinal areas </w:t>
      </w:r>
      <w:r w:rsidR="00B51ED2" w:rsidRPr="009F1800">
        <w:rPr>
          <w:rFonts w:ascii="Book Antiqua" w:hAnsi="Book Antiqua"/>
        </w:rPr>
        <w:t xml:space="preserve">involved </w:t>
      </w:r>
      <w:r w:rsidR="006C177A" w:rsidRPr="009F1800">
        <w:rPr>
          <w:rFonts w:ascii="Book Antiqua" w:hAnsi="Book Antiqua"/>
        </w:rPr>
        <w:t xml:space="preserve">with </w:t>
      </w:r>
      <w:r w:rsidR="00B51ED2" w:rsidRPr="009F1800">
        <w:rPr>
          <w:rFonts w:ascii="Book Antiqua" w:hAnsi="Book Antiqua"/>
        </w:rPr>
        <w:t>pain modulation</w:t>
      </w:r>
      <w:bookmarkStart w:id="68" w:name="OLE_LINK5"/>
      <w:r w:rsidR="00FB2D48" w:rsidRPr="009F1800">
        <w:rPr>
          <w:rFonts w:ascii="Book Antiqua" w:hAnsi="Book Antiqua"/>
        </w:rPr>
        <w:t xml:space="preserve"> accompanied by a decrease in </w:t>
      </w:r>
      <w:r w:rsidR="000546DC" w:rsidRPr="009F1800">
        <w:rPr>
          <w:rFonts w:ascii="Book Antiqua" w:hAnsi="Book Antiqua"/>
        </w:rPr>
        <w:t xml:space="preserve">mechanical and thermal </w:t>
      </w:r>
      <w:r w:rsidR="00FB2D48" w:rsidRPr="009F1800">
        <w:rPr>
          <w:rFonts w:ascii="Book Antiqua" w:hAnsi="Book Antiqua"/>
        </w:rPr>
        <w:t>pain threshold</w:t>
      </w:r>
      <w:bookmarkEnd w:id="68"/>
      <w:r w:rsidR="000546DC" w:rsidRPr="009F1800">
        <w:rPr>
          <w:rFonts w:ascii="Book Antiqua" w:hAnsi="Book Antiqua"/>
        </w:rPr>
        <w:t>s</w:t>
      </w:r>
      <w:r w:rsidR="00B51ED2" w:rsidRPr="009F1800">
        <w:rPr>
          <w:rFonts w:ascii="Book Antiqua" w:hAnsi="Book Antiqua"/>
        </w:rPr>
        <w:t xml:space="preserve"> </w:t>
      </w:r>
      <w:r w:rsidR="00FE3FE7" w:rsidRPr="009F1800">
        <w:rPr>
          <w:rFonts w:ascii="Book Antiqua" w:hAnsi="Book Antiqua"/>
        </w:rPr>
        <w:t xml:space="preserve">following </w:t>
      </w:r>
      <w:proofErr w:type="spellStart"/>
      <w:r w:rsidR="00804EE9" w:rsidRPr="009F1800">
        <w:rPr>
          <w:rFonts w:ascii="Book Antiqua" w:hAnsi="Book Antiqua"/>
        </w:rPr>
        <w:t>intraperitoneal</w:t>
      </w:r>
      <w:proofErr w:type="spellEnd"/>
      <w:r w:rsidR="00804EE9" w:rsidRPr="009F1800">
        <w:rPr>
          <w:rFonts w:ascii="Book Antiqua" w:hAnsi="Book Antiqua"/>
        </w:rPr>
        <w:t xml:space="preserve"> </w:t>
      </w:r>
      <w:proofErr w:type="spellStart"/>
      <w:r w:rsidR="006C177A" w:rsidRPr="009F1800">
        <w:rPr>
          <w:rFonts w:ascii="Book Antiqua" w:hAnsi="Book Antiqua"/>
        </w:rPr>
        <w:t>oxaliplatin</w:t>
      </w:r>
      <w:proofErr w:type="spellEnd"/>
      <w:r w:rsidR="006C177A" w:rsidRPr="009F1800">
        <w:rPr>
          <w:rFonts w:ascii="Book Antiqua" w:hAnsi="Book Antiqua"/>
        </w:rPr>
        <w:t xml:space="preserve"> </w:t>
      </w:r>
      <w:proofErr w:type="gramStart"/>
      <w:r w:rsidR="00804EE9" w:rsidRPr="009F1800">
        <w:rPr>
          <w:rFonts w:ascii="Book Antiqua" w:hAnsi="Book Antiqua"/>
        </w:rPr>
        <w:t>administration</w:t>
      </w:r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F8485A" w:rsidRPr="009F1800">
        <w:rPr>
          <w:rFonts w:ascii="Book Antiqua" w:hAnsi="Book Antiqua"/>
          <w:vertAlign w:val="superscript"/>
        </w:rPr>
        <w:t>48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804EE9" w:rsidRPr="009F1800">
        <w:rPr>
          <w:rFonts w:ascii="Book Antiqua" w:hAnsi="Book Antiqua"/>
        </w:rPr>
        <w:t>.</w:t>
      </w:r>
      <w:bookmarkStart w:id="69" w:name="OLE_LINK12"/>
      <w:bookmarkStart w:id="70" w:name="OLE_LINK13"/>
      <w:bookmarkStart w:id="71" w:name="OLE_LINK6"/>
      <w:r w:rsidR="008C2AE7">
        <w:rPr>
          <w:rFonts w:ascii="Book Antiqua" w:hAnsi="Book Antiqua" w:hint="eastAsia"/>
          <w:lang w:eastAsia="zh-CN"/>
        </w:rPr>
        <w:t xml:space="preserve"> </w:t>
      </w:r>
      <w:proofErr w:type="spellStart"/>
      <w:r w:rsidR="00957CDC" w:rsidRPr="009F1800">
        <w:rPr>
          <w:rFonts w:ascii="Book Antiqua" w:hAnsi="Book Antiqua"/>
        </w:rPr>
        <w:t>Intrathecal</w:t>
      </w:r>
      <w:proofErr w:type="spellEnd"/>
      <w:r w:rsidR="00957CDC" w:rsidRPr="009F1800">
        <w:rPr>
          <w:rFonts w:ascii="Book Antiqua" w:hAnsi="Book Antiqua"/>
        </w:rPr>
        <w:t xml:space="preserve"> </w:t>
      </w:r>
      <w:r w:rsidR="00844234" w:rsidRPr="009F1800">
        <w:rPr>
          <w:rFonts w:ascii="Book Antiqua" w:hAnsi="Book Antiqua"/>
        </w:rPr>
        <w:t>co-</w:t>
      </w:r>
      <w:r w:rsidR="00957CDC" w:rsidRPr="009F1800">
        <w:rPr>
          <w:rFonts w:ascii="Book Antiqua" w:hAnsi="Book Antiqua"/>
        </w:rPr>
        <w:t xml:space="preserve">administration of </w:t>
      </w:r>
      <w:r w:rsidR="00844234" w:rsidRPr="009F1800">
        <w:rPr>
          <w:rFonts w:ascii="Book Antiqua" w:hAnsi="Book Antiqua"/>
        </w:rPr>
        <w:t>microglial inhibitor m</w:t>
      </w:r>
      <w:r w:rsidR="004767D6" w:rsidRPr="009F1800">
        <w:rPr>
          <w:rFonts w:ascii="Book Antiqua" w:hAnsi="Book Antiqua"/>
        </w:rPr>
        <w:t xml:space="preserve">inocycline </w:t>
      </w:r>
      <w:bookmarkEnd w:id="69"/>
      <w:bookmarkEnd w:id="70"/>
      <w:r w:rsidR="004767D6" w:rsidRPr="009F1800">
        <w:rPr>
          <w:rFonts w:ascii="Book Antiqua" w:hAnsi="Book Antiqua"/>
        </w:rPr>
        <w:t xml:space="preserve">was able to prevent </w:t>
      </w:r>
      <w:r w:rsidR="00C00BC7" w:rsidRPr="009F1800">
        <w:rPr>
          <w:rFonts w:ascii="Book Antiqua" w:hAnsi="Book Antiqua"/>
        </w:rPr>
        <w:t xml:space="preserve">microglial activation, but had no effect on the response of astrocytes. </w:t>
      </w:r>
      <w:r w:rsidR="00FF21CF" w:rsidRPr="009F1800">
        <w:rPr>
          <w:rFonts w:ascii="Book Antiqua" w:hAnsi="Book Antiqua"/>
        </w:rPr>
        <w:t xml:space="preserve">The astrocytic activation could be inhibited by </w:t>
      </w:r>
      <w:r w:rsidR="004A24E1" w:rsidRPr="009F1800">
        <w:rPr>
          <w:rFonts w:ascii="Book Antiqua" w:hAnsi="Book Antiqua"/>
        </w:rPr>
        <w:t xml:space="preserve">intrathecal injection of </w:t>
      </w:r>
      <w:r w:rsidR="00844234" w:rsidRPr="009F1800">
        <w:rPr>
          <w:rFonts w:ascii="Book Antiqua" w:hAnsi="Book Antiqua"/>
        </w:rPr>
        <w:t>fluorocitrate</w:t>
      </w:r>
      <w:r w:rsidR="00FF21CF" w:rsidRPr="009F1800">
        <w:rPr>
          <w:rFonts w:ascii="Book Antiqua" w:hAnsi="Book Antiqua"/>
        </w:rPr>
        <w:t xml:space="preserve">, an astrocyte specific metabolic inhibitor. </w:t>
      </w:r>
      <w:r w:rsidR="004A24E1" w:rsidRPr="009F1800">
        <w:rPr>
          <w:rFonts w:ascii="Book Antiqua" w:hAnsi="Book Antiqua"/>
        </w:rPr>
        <w:t xml:space="preserve">Fluorocitrate did not influence oxaliplatin-induced microglial activation. </w:t>
      </w:r>
      <w:r w:rsidR="001402DB" w:rsidRPr="009F1800">
        <w:rPr>
          <w:rFonts w:ascii="Book Antiqua" w:hAnsi="Book Antiqua"/>
        </w:rPr>
        <w:t xml:space="preserve">Both drugs increased pain tolerance, but fluorocitrate </w:t>
      </w:r>
      <w:r w:rsidR="0094682F" w:rsidRPr="009F1800">
        <w:rPr>
          <w:rFonts w:ascii="Book Antiqua" w:hAnsi="Book Antiqua"/>
        </w:rPr>
        <w:t xml:space="preserve">produced greater pain relief than minocycline. </w:t>
      </w:r>
      <w:r w:rsidR="002D360B" w:rsidRPr="009F1800">
        <w:rPr>
          <w:rFonts w:ascii="Book Antiqua" w:hAnsi="Book Antiqua"/>
        </w:rPr>
        <w:t>However, n</w:t>
      </w:r>
      <w:r w:rsidR="00F41EF6" w:rsidRPr="009F1800">
        <w:rPr>
          <w:rFonts w:ascii="Book Antiqua" w:hAnsi="Book Antiqua"/>
        </w:rPr>
        <w:t xml:space="preserve">either minocycline nor fluorocitrate </w:t>
      </w:r>
      <w:r w:rsidR="000336DC" w:rsidRPr="009F1800">
        <w:rPr>
          <w:rFonts w:ascii="Book Antiqua" w:hAnsi="Book Antiqua"/>
        </w:rPr>
        <w:t xml:space="preserve">prevented oxaliplatin-dependent morphological alterations in DRG </w:t>
      </w:r>
      <w:proofErr w:type="gramStart"/>
      <w:r w:rsidR="000336DC" w:rsidRPr="009F1800">
        <w:rPr>
          <w:rFonts w:ascii="Book Antiqua" w:hAnsi="Book Antiqua"/>
        </w:rPr>
        <w:t>neurons</w:t>
      </w:r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F8485A" w:rsidRPr="009F1800">
        <w:rPr>
          <w:rFonts w:ascii="Book Antiqua" w:hAnsi="Book Antiqua"/>
          <w:vertAlign w:val="superscript"/>
        </w:rPr>
        <w:t>48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0336DC" w:rsidRPr="009F1800">
        <w:rPr>
          <w:rFonts w:ascii="Book Antiqua" w:hAnsi="Book Antiqua"/>
        </w:rPr>
        <w:t xml:space="preserve">. </w:t>
      </w:r>
      <w:r w:rsidR="002943D9" w:rsidRPr="009F1800">
        <w:rPr>
          <w:rFonts w:ascii="Book Antiqua" w:hAnsi="Book Antiqua"/>
        </w:rPr>
        <w:t xml:space="preserve">These findings </w:t>
      </w:r>
      <w:r w:rsidR="00F44B88" w:rsidRPr="009F1800">
        <w:rPr>
          <w:rFonts w:ascii="Book Antiqua" w:hAnsi="Book Antiqua"/>
        </w:rPr>
        <w:t xml:space="preserve">provide </w:t>
      </w:r>
      <w:r w:rsidR="001402DB" w:rsidRPr="009F1800">
        <w:rPr>
          <w:rFonts w:ascii="Book Antiqua" w:hAnsi="Book Antiqua"/>
        </w:rPr>
        <w:t xml:space="preserve">some </w:t>
      </w:r>
      <w:r w:rsidR="00F44B88" w:rsidRPr="009F1800">
        <w:rPr>
          <w:rFonts w:ascii="Book Antiqua" w:hAnsi="Book Antiqua"/>
        </w:rPr>
        <w:t>evidence for the participation of glia</w:t>
      </w:r>
      <w:r w:rsidR="00976186" w:rsidRPr="009F1800">
        <w:rPr>
          <w:rFonts w:ascii="Book Antiqua" w:hAnsi="Book Antiqua"/>
        </w:rPr>
        <w:t>l</w:t>
      </w:r>
      <w:r w:rsidR="00F44B88" w:rsidRPr="009F1800">
        <w:rPr>
          <w:rFonts w:ascii="Book Antiqua" w:hAnsi="Book Antiqua"/>
        </w:rPr>
        <w:t xml:space="preserve"> cells in oxaliplatin-induced neuropathy. </w:t>
      </w:r>
    </w:p>
    <w:bookmarkEnd w:id="71"/>
    <w:p w14:paraId="3AA21C30" w14:textId="77777777" w:rsidR="00FD5813" w:rsidRPr="009F1800" w:rsidRDefault="00FD5813" w:rsidP="009F1800">
      <w:pPr>
        <w:spacing w:line="360" w:lineRule="auto"/>
        <w:jc w:val="both"/>
        <w:rPr>
          <w:rFonts w:ascii="Book Antiqua" w:hAnsi="Book Antiqua"/>
        </w:rPr>
      </w:pPr>
    </w:p>
    <w:bookmarkEnd w:id="60"/>
    <w:bookmarkEnd w:id="61"/>
    <w:bookmarkEnd w:id="66"/>
    <w:bookmarkEnd w:id="67"/>
    <w:p w14:paraId="1E9DBD25" w14:textId="002DBB53" w:rsidR="00E546BA" w:rsidRPr="009F1800" w:rsidRDefault="009B2AEE" w:rsidP="009F1800">
      <w:pPr>
        <w:spacing w:line="360" w:lineRule="auto"/>
        <w:jc w:val="both"/>
        <w:rPr>
          <w:rFonts w:ascii="Book Antiqua" w:hAnsi="Book Antiqua"/>
          <w:b/>
          <w:i/>
        </w:rPr>
      </w:pPr>
      <w:r w:rsidRPr="009F1800">
        <w:rPr>
          <w:rFonts w:ascii="Book Antiqua" w:hAnsi="Book Antiqua"/>
          <w:b/>
          <w:i/>
        </w:rPr>
        <w:t>Involvement of nicotinic receptors</w:t>
      </w:r>
    </w:p>
    <w:p w14:paraId="3CF4E074" w14:textId="20FF68AA" w:rsidR="0028238D" w:rsidRPr="009F1800" w:rsidRDefault="00306DF2" w:rsidP="009F1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1800">
        <w:rPr>
          <w:rFonts w:ascii="Book Antiqua" w:hAnsi="Book Antiqua"/>
        </w:rPr>
        <w:t>Oxaliplatin</w:t>
      </w:r>
      <w:proofErr w:type="spellEnd"/>
      <w:r w:rsidRPr="009F1800">
        <w:rPr>
          <w:rFonts w:ascii="Book Antiqua" w:hAnsi="Book Antiqua"/>
        </w:rPr>
        <w:t xml:space="preserve"> treatment was found to induce </w:t>
      </w:r>
      <w:bookmarkStart w:id="72" w:name="OLE_LINK17"/>
      <w:r w:rsidRPr="009F1800">
        <w:rPr>
          <w:rFonts w:ascii="Book Antiqua" w:hAnsi="Book Antiqua"/>
        </w:rPr>
        <w:t>down</w:t>
      </w:r>
      <w:r w:rsidR="006C177A" w:rsidRPr="009F1800">
        <w:rPr>
          <w:rFonts w:ascii="Book Antiqua" w:hAnsi="Book Antiqua"/>
        </w:rPr>
        <w:t xml:space="preserve"> </w:t>
      </w:r>
      <w:r w:rsidRPr="009F1800">
        <w:rPr>
          <w:rFonts w:ascii="Book Antiqua" w:hAnsi="Book Antiqua"/>
        </w:rPr>
        <w:t xml:space="preserve">regulation of </w:t>
      </w:r>
      <w:r w:rsidR="001E2C97" w:rsidRPr="009F1800">
        <w:rPr>
          <w:rFonts w:ascii="Book Antiqua" w:hAnsi="Book Antiqua"/>
        </w:rPr>
        <w:t xml:space="preserve">alpha7 nicotinic acetylcholine </w:t>
      </w:r>
      <w:r w:rsidR="00261DD2" w:rsidRPr="009F1800">
        <w:rPr>
          <w:rFonts w:ascii="Book Antiqua" w:hAnsi="Book Antiqua"/>
        </w:rPr>
        <w:t xml:space="preserve">receptor </w:t>
      </w:r>
      <w:r w:rsidR="00EA73C7" w:rsidRPr="009F1800">
        <w:rPr>
          <w:rFonts w:ascii="Book Antiqua" w:hAnsi="Book Antiqua"/>
        </w:rPr>
        <w:t>(</w:t>
      </w:r>
      <w:r w:rsidR="001E2C97" w:rsidRPr="009F1800">
        <w:rPr>
          <w:rFonts w:ascii="Book Antiqua" w:hAnsi="Book Antiqua"/>
        </w:rPr>
        <w:t>nAChR</w:t>
      </w:r>
      <w:r w:rsidR="00EA73C7" w:rsidRPr="009F1800">
        <w:rPr>
          <w:rFonts w:ascii="Book Antiqua" w:hAnsi="Book Antiqua"/>
        </w:rPr>
        <w:t xml:space="preserve">) </w:t>
      </w:r>
      <w:bookmarkStart w:id="73" w:name="OLE_LINK14"/>
      <w:bookmarkStart w:id="74" w:name="OLE_LINK15"/>
      <w:bookmarkStart w:id="75" w:name="OLE_LINK16"/>
      <w:r w:rsidR="00EA73C7" w:rsidRPr="009F1800">
        <w:rPr>
          <w:rFonts w:ascii="Book Antiqua" w:hAnsi="Book Antiqua"/>
        </w:rPr>
        <w:t>i</w:t>
      </w:r>
      <w:bookmarkEnd w:id="72"/>
      <w:r w:rsidR="00EA73C7" w:rsidRPr="009F1800">
        <w:rPr>
          <w:rFonts w:ascii="Book Antiqua" w:hAnsi="Book Antiqua"/>
        </w:rPr>
        <w:t>n the rat sciatic nerve, DRG</w:t>
      </w:r>
      <w:r w:rsidR="006C177A" w:rsidRPr="009F1800">
        <w:rPr>
          <w:rFonts w:ascii="Book Antiqua" w:hAnsi="Book Antiqua"/>
        </w:rPr>
        <w:t>,</w:t>
      </w:r>
      <w:r w:rsidR="00EA73C7" w:rsidRPr="009F1800">
        <w:rPr>
          <w:rFonts w:ascii="Book Antiqua" w:hAnsi="Book Antiqua"/>
        </w:rPr>
        <w:t xml:space="preserve"> and </w:t>
      </w:r>
      <w:bookmarkEnd w:id="73"/>
      <w:r w:rsidR="00EA73C7" w:rsidRPr="009F1800">
        <w:rPr>
          <w:rFonts w:ascii="Book Antiqua" w:hAnsi="Book Antiqua"/>
        </w:rPr>
        <w:t xml:space="preserve">spinal </w:t>
      </w:r>
      <w:proofErr w:type="gramStart"/>
      <w:r w:rsidR="00EA73C7" w:rsidRPr="009F1800">
        <w:rPr>
          <w:rFonts w:ascii="Book Antiqua" w:hAnsi="Book Antiqua"/>
        </w:rPr>
        <w:t>cord</w:t>
      </w:r>
      <w:bookmarkEnd w:id="74"/>
      <w:bookmarkEnd w:id="75"/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F8485A" w:rsidRPr="009F1800">
        <w:rPr>
          <w:rFonts w:ascii="Book Antiqua" w:hAnsi="Book Antiqua"/>
          <w:vertAlign w:val="superscript"/>
        </w:rPr>
        <w:t>49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EA73C7" w:rsidRPr="009F1800">
        <w:rPr>
          <w:rFonts w:ascii="Book Antiqua" w:hAnsi="Book Antiqua"/>
        </w:rPr>
        <w:t xml:space="preserve">. </w:t>
      </w:r>
      <w:r w:rsidR="00261DD2" w:rsidRPr="009F1800">
        <w:rPr>
          <w:rFonts w:ascii="Book Antiqua" w:hAnsi="Book Antiqua"/>
        </w:rPr>
        <w:t xml:space="preserve">The administration of the selective </w:t>
      </w:r>
      <w:bookmarkStart w:id="76" w:name="OLE_LINK102"/>
      <w:bookmarkStart w:id="77" w:name="OLE_LINK103"/>
      <w:r w:rsidR="00261DD2" w:rsidRPr="009F1800">
        <w:rPr>
          <w:rFonts w:ascii="Book Antiqua" w:hAnsi="Book Antiqua"/>
        </w:rPr>
        <w:t xml:space="preserve">alpha7 nAChR agonists </w:t>
      </w:r>
      <w:bookmarkEnd w:id="76"/>
      <w:bookmarkEnd w:id="77"/>
      <w:r w:rsidR="00261DD2" w:rsidRPr="009F1800">
        <w:rPr>
          <w:rFonts w:ascii="Book Antiqua" w:hAnsi="Book Antiqua"/>
        </w:rPr>
        <w:t xml:space="preserve">(R)-ICH3 and PNU-282987 </w:t>
      </w:r>
      <w:r w:rsidR="00086A1C" w:rsidRPr="009F1800">
        <w:rPr>
          <w:rFonts w:ascii="Book Antiqua" w:hAnsi="Book Antiqua"/>
        </w:rPr>
        <w:t>could prevent receptor down</w:t>
      </w:r>
      <w:r w:rsidR="006C177A" w:rsidRPr="009F1800">
        <w:rPr>
          <w:rFonts w:ascii="Book Antiqua" w:hAnsi="Book Antiqua"/>
        </w:rPr>
        <w:t xml:space="preserve"> </w:t>
      </w:r>
      <w:r w:rsidR="00086A1C" w:rsidRPr="009F1800">
        <w:rPr>
          <w:rFonts w:ascii="Book Antiqua" w:hAnsi="Book Antiqua"/>
        </w:rPr>
        <w:t xml:space="preserve">regulation and </w:t>
      </w:r>
      <w:bookmarkStart w:id="78" w:name="OLE_LINK18"/>
      <w:bookmarkStart w:id="79" w:name="OLE_LINK19"/>
      <w:bookmarkStart w:id="80" w:name="OLE_LINK23"/>
      <w:bookmarkStart w:id="81" w:name="OLE_LINK24"/>
      <w:bookmarkStart w:id="82" w:name="OLE_LINK75"/>
      <w:bookmarkStart w:id="83" w:name="OLE_LINK76"/>
      <w:bookmarkStart w:id="84" w:name="OLE_LINK77"/>
      <w:bookmarkStart w:id="85" w:name="OLE_LINK78"/>
      <w:r w:rsidR="008D2ADE" w:rsidRPr="009F1800">
        <w:rPr>
          <w:rFonts w:ascii="Book Antiqua" w:hAnsi="Book Antiqua"/>
        </w:rPr>
        <w:t xml:space="preserve">increase the pain threshold by </w:t>
      </w:r>
      <w:r w:rsidR="00086A1C" w:rsidRPr="009F1800">
        <w:rPr>
          <w:rFonts w:ascii="Book Antiqua" w:hAnsi="Book Antiqua"/>
        </w:rPr>
        <w:t>oxaliplatin</w:t>
      </w:r>
      <w:r w:rsidR="008D2ADE" w:rsidRPr="009F1800">
        <w:rPr>
          <w:rFonts w:ascii="Book Antiqua" w:hAnsi="Book Antiqua"/>
        </w:rPr>
        <w:t xml:space="preserve">. </w:t>
      </w:r>
      <w:bookmarkStart w:id="86" w:name="OLE_LINK79"/>
      <w:bookmarkStart w:id="87" w:name="OLE_LINK80"/>
      <w:r w:rsidR="00ED51C5" w:rsidRPr="009F1800">
        <w:rPr>
          <w:rFonts w:ascii="Book Antiqua" w:hAnsi="Book Antiqua"/>
        </w:rPr>
        <w:t xml:space="preserve">These two agonists </w:t>
      </w:r>
      <w:r w:rsidR="00F5022E" w:rsidRPr="009F1800">
        <w:rPr>
          <w:rFonts w:ascii="Book Antiqua" w:hAnsi="Book Antiqua"/>
        </w:rPr>
        <w:t xml:space="preserve">also could </w:t>
      </w:r>
      <w:bookmarkStart w:id="88" w:name="OLE_LINK81"/>
      <w:bookmarkStart w:id="89" w:name="OLE_LINK82"/>
      <w:bookmarkStart w:id="90" w:name="OLE_LINK83"/>
      <w:bookmarkStart w:id="91" w:name="OLE_LINK84"/>
      <w:bookmarkStart w:id="92" w:name="OLE_LINK85"/>
      <w:bookmarkStart w:id="93" w:name="OLE_LINK86"/>
      <w:bookmarkStart w:id="94" w:name="OLE_LINK87"/>
      <w:bookmarkStart w:id="95" w:name="OLE_LINK95"/>
      <w:bookmarkStart w:id="96" w:name="OLE_LINK96"/>
      <w:bookmarkStart w:id="97" w:name="OLE_LINK97"/>
      <w:bookmarkStart w:id="98" w:name="OLE_LINK98"/>
      <w:r w:rsidR="00F5022E" w:rsidRPr="009F1800">
        <w:rPr>
          <w:rFonts w:ascii="Book Antiqua" w:hAnsi="Book Antiqua"/>
        </w:rPr>
        <w:t>inhibit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="00F5022E" w:rsidRPr="009F1800">
        <w:rPr>
          <w:rFonts w:ascii="Book Antiqua" w:hAnsi="Book Antiqua"/>
        </w:rPr>
        <w:t xml:space="preserve"> oxaliplatin-induced morphological changes in DRG and peripheral nerves</w:t>
      </w:r>
      <w:r w:rsidR="004E3A73" w:rsidRPr="009F1800">
        <w:rPr>
          <w:rFonts w:ascii="Book Antiqua" w:hAnsi="Book Antiqua"/>
        </w:rPr>
        <w:t xml:space="preserve">, </w:t>
      </w:r>
      <w:r w:rsidR="00F5022E" w:rsidRPr="009F1800">
        <w:rPr>
          <w:rFonts w:ascii="Book Antiqua" w:hAnsi="Book Antiqua"/>
        </w:rPr>
        <w:t xml:space="preserve">and </w:t>
      </w:r>
      <w:bookmarkStart w:id="99" w:name="OLE_LINK101"/>
      <w:r w:rsidR="00F5022E" w:rsidRPr="009F1800">
        <w:rPr>
          <w:rFonts w:ascii="Book Antiqua" w:hAnsi="Book Antiqua"/>
        </w:rPr>
        <w:t>upregulate glial cell density</w:t>
      </w:r>
      <w:r w:rsidR="00F11B6C" w:rsidRPr="009F1800">
        <w:rPr>
          <w:rFonts w:ascii="Book Antiqua" w:hAnsi="Book Antiqua"/>
        </w:rPr>
        <w:t xml:space="preserve"> in the spinal cord, thalamus</w:t>
      </w:r>
      <w:r w:rsidR="006C177A" w:rsidRPr="009F1800">
        <w:rPr>
          <w:rFonts w:ascii="Book Antiqua" w:hAnsi="Book Antiqua"/>
        </w:rPr>
        <w:t>,</w:t>
      </w:r>
      <w:r w:rsidR="00F11B6C" w:rsidRPr="009F1800">
        <w:rPr>
          <w:rFonts w:ascii="Book Antiqua" w:hAnsi="Book Antiqua"/>
        </w:rPr>
        <w:t xml:space="preserve"> and somatosensory area 1.</w:t>
      </w:r>
      <w:r w:rsidR="00F5022E" w:rsidRPr="009F1800">
        <w:rPr>
          <w:rFonts w:ascii="Book Antiqua" w:hAnsi="Book Antiqua"/>
        </w:rPr>
        <w:t xml:space="preserve"> </w:t>
      </w:r>
      <w:r w:rsidR="006C177A" w:rsidRPr="009F1800">
        <w:rPr>
          <w:rFonts w:ascii="Book Antiqua" w:hAnsi="Book Antiqua"/>
        </w:rPr>
        <w:t>CDP-choline, th</w:t>
      </w:r>
      <w:r w:rsidR="003C5326" w:rsidRPr="009F1800">
        <w:rPr>
          <w:rFonts w:ascii="Book Antiqua" w:hAnsi="Book Antiqua"/>
        </w:rPr>
        <w:t xml:space="preserve">e other selective alpha7 </w:t>
      </w:r>
      <w:r w:rsidR="00896B77" w:rsidRPr="009F1800">
        <w:rPr>
          <w:rFonts w:ascii="Book Antiqua" w:hAnsi="Book Antiqua"/>
        </w:rPr>
        <w:t>nAChR agonist, was also f</w:t>
      </w:r>
      <w:r w:rsidR="003C5326" w:rsidRPr="009F1800">
        <w:rPr>
          <w:rFonts w:ascii="Book Antiqua" w:hAnsi="Book Antiqua"/>
        </w:rPr>
        <w:t xml:space="preserve">ound to be effective in reducing oxaliplatin-induced mechanical hyperalgesia when administered </w:t>
      </w:r>
      <w:r w:rsidR="006C177A" w:rsidRPr="009F1800">
        <w:rPr>
          <w:rFonts w:ascii="Book Antiqua" w:hAnsi="Book Antiqua"/>
        </w:rPr>
        <w:t xml:space="preserve">into the </w:t>
      </w:r>
      <w:r w:rsidR="004025C4" w:rsidRPr="009F1800">
        <w:rPr>
          <w:rFonts w:ascii="Book Antiqua" w:hAnsi="Book Antiqua"/>
        </w:rPr>
        <w:t>cere</w:t>
      </w:r>
      <w:r w:rsidR="006C177A" w:rsidRPr="009F1800">
        <w:rPr>
          <w:rFonts w:ascii="Book Antiqua" w:hAnsi="Book Antiqua"/>
        </w:rPr>
        <w:t xml:space="preserve">bral </w:t>
      </w:r>
      <w:proofErr w:type="gramStart"/>
      <w:r w:rsidR="004025C4" w:rsidRPr="009F1800">
        <w:rPr>
          <w:rFonts w:ascii="Book Antiqua" w:hAnsi="Book Antiqua"/>
        </w:rPr>
        <w:t>ventric</w:t>
      </w:r>
      <w:r w:rsidR="009F1800">
        <w:rPr>
          <w:rFonts w:ascii="Book Antiqua" w:hAnsi="Book Antiqua"/>
        </w:rPr>
        <w:t>les</w:t>
      </w:r>
      <w:r w:rsidR="00517ABE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5</w:t>
      </w:r>
      <w:r w:rsidR="00F8485A" w:rsidRPr="009F1800">
        <w:rPr>
          <w:rFonts w:ascii="Book Antiqua" w:hAnsi="Book Antiqua"/>
          <w:vertAlign w:val="superscript"/>
        </w:rPr>
        <w:t>0</w:t>
      </w:r>
      <w:r w:rsidR="00517ABE" w:rsidRPr="009F1800">
        <w:rPr>
          <w:rFonts w:ascii="Book Antiqua" w:hAnsi="Book Antiqua" w:cstheme="minorHAnsi"/>
          <w:vertAlign w:val="superscript"/>
        </w:rPr>
        <w:t>]</w:t>
      </w:r>
      <w:r w:rsidR="004025C4" w:rsidRPr="009F1800">
        <w:rPr>
          <w:rFonts w:ascii="Book Antiqua" w:hAnsi="Book Antiqua"/>
        </w:rPr>
        <w:t xml:space="preserve">. </w:t>
      </w:r>
      <w:r w:rsidR="00FE0482" w:rsidRPr="009F1800">
        <w:rPr>
          <w:rFonts w:ascii="Book Antiqua" w:hAnsi="Book Antiqua"/>
        </w:rPr>
        <w:t xml:space="preserve">These </w:t>
      </w:r>
      <w:r w:rsidR="00FE0482" w:rsidRPr="009F1800">
        <w:rPr>
          <w:rFonts w:ascii="Book Antiqua" w:hAnsi="Book Antiqua"/>
        </w:rPr>
        <w:lastRenderedPageBreak/>
        <w:t>finding</w:t>
      </w:r>
      <w:r w:rsidR="00D460C9" w:rsidRPr="009F1800">
        <w:rPr>
          <w:rFonts w:ascii="Book Antiqua" w:hAnsi="Book Antiqua"/>
        </w:rPr>
        <w:t>s</w:t>
      </w:r>
      <w:r w:rsidR="00FE0482" w:rsidRPr="009F1800">
        <w:rPr>
          <w:rFonts w:ascii="Book Antiqua" w:hAnsi="Book Antiqua"/>
        </w:rPr>
        <w:t xml:space="preserve"> suggest</w:t>
      </w:r>
      <w:r w:rsidR="006C177A" w:rsidRPr="009F1800">
        <w:rPr>
          <w:rFonts w:ascii="Book Antiqua" w:hAnsi="Book Antiqua"/>
        </w:rPr>
        <w:t>ed</w:t>
      </w:r>
      <w:r w:rsidR="00FE0482" w:rsidRPr="009F1800">
        <w:rPr>
          <w:rFonts w:ascii="Book Antiqua" w:hAnsi="Book Antiqua"/>
        </w:rPr>
        <w:t xml:space="preserve"> a </w:t>
      </w:r>
      <w:r w:rsidR="00561823" w:rsidRPr="009F1800">
        <w:rPr>
          <w:rFonts w:ascii="Book Antiqua" w:hAnsi="Book Antiqua"/>
        </w:rPr>
        <w:t xml:space="preserve">neuroprotective </w:t>
      </w:r>
      <w:r w:rsidR="00FE0482" w:rsidRPr="009F1800">
        <w:rPr>
          <w:rFonts w:ascii="Book Antiqua" w:hAnsi="Book Antiqua"/>
        </w:rPr>
        <w:t xml:space="preserve">role </w:t>
      </w:r>
      <w:r w:rsidR="006C177A" w:rsidRPr="009F1800">
        <w:rPr>
          <w:rFonts w:ascii="Book Antiqua" w:hAnsi="Book Antiqua"/>
        </w:rPr>
        <w:t xml:space="preserve">of </w:t>
      </w:r>
      <w:r w:rsidR="007C02FB" w:rsidRPr="009F1800">
        <w:rPr>
          <w:rFonts w:ascii="Book Antiqua" w:hAnsi="Book Antiqua"/>
        </w:rPr>
        <w:t>alpha</w:t>
      </w:r>
      <w:r w:rsidR="00FE0482" w:rsidRPr="009F1800">
        <w:rPr>
          <w:rFonts w:ascii="Book Antiqua" w:hAnsi="Book Antiqua"/>
        </w:rPr>
        <w:t xml:space="preserve">7 </w:t>
      </w:r>
      <w:proofErr w:type="spellStart"/>
      <w:r w:rsidR="00FE0482" w:rsidRPr="009F1800">
        <w:rPr>
          <w:rFonts w:ascii="Book Antiqua" w:hAnsi="Book Antiqua"/>
        </w:rPr>
        <w:t>nAChR</w:t>
      </w:r>
      <w:proofErr w:type="spellEnd"/>
      <w:r w:rsidR="00FE0482" w:rsidRPr="009F1800">
        <w:rPr>
          <w:rFonts w:ascii="Book Antiqua" w:hAnsi="Book Antiqua"/>
        </w:rPr>
        <w:t xml:space="preserve"> </w:t>
      </w:r>
      <w:r w:rsidR="00561823" w:rsidRPr="009F1800">
        <w:rPr>
          <w:rFonts w:ascii="Book Antiqua" w:hAnsi="Book Antiqua"/>
        </w:rPr>
        <w:t xml:space="preserve">during </w:t>
      </w:r>
      <w:proofErr w:type="spellStart"/>
      <w:r w:rsidR="00561823" w:rsidRPr="009F1800">
        <w:rPr>
          <w:rFonts w:ascii="Book Antiqua" w:hAnsi="Book Antiqua"/>
        </w:rPr>
        <w:t>oxaliplatin</w:t>
      </w:r>
      <w:proofErr w:type="spellEnd"/>
      <w:r w:rsidR="00561823" w:rsidRPr="009F1800">
        <w:rPr>
          <w:rFonts w:ascii="Book Antiqua" w:hAnsi="Book Antiqua"/>
        </w:rPr>
        <w:t xml:space="preserve"> treatment.</w:t>
      </w:r>
      <w:r w:rsidR="009F1800">
        <w:rPr>
          <w:rFonts w:ascii="Book Antiqua" w:hAnsi="Book Antiqua"/>
        </w:rPr>
        <w:t xml:space="preserve"> </w:t>
      </w:r>
      <w:bookmarkEnd w:id="86"/>
      <w:bookmarkEnd w:id="87"/>
      <w:bookmarkEnd w:id="99"/>
    </w:p>
    <w:p w14:paraId="4A3DE0EC" w14:textId="77777777" w:rsidR="00974636" w:rsidRPr="009F1800" w:rsidRDefault="00974636" w:rsidP="009F1800">
      <w:pPr>
        <w:spacing w:line="360" w:lineRule="auto"/>
        <w:jc w:val="both"/>
        <w:rPr>
          <w:rFonts w:ascii="Book Antiqua" w:hAnsi="Book Antiqua"/>
        </w:rPr>
      </w:pPr>
    </w:p>
    <w:p w14:paraId="51A9AC2F" w14:textId="65B10678" w:rsidR="00974636" w:rsidRPr="009F1800" w:rsidRDefault="00054ED8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 xml:space="preserve">DETECTION AND ASSESSMENT OF PLATINUM-INDUCED NEUROTOXICITY </w:t>
      </w:r>
    </w:p>
    <w:p w14:paraId="3EFD3908" w14:textId="362BCB5A" w:rsidR="00980709" w:rsidRPr="009F1800" w:rsidRDefault="006C177A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>C</w:t>
      </w:r>
      <w:r w:rsidR="00974636" w:rsidRPr="009F1800">
        <w:rPr>
          <w:rFonts w:ascii="Book Antiqua" w:hAnsi="Book Antiqua"/>
        </w:rPr>
        <w:t>urrently</w:t>
      </w:r>
      <w:r w:rsidRPr="009F1800">
        <w:rPr>
          <w:rFonts w:ascii="Book Antiqua" w:hAnsi="Book Antiqua"/>
        </w:rPr>
        <w:t xml:space="preserve">, no </w:t>
      </w:r>
      <w:r w:rsidR="00974636" w:rsidRPr="009F1800">
        <w:rPr>
          <w:rFonts w:ascii="Book Antiqua" w:hAnsi="Book Antiqua"/>
        </w:rPr>
        <w:t xml:space="preserve">standard clinical method for </w:t>
      </w:r>
      <w:r w:rsidRPr="009F1800">
        <w:rPr>
          <w:rFonts w:ascii="Book Antiqua" w:hAnsi="Book Antiqua"/>
        </w:rPr>
        <w:t xml:space="preserve">the </w:t>
      </w:r>
      <w:r w:rsidR="00974636" w:rsidRPr="009F1800">
        <w:rPr>
          <w:rFonts w:ascii="Book Antiqua" w:hAnsi="Book Antiqua"/>
        </w:rPr>
        <w:t>early detection and comprehensive assessment of platinum-induced neurotoxicity</w:t>
      </w:r>
      <w:r w:rsidRPr="009F1800">
        <w:rPr>
          <w:rFonts w:ascii="Book Antiqua" w:hAnsi="Book Antiqua"/>
        </w:rPr>
        <w:t xml:space="preserve"> is known</w:t>
      </w:r>
      <w:r w:rsidR="00974636" w:rsidRPr="009F1800">
        <w:rPr>
          <w:rFonts w:ascii="Book Antiqua" w:hAnsi="Book Antiqua"/>
        </w:rPr>
        <w:t xml:space="preserve">. The use of self-reporting questionnaires developed by the United States National Cancer Institute and European Organization for Research and Treatment of Cancer throughout the </w:t>
      </w:r>
      <w:r w:rsidRPr="009F1800">
        <w:rPr>
          <w:rFonts w:ascii="Book Antiqua" w:hAnsi="Book Antiqua"/>
        </w:rPr>
        <w:t xml:space="preserve">treatment </w:t>
      </w:r>
      <w:r w:rsidR="00974636" w:rsidRPr="009F1800">
        <w:rPr>
          <w:rFonts w:ascii="Book Antiqua" w:hAnsi="Book Antiqua"/>
        </w:rPr>
        <w:t xml:space="preserve">course </w:t>
      </w:r>
      <w:r w:rsidRPr="009F1800">
        <w:rPr>
          <w:rFonts w:ascii="Book Antiqua" w:hAnsi="Book Antiqua"/>
        </w:rPr>
        <w:t xml:space="preserve">has </w:t>
      </w:r>
      <w:r w:rsidR="00974636" w:rsidRPr="009F1800">
        <w:rPr>
          <w:rFonts w:ascii="Book Antiqua" w:hAnsi="Book Antiqua"/>
        </w:rPr>
        <w:t xml:space="preserve">been recommended as a simple clinical tool for determining and grading a pre-existing or new </w:t>
      </w:r>
      <w:proofErr w:type="gramStart"/>
      <w:r w:rsidR="00974636" w:rsidRPr="009F1800">
        <w:rPr>
          <w:rFonts w:ascii="Book Antiqua" w:hAnsi="Book Antiqua"/>
        </w:rPr>
        <w:t>neuropathy</w:t>
      </w:r>
      <w:r w:rsidR="008C7E2D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982F08" w:rsidRPr="009F1800">
        <w:rPr>
          <w:rFonts w:ascii="Book Antiqua" w:hAnsi="Book Antiqua"/>
          <w:vertAlign w:val="superscript"/>
        </w:rPr>
        <w:t>5</w:t>
      </w:r>
      <w:r w:rsidR="00F8485A" w:rsidRPr="009F1800">
        <w:rPr>
          <w:rFonts w:ascii="Book Antiqua" w:hAnsi="Book Antiqua"/>
          <w:vertAlign w:val="superscript"/>
        </w:rPr>
        <w:t>1</w:t>
      </w:r>
      <w:r w:rsidR="00A37073" w:rsidRPr="009F1800">
        <w:rPr>
          <w:rFonts w:ascii="Book Antiqua" w:hAnsi="Book Antiqua"/>
          <w:vertAlign w:val="superscript"/>
        </w:rPr>
        <w:t>,5</w:t>
      </w:r>
      <w:r w:rsidR="00F8485A" w:rsidRPr="009F1800">
        <w:rPr>
          <w:rFonts w:ascii="Book Antiqua" w:hAnsi="Book Antiqua"/>
          <w:vertAlign w:val="superscript"/>
        </w:rPr>
        <w:t>2</w:t>
      </w:r>
      <w:r w:rsidR="008C7E2D" w:rsidRPr="009F1800">
        <w:rPr>
          <w:rFonts w:ascii="Book Antiqua" w:hAnsi="Book Antiqua" w:cstheme="minorHAnsi"/>
          <w:vertAlign w:val="superscript"/>
        </w:rPr>
        <w:t>]</w:t>
      </w:r>
      <w:r w:rsidR="00974636" w:rsidRPr="009F1800">
        <w:rPr>
          <w:rFonts w:ascii="Book Antiqua" w:hAnsi="Book Antiqua"/>
        </w:rPr>
        <w:t xml:space="preserve">. </w:t>
      </w:r>
      <w:r w:rsidR="00047214" w:rsidRPr="009F1800">
        <w:rPr>
          <w:rFonts w:ascii="Book Antiqua" w:hAnsi="Book Antiqua"/>
        </w:rPr>
        <w:t xml:space="preserve">These questionnaires contain items that evaluate the occurrence, severity, </w:t>
      </w:r>
      <w:r w:rsidRPr="009F1800">
        <w:rPr>
          <w:rFonts w:ascii="Book Antiqua" w:hAnsi="Book Antiqua"/>
        </w:rPr>
        <w:t xml:space="preserve">degree of </w:t>
      </w:r>
      <w:r w:rsidR="00047214" w:rsidRPr="009F1800">
        <w:rPr>
          <w:rFonts w:ascii="Book Antiqua" w:hAnsi="Book Antiqua"/>
        </w:rPr>
        <w:t>distress</w:t>
      </w:r>
      <w:r w:rsidRPr="009F1800">
        <w:rPr>
          <w:rFonts w:ascii="Book Antiqua" w:hAnsi="Book Antiqua"/>
        </w:rPr>
        <w:t>,</w:t>
      </w:r>
      <w:r w:rsidR="00047214" w:rsidRPr="009F1800">
        <w:rPr>
          <w:rFonts w:ascii="Book Antiqua" w:hAnsi="Book Antiqua"/>
        </w:rPr>
        <w:t xml:space="preserve"> and frequency of neuropathic symptoms and </w:t>
      </w:r>
      <w:bookmarkStart w:id="100" w:name="OLE_LINK114"/>
      <w:r w:rsidR="00047214" w:rsidRPr="009F1800">
        <w:rPr>
          <w:rFonts w:ascii="Book Antiqua" w:hAnsi="Book Antiqua"/>
        </w:rPr>
        <w:t xml:space="preserve">their negative impacts </w:t>
      </w:r>
      <w:r w:rsidR="00980709" w:rsidRPr="009F1800">
        <w:rPr>
          <w:rFonts w:ascii="Book Antiqua" w:hAnsi="Book Antiqua"/>
        </w:rPr>
        <w:t>on the</w:t>
      </w:r>
      <w:r w:rsidR="00047214" w:rsidRPr="009F1800">
        <w:rPr>
          <w:rFonts w:ascii="Book Antiqua" w:hAnsi="Book Antiqua"/>
        </w:rPr>
        <w:t xml:space="preserve"> patient daily activities</w:t>
      </w:r>
      <w:r w:rsidR="00980709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  <w:bookmarkEnd w:id="100"/>
    </w:p>
    <w:p w14:paraId="53018259" w14:textId="490EE7CC" w:rsidR="003B00C4" w:rsidRPr="009F1800" w:rsidRDefault="00980709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bookmarkStart w:id="101" w:name="OLE_LINK117"/>
      <w:bookmarkStart w:id="102" w:name="OLE_LINK118"/>
      <w:r w:rsidRPr="009F1800">
        <w:rPr>
          <w:rFonts w:ascii="Book Antiqua" w:hAnsi="Book Antiqua"/>
        </w:rPr>
        <w:t>Among neurophysiological techniques, n</w:t>
      </w:r>
      <w:r w:rsidR="00974636" w:rsidRPr="009F1800">
        <w:rPr>
          <w:rFonts w:ascii="Book Antiqua" w:hAnsi="Book Antiqua"/>
        </w:rPr>
        <w:t xml:space="preserve">erve conduction velocity studies </w:t>
      </w:r>
      <w:bookmarkEnd w:id="101"/>
      <w:bookmarkEnd w:id="102"/>
      <w:r w:rsidRPr="009F1800">
        <w:rPr>
          <w:rFonts w:ascii="Book Antiqua" w:hAnsi="Book Antiqua"/>
        </w:rPr>
        <w:t xml:space="preserve">and electromyography </w:t>
      </w:r>
      <w:r w:rsidR="00974636" w:rsidRPr="009F1800">
        <w:rPr>
          <w:rFonts w:ascii="Book Antiqua" w:hAnsi="Book Antiqua"/>
        </w:rPr>
        <w:t xml:space="preserve">remain the gold standard technique for detecting the </w:t>
      </w:r>
      <w:r w:rsidR="006C177A" w:rsidRPr="009F1800">
        <w:rPr>
          <w:rFonts w:ascii="Book Antiqua" w:hAnsi="Book Antiqua"/>
        </w:rPr>
        <w:t xml:space="preserve">location and extent of </w:t>
      </w:r>
      <w:r w:rsidR="00974636" w:rsidRPr="009F1800">
        <w:rPr>
          <w:rFonts w:ascii="Book Antiqua" w:hAnsi="Book Antiqua"/>
        </w:rPr>
        <w:t xml:space="preserve">neuronal damage due to treatment with platinum </w:t>
      </w:r>
      <w:proofErr w:type="gramStart"/>
      <w:r w:rsidR="00974636" w:rsidRPr="009F1800">
        <w:rPr>
          <w:rFonts w:ascii="Book Antiqua" w:hAnsi="Book Antiqua"/>
        </w:rPr>
        <w:t>drugs</w:t>
      </w:r>
      <w:r w:rsidR="00A37073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A37073" w:rsidRPr="009F1800">
        <w:rPr>
          <w:rFonts w:ascii="Book Antiqua" w:hAnsi="Book Antiqua" w:cstheme="minorHAnsi"/>
          <w:vertAlign w:val="superscript"/>
        </w:rPr>
        <w:t>1,</w:t>
      </w:r>
      <w:r w:rsidR="003C1049" w:rsidRPr="009F1800">
        <w:rPr>
          <w:rFonts w:ascii="Book Antiqua" w:hAnsi="Book Antiqua"/>
          <w:vertAlign w:val="superscript"/>
        </w:rPr>
        <w:t>6</w:t>
      </w:r>
      <w:r w:rsidR="00A37073" w:rsidRPr="009F1800">
        <w:rPr>
          <w:rFonts w:ascii="Book Antiqua" w:hAnsi="Book Antiqua" w:cstheme="minorHAnsi"/>
          <w:vertAlign w:val="superscript"/>
        </w:rPr>
        <w:t>]</w:t>
      </w:r>
      <w:r w:rsidR="00974636" w:rsidRPr="009F1800">
        <w:rPr>
          <w:rFonts w:ascii="Book Antiqua" w:hAnsi="Book Antiqua"/>
        </w:rPr>
        <w:t xml:space="preserve">. Nerve excitability studies performed before and immediately after oxaliplatin infusion have emerged as novel non-invasive tests for early identification of patients at high risk for severe </w:t>
      </w:r>
      <w:proofErr w:type="gramStart"/>
      <w:r w:rsidR="00974636" w:rsidRPr="009F1800">
        <w:rPr>
          <w:rFonts w:ascii="Book Antiqua" w:hAnsi="Book Antiqua"/>
        </w:rPr>
        <w:t>neurotoxicity</w:t>
      </w:r>
      <w:r w:rsidR="00A37073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C1049" w:rsidRPr="009F1800">
        <w:rPr>
          <w:rFonts w:ascii="Book Antiqua" w:hAnsi="Book Antiqua" w:cstheme="minorHAnsi"/>
          <w:vertAlign w:val="superscript"/>
        </w:rPr>
        <w:t>3</w:t>
      </w:r>
      <w:r w:rsidR="00F8485A" w:rsidRPr="009F1800">
        <w:rPr>
          <w:rFonts w:ascii="Book Antiqua" w:hAnsi="Book Antiqua" w:cstheme="minorHAnsi"/>
          <w:vertAlign w:val="superscript"/>
        </w:rPr>
        <w:t>5</w:t>
      </w:r>
      <w:r w:rsidR="003C1049" w:rsidRPr="009F1800">
        <w:rPr>
          <w:rFonts w:ascii="Book Antiqua" w:hAnsi="Book Antiqua" w:cstheme="minorHAnsi"/>
          <w:vertAlign w:val="superscript"/>
        </w:rPr>
        <w:t>,</w:t>
      </w:r>
      <w:r w:rsidR="00A37073" w:rsidRPr="009F1800">
        <w:rPr>
          <w:rFonts w:ascii="Book Antiqua" w:hAnsi="Book Antiqua" w:cstheme="minorHAnsi"/>
          <w:vertAlign w:val="superscript"/>
        </w:rPr>
        <w:t>5</w:t>
      </w:r>
      <w:r w:rsidR="00F8485A" w:rsidRPr="009F1800">
        <w:rPr>
          <w:rFonts w:ascii="Book Antiqua" w:hAnsi="Book Antiqua" w:cstheme="minorHAnsi"/>
          <w:vertAlign w:val="superscript"/>
        </w:rPr>
        <w:t>3</w:t>
      </w:r>
      <w:r w:rsidR="00A37073" w:rsidRPr="009F1800">
        <w:rPr>
          <w:rFonts w:ascii="Book Antiqua" w:hAnsi="Book Antiqua" w:cstheme="minorHAnsi"/>
          <w:vertAlign w:val="superscript"/>
        </w:rPr>
        <w:t>]</w:t>
      </w:r>
      <w:r w:rsidR="00974636" w:rsidRPr="00717F4A">
        <w:rPr>
          <w:rFonts w:ascii="Book Antiqua" w:hAnsi="Book Antiqua"/>
        </w:rPr>
        <w:t>.</w:t>
      </w:r>
    </w:p>
    <w:p w14:paraId="52643DD4" w14:textId="77777777" w:rsidR="00974636" w:rsidRPr="009F1800" w:rsidRDefault="00974636" w:rsidP="009F1800">
      <w:pPr>
        <w:spacing w:line="360" w:lineRule="auto"/>
        <w:jc w:val="both"/>
        <w:rPr>
          <w:rFonts w:ascii="Book Antiqua" w:hAnsi="Book Antiqua"/>
        </w:rPr>
      </w:pPr>
    </w:p>
    <w:p w14:paraId="1C1E8E63" w14:textId="0D54B6C0" w:rsidR="003B00C4" w:rsidRPr="009F1800" w:rsidRDefault="00054ED8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PREVENTION AND TREATMENT STRATEGIES</w:t>
      </w:r>
    </w:p>
    <w:p w14:paraId="04BCC1DC" w14:textId="04CD3BD3" w:rsidR="0086716B" w:rsidRPr="009F1800" w:rsidRDefault="003B00C4" w:rsidP="009F1800">
      <w:pPr>
        <w:spacing w:line="360" w:lineRule="auto"/>
        <w:jc w:val="both"/>
        <w:rPr>
          <w:rFonts w:ascii="Book Antiqua" w:hAnsi="Book Antiqua"/>
        </w:rPr>
      </w:pPr>
      <w:bookmarkStart w:id="103" w:name="OLE_LINK55"/>
      <w:r w:rsidRPr="009F1800">
        <w:rPr>
          <w:rFonts w:ascii="Book Antiqua" w:hAnsi="Book Antiqua"/>
        </w:rPr>
        <w:t xml:space="preserve">A </w:t>
      </w:r>
      <w:r w:rsidR="00A516A8" w:rsidRPr="009F1800">
        <w:rPr>
          <w:rFonts w:ascii="Book Antiqua" w:hAnsi="Book Antiqua"/>
        </w:rPr>
        <w:t xml:space="preserve">recent </w:t>
      </w:r>
      <w:r w:rsidRPr="009F1800">
        <w:rPr>
          <w:rFonts w:ascii="Book Antiqua" w:hAnsi="Book Antiqua"/>
        </w:rPr>
        <w:t xml:space="preserve">Cochrane review </w:t>
      </w:r>
      <w:r w:rsidR="00A516A8" w:rsidRPr="009F1800">
        <w:rPr>
          <w:rFonts w:ascii="Book Antiqua" w:hAnsi="Book Antiqua"/>
        </w:rPr>
        <w:t xml:space="preserve">examined the effects of </w:t>
      </w:r>
      <w:r w:rsidR="00BF7EE8" w:rsidRPr="009F1800">
        <w:rPr>
          <w:rFonts w:ascii="Book Antiqua" w:hAnsi="Book Antiqua"/>
        </w:rPr>
        <w:t xml:space="preserve">the potential </w:t>
      </w:r>
      <w:r w:rsidR="00A516A8" w:rsidRPr="009F1800">
        <w:rPr>
          <w:rFonts w:ascii="Book Antiqua" w:hAnsi="Book Antiqua"/>
        </w:rPr>
        <w:t xml:space="preserve">chemo-protective agents against neurotoxicity of </w:t>
      </w:r>
      <w:bookmarkEnd w:id="103"/>
      <w:r w:rsidRPr="009F1800">
        <w:rPr>
          <w:rFonts w:ascii="Book Antiqua" w:hAnsi="Book Antiqua"/>
        </w:rPr>
        <w:t xml:space="preserve">platinum </w:t>
      </w:r>
      <w:proofErr w:type="gramStart"/>
      <w:r w:rsidRPr="009F1800">
        <w:rPr>
          <w:rFonts w:ascii="Book Antiqua" w:hAnsi="Book Antiqua"/>
        </w:rPr>
        <w:t>analogs</w:t>
      </w:r>
      <w:r w:rsidR="003C1049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C1049" w:rsidRPr="009F1800">
        <w:rPr>
          <w:rFonts w:ascii="Book Antiqua" w:hAnsi="Book Antiqua"/>
          <w:vertAlign w:val="superscript"/>
        </w:rPr>
        <w:t>5</w:t>
      </w:r>
      <w:r w:rsidR="00F8485A" w:rsidRPr="009F1800">
        <w:rPr>
          <w:rFonts w:ascii="Book Antiqua" w:hAnsi="Book Antiqua"/>
          <w:vertAlign w:val="superscript"/>
        </w:rPr>
        <w:t>4</w:t>
      </w:r>
      <w:r w:rsidR="003C1049" w:rsidRPr="009F1800">
        <w:rPr>
          <w:rFonts w:ascii="Book Antiqua" w:hAnsi="Book Antiqua" w:cstheme="minorHAnsi"/>
          <w:vertAlign w:val="superscript"/>
        </w:rPr>
        <w:t>]</w:t>
      </w:r>
      <w:r w:rsidR="00A516A8" w:rsidRPr="009F1800">
        <w:rPr>
          <w:rFonts w:ascii="Book Antiqua" w:hAnsi="Book Antiqua"/>
        </w:rPr>
        <w:t xml:space="preserve">. This review </w:t>
      </w:r>
      <w:r w:rsidR="00E44E9D" w:rsidRPr="009F1800">
        <w:rPr>
          <w:rFonts w:ascii="Book Antiqua" w:hAnsi="Book Antiqua"/>
        </w:rPr>
        <w:t xml:space="preserve">included </w:t>
      </w:r>
      <w:bookmarkStart w:id="104" w:name="OLE_LINK58"/>
      <w:r w:rsidR="00A516A8" w:rsidRPr="009F1800">
        <w:rPr>
          <w:rFonts w:ascii="Book Antiqua" w:hAnsi="Book Antiqua"/>
        </w:rPr>
        <w:t xml:space="preserve">29 </w:t>
      </w:r>
      <w:bookmarkStart w:id="105" w:name="OLE_LINK56"/>
      <w:r w:rsidR="00A516A8" w:rsidRPr="009F1800">
        <w:rPr>
          <w:rFonts w:ascii="Book Antiqua" w:hAnsi="Book Antiqua"/>
        </w:rPr>
        <w:t>randomized controlled</w:t>
      </w:r>
      <w:r w:rsidR="00E44E9D" w:rsidRPr="009F1800">
        <w:rPr>
          <w:rFonts w:ascii="Book Antiqua" w:hAnsi="Book Antiqua"/>
        </w:rPr>
        <w:t xml:space="preserve"> trials </w:t>
      </w:r>
      <w:r w:rsidR="00C85193" w:rsidRPr="009F1800">
        <w:rPr>
          <w:rFonts w:ascii="Book Antiqua" w:hAnsi="Book Antiqua"/>
        </w:rPr>
        <w:t xml:space="preserve">(RCTs) </w:t>
      </w:r>
      <w:r w:rsidR="00E44E9D" w:rsidRPr="009F1800">
        <w:rPr>
          <w:rFonts w:ascii="Book Antiqua" w:hAnsi="Book Antiqua"/>
        </w:rPr>
        <w:t>and analyzed data from 2906 participant</w:t>
      </w:r>
      <w:r w:rsidR="006C177A" w:rsidRPr="009F1800">
        <w:rPr>
          <w:rFonts w:ascii="Book Antiqua" w:hAnsi="Book Antiqua"/>
        </w:rPr>
        <w:t xml:space="preserve">s who </w:t>
      </w:r>
      <w:r w:rsidR="00E44E9D" w:rsidRPr="009F1800">
        <w:rPr>
          <w:rFonts w:ascii="Book Antiqua" w:hAnsi="Book Antiqua"/>
        </w:rPr>
        <w:t xml:space="preserve">received </w:t>
      </w:r>
      <w:r w:rsidR="0059654A" w:rsidRPr="009F1800">
        <w:rPr>
          <w:rFonts w:ascii="Book Antiqua" w:hAnsi="Book Antiqua"/>
        </w:rPr>
        <w:t>platinum-containing chemotherapy (cisplatin, carboplatin</w:t>
      </w:r>
      <w:r w:rsidR="006C177A" w:rsidRPr="009F1800">
        <w:rPr>
          <w:rFonts w:ascii="Book Antiqua" w:hAnsi="Book Antiqua"/>
        </w:rPr>
        <w:t xml:space="preserve">, </w:t>
      </w:r>
      <w:r w:rsidR="0059654A" w:rsidRPr="009F1800">
        <w:rPr>
          <w:rFonts w:ascii="Book Antiqua" w:hAnsi="Book Antiqua"/>
        </w:rPr>
        <w:t xml:space="preserve">or oxaliplatin) alone </w:t>
      </w:r>
      <w:r w:rsidR="000F1214" w:rsidRPr="009F1800">
        <w:rPr>
          <w:rFonts w:ascii="Book Antiqua" w:hAnsi="Book Antiqua"/>
        </w:rPr>
        <w:t xml:space="preserve">or in combination with </w:t>
      </w:r>
      <w:r w:rsidR="0059654A" w:rsidRPr="009F1800">
        <w:rPr>
          <w:rFonts w:ascii="Book Antiqua" w:hAnsi="Book Antiqua"/>
        </w:rPr>
        <w:t xml:space="preserve">a potential chemo-protectant, including amifostine, calcium/magnesium infusion, glutathione, Org 2766, </w:t>
      </w:r>
      <w:proofErr w:type="spellStart"/>
      <w:r w:rsidR="0059654A" w:rsidRPr="009F1800">
        <w:rPr>
          <w:rFonts w:ascii="Book Antiqua" w:hAnsi="Book Antiqua"/>
        </w:rPr>
        <w:t>acetylcysteine</w:t>
      </w:r>
      <w:proofErr w:type="spellEnd"/>
      <w:r w:rsidR="0059654A" w:rsidRPr="009F1800">
        <w:rPr>
          <w:rFonts w:ascii="Book Antiqua" w:hAnsi="Book Antiqua"/>
        </w:rPr>
        <w:t xml:space="preserve">, </w:t>
      </w:r>
      <w:proofErr w:type="spellStart"/>
      <w:r w:rsidR="0059654A" w:rsidRPr="009F1800">
        <w:rPr>
          <w:rFonts w:ascii="Book Antiqua" w:hAnsi="Book Antiqua"/>
        </w:rPr>
        <w:t>oxcarbazepine</w:t>
      </w:r>
      <w:proofErr w:type="spellEnd"/>
      <w:r w:rsidR="006C177A" w:rsidRPr="009F1800">
        <w:rPr>
          <w:rFonts w:ascii="Book Antiqua" w:hAnsi="Book Antiqua"/>
        </w:rPr>
        <w:t>,</w:t>
      </w:r>
      <w:r w:rsidR="009F1800">
        <w:rPr>
          <w:rFonts w:ascii="Book Antiqua" w:hAnsi="Book Antiqua"/>
        </w:rPr>
        <w:t xml:space="preserve"> or vitamin E</w:t>
      </w:r>
      <w:r w:rsidR="003C1049" w:rsidRPr="009F1800">
        <w:rPr>
          <w:rFonts w:ascii="Book Antiqua" w:hAnsi="Book Antiqua" w:cstheme="minorHAnsi"/>
          <w:vertAlign w:val="superscript"/>
        </w:rPr>
        <w:t>[</w:t>
      </w:r>
      <w:r w:rsidR="003C1049" w:rsidRPr="009F1800">
        <w:rPr>
          <w:rFonts w:ascii="Book Antiqua" w:hAnsi="Book Antiqua"/>
          <w:vertAlign w:val="superscript"/>
        </w:rPr>
        <w:t>5</w:t>
      </w:r>
      <w:r w:rsidR="00F8485A" w:rsidRPr="009F1800">
        <w:rPr>
          <w:rFonts w:ascii="Book Antiqua" w:hAnsi="Book Antiqua"/>
          <w:vertAlign w:val="superscript"/>
        </w:rPr>
        <w:t>4</w:t>
      </w:r>
      <w:r w:rsidR="003C1049" w:rsidRPr="009F1800">
        <w:rPr>
          <w:rFonts w:ascii="Book Antiqua" w:hAnsi="Book Antiqua" w:cstheme="minorHAnsi"/>
          <w:vertAlign w:val="superscript"/>
        </w:rPr>
        <w:t>]</w:t>
      </w:r>
      <w:r w:rsidR="00E44E9D" w:rsidRPr="009F1800">
        <w:rPr>
          <w:rFonts w:ascii="Book Antiqua" w:hAnsi="Book Antiqua"/>
        </w:rPr>
        <w:t>.</w:t>
      </w:r>
      <w:r w:rsidR="0059654A" w:rsidRPr="009F1800">
        <w:rPr>
          <w:rFonts w:ascii="Book Antiqua" w:hAnsi="Book Antiqua"/>
        </w:rPr>
        <w:t xml:space="preserve"> The </w:t>
      </w:r>
      <w:bookmarkStart w:id="106" w:name="OLE_LINK65"/>
      <w:r w:rsidR="0059654A" w:rsidRPr="009F1800">
        <w:rPr>
          <w:rFonts w:ascii="Book Antiqua" w:hAnsi="Book Antiqua"/>
        </w:rPr>
        <w:t xml:space="preserve">data </w:t>
      </w:r>
      <w:r w:rsidR="00395723" w:rsidRPr="009F1800">
        <w:rPr>
          <w:rFonts w:ascii="Book Antiqua" w:hAnsi="Book Antiqua"/>
        </w:rPr>
        <w:t xml:space="preserve">obtained in this study </w:t>
      </w:r>
      <w:r w:rsidR="0059654A" w:rsidRPr="009F1800">
        <w:rPr>
          <w:rFonts w:ascii="Book Antiqua" w:hAnsi="Book Antiqua"/>
        </w:rPr>
        <w:t xml:space="preserve">were found to be insufficient to recommend any </w:t>
      </w:r>
      <w:r w:rsidR="003B799F" w:rsidRPr="009F1800">
        <w:rPr>
          <w:rFonts w:ascii="Book Antiqua" w:hAnsi="Book Antiqua"/>
        </w:rPr>
        <w:t xml:space="preserve">particular agent to prevent or limit </w:t>
      </w:r>
      <w:r w:rsidR="006C177A" w:rsidRPr="009F1800">
        <w:rPr>
          <w:rFonts w:ascii="Book Antiqua" w:hAnsi="Book Antiqua"/>
        </w:rPr>
        <w:t xml:space="preserve">platinum drug </w:t>
      </w:r>
      <w:r w:rsidR="003B799F" w:rsidRPr="009F1800">
        <w:rPr>
          <w:rFonts w:ascii="Book Antiqua" w:hAnsi="Book Antiqua"/>
        </w:rPr>
        <w:t>neurotoxicity</w:t>
      </w:r>
      <w:r w:rsidR="006C177A" w:rsidRPr="009F1800">
        <w:rPr>
          <w:rFonts w:ascii="Book Antiqua" w:hAnsi="Book Antiqua"/>
        </w:rPr>
        <w:t>.</w:t>
      </w:r>
      <w:r w:rsidR="009F1800">
        <w:rPr>
          <w:rFonts w:ascii="Book Antiqua" w:hAnsi="Book Antiqua"/>
        </w:rPr>
        <w:t xml:space="preserve"> </w:t>
      </w:r>
      <w:bookmarkEnd w:id="104"/>
      <w:bookmarkEnd w:id="105"/>
      <w:bookmarkEnd w:id="106"/>
    </w:p>
    <w:p w14:paraId="49856416" w14:textId="5DECF671" w:rsidR="003B00C4" w:rsidRPr="009F1800" w:rsidRDefault="00C85193" w:rsidP="009F18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In 2014, </w:t>
      </w:r>
      <w:r w:rsidR="000A018B" w:rsidRPr="009F1800">
        <w:rPr>
          <w:rFonts w:ascii="Book Antiqua" w:hAnsi="Book Antiqua"/>
        </w:rPr>
        <w:t xml:space="preserve">the </w:t>
      </w:r>
      <w:r w:rsidRPr="009F1800">
        <w:rPr>
          <w:rFonts w:ascii="Book Antiqua" w:hAnsi="Book Antiqua"/>
        </w:rPr>
        <w:t xml:space="preserve">American Society of Clinical Oncology convened an expert panel to develop a clinical practice guideline for the prevention and treatment of chemotherapy-induced neuropathies in adult cancer </w:t>
      </w:r>
      <w:proofErr w:type="gramStart"/>
      <w:r w:rsidRPr="009F1800">
        <w:rPr>
          <w:rFonts w:ascii="Book Antiqua" w:hAnsi="Book Antiqua"/>
        </w:rPr>
        <w:t>survivors</w:t>
      </w:r>
      <w:r w:rsidR="003C1049" w:rsidRPr="009F1800">
        <w:rPr>
          <w:rFonts w:ascii="Book Antiqua" w:hAnsi="Book Antiqua" w:cstheme="minorHAnsi"/>
          <w:vertAlign w:val="superscript"/>
        </w:rPr>
        <w:t>[</w:t>
      </w:r>
      <w:proofErr w:type="gramEnd"/>
      <w:r w:rsidR="003C1049" w:rsidRPr="009F1800">
        <w:rPr>
          <w:rFonts w:ascii="Book Antiqua" w:hAnsi="Book Antiqua" w:cstheme="minorHAnsi"/>
          <w:vertAlign w:val="superscript"/>
        </w:rPr>
        <w:t>5</w:t>
      </w:r>
      <w:r w:rsidR="00F8485A" w:rsidRPr="009F1800">
        <w:rPr>
          <w:rFonts w:ascii="Book Antiqua" w:hAnsi="Book Antiqua" w:cstheme="minorHAnsi"/>
          <w:vertAlign w:val="superscript"/>
        </w:rPr>
        <w:t>5</w:t>
      </w:r>
      <w:r w:rsidR="003C1049" w:rsidRPr="009F1800">
        <w:rPr>
          <w:rFonts w:ascii="Book Antiqua" w:hAnsi="Book Antiqua" w:cstheme="minorHAnsi"/>
          <w:vertAlign w:val="superscript"/>
        </w:rPr>
        <w:t>]</w:t>
      </w:r>
      <w:r w:rsidRPr="009F1800">
        <w:rPr>
          <w:rFonts w:ascii="Book Antiqua" w:hAnsi="Book Antiqua"/>
        </w:rPr>
        <w:t xml:space="preserve">. </w:t>
      </w:r>
      <w:r w:rsidR="00D13431" w:rsidRPr="009F1800">
        <w:rPr>
          <w:rFonts w:ascii="Book Antiqua" w:hAnsi="Book Antiqua"/>
        </w:rPr>
        <w:t xml:space="preserve">The experts </w:t>
      </w:r>
      <w:r w:rsidR="00D13431" w:rsidRPr="009F1800">
        <w:rPr>
          <w:rFonts w:ascii="Book Antiqua" w:hAnsi="Book Antiqua"/>
        </w:rPr>
        <w:lastRenderedPageBreak/>
        <w:t xml:space="preserve">reviewed </w:t>
      </w:r>
      <w:r w:rsidRPr="009F1800">
        <w:rPr>
          <w:rFonts w:ascii="Book Antiqua" w:hAnsi="Book Antiqua"/>
        </w:rPr>
        <w:t>48 RCTs</w:t>
      </w:r>
      <w:r w:rsidR="00D13431" w:rsidRPr="009F1800">
        <w:rPr>
          <w:rFonts w:ascii="Book Antiqua" w:hAnsi="Book Antiqua"/>
        </w:rPr>
        <w:t xml:space="preserve"> that investigated </w:t>
      </w:r>
      <w:r w:rsidR="00FD66B2" w:rsidRPr="009F1800">
        <w:rPr>
          <w:rFonts w:ascii="Book Antiqua" w:hAnsi="Book Antiqua"/>
        </w:rPr>
        <w:t>the efficacy of pharmacological agents, including antiepileptic drugs (carbamazepine</w:t>
      </w:r>
      <w:r w:rsidR="008E5540" w:rsidRPr="009F1800">
        <w:rPr>
          <w:rFonts w:ascii="Book Antiqua" w:hAnsi="Book Antiqua"/>
        </w:rPr>
        <w:t xml:space="preserve"> and oxcarbazepine</w:t>
      </w:r>
      <w:r w:rsidR="00FD66B2" w:rsidRPr="009F1800">
        <w:rPr>
          <w:rFonts w:ascii="Book Antiqua" w:hAnsi="Book Antiqua"/>
        </w:rPr>
        <w:t>), antidepressants (amitriptyline</w:t>
      </w:r>
      <w:r w:rsidR="008E5540" w:rsidRPr="009F1800">
        <w:rPr>
          <w:rFonts w:ascii="Book Antiqua" w:hAnsi="Book Antiqua"/>
        </w:rPr>
        <w:t>, nortriptyline</w:t>
      </w:r>
      <w:r w:rsidR="00DF1F64" w:rsidRPr="009F1800">
        <w:rPr>
          <w:rFonts w:ascii="Book Antiqua" w:hAnsi="Book Antiqua"/>
        </w:rPr>
        <w:t>, v</w:t>
      </w:r>
      <w:r w:rsidR="00FD66B2" w:rsidRPr="009F1800">
        <w:rPr>
          <w:rFonts w:ascii="Book Antiqua" w:hAnsi="Book Antiqua"/>
        </w:rPr>
        <w:t>enlafaxine</w:t>
      </w:r>
      <w:r w:rsidR="00DF1F64" w:rsidRPr="009F1800">
        <w:rPr>
          <w:rFonts w:ascii="Book Antiqua" w:hAnsi="Book Antiqua"/>
        </w:rPr>
        <w:t xml:space="preserve"> and duloxetine</w:t>
      </w:r>
      <w:r w:rsidR="00FD66B2" w:rsidRPr="009F1800">
        <w:rPr>
          <w:rFonts w:ascii="Book Antiqua" w:hAnsi="Book Antiqua"/>
        </w:rPr>
        <w:t>), vitamins/minerals</w:t>
      </w:r>
      <w:r w:rsidR="008E5540" w:rsidRPr="009F1800">
        <w:rPr>
          <w:rFonts w:ascii="Book Antiqua" w:hAnsi="Book Antiqua"/>
        </w:rPr>
        <w:t xml:space="preserve"> </w:t>
      </w:r>
      <w:r w:rsidR="00FD66B2" w:rsidRPr="009F1800">
        <w:rPr>
          <w:rFonts w:ascii="Book Antiqua" w:hAnsi="Book Antiqua"/>
        </w:rPr>
        <w:t>(calcium/magnesium infusions</w:t>
      </w:r>
      <w:r w:rsidR="008E5540" w:rsidRPr="009F1800">
        <w:rPr>
          <w:rFonts w:ascii="Book Antiqua" w:hAnsi="Book Antiqua"/>
        </w:rPr>
        <w:t xml:space="preserve">, </w:t>
      </w:r>
      <w:r w:rsidR="00FD66B2" w:rsidRPr="009F1800">
        <w:rPr>
          <w:rFonts w:ascii="Book Antiqua" w:hAnsi="Book Antiqua"/>
        </w:rPr>
        <w:t>vitamin E</w:t>
      </w:r>
      <w:r w:rsidR="008E5540" w:rsidRPr="009F1800">
        <w:rPr>
          <w:rFonts w:ascii="Book Antiqua" w:hAnsi="Book Antiqua"/>
        </w:rPr>
        <w:t>, and glutamine</w:t>
      </w:r>
      <w:r w:rsidR="00FD66B2" w:rsidRPr="009F1800">
        <w:rPr>
          <w:rFonts w:ascii="Book Antiqua" w:hAnsi="Book Antiqua"/>
        </w:rPr>
        <w:t>)</w:t>
      </w:r>
      <w:r w:rsidR="008E5540" w:rsidRPr="009F1800">
        <w:rPr>
          <w:rFonts w:ascii="Book Antiqua" w:hAnsi="Book Antiqua"/>
        </w:rPr>
        <w:t xml:space="preserve">, </w:t>
      </w:r>
      <w:r w:rsidR="009274B6" w:rsidRPr="009F1800">
        <w:rPr>
          <w:rFonts w:ascii="Book Antiqua" w:hAnsi="Book Antiqua"/>
        </w:rPr>
        <w:t xml:space="preserve">and </w:t>
      </w:r>
      <w:r w:rsidR="008E5540" w:rsidRPr="009F1800">
        <w:rPr>
          <w:rFonts w:ascii="Book Antiqua" w:hAnsi="Book Antiqua"/>
        </w:rPr>
        <w:t>antioxidants (glutathione, N-acetylcysteine</w:t>
      </w:r>
      <w:r w:rsidR="000A018B" w:rsidRPr="009F1800">
        <w:rPr>
          <w:rFonts w:ascii="Book Antiqua" w:hAnsi="Book Antiqua"/>
        </w:rPr>
        <w:t>,</w:t>
      </w:r>
      <w:r w:rsidR="008E5540" w:rsidRPr="009F1800">
        <w:rPr>
          <w:rFonts w:ascii="Book Antiqua" w:hAnsi="Book Antiqua"/>
        </w:rPr>
        <w:t xml:space="preserve"> and amifostine)</w:t>
      </w:r>
      <w:r w:rsidR="009274B6" w:rsidRPr="009F1800">
        <w:rPr>
          <w:rFonts w:ascii="Book Antiqua" w:hAnsi="Book Antiqua"/>
        </w:rPr>
        <w:t xml:space="preserve"> </w:t>
      </w:r>
      <w:r w:rsidR="00811B53" w:rsidRPr="009F1800">
        <w:rPr>
          <w:rFonts w:ascii="Book Antiqua" w:hAnsi="Book Antiqua"/>
        </w:rPr>
        <w:t xml:space="preserve">against neuropathic pain </w:t>
      </w:r>
      <w:r w:rsidR="00BF49E1" w:rsidRPr="009F1800">
        <w:rPr>
          <w:rFonts w:ascii="Book Antiqua" w:hAnsi="Book Antiqua"/>
        </w:rPr>
        <w:t xml:space="preserve">caused </w:t>
      </w:r>
      <w:r w:rsidR="00973026" w:rsidRPr="009F1800">
        <w:rPr>
          <w:rFonts w:ascii="Book Antiqua" w:hAnsi="Book Antiqua"/>
        </w:rPr>
        <w:t xml:space="preserve">by platinum </w:t>
      </w:r>
      <w:r w:rsidR="000F62AF" w:rsidRPr="009F1800">
        <w:rPr>
          <w:rFonts w:ascii="Book Antiqua" w:hAnsi="Book Antiqua"/>
        </w:rPr>
        <w:t xml:space="preserve">compounds, </w:t>
      </w:r>
      <w:r w:rsidR="00973026" w:rsidRPr="009F1800">
        <w:rPr>
          <w:rFonts w:ascii="Book Antiqua" w:hAnsi="Book Antiqua"/>
        </w:rPr>
        <w:t>paclitaxel or vinca alkaloids.</w:t>
      </w:r>
      <w:r w:rsidR="00CA7F24" w:rsidRPr="009F1800">
        <w:rPr>
          <w:rFonts w:ascii="Book Antiqua" w:hAnsi="Book Antiqua"/>
        </w:rPr>
        <w:t xml:space="preserve"> They </w:t>
      </w:r>
      <w:r w:rsidR="000F62AF" w:rsidRPr="009F1800">
        <w:rPr>
          <w:rFonts w:ascii="Book Antiqua" w:hAnsi="Book Antiqua"/>
        </w:rPr>
        <w:t xml:space="preserve">concluded that </w:t>
      </w:r>
      <w:r w:rsidR="00B80EF3" w:rsidRPr="009F1800">
        <w:rPr>
          <w:rFonts w:ascii="Book Antiqua" w:hAnsi="Book Antiqua"/>
        </w:rPr>
        <w:t xml:space="preserve">enough </w:t>
      </w:r>
      <w:r w:rsidR="000F62AF" w:rsidRPr="009F1800">
        <w:rPr>
          <w:rFonts w:ascii="Book Antiqua" w:hAnsi="Book Antiqua"/>
        </w:rPr>
        <w:t xml:space="preserve">evidence </w:t>
      </w:r>
      <w:r w:rsidR="00B80EF3" w:rsidRPr="009F1800">
        <w:rPr>
          <w:rFonts w:ascii="Book Antiqua" w:hAnsi="Book Antiqua"/>
        </w:rPr>
        <w:t xml:space="preserve">to </w:t>
      </w:r>
      <w:r w:rsidR="000F62AF" w:rsidRPr="009F1800">
        <w:rPr>
          <w:rFonts w:ascii="Book Antiqua" w:hAnsi="Book Antiqua"/>
        </w:rPr>
        <w:t xml:space="preserve">support </w:t>
      </w:r>
      <w:r w:rsidR="00FC25BA" w:rsidRPr="009F1800">
        <w:rPr>
          <w:rFonts w:ascii="Book Antiqua" w:hAnsi="Book Antiqua"/>
        </w:rPr>
        <w:t xml:space="preserve">routine clinical implementation </w:t>
      </w:r>
      <w:bookmarkStart w:id="107" w:name="OLE_LINK92"/>
      <w:r w:rsidR="000F62AF" w:rsidRPr="009F1800">
        <w:rPr>
          <w:rFonts w:ascii="Book Antiqua" w:hAnsi="Book Antiqua"/>
        </w:rPr>
        <w:t xml:space="preserve">of these agents for the prevention </w:t>
      </w:r>
      <w:bookmarkEnd w:id="107"/>
      <w:r w:rsidR="000F62AF" w:rsidRPr="009F1800">
        <w:rPr>
          <w:rFonts w:ascii="Book Antiqua" w:hAnsi="Book Antiqua"/>
        </w:rPr>
        <w:t>of</w:t>
      </w:r>
      <w:r w:rsidR="00BF49E1" w:rsidRPr="009F1800">
        <w:rPr>
          <w:rFonts w:ascii="Book Antiqua" w:hAnsi="Book Antiqua"/>
        </w:rPr>
        <w:t xml:space="preserve"> platinum-induced </w:t>
      </w:r>
      <w:r w:rsidR="001117B1" w:rsidRPr="009F1800">
        <w:rPr>
          <w:rFonts w:ascii="Book Antiqua" w:hAnsi="Book Antiqua"/>
        </w:rPr>
        <w:t xml:space="preserve">peripheral </w:t>
      </w:r>
      <w:r w:rsidR="00BF49E1" w:rsidRPr="009F1800">
        <w:rPr>
          <w:rFonts w:ascii="Book Antiqua" w:hAnsi="Book Antiqua"/>
        </w:rPr>
        <w:t>neurotoxicity</w:t>
      </w:r>
      <w:r w:rsidR="00CE5168" w:rsidRPr="009F1800">
        <w:rPr>
          <w:rFonts w:ascii="Book Antiqua" w:hAnsi="Book Antiqua"/>
        </w:rPr>
        <w:t xml:space="preserve"> was not found</w:t>
      </w:r>
      <w:r w:rsidR="00BF49E1" w:rsidRPr="009F1800">
        <w:rPr>
          <w:rFonts w:ascii="Book Antiqua" w:hAnsi="Book Antiqua"/>
        </w:rPr>
        <w:t xml:space="preserve">. </w:t>
      </w:r>
      <w:r w:rsidR="00CE5168" w:rsidRPr="009F1800">
        <w:rPr>
          <w:rFonts w:ascii="Book Antiqua" w:hAnsi="Book Antiqua"/>
        </w:rPr>
        <w:t xml:space="preserve">Conversely, </w:t>
      </w:r>
      <w:r w:rsidR="001E1968" w:rsidRPr="009F1800">
        <w:rPr>
          <w:rFonts w:ascii="Book Antiqua" w:hAnsi="Book Antiqua"/>
        </w:rPr>
        <w:t>d</w:t>
      </w:r>
      <w:r w:rsidR="00896A7F" w:rsidRPr="009F1800">
        <w:rPr>
          <w:rFonts w:ascii="Book Antiqua" w:hAnsi="Book Antiqua"/>
        </w:rPr>
        <w:t xml:space="preserve">uloxetine </w:t>
      </w:r>
      <w:bookmarkStart w:id="108" w:name="OLE_LINK72"/>
      <w:bookmarkStart w:id="109" w:name="OLE_LINK73"/>
      <w:r w:rsidR="009F67C6" w:rsidRPr="009F1800">
        <w:rPr>
          <w:rFonts w:ascii="Book Antiqua" w:hAnsi="Book Antiqua"/>
        </w:rPr>
        <w:t xml:space="preserve">was found potentially useful for treating </w:t>
      </w:r>
      <w:bookmarkStart w:id="110" w:name="OLE_LINK59"/>
      <w:bookmarkStart w:id="111" w:name="OLE_LINK66"/>
      <w:bookmarkStart w:id="112" w:name="OLE_LINK67"/>
      <w:bookmarkEnd w:id="108"/>
      <w:bookmarkEnd w:id="109"/>
      <w:proofErr w:type="spellStart"/>
      <w:r w:rsidR="009F67C6" w:rsidRPr="009F1800">
        <w:rPr>
          <w:rFonts w:ascii="Book Antiqua" w:hAnsi="Book Antiqua"/>
        </w:rPr>
        <w:t>oxaliplatin</w:t>
      </w:r>
      <w:proofErr w:type="spellEnd"/>
      <w:r w:rsidR="009F67C6" w:rsidRPr="009F1800">
        <w:rPr>
          <w:rFonts w:ascii="Book Antiqua" w:hAnsi="Book Antiqua"/>
        </w:rPr>
        <w:t>-induced neuropathic pain.</w:t>
      </w:r>
      <w:r w:rsidR="009F1800">
        <w:rPr>
          <w:rFonts w:ascii="Book Antiqua" w:hAnsi="Book Antiqua"/>
        </w:rPr>
        <w:t xml:space="preserve"> </w:t>
      </w:r>
      <w:bookmarkEnd w:id="110"/>
      <w:bookmarkEnd w:id="111"/>
      <w:bookmarkEnd w:id="112"/>
    </w:p>
    <w:p w14:paraId="1969741C" w14:textId="77777777" w:rsidR="00F4718A" w:rsidRPr="009F1800" w:rsidRDefault="00F4718A" w:rsidP="009F1800">
      <w:pPr>
        <w:spacing w:line="360" w:lineRule="auto"/>
        <w:jc w:val="both"/>
        <w:rPr>
          <w:rFonts w:ascii="Book Antiqua" w:hAnsi="Book Antiqua"/>
        </w:rPr>
      </w:pPr>
    </w:p>
    <w:p w14:paraId="1F92A5DA" w14:textId="6F5342D7" w:rsidR="00F4718A" w:rsidRPr="009F1800" w:rsidRDefault="00054ED8" w:rsidP="009F1800">
      <w:pPr>
        <w:spacing w:line="360" w:lineRule="auto"/>
        <w:jc w:val="both"/>
        <w:rPr>
          <w:rFonts w:ascii="Book Antiqua" w:hAnsi="Book Antiqua"/>
          <w:b/>
        </w:rPr>
      </w:pPr>
      <w:r w:rsidRPr="009F1800">
        <w:rPr>
          <w:rFonts w:ascii="Book Antiqua" w:hAnsi="Book Antiqua"/>
          <w:b/>
        </w:rPr>
        <w:t>CONCLUSION</w:t>
      </w:r>
    </w:p>
    <w:p w14:paraId="1030EAE3" w14:textId="66B73A25" w:rsidR="00FB38BE" w:rsidRPr="009F1800" w:rsidRDefault="00B763B5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</w:rPr>
        <w:t xml:space="preserve">The apoptotic loss of DRG neurons plays a central role in the initiation and progression of platinum-induced neurotoxicity. </w:t>
      </w:r>
      <w:r w:rsidR="00E72DB3" w:rsidRPr="009F1800">
        <w:rPr>
          <w:rFonts w:ascii="Book Antiqua" w:hAnsi="Book Antiqua"/>
        </w:rPr>
        <w:t xml:space="preserve">Recent evidence suggests that secondary mitochondrial dysfunction can mediate and aggravate cisplatin-mediated neuronal damage. Impaired activity of voltage-gated ion channels and/or increased sensitivity of TRP channels in sensory neurons seem to be the major events leading to </w:t>
      </w:r>
      <w:r w:rsidR="00CE5168" w:rsidRPr="009F1800">
        <w:rPr>
          <w:rFonts w:ascii="Book Antiqua" w:hAnsi="Book Antiqua"/>
        </w:rPr>
        <w:t xml:space="preserve">the </w:t>
      </w:r>
      <w:r w:rsidR="00E72DB3" w:rsidRPr="009F1800">
        <w:rPr>
          <w:rFonts w:ascii="Book Antiqua" w:hAnsi="Book Antiqua"/>
        </w:rPr>
        <w:t xml:space="preserve">development of oxaliplatin-induced acute neurological side effects, including cold-induced paresthesias and painful dysesthesias. </w:t>
      </w:r>
      <w:r w:rsidR="00F14E2D" w:rsidRPr="009F1800">
        <w:rPr>
          <w:rFonts w:ascii="Book Antiqua" w:hAnsi="Book Antiqua"/>
        </w:rPr>
        <w:t xml:space="preserve">The potential roles of glial cells and nAChRs in platinum-induced neurotoxicity deserve further investigation to explore new </w:t>
      </w:r>
      <w:r w:rsidR="000F208C" w:rsidRPr="009F1800">
        <w:rPr>
          <w:rFonts w:ascii="Book Antiqua" w:hAnsi="Book Antiqua"/>
        </w:rPr>
        <w:t xml:space="preserve">strategies to prevent and to treat this </w:t>
      </w:r>
      <w:r w:rsidR="00FB38BE" w:rsidRPr="009F1800">
        <w:rPr>
          <w:rFonts w:ascii="Book Antiqua" w:hAnsi="Book Antiqua"/>
        </w:rPr>
        <w:t xml:space="preserve">side effect. </w:t>
      </w:r>
    </w:p>
    <w:p w14:paraId="7BABA229" w14:textId="77777777" w:rsidR="009F1800" w:rsidRDefault="009F180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BBB5291" w14:textId="613F2F65" w:rsidR="00EC7023" w:rsidRPr="00717F4A" w:rsidRDefault="00054ED8" w:rsidP="00717F4A">
      <w:pPr>
        <w:spacing w:line="360" w:lineRule="auto"/>
        <w:jc w:val="both"/>
        <w:rPr>
          <w:rFonts w:ascii="Book Antiqua" w:hAnsi="Book Antiqua"/>
        </w:rPr>
      </w:pPr>
      <w:r w:rsidRPr="00717F4A">
        <w:rPr>
          <w:rFonts w:ascii="Book Antiqua" w:eastAsia="Calibri" w:hAnsi="Book Antiqua" w:cs="Times New Roman"/>
          <w:b/>
        </w:rPr>
        <w:lastRenderedPageBreak/>
        <w:t>REFERENCES</w:t>
      </w:r>
      <w:bookmarkStart w:id="113" w:name="OLE_LINK120"/>
      <w:bookmarkStart w:id="114" w:name="OLE_LINK121"/>
      <w:bookmarkStart w:id="115" w:name="OLE_LINK107"/>
    </w:p>
    <w:p w14:paraId="19840FD4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Avan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Postma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TJ, </w:t>
      </w:r>
      <w:proofErr w:type="spellStart"/>
      <w:r w:rsidRPr="00717F4A">
        <w:rPr>
          <w:rFonts w:ascii="Book Antiqua" w:hAnsi="Book Antiqua" w:cs="宋体"/>
          <w:lang w:eastAsia="zh-CN"/>
        </w:rPr>
        <w:t>Ceresa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Avan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Giovannetti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E, Peters GJ. Platinum-induced neurotoxicity and preventive strategies: past, present, and future. </w:t>
      </w:r>
      <w:r w:rsidRPr="00717F4A">
        <w:rPr>
          <w:rFonts w:ascii="Book Antiqua" w:hAnsi="Book Antiqua" w:cs="宋体"/>
          <w:i/>
          <w:iCs/>
          <w:lang w:eastAsia="zh-CN"/>
        </w:rPr>
        <w:t>Oncologist</w:t>
      </w:r>
      <w:r w:rsidRPr="00717F4A">
        <w:rPr>
          <w:rFonts w:ascii="Book Antiqua" w:hAnsi="Book Antiqua" w:cs="宋体"/>
          <w:lang w:eastAsia="zh-CN"/>
        </w:rPr>
        <w:t xml:space="preserve"> 2015; </w:t>
      </w:r>
      <w:r w:rsidRPr="00717F4A">
        <w:rPr>
          <w:rFonts w:ascii="Book Antiqua" w:hAnsi="Book Antiqua" w:cs="宋体"/>
          <w:b/>
          <w:bCs/>
          <w:lang w:eastAsia="zh-CN"/>
        </w:rPr>
        <w:t>20</w:t>
      </w:r>
      <w:r w:rsidRPr="00717F4A">
        <w:rPr>
          <w:rFonts w:ascii="Book Antiqua" w:hAnsi="Book Antiqua" w:cs="宋体"/>
          <w:lang w:eastAsia="zh-CN"/>
        </w:rPr>
        <w:t>: 411-432 [PMID: 25765877]</w:t>
      </w:r>
    </w:p>
    <w:p w14:paraId="7A600470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Carozzi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VA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Canta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Chiorazzi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A. Chemotherapy-induced peripheral neuropathy: What do we know about mechanisms?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Neurosci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Lett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2015; </w:t>
      </w:r>
      <w:r w:rsidRPr="00717F4A">
        <w:rPr>
          <w:rFonts w:ascii="Book Antiqua" w:hAnsi="Book Antiqua" w:cs="宋体"/>
          <w:b/>
          <w:bCs/>
          <w:lang w:eastAsia="zh-CN"/>
        </w:rPr>
        <w:t>596</w:t>
      </w:r>
      <w:r w:rsidRPr="00717F4A">
        <w:rPr>
          <w:rFonts w:ascii="Book Antiqua" w:hAnsi="Book Antiqua" w:cs="宋体"/>
          <w:lang w:eastAsia="zh-CN"/>
        </w:rPr>
        <w:t>: 90-107 [PMID: 25459280]</w:t>
      </w:r>
    </w:p>
    <w:p w14:paraId="50974761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Amptoulach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S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Tsavaris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N. Neurotoxicity caused by the treatment with platinum analogues.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Chemother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Res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Pract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2011; </w:t>
      </w:r>
      <w:r w:rsidRPr="00717F4A">
        <w:rPr>
          <w:rFonts w:ascii="Book Antiqua" w:hAnsi="Book Antiqua" w:cs="宋体"/>
          <w:b/>
          <w:bCs/>
          <w:lang w:eastAsia="zh-CN"/>
        </w:rPr>
        <w:t>2011</w:t>
      </w:r>
      <w:r w:rsidRPr="00717F4A">
        <w:rPr>
          <w:rFonts w:ascii="Book Antiqua" w:hAnsi="Book Antiqua" w:cs="宋体"/>
          <w:lang w:eastAsia="zh-CN"/>
        </w:rPr>
        <w:t>: 843019 [PMID: 22312559 DOI: 10.1155/2011/843019]</w:t>
      </w:r>
    </w:p>
    <w:p w14:paraId="569A3678" w14:textId="75939C12" w:rsidR="00717F4A" w:rsidRPr="00717F4A" w:rsidRDefault="001D4A3E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4 </w:t>
      </w:r>
      <w:proofErr w:type="spellStart"/>
      <w:r w:rsidR="00717F4A" w:rsidRPr="00717F4A">
        <w:rPr>
          <w:rFonts w:ascii="Book Antiqua" w:hAnsi="Book Antiqua" w:cs="宋体"/>
          <w:b/>
          <w:lang w:eastAsia="zh-CN"/>
        </w:rPr>
        <w:t>Chiorazzi</w:t>
      </w:r>
      <w:proofErr w:type="spellEnd"/>
      <w:r w:rsidR="00717F4A" w:rsidRPr="00717F4A">
        <w:rPr>
          <w:rFonts w:ascii="Book Antiqua" w:hAnsi="Book Antiqua" w:cs="宋体"/>
          <w:b/>
          <w:lang w:eastAsia="zh-CN"/>
        </w:rPr>
        <w:t xml:space="preserve"> A</w:t>
      </w:r>
      <w:r w:rsidR="00717F4A"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="00717F4A" w:rsidRPr="00717F4A">
        <w:rPr>
          <w:rFonts w:ascii="Book Antiqua" w:hAnsi="Book Antiqua" w:cs="宋体"/>
          <w:lang w:eastAsia="zh-CN"/>
        </w:rPr>
        <w:t>Semperboni</w:t>
      </w:r>
      <w:proofErr w:type="spellEnd"/>
      <w:r w:rsidR="00717F4A"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="00717F4A" w:rsidRPr="00717F4A">
        <w:rPr>
          <w:rFonts w:ascii="Book Antiqua" w:hAnsi="Book Antiqua" w:cs="宋体"/>
          <w:lang w:eastAsia="zh-CN"/>
        </w:rPr>
        <w:t>Marmiroli</w:t>
      </w:r>
      <w:proofErr w:type="spellEnd"/>
      <w:r w:rsidR="00717F4A" w:rsidRPr="00717F4A">
        <w:rPr>
          <w:rFonts w:ascii="Book Antiqua" w:hAnsi="Book Antiqua" w:cs="宋体"/>
          <w:lang w:eastAsia="zh-CN"/>
        </w:rPr>
        <w:t xml:space="preserve"> P. Current view in platinum drug mechanisms of peripheral neurotoxicity. </w:t>
      </w:r>
      <w:r w:rsidR="00717F4A" w:rsidRPr="00717F4A">
        <w:rPr>
          <w:rFonts w:ascii="Book Antiqua" w:hAnsi="Book Antiqua" w:cs="宋体"/>
          <w:i/>
          <w:lang w:eastAsia="zh-CN"/>
        </w:rPr>
        <w:t>Toxics</w:t>
      </w:r>
      <w:r w:rsidR="00717F4A" w:rsidRPr="00717F4A">
        <w:rPr>
          <w:rFonts w:ascii="Book Antiqua" w:hAnsi="Book Antiqua" w:cs="宋体"/>
          <w:lang w:eastAsia="zh-CN"/>
        </w:rPr>
        <w:t xml:space="preserve"> 2015; </w:t>
      </w:r>
      <w:r w:rsidR="00717F4A" w:rsidRPr="00717F4A">
        <w:rPr>
          <w:rFonts w:ascii="Book Antiqua" w:hAnsi="Book Antiqua" w:cs="宋体"/>
          <w:b/>
          <w:lang w:eastAsia="zh-CN"/>
        </w:rPr>
        <w:t>3</w:t>
      </w:r>
      <w:r w:rsidR="00717F4A" w:rsidRPr="00717F4A">
        <w:rPr>
          <w:rFonts w:ascii="Book Antiqua" w:hAnsi="Book Antiqua" w:cs="宋体"/>
          <w:lang w:eastAsia="zh-CN"/>
        </w:rPr>
        <w:t>: 304-321 [DOI: 10.3390/toxics3030304]</w:t>
      </w:r>
    </w:p>
    <w:p w14:paraId="75287873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5 </w:t>
      </w:r>
      <w:r w:rsidRPr="00717F4A">
        <w:rPr>
          <w:rFonts w:ascii="Book Antiqua" w:hAnsi="Book Antiqua" w:cs="宋体"/>
          <w:b/>
          <w:bCs/>
          <w:lang w:eastAsia="zh-CN"/>
        </w:rPr>
        <w:t>Kelley MR</w:t>
      </w:r>
      <w:r w:rsidRPr="00717F4A">
        <w:rPr>
          <w:rFonts w:ascii="Book Antiqua" w:hAnsi="Book Antiqua" w:cs="宋体"/>
          <w:lang w:eastAsia="zh-CN"/>
        </w:rPr>
        <w:t xml:space="preserve">, Jiang Y, </w:t>
      </w:r>
      <w:proofErr w:type="spellStart"/>
      <w:r w:rsidRPr="00717F4A">
        <w:rPr>
          <w:rFonts w:ascii="Book Antiqua" w:hAnsi="Book Antiqua" w:cs="宋体"/>
          <w:lang w:eastAsia="zh-CN"/>
        </w:rPr>
        <w:t>Guo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Reed A, </w:t>
      </w:r>
      <w:proofErr w:type="spellStart"/>
      <w:r w:rsidRPr="00717F4A">
        <w:rPr>
          <w:rFonts w:ascii="Book Antiqua" w:hAnsi="Book Antiqua" w:cs="宋体"/>
          <w:lang w:eastAsia="zh-CN"/>
        </w:rPr>
        <w:t>Meng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H, </w:t>
      </w:r>
      <w:proofErr w:type="spellStart"/>
      <w:r w:rsidRPr="00717F4A">
        <w:rPr>
          <w:rFonts w:ascii="Book Antiqua" w:hAnsi="Book Antiqua" w:cs="宋体"/>
          <w:lang w:eastAsia="zh-CN"/>
        </w:rPr>
        <w:t>Vasko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MR. Role of the DNA base excision repair protein, APE1 in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, or carboplatin induced sensory neuropathy.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PLoS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One</w:t>
      </w:r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9</w:t>
      </w:r>
      <w:r w:rsidRPr="00717F4A">
        <w:rPr>
          <w:rFonts w:ascii="Book Antiqua" w:hAnsi="Book Antiqua" w:cs="宋体"/>
          <w:lang w:eastAsia="zh-CN"/>
        </w:rPr>
        <w:t>: e106485 [PMID: 25188410 DOI: 10.1371/journal.pone.0106485]</w:t>
      </w:r>
    </w:p>
    <w:p w14:paraId="2CA1D255" w14:textId="3AD751B4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6 </w:t>
      </w:r>
      <w:r w:rsidRPr="00717F4A">
        <w:rPr>
          <w:rFonts w:ascii="Book Antiqua" w:hAnsi="Book Antiqua" w:cs="宋体"/>
          <w:b/>
          <w:bCs/>
          <w:lang w:eastAsia="zh-CN"/>
        </w:rPr>
        <w:t>Park SB</w:t>
      </w:r>
      <w:r w:rsidRPr="00717F4A">
        <w:rPr>
          <w:rFonts w:ascii="Book Antiqua" w:hAnsi="Book Antiqua" w:cs="宋体"/>
          <w:lang w:eastAsia="zh-CN"/>
        </w:rPr>
        <w:t xml:space="preserve">, Goldstein D, Krishnan AV, Lin CS, Friedlander ML, Cassidy J, </w:t>
      </w:r>
      <w:proofErr w:type="spellStart"/>
      <w:r w:rsidRPr="00717F4A">
        <w:rPr>
          <w:rFonts w:ascii="Book Antiqua" w:hAnsi="Book Antiqua" w:cs="宋体"/>
          <w:lang w:eastAsia="zh-CN"/>
        </w:rPr>
        <w:t>Koltzenburg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Kiernan MC. Chemotherapy-induced peripheral neurotoxicity: a critical analysis. </w:t>
      </w:r>
      <w:r w:rsidRPr="00717F4A">
        <w:rPr>
          <w:rFonts w:ascii="Book Antiqua" w:hAnsi="Book Antiqua" w:cs="宋体"/>
          <w:i/>
          <w:iCs/>
          <w:lang w:eastAsia="zh-CN"/>
        </w:rPr>
        <w:t xml:space="preserve">CA Cancer 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</w:t>
      </w:r>
      <w:r w:rsidR="001D4A3E">
        <w:rPr>
          <w:rFonts w:ascii="Book Antiqua" w:hAnsi="Book Antiqua" w:cs="宋体" w:hint="eastAsia"/>
          <w:lang w:eastAsia="zh-CN"/>
        </w:rPr>
        <w:t>2013</w:t>
      </w:r>
      <w:r w:rsidRPr="00717F4A">
        <w:rPr>
          <w:rFonts w:ascii="Book Antiqua" w:hAnsi="Book Antiqua" w:cs="宋体"/>
          <w:lang w:eastAsia="zh-CN"/>
        </w:rPr>
        <w:t xml:space="preserve">; </w:t>
      </w:r>
      <w:r w:rsidRPr="00717F4A">
        <w:rPr>
          <w:rFonts w:ascii="Book Antiqua" w:hAnsi="Book Antiqua" w:cs="宋体"/>
          <w:b/>
          <w:bCs/>
          <w:lang w:eastAsia="zh-CN"/>
        </w:rPr>
        <w:t>63</w:t>
      </w:r>
      <w:r w:rsidRPr="00717F4A">
        <w:rPr>
          <w:rFonts w:ascii="Book Antiqua" w:hAnsi="Book Antiqua" w:cs="宋体"/>
          <w:lang w:eastAsia="zh-CN"/>
        </w:rPr>
        <w:t>: 419-437 [PMID: 24590861 DOI: 10.3322/caac.21204]</w:t>
      </w:r>
    </w:p>
    <w:p w14:paraId="570ED8C6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7 </w:t>
      </w:r>
      <w:r w:rsidRPr="00717F4A">
        <w:rPr>
          <w:rFonts w:ascii="Book Antiqua" w:hAnsi="Book Antiqua" w:cs="宋体"/>
          <w:b/>
          <w:bCs/>
          <w:lang w:eastAsia="zh-CN"/>
        </w:rPr>
        <w:t>Velasco R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Bruna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Briani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Argyriou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AA,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Alberti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17F4A">
        <w:rPr>
          <w:rFonts w:ascii="Book Antiqua" w:hAnsi="Book Antiqua" w:cs="宋体"/>
          <w:lang w:eastAsia="zh-CN"/>
        </w:rPr>
        <w:t>Frigeni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B, </w:t>
      </w:r>
      <w:proofErr w:type="spellStart"/>
      <w:r w:rsidRPr="00717F4A">
        <w:rPr>
          <w:rFonts w:ascii="Book Antiqua" w:hAnsi="Book Antiqua" w:cs="宋体"/>
          <w:lang w:eastAsia="zh-CN"/>
        </w:rPr>
        <w:t>Cacciavillani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Lonardi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17F4A">
        <w:rPr>
          <w:rFonts w:ascii="Book Antiqua" w:hAnsi="Book Antiqua" w:cs="宋体"/>
          <w:lang w:eastAsia="zh-CN"/>
        </w:rPr>
        <w:t>Cortinovis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Cazzaniga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Santos C, </w:t>
      </w:r>
      <w:proofErr w:type="spellStart"/>
      <w:r w:rsidRPr="00717F4A">
        <w:rPr>
          <w:rFonts w:ascii="Book Antiqua" w:hAnsi="Book Antiqua" w:cs="宋体"/>
          <w:lang w:eastAsia="zh-CN"/>
        </w:rPr>
        <w:t>Kalofonos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HP. Early predictors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cumulative neuropathy in colorectal cancer patients.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Neurosurg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Psychiatry</w:t>
      </w:r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85</w:t>
      </w:r>
      <w:r w:rsidRPr="00717F4A">
        <w:rPr>
          <w:rFonts w:ascii="Book Antiqua" w:hAnsi="Book Antiqua" w:cs="宋体"/>
          <w:lang w:eastAsia="zh-CN"/>
        </w:rPr>
        <w:t>: 392-398 [PMID: 23813745 DOI: 10.1136/jnnp-2013-305334]</w:t>
      </w:r>
    </w:p>
    <w:p w14:paraId="6F9F1239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17F4A">
        <w:rPr>
          <w:rFonts w:ascii="Book Antiqua" w:hAnsi="Book Antiqua" w:cs="宋体"/>
          <w:lang w:eastAsia="zh-CN"/>
        </w:rPr>
        <w:t xml:space="preserve">8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G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Alberti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17F4A">
        <w:rPr>
          <w:rFonts w:ascii="Book Antiqua" w:hAnsi="Book Antiqua" w:cs="宋体"/>
          <w:lang w:eastAsia="zh-CN"/>
        </w:rPr>
        <w:t>Marmiroli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P. Chemotherapy-induced peripheral neurotoxicity in the era of pharmacogenomics.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r w:rsidRPr="00717F4A">
        <w:rPr>
          <w:rFonts w:ascii="Book Antiqua" w:hAnsi="Book Antiqua" w:cs="宋体"/>
          <w:i/>
          <w:iCs/>
          <w:lang w:eastAsia="zh-CN"/>
        </w:rPr>
        <w:t xml:space="preserve">Lancet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2011; </w:t>
      </w:r>
      <w:r w:rsidRPr="00717F4A">
        <w:rPr>
          <w:rFonts w:ascii="Book Antiqua" w:hAnsi="Book Antiqua" w:cs="宋体"/>
          <w:b/>
          <w:bCs/>
          <w:lang w:eastAsia="zh-CN"/>
        </w:rPr>
        <w:t>12</w:t>
      </w:r>
      <w:r w:rsidRPr="00717F4A">
        <w:rPr>
          <w:rFonts w:ascii="Book Antiqua" w:hAnsi="Book Antiqua" w:cs="宋体"/>
          <w:lang w:eastAsia="zh-CN"/>
        </w:rPr>
        <w:t>: 1151-1161 [PMID: 21719347 DOI: 10.1016/S1470-2045(11)70131-0]</w:t>
      </w:r>
    </w:p>
    <w:p w14:paraId="448AFCEF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9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Pasetto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LM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D'Andrea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MR, Rossi E, </w:t>
      </w:r>
      <w:proofErr w:type="spellStart"/>
      <w:r w:rsidRPr="00717F4A">
        <w:rPr>
          <w:rFonts w:ascii="Book Antiqua" w:hAnsi="Book Antiqua" w:cs="宋体"/>
          <w:lang w:eastAsia="zh-CN"/>
        </w:rPr>
        <w:t>Monfardini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-related neurotoxicity: how and why?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Crit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Rev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Hematol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2006; </w:t>
      </w:r>
      <w:r w:rsidRPr="00717F4A">
        <w:rPr>
          <w:rFonts w:ascii="Book Antiqua" w:hAnsi="Book Antiqua" w:cs="宋体"/>
          <w:b/>
          <w:bCs/>
          <w:lang w:eastAsia="zh-CN"/>
        </w:rPr>
        <w:t>59</w:t>
      </w:r>
      <w:r w:rsidRPr="00717F4A">
        <w:rPr>
          <w:rFonts w:ascii="Book Antiqua" w:hAnsi="Book Antiqua" w:cs="宋体"/>
          <w:lang w:eastAsia="zh-CN"/>
        </w:rPr>
        <w:t>: 159-168 [PMID: 16806962]</w:t>
      </w:r>
    </w:p>
    <w:p w14:paraId="231629C7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lastRenderedPageBreak/>
        <w:t xml:space="preserve">10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Lucchetta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M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Lonardi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Bergamo F, </w:t>
      </w:r>
      <w:proofErr w:type="spellStart"/>
      <w:r w:rsidRPr="00717F4A">
        <w:rPr>
          <w:rFonts w:ascii="Book Antiqua" w:hAnsi="Book Antiqua" w:cs="宋体"/>
          <w:lang w:eastAsia="zh-CN"/>
        </w:rPr>
        <w:t>Alberti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Velasco R, </w:t>
      </w:r>
      <w:proofErr w:type="spellStart"/>
      <w:r w:rsidRPr="00717F4A">
        <w:rPr>
          <w:rFonts w:ascii="Book Antiqua" w:hAnsi="Book Antiqua" w:cs="宋体"/>
          <w:lang w:eastAsia="zh-CN"/>
        </w:rPr>
        <w:t>Argyriou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AA, </w:t>
      </w:r>
      <w:proofErr w:type="spellStart"/>
      <w:r w:rsidRPr="00717F4A">
        <w:rPr>
          <w:rFonts w:ascii="Book Antiqua" w:hAnsi="Book Antiqua" w:cs="宋体"/>
          <w:lang w:eastAsia="zh-CN"/>
        </w:rPr>
        <w:t>Briani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Bruna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Cazzaniga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Cortinovis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Kalofonos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HP. Incidence of atypical acute nerve </w:t>
      </w:r>
      <w:proofErr w:type="spellStart"/>
      <w:r w:rsidRPr="00717F4A">
        <w:rPr>
          <w:rFonts w:ascii="Book Antiqua" w:hAnsi="Book Antiqua" w:cs="宋体"/>
          <w:lang w:eastAsia="zh-CN"/>
        </w:rPr>
        <w:t>hyperexcitability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symptoms in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-treated patients with colorectal cancer. </w:t>
      </w:r>
      <w:r w:rsidRPr="00717F4A">
        <w:rPr>
          <w:rFonts w:ascii="Book Antiqua" w:hAnsi="Book Antiqua" w:cs="宋体"/>
          <w:i/>
          <w:iCs/>
          <w:lang w:eastAsia="zh-CN"/>
        </w:rPr>
        <w:t xml:space="preserve">Cancer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Chemother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Pharmacol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2012; </w:t>
      </w:r>
      <w:r w:rsidRPr="00717F4A">
        <w:rPr>
          <w:rFonts w:ascii="Book Antiqua" w:hAnsi="Book Antiqua" w:cs="宋体"/>
          <w:b/>
          <w:bCs/>
          <w:lang w:eastAsia="zh-CN"/>
        </w:rPr>
        <w:t>70</w:t>
      </w:r>
      <w:r w:rsidRPr="00717F4A">
        <w:rPr>
          <w:rFonts w:ascii="Book Antiqua" w:hAnsi="Book Antiqua" w:cs="宋体"/>
          <w:lang w:eastAsia="zh-CN"/>
        </w:rPr>
        <w:t>: 899-902 [PMID: 23108696 DOI: 10.1007/s00280-012-2006-8]</w:t>
      </w:r>
    </w:p>
    <w:p w14:paraId="244D7FAD" w14:textId="5A0107E3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11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McWhinney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SR</w:t>
      </w:r>
      <w:r w:rsidRPr="00717F4A">
        <w:rPr>
          <w:rFonts w:ascii="Book Antiqua" w:hAnsi="Book Antiqua" w:cs="宋体"/>
          <w:lang w:eastAsia="zh-CN"/>
        </w:rPr>
        <w:t xml:space="preserve">, Goldberg RM, McLeod HL. </w:t>
      </w:r>
      <w:proofErr w:type="gramStart"/>
      <w:r w:rsidRPr="00717F4A">
        <w:rPr>
          <w:rFonts w:ascii="Book Antiqua" w:hAnsi="Book Antiqua" w:cs="宋体"/>
          <w:lang w:eastAsia="zh-CN"/>
        </w:rPr>
        <w:t xml:space="preserve">Platinum neurotoxicity </w:t>
      </w:r>
      <w:proofErr w:type="spellStart"/>
      <w:r w:rsidRPr="00717F4A">
        <w:rPr>
          <w:rFonts w:ascii="Book Antiqua" w:hAnsi="Book Antiqua" w:cs="宋体"/>
          <w:lang w:eastAsia="zh-CN"/>
        </w:rPr>
        <w:t>pharmacogenetics</w:t>
      </w:r>
      <w:proofErr w:type="spellEnd"/>
      <w:r w:rsidRPr="00717F4A">
        <w:rPr>
          <w:rFonts w:ascii="Book Antiqua" w:hAnsi="Book Antiqua" w:cs="宋体"/>
          <w:lang w:eastAsia="zh-CN"/>
        </w:rPr>
        <w:t>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Cancer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Ther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2009; </w:t>
      </w:r>
      <w:r w:rsidRPr="00717F4A">
        <w:rPr>
          <w:rFonts w:ascii="Book Antiqua" w:hAnsi="Book Antiqua" w:cs="宋体"/>
          <w:b/>
          <w:bCs/>
          <w:lang w:eastAsia="zh-CN"/>
        </w:rPr>
        <w:t>8</w:t>
      </w:r>
      <w:r w:rsidRPr="00717F4A">
        <w:rPr>
          <w:rFonts w:ascii="Book Antiqua" w:hAnsi="Book Antiqua" w:cs="宋体"/>
          <w:lang w:eastAsia="zh-CN"/>
        </w:rPr>
        <w:t xml:space="preserve">: 10-16 [PMID: 19139108 DOI: </w:t>
      </w:r>
      <w:r w:rsidR="001D4A3E">
        <w:rPr>
          <w:rFonts w:ascii="Book Antiqua" w:hAnsi="Book Antiqua" w:cs="宋体"/>
          <w:lang w:eastAsia="zh-CN"/>
        </w:rPr>
        <w:t>10.1158/1535-7163.MCT-08-0840]</w:t>
      </w:r>
    </w:p>
    <w:p w14:paraId="4C27D528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12 </w:t>
      </w:r>
      <w:r w:rsidRPr="00717F4A">
        <w:rPr>
          <w:rFonts w:ascii="Book Antiqua" w:hAnsi="Book Antiqua" w:cs="宋体"/>
          <w:b/>
          <w:bCs/>
          <w:lang w:eastAsia="zh-CN"/>
        </w:rPr>
        <w:t>Jimenez-Andrade JM</w:t>
      </w:r>
      <w:r w:rsidRPr="00717F4A">
        <w:rPr>
          <w:rFonts w:ascii="Book Antiqua" w:hAnsi="Book Antiqua" w:cs="宋体"/>
          <w:lang w:eastAsia="zh-CN"/>
        </w:rPr>
        <w:t xml:space="preserve">, Herrera MB, </w:t>
      </w:r>
      <w:proofErr w:type="spellStart"/>
      <w:r w:rsidRPr="00717F4A">
        <w:rPr>
          <w:rFonts w:ascii="Book Antiqua" w:hAnsi="Book Antiqua" w:cs="宋体"/>
          <w:lang w:eastAsia="zh-CN"/>
        </w:rPr>
        <w:t>Ghilardi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JR, </w:t>
      </w:r>
      <w:proofErr w:type="spellStart"/>
      <w:r w:rsidRPr="00717F4A">
        <w:rPr>
          <w:rFonts w:ascii="Book Antiqua" w:hAnsi="Book Antiqua" w:cs="宋体"/>
          <w:lang w:eastAsia="zh-CN"/>
        </w:rPr>
        <w:t>Vardanyan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Melemedjian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OK, </w:t>
      </w:r>
      <w:proofErr w:type="spellStart"/>
      <w:r w:rsidRPr="00717F4A">
        <w:rPr>
          <w:rFonts w:ascii="Book Antiqua" w:hAnsi="Book Antiqua" w:cs="宋体"/>
          <w:lang w:eastAsia="zh-CN"/>
        </w:rPr>
        <w:t>Mantyh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PW. Vascularization of the dorsal root ganglia and peripheral nerve of the mouse: implications for chemical-induced peripheral sensory neuropathies.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Pain</w:t>
      </w:r>
      <w:r w:rsidRPr="00717F4A">
        <w:rPr>
          <w:rFonts w:ascii="Book Antiqua" w:hAnsi="Book Antiqua" w:cs="宋体"/>
          <w:lang w:eastAsia="zh-CN"/>
        </w:rPr>
        <w:t xml:space="preserve"> 2008; </w:t>
      </w:r>
      <w:r w:rsidRPr="00717F4A">
        <w:rPr>
          <w:rFonts w:ascii="Book Antiqua" w:hAnsi="Book Antiqua" w:cs="宋体"/>
          <w:b/>
          <w:bCs/>
          <w:lang w:eastAsia="zh-CN"/>
        </w:rPr>
        <w:t>4</w:t>
      </w:r>
      <w:r w:rsidRPr="00717F4A">
        <w:rPr>
          <w:rFonts w:ascii="Book Antiqua" w:hAnsi="Book Antiqua" w:cs="宋体"/>
          <w:lang w:eastAsia="zh-CN"/>
        </w:rPr>
        <w:t>: 10 [PMID: 18353190 DOI: 10.1186/1744-8069-4-10]</w:t>
      </w:r>
    </w:p>
    <w:p w14:paraId="2F293A0C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13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G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Ceresa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Nicolini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Marmiroli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P. Neuronal drug transporters in platinum drugs-induced peripheral neurotoxicity. </w:t>
      </w:r>
      <w:r w:rsidRPr="00717F4A">
        <w:rPr>
          <w:rFonts w:ascii="Book Antiqua" w:hAnsi="Book Antiqua" w:cs="宋体"/>
          <w:i/>
          <w:iCs/>
          <w:lang w:eastAsia="zh-CN"/>
        </w:rPr>
        <w:t>Anticancer Res</w:t>
      </w:r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34</w:t>
      </w:r>
      <w:r w:rsidRPr="00717F4A">
        <w:rPr>
          <w:rFonts w:ascii="Book Antiqua" w:hAnsi="Book Antiqua" w:cs="宋体"/>
          <w:lang w:eastAsia="zh-CN"/>
        </w:rPr>
        <w:t>: 483-486 [PMID: 24403505]</w:t>
      </w:r>
    </w:p>
    <w:p w14:paraId="5BA4A205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17F4A">
        <w:rPr>
          <w:rFonts w:ascii="Book Antiqua" w:hAnsi="Book Antiqua" w:cs="宋体"/>
          <w:lang w:eastAsia="zh-CN"/>
        </w:rPr>
        <w:t xml:space="preserve">14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Ciarimboli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G</w:t>
      </w:r>
      <w:r w:rsidRPr="00717F4A">
        <w:rPr>
          <w:rFonts w:ascii="Book Antiqua" w:hAnsi="Book Antiqua" w:cs="宋体"/>
          <w:lang w:eastAsia="zh-CN"/>
        </w:rPr>
        <w:t xml:space="preserve">. Membrane transporters as mediators of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effects and side effects.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Scientifica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r w:rsidRPr="00717F4A">
        <w:rPr>
          <w:rFonts w:ascii="Book Antiqua" w:hAnsi="Book Antiqua" w:cs="宋体"/>
          <w:iCs/>
          <w:lang w:eastAsia="zh-CN"/>
        </w:rPr>
        <w:t>(Cairo)</w:t>
      </w:r>
      <w:r w:rsidRPr="00717F4A">
        <w:rPr>
          <w:rFonts w:ascii="Book Antiqua" w:hAnsi="Book Antiqua" w:cs="宋体"/>
          <w:lang w:eastAsia="zh-CN"/>
        </w:rPr>
        <w:t xml:space="preserve"> 2012; </w:t>
      </w:r>
      <w:r w:rsidRPr="00717F4A">
        <w:rPr>
          <w:rFonts w:ascii="Book Antiqua" w:hAnsi="Book Antiqua" w:cs="宋体"/>
          <w:b/>
          <w:bCs/>
          <w:lang w:eastAsia="zh-CN"/>
        </w:rPr>
        <w:t>2012</w:t>
      </w:r>
      <w:r w:rsidRPr="00717F4A">
        <w:rPr>
          <w:rFonts w:ascii="Book Antiqua" w:hAnsi="Book Antiqua" w:cs="宋体"/>
          <w:lang w:eastAsia="zh-CN"/>
        </w:rPr>
        <w:t>: 473829 [PMID: 24278698 DOI: 10.6064/2012/473829]</w:t>
      </w:r>
    </w:p>
    <w:p w14:paraId="55E8747B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15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Sprowl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JA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Ciarimboli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Lancaster CS, </w:t>
      </w:r>
      <w:proofErr w:type="spellStart"/>
      <w:r w:rsidRPr="00717F4A">
        <w:rPr>
          <w:rFonts w:ascii="Book Antiqua" w:hAnsi="Book Antiqua" w:cs="宋体"/>
          <w:lang w:eastAsia="zh-CN"/>
        </w:rPr>
        <w:t>Giovinazzo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H, Gibson AA, Du G, </w:t>
      </w:r>
      <w:proofErr w:type="spellStart"/>
      <w:r w:rsidRPr="00717F4A">
        <w:rPr>
          <w:rFonts w:ascii="Book Antiqua" w:hAnsi="Book Antiqua" w:cs="宋体"/>
          <w:lang w:eastAsia="zh-CN"/>
        </w:rPr>
        <w:t>Janke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LJ,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Shields AF, </w:t>
      </w:r>
      <w:proofErr w:type="spellStart"/>
      <w:r w:rsidRPr="00717F4A">
        <w:rPr>
          <w:rFonts w:ascii="Book Antiqua" w:hAnsi="Book Antiqua" w:cs="宋体"/>
          <w:lang w:eastAsia="zh-CN"/>
        </w:rPr>
        <w:t>Sparreboom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neurotoxicity is dependent on the organic </w:t>
      </w:r>
      <w:proofErr w:type="spellStart"/>
      <w:r w:rsidRPr="00717F4A">
        <w:rPr>
          <w:rFonts w:ascii="Book Antiqua" w:hAnsi="Book Antiqua" w:cs="宋体"/>
          <w:lang w:eastAsia="zh-CN"/>
        </w:rPr>
        <w:t>cation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transporter OCT2.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Proc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Natl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Acad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U S A</w:t>
      </w:r>
      <w:r w:rsidRPr="00717F4A">
        <w:rPr>
          <w:rFonts w:ascii="Book Antiqua" w:hAnsi="Book Antiqua" w:cs="宋体"/>
          <w:lang w:eastAsia="zh-CN"/>
        </w:rPr>
        <w:t xml:space="preserve"> 2013; </w:t>
      </w:r>
      <w:r w:rsidRPr="00717F4A">
        <w:rPr>
          <w:rFonts w:ascii="Book Antiqua" w:hAnsi="Book Antiqua" w:cs="宋体"/>
          <w:b/>
          <w:bCs/>
          <w:lang w:eastAsia="zh-CN"/>
        </w:rPr>
        <w:t>110</w:t>
      </w:r>
      <w:r w:rsidRPr="00717F4A">
        <w:rPr>
          <w:rFonts w:ascii="Book Antiqua" w:hAnsi="Book Antiqua" w:cs="宋体"/>
          <w:lang w:eastAsia="zh-CN"/>
        </w:rPr>
        <w:t>: 11199-11204 [PMID: 23776246 DOI: 10.1073/pnas.1305321110]</w:t>
      </w:r>
    </w:p>
    <w:p w14:paraId="51C96448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16 </w:t>
      </w:r>
      <w:r w:rsidRPr="00717F4A">
        <w:rPr>
          <w:rFonts w:ascii="Book Antiqua" w:hAnsi="Book Antiqua" w:cs="宋体"/>
          <w:b/>
          <w:bCs/>
          <w:lang w:eastAsia="zh-CN"/>
        </w:rPr>
        <w:t>Ta LE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Espeset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17F4A">
        <w:rPr>
          <w:rFonts w:ascii="Book Antiqua" w:hAnsi="Book Antiqua" w:cs="宋体"/>
          <w:lang w:eastAsia="zh-CN"/>
        </w:rPr>
        <w:t>Podratz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Windebank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AJ. Neurotoxicity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and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for dorsal root ganglion neurons correlates with platinum-DNA binding.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Neurotoxicology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2006; </w:t>
      </w:r>
      <w:r w:rsidRPr="00717F4A">
        <w:rPr>
          <w:rFonts w:ascii="Book Antiqua" w:hAnsi="Book Antiqua" w:cs="宋体"/>
          <w:b/>
          <w:bCs/>
          <w:lang w:eastAsia="zh-CN"/>
        </w:rPr>
        <w:t>27</w:t>
      </w:r>
      <w:r w:rsidRPr="00717F4A">
        <w:rPr>
          <w:rFonts w:ascii="Book Antiqua" w:hAnsi="Book Antiqua" w:cs="宋体"/>
          <w:lang w:eastAsia="zh-CN"/>
        </w:rPr>
        <w:t>: 992-1002 [PMID: 16797073]</w:t>
      </w:r>
    </w:p>
    <w:p w14:paraId="3618F094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17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Dzagnidze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Katsarava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Z, </w:t>
      </w:r>
      <w:proofErr w:type="spellStart"/>
      <w:r w:rsidRPr="00717F4A">
        <w:rPr>
          <w:rFonts w:ascii="Book Antiqua" w:hAnsi="Book Antiqua" w:cs="宋体"/>
          <w:lang w:eastAsia="zh-CN"/>
        </w:rPr>
        <w:t>Makhalova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Liedert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B, Yoon MS, </w:t>
      </w:r>
      <w:proofErr w:type="spellStart"/>
      <w:r w:rsidRPr="00717F4A">
        <w:rPr>
          <w:rFonts w:ascii="Book Antiqua" w:hAnsi="Book Antiqua" w:cs="宋体"/>
          <w:lang w:eastAsia="zh-CN"/>
        </w:rPr>
        <w:t>Kaube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H, </w:t>
      </w:r>
      <w:proofErr w:type="spellStart"/>
      <w:r w:rsidRPr="00717F4A">
        <w:rPr>
          <w:rFonts w:ascii="Book Antiqua" w:hAnsi="Book Antiqua" w:cs="宋体"/>
          <w:lang w:eastAsia="zh-CN"/>
        </w:rPr>
        <w:t>Limmroth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V, </w:t>
      </w:r>
      <w:proofErr w:type="spellStart"/>
      <w:r w:rsidRPr="00717F4A">
        <w:rPr>
          <w:rFonts w:ascii="Book Antiqua" w:hAnsi="Book Antiqua" w:cs="宋体"/>
          <w:lang w:eastAsia="zh-CN"/>
        </w:rPr>
        <w:t>Thomale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J. Repair capacity for platinum-DNA adducts determines the severity of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peripheral neuropathy.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Neurosci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2007; </w:t>
      </w:r>
      <w:r w:rsidRPr="00717F4A">
        <w:rPr>
          <w:rFonts w:ascii="Book Antiqua" w:hAnsi="Book Antiqua" w:cs="宋体"/>
          <w:b/>
          <w:bCs/>
          <w:lang w:eastAsia="zh-CN"/>
        </w:rPr>
        <w:t>27</w:t>
      </w:r>
      <w:r w:rsidRPr="00717F4A">
        <w:rPr>
          <w:rFonts w:ascii="Book Antiqua" w:hAnsi="Book Antiqua" w:cs="宋体"/>
          <w:lang w:eastAsia="zh-CN"/>
        </w:rPr>
        <w:t>: 9451-9457 [PMID: 17728458]</w:t>
      </w:r>
    </w:p>
    <w:p w14:paraId="75D2301C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18 </w:t>
      </w:r>
      <w:r w:rsidRPr="00717F4A">
        <w:rPr>
          <w:rFonts w:ascii="Book Antiqua" w:hAnsi="Book Antiqua" w:cs="宋体"/>
          <w:b/>
          <w:bCs/>
          <w:lang w:eastAsia="zh-CN"/>
        </w:rPr>
        <w:t>Yan F</w:t>
      </w:r>
      <w:r w:rsidRPr="00717F4A">
        <w:rPr>
          <w:rFonts w:ascii="Book Antiqua" w:hAnsi="Book Antiqua" w:cs="宋体"/>
          <w:lang w:eastAsia="zh-CN"/>
        </w:rPr>
        <w:t xml:space="preserve">, Liu JJ, </w:t>
      </w:r>
      <w:proofErr w:type="spellStart"/>
      <w:r w:rsidRPr="00717F4A">
        <w:rPr>
          <w:rFonts w:ascii="Book Antiqua" w:hAnsi="Book Antiqua" w:cs="宋体"/>
          <w:lang w:eastAsia="zh-CN"/>
        </w:rPr>
        <w:t>Ip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V, Jamieson SM, </w:t>
      </w:r>
      <w:proofErr w:type="spellStart"/>
      <w:r w:rsidRPr="00717F4A">
        <w:rPr>
          <w:rFonts w:ascii="Book Antiqua" w:hAnsi="Book Antiqua" w:cs="宋体"/>
          <w:lang w:eastAsia="zh-CN"/>
        </w:rPr>
        <w:t>McKeage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MJ. </w:t>
      </w:r>
      <w:proofErr w:type="gramStart"/>
      <w:r w:rsidRPr="00717F4A">
        <w:rPr>
          <w:rFonts w:ascii="Book Antiqua" w:hAnsi="Book Antiqua" w:cs="宋体"/>
          <w:lang w:eastAsia="zh-CN"/>
        </w:rPr>
        <w:t xml:space="preserve">Role of platinum DNA damage-induced transcriptional inhibition in chemotherapy-induced neuronal atrophy and </w:t>
      </w:r>
      <w:r w:rsidRPr="00717F4A">
        <w:rPr>
          <w:rFonts w:ascii="Book Antiqua" w:hAnsi="Book Antiqua" w:cs="宋体"/>
          <w:lang w:eastAsia="zh-CN"/>
        </w:rPr>
        <w:lastRenderedPageBreak/>
        <w:t>peripheral neurotoxicity.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Neurochem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2015; </w:t>
      </w:r>
      <w:r w:rsidRPr="00717F4A">
        <w:rPr>
          <w:rFonts w:ascii="Book Antiqua" w:hAnsi="Book Antiqua" w:cs="宋体"/>
          <w:b/>
          <w:bCs/>
          <w:lang w:eastAsia="zh-CN"/>
        </w:rPr>
        <w:t>135</w:t>
      </w:r>
      <w:r w:rsidRPr="00717F4A">
        <w:rPr>
          <w:rFonts w:ascii="Book Antiqua" w:hAnsi="Book Antiqua" w:cs="宋体"/>
          <w:lang w:eastAsia="zh-CN"/>
        </w:rPr>
        <w:t>: 1099-1112 [PMID: 26364854 DOI: 10.1111/jnc.13355]</w:t>
      </w:r>
    </w:p>
    <w:p w14:paraId="1B8C93EA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19 </w:t>
      </w:r>
      <w:r w:rsidRPr="00717F4A">
        <w:rPr>
          <w:rFonts w:ascii="Book Antiqua" w:hAnsi="Book Antiqua" w:cs="宋体"/>
          <w:b/>
          <w:bCs/>
          <w:lang w:eastAsia="zh-CN"/>
        </w:rPr>
        <w:t>McDonald ES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Randon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KR, Knight A, </w:t>
      </w:r>
      <w:proofErr w:type="spellStart"/>
      <w:r w:rsidRPr="00717F4A">
        <w:rPr>
          <w:rFonts w:ascii="Book Antiqua" w:hAnsi="Book Antiqua" w:cs="宋体"/>
          <w:lang w:eastAsia="zh-CN"/>
        </w:rPr>
        <w:t>Windebank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AJ.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preferentially binds to DNA in dorsal root ganglion neurons in vitro and in vivo: a potential mechanism for neurotoxicity.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Neurobiol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Dis</w:t>
      </w:r>
      <w:r w:rsidRPr="00717F4A">
        <w:rPr>
          <w:rFonts w:ascii="Book Antiqua" w:hAnsi="Book Antiqua" w:cs="宋体"/>
          <w:lang w:eastAsia="zh-CN"/>
        </w:rPr>
        <w:t xml:space="preserve"> 2005; </w:t>
      </w:r>
      <w:r w:rsidRPr="00717F4A">
        <w:rPr>
          <w:rFonts w:ascii="Book Antiqua" w:hAnsi="Book Antiqua" w:cs="宋体"/>
          <w:b/>
          <w:bCs/>
          <w:lang w:eastAsia="zh-CN"/>
        </w:rPr>
        <w:t>18</w:t>
      </w:r>
      <w:r w:rsidRPr="00717F4A">
        <w:rPr>
          <w:rFonts w:ascii="Book Antiqua" w:hAnsi="Book Antiqua" w:cs="宋体"/>
          <w:lang w:eastAsia="zh-CN"/>
        </w:rPr>
        <w:t>: 305-313 [PMID: 15686959]</w:t>
      </w:r>
    </w:p>
    <w:p w14:paraId="7B134781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20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Alaedini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Xiang Z, Kim H, Sung YJ, </w:t>
      </w:r>
      <w:proofErr w:type="spellStart"/>
      <w:r w:rsidRPr="00717F4A">
        <w:rPr>
          <w:rFonts w:ascii="Book Antiqua" w:hAnsi="Book Antiqua" w:cs="宋体"/>
          <w:lang w:eastAsia="zh-CN"/>
        </w:rPr>
        <w:t>Latov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N. Up-regulation of apoptosis and regeneration genes in the dorsal root ganglia during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treatment.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2008; </w:t>
      </w:r>
      <w:r w:rsidRPr="00717F4A">
        <w:rPr>
          <w:rFonts w:ascii="Book Antiqua" w:hAnsi="Book Antiqua" w:cs="宋体"/>
          <w:b/>
          <w:bCs/>
          <w:lang w:eastAsia="zh-CN"/>
        </w:rPr>
        <w:t>210</w:t>
      </w:r>
      <w:r w:rsidRPr="00717F4A">
        <w:rPr>
          <w:rFonts w:ascii="Book Antiqua" w:hAnsi="Book Antiqua" w:cs="宋体"/>
          <w:lang w:eastAsia="zh-CN"/>
        </w:rPr>
        <w:t>: 368-374 [PMID: 18191839 DOI: 10.1016/j.expneurol.2007.11.018]</w:t>
      </w:r>
    </w:p>
    <w:p w14:paraId="2DAB155A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21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G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Tredici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Petruccioli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MG, </w:t>
      </w:r>
      <w:proofErr w:type="spellStart"/>
      <w:r w:rsidRPr="00717F4A">
        <w:rPr>
          <w:rFonts w:ascii="Book Antiqua" w:hAnsi="Book Antiqua" w:cs="宋体"/>
          <w:lang w:eastAsia="zh-CN"/>
        </w:rPr>
        <w:t>Dondè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17F4A">
        <w:rPr>
          <w:rFonts w:ascii="Book Antiqua" w:hAnsi="Book Antiqua" w:cs="宋体"/>
          <w:lang w:eastAsia="zh-CN"/>
        </w:rPr>
        <w:t>Tredici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17F4A">
        <w:rPr>
          <w:rFonts w:ascii="Book Antiqua" w:hAnsi="Book Antiqua" w:cs="宋体"/>
          <w:lang w:eastAsia="zh-CN"/>
        </w:rPr>
        <w:t>Marmiroli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17F4A">
        <w:rPr>
          <w:rFonts w:ascii="Book Antiqua" w:hAnsi="Book Antiqua" w:cs="宋体"/>
          <w:lang w:eastAsia="zh-CN"/>
        </w:rPr>
        <w:t>Minoia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Ronchi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Bayssas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Etienne GG. </w:t>
      </w:r>
      <w:proofErr w:type="gramStart"/>
      <w:r w:rsidRPr="00717F4A">
        <w:rPr>
          <w:rFonts w:ascii="Book Antiqua" w:hAnsi="Book Antiqua" w:cs="宋体"/>
          <w:lang w:eastAsia="zh-CN"/>
        </w:rPr>
        <w:t xml:space="preserve">Effects of different schedules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treatment on the peripheral nervous system of the rat.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J Cancer</w:t>
      </w:r>
      <w:r w:rsidRPr="00717F4A">
        <w:rPr>
          <w:rFonts w:ascii="Book Antiqua" w:hAnsi="Book Antiqua" w:cs="宋体"/>
          <w:lang w:eastAsia="zh-CN"/>
        </w:rPr>
        <w:t xml:space="preserve"> 2001; </w:t>
      </w:r>
      <w:r w:rsidRPr="00717F4A">
        <w:rPr>
          <w:rFonts w:ascii="Book Antiqua" w:hAnsi="Book Antiqua" w:cs="宋体"/>
          <w:b/>
          <w:bCs/>
          <w:lang w:eastAsia="zh-CN"/>
        </w:rPr>
        <w:t>37</w:t>
      </w:r>
      <w:r w:rsidRPr="00717F4A">
        <w:rPr>
          <w:rFonts w:ascii="Book Antiqua" w:hAnsi="Book Antiqua" w:cs="宋体"/>
          <w:lang w:eastAsia="zh-CN"/>
        </w:rPr>
        <w:t>: 2457-2463 [PMID: 11720843]</w:t>
      </w:r>
    </w:p>
    <w:p w14:paraId="175EF058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17F4A">
        <w:rPr>
          <w:rFonts w:ascii="Book Antiqua" w:hAnsi="Book Antiqua" w:cs="宋体"/>
          <w:lang w:eastAsia="zh-CN"/>
        </w:rPr>
        <w:t xml:space="preserve">22 </w:t>
      </w:r>
      <w:r w:rsidRPr="00717F4A">
        <w:rPr>
          <w:rFonts w:ascii="Book Antiqua" w:hAnsi="Book Antiqua" w:cs="宋体"/>
          <w:b/>
          <w:bCs/>
          <w:lang w:eastAsia="zh-CN"/>
        </w:rPr>
        <w:t>Gill JS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Windebank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AJ.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apoptosis in rat dorsal root ganglion neurons is associated with attempted entry into the cell cycle.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Invest</w:t>
      </w:r>
      <w:r w:rsidRPr="00717F4A">
        <w:rPr>
          <w:rFonts w:ascii="Book Antiqua" w:hAnsi="Book Antiqua" w:cs="宋体"/>
          <w:lang w:eastAsia="zh-CN"/>
        </w:rPr>
        <w:t xml:space="preserve"> 1998; </w:t>
      </w:r>
      <w:r w:rsidRPr="00717F4A">
        <w:rPr>
          <w:rFonts w:ascii="Book Antiqua" w:hAnsi="Book Antiqua" w:cs="宋体"/>
          <w:b/>
          <w:bCs/>
          <w:lang w:eastAsia="zh-CN"/>
        </w:rPr>
        <w:t>101</w:t>
      </w:r>
      <w:r w:rsidRPr="00717F4A">
        <w:rPr>
          <w:rFonts w:ascii="Book Antiqua" w:hAnsi="Book Antiqua" w:cs="宋体"/>
          <w:lang w:eastAsia="zh-CN"/>
        </w:rPr>
        <w:t>: 2842-2850 [PMID: 9637718 DOI: 10.1172/JCI1130]</w:t>
      </w:r>
    </w:p>
    <w:p w14:paraId="303720DC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23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Podratz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JL</w:t>
      </w:r>
      <w:r w:rsidRPr="00717F4A">
        <w:rPr>
          <w:rFonts w:ascii="Book Antiqua" w:hAnsi="Book Antiqua" w:cs="宋体"/>
          <w:lang w:eastAsia="zh-CN"/>
        </w:rPr>
        <w:t xml:space="preserve">, Knight AM, Ta LE, Staff NP, </w:t>
      </w:r>
      <w:proofErr w:type="spellStart"/>
      <w:r w:rsidRPr="00717F4A">
        <w:rPr>
          <w:rFonts w:ascii="Book Antiqua" w:hAnsi="Book Antiqua" w:cs="宋体"/>
          <w:lang w:eastAsia="zh-CN"/>
        </w:rPr>
        <w:t>Gass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JM, </w:t>
      </w:r>
      <w:proofErr w:type="spellStart"/>
      <w:r w:rsidRPr="00717F4A">
        <w:rPr>
          <w:rFonts w:ascii="Book Antiqua" w:hAnsi="Book Antiqua" w:cs="宋体"/>
          <w:lang w:eastAsia="zh-CN"/>
        </w:rPr>
        <w:t>Genelin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17F4A">
        <w:rPr>
          <w:rFonts w:ascii="Book Antiqua" w:hAnsi="Book Antiqua" w:cs="宋体"/>
          <w:lang w:eastAsia="zh-CN"/>
        </w:rPr>
        <w:t>Schlattau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Lathroum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17F4A">
        <w:rPr>
          <w:rFonts w:ascii="Book Antiqua" w:hAnsi="Book Antiqua" w:cs="宋体"/>
          <w:lang w:eastAsia="zh-CN"/>
        </w:rPr>
        <w:t>Windebank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AJ.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induced mitochondrial DNA damage in dorsal root ganglion neurons.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Neurobiol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Dis</w:t>
      </w:r>
      <w:r w:rsidRPr="00717F4A">
        <w:rPr>
          <w:rFonts w:ascii="Book Antiqua" w:hAnsi="Book Antiqua" w:cs="宋体"/>
          <w:lang w:eastAsia="zh-CN"/>
        </w:rPr>
        <w:t xml:space="preserve"> 2011; </w:t>
      </w:r>
      <w:r w:rsidRPr="00717F4A">
        <w:rPr>
          <w:rFonts w:ascii="Book Antiqua" w:hAnsi="Book Antiqua" w:cs="宋体"/>
          <w:b/>
          <w:bCs/>
          <w:lang w:eastAsia="zh-CN"/>
        </w:rPr>
        <w:t>41</w:t>
      </w:r>
      <w:r w:rsidRPr="00717F4A">
        <w:rPr>
          <w:rFonts w:ascii="Book Antiqua" w:hAnsi="Book Antiqua" w:cs="宋体"/>
          <w:lang w:eastAsia="zh-CN"/>
        </w:rPr>
        <w:t>: 661-668 [PMID: 21145397 DOI: 10.1016/j.nbd.2010.11.017]</w:t>
      </w:r>
    </w:p>
    <w:p w14:paraId="4DF456F0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24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Podratz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JL</w:t>
      </w:r>
      <w:r w:rsidRPr="00717F4A">
        <w:rPr>
          <w:rFonts w:ascii="Book Antiqua" w:hAnsi="Book Antiqua" w:cs="宋体"/>
          <w:lang w:eastAsia="zh-CN"/>
        </w:rPr>
        <w:t xml:space="preserve">, Lee H, Knorr P, Koehler S, Forsythe S, </w:t>
      </w:r>
      <w:proofErr w:type="spellStart"/>
      <w:r w:rsidRPr="00717F4A">
        <w:rPr>
          <w:rFonts w:ascii="Book Antiqua" w:hAnsi="Book Antiqua" w:cs="宋体"/>
          <w:lang w:eastAsia="zh-CN"/>
        </w:rPr>
        <w:t>Lambrecht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K, Arias S, Schmidt K, Steinhoff G, </w:t>
      </w:r>
      <w:proofErr w:type="spellStart"/>
      <w:r w:rsidRPr="00717F4A">
        <w:rPr>
          <w:rFonts w:ascii="Book Antiqua" w:hAnsi="Book Antiqua" w:cs="宋体"/>
          <w:lang w:eastAsia="zh-CN"/>
        </w:rPr>
        <w:t>Yudintsev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Yang A, </w:t>
      </w:r>
      <w:proofErr w:type="spellStart"/>
      <w:r w:rsidRPr="00717F4A">
        <w:rPr>
          <w:rFonts w:ascii="Book Antiqua" w:hAnsi="Book Antiqua" w:cs="宋体"/>
          <w:lang w:eastAsia="zh-CN"/>
        </w:rPr>
        <w:t>Trushina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17F4A">
        <w:rPr>
          <w:rFonts w:ascii="Book Antiqua" w:hAnsi="Book Antiqua" w:cs="宋体"/>
          <w:lang w:eastAsia="zh-CN"/>
        </w:rPr>
        <w:t>Windebank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A.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induces mitochondrial deficits in Drosophila larval segmental nerve.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Neurobiol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Dis</w:t>
      </w:r>
      <w:r w:rsidRPr="00717F4A">
        <w:rPr>
          <w:rFonts w:ascii="Book Antiqua" w:hAnsi="Book Antiqua" w:cs="宋体"/>
          <w:lang w:eastAsia="zh-CN"/>
        </w:rPr>
        <w:t xml:space="preserve"> 2017; </w:t>
      </w:r>
      <w:r w:rsidRPr="00717F4A">
        <w:rPr>
          <w:rFonts w:ascii="Book Antiqua" w:hAnsi="Book Antiqua" w:cs="宋体"/>
          <w:b/>
          <w:bCs/>
          <w:lang w:eastAsia="zh-CN"/>
        </w:rPr>
        <w:t>97</w:t>
      </w:r>
      <w:r w:rsidRPr="00717F4A">
        <w:rPr>
          <w:rFonts w:ascii="Book Antiqua" w:hAnsi="Book Antiqua" w:cs="宋体"/>
          <w:lang w:eastAsia="zh-CN"/>
        </w:rPr>
        <w:t>: 60-69 [PMID: 27765583 DOI: 10.1016/j.nbd.2016.10.003]</w:t>
      </w:r>
    </w:p>
    <w:p w14:paraId="31B805D0" w14:textId="58D7869E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25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Bobylev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I</w:t>
      </w:r>
      <w:r w:rsidRPr="00717F4A">
        <w:rPr>
          <w:rFonts w:ascii="Book Antiqua" w:hAnsi="Book Antiqua" w:cs="宋体"/>
          <w:lang w:eastAsia="zh-CN"/>
        </w:rPr>
        <w:t xml:space="preserve">, Joshi AR, </w:t>
      </w:r>
      <w:proofErr w:type="spellStart"/>
      <w:r w:rsidRPr="00717F4A">
        <w:rPr>
          <w:rFonts w:ascii="Book Antiqua" w:hAnsi="Book Antiqua" w:cs="宋体"/>
          <w:lang w:eastAsia="zh-CN"/>
        </w:rPr>
        <w:t>Barham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Neiss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WF, Lehmann HC. </w:t>
      </w:r>
      <w:proofErr w:type="gramStart"/>
      <w:r w:rsidRPr="00717F4A">
        <w:rPr>
          <w:rFonts w:ascii="Book Antiqua" w:hAnsi="Book Antiqua" w:cs="宋体"/>
          <w:lang w:eastAsia="zh-CN"/>
        </w:rPr>
        <w:t xml:space="preserve">Depletion of Mitofusin-2 Causes Mitochondrial Damage in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>-Induced Neuropathy.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Neurobiol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2017; </w:t>
      </w:r>
      <w:proofErr w:type="spellStart"/>
      <w:r w:rsidR="001D4A3E" w:rsidRPr="009F1800">
        <w:rPr>
          <w:rFonts w:ascii="Book Antiqua" w:eastAsia="Calibri" w:hAnsi="Book Antiqua" w:cs="Times New Roman"/>
        </w:rPr>
        <w:t>Epub</w:t>
      </w:r>
      <w:proofErr w:type="spellEnd"/>
      <w:r w:rsidR="001D4A3E" w:rsidRPr="009F1800">
        <w:rPr>
          <w:rFonts w:ascii="Book Antiqua" w:eastAsia="Calibri" w:hAnsi="Book Antiqua" w:cs="Times New Roman"/>
        </w:rPr>
        <w:t xml:space="preserve"> ahead of print</w:t>
      </w:r>
      <w:r w:rsidRPr="00717F4A">
        <w:rPr>
          <w:rFonts w:ascii="Book Antiqua" w:hAnsi="Book Antiqua" w:cs="宋体"/>
          <w:lang w:eastAsia="zh-CN"/>
        </w:rPr>
        <w:t xml:space="preserve"> [PMID: 28110471 DOI: 10.1007/s12035-016-0364-7]</w:t>
      </w:r>
    </w:p>
    <w:p w14:paraId="7BC3C11E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26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Adelsberger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H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Quasthoff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17F4A">
        <w:rPr>
          <w:rFonts w:ascii="Book Antiqua" w:hAnsi="Book Antiqua" w:cs="宋体"/>
          <w:lang w:eastAsia="zh-CN"/>
        </w:rPr>
        <w:t>Grosskreutz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Lepier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Eckel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F, </w:t>
      </w:r>
      <w:proofErr w:type="spellStart"/>
      <w:r w:rsidRPr="00717F4A">
        <w:rPr>
          <w:rFonts w:ascii="Book Antiqua" w:hAnsi="Book Antiqua" w:cs="宋体"/>
          <w:lang w:eastAsia="zh-CN"/>
        </w:rPr>
        <w:t>Lersch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C. The chemotherapeutic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alters voltage-gated </w:t>
      </w:r>
      <w:proofErr w:type="gramStart"/>
      <w:r w:rsidRPr="00717F4A">
        <w:rPr>
          <w:rFonts w:ascii="Book Antiqua" w:hAnsi="Book Antiqua" w:cs="宋体"/>
          <w:lang w:eastAsia="zh-CN"/>
        </w:rPr>
        <w:t>Na(</w:t>
      </w:r>
      <w:proofErr w:type="gramEnd"/>
      <w:r w:rsidRPr="00717F4A">
        <w:rPr>
          <w:rFonts w:ascii="Book Antiqua" w:hAnsi="Book Antiqua" w:cs="宋体"/>
          <w:lang w:eastAsia="zh-CN"/>
        </w:rPr>
        <w:t xml:space="preserve">+) channel kinetics on rat sensory neurons.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Pharmacol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2000; </w:t>
      </w:r>
      <w:r w:rsidRPr="00717F4A">
        <w:rPr>
          <w:rFonts w:ascii="Book Antiqua" w:hAnsi="Book Antiqua" w:cs="宋体"/>
          <w:b/>
          <w:bCs/>
          <w:lang w:eastAsia="zh-CN"/>
        </w:rPr>
        <w:t>406</w:t>
      </w:r>
      <w:r w:rsidRPr="00717F4A">
        <w:rPr>
          <w:rFonts w:ascii="Book Antiqua" w:hAnsi="Book Antiqua" w:cs="宋体"/>
          <w:lang w:eastAsia="zh-CN"/>
        </w:rPr>
        <w:t>: 25-32 [PMID: 11011028]</w:t>
      </w:r>
    </w:p>
    <w:p w14:paraId="1FD4A3D2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27 </w:t>
      </w:r>
      <w:r w:rsidRPr="00717F4A">
        <w:rPr>
          <w:rFonts w:ascii="Book Antiqua" w:hAnsi="Book Antiqua" w:cs="宋体"/>
          <w:b/>
          <w:bCs/>
          <w:lang w:eastAsia="zh-CN"/>
        </w:rPr>
        <w:t>Park SB</w:t>
      </w:r>
      <w:r w:rsidRPr="00717F4A">
        <w:rPr>
          <w:rFonts w:ascii="Book Antiqua" w:hAnsi="Book Antiqua" w:cs="宋体"/>
          <w:lang w:eastAsia="zh-CN"/>
        </w:rPr>
        <w:t xml:space="preserve">, Lin CS, Krishnan AV, Goldstein D, Friedlander ML, Kiernan MC. Dose effects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on persistent and transient Na+ </w:t>
      </w:r>
      <w:proofErr w:type="spellStart"/>
      <w:r w:rsidRPr="00717F4A">
        <w:rPr>
          <w:rFonts w:ascii="Book Antiqua" w:hAnsi="Book Antiqua" w:cs="宋体"/>
          <w:lang w:eastAsia="zh-CN"/>
        </w:rPr>
        <w:t>conductances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and the </w:t>
      </w:r>
      <w:r w:rsidRPr="00717F4A">
        <w:rPr>
          <w:rFonts w:ascii="Book Antiqua" w:hAnsi="Book Antiqua" w:cs="宋体"/>
          <w:lang w:eastAsia="zh-CN"/>
        </w:rPr>
        <w:lastRenderedPageBreak/>
        <w:t xml:space="preserve">development of neurotoxicity.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PLoS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One</w:t>
      </w:r>
      <w:r w:rsidRPr="00717F4A">
        <w:rPr>
          <w:rFonts w:ascii="Book Antiqua" w:hAnsi="Book Antiqua" w:cs="宋体"/>
          <w:lang w:eastAsia="zh-CN"/>
        </w:rPr>
        <w:t xml:space="preserve"> 2011; </w:t>
      </w:r>
      <w:r w:rsidRPr="00717F4A">
        <w:rPr>
          <w:rFonts w:ascii="Book Antiqua" w:hAnsi="Book Antiqua" w:cs="宋体"/>
          <w:b/>
          <w:bCs/>
          <w:lang w:eastAsia="zh-CN"/>
        </w:rPr>
        <w:t>6</w:t>
      </w:r>
      <w:r w:rsidRPr="00717F4A">
        <w:rPr>
          <w:rFonts w:ascii="Book Antiqua" w:hAnsi="Book Antiqua" w:cs="宋体"/>
          <w:lang w:eastAsia="zh-CN"/>
        </w:rPr>
        <w:t>: e18469 [PMID: 21494615 DOI: 10.1371/journal.pone.0018469]</w:t>
      </w:r>
    </w:p>
    <w:p w14:paraId="3B9D75CC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28 </w:t>
      </w:r>
      <w:r w:rsidRPr="00717F4A">
        <w:rPr>
          <w:rFonts w:ascii="Book Antiqua" w:hAnsi="Book Antiqua" w:cs="宋体"/>
          <w:b/>
          <w:bCs/>
          <w:lang w:eastAsia="zh-CN"/>
        </w:rPr>
        <w:t>Krishnan AV</w:t>
      </w:r>
      <w:r w:rsidRPr="00717F4A">
        <w:rPr>
          <w:rFonts w:ascii="Book Antiqua" w:hAnsi="Book Antiqua" w:cs="宋体"/>
          <w:lang w:eastAsia="zh-CN"/>
        </w:rPr>
        <w:t xml:space="preserve">, Goldstein D, Friedlander M, Kiernan MC.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and axonal Na+ channel function in vivo.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Cancer Res</w:t>
      </w:r>
      <w:r w:rsidRPr="00717F4A">
        <w:rPr>
          <w:rFonts w:ascii="Book Antiqua" w:hAnsi="Book Antiqua" w:cs="宋体"/>
          <w:lang w:eastAsia="zh-CN"/>
        </w:rPr>
        <w:t xml:space="preserve"> 2006; </w:t>
      </w:r>
      <w:r w:rsidRPr="00717F4A">
        <w:rPr>
          <w:rFonts w:ascii="Book Antiqua" w:hAnsi="Book Antiqua" w:cs="宋体"/>
          <w:b/>
          <w:bCs/>
          <w:lang w:eastAsia="zh-CN"/>
        </w:rPr>
        <w:t>12</w:t>
      </w:r>
      <w:r w:rsidRPr="00717F4A">
        <w:rPr>
          <w:rFonts w:ascii="Book Antiqua" w:hAnsi="Book Antiqua" w:cs="宋体"/>
          <w:lang w:eastAsia="zh-CN"/>
        </w:rPr>
        <w:t>: 4481-4484 [PMID: 16899592]</w:t>
      </w:r>
    </w:p>
    <w:p w14:paraId="22BCEA07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29 </w:t>
      </w:r>
      <w:r w:rsidRPr="00717F4A">
        <w:rPr>
          <w:rFonts w:ascii="Book Antiqua" w:hAnsi="Book Antiqua" w:cs="宋体"/>
          <w:b/>
          <w:bCs/>
          <w:lang w:eastAsia="zh-CN"/>
        </w:rPr>
        <w:t>Wu SN</w:t>
      </w:r>
      <w:r w:rsidRPr="00717F4A">
        <w:rPr>
          <w:rFonts w:ascii="Book Antiqua" w:hAnsi="Book Antiqua" w:cs="宋体"/>
          <w:lang w:eastAsia="zh-CN"/>
        </w:rPr>
        <w:t xml:space="preserve">, Chen BS, Wu YH, </w:t>
      </w:r>
      <w:proofErr w:type="spellStart"/>
      <w:r w:rsidRPr="00717F4A">
        <w:rPr>
          <w:rFonts w:ascii="Book Antiqua" w:hAnsi="Book Antiqua" w:cs="宋体"/>
          <w:lang w:eastAsia="zh-CN"/>
        </w:rPr>
        <w:t>Peng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H, Chen LT. The mechanism of the actions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on ion currents and action potentials in differentiated NG108-15 neuronal cells.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Neurotoxicology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2009; </w:t>
      </w:r>
      <w:r w:rsidRPr="00717F4A">
        <w:rPr>
          <w:rFonts w:ascii="Book Antiqua" w:hAnsi="Book Antiqua" w:cs="宋体"/>
          <w:b/>
          <w:bCs/>
          <w:lang w:eastAsia="zh-CN"/>
        </w:rPr>
        <w:t>30</w:t>
      </w:r>
      <w:r w:rsidRPr="00717F4A">
        <w:rPr>
          <w:rFonts w:ascii="Book Antiqua" w:hAnsi="Book Antiqua" w:cs="宋体"/>
          <w:lang w:eastAsia="zh-CN"/>
        </w:rPr>
        <w:t>: 677-685 [PMID: 19422847 DOI: 10.1016/j.neuro.2009.04.010]</w:t>
      </w:r>
    </w:p>
    <w:p w14:paraId="446ADCFE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30 </w:t>
      </w:r>
      <w:r w:rsidRPr="00717F4A">
        <w:rPr>
          <w:rFonts w:ascii="Book Antiqua" w:hAnsi="Book Antiqua" w:cs="宋体"/>
          <w:b/>
          <w:bCs/>
          <w:lang w:eastAsia="zh-CN"/>
        </w:rPr>
        <w:t>Webster RG</w:t>
      </w:r>
      <w:r w:rsidRPr="00717F4A">
        <w:rPr>
          <w:rFonts w:ascii="Book Antiqua" w:hAnsi="Book Antiqua" w:cs="宋体"/>
          <w:lang w:eastAsia="zh-CN"/>
        </w:rPr>
        <w:t xml:space="preserve">, Brain KL, Wilson RH, </w:t>
      </w:r>
      <w:proofErr w:type="spellStart"/>
      <w:r w:rsidRPr="00717F4A">
        <w:rPr>
          <w:rFonts w:ascii="Book Antiqua" w:hAnsi="Book Antiqua" w:cs="宋体"/>
          <w:lang w:eastAsia="zh-CN"/>
        </w:rPr>
        <w:t>Grem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JL, Vincent A.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induces </w:t>
      </w:r>
      <w:proofErr w:type="spellStart"/>
      <w:r w:rsidRPr="00717F4A">
        <w:rPr>
          <w:rFonts w:ascii="Book Antiqua" w:hAnsi="Book Antiqua" w:cs="宋体"/>
          <w:lang w:eastAsia="zh-CN"/>
        </w:rPr>
        <w:t>hyperexcitability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at motor and autonomic neuromuscular junctions through effects on voltage-gated sodium channels. </w:t>
      </w:r>
      <w:r w:rsidRPr="00717F4A">
        <w:rPr>
          <w:rFonts w:ascii="Book Antiqua" w:hAnsi="Book Antiqua" w:cs="宋体"/>
          <w:i/>
          <w:iCs/>
          <w:lang w:eastAsia="zh-CN"/>
        </w:rPr>
        <w:t xml:space="preserve">Br 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Pharmacol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2005; </w:t>
      </w:r>
      <w:r w:rsidRPr="00717F4A">
        <w:rPr>
          <w:rFonts w:ascii="Book Antiqua" w:hAnsi="Book Antiqua" w:cs="宋体"/>
          <w:b/>
          <w:bCs/>
          <w:lang w:eastAsia="zh-CN"/>
        </w:rPr>
        <w:t>146</w:t>
      </w:r>
      <w:r w:rsidRPr="00717F4A">
        <w:rPr>
          <w:rFonts w:ascii="Book Antiqua" w:hAnsi="Book Antiqua" w:cs="宋体"/>
          <w:lang w:eastAsia="zh-CN"/>
        </w:rPr>
        <w:t>: 1027-1039 [PMID: 16231011]</w:t>
      </w:r>
    </w:p>
    <w:p w14:paraId="52ACDCEE" w14:textId="6992BFB0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31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Sittl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R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Lampert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Huth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T, </w:t>
      </w:r>
      <w:proofErr w:type="spellStart"/>
      <w:r w:rsidRPr="00717F4A">
        <w:rPr>
          <w:rFonts w:ascii="Book Antiqua" w:hAnsi="Book Antiqua" w:cs="宋体"/>
          <w:lang w:eastAsia="zh-CN"/>
        </w:rPr>
        <w:t>Schuy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ET, Link AS, Fleckenstein J, Alzheimer C, </w:t>
      </w:r>
      <w:proofErr w:type="spellStart"/>
      <w:r w:rsidRPr="00717F4A">
        <w:rPr>
          <w:rFonts w:ascii="Book Antiqua" w:hAnsi="Book Antiqua" w:cs="宋体"/>
          <w:lang w:eastAsia="zh-CN"/>
        </w:rPr>
        <w:t>Grafe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Carr RW. Anticancer drug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induces acute cooling-aggravated neuropathy via sodium channel subtype </w:t>
      </w:r>
      <w:proofErr w:type="gramStart"/>
      <w:r w:rsidRPr="00717F4A">
        <w:rPr>
          <w:rFonts w:ascii="Book Antiqua" w:hAnsi="Book Antiqua" w:cs="宋体"/>
          <w:lang w:eastAsia="zh-CN"/>
        </w:rPr>
        <w:t>Na(</w:t>
      </w:r>
      <w:proofErr w:type="gramEnd"/>
      <w:r w:rsidRPr="00717F4A">
        <w:rPr>
          <w:rFonts w:ascii="Book Antiqua" w:hAnsi="Book Antiqua" w:cs="宋体"/>
          <w:lang w:eastAsia="zh-CN"/>
        </w:rPr>
        <w:t xml:space="preserve">V)1.6-resurgent and persistent current. </w:t>
      </w:r>
      <w:proofErr w:type="spellStart"/>
      <w:r w:rsidR="001D4A3E">
        <w:rPr>
          <w:rFonts w:ascii="Book Antiqua" w:hAnsi="Book Antiqua" w:cs="宋体"/>
          <w:i/>
          <w:iCs/>
          <w:lang w:eastAsia="zh-CN"/>
        </w:rPr>
        <w:t>Proc</w:t>
      </w:r>
      <w:proofErr w:type="spellEnd"/>
      <w:r w:rsidR="001D4A3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="001D4A3E">
        <w:rPr>
          <w:rFonts w:ascii="Book Antiqua" w:hAnsi="Book Antiqua" w:cs="宋体"/>
          <w:i/>
          <w:iCs/>
          <w:lang w:eastAsia="zh-CN"/>
        </w:rPr>
        <w:t>Natl</w:t>
      </w:r>
      <w:proofErr w:type="spellEnd"/>
      <w:r w:rsidR="001D4A3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="001D4A3E">
        <w:rPr>
          <w:rFonts w:ascii="Book Antiqua" w:hAnsi="Book Antiqua" w:cs="宋体"/>
          <w:i/>
          <w:iCs/>
          <w:lang w:eastAsia="zh-CN"/>
        </w:rPr>
        <w:t>Acad</w:t>
      </w:r>
      <w:proofErr w:type="spellEnd"/>
      <w:r w:rsidR="001D4A3E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="001D4A3E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="001D4A3E">
        <w:rPr>
          <w:rFonts w:ascii="Book Antiqua" w:hAnsi="Book Antiqua" w:cs="宋体"/>
          <w:i/>
          <w:iCs/>
          <w:lang w:eastAsia="zh-CN"/>
        </w:rPr>
        <w:t xml:space="preserve"> US</w:t>
      </w:r>
      <w:r w:rsidRPr="00717F4A">
        <w:rPr>
          <w:rFonts w:ascii="Book Antiqua" w:hAnsi="Book Antiqua" w:cs="宋体"/>
          <w:i/>
          <w:iCs/>
          <w:lang w:eastAsia="zh-CN"/>
        </w:rPr>
        <w:t>A</w:t>
      </w:r>
      <w:r w:rsidRPr="00717F4A">
        <w:rPr>
          <w:rFonts w:ascii="Book Antiqua" w:hAnsi="Book Antiqua" w:cs="宋体"/>
          <w:lang w:eastAsia="zh-CN"/>
        </w:rPr>
        <w:t xml:space="preserve"> 2012; </w:t>
      </w:r>
      <w:r w:rsidRPr="00717F4A">
        <w:rPr>
          <w:rFonts w:ascii="Book Antiqua" w:hAnsi="Book Antiqua" w:cs="宋体"/>
          <w:b/>
          <w:bCs/>
          <w:lang w:eastAsia="zh-CN"/>
        </w:rPr>
        <w:t>109</w:t>
      </w:r>
      <w:r w:rsidRPr="00717F4A">
        <w:rPr>
          <w:rFonts w:ascii="Book Antiqua" w:hAnsi="Book Antiqua" w:cs="宋体"/>
          <w:lang w:eastAsia="zh-CN"/>
        </w:rPr>
        <w:t>: 6704-6709 [PMID: 22493249 DOI: 10.1073/pnas.1118058109]</w:t>
      </w:r>
    </w:p>
    <w:p w14:paraId="4CA47C70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32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Deuis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JR</w:t>
      </w:r>
      <w:r w:rsidRPr="00717F4A">
        <w:rPr>
          <w:rFonts w:ascii="Book Antiqua" w:hAnsi="Book Antiqua" w:cs="宋体"/>
          <w:lang w:eastAsia="zh-CN"/>
        </w:rPr>
        <w:t xml:space="preserve">, Zimmermann K, </w:t>
      </w:r>
      <w:proofErr w:type="spellStart"/>
      <w:r w:rsidRPr="00717F4A">
        <w:rPr>
          <w:rFonts w:ascii="Book Antiqua" w:hAnsi="Book Antiqua" w:cs="宋体"/>
          <w:lang w:eastAsia="zh-CN"/>
        </w:rPr>
        <w:t>Romanovsky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AA, </w:t>
      </w:r>
      <w:proofErr w:type="spellStart"/>
      <w:r w:rsidRPr="00717F4A">
        <w:rPr>
          <w:rFonts w:ascii="Book Antiqua" w:hAnsi="Book Antiqua" w:cs="宋体"/>
          <w:lang w:eastAsia="zh-CN"/>
        </w:rPr>
        <w:t>Possani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LD, Cabot PJ, Lewis RJ, Vetter I. An animal model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cold </w:t>
      </w:r>
      <w:proofErr w:type="spellStart"/>
      <w:r w:rsidRPr="00717F4A">
        <w:rPr>
          <w:rFonts w:ascii="Book Antiqua" w:hAnsi="Book Antiqua" w:cs="宋体"/>
          <w:lang w:eastAsia="zh-CN"/>
        </w:rPr>
        <w:t>allodynia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reveals a crucial role for Nav1.6 in peripheral pain pathways. </w:t>
      </w:r>
      <w:r w:rsidRPr="00717F4A">
        <w:rPr>
          <w:rFonts w:ascii="Book Antiqua" w:hAnsi="Book Antiqua" w:cs="宋体"/>
          <w:i/>
          <w:iCs/>
          <w:lang w:eastAsia="zh-CN"/>
        </w:rPr>
        <w:t>Pain</w:t>
      </w:r>
      <w:r w:rsidRPr="00717F4A">
        <w:rPr>
          <w:rFonts w:ascii="Book Antiqua" w:hAnsi="Book Antiqua" w:cs="宋体"/>
          <w:lang w:eastAsia="zh-CN"/>
        </w:rPr>
        <w:t xml:space="preserve"> 2013; </w:t>
      </w:r>
      <w:r w:rsidRPr="00717F4A">
        <w:rPr>
          <w:rFonts w:ascii="Book Antiqua" w:hAnsi="Book Antiqua" w:cs="宋体"/>
          <w:b/>
          <w:bCs/>
          <w:lang w:eastAsia="zh-CN"/>
        </w:rPr>
        <w:t>154</w:t>
      </w:r>
      <w:r w:rsidRPr="00717F4A">
        <w:rPr>
          <w:rFonts w:ascii="Book Antiqua" w:hAnsi="Book Antiqua" w:cs="宋体"/>
          <w:lang w:eastAsia="zh-CN"/>
        </w:rPr>
        <w:t>: 1749-1757 [PMID: 23711479 DOI: 10.1016/j.pain.2013.05.032]</w:t>
      </w:r>
    </w:p>
    <w:p w14:paraId="5D46B6B1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33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Kagiava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Tsingotjidou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Emmanouilides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Theophilidis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G. The effects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, an anticancer drug, on potassium channels of the peripheral </w:t>
      </w:r>
      <w:proofErr w:type="spellStart"/>
      <w:r w:rsidRPr="00717F4A">
        <w:rPr>
          <w:rFonts w:ascii="Book Antiqua" w:hAnsi="Book Antiqua" w:cs="宋体"/>
          <w:lang w:eastAsia="zh-CN"/>
        </w:rPr>
        <w:t>myelinated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nerve </w:t>
      </w:r>
      <w:proofErr w:type="spellStart"/>
      <w:r w:rsidRPr="00717F4A">
        <w:rPr>
          <w:rFonts w:ascii="Book Antiqua" w:hAnsi="Book Antiqua" w:cs="宋体"/>
          <w:lang w:eastAsia="zh-CN"/>
        </w:rPr>
        <w:t>fibres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of the adult rat.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Neurotoxicology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2008; </w:t>
      </w:r>
      <w:r w:rsidRPr="00717F4A">
        <w:rPr>
          <w:rFonts w:ascii="Book Antiqua" w:hAnsi="Book Antiqua" w:cs="宋体"/>
          <w:b/>
          <w:bCs/>
          <w:lang w:eastAsia="zh-CN"/>
        </w:rPr>
        <w:t>29</w:t>
      </w:r>
      <w:r w:rsidRPr="00717F4A">
        <w:rPr>
          <w:rFonts w:ascii="Book Antiqua" w:hAnsi="Book Antiqua" w:cs="宋体"/>
          <w:lang w:eastAsia="zh-CN"/>
        </w:rPr>
        <w:t>: 1100-1106 [PMID: 18845186 DOI: 10.1016/j.neuro.2008.09.005]</w:t>
      </w:r>
    </w:p>
    <w:p w14:paraId="7CDB949D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34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Sittl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R</w:t>
      </w:r>
      <w:r w:rsidRPr="00717F4A">
        <w:rPr>
          <w:rFonts w:ascii="Book Antiqua" w:hAnsi="Book Antiqua" w:cs="宋体"/>
          <w:lang w:eastAsia="zh-CN"/>
        </w:rPr>
        <w:t xml:space="preserve">, Carr RW, Fleckenstein J, </w:t>
      </w:r>
      <w:proofErr w:type="spellStart"/>
      <w:r w:rsidRPr="00717F4A">
        <w:rPr>
          <w:rFonts w:ascii="Book Antiqua" w:hAnsi="Book Antiqua" w:cs="宋体"/>
          <w:lang w:eastAsia="zh-CN"/>
        </w:rPr>
        <w:t>Grafe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P. Enhancement of axonal potassium conductance reduces nerve </w:t>
      </w:r>
      <w:proofErr w:type="spellStart"/>
      <w:r w:rsidRPr="00717F4A">
        <w:rPr>
          <w:rFonts w:ascii="Book Antiqua" w:hAnsi="Book Antiqua" w:cs="宋体"/>
          <w:lang w:eastAsia="zh-CN"/>
        </w:rPr>
        <w:t>hyperexcitability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 an in vitro model of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acute neuropathy.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Neurotoxicology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2010; </w:t>
      </w:r>
      <w:r w:rsidRPr="00717F4A">
        <w:rPr>
          <w:rFonts w:ascii="Book Antiqua" w:hAnsi="Book Antiqua" w:cs="宋体"/>
          <w:b/>
          <w:bCs/>
          <w:lang w:eastAsia="zh-CN"/>
        </w:rPr>
        <w:t>31</w:t>
      </w:r>
      <w:r w:rsidRPr="00717F4A">
        <w:rPr>
          <w:rFonts w:ascii="Book Antiqua" w:hAnsi="Book Antiqua" w:cs="宋体"/>
          <w:lang w:eastAsia="zh-CN"/>
        </w:rPr>
        <w:t>: 694-700 [PMID: 20670646 DOI: 10.1016/j.neuro.2010.07.006]</w:t>
      </w:r>
    </w:p>
    <w:p w14:paraId="0EE155F5" w14:textId="0C4501D8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17F4A">
        <w:rPr>
          <w:rFonts w:ascii="Book Antiqua" w:hAnsi="Book Antiqua" w:cs="宋体"/>
          <w:lang w:eastAsia="zh-CN"/>
        </w:rPr>
        <w:t xml:space="preserve">35 </w:t>
      </w:r>
      <w:r w:rsidRPr="00717F4A">
        <w:rPr>
          <w:rFonts w:ascii="Book Antiqua" w:hAnsi="Book Antiqua" w:cs="宋体"/>
          <w:b/>
          <w:bCs/>
          <w:lang w:eastAsia="zh-CN"/>
        </w:rPr>
        <w:t>Park SB</w:t>
      </w:r>
      <w:r w:rsidRPr="00717F4A">
        <w:rPr>
          <w:rFonts w:ascii="Book Antiqua" w:hAnsi="Book Antiqua" w:cs="宋体"/>
          <w:lang w:eastAsia="zh-CN"/>
        </w:rPr>
        <w:t>, Lin CS, Kiernan MC. Nerve excitability assessment in chemotherapy-induced neurotoxicity.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Vis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2012; </w:t>
      </w:r>
      <w:r w:rsidR="001D4A3E" w:rsidRPr="009F1800">
        <w:rPr>
          <w:rFonts w:ascii="Book Antiqua" w:hAnsi="Book Antiqua"/>
          <w:b/>
        </w:rPr>
        <w:t>62</w:t>
      </w:r>
      <w:r w:rsidR="001D4A3E" w:rsidRPr="009F1800">
        <w:rPr>
          <w:rFonts w:ascii="Book Antiqua" w:hAnsi="Book Antiqua"/>
        </w:rPr>
        <w:t>: 3439</w:t>
      </w:r>
      <w:r w:rsidRPr="00717F4A">
        <w:rPr>
          <w:rFonts w:ascii="Book Antiqua" w:hAnsi="Book Antiqua" w:cs="宋体"/>
          <w:lang w:eastAsia="zh-CN"/>
        </w:rPr>
        <w:t xml:space="preserve"> [PMID: 22565594 DOI: 10.3791/3439]</w:t>
      </w:r>
    </w:p>
    <w:p w14:paraId="75AB4256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lastRenderedPageBreak/>
        <w:t xml:space="preserve">36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Broomand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Jerremalm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17F4A">
        <w:rPr>
          <w:rFonts w:ascii="Book Antiqua" w:hAnsi="Book Antiqua" w:cs="宋体"/>
          <w:lang w:eastAsia="zh-CN"/>
        </w:rPr>
        <w:t>Yachnin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Ehrsson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H, </w:t>
      </w:r>
      <w:proofErr w:type="spellStart"/>
      <w:r w:rsidRPr="00717F4A">
        <w:rPr>
          <w:rFonts w:ascii="Book Antiqua" w:hAnsi="Book Antiqua" w:cs="宋体"/>
          <w:lang w:eastAsia="zh-CN"/>
        </w:rPr>
        <w:t>Elinder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F.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neurotoxicity--no general ion channel surface-charge effect.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Negat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Results Biomed</w:t>
      </w:r>
      <w:r w:rsidRPr="00717F4A">
        <w:rPr>
          <w:rFonts w:ascii="Book Antiqua" w:hAnsi="Book Antiqua" w:cs="宋体"/>
          <w:lang w:eastAsia="zh-CN"/>
        </w:rPr>
        <w:t xml:space="preserve"> 2009; </w:t>
      </w:r>
      <w:r w:rsidRPr="00717F4A">
        <w:rPr>
          <w:rFonts w:ascii="Book Antiqua" w:hAnsi="Book Antiqua" w:cs="宋体"/>
          <w:b/>
          <w:bCs/>
          <w:lang w:eastAsia="zh-CN"/>
        </w:rPr>
        <w:t>8</w:t>
      </w:r>
      <w:r w:rsidRPr="00717F4A">
        <w:rPr>
          <w:rFonts w:ascii="Book Antiqua" w:hAnsi="Book Antiqua" w:cs="宋体"/>
          <w:lang w:eastAsia="zh-CN"/>
        </w:rPr>
        <w:t>: 2 [PMID: 19138416 DOI: 10.1186/1477-5751-8-2]</w:t>
      </w:r>
    </w:p>
    <w:p w14:paraId="461CCF22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37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Kagiava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Theophilidis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Sargiannidou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I, </w:t>
      </w:r>
      <w:proofErr w:type="spellStart"/>
      <w:r w:rsidRPr="00717F4A">
        <w:rPr>
          <w:rFonts w:ascii="Book Antiqua" w:hAnsi="Book Antiqua" w:cs="宋体"/>
          <w:lang w:eastAsia="zh-CN"/>
        </w:rPr>
        <w:t>Kyriacou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17F4A">
        <w:rPr>
          <w:rFonts w:ascii="Book Antiqua" w:hAnsi="Book Antiqua" w:cs="宋体"/>
          <w:lang w:eastAsia="zh-CN"/>
        </w:rPr>
        <w:t>Kleopa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KA.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neurotoxicity is mediated through gap junction channels and </w:t>
      </w:r>
      <w:proofErr w:type="spellStart"/>
      <w:r w:rsidRPr="00717F4A">
        <w:rPr>
          <w:rFonts w:ascii="Book Antiqua" w:hAnsi="Book Antiqua" w:cs="宋体"/>
          <w:lang w:eastAsia="zh-CN"/>
        </w:rPr>
        <w:t>hemichannels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and can be prevented by </w:t>
      </w:r>
      <w:proofErr w:type="spellStart"/>
      <w:r w:rsidRPr="00717F4A">
        <w:rPr>
          <w:rFonts w:ascii="Book Antiqua" w:hAnsi="Book Antiqua" w:cs="宋体"/>
          <w:lang w:eastAsia="zh-CN"/>
        </w:rPr>
        <w:t>octanol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. </w:t>
      </w:r>
      <w:r w:rsidRPr="00717F4A">
        <w:rPr>
          <w:rFonts w:ascii="Book Antiqua" w:hAnsi="Book Antiqua" w:cs="宋体"/>
          <w:i/>
          <w:iCs/>
          <w:lang w:eastAsia="zh-CN"/>
        </w:rPr>
        <w:t>Neuropharmacology</w:t>
      </w:r>
      <w:r w:rsidRPr="00717F4A">
        <w:rPr>
          <w:rFonts w:ascii="Book Antiqua" w:hAnsi="Book Antiqua" w:cs="宋体"/>
          <w:lang w:eastAsia="zh-CN"/>
        </w:rPr>
        <w:t xml:space="preserve"> 2015; </w:t>
      </w:r>
      <w:r w:rsidRPr="00717F4A">
        <w:rPr>
          <w:rFonts w:ascii="Book Antiqua" w:hAnsi="Book Antiqua" w:cs="宋体"/>
          <w:b/>
          <w:bCs/>
          <w:lang w:eastAsia="zh-CN"/>
        </w:rPr>
        <w:t>97</w:t>
      </w:r>
      <w:r w:rsidRPr="00717F4A">
        <w:rPr>
          <w:rFonts w:ascii="Book Antiqua" w:hAnsi="Book Antiqua" w:cs="宋体"/>
          <w:lang w:eastAsia="zh-CN"/>
        </w:rPr>
        <w:t>: 289-305 [PMID: 26044641 DOI: 10.1016/j.neuropharm.2015.05.021]</w:t>
      </w:r>
    </w:p>
    <w:p w14:paraId="5A4328C9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38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Tomaszewski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A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Büsselberg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D.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modulates voltage gated channel currents of dorsal root ganglion neurons of rats.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Neurotoxicology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2007; </w:t>
      </w:r>
      <w:r w:rsidRPr="00717F4A">
        <w:rPr>
          <w:rFonts w:ascii="Book Antiqua" w:hAnsi="Book Antiqua" w:cs="宋体"/>
          <w:b/>
          <w:bCs/>
          <w:lang w:eastAsia="zh-CN"/>
        </w:rPr>
        <w:t>28</w:t>
      </w:r>
      <w:r w:rsidRPr="00717F4A">
        <w:rPr>
          <w:rFonts w:ascii="Book Antiqua" w:hAnsi="Book Antiqua" w:cs="宋体"/>
          <w:lang w:eastAsia="zh-CN"/>
        </w:rPr>
        <w:t>: 49-58 [PMID: 16945417]</w:t>
      </w:r>
    </w:p>
    <w:p w14:paraId="5D809443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39 </w:t>
      </w:r>
      <w:r w:rsidRPr="00717F4A">
        <w:rPr>
          <w:rFonts w:ascii="Book Antiqua" w:hAnsi="Book Antiqua" w:cs="宋体"/>
          <w:b/>
          <w:bCs/>
          <w:lang w:eastAsia="zh-CN"/>
        </w:rPr>
        <w:t>Leo M</w:t>
      </w:r>
      <w:r w:rsidRPr="00717F4A">
        <w:rPr>
          <w:rFonts w:ascii="Book Antiqua" w:hAnsi="Book Antiqua" w:cs="宋体"/>
          <w:lang w:eastAsia="zh-CN"/>
        </w:rPr>
        <w:t xml:space="preserve">, Schmitt LI, </w:t>
      </w:r>
      <w:proofErr w:type="spellStart"/>
      <w:r w:rsidRPr="00717F4A">
        <w:rPr>
          <w:rFonts w:ascii="Book Antiqua" w:hAnsi="Book Antiqua" w:cs="宋体"/>
          <w:lang w:eastAsia="zh-CN"/>
        </w:rPr>
        <w:t>Erkel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Melnikova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Thomale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Hagenacker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T.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neuropathic pain is mediated by </w:t>
      </w:r>
      <w:proofErr w:type="spellStart"/>
      <w:r w:rsidRPr="00717F4A">
        <w:rPr>
          <w:rFonts w:ascii="Book Antiqua" w:hAnsi="Book Antiqua" w:cs="宋体"/>
          <w:lang w:eastAsia="zh-CN"/>
        </w:rPr>
        <w:t>upregulation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of N-type voltage-gated calcium channels in dorsal root ganglion neurons.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2017; </w:t>
      </w:r>
      <w:r w:rsidRPr="00717F4A">
        <w:rPr>
          <w:rFonts w:ascii="Book Antiqua" w:hAnsi="Book Antiqua" w:cs="宋体"/>
          <w:b/>
          <w:bCs/>
          <w:lang w:eastAsia="zh-CN"/>
        </w:rPr>
        <w:t>288</w:t>
      </w:r>
      <w:r w:rsidRPr="00717F4A">
        <w:rPr>
          <w:rFonts w:ascii="Book Antiqua" w:hAnsi="Book Antiqua" w:cs="宋体"/>
          <w:lang w:eastAsia="zh-CN"/>
        </w:rPr>
        <w:t>: 62-74 [PMID: 27823926 DOI: 10.1016/j.expneurol.2016.11.003]</w:t>
      </w:r>
    </w:p>
    <w:p w14:paraId="28C4C81A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40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Nassini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R</w:t>
      </w:r>
      <w:r w:rsidRPr="00717F4A">
        <w:rPr>
          <w:rFonts w:ascii="Book Antiqua" w:hAnsi="Book Antiqua" w:cs="宋体"/>
          <w:lang w:eastAsia="zh-CN"/>
        </w:rPr>
        <w:t xml:space="preserve">, Gees M, Harrison S, De Siena G, </w:t>
      </w:r>
      <w:proofErr w:type="spellStart"/>
      <w:r w:rsidRPr="00717F4A">
        <w:rPr>
          <w:rFonts w:ascii="Book Antiqua" w:hAnsi="Book Antiqua" w:cs="宋体"/>
          <w:lang w:eastAsia="zh-CN"/>
        </w:rPr>
        <w:t>Materazzi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17F4A">
        <w:rPr>
          <w:rFonts w:ascii="Book Antiqua" w:hAnsi="Book Antiqua" w:cs="宋体"/>
          <w:lang w:eastAsia="zh-CN"/>
        </w:rPr>
        <w:t>Moretto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17F4A">
        <w:rPr>
          <w:rFonts w:ascii="Book Antiqua" w:hAnsi="Book Antiqua" w:cs="宋体"/>
          <w:lang w:eastAsia="zh-CN"/>
        </w:rPr>
        <w:t>Failli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17F4A">
        <w:rPr>
          <w:rFonts w:ascii="Book Antiqua" w:hAnsi="Book Antiqua" w:cs="宋体"/>
          <w:lang w:eastAsia="zh-CN"/>
        </w:rPr>
        <w:t>Preti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Marchetti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17F4A">
        <w:rPr>
          <w:rFonts w:ascii="Book Antiqua" w:hAnsi="Book Antiqua" w:cs="宋体"/>
          <w:lang w:eastAsia="zh-CN"/>
        </w:rPr>
        <w:t>Cavazzini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Mancini F, </w:t>
      </w:r>
      <w:proofErr w:type="spellStart"/>
      <w:r w:rsidRPr="00717F4A">
        <w:rPr>
          <w:rFonts w:ascii="Book Antiqua" w:hAnsi="Book Antiqua" w:cs="宋体"/>
          <w:lang w:eastAsia="zh-CN"/>
        </w:rPr>
        <w:t>Pedretti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17F4A">
        <w:rPr>
          <w:rFonts w:ascii="Book Antiqua" w:hAnsi="Book Antiqua" w:cs="宋体"/>
          <w:lang w:eastAsia="zh-CN"/>
        </w:rPr>
        <w:t>Nilius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B, </w:t>
      </w:r>
      <w:proofErr w:type="spellStart"/>
      <w:r w:rsidRPr="00717F4A">
        <w:rPr>
          <w:rFonts w:ascii="Book Antiqua" w:hAnsi="Book Antiqua" w:cs="宋体"/>
          <w:lang w:eastAsia="zh-CN"/>
        </w:rPr>
        <w:t>Patacchini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17F4A">
        <w:rPr>
          <w:rFonts w:ascii="Book Antiqua" w:hAnsi="Book Antiqua" w:cs="宋体"/>
          <w:lang w:eastAsia="zh-CN"/>
        </w:rPr>
        <w:t>Geppetti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P.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elicits mechanical and cold </w:t>
      </w:r>
      <w:proofErr w:type="spellStart"/>
      <w:r w:rsidRPr="00717F4A">
        <w:rPr>
          <w:rFonts w:ascii="Book Antiqua" w:hAnsi="Book Antiqua" w:cs="宋体"/>
          <w:lang w:eastAsia="zh-CN"/>
        </w:rPr>
        <w:t>allodynia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 rodents via TRPA1 receptor stimulation. </w:t>
      </w:r>
      <w:r w:rsidRPr="00717F4A">
        <w:rPr>
          <w:rFonts w:ascii="Book Antiqua" w:hAnsi="Book Antiqua" w:cs="宋体"/>
          <w:i/>
          <w:iCs/>
          <w:lang w:eastAsia="zh-CN"/>
        </w:rPr>
        <w:t>Pain</w:t>
      </w:r>
      <w:r w:rsidRPr="00717F4A">
        <w:rPr>
          <w:rFonts w:ascii="Book Antiqua" w:hAnsi="Book Antiqua" w:cs="宋体"/>
          <w:lang w:eastAsia="zh-CN"/>
        </w:rPr>
        <w:t xml:space="preserve"> 2011; </w:t>
      </w:r>
      <w:r w:rsidRPr="00717F4A">
        <w:rPr>
          <w:rFonts w:ascii="Book Antiqua" w:hAnsi="Book Antiqua" w:cs="宋体"/>
          <w:b/>
          <w:bCs/>
          <w:lang w:eastAsia="zh-CN"/>
        </w:rPr>
        <w:t>152</w:t>
      </w:r>
      <w:r w:rsidRPr="00717F4A">
        <w:rPr>
          <w:rFonts w:ascii="Book Antiqua" w:hAnsi="Book Antiqua" w:cs="宋体"/>
          <w:lang w:eastAsia="zh-CN"/>
        </w:rPr>
        <w:t>: 1621-1631 [PMID: 21481532 DOI: 10.1016/j.pain.2011.02.051]</w:t>
      </w:r>
    </w:p>
    <w:p w14:paraId="203D474B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17F4A">
        <w:rPr>
          <w:rFonts w:ascii="Book Antiqua" w:hAnsi="Book Antiqua" w:cs="宋体"/>
          <w:lang w:eastAsia="zh-CN"/>
        </w:rPr>
        <w:t xml:space="preserve">41 </w:t>
      </w:r>
      <w:r w:rsidRPr="00717F4A">
        <w:rPr>
          <w:rFonts w:ascii="Book Antiqua" w:hAnsi="Book Antiqua" w:cs="宋体"/>
          <w:b/>
          <w:bCs/>
          <w:lang w:eastAsia="zh-CN"/>
        </w:rPr>
        <w:t>Ta LE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Bieber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AJ, Carlton SM, </w:t>
      </w:r>
      <w:proofErr w:type="spellStart"/>
      <w:r w:rsidRPr="00717F4A">
        <w:rPr>
          <w:rFonts w:ascii="Book Antiqua" w:hAnsi="Book Antiqua" w:cs="宋体"/>
          <w:lang w:eastAsia="zh-CN"/>
        </w:rPr>
        <w:t>Loprinzi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CL, Low PA, </w:t>
      </w:r>
      <w:proofErr w:type="spellStart"/>
      <w:r w:rsidRPr="00717F4A">
        <w:rPr>
          <w:rFonts w:ascii="Book Antiqua" w:hAnsi="Book Antiqua" w:cs="宋体"/>
          <w:lang w:eastAsia="zh-CN"/>
        </w:rPr>
        <w:t>Windebank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AJ.</w:t>
      </w:r>
      <w:proofErr w:type="gramEnd"/>
      <w:r w:rsidRPr="00717F4A">
        <w:rPr>
          <w:rFonts w:ascii="Book Antiqua" w:hAnsi="Book Antiqua" w:cs="宋体"/>
          <w:lang w:eastAsia="zh-CN"/>
        </w:rPr>
        <w:t xml:space="preserve"> Transient Receptor Potential </w:t>
      </w:r>
      <w:proofErr w:type="spellStart"/>
      <w:r w:rsidRPr="00717F4A">
        <w:rPr>
          <w:rFonts w:ascii="Book Antiqua" w:hAnsi="Book Antiqua" w:cs="宋体"/>
          <w:lang w:eastAsia="zh-CN"/>
        </w:rPr>
        <w:t>Vanilloid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1 is essential for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heat </w:t>
      </w:r>
      <w:proofErr w:type="spellStart"/>
      <w:r w:rsidRPr="00717F4A">
        <w:rPr>
          <w:rFonts w:ascii="Book Antiqua" w:hAnsi="Book Antiqua" w:cs="宋体"/>
          <w:lang w:eastAsia="zh-CN"/>
        </w:rPr>
        <w:t>hyperalgesia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 mice.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Pain</w:t>
      </w:r>
      <w:r w:rsidRPr="00717F4A">
        <w:rPr>
          <w:rFonts w:ascii="Book Antiqua" w:hAnsi="Book Antiqua" w:cs="宋体"/>
          <w:lang w:eastAsia="zh-CN"/>
        </w:rPr>
        <w:t xml:space="preserve"> 2010; </w:t>
      </w:r>
      <w:r w:rsidRPr="00717F4A">
        <w:rPr>
          <w:rFonts w:ascii="Book Antiqua" w:hAnsi="Book Antiqua" w:cs="宋体"/>
          <w:b/>
          <w:bCs/>
          <w:lang w:eastAsia="zh-CN"/>
        </w:rPr>
        <w:t>6</w:t>
      </w:r>
      <w:r w:rsidRPr="00717F4A">
        <w:rPr>
          <w:rFonts w:ascii="Book Antiqua" w:hAnsi="Book Antiqua" w:cs="宋体"/>
          <w:lang w:eastAsia="zh-CN"/>
        </w:rPr>
        <w:t>: 15 [PMID: 20205720 DOI: 10.1186/1744-8069-6-15]</w:t>
      </w:r>
    </w:p>
    <w:p w14:paraId="69E4C469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42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Kono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T</w:t>
      </w:r>
      <w:r w:rsidRPr="00717F4A">
        <w:rPr>
          <w:rFonts w:ascii="Book Antiqua" w:hAnsi="Book Antiqua" w:cs="宋体"/>
          <w:lang w:eastAsia="zh-CN"/>
        </w:rPr>
        <w:t xml:space="preserve">, Satomi M, </w:t>
      </w:r>
      <w:proofErr w:type="spellStart"/>
      <w:r w:rsidRPr="00717F4A">
        <w:rPr>
          <w:rFonts w:ascii="Book Antiqua" w:hAnsi="Book Antiqua" w:cs="宋体"/>
          <w:lang w:eastAsia="zh-CN"/>
        </w:rPr>
        <w:t>Suno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Kimura N, Yamazaki H, Furukawa H, Matsubara K.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neurotoxicity involves TRPM8 in the mechanism of acute hypersensitivity to cold sensation. </w:t>
      </w:r>
      <w:r w:rsidRPr="00717F4A">
        <w:rPr>
          <w:rFonts w:ascii="Book Antiqua" w:hAnsi="Book Antiqua" w:cs="宋体"/>
          <w:i/>
          <w:iCs/>
          <w:lang w:eastAsia="zh-CN"/>
        </w:rPr>
        <w:t xml:space="preserve">Brain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Behav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2012; </w:t>
      </w:r>
      <w:r w:rsidRPr="00717F4A">
        <w:rPr>
          <w:rFonts w:ascii="Book Antiqua" w:hAnsi="Book Antiqua" w:cs="宋体"/>
          <w:b/>
          <w:bCs/>
          <w:lang w:eastAsia="zh-CN"/>
        </w:rPr>
        <w:t>2</w:t>
      </w:r>
      <w:r w:rsidRPr="00717F4A">
        <w:rPr>
          <w:rFonts w:ascii="Book Antiqua" w:hAnsi="Book Antiqua" w:cs="宋体"/>
          <w:lang w:eastAsia="zh-CN"/>
        </w:rPr>
        <w:t>: 68-73 [PMID: 22574275 DOI: 10.1002/brb3.34]</w:t>
      </w:r>
    </w:p>
    <w:p w14:paraId="084FEAE1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43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Gauchan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P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Andoh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T, Kato A, </w:t>
      </w:r>
      <w:proofErr w:type="spellStart"/>
      <w:r w:rsidRPr="00717F4A">
        <w:rPr>
          <w:rFonts w:ascii="Book Antiqua" w:hAnsi="Book Antiqua" w:cs="宋体"/>
          <w:lang w:eastAsia="zh-CN"/>
        </w:rPr>
        <w:t>Kuraishi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Y. Involvement of increased expression of transient receptor potential </w:t>
      </w:r>
      <w:proofErr w:type="spellStart"/>
      <w:r w:rsidRPr="00717F4A">
        <w:rPr>
          <w:rFonts w:ascii="Book Antiqua" w:hAnsi="Book Antiqua" w:cs="宋体"/>
          <w:lang w:eastAsia="zh-CN"/>
        </w:rPr>
        <w:t>melastatin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8 in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cold </w:t>
      </w:r>
      <w:proofErr w:type="spellStart"/>
      <w:r w:rsidRPr="00717F4A">
        <w:rPr>
          <w:rFonts w:ascii="Book Antiqua" w:hAnsi="Book Antiqua" w:cs="宋体"/>
          <w:lang w:eastAsia="zh-CN"/>
        </w:rPr>
        <w:t>allodynia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in mice.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Neurosci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Lett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2009; </w:t>
      </w:r>
      <w:r w:rsidRPr="00717F4A">
        <w:rPr>
          <w:rFonts w:ascii="Book Antiqua" w:hAnsi="Book Antiqua" w:cs="宋体"/>
          <w:b/>
          <w:bCs/>
          <w:lang w:eastAsia="zh-CN"/>
        </w:rPr>
        <w:t>458</w:t>
      </w:r>
      <w:r w:rsidRPr="00717F4A">
        <w:rPr>
          <w:rFonts w:ascii="Book Antiqua" w:hAnsi="Book Antiqua" w:cs="宋体"/>
          <w:lang w:eastAsia="zh-CN"/>
        </w:rPr>
        <w:t>: 93-95 [PMID: 19375484 DOI: 10.1016/j.neulet.2009.04.029]</w:t>
      </w:r>
    </w:p>
    <w:p w14:paraId="7CF28171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44 </w:t>
      </w:r>
      <w:r w:rsidRPr="00717F4A">
        <w:rPr>
          <w:rFonts w:ascii="Book Antiqua" w:hAnsi="Book Antiqua" w:cs="宋体"/>
          <w:b/>
          <w:bCs/>
          <w:lang w:eastAsia="zh-CN"/>
        </w:rPr>
        <w:t>Zhao M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Isami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K, Nakamura S, </w:t>
      </w:r>
      <w:proofErr w:type="spellStart"/>
      <w:r w:rsidRPr="00717F4A">
        <w:rPr>
          <w:rFonts w:ascii="Book Antiqua" w:hAnsi="Book Antiqua" w:cs="宋体"/>
          <w:lang w:eastAsia="zh-CN"/>
        </w:rPr>
        <w:t>Shirakawa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H, Nakagawa T, Kaneko S. Acute cold hypersensitivity characteristically induced by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is caused by the enhanced </w:t>
      </w:r>
      <w:r w:rsidRPr="00717F4A">
        <w:rPr>
          <w:rFonts w:ascii="Book Antiqua" w:hAnsi="Book Antiqua" w:cs="宋体"/>
          <w:lang w:eastAsia="zh-CN"/>
        </w:rPr>
        <w:lastRenderedPageBreak/>
        <w:t xml:space="preserve">responsiveness of TRPA1 in mice.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Pain</w:t>
      </w:r>
      <w:r w:rsidRPr="00717F4A">
        <w:rPr>
          <w:rFonts w:ascii="Book Antiqua" w:hAnsi="Book Antiqua" w:cs="宋体"/>
          <w:lang w:eastAsia="zh-CN"/>
        </w:rPr>
        <w:t xml:space="preserve"> 2012; </w:t>
      </w:r>
      <w:r w:rsidRPr="00717F4A">
        <w:rPr>
          <w:rFonts w:ascii="Book Antiqua" w:hAnsi="Book Antiqua" w:cs="宋体"/>
          <w:b/>
          <w:bCs/>
          <w:lang w:eastAsia="zh-CN"/>
        </w:rPr>
        <w:t>8</w:t>
      </w:r>
      <w:r w:rsidRPr="00717F4A">
        <w:rPr>
          <w:rFonts w:ascii="Book Antiqua" w:hAnsi="Book Antiqua" w:cs="宋体"/>
          <w:lang w:eastAsia="zh-CN"/>
        </w:rPr>
        <w:t>: 55 [PMID: 22839205 DOI: 10.1186/1744-8069-8-55]</w:t>
      </w:r>
    </w:p>
    <w:p w14:paraId="7E5CC5BB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45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Nativi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C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Gualdani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17F4A">
        <w:rPr>
          <w:rFonts w:ascii="Book Antiqua" w:hAnsi="Book Antiqua" w:cs="宋体"/>
          <w:lang w:eastAsia="zh-CN"/>
        </w:rPr>
        <w:t>Dragoni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E, Di </w:t>
      </w:r>
      <w:proofErr w:type="spellStart"/>
      <w:r w:rsidRPr="00717F4A">
        <w:rPr>
          <w:rFonts w:ascii="Book Antiqua" w:hAnsi="Book Antiqua" w:cs="宋体"/>
          <w:lang w:eastAsia="zh-CN"/>
        </w:rPr>
        <w:t>Cesare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lang w:eastAsia="zh-CN"/>
        </w:rPr>
        <w:t>Mannelli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17F4A">
        <w:rPr>
          <w:rFonts w:ascii="Book Antiqua" w:hAnsi="Book Antiqua" w:cs="宋体"/>
          <w:lang w:eastAsia="zh-CN"/>
        </w:rPr>
        <w:t>Sostegni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17F4A">
        <w:rPr>
          <w:rFonts w:ascii="Book Antiqua" w:hAnsi="Book Antiqua" w:cs="宋体"/>
          <w:lang w:eastAsia="zh-CN"/>
        </w:rPr>
        <w:t>Norcini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Gabrielli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la </w:t>
      </w:r>
      <w:proofErr w:type="spellStart"/>
      <w:r w:rsidRPr="00717F4A">
        <w:rPr>
          <w:rFonts w:ascii="Book Antiqua" w:hAnsi="Book Antiqua" w:cs="宋体"/>
          <w:lang w:eastAsia="zh-CN"/>
        </w:rPr>
        <w:t>Marca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Richichi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B, </w:t>
      </w:r>
      <w:proofErr w:type="spellStart"/>
      <w:r w:rsidRPr="00717F4A">
        <w:rPr>
          <w:rFonts w:ascii="Book Antiqua" w:hAnsi="Book Antiqua" w:cs="宋体"/>
          <w:lang w:eastAsia="zh-CN"/>
        </w:rPr>
        <w:t>Francesconi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O, </w:t>
      </w:r>
      <w:proofErr w:type="spellStart"/>
      <w:r w:rsidRPr="00717F4A">
        <w:rPr>
          <w:rFonts w:ascii="Book Antiqua" w:hAnsi="Book Antiqua" w:cs="宋体"/>
          <w:lang w:eastAsia="zh-CN"/>
        </w:rPr>
        <w:t>Moncelli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MR, </w:t>
      </w:r>
      <w:proofErr w:type="spellStart"/>
      <w:r w:rsidRPr="00717F4A">
        <w:rPr>
          <w:rFonts w:ascii="Book Antiqua" w:hAnsi="Book Antiqua" w:cs="宋体"/>
          <w:lang w:eastAsia="zh-CN"/>
        </w:rPr>
        <w:t>Ghelardini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Roelens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S. A TRPA1 antagonist reverts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neuropathic pain.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Sci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Rep</w:t>
      </w:r>
      <w:r w:rsidRPr="00717F4A">
        <w:rPr>
          <w:rFonts w:ascii="Book Antiqua" w:hAnsi="Book Antiqua" w:cs="宋体"/>
          <w:lang w:eastAsia="zh-CN"/>
        </w:rPr>
        <w:t xml:space="preserve"> 2013; </w:t>
      </w:r>
      <w:r w:rsidRPr="00717F4A">
        <w:rPr>
          <w:rFonts w:ascii="Book Antiqua" w:hAnsi="Book Antiqua" w:cs="宋体"/>
          <w:b/>
          <w:bCs/>
          <w:lang w:eastAsia="zh-CN"/>
        </w:rPr>
        <w:t>3</w:t>
      </w:r>
      <w:r w:rsidRPr="00717F4A">
        <w:rPr>
          <w:rFonts w:ascii="Book Antiqua" w:hAnsi="Book Antiqua" w:cs="宋体"/>
          <w:lang w:eastAsia="zh-CN"/>
        </w:rPr>
        <w:t>: 2005 [PMID: 23774285 DOI: 10.1038/srep02005]</w:t>
      </w:r>
    </w:p>
    <w:p w14:paraId="481A9689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46 </w:t>
      </w:r>
      <w:r w:rsidRPr="00717F4A">
        <w:rPr>
          <w:rFonts w:ascii="Book Antiqua" w:hAnsi="Book Antiqua" w:cs="宋体"/>
          <w:b/>
          <w:bCs/>
          <w:lang w:eastAsia="zh-CN"/>
        </w:rPr>
        <w:t>Park JH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Chae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Roh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17F4A">
        <w:rPr>
          <w:rFonts w:ascii="Book Antiqua" w:hAnsi="Book Antiqua" w:cs="宋体"/>
          <w:lang w:eastAsia="zh-CN"/>
        </w:rPr>
        <w:t>Kil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EJ, Lee M, </w:t>
      </w:r>
      <w:proofErr w:type="spellStart"/>
      <w:r w:rsidRPr="00717F4A">
        <w:rPr>
          <w:rFonts w:ascii="Book Antiqua" w:hAnsi="Book Antiqua" w:cs="宋体"/>
          <w:lang w:eastAsia="zh-CN"/>
        </w:rPr>
        <w:t>Auh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CK, Lee MA, </w:t>
      </w:r>
      <w:proofErr w:type="spellStart"/>
      <w:r w:rsidRPr="00717F4A">
        <w:rPr>
          <w:rFonts w:ascii="Book Antiqua" w:hAnsi="Book Antiqua" w:cs="宋体"/>
          <w:lang w:eastAsia="zh-CN"/>
        </w:rPr>
        <w:t>Yeom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CH, Lee S.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Peripheral Neuropathy via TRPA1 Stimulation in Mice Dorsal Root Ganglion Is Correlated with Aluminum Accumulation.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PLoS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One</w:t>
      </w:r>
      <w:r w:rsidRPr="00717F4A">
        <w:rPr>
          <w:rFonts w:ascii="Book Antiqua" w:hAnsi="Book Antiqua" w:cs="宋体"/>
          <w:lang w:eastAsia="zh-CN"/>
        </w:rPr>
        <w:t xml:space="preserve"> 2015; </w:t>
      </w:r>
      <w:r w:rsidRPr="00717F4A">
        <w:rPr>
          <w:rFonts w:ascii="Book Antiqua" w:hAnsi="Book Antiqua" w:cs="宋体"/>
          <w:b/>
          <w:bCs/>
          <w:lang w:eastAsia="zh-CN"/>
        </w:rPr>
        <w:t>10</w:t>
      </w:r>
      <w:r w:rsidRPr="00717F4A">
        <w:rPr>
          <w:rFonts w:ascii="Book Antiqua" w:hAnsi="Book Antiqua" w:cs="宋体"/>
          <w:lang w:eastAsia="zh-CN"/>
        </w:rPr>
        <w:t>: e0124875 [PMID: 25928068 DOI: 10.1371/journal.pone.0124875]</w:t>
      </w:r>
    </w:p>
    <w:p w14:paraId="3F0DEC7F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47 </w:t>
      </w:r>
      <w:r w:rsidRPr="00717F4A">
        <w:rPr>
          <w:rFonts w:ascii="Book Antiqua" w:hAnsi="Book Antiqua" w:cs="宋体"/>
          <w:b/>
          <w:bCs/>
          <w:lang w:eastAsia="zh-CN"/>
        </w:rPr>
        <w:t xml:space="preserve">Di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Cesare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Mannelli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L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Pacini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Bonaccini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17F4A">
        <w:rPr>
          <w:rFonts w:ascii="Book Antiqua" w:hAnsi="Book Antiqua" w:cs="宋体"/>
          <w:lang w:eastAsia="zh-CN"/>
        </w:rPr>
        <w:t>Zanardelli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Mello T, </w:t>
      </w:r>
      <w:proofErr w:type="spellStart"/>
      <w:r w:rsidRPr="00717F4A">
        <w:rPr>
          <w:rFonts w:ascii="Book Antiqua" w:hAnsi="Book Antiqua" w:cs="宋体"/>
          <w:lang w:eastAsia="zh-CN"/>
        </w:rPr>
        <w:t>Ghelardini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C. Morphologic features and glial activation in rat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-dependent neuropathic pain. </w:t>
      </w:r>
      <w:r w:rsidRPr="00717F4A">
        <w:rPr>
          <w:rFonts w:ascii="Book Antiqua" w:hAnsi="Book Antiqua" w:cs="宋体"/>
          <w:i/>
          <w:iCs/>
          <w:lang w:eastAsia="zh-CN"/>
        </w:rPr>
        <w:t>J Pain</w:t>
      </w:r>
      <w:r w:rsidRPr="00717F4A">
        <w:rPr>
          <w:rFonts w:ascii="Book Antiqua" w:hAnsi="Book Antiqua" w:cs="宋体"/>
          <w:lang w:eastAsia="zh-CN"/>
        </w:rPr>
        <w:t xml:space="preserve"> 2013; </w:t>
      </w:r>
      <w:r w:rsidRPr="00717F4A">
        <w:rPr>
          <w:rFonts w:ascii="Book Antiqua" w:hAnsi="Book Antiqua" w:cs="宋体"/>
          <w:b/>
          <w:bCs/>
          <w:lang w:eastAsia="zh-CN"/>
        </w:rPr>
        <w:t>14</w:t>
      </w:r>
      <w:r w:rsidRPr="00717F4A">
        <w:rPr>
          <w:rFonts w:ascii="Book Antiqua" w:hAnsi="Book Antiqua" w:cs="宋体"/>
          <w:lang w:eastAsia="zh-CN"/>
        </w:rPr>
        <w:t>: 1585-1600 [PMID: 24135431 DOI: 10.1016/j.jpain.2013.08.002]</w:t>
      </w:r>
    </w:p>
    <w:p w14:paraId="14369F1A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48 </w:t>
      </w:r>
      <w:r w:rsidRPr="00717F4A">
        <w:rPr>
          <w:rFonts w:ascii="Book Antiqua" w:hAnsi="Book Antiqua" w:cs="宋体"/>
          <w:b/>
          <w:bCs/>
          <w:lang w:eastAsia="zh-CN"/>
        </w:rPr>
        <w:t xml:space="preserve">Di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Cesare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Mannelli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L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Pacini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Micheli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17F4A">
        <w:rPr>
          <w:rFonts w:ascii="Book Antiqua" w:hAnsi="Book Antiqua" w:cs="宋体"/>
          <w:lang w:eastAsia="zh-CN"/>
        </w:rPr>
        <w:t>Tani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Zanardelli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17F4A">
        <w:rPr>
          <w:rFonts w:ascii="Book Antiqua" w:hAnsi="Book Antiqua" w:cs="宋体"/>
          <w:lang w:eastAsia="zh-CN"/>
        </w:rPr>
        <w:t>Ghelardini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C. Glial role in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neuropathic pain.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Neurol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261</w:t>
      </w:r>
      <w:r w:rsidRPr="00717F4A">
        <w:rPr>
          <w:rFonts w:ascii="Book Antiqua" w:hAnsi="Book Antiqua" w:cs="宋体"/>
          <w:lang w:eastAsia="zh-CN"/>
        </w:rPr>
        <w:t>: 22-33 [PMID: 24967684 DOI: 10.1016/j.expneurol.2014.06.016]</w:t>
      </w:r>
    </w:p>
    <w:p w14:paraId="0E826F8E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49 </w:t>
      </w:r>
      <w:r w:rsidRPr="00717F4A">
        <w:rPr>
          <w:rFonts w:ascii="Book Antiqua" w:hAnsi="Book Antiqua" w:cs="宋体"/>
          <w:b/>
          <w:bCs/>
          <w:lang w:eastAsia="zh-CN"/>
        </w:rPr>
        <w:t xml:space="preserve">Di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Cesare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Mannelli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L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Pacini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Matera C, </w:t>
      </w:r>
      <w:proofErr w:type="spellStart"/>
      <w:r w:rsidRPr="00717F4A">
        <w:rPr>
          <w:rFonts w:ascii="Book Antiqua" w:hAnsi="Book Antiqua" w:cs="宋体"/>
          <w:lang w:eastAsia="zh-CN"/>
        </w:rPr>
        <w:t>Zanardelli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M, Mello T, De Amici M, </w:t>
      </w:r>
      <w:proofErr w:type="spellStart"/>
      <w:r w:rsidRPr="00717F4A">
        <w:rPr>
          <w:rFonts w:ascii="Book Antiqua" w:hAnsi="Book Antiqua" w:cs="宋体"/>
          <w:lang w:eastAsia="zh-CN"/>
        </w:rPr>
        <w:t>Dallanoce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Ghelardini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C. Involvement of α7 </w:t>
      </w:r>
      <w:proofErr w:type="spellStart"/>
      <w:r w:rsidRPr="00717F4A">
        <w:rPr>
          <w:rFonts w:ascii="Book Antiqua" w:hAnsi="Book Antiqua" w:cs="宋体"/>
          <w:lang w:eastAsia="zh-CN"/>
        </w:rPr>
        <w:t>nAChR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subtype in rat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neuropathy: effects of selective activation. </w:t>
      </w:r>
      <w:r w:rsidRPr="00717F4A">
        <w:rPr>
          <w:rFonts w:ascii="Book Antiqua" w:hAnsi="Book Antiqua" w:cs="宋体"/>
          <w:i/>
          <w:iCs/>
          <w:lang w:eastAsia="zh-CN"/>
        </w:rPr>
        <w:t>Neuropharmacology</w:t>
      </w:r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79</w:t>
      </w:r>
      <w:r w:rsidRPr="00717F4A">
        <w:rPr>
          <w:rFonts w:ascii="Book Antiqua" w:hAnsi="Book Antiqua" w:cs="宋体"/>
          <w:lang w:eastAsia="zh-CN"/>
        </w:rPr>
        <w:t>: 37-48 [PMID: 24225197 DOI: 10.1016/j.neuropharm.2013.10.034]</w:t>
      </w:r>
    </w:p>
    <w:p w14:paraId="3CFE5C86" w14:textId="4E6470BE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50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Kanat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O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Bagdas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Ozboluk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HY, </w:t>
      </w:r>
      <w:proofErr w:type="spellStart"/>
      <w:r w:rsidRPr="00717F4A">
        <w:rPr>
          <w:rFonts w:ascii="Book Antiqua" w:hAnsi="Book Antiqua" w:cs="宋体"/>
          <w:lang w:eastAsia="zh-CN"/>
        </w:rPr>
        <w:t>Gurun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MS. Preclinical evidence for the </w:t>
      </w:r>
      <w:proofErr w:type="spellStart"/>
      <w:r w:rsidRPr="00717F4A">
        <w:rPr>
          <w:rFonts w:ascii="Book Antiqua" w:hAnsi="Book Antiqua" w:cs="宋体"/>
          <w:lang w:eastAsia="zh-CN"/>
        </w:rPr>
        <w:t>antihyperalgesic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activity of CDP-choline in </w:t>
      </w:r>
      <w:proofErr w:type="spellStart"/>
      <w:r w:rsidRPr="00717F4A">
        <w:rPr>
          <w:rFonts w:ascii="Book Antiqua" w:hAnsi="Book Antiqua" w:cs="宋体"/>
          <w:lang w:eastAsia="zh-CN"/>
        </w:rPr>
        <w:t>oxaliplatin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-induced neuropathic pain. </w:t>
      </w:r>
      <w:r w:rsidRPr="00717F4A">
        <w:rPr>
          <w:rFonts w:ascii="Book Antiqua" w:hAnsi="Book Antiqua" w:cs="宋体"/>
          <w:i/>
          <w:iCs/>
          <w:lang w:eastAsia="zh-CN"/>
        </w:rPr>
        <w:t>J BUON</w:t>
      </w:r>
      <w:r w:rsidRPr="00717F4A">
        <w:rPr>
          <w:rFonts w:ascii="Book Antiqua" w:hAnsi="Book Antiqua" w:cs="宋体"/>
          <w:lang w:eastAsia="zh-CN"/>
        </w:rPr>
        <w:t xml:space="preserve"> </w:t>
      </w:r>
      <w:r w:rsidR="001D4A3E">
        <w:rPr>
          <w:rFonts w:ascii="Book Antiqua" w:hAnsi="Book Antiqua" w:cs="宋体" w:hint="eastAsia"/>
          <w:lang w:eastAsia="zh-CN"/>
        </w:rPr>
        <w:t>2013</w:t>
      </w:r>
      <w:r w:rsidRPr="00717F4A">
        <w:rPr>
          <w:rFonts w:ascii="Book Antiqua" w:hAnsi="Book Antiqua" w:cs="宋体"/>
          <w:lang w:eastAsia="zh-CN"/>
        </w:rPr>
        <w:t xml:space="preserve">; </w:t>
      </w:r>
      <w:r w:rsidRPr="00717F4A">
        <w:rPr>
          <w:rFonts w:ascii="Book Antiqua" w:hAnsi="Book Antiqua" w:cs="宋体"/>
          <w:b/>
          <w:bCs/>
          <w:lang w:eastAsia="zh-CN"/>
        </w:rPr>
        <w:t>18</w:t>
      </w:r>
      <w:r w:rsidRPr="00717F4A">
        <w:rPr>
          <w:rFonts w:ascii="Book Antiqua" w:hAnsi="Book Antiqua" w:cs="宋体"/>
          <w:lang w:eastAsia="zh-CN"/>
        </w:rPr>
        <w:t>: 1012-1018 [PMID: 24344031]</w:t>
      </w:r>
    </w:p>
    <w:p w14:paraId="05305487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51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Alberti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P</w:t>
      </w:r>
      <w:r w:rsidRPr="00717F4A">
        <w:rPr>
          <w:rFonts w:ascii="Book Antiqua" w:hAnsi="Book Antiqua" w:cs="宋体"/>
          <w:lang w:eastAsia="zh-CN"/>
        </w:rPr>
        <w:t xml:space="preserve">, Rossi E, </w:t>
      </w:r>
      <w:proofErr w:type="spellStart"/>
      <w:r w:rsidRPr="00717F4A">
        <w:rPr>
          <w:rFonts w:ascii="Book Antiqua" w:hAnsi="Book Antiqua" w:cs="宋体"/>
          <w:lang w:eastAsia="zh-CN"/>
        </w:rPr>
        <w:t>Cornblath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DR, </w:t>
      </w:r>
      <w:proofErr w:type="spellStart"/>
      <w:r w:rsidRPr="00717F4A">
        <w:rPr>
          <w:rFonts w:ascii="Book Antiqua" w:hAnsi="Book Antiqua" w:cs="宋体"/>
          <w:lang w:eastAsia="zh-CN"/>
        </w:rPr>
        <w:t>Merkies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IS, </w:t>
      </w:r>
      <w:proofErr w:type="spellStart"/>
      <w:r w:rsidRPr="00717F4A">
        <w:rPr>
          <w:rFonts w:ascii="Book Antiqua" w:hAnsi="Book Antiqua" w:cs="宋体"/>
          <w:lang w:eastAsia="zh-CN"/>
        </w:rPr>
        <w:t>Postma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TJ, </w:t>
      </w:r>
      <w:proofErr w:type="spellStart"/>
      <w:r w:rsidRPr="00717F4A">
        <w:rPr>
          <w:rFonts w:ascii="Book Antiqua" w:hAnsi="Book Antiqua" w:cs="宋体"/>
          <w:lang w:eastAsia="zh-CN"/>
        </w:rPr>
        <w:t>Frigeni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B, </w:t>
      </w:r>
      <w:proofErr w:type="spellStart"/>
      <w:r w:rsidRPr="00717F4A">
        <w:rPr>
          <w:rFonts w:ascii="Book Antiqua" w:hAnsi="Book Antiqua" w:cs="宋体"/>
          <w:lang w:eastAsia="zh-CN"/>
        </w:rPr>
        <w:t>Bruna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Velasco R, </w:t>
      </w:r>
      <w:proofErr w:type="spellStart"/>
      <w:r w:rsidRPr="00717F4A">
        <w:rPr>
          <w:rFonts w:ascii="Book Antiqua" w:hAnsi="Book Antiqua" w:cs="宋体"/>
          <w:lang w:eastAsia="zh-CN"/>
        </w:rPr>
        <w:t>Argyriou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AA, </w:t>
      </w:r>
      <w:proofErr w:type="spellStart"/>
      <w:r w:rsidRPr="00717F4A">
        <w:rPr>
          <w:rFonts w:ascii="Book Antiqua" w:hAnsi="Book Antiqua" w:cs="宋体"/>
          <w:lang w:eastAsia="zh-CN"/>
        </w:rPr>
        <w:t>Kalofonos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HP, </w:t>
      </w:r>
      <w:proofErr w:type="spellStart"/>
      <w:r w:rsidRPr="00717F4A">
        <w:rPr>
          <w:rFonts w:ascii="Book Antiqua" w:hAnsi="Book Antiqua" w:cs="宋体"/>
          <w:lang w:eastAsia="zh-CN"/>
        </w:rPr>
        <w:t>Psimaras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Ricard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Pace A, </w:t>
      </w:r>
      <w:proofErr w:type="spellStart"/>
      <w:r w:rsidRPr="00717F4A">
        <w:rPr>
          <w:rFonts w:ascii="Book Antiqua" w:hAnsi="Book Antiqua" w:cs="宋体"/>
          <w:lang w:eastAsia="zh-CN"/>
        </w:rPr>
        <w:t>Galiè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17F4A">
        <w:rPr>
          <w:rFonts w:ascii="Book Antiqua" w:hAnsi="Book Antiqua" w:cs="宋体"/>
          <w:lang w:eastAsia="zh-CN"/>
        </w:rPr>
        <w:t>Briani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Dalla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Torre C, Faber CG, </w:t>
      </w:r>
      <w:proofErr w:type="spellStart"/>
      <w:r w:rsidRPr="00717F4A">
        <w:rPr>
          <w:rFonts w:ascii="Book Antiqua" w:hAnsi="Book Antiqua" w:cs="宋体"/>
          <w:lang w:eastAsia="zh-CN"/>
        </w:rPr>
        <w:t>Lalisang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RI, </w:t>
      </w:r>
      <w:proofErr w:type="spellStart"/>
      <w:r w:rsidRPr="00717F4A">
        <w:rPr>
          <w:rFonts w:ascii="Book Antiqua" w:hAnsi="Book Antiqua" w:cs="宋体"/>
          <w:lang w:eastAsia="zh-CN"/>
        </w:rPr>
        <w:t>Boogerd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W, </w:t>
      </w:r>
      <w:proofErr w:type="spellStart"/>
      <w:r w:rsidRPr="00717F4A">
        <w:rPr>
          <w:rFonts w:ascii="Book Antiqua" w:hAnsi="Book Antiqua" w:cs="宋体"/>
          <w:lang w:eastAsia="zh-CN"/>
        </w:rPr>
        <w:t>Brandsma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Koeppen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17F4A">
        <w:rPr>
          <w:rFonts w:ascii="Book Antiqua" w:hAnsi="Book Antiqua" w:cs="宋体"/>
          <w:lang w:eastAsia="zh-CN"/>
        </w:rPr>
        <w:t>Hense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Storey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Kerrigan S, </w:t>
      </w:r>
      <w:proofErr w:type="spellStart"/>
      <w:r w:rsidRPr="00717F4A">
        <w:rPr>
          <w:rFonts w:ascii="Book Antiqua" w:hAnsi="Book Antiqua" w:cs="宋体"/>
          <w:lang w:eastAsia="zh-CN"/>
        </w:rPr>
        <w:t>Schenone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Fabbri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17F4A">
        <w:rPr>
          <w:rFonts w:ascii="Book Antiqua" w:hAnsi="Book Antiqua" w:cs="宋体"/>
          <w:lang w:eastAsia="zh-CN"/>
        </w:rPr>
        <w:t>Valsecchi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MG,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G. Physician-assessed and patient-reported outcome measures in chemotherapy-induced sensory peripheral neurotoxicity: two sides of the same coin. </w:t>
      </w:r>
      <w:r w:rsidRPr="00717F4A">
        <w:rPr>
          <w:rFonts w:ascii="Book Antiqua" w:hAnsi="Book Antiqua" w:cs="宋体"/>
          <w:i/>
          <w:iCs/>
          <w:lang w:eastAsia="zh-CN"/>
        </w:rPr>
        <w:t xml:space="preserve">Ann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25</w:t>
      </w:r>
      <w:r w:rsidRPr="00717F4A">
        <w:rPr>
          <w:rFonts w:ascii="Book Antiqua" w:hAnsi="Book Antiqua" w:cs="宋体"/>
          <w:lang w:eastAsia="zh-CN"/>
        </w:rPr>
        <w:t>: 257-264 [PMID: 24256846 DOI: 10.1093/</w:t>
      </w:r>
      <w:proofErr w:type="spellStart"/>
      <w:r w:rsidRPr="00717F4A">
        <w:rPr>
          <w:rFonts w:ascii="Book Antiqua" w:hAnsi="Book Antiqua" w:cs="宋体"/>
          <w:lang w:eastAsia="zh-CN"/>
        </w:rPr>
        <w:t>annonc</w:t>
      </w:r>
      <w:proofErr w:type="spellEnd"/>
      <w:r w:rsidRPr="00717F4A">
        <w:rPr>
          <w:rFonts w:ascii="Book Antiqua" w:hAnsi="Book Antiqua" w:cs="宋体"/>
          <w:lang w:eastAsia="zh-CN"/>
        </w:rPr>
        <w:t>/mdt409]</w:t>
      </w:r>
    </w:p>
    <w:p w14:paraId="2A277C56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lastRenderedPageBreak/>
        <w:t xml:space="preserve">52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Curcio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KR</w:t>
      </w:r>
      <w:r w:rsidRPr="00717F4A">
        <w:rPr>
          <w:rFonts w:ascii="Book Antiqua" w:hAnsi="Book Antiqua" w:cs="宋体"/>
          <w:lang w:eastAsia="zh-CN"/>
        </w:rPr>
        <w:t xml:space="preserve">. Instruments for Assessing Chemotherapy-Induced Peripheral Neuropathy: A Review of the Literature.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Nurs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2016; </w:t>
      </w:r>
      <w:r w:rsidRPr="00717F4A">
        <w:rPr>
          <w:rFonts w:ascii="Book Antiqua" w:hAnsi="Book Antiqua" w:cs="宋体"/>
          <w:b/>
          <w:bCs/>
          <w:lang w:eastAsia="zh-CN"/>
        </w:rPr>
        <w:t>20</w:t>
      </w:r>
      <w:r w:rsidRPr="00717F4A">
        <w:rPr>
          <w:rFonts w:ascii="Book Antiqua" w:hAnsi="Book Antiqua" w:cs="宋体"/>
          <w:lang w:eastAsia="zh-CN"/>
        </w:rPr>
        <w:t>: 144-151 [PMID: 26991707 DOI: 10.1188/16.CJON.20-01AP]</w:t>
      </w:r>
    </w:p>
    <w:p w14:paraId="47D9B90C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53 </w:t>
      </w:r>
      <w:r w:rsidRPr="00717F4A">
        <w:rPr>
          <w:rFonts w:ascii="Book Antiqua" w:hAnsi="Book Antiqua" w:cs="宋体"/>
          <w:b/>
          <w:bCs/>
          <w:lang w:eastAsia="zh-CN"/>
        </w:rPr>
        <w:t>Hill A</w:t>
      </w:r>
      <w:r w:rsidRPr="00717F4A">
        <w:rPr>
          <w:rFonts w:ascii="Book Antiqua" w:hAnsi="Book Antiqua" w:cs="宋体"/>
          <w:lang w:eastAsia="zh-CN"/>
        </w:rPr>
        <w:t xml:space="preserve">, Bergin P, </w:t>
      </w:r>
      <w:proofErr w:type="spellStart"/>
      <w:r w:rsidRPr="00717F4A">
        <w:rPr>
          <w:rFonts w:ascii="Book Antiqua" w:hAnsi="Book Antiqua" w:cs="宋体"/>
          <w:lang w:eastAsia="zh-CN"/>
        </w:rPr>
        <w:t>Hanning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F, Thompson P, Findlay M, </w:t>
      </w:r>
      <w:proofErr w:type="spellStart"/>
      <w:r w:rsidRPr="00717F4A">
        <w:rPr>
          <w:rFonts w:ascii="Book Antiqua" w:hAnsi="Book Antiqua" w:cs="宋体"/>
          <w:lang w:eastAsia="zh-CN"/>
        </w:rPr>
        <w:t>Damianovich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17F4A">
        <w:rPr>
          <w:rFonts w:ascii="Book Antiqua" w:hAnsi="Book Antiqua" w:cs="宋体"/>
          <w:lang w:eastAsia="zh-CN"/>
        </w:rPr>
        <w:t>McKeage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MJ. Detecting acute neurotoxicity during platinum chemotherapy by neurophysiological assessment of motor nerve </w:t>
      </w:r>
      <w:proofErr w:type="spellStart"/>
      <w:r w:rsidRPr="00717F4A">
        <w:rPr>
          <w:rFonts w:ascii="Book Antiqua" w:hAnsi="Book Antiqua" w:cs="宋体"/>
          <w:lang w:eastAsia="zh-CN"/>
        </w:rPr>
        <w:t>hyperexcitability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. </w:t>
      </w:r>
      <w:r w:rsidRPr="00717F4A">
        <w:rPr>
          <w:rFonts w:ascii="Book Antiqua" w:hAnsi="Book Antiqua" w:cs="宋体"/>
          <w:i/>
          <w:iCs/>
          <w:lang w:eastAsia="zh-CN"/>
        </w:rPr>
        <w:t>BMC Cancer</w:t>
      </w:r>
      <w:r w:rsidRPr="00717F4A">
        <w:rPr>
          <w:rFonts w:ascii="Book Antiqua" w:hAnsi="Book Antiqua" w:cs="宋体"/>
          <w:lang w:eastAsia="zh-CN"/>
        </w:rPr>
        <w:t xml:space="preserve"> 2010; </w:t>
      </w:r>
      <w:r w:rsidRPr="00717F4A">
        <w:rPr>
          <w:rFonts w:ascii="Book Antiqua" w:hAnsi="Book Antiqua" w:cs="宋体"/>
          <w:b/>
          <w:bCs/>
          <w:lang w:eastAsia="zh-CN"/>
        </w:rPr>
        <w:t>10</w:t>
      </w:r>
      <w:r w:rsidRPr="00717F4A">
        <w:rPr>
          <w:rFonts w:ascii="Book Antiqua" w:hAnsi="Book Antiqua" w:cs="宋体"/>
          <w:lang w:eastAsia="zh-CN"/>
        </w:rPr>
        <w:t>: 451 [PMID: 20731872 DOI: 10.1186/1471-2407-10-451]</w:t>
      </w:r>
    </w:p>
    <w:p w14:paraId="069CD7FB" w14:textId="7E46087B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54 </w:t>
      </w:r>
      <w:r w:rsidRPr="00717F4A">
        <w:rPr>
          <w:rFonts w:ascii="Book Antiqua" w:hAnsi="Book Antiqua" w:cs="宋体"/>
          <w:b/>
          <w:bCs/>
          <w:lang w:eastAsia="zh-CN"/>
        </w:rPr>
        <w:t>Albers JW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Chaudhry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V,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Donehower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RC. Interventions for preventing neuropathy caused by </w:t>
      </w:r>
      <w:proofErr w:type="spellStart"/>
      <w:r w:rsidRPr="00717F4A">
        <w:rPr>
          <w:rFonts w:ascii="Book Antiqua" w:hAnsi="Book Antiqua" w:cs="宋体"/>
          <w:lang w:eastAsia="zh-CN"/>
        </w:rPr>
        <w:t>cisplatin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and related compounds. </w:t>
      </w:r>
      <w:r w:rsidRPr="00717F4A">
        <w:rPr>
          <w:rFonts w:ascii="Book Antiqua" w:hAnsi="Book Antiqua" w:cs="宋体"/>
          <w:i/>
          <w:iCs/>
          <w:lang w:eastAsia="zh-CN"/>
        </w:rPr>
        <w:t xml:space="preserve">Cochrane Database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Syst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Rev</w:t>
      </w:r>
      <w:r w:rsidRPr="00717F4A">
        <w:rPr>
          <w:rFonts w:ascii="Book Antiqua" w:hAnsi="Book Antiqua" w:cs="宋体"/>
          <w:lang w:eastAsia="zh-CN"/>
        </w:rPr>
        <w:t xml:space="preserve"> 2014; </w:t>
      </w:r>
      <w:r w:rsidR="001D4A3E">
        <w:rPr>
          <w:rFonts w:ascii="Book Antiqua" w:hAnsi="Book Antiqua" w:cs="宋体" w:hint="eastAsia"/>
          <w:b/>
          <w:lang w:eastAsia="zh-CN"/>
        </w:rPr>
        <w:t>3</w:t>
      </w:r>
      <w:r w:rsidRPr="00717F4A">
        <w:rPr>
          <w:rFonts w:ascii="Book Antiqua" w:hAnsi="Book Antiqua" w:cs="宋体"/>
          <w:lang w:eastAsia="zh-CN"/>
        </w:rPr>
        <w:t>: CD005228 [PMID: 24687190 DOI: 10.1002/14651858.CD005228]</w:t>
      </w:r>
    </w:p>
    <w:p w14:paraId="4A166AC3" w14:textId="77777777" w:rsidR="00717F4A" w:rsidRPr="00717F4A" w:rsidRDefault="00717F4A" w:rsidP="00717F4A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17F4A">
        <w:rPr>
          <w:rFonts w:ascii="Book Antiqua" w:hAnsi="Book Antiqua" w:cs="宋体"/>
          <w:lang w:eastAsia="zh-CN"/>
        </w:rPr>
        <w:t xml:space="preserve">55 </w:t>
      </w:r>
      <w:proofErr w:type="spellStart"/>
      <w:r w:rsidRPr="00717F4A">
        <w:rPr>
          <w:rFonts w:ascii="Book Antiqua" w:hAnsi="Book Antiqua" w:cs="宋体"/>
          <w:b/>
          <w:bCs/>
          <w:lang w:eastAsia="zh-CN"/>
        </w:rPr>
        <w:t>Hershman</w:t>
      </w:r>
      <w:proofErr w:type="spellEnd"/>
      <w:r w:rsidRPr="00717F4A">
        <w:rPr>
          <w:rFonts w:ascii="Book Antiqua" w:hAnsi="Book Antiqua" w:cs="宋体"/>
          <w:b/>
          <w:bCs/>
          <w:lang w:eastAsia="zh-CN"/>
        </w:rPr>
        <w:t xml:space="preserve"> DL</w:t>
      </w:r>
      <w:r w:rsidRPr="00717F4A">
        <w:rPr>
          <w:rFonts w:ascii="Book Antiqua" w:hAnsi="Book Antiqua" w:cs="宋体"/>
          <w:lang w:eastAsia="zh-CN"/>
        </w:rPr>
        <w:t xml:space="preserve">, </w:t>
      </w:r>
      <w:proofErr w:type="spellStart"/>
      <w:r w:rsidRPr="00717F4A">
        <w:rPr>
          <w:rFonts w:ascii="Book Antiqua" w:hAnsi="Book Antiqua" w:cs="宋体"/>
          <w:lang w:eastAsia="zh-CN"/>
        </w:rPr>
        <w:t>Lacchetti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17F4A">
        <w:rPr>
          <w:rFonts w:ascii="Book Antiqua" w:hAnsi="Book Antiqua" w:cs="宋体"/>
          <w:lang w:eastAsia="zh-CN"/>
        </w:rPr>
        <w:t>Dworkin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RH, Lavoie Smith EM, </w:t>
      </w:r>
      <w:proofErr w:type="spellStart"/>
      <w:r w:rsidRPr="00717F4A">
        <w:rPr>
          <w:rFonts w:ascii="Book Antiqua" w:hAnsi="Book Antiqua" w:cs="宋体"/>
          <w:lang w:eastAsia="zh-CN"/>
        </w:rPr>
        <w:t>Bleeker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17F4A">
        <w:rPr>
          <w:rFonts w:ascii="Book Antiqua" w:hAnsi="Book Antiqua" w:cs="宋体"/>
          <w:lang w:eastAsia="zh-CN"/>
        </w:rPr>
        <w:t>Cavaletti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17F4A">
        <w:rPr>
          <w:rFonts w:ascii="Book Antiqua" w:hAnsi="Book Antiqua" w:cs="宋体"/>
          <w:lang w:eastAsia="zh-CN"/>
        </w:rPr>
        <w:t>Chauhan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C, Gavin P, </w:t>
      </w:r>
      <w:proofErr w:type="spellStart"/>
      <w:r w:rsidRPr="00717F4A">
        <w:rPr>
          <w:rFonts w:ascii="Book Antiqua" w:hAnsi="Book Antiqua" w:cs="宋体"/>
          <w:lang w:eastAsia="zh-CN"/>
        </w:rPr>
        <w:t>Lavino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17F4A">
        <w:rPr>
          <w:rFonts w:ascii="Book Antiqua" w:hAnsi="Book Antiqua" w:cs="宋体"/>
          <w:lang w:eastAsia="zh-CN"/>
        </w:rPr>
        <w:t>Lustberg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MB, </w:t>
      </w:r>
      <w:proofErr w:type="spellStart"/>
      <w:r w:rsidRPr="00717F4A">
        <w:rPr>
          <w:rFonts w:ascii="Book Antiqua" w:hAnsi="Book Antiqua" w:cs="宋体"/>
          <w:lang w:eastAsia="zh-CN"/>
        </w:rPr>
        <w:t>Paice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J, Schneider B, Smith ML, Smith T, </w:t>
      </w:r>
      <w:proofErr w:type="spellStart"/>
      <w:r w:rsidRPr="00717F4A">
        <w:rPr>
          <w:rFonts w:ascii="Book Antiqua" w:hAnsi="Book Antiqua" w:cs="宋体"/>
          <w:lang w:eastAsia="zh-CN"/>
        </w:rPr>
        <w:t>Terstriep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S, Wagner-Johnston N, </w:t>
      </w:r>
      <w:proofErr w:type="spellStart"/>
      <w:r w:rsidRPr="00717F4A">
        <w:rPr>
          <w:rFonts w:ascii="Book Antiqua" w:hAnsi="Book Antiqua" w:cs="宋体"/>
          <w:lang w:eastAsia="zh-CN"/>
        </w:rPr>
        <w:t>Bak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17F4A">
        <w:rPr>
          <w:rFonts w:ascii="Book Antiqua" w:hAnsi="Book Antiqua" w:cs="宋体"/>
          <w:lang w:eastAsia="zh-CN"/>
        </w:rPr>
        <w:t>Loprinzi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CL. Prevention and management of chemotherapy-induced peripheral neuropathy in survivors of adult cancers: American Society of Clinical Oncology clinical practice guideline. </w:t>
      </w:r>
      <w:r w:rsidRPr="00717F4A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17F4A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17F4A">
        <w:rPr>
          <w:rFonts w:ascii="Book Antiqua" w:hAnsi="Book Antiqua" w:cs="宋体"/>
          <w:i/>
          <w:iCs/>
          <w:lang w:eastAsia="zh-CN"/>
        </w:rPr>
        <w:t>Oncol</w:t>
      </w:r>
      <w:proofErr w:type="spellEnd"/>
      <w:r w:rsidRPr="00717F4A">
        <w:rPr>
          <w:rFonts w:ascii="Book Antiqua" w:hAnsi="Book Antiqua" w:cs="宋体"/>
          <w:lang w:eastAsia="zh-CN"/>
        </w:rPr>
        <w:t xml:space="preserve"> 2014; </w:t>
      </w:r>
      <w:r w:rsidRPr="00717F4A">
        <w:rPr>
          <w:rFonts w:ascii="Book Antiqua" w:hAnsi="Book Antiqua" w:cs="宋体"/>
          <w:b/>
          <w:bCs/>
          <w:lang w:eastAsia="zh-CN"/>
        </w:rPr>
        <w:t>32</w:t>
      </w:r>
      <w:r w:rsidRPr="00717F4A">
        <w:rPr>
          <w:rFonts w:ascii="Book Antiqua" w:hAnsi="Book Antiqua" w:cs="宋体"/>
          <w:lang w:eastAsia="zh-CN"/>
        </w:rPr>
        <w:t>: 1941-1967 [PMID: 24733808 DOI: 10.1200/JCO.2013.54.0914]</w:t>
      </w:r>
    </w:p>
    <w:p w14:paraId="77BBC5D4" w14:textId="77777777" w:rsidR="00EC7023" w:rsidRPr="00717F4A" w:rsidRDefault="00EC7023" w:rsidP="00717F4A">
      <w:pPr>
        <w:spacing w:line="360" w:lineRule="auto"/>
        <w:contextualSpacing/>
        <w:jc w:val="both"/>
        <w:rPr>
          <w:rFonts w:ascii="Book Antiqua" w:hAnsi="Book Antiqua"/>
        </w:rPr>
      </w:pPr>
    </w:p>
    <w:p w14:paraId="2675BB73" w14:textId="1C8C52C7" w:rsidR="009F1800" w:rsidRPr="00717F4A" w:rsidRDefault="009F1800" w:rsidP="001D4A3E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717F4A">
        <w:rPr>
          <w:rFonts w:ascii="Book Antiqua" w:hAnsi="Book Antiqua"/>
          <w:b/>
          <w:sz w:val="24"/>
          <w:szCs w:val="24"/>
        </w:rPr>
        <w:t xml:space="preserve">P-Reviewer: </w:t>
      </w:r>
      <w:r w:rsidR="00E36741" w:rsidRPr="00717F4A">
        <w:rPr>
          <w:rFonts w:ascii="Book Antiqua" w:hAnsi="Book Antiqua"/>
          <w:sz w:val="24"/>
          <w:szCs w:val="24"/>
        </w:rPr>
        <w:t xml:space="preserve">Chen CJ, Levine JD, </w:t>
      </w:r>
      <w:proofErr w:type="spellStart"/>
      <w:r w:rsidR="00E36741" w:rsidRPr="00717F4A">
        <w:rPr>
          <w:rFonts w:ascii="Book Antiqua" w:hAnsi="Book Antiqua"/>
          <w:sz w:val="24"/>
          <w:szCs w:val="24"/>
        </w:rPr>
        <w:t>Lotti</w:t>
      </w:r>
      <w:proofErr w:type="spellEnd"/>
      <w:r w:rsidR="00E36741" w:rsidRPr="00717F4A">
        <w:rPr>
          <w:rFonts w:ascii="Book Antiqua" w:hAnsi="Book Antiqua"/>
          <w:sz w:val="24"/>
          <w:szCs w:val="24"/>
        </w:rPr>
        <w:t xml:space="preserve"> M </w:t>
      </w:r>
      <w:r w:rsidRPr="00717F4A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717F4A">
        <w:rPr>
          <w:rFonts w:ascii="Book Antiqua" w:hAnsi="Book Antiqua"/>
          <w:sz w:val="24"/>
          <w:szCs w:val="24"/>
        </w:rPr>
        <w:t>Ji</w:t>
      </w:r>
      <w:proofErr w:type="spellEnd"/>
      <w:r w:rsidRPr="00717F4A">
        <w:rPr>
          <w:rFonts w:ascii="Book Antiqua" w:hAnsi="Book Antiqua"/>
          <w:sz w:val="24"/>
          <w:szCs w:val="24"/>
        </w:rPr>
        <w:t xml:space="preserve"> FF</w:t>
      </w:r>
      <w:r w:rsidRPr="00717F4A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0DA4F868" w14:textId="77777777" w:rsidR="009F1800" w:rsidRPr="00717F4A" w:rsidRDefault="009F1800" w:rsidP="00717F4A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717F4A">
        <w:rPr>
          <w:rFonts w:ascii="Book Antiqua" w:hAnsi="Book Antiqua"/>
          <w:b/>
          <w:sz w:val="24"/>
          <w:szCs w:val="24"/>
        </w:rPr>
        <w:t xml:space="preserve"> </w:t>
      </w:r>
    </w:p>
    <w:p w14:paraId="0CDA6827" w14:textId="72A0A9E5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717F4A">
        <w:rPr>
          <w:rFonts w:ascii="Book Antiqua" w:hAnsi="Book Antiqua" w:cs="Helvetica"/>
          <w:b/>
        </w:rPr>
        <w:t xml:space="preserve">Specialty type: </w:t>
      </w:r>
      <w:r w:rsidR="00717F4A" w:rsidRPr="00717F4A">
        <w:rPr>
          <w:rFonts w:ascii="Book Antiqua" w:eastAsia="微软雅黑" w:hAnsi="Book Antiqua" w:cs="宋体"/>
        </w:rPr>
        <w:t>Oncology</w:t>
      </w:r>
    </w:p>
    <w:p w14:paraId="31DA66C0" w14:textId="16EE752E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717F4A">
        <w:rPr>
          <w:rFonts w:ascii="Book Antiqua" w:hAnsi="Book Antiqua" w:cs="Helvetica"/>
          <w:b/>
        </w:rPr>
        <w:t xml:space="preserve">Country of origin: </w:t>
      </w:r>
      <w:r w:rsidR="00717F4A" w:rsidRPr="00717F4A">
        <w:rPr>
          <w:rFonts w:ascii="Book Antiqua" w:hAnsi="Book Antiqua"/>
        </w:rPr>
        <w:t>Turkey</w:t>
      </w:r>
    </w:p>
    <w:p w14:paraId="22A4B1A3" w14:textId="77777777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717F4A">
        <w:rPr>
          <w:rFonts w:ascii="Book Antiqua" w:hAnsi="Book Antiqua" w:cs="Helvetica"/>
          <w:b/>
        </w:rPr>
        <w:t>Peer-review report classification</w:t>
      </w:r>
    </w:p>
    <w:p w14:paraId="233F848C" w14:textId="333A6E27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717F4A">
        <w:rPr>
          <w:rFonts w:ascii="Book Antiqua" w:hAnsi="Book Antiqua" w:cs="Helvetica"/>
        </w:rPr>
        <w:t xml:space="preserve">Grade A (Excellent): </w:t>
      </w:r>
      <w:r w:rsidR="00717F4A" w:rsidRPr="00717F4A">
        <w:rPr>
          <w:rFonts w:ascii="Book Antiqua" w:hAnsi="Book Antiqua" w:cs="Helvetica"/>
          <w:lang w:eastAsia="zh-CN"/>
        </w:rPr>
        <w:t>0</w:t>
      </w:r>
    </w:p>
    <w:p w14:paraId="56CCA987" w14:textId="0A3C49D4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717F4A">
        <w:rPr>
          <w:rFonts w:ascii="Book Antiqua" w:hAnsi="Book Antiqua" w:cs="Helvetica"/>
        </w:rPr>
        <w:t>Grade B (Very good): B</w:t>
      </w:r>
      <w:r w:rsidR="00717F4A" w:rsidRPr="00717F4A">
        <w:rPr>
          <w:rFonts w:ascii="Book Antiqua" w:hAnsi="Book Antiqua" w:cs="Helvetica"/>
          <w:lang w:eastAsia="zh-CN"/>
        </w:rPr>
        <w:t>, B</w:t>
      </w:r>
    </w:p>
    <w:p w14:paraId="04908281" w14:textId="77777777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</w:rPr>
      </w:pPr>
      <w:r w:rsidRPr="00717F4A">
        <w:rPr>
          <w:rFonts w:ascii="Book Antiqua" w:hAnsi="Book Antiqua" w:cs="Helvetica"/>
        </w:rPr>
        <w:t>Grade C (Good): C</w:t>
      </w:r>
    </w:p>
    <w:p w14:paraId="36EB35E7" w14:textId="77777777" w:rsidR="009F1800" w:rsidRPr="00717F4A" w:rsidRDefault="009F1800" w:rsidP="00717F4A">
      <w:pPr>
        <w:snapToGrid w:val="0"/>
        <w:spacing w:line="360" w:lineRule="auto"/>
        <w:jc w:val="both"/>
        <w:rPr>
          <w:rFonts w:ascii="Book Antiqua" w:hAnsi="Book Antiqua" w:cs="Helvetica"/>
        </w:rPr>
      </w:pPr>
      <w:r w:rsidRPr="00717F4A">
        <w:rPr>
          <w:rFonts w:ascii="Book Antiqua" w:hAnsi="Book Antiqua" w:cs="Helvetica"/>
        </w:rPr>
        <w:t>Grade D (Fair): 0</w:t>
      </w:r>
    </w:p>
    <w:p w14:paraId="787FAABE" w14:textId="77777777" w:rsidR="009F1800" w:rsidRPr="00717F4A" w:rsidRDefault="009F1800" w:rsidP="00717F4A">
      <w:pPr>
        <w:spacing w:line="360" w:lineRule="auto"/>
        <w:jc w:val="both"/>
        <w:rPr>
          <w:rFonts w:ascii="Book Antiqua" w:hAnsi="Book Antiqua" w:cs="宋体"/>
        </w:rPr>
      </w:pPr>
      <w:r w:rsidRPr="00717F4A">
        <w:rPr>
          <w:rFonts w:ascii="Book Antiqua" w:hAnsi="Book Antiqua" w:cs="Helvetica"/>
        </w:rPr>
        <w:t>Grade E (Poor): 0</w:t>
      </w:r>
      <w:r w:rsidRPr="00717F4A">
        <w:rPr>
          <w:rFonts w:ascii="Book Antiqua" w:hAnsi="Book Antiqua" w:cs="宋体"/>
        </w:rPr>
        <w:t xml:space="preserve"> </w:t>
      </w:r>
    </w:p>
    <w:bookmarkEnd w:id="113"/>
    <w:bookmarkEnd w:id="114"/>
    <w:bookmarkEnd w:id="115"/>
    <w:p w14:paraId="12B49650" w14:textId="45E9116C" w:rsidR="00717F4A" w:rsidRPr="00717F4A" w:rsidRDefault="00717F4A" w:rsidP="00717F4A">
      <w:pPr>
        <w:spacing w:line="360" w:lineRule="auto"/>
        <w:jc w:val="both"/>
        <w:rPr>
          <w:rFonts w:ascii="Book Antiqua" w:hAnsi="Book Antiqua"/>
          <w:b/>
        </w:rPr>
      </w:pPr>
      <w:r w:rsidRPr="00717F4A">
        <w:rPr>
          <w:rFonts w:ascii="Book Antiqua" w:hAnsi="Book Antiqua"/>
          <w:b/>
        </w:rPr>
        <w:br w:type="page"/>
      </w:r>
    </w:p>
    <w:p w14:paraId="194E3A0C" w14:textId="422C63D9" w:rsidR="000209CF" w:rsidRPr="009F1800" w:rsidRDefault="00717F4A" w:rsidP="009F1800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3BFF4304" wp14:editId="4ABAB95C">
            <wp:extent cx="5367020" cy="4025265"/>
            <wp:effectExtent l="0" t="0" r="508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402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6A02F" w14:textId="1CE72159" w:rsidR="0028238D" w:rsidRPr="009F1800" w:rsidRDefault="00054ED8" w:rsidP="009F1800">
      <w:pPr>
        <w:spacing w:line="360" w:lineRule="auto"/>
        <w:jc w:val="both"/>
        <w:rPr>
          <w:rFonts w:ascii="Book Antiqua" w:hAnsi="Book Antiqua"/>
        </w:rPr>
      </w:pPr>
      <w:r w:rsidRPr="009F1800">
        <w:rPr>
          <w:rFonts w:ascii="Book Antiqua" w:hAnsi="Book Antiqua"/>
          <w:b/>
        </w:rPr>
        <w:t>Figure 1</w:t>
      </w:r>
      <w:r w:rsidR="000209CF" w:rsidRPr="009F1800">
        <w:rPr>
          <w:rFonts w:ascii="Book Antiqua" w:hAnsi="Book Antiqua"/>
          <w:b/>
        </w:rPr>
        <w:t xml:space="preserve"> Proposed mechanisms of platinum-induced neurotoxicity</w:t>
      </w:r>
      <w:r w:rsidR="00956970" w:rsidRPr="009F1800">
        <w:rPr>
          <w:rFonts w:ascii="Book Antiqua" w:hAnsi="Book Antiqua"/>
          <w:b/>
        </w:rPr>
        <w:t>.</w:t>
      </w:r>
      <w:r w:rsidR="00956970" w:rsidRPr="009F1800">
        <w:rPr>
          <w:rFonts w:ascii="Book Antiqua" w:hAnsi="Book Antiqua"/>
        </w:rPr>
        <w:t xml:space="preserve"> </w:t>
      </w:r>
      <w:r w:rsidR="00D254E7" w:rsidRPr="009F1800">
        <w:rPr>
          <w:rFonts w:ascii="Book Antiqua" w:hAnsi="Book Antiqua"/>
        </w:rPr>
        <w:t>Dorsal root ganglion (DRG) is the</w:t>
      </w:r>
      <w:r w:rsidR="00993865" w:rsidRPr="009F1800">
        <w:rPr>
          <w:rFonts w:ascii="Book Antiqua" w:hAnsi="Book Antiqua"/>
        </w:rPr>
        <w:t xml:space="preserve"> main target of platinum drugs that preferentially accumulate in DRG neurons. </w:t>
      </w:r>
      <w:r w:rsidR="000E6FB9" w:rsidRPr="009F1800">
        <w:rPr>
          <w:rFonts w:ascii="Book Antiqua" w:hAnsi="Book Antiqua"/>
        </w:rPr>
        <w:t xml:space="preserve">Membrane transporters, copper transporter-1 (CTR1) and organic cation transporter-2 (OCT2), can facilitate </w:t>
      </w:r>
      <w:r w:rsidR="002F4FD0" w:rsidRPr="009F1800">
        <w:rPr>
          <w:rFonts w:ascii="Book Antiqua" w:hAnsi="Book Antiqua"/>
        </w:rPr>
        <w:t xml:space="preserve">the cellular uptake of platinum drugs. </w:t>
      </w:r>
      <w:r w:rsidR="00C65CC2" w:rsidRPr="009F1800">
        <w:rPr>
          <w:rFonts w:ascii="Book Antiqua" w:hAnsi="Book Antiqua"/>
        </w:rPr>
        <w:t>Platinum-DNA adducts inhibit replication and transcription</w:t>
      </w:r>
      <w:r w:rsidR="00F44DF6" w:rsidRPr="009F1800">
        <w:rPr>
          <w:rFonts w:ascii="Book Antiqua" w:hAnsi="Book Antiqua"/>
        </w:rPr>
        <w:t xml:space="preserve">, which results in caspase activation and subsequent cell death. </w:t>
      </w:r>
      <w:r w:rsidR="00631765" w:rsidRPr="009F1800">
        <w:rPr>
          <w:rFonts w:ascii="Book Antiqua" w:hAnsi="Book Antiqua"/>
        </w:rPr>
        <w:t xml:space="preserve">Neuronal mitochondrial damage </w:t>
      </w:r>
      <w:r w:rsidR="0059690F" w:rsidRPr="009F1800">
        <w:rPr>
          <w:rFonts w:ascii="Book Antiqua" w:hAnsi="Book Antiqua"/>
        </w:rPr>
        <w:t>leads to cellular ATP depletion</w:t>
      </w:r>
      <w:r w:rsidR="001A5B59" w:rsidRPr="009F1800">
        <w:rPr>
          <w:rFonts w:ascii="Book Antiqua" w:hAnsi="Book Antiqua"/>
        </w:rPr>
        <w:t xml:space="preserve"> and </w:t>
      </w:r>
      <w:r w:rsidR="00B712CE" w:rsidRPr="009F1800">
        <w:rPr>
          <w:rFonts w:ascii="Book Antiqua" w:hAnsi="Book Antiqua"/>
        </w:rPr>
        <w:t xml:space="preserve">increased </w:t>
      </w:r>
      <w:r w:rsidR="001A5B59" w:rsidRPr="009F1800">
        <w:rPr>
          <w:rFonts w:ascii="Book Antiqua" w:hAnsi="Book Antiqua"/>
        </w:rPr>
        <w:t xml:space="preserve">reactive oxygen species (ROS) production. </w:t>
      </w:r>
      <w:r w:rsidR="00794C6C" w:rsidRPr="009F1800">
        <w:rPr>
          <w:rFonts w:ascii="Book Antiqua" w:hAnsi="Book Antiqua"/>
        </w:rPr>
        <w:t>The v</w:t>
      </w:r>
      <w:r w:rsidR="008C17BD" w:rsidRPr="009F1800">
        <w:rPr>
          <w:rFonts w:ascii="Book Antiqua" w:hAnsi="Book Antiqua"/>
        </w:rPr>
        <w:t>oltage</w:t>
      </w:r>
      <w:r w:rsidR="00F82E2C" w:rsidRPr="009F1800">
        <w:rPr>
          <w:rFonts w:ascii="Book Antiqua" w:hAnsi="Book Antiqua"/>
        </w:rPr>
        <w:t>-</w:t>
      </w:r>
      <w:r w:rsidR="008C17BD" w:rsidRPr="009F1800">
        <w:rPr>
          <w:rFonts w:ascii="Book Antiqua" w:hAnsi="Book Antiqua"/>
        </w:rPr>
        <w:t xml:space="preserve">gated </w:t>
      </w:r>
      <w:r w:rsidR="00F82E2C" w:rsidRPr="009F1800">
        <w:rPr>
          <w:rFonts w:ascii="Book Antiqua" w:hAnsi="Book Antiqua"/>
        </w:rPr>
        <w:t>sodium (Na</w:t>
      </w:r>
      <w:r w:rsidR="00F82E2C" w:rsidRPr="009F1800">
        <w:rPr>
          <w:rFonts w:ascii="Book Antiqua" w:hAnsi="Book Antiqua"/>
          <w:vertAlign w:val="superscript"/>
        </w:rPr>
        <w:t>+</w:t>
      </w:r>
      <w:r w:rsidR="00F82E2C" w:rsidRPr="009F1800">
        <w:rPr>
          <w:rFonts w:ascii="Book Antiqua" w:hAnsi="Book Antiqua"/>
        </w:rPr>
        <w:t>), potassium (K</w:t>
      </w:r>
      <w:r w:rsidR="00F82E2C" w:rsidRPr="009F1800">
        <w:rPr>
          <w:rFonts w:ascii="Book Antiqua" w:hAnsi="Book Antiqua"/>
          <w:vertAlign w:val="superscript"/>
        </w:rPr>
        <w:t>+</w:t>
      </w:r>
      <w:r w:rsidR="00F82E2C" w:rsidRPr="009F1800">
        <w:rPr>
          <w:rFonts w:ascii="Book Antiqua" w:hAnsi="Book Antiqua"/>
        </w:rPr>
        <w:t>) and calcium (Ca</w:t>
      </w:r>
      <w:r w:rsidR="00F82E2C" w:rsidRPr="009F1800">
        <w:rPr>
          <w:rFonts w:ascii="Book Antiqua" w:hAnsi="Book Antiqua"/>
          <w:vertAlign w:val="superscript"/>
        </w:rPr>
        <w:t>++</w:t>
      </w:r>
      <w:r w:rsidR="00F82E2C" w:rsidRPr="009F1800">
        <w:rPr>
          <w:rFonts w:ascii="Book Antiqua" w:hAnsi="Book Antiqua"/>
        </w:rPr>
        <w:t xml:space="preserve">) channels </w:t>
      </w:r>
      <w:r w:rsidR="008C17BD" w:rsidRPr="009F1800">
        <w:rPr>
          <w:rFonts w:ascii="Book Antiqua" w:hAnsi="Book Antiqua"/>
        </w:rPr>
        <w:t>dysfunction</w:t>
      </w:r>
      <w:r w:rsidR="00442D73" w:rsidRPr="009F1800">
        <w:rPr>
          <w:rFonts w:ascii="Book Antiqua" w:hAnsi="Book Antiqua"/>
        </w:rPr>
        <w:t xml:space="preserve">, and the enhanced expression and responsiveness of transient receptor potential channels (TRPA1, transient receptor potential ankyrin-1; TRPM8, transient receptor potential </w:t>
      </w:r>
      <w:proofErr w:type="spellStart"/>
      <w:r w:rsidR="00442D73" w:rsidRPr="009F1800">
        <w:rPr>
          <w:rFonts w:ascii="Book Antiqua" w:hAnsi="Book Antiqua"/>
        </w:rPr>
        <w:t>melastatin</w:t>
      </w:r>
      <w:proofErr w:type="spellEnd"/>
      <w:r w:rsidR="00442D73" w:rsidRPr="009F1800">
        <w:rPr>
          <w:rFonts w:ascii="Book Antiqua" w:hAnsi="Book Antiqua"/>
        </w:rPr>
        <w:t xml:space="preserve"> 8; TRPV1, transient receptor potential vanilloid 1) </w:t>
      </w:r>
      <w:r w:rsidR="00C54960" w:rsidRPr="009F1800">
        <w:rPr>
          <w:rFonts w:ascii="Book Antiqua" w:hAnsi="Book Antiqua"/>
        </w:rPr>
        <w:t xml:space="preserve">play an important role </w:t>
      </w:r>
      <w:r w:rsidR="00347A75" w:rsidRPr="009F1800">
        <w:rPr>
          <w:rFonts w:ascii="Book Antiqua" w:hAnsi="Book Antiqua"/>
        </w:rPr>
        <w:t>in the development of platinum-induced neurotoxicity.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9F1800">
        <w:rPr>
          <w:rFonts w:ascii="Book Antiqua" w:hAnsi="Book Antiqua"/>
        </w:rPr>
        <w:t xml:space="preserve"> </w:t>
      </w:r>
    </w:p>
    <w:bookmarkEnd w:id="51"/>
    <w:bookmarkEnd w:id="52"/>
    <w:p w14:paraId="67C6C4B3" w14:textId="77777777" w:rsidR="00AA2373" w:rsidRPr="009F1800" w:rsidRDefault="00AA2373" w:rsidP="009F1800">
      <w:pPr>
        <w:spacing w:line="360" w:lineRule="auto"/>
        <w:jc w:val="both"/>
        <w:rPr>
          <w:rFonts w:ascii="Book Antiqua" w:hAnsi="Book Antiqua"/>
        </w:rPr>
      </w:pPr>
    </w:p>
    <w:bookmarkEnd w:id="1"/>
    <w:bookmarkEnd w:id="2"/>
    <w:p w14:paraId="5F7F64A4" w14:textId="77777777" w:rsidR="00605034" w:rsidRPr="009F1800" w:rsidRDefault="00605034" w:rsidP="009F1800">
      <w:pPr>
        <w:spacing w:line="360" w:lineRule="auto"/>
        <w:jc w:val="both"/>
        <w:rPr>
          <w:rFonts w:ascii="Book Antiqua" w:hAnsi="Book Antiqua"/>
          <w:lang w:val="tr-TR"/>
        </w:rPr>
      </w:pPr>
    </w:p>
    <w:sectPr w:rsidR="00605034" w:rsidRPr="009F1800" w:rsidSect="00084474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BE4C" w14:textId="77777777" w:rsidR="003A7B0A" w:rsidRDefault="003A7B0A" w:rsidP="00E42FB6">
      <w:r>
        <w:separator/>
      </w:r>
    </w:p>
  </w:endnote>
  <w:endnote w:type="continuationSeparator" w:id="0">
    <w:p w14:paraId="716034EE" w14:textId="77777777" w:rsidR="003A7B0A" w:rsidRDefault="003A7B0A" w:rsidP="00E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1DC3" w14:textId="77777777" w:rsidR="00E829C7" w:rsidRDefault="00E829C7" w:rsidP="00E829C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6CCD6" w14:textId="77777777" w:rsidR="00E829C7" w:rsidRDefault="00E829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EA99" w14:textId="77777777" w:rsidR="00E829C7" w:rsidRDefault="00E829C7" w:rsidP="00894BC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B8D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A00D15F" w14:textId="77777777" w:rsidR="00E829C7" w:rsidRDefault="00E82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DA7B" w14:textId="77777777" w:rsidR="003A7B0A" w:rsidRDefault="003A7B0A" w:rsidP="00E42FB6">
      <w:r>
        <w:separator/>
      </w:r>
    </w:p>
  </w:footnote>
  <w:footnote w:type="continuationSeparator" w:id="0">
    <w:p w14:paraId="37E5EC9A" w14:textId="77777777" w:rsidR="003A7B0A" w:rsidRDefault="003A7B0A" w:rsidP="00E42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2DD0" w14:textId="77777777" w:rsidR="00513B13" w:rsidRDefault="00513B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156"/>
    <w:multiLevelType w:val="hybridMultilevel"/>
    <w:tmpl w:val="915C17AE"/>
    <w:lvl w:ilvl="0" w:tplc="1592C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B"/>
    <w:rsid w:val="00000C38"/>
    <w:rsid w:val="000013A7"/>
    <w:rsid w:val="00002034"/>
    <w:rsid w:val="000040D2"/>
    <w:rsid w:val="00004470"/>
    <w:rsid w:val="000044D6"/>
    <w:rsid w:val="0000484A"/>
    <w:rsid w:val="00004DF8"/>
    <w:rsid w:val="0000501A"/>
    <w:rsid w:val="000052C3"/>
    <w:rsid w:val="00005E13"/>
    <w:rsid w:val="000064C6"/>
    <w:rsid w:val="0000715C"/>
    <w:rsid w:val="00007610"/>
    <w:rsid w:val="00007938"/>
    <w:rsid w:val="00010450"/>
    <w:rsid w:val="00010458"/>
    <w:rsid w:val="00010EC3"/>
    <w:rsid w:val="000122A8"/>
    <w:rsid w:val="000122C6"/>
    <w:rsid w:val="00012F87"/>
    <w:rsid w:val="00014B4B"/>
    <w:rsid w:val="00014FB6"/>
    <w:rsid w:val="00015020"/>
    <w:rsid w:val="000153EB"/>
    <w:rsid w:val="00016686"/>
    <w:rsid w:val="000209CF"/>
    <w:rsid w:val="000210DE"/>
    <w:rsid w:val="00023E79"/>
    <w:rsid w:val="00023EE7"/>
    <w:rsid w:val="000247BA"/>
    <w:rsid w:val="00025789"/>
    <w:rsid w:val="000271EB"/>
    <w:rsid w:val="00030046"/>
    <w:rsid w:val="000306D6"/>
    <w:rsid w:val="00030A2A"/>
    <w:rsid w:val="00031EB7"/>
    <w:rsid w:val="000323FC"/>
    <w:rsid w:val="00032BB4"/>
    <w:rsid w:val="000336DC"/>
    <w:rsid w:val="00034551"/>
    <w:rsid w:val="00034699"/>
    <w:rsid w:val="00034967"/>
    <w:rsid w:val="00034E16"/>
    <w:rsid w:val="0003522F"/>
    <w:rsid w:val="0003568D"/>
    <w:rsid w:val="00036392"/>
    <w:rsid w:val="000363CF"/>
    <w:rsid w:val="00037B29"/>
    <w:rsid w:val="00037FC3"/>
    <w:rsid w:val="00040526"/>
    <w:rsid w:val="00040537"/>
    <w:rsid w:val="00042AA6"/>
    <w:rsid w:val="00043F61"/>
    <w:rsid w:val="00047214"/>
    <w:rsid w:val="000476E3"/>
    <w:rsid w:val="0005018B"/>
    <w:rsid w:val="00050598"/>
    <w:rsid w:val="0005455A"/>
    <w:rsid w:val="000546DC"/>
    <w:rsid w:val="00054ED8"/>
    <w:rsid w:val="00055CFE"/>
    <w:rsid w:val="00056585"/>
    <w:rsid w:val="00057289"/>
    <w:rsid w:val="0005767C"/>
    <w:rsid w:val="00057E7A"/>
    <w:rsid w:val="00060058"/>
    <w:rsid w:val="00061640"/>
    <w:rsid w:val="00061ECD"/>
    <w:rsid w:val="00063991"/>
    <w:rsid w:val="00064B59"/>
    <w:rsid w:val="000651E6"/>
    <w:rsid w:val="00065FB7"/>
    <w:rsid w:val="000709DF"/>
    <w:rsid w:val="0007152B"/>
    <w:rsid w:val="00071D81"/>
    <w:rsid w:val="00071DB6"/>
    <w:rsid w:val="000720A8"/>
    <w:rsid w:val="00072A18"/>
    <w:rsid w:val="00072EBC"/>
    <w:rsid w:val="000732A4"/>
    <w:rsid w:val="00073BA5"/>
    <w:rsid w:val="000746D4"/>
    <w:rsid w:val="00081479"/>
    <w:rsid w:val="00081F26"/>
    <w:rsid w:val="00082A66"/>
    <w:rsid w:val="00084474"/>
    <w:rsid w:val="00084AFA"/>
    <w:rsid w:val="000858BA"/>
    <w:rsid w:val="000867DE"/>
    <w:rsid w:val="00086A1C"/>
    <w:rsid w:val="0008760F"/>
    <w:rsid w:val="0008775C"/>
    <w:rsid w:val="00087ED8"/>
    <w:rsid w:val="0009295E"/>
    <w:rsid w:val="0009317B"/>
    <w:rsid w:val="000934C1"/>
    <w:rsid w:val="0009389A"/>
    <w:rsid w:val="000944B1"/>
    <w:rsid w:val="00096D8D"/>
    <w:rsid w:val="00097E2C"/>
    <w:rsid w:val="000A018B"/>
    <w:rsid w:val="000A0BC0"/>
    <w:rsid w:val="000A112A"/>
    <w:rsid w:val="000A1DCB"/>
    <w:rsid w:val="000A2047"/>
    <w:rsid w:val="000A2B84"/>
    <w:rsid w:val="000A3501"/>
    <w:rsid w:val="000A3BB8"/>
    <w:rsid w:val="000A4283"/>
    <w:rsid w:val="000A4636"/>
    <w:rsid w:val="000A49AE"/>
    <w:rsid w:val="000A4B7D"/>
    <w:rsid w:val="000A53EC"/>
    <w:rsid w:val="000A56B7"/>
    <w:rsid w:val="000A59A8"/>
    <w:rsid w:val="000A619A"/>
    <w:rsid w:val="000A681A"/>
    <w:rsid w:val="000B0B4F"/>
    <w:rsid w:val="000B38F3"/>
    <w:rsid w:val="000B41CB"/>
    <w:rsid w:val="000B4691"/>
    <w:rsid w:val="000B489A"/>
    <w:rsid w:val="000B5DAD"/>
    <w:rsid w:val="000B602C"/>
    <w:rsid w:val="000B6EBB"/>
    <w:rsid w:val="000C0725"/>
    <w:rsid w:val="000C292C"/>
    <w:rsid w:val="000C2DCB"/>
    <w:rsid w:val="000C635D"/>
    <w:rsid w:val="000C7459"/>
    <w:rsid w:val="000D0ACA"/>
    <w:rsid w:val="000D0FA6"/>
    <w:rsid w:val="000D2622"/>
    <w:rsid w:val="000D2938"/>
    <w:rsid w:val="000D401D"/>
    <w:rsid w:val="000D4471"/>
    <w:rsid w:val="000D48D9"/>
    <w:rsid w:val="000D5916"/>
    <w:rsid w:val="000D6DA1"/>
    <w:rsid w:val="000D774D"/>
    <w:rsid w:val="000D78EC"/>
    <w:rsid w:val="000E0949"/>
    <w:rsid w:val="000E2A20"/>
    <w:rsid w:val="000E42B0"/>
    <w:rsid w:val="000E50E1"/>
    <w:rsid w:val="000E539B"/>
    <w:rsid w:val="000E5D58"/>
    <w:rsid w:val="000E68F7"/>
    <w:rsid w:val="000E6FB9"/>
    <w:rsid w:val="000E78AB"/>
    <w:rsid w:val="000E791B"/>
    <w:rsid w:val="000F1214"/>
    <w:rsid w:val="000F208C"/>
    <w:rsid w:val="000F26AD"/>
    <w:rsid w:val="000F2DAE"/>
    <w:rsid w:val="000F36BD"/>
    <w:rsid w:val="000F62AF"/>
    <w:rsid w:val="000F72E9"/>
    <w:rsid w:val="000F7B68"/>
    <w:rsid w:val="000F7D77"/>
    <w:rsid w:val="000F7FE6"/>
    <w:rsid w:val="00100C5E"/>
    <w:rsid w:val="00103289"/>
    <w:rsid w:val="00103942"/>
    <w:rsid w:val="00103AF3"/>
    <w:rsid w:val="00103BF2"/>
    <w:rsid w:val="001042D1"/>
    <w:rsid w:val="001056FD"/>
    <w:rsid w:val="00105A3F"/>
    <w:rsid w:val="00105D1D"/>
    <w:rsid w:val="00107B1B"/>
    <w:rsid w:val="001117B1"/>
    <w:rsid w:val="00112B03"/>
    <w:rsid w:val="00113AD8"/>
    <w:rsid w:val="00113FCD"/>
    <w:rsid w:val="00114F32"/>
    <w:rsid w:val="00115290"/>
    <w:rsid w:val="00120C7E"/>
    <w:rsid w:val="00121144"/>
    <w:rsid w:val="001224A0"/>
    <w:rsid w:val="00122FA8"/>
    <w:rsid w:val="001255D8"/>
    <w:rsid w:val="00125BA3"/>
    <w:rsid w:val="00125FB6"/>
    <w:rsid w:val="00125FF5"/>
    <w:rsid w:val="00126459"/>
    <w:rsid w:val="001268CB"/>
    <w:rsid w:val="00126EDD"/>
    <w:rsid w:val="00126F79"/>
    <w:rsid w:val="00127A78"/>
    <w:rsid w:val="00130490"/>
    <w:rsid w:val="001311C5"/>
    <w:rsid w:val="00131717"/>
    <w:rsid w:val="001317B2"/>
    <w:rsid w:val="00133557"/>
    <w:rsid w:val="001344B6"/>
    <w:rsid w:val="00134A8A"/>
    <w:rsid w:val="00134F3C"/>
    <w:rsid w:val="00136539"/>
    <w:rsid w:val="0013689E"/>
    <w:rsid w:val="001376A8"/>
    <w:rsid w:val="00137B17"/>
    <w:rsid w:val="001402DB"/>
    <w:rsid w:val="0014372E"/>
    <w:rsid w:val="001443F3"/>
    <w:rsid w:val="0014463B"/>
    <w:rsid w:val="001446AC"/>
    <w:rsid w:val="00145B8A"/>
    <w:rsid w:val="0014641C"/>
    <w:rsid w:val="00146B63"/>
    <w:rsid w:val="0014777A"/>
    <w:rsid w:val="001518B2"/>
    <w:rsid w:val="001521E1"/>
    <w:rsid w:val="001525AD"/>
    <w:rsid w:val="001544A6"/>
    <w:rsid w:val="00154B3A"/>
    <w:rsid w:val="00155040"/>
    <w:rsid w:val="001550E5"/>
    <w:rsid w:val="0015651C"/>
    <w:rsid w:val="00156590"/>
    <w:rsid w:val="00157884"/>
    <w:rsid w:val="0016238A"/>
    <w:rsid w:val="001626F5"/>
    <w:rsid w:val="001634A6"/>
    <w:rsid w:val="0016476A"/>
    <w:rsid w:val="00164C67"/>
    <w:rsid w:val="00165E13"/>
    <w:rsid w:val="00165FAC"/>
    <w:rsid w:val="00166116"/>
    <w:rsid w:val="00166DE5"/>
    <w:rsid w:val="00167977"/>
    <w:rsid w:val="0017066D"/>
    <w:rsid w:val="00170754"/>
    <w:rsid w:val="00170BD2"/>
    <w:rsid w:val="0017136C"/>
    <w:rsid w:val="00171777"/>
    <w:rsid w:val="00172C4C"/>
    <w:rsid w:val="00172E5B"/>
    <w:rsid w:val="0017326F"/>
    <w:rsid w:val="001733C6"/>
    <w:rsid w:val="00174143"/>
    <w:rsid w:val="001741FB"/>
    <w:rsid w:val="00174A4A"/>
    <w:rsid w:val="00174B94"/>
    <w:rsid w:val="00174D2F"/>
    <w:rsid w:val="00175D44"/>
    <w:rsid w:val="00175F9D"/>
    <w:rsid w:val="00176C11"/>
    <w:rsid w:val="00177B94"/>
    <w:rsid w:val="001803F0"/>
    <w:rsid w:val="001824D1"/>
    <w:rsid w:val="0018434F"/>
    <w:rsid w:val="00184653"/>
    <w:rsid w:val="00184C1F"/>
    <w:rsid w:val="00187F04"/>
    <w:rsid w:val="001909AB"/>
    <w:rsid w:val="001935EB"/>
    <w:rsid w:val="0019461A"/>
    <w:rsid w:val="00196781"/>
    <w:rsid w:val="00197453"/>
    <w:rsid w:val="001A0C00"/>
    <w:rsid w:val="001A14DD"/>
    <w:rsid w:val="001A200D"/>
    <w:rsid w:val="001A2A5A"/>
    <w:rsid w:val="001A34FE"/>
    <w:rsid w:val="001A3F69"/>
    <w:rsid w:val="001A43E6"/>
    <w:rsid w:val="001A5B59"/>
    <w:rsid w:val="001A617E"/>
    <w:rsid w:val="001A7200"/>
    <w:rsid w:val="001A7A36"/>
    <w:rsid w:val="001B0FD4"/>
    <w:rsid w:val="001B14AC"/>
    <w:rsid w:val="001B1ADB"/>
    <w:rsid w:val="001B1DBD"/>
    <w:rsid w:val="001B284E"/>
    <w:rsid w:val="001B339C"/>
    <w:rsid w:val="001B390B"/>
    <w:rsid w:val="001B4FC0"/>
    <w:rsid w:val="001B6011"/>
    <w:rsid w:val="001C030E"/>
    <w:rsid w:val="001C228E"/>
    <w:rsid w:val="001C473A"/>
    <w:rsid w:val="001C6CAB"/>
    <w:rsid w:val="001D0174"/>
    <w:rsid w:val="001D07B2"/>
    <w:rsid w:val="001D0BFB"/>
    <w:rsid w:val="001D1658"/>
    <w:rsid w:val="001D2A4E"/>
    <w:rsid w:val="001D2CD3"/>
    <w:rsid w:val="001D3173"/>
    <w:rsid w:val="001D4A3E"/>
    <w:rsid w:val="001D54B1"/>
    <w:rsid w:val="001D745B"/>
    <w:rsid w:val="001D7E72"/>
    <w:rsid w:val="001E0045"/>
    <w:rsid w:val="001E0F66"/>
    <w:rsid w:val="001E0FB0"/>
    <w:rsid w:val="001E1126"/>
    <w:rsid w:val="001E1968"/>
    <w:rsid w:val="001E205A"/>
    <w:rsid w:val="001E2C97"/>
    <w:rsid w:val="001E384D"/>
    <w:rsid w:val="001E3C0B"/>
    <w:rsid w:val="001E54C6"/>
    <w:rsid w:val="001E6126"/>
    <w:rsid w:val="001F04ED"/>
    <w:rsid w:val="001F0FBC"/>
    <w:rsid w:val="001F1ABC"/>
    <w:rsid w:val="001F22C6"/>
    <w:rsid w:val="001F33C1"/>
    <w:rsid w:val="001F5982"/>
    <w:rsid w:val="001F65F9"/>
    <w:rsid w:val="0020167E"/>
    <w:rsid w:val="0020178F"/>
    <w:rsid w:val="00201B35"/>
    <w:rsid w:val="00202C69"/>
    <w:rsid w:val="0020387D"/>
    <w:rsid w:val="00204B98"/>
    <w:rsid w:val="00205430"/>
    <w:rsid w:val="00210E11"/>
    <w:rsid w:val="00211CE9"/>
    <w:rsid w:val="00212060"/>
    <w:rsid w:val="00212FD4"/>
    <w:rsid w:val="00215B62"/>
    <w:rsid w:val="00215EBA"/>
    <w:rsid w:val="0021611C"/>
    <w:rsid w:val="0021627E"/>
    <w:rsid w:val="00217D5B"/>
    <w:rsid w:val="0022061A"/>
    <w:rsid w:val="00220C34"/>
    <w:rsid w:val="00220F8B"/>
    <w:rsid w:val="00221832"/>
    <w:rsid w:val="002224D2"/>
    <w:rsid w:val="00223853"/>
    <w:rsid w:val="00223E24"/>
    <w:rsid w:val="00226F34"/>
    <w:rsid w:val="002308F0"/>
    <w:rsid w:val="002318D7"/>
    <w:rsid w:val="00231E80"/>
    <w:rsid w:val="00231F98"/>
    <w:rsid w:val="00234B7A"/>
    <w:rsid w:val="00234E83"/>
    <w:rsid w:val="00235442"/>
    <w:rsid w:val="0023683A"/>
    <w:rsid w:val="00237218"/>
    <w:rsid w:val="00237678"/>
    <w:rsid w:val="002379B2"/>
    <w:rsid w:val="00240895"/>
    <w:rsid w:val="00241696"/>
    <w:rsid w:val="002429C9"/>
    <w:rsid w:val="00242BBB"/>
    <w:rsid w:val="00242D43"/>
    <w:rsid w:val="00242FD5"/>
    <w:rsid w:val="002439F7"/>
    <w:rsid w:val="00243C27"/>
    <w:rsid w:val="00244752"/>
    <w:rsid w:val="00244A92"/>
    <w:rsid w:val="00245BBA"/>
    <w:rsid w:val="00246C97"/>
    <w:rsid w:val="002475A4"/>
    <w:rsid w:val="00250B2C"/>
    <w:rsid w:val="00250F8E"/>
    <w:rsid w:val="0025410A"/>
    <w:rsid w:val="00254B0F"/>
    <w:rsid w:val="002555A3"/>
    <w:rsid w:val="00260D2C"/>
    <w:rsid w:val="00261DD2"/>
    <w:rsid w:val="0026351A"/>
    <w:rsid w:val="00267AA7"/>
    <w:rsid w:val="00267E13"/>
    <w:rsid w:val="002703E8"/>
    <w:rsid w:val="00270C5E"/>
    <w:rsid w:val="00270FBD"/>
    <w:rsid w:val="002719DD"/>
    <w:rsid w:val="00271FAC"/>
    <w:rsid w:val="002728E1"/>
    <w:rsid w:val="00272930"/>
    <w:rsid w:val="002729F8"/>
    <w:rsid w:val="00273411"/>
    <w:rsid w:val="00274239"/>
    <w:rsid w:val="00277213"/>
    <w:rsid w:val="00280107"/>
    <w:rsid w:val="00281380"/>
    <w:rsid w:val="0028238D"/>
    <w:rsid w:val="00282A83"/>
    <w:rsid w:val="00283741"/>
    <w:rsid w:val="00283A0F"/>
    <w:rsid w:val="00284E9E"/>
    <w:rsid w:val="002858AD"/>
    <w:rsid w:val="00286AEC"/>
    <w:rsid w:val="00286CBD"/>
    <w:rsid w:val="0028712B"/>
    <w:rsid w:val="00287DD4"/>
    <w:rsid w:val="00290A1C"/>
    <w:rsid w:val="00292DEB"/>
    <w:rsid w:val="002938A4"/>
    <w:rsid w:val="00293AEA"/>
    <w:rsid w:val="002943D9"/>
    <w:rsid w:val="00295C7D"/>
    <w:rsid w:val="00296279"/>
    <w:rsid w:val="002965FE"/>
    <w:rsid w:val="00297A6F"/>
    <w:rsid w:val="002A00CD"/>
    <w:rsid w:val="002A48F9"/>
    <w:rsid w:val="002A78FA"/>
    <w:rsid w:val="002B078F"/>
    <w:rsid w:val="002B2E6A"/>
    <w:rsid w:val="002B3E05"/>
    <w:rsid w:val="002B45B6"/>
    <w:rsid w:val="002B4901"/>
    <w:rsid w:val="002B5C16"/>
    <w:rsid w:val="002B5CC1"/>
    <w:rsid w:val="002B75A9"/>
    <w:rsid w:val="002B7A07"/>
    <w:rsid w:val="002C0F01"/>
    <w:rsid w:val="002C1748"/>
    <w:rsid w:val="002C366E"/>
    <w:rsid w:val="002C454D"/>
    <w:rsid w:val="002C4D12"/>
    <w:rsid w:val="002C56EA"/>
    <w:rsid w:val="002C62FC"/>
    <w:rsid w:val="002C64EB"/>
    <w:rsid w:val="002D16E0"/>
    <w:rsid w:val="002D1A06"/>
    <w:rsid w:val="002D1D59"/>
    <w:rsid w:val="002D360B"/>
    <w:rsid w:val="002D37C7"/>
    <w:rsid w:val="002D5AB1"/>
    <w:rsid w:val="002D5D72"/>
    <w:rsid w:val="002D70E1"/>
    <w:rsid w:val="002D7106"/>
    <w:rsid w:val="002D7161"/>
    <w:rsid w:val="002D7C4E"/>
    <w:rsid w:val="002E0E6D"/>
    <w:rsid w:val="002E1AD3"/>
    <w:rsid w:val="002E1B32"/>
    <w:rsid w:val="002E1BE0"/>
    <w:rsid w:val="002E2193"/>
    <w:rsid w:val="002E25BD"/>
    <w:rsid w:val="002E3740"/>
    <w:rsid w:val="002E4E09"/>
    <w:rsid w:val="002E6048"/>
    <w:rsid w:val="002E7ACC"/>
    <w:rsid w:val="002F029B"/>
    <w:rsid w:val="002F0789"/>
    <w:rsid w:val="002F2662"/>
    <w:rsid w:val="002F2961"/>
    <w:rsid w:val="002F33EA"/>
    <w:rsid w:val="002F3536"/>
    <w:rsid w:val="002F4287"/>
    <w:rsid w:val="002F495B"/>
    <w:rsid w:val="002F4FD0"/>
    <w:rsid w:val="002F55F5"/>
    <w:rsid w:val="002F61D3"/>
    <w:rsid w:val="002F645D"/>
    <w:rsid w:val="0030155F"/>
    <w:rsid w:val="00302229"/>
    <w:rsid w:val="0030339B"/>
    <w:rsid w:val="00304EF3"/>
    <w:rsid w:val="00305AF3"/>
    <w:rsid w:val="0030625C"/>
    <w:rsid w:val="00306DF2"/>
    <w:rsid w:val="00306E75"/>
    <w:rsid w:val="003075EE"/>
    <w:rsid w:val="003110AE"/>
    <w:rsid w:val="00313E89"/>
    <w:rsid w:val="00315812"/>
    <w:rsid w:val="00315832"/>
    <w:rsid w:val="003160E7"/>
    <w:rsid w:val="00316129"/>
    <w:rsid w:val="00317D1E"/>
    <w:rsid w:val="00320F3A"/>
    <w:rsid w:val="00321B73"/>
    <w:rsid w:val="00322012"/>
    <w:rsid w:val="0032325A"/>
    <w:rsid w:val="003249E2"/>
    <w:rsid w:val="003256E9"/>
    <w:rsid w:val="00325B45"/>
    <w:rsid w:val="00327C1A"/>
    <w:rsid w:val="00327FDD"/>
    <w:rsid w:val="00331849"/>
    <w:rsid w:val="00331C0B"/>
    <w:rsid w:val="00333BD1"/>
    <w:rsid w:val="00335495"/>
    <w:rsid w:val="00335970"/>
    <w:rsid w:val="00335C6D"/>
    <w:rsid w:val="00336C6E"/>
    <w:rsid w:val="0033764C"/>
    <w:rsid w:val="003407F7"/>
    <w:rsid w:val="00341C74"/>
    <w:rsid w:val="00342CCB"/>
    <w:rsid w:val="00343C99"/>
    <w:rsid w:val="00343CBD"/>
    <w:rsid w:val="00344E2C"/>
    <w:rsid w:val="00346564"/>
    <w:rsid w:val="00347A75"/>
    <w:rsid w:val="00347E77"/>
    <w:rsid w:val="00350E1A"/>
    <w:rsid w:val="00355003"/>
    <w:rsid w:val="003577E8"/>
    <w:rsid w:val="00357C85"/>
    <w:rsid w:val="00360307"/>
    <w:rsid w:val="003611D8"/>
    <w:rsid w:val="00361AC1"/>
    <w:rsid w:val="00361D43"/>
    <w:rsid w:val="00363FDE"/>
    <w:rsid w:val="00365A33"/>
    <w:rsid w:val="00366BDF"/>
    <w:rsid w:val="00367212"/>
    <w:rsid w:val="00367B14"/>
    <w:rsid w:val="003717F9"/>
    <w:rsid w:val="00372491"/>
    <w:rsid w:val="00373A18"/>
    <w:rsid w:val="00375D78"/>
    <w:rsid w:val="00375F24"/>
    <w:rsid w:val="003760E7"/>
    <w:rsid w:val="0037748B"/>
    <w:rsid w:val="00382EED"/>
    <w:rsid w:val="00383317"/>
    <w:rsid w:val="003833F4"/>
    <w:rsid w:val="00383FD2"/>
    <w:rsid w:val="00384A70"/>
    <w:rsid w:val="00386A21"/>
    <w:rsid w:val="00390041"/>
    <w:rsid w:val="0039048B"/>
    <w:rsid w:val="0039102D"/>
    <w:rsid w:val="00391CDE"/>
    <w:rsid w:val="00392C2A"/>
    <w:rsid w:val="003937EF"/>
    <w:rsid w:val="00394D7F"/>
    <w:rsid w:val="003953B9"/>
    <w:rsid w:val="00395723"/>
    <w:rsid w:val="003969F1"/>
    <w:rsid w:val="003A0722"/>
    <w:rsid w:val="003A0B80"/>
    <w:rsid w:val="003A0EC5"/>
    <w:rsid w:val="003A28ED"/>
    <w:rsid w:val="003A2D7F"/>
    <w:rsid w:val="003A4500"/>
    <w:rsid w:val="003A56F1"/>
    <w:rsid w:val="003A6DBA"/>
    <w:rsid w:val="003A7590"/>
    <w:rsid w:val="003A7B0A"/>
    <w:rsid w:val="003B00C4"/>
    <w:rsid w:val="003B0970"/>
    <w:rsid w:val="003B11C8"/>
    <w:rsid w:val="003B1B91"/>
    <w:rsid w:val="003B1D68"/>
    <w:rsid w:val="003B36DA"/>
    <w:rsid w:val="003B380F"/>
    <w:rsid w:val="003B3F7B"/>
    <w:rsid w:val="003B506C"/>
    <w:rsid w:val="003B51E8"/>
    <w:rsid w:val="003B53E5"/>
    <w:rsid w:val="003B756E"/>
    <w:rsid w:val="003B799F"/>
    <w:rsid w:val="003C01BD"/>
    <w:rsid w:val="003C0B43"/>
    <w:rsid w:val="003C0CBC"/>
    <w:rsid w:val="003C1049"/>
    <w:rsid w:val="003C1618"/>
    <w:rsid w:val="003C168E"/>
    <w:rsid w:val="003C3522"/>
    <w:rsid w:val="003C35E4"/>
    <w:rsid w:val="003C36D4"/>
    <w:rsid w:val="003C3EDA"/>
    <w:rsid w:val="003C423E"/>
    <w:rsid w:val="003C4BAA"/>
    <w:rsid w:val="003C51F4"/>
    <w:rsid w:val="003C5326"/>
    <w:rsid w:val="003C5CA7"/>
    <w:rsid w:val="003C64DF"/>
    <w:rsid w:val="003C6FF3"/>
    <w:rsid w:val="003C70BF"/>
    <w:rsid w:val="003C7A0B"/>
    <w:rsid w:val="003D01D6"/>
    <w:rsid w:val="003D0392"/>
    <w:rsid w:val="003D076D"/>
    <w:rsid w:val="003D1D01"/>
    <w:rsid w:val="003D2229"/>
    <w:rsid w:val="003D257A"/>
    <w:rsid w:val="003D3109"/>
    <w:rsid w:val="003D4E8D"/>
    <w:rsid w:val="003D5566"/>
    <w:rsid w:val="003D6162"/>
    <w:rsid w:val="003D61B8"/>
    <w:rsid w:val="003D697A"/>
    <w:rsid w:val="003D6D2A"/>
    <w:rsid w:val="003D7F5E"/>
    <w:rsid w:val="003E1262"/>
    <w:rsid w:val="003E459B"/>
    <w:rsid w:val="003E5B08"/>
    <w:rsid w:val="003E65E2"/>
    <w:rsid w:val="003E6F0C"/>
    <w:rsid w:val="003E6FC2"/>
    <w:rsid w:val="003E7740"/>
    <w:rsid w:val="003E7A1C"/>
    <w:rsid w:val="003F0D52"/>
    <w:rsid w:val="003F139F"/>
    <w:rsid w:val="003F1653"/>
    <w:rsid w:val="003F17A9"/>
    <w:rsid w:val="003F33E9"/>
    <w:rsid w:val="003F59EA"/>
    <w:rsid w:val="003F64FA"/>
    <w:rsid w:val="003F7120"/>
    <w:rsid w:val="003F75FD"/>
    <w:rsid w:val="003F7A3F"/>
    <w:rsid w:val="003F7CFB"/>
    <w:rsid w:val="004000FF"/>
    <w:rsid w:val="00400562"/>
    <w:rsid w:val="00401D35"/>
    <w:rsid w:val="004024D7"/>
    <w:rsid w:val="004025C4"/>
    <w:rsid w:val="00402850"/>
    <w:rsid w:val="00404095"/>
    <w:rsid w:val="0040432F"/>
    <w:rsid w:val="00405874"/>
    <w:rsid w:val="00406A1B"/>
    <w:rsid w:val="00407100"/>
    <w:rsid w:val="0040722F"/>
    <w:rsid w:val="00407EE4"/>
    <w:rsid w:val="0041027A"/>
    <w:rsid w:val="004113E0"/>
    <w:rsid w:val="0041251F"/>
    <w:rsid w:val="004129E7"/>
    <w:rsid w:val="0041463B"/>
    <w:rsid w:val="00415168"/>
    <w:rsid w:val="004153BA"/>
    <w:rsid w:val="00415DDA"/>
    <w:rsid w:val="00416E52"/>
    <w:rsid w:val="00417C01"/>
    <w:rsid w:val="00422954"/>
    <w:rsid w:val="00422B0B"/>
    <w:rsid w:val="00422DA5"/>
    <w:rsid w:val="004238BC"/>
    <w:rsid w:val="00423D15"/>
    <w:rsid w:val="00426142"/>
    <w:rsid w:val="00426AF5"/>
    <w:rsid w:val="00426E3B"/>
    <w:rsid w:val="004308B5"/>
    <w:rsid w:val="00430963"/>
    <w:rsid w:val="00430CC2"/>
    <w:rsid w:val="004319B3"/>
    <w:rsid w:val="00431FED"/>
    <w:rsid w:val="004324D4"/>
    <w:rsid w:val="00433143"/>
    <w:rsid w:val="0043369B"/>
    <w:rsid w:val="00433A4F"/>
    <w:rsid w:val="00433A70"/>
    <w:rsid w:val="00434FC7"/>
    <w:rsid w:val="00436045"/>
    <w:rsid w:val="00436692"/>
    <w:rsid w:val="0043755E"/>
    <w:rsid w:val="00437839"/>
    <w:rsid w:val="00442D73"/>
    <w:rsid w:val="00443EF2"/>
    <w:rsid w:val="00443F88"/>
    <w:rsid w:val="00446445"/>
    <w:rsid w:val="0044710F"/>
    <w:rsid w:val="004542F2"/>
    <w:rsid w:val="00455ABF"/>
    <w:rsid w:val="004578EC"/>
    <w:rsid w:val="00457ED9"/>
    <w:rsid w:val="00457FED"/>
    <w:rsid w:val="00460584"/>
    <w:rsid w:val="004609E7"/>
    <w:rsid w:val="00460C2F"/>
    <w:rsid w:val="00462772"/>
    <w:rsid w:val="004632FB"/>
    <w:rsid w:val="00463E87"/>
    <w:rsid w:val="00463EAF"/>
    <w:rsid w:val="00464B35"/>
    <w:rsid w:val="00464DA6"/>
    <w:rsid w:val="00466D8F"/>
    <w:rsid w:val="00466E45"/>
    <w:rsid w:val="00467063"/>
    <w:rsid w:val="0047045D"/>
    <w:rsid w:val="00470B92"/>
    <w:rsid w:val="00470FBD"/>
    <w:rsid w:val="0047109D"/>
    <w:rsid w:val="00471AC7"/>
    <w:rsid w:val="00471F6B"/>
    <w:rsid w:val="004731C0"/>
    <w:rsid w:val="004746A5"/>
    <w:rsid w:val="00474EAE"/>
    <w:rsid w:val="00475239"/>
    <w:rsid w:val="00475363"/>
    <w:rsid w:val="00476695"/>
    <w:rsid w:val="004767D6"/>
    <w:rsid w:val="004776AC"/>
    <w:rsid w:val="00477CFF"/>
    <w:rsid w:val="00480D1D"/>
    <w:rsid w:val="00481C9E"/>
    <w:rsid w:val="00482217"/>
    <w:rsid w:val="0048316F"/>
    <w:rsid w:val="00483F20"/>
    <w:rsid w:val="0048654F"/>
    <w:rsid w:val="00486A42"/>
    <w:rsid w:val="00486BC8"/>
    <w:rsid w:val="00486FF1"/>
    <w:rsid w:val="0048724C"/>
    <w:rsid w:val="00487FA6"/>
    <w:rsid w:val="00490B05"/>
    <w:rsid w:val="00490C84"/>
    <w:rsid w:val="004917B2"/>
    <w:rsid w:val="004923CC"/>
    <w:rsid w:val="004A13E8"/>
    <w:rsid w:val="004A24E1"/>
    <w:rsid w:val="004A2BEF"/>
    <w:rsid w:val="004A3F32"/>
    <w:rsid w:val="004A416D"/>
    <w:rsid w:val="004A46D3"/>
    <w:rsid w:val="004A59DC"/>
    <w:rsid w:val="004A63EC"/>
    <w:rsid w:val="004A7E29"/>
    <w:rsid w:val="004B0BFB"/>
    <w:rsid w:val="004B2696"/>
    <w:rsid w:val="004B27FF"/>
    <w:rsid w:val="004B2B63"/>
    <w:rsid w:val="004B4E71"/>
    <w:rsid w:val="004B53C0"/>
    <w:rsid w:val="004C0EF6"/>
    <w:rsid w:val="004C1311"/>
    <w:rsid w:val="004C434C"/>
    <w:rsid w:val="004C485B"/>
    <w:rsid w:val="004C546C"/>
    <w:rsid w:val="004C55A3"/>
    <w:rsid w:val="004C6F37"/>
    <w:rsid w:val="004D0582"/>
    <w:rsid w:val="004D0ADF"/>
    <w:rsid w:val="004D0C77"/>
    <w:rsid w:val="004D0CE0"/>
    <w:rsid w:val="004D143D"/>
    <w:rsid w:val="004D1804"/>
    <w:rsid w:val="004D28FA"/>
    <w:rsid w:val="004D41BB"/>
    <w:rsid w:val="004D4EFF"/>
    <w:rsid w:val="004D6030"/>
    <w:rsid w:val="004D69D3"/>
    <w:rsid w:val="004D69F8"/>
    <w:rsid w:val="004D6F01"/>
    <w:rsid w:val="004D70AB"/>
    <w:rsid w:val="004D7651"/>
    <w:rsid w:val="004E3296"/>
    <w:rsid w:val="004E3A73"/>
    <w:rsid w:val="004E3E77"/>
    <w:rsid w:val="004E4166"/>
    <w:rsid w:val="004E4E31"/>
    <w:rsid w:val="004E699F"/>
    <w:rsid w:val="004E7C36"/>
    <w:rsid w:val="004F0328"/>
    <w:rsid w:val="004F0AB6"/>
    <w:rsid w:val="004F2B0A"/>
    <w:rsid w:val="004F2CEE"/>
    <w:rsid w:val="004F2ECE"/>
    <w:rsid w:val="004F3BCA"/>
    <w:rsid w:val="004F41AE"/>
    <w:rsid w:val="004F51B8"/>
    <w:rsid w:val="004F6C6A"/>
    <w:rsid w:val="004F7CBB"/>
    <w:rsid w:val="00501849"/>
    <w:rsid w:val="00501FA6"/>
    <w:rsid w:val="00502510"/>
    <w:rsid w:val="00502BE8"/>
    <w:rsid w:val="0050350E"/>
    <w:rsid w:val="00503B63"/>
    <w:rsid w:val="00505CEC"/>
    <w:rsid w:val="005079D7"/>
    <w:rsid w:val="005079DF"/>
    <w:rsid w:val="00507F41"/>
    <w:rsid w:val="00510C0E"/>
    <w:rsid w:val="00513B13"/>
    <w:rsid w:val="00513C7F"/>
    <w:rsid w:val="0051624A"/>
    <w:rsid w:val="0051653A"/>
    <w:rsid w:val="00516686"/>
    <w:rsid w:val="00516E1B"/>
    <w:rsid w:val="00517ABE"/>
    <w:rsid w:val="005206B0"/>
    <w:rsid w:val="00520FD7"/>
    <w:rsid w:val="00521C98"/>
    <w:rsid w:val="005229AE"/>
    <w:rsid w:val="00524583"/>
    <w:rsid w:val="0052514C"/>
    <w:rsid w:val="00527AF7"/>
    <w:rsid w:val="00531175"/>
    <w:rsid w:val="00531C15"/>
    <w:rsid w:val="00532EBD"/>
    <w:rsid w:val="00533A05"/>
    <w:rsid w:val="005344AE"/>
    <w:rsid w:val="005353F0"/>
    <w:rsid w:val="005354C2"/>
    <w:rsid w:val="005372D0"/>
    <w:rsid w:val="00537350"/>
    <w:rsid w:val="0054072E"/>
    <w:rsid w:val="00541EC3"/>
    <w:rsid w:val="00542234"/>
    <w:rsid w:val="00542C9D"/>
    <w:rsid w:val="00542FE7"/>
    <w:rsid w:val="00543FC3"/>
    <w:rsid w:val="00544254"/>
    <w:rsid w:val="0054501A"/>
    <w:rsid w:val="005453BF"/>
    <w:rsid w:val="0054598D"/>
    <w:rsid w:val="00546938"/>
    <w:rsid w:val="00547616"/>
    <w:rsid w:val="00551ED7"/>
    <w:rsid w:val="00552812"/>
    <w:rsid w:val="00553920"/>
    <w:rsid w:val="005539D6"/>
    <w:rsid w:val="00554159"/>
    <w:rsid w:val="00556AA6"/>
    <w:rsid w:val="00556ADB"/>
    <w:rsid w:val="005572D9"/>
    <w:rsid w:val="005609CC"/>
    <w:rsid w:val="005615D2"/>
    <w:rsid w:val="00561823"/>
    <w:rsid w:val="00561E19"/>
    <w:rsid w:val="00562D32"/>
    <w:rsid w:val="00563984"/>
    <w:rsid w:val="00563A7F"/>
    <w:rsid w:val="00564372"/>
    <w:rsid w:val="00564E25"/>
    <w:rsid w:val="0056570D"/>
    <w:rsid w:val="005659AA"/>
    <w:rsid w:val="005675A9"/>
    <w:rsid w:val="00571DFB"/>
    <w:rsid w:val="0057249E"/>
    <w:rsid w:val="00572990"/>
    <w:rsid w:val="00573CD5"/>
    <w:rsid w:val="00575D40"/>
    <w:rsid w:val="005777CC"/>
    <w:rsid w:val="00580F62"/>
    <w:rsid w:val="00582C8F"/>
    <w:rsid w:val="00584F83"/>
    <w:rsid w:val="005860F4"/>
    <w:rsid w:val="00586C99"/>
    <w:rsid w:val="005871A2"/>
    <w:rsid w:val="00587325"/>
    <w:rsid w:val="0059133B"/>
    <w:rsid w:val="005925E6"/>
    <w:rsid w:val="00592723"/>
    <w:rsid w:val="00594C1E"/>
    <w:rsid w:val="0059572E"/>
    <w:rsid w:val="0059645E"/>
    <w:rsid w:val="0059654A"/>
    <w:rsid w:val="0059690F"/>
    <w:rsid w:val="00597695"/>
    <w:rsid w:val="00597CFD"/>
    <w:rsid w:val="005A0261"/>
    <w:rsid w:val="005A07EF"/>
    <w:rsid w:val="005A1681"/>
    <w:rsid w:val="005A488F"/>
    <w:rsid w:val="005A5B85"/>
    <w:rsid w:val="005A5D31"/>
    <w:rsid w:val="005A759F"/>
    <w:rsid w:val="005A7E6C"/>
    <w:rsid w:val="005B0099"/>
    <w:rsid w:val="005B28F3"/>
    <w:rsid w:val="005B3328"/>
    <w:rsid w:val="005B49B7"/>
    <w:rsid w:val="005B4D2B"/>
    <w:rsid w:val="005B6A55"/>
    <w:rsid w:val="005B73B9"/>
    <w:rsid w:val="005B750B"/>
    <w:rsid w:val="005B7F97"/>
    <w:rsid w:val="005C01B6"/>
    <w:rsid w:val="005C061A"/>
    <w:rsid w:val="005C2634"/>
    <w:rsid w:val="005C2D95"/>
    <w:rsid w:val="005C4491"/>
    <w:rsid w:val="005C450C"/>
    <w:rsid w:val="005C49B9"/>
    <w:rsid w:val="005C4A14"/>
    <w:rsid w:val="005C546E"/>
    <w:rsid w:val="005C7F65"/>
    <w:rsid w:val="005D0240"/>
    <w:rsid w:val="005D04DB"/>
    <w:rsid w:val="005D1B2E"/>
    <w:rsid w:val="005D1CB7"/>
    <w:rsid w:val="005D1EC0"/>
    <w:rsid w:val="005D24DB"/>
    <w:rsid w:val="005D24F1"/>
    <w:rsid w:val="005D40D9"/>
    <w:rsid w:val="005D4E07"/>
    <w:rsid w:val="005D607C"/>
    <w:rsid w:val="005D6402"/>
    <w:rsid w:val="005D793E"/>
    <w:rsid w:val="005E41AE"/>
    <w:rsid w:val="005E6F17"/>
    <w:rsid w:val="005E7020"/>
    <w:rsid w:val="005E7BF8"/>
    <w:rsid w:val="005F0113"/>
    <w:rsid w:val="005F020F"/>
    <w:rsid w:val="005F0C28"/>
    <w:rsid w:val="005F2306"/>
    <w:rsid w:val="005F3C88"/>
    <w:rsid w:val="005F3FF2"/>
    <w:rsid w:val="005F43A9"/>
    <w:rsid w:val="005F4CA6"/>
    <w:rsid w:val="005F5050"/>
    <w:rsid w:val="005F5F0D"/>
    <w:rsid w:val="00600A14"/>
    <w:rsid w:val="00600AD0"/>
    <w:rsid w:val="006010DB"/>
    <w:rsid w:val="00601644"/>
    <w:rsid w:val="0060349C"/>
    <w:rsid w:val="00604D09"/>
    <w:rsid w:val="00605034"/>
    <w:rsid w:val="00605FC9"/>
    <w:rsid w:val="00610C88"/>
    <w:rsid w:val="006115A4"/>
    <w:rsid w:val="00611CCC"/>
    <w:rsid w:val="006126CF"/>
    <w:rsid w:val="006136F9"/>
    <w:rsid w:val="00613FD6"/>
    <w:rsid w:val="0061582F"/>
    <w:rsid w:val="006159E1"/>
    <w:rsid w:val="00616A2D"/>
    <w:rsid w:val="00617804"/>
    <w:rsid w:val="00622E6E"/>
    <w:rsid w:val="00622E7C"/>
    <w:rsid w:val="0062307A"/>
    <w:rsid w:val="00623116"/>
    <w:rsid w:val="0062366E"/>
    <w:rsid w:val="0062467E"/>
    <w:rsid w:val="00624927"/>
    <w:rsid w:val="00624D94"/>
    <w:rsid w:val="00625423"/>
    <w:rsid w:val="00626678"/>
    <w:rsid w:val="006274F9"/>
    <w:rsid w:val="00631283"/>
    <w:rsid w:val="00631765"/>
    <w:rsid w:val="006321EB"/>
    <w:rsid w:val="006334F1"/>
    <w:rsid w:val="00633BFD"/>
    <w:rsid w:val="00634246"/>
    <w:rsid w:val="006342DE"/>
    <w:rsid w:val="00634A66"/>
    <w:rsid w:val="00635626"/>
    <w:rsid w:val="00635B7B"/>
    <w:rsid w:val="00635CB2"/>
    <w:rsid w:val="00640749"/>
    <w:rsid w:val="00640CB5"/>
    <w:rsid w:val="006427BB"/>
    <w:rsid w:val="00642CFC"/>
    <w:rsid w:val="00643A52"/>
    <w:rsid w:val="00644499"/>
    <w:rsid w:val="006444B2"/>
    <w:rsid w:val="00644F73"/>
    <w:rsid w:val="00646559"/>
    <w:rsid w:val="00646FC6"/>
    <w:rsid w:val="00647266"/>
    <w:rsid w:val="00650356"/>
    <w:rsid w:val="00651D56"/>
    <w:rsid w:val="00652895"/>
    <w:rsid w:val="00654896"/>
    <w:rsid w:val="00654AE4"/>
    <w:rsid w:val="00656458"/>
    <w:rsid w:val="0065709E"/>
    <w:rsid w:val="006610F2"/>
    <w:rsid w:val="006614AA"/>
    <w:rsid w:val="00663012"/>
    <w:rsid w:val="00663685"/>
    <w:rsid w:val="00663757"/>
    <w:rsid w:val="006642A9"/>
    <w:rsid w:val="006655D4"/>
    <w:rsid w:val="00666960"/>
    <w:rsid w:val="00666A8D"/>
    <w:rsid w:val="00666ABD"/>
    <w:rsid w:val="00671A13"/>
    <w:rsid w:val="006730BC"/>
    <w:rsid w:val="00674261"/>
    <w:rsid w:val="006752FD"/>
    <w:rsid w:val="006769DD"/>
    <w:rsid w:val="00677529"/>
    <w:rsid w:val="00680869"/>
    <w:rsid w:val="006816F0"/>
    <w:rsid w:val="00683474"/>
    <w:rsid w:val="006834FB"/>
    <w:rsid w:val="00683867"/>
    <w:rsid w:val="006840B7"/>
    <w:rsid w:val="00684F43"/>
    <w:rsid w:val="006853BB"/>
    <w:rsid w:val="00685894"/>
    <w:rsid w:val="00687472"/>
    <w:rsid w:val="00691B99"/>
    <w:rsid w:val="00692042"/>
    <w:rsid w:val="00693F36"/>
    <w:rsid w:val="006947A8"/>
    <w:rsid w:val="006948D1"/>
    <w:rsid w:val="00694EDC"/>
    <w:rsid w:val="0069545D"/>
    <w:rsid w:val="006962CC"/>
    <w:rsid w:val="00697971"/>
    <w:rsid w:val="006A066F"/>
    <w:rsid w:val="006A25A4"/>
    <w:rsid w:val="006A27E1"/>
    <w:rsid w:val="006A39AB"/>
    <w:rsid w:val="006A3A15"/>
    <w:rsid w:val="006A4C11"/>
    <w:rsid w:val="006A5E4B"/>
    <w:rsid w:val="006A60D8"/>
    <w:rsid w:val="006A6A3A"/>
    <w:rsid w:val="006A70AC"/>
    <w:rsid w:val="006A783C"/>
    <w:rsid w:val="006B2227"/>
    <w:rsid w:val="006B2A51"/>
    <w:rsid w:val="006B360B"/>
    <w:rsid w:val="006B3623"/>
    <w:rsid w:val="006B407D"/>
    <w:rsid w:val="006B67FF"/>
    <w:rsid w:val="006B690D"/>
    <w:rsid w:val="006B693F"/>
    <w:rsid w:val="006B7541"/>
    <w:rsid w:val="006C177A"/>
    <w:rsid w:val="006C1A76"/>
    <w:rsid w:val="006C22CB"/>
    <w:rsid w:val="006C2D50"/>
    <w:rsid w:val="006C389B"/>
    <w:rsid w:val="006C4345"/>
    <w:rsid w:val="006C4FC2"/>
    <w:rsid w:val="006C540D"/>
    <w:rsid w:val="006C5C09"/>
    <w:rsid w:val="006C7246"/>
    <w:rsid w:val="006C7641"/>
    <w:rsid w:val="006C7FCE"/>
    <w:rsid w:val="006D09C7"/>
    <w:rsid w:val="006D2ACF"/>
    <w:rsid w:val="006D5B4C"/>
    <w:rsid w:val="006D5CBF"/>
    <w:rsid w:val="006E1F50"/>
    <w:rsid w:val="006E32D7"/>
    <w:rsid w:val="006E356F"/>
    <w:rsid w:val="006E3891"/>
    <w:rsid w:val="006E3FCD"/>
    <w:rsid w:val="006E5938"/>
    <w:rsid w:val="006E5BF6"/>
    <w:rsid w:val="006E7AA4"/>
    <w:rsid w:val="006E7E5C"/>
    <w:rsid w:val="006E7E69"/>
    <w:rsid w:val="006F0D10"/>
    <w:rsid w:val="006F1236"/>
    <w:rsid w:val="006F1C6C"/>
    <w:rsid w:val="006F317C"/>
    <w:rsid w:val="006F3531"/>
    <w:rsid w:val="006F38A5"/>
    <w:rsid w:val="006F59A0"/>
    <w:rsid w:val="006F6AC2"/>
    <w:rsid w:val="006F7EE4"/>
    <w:rsid w:val="00700ED0"/>
    <w:rsid w:val="0070235D"/>
    <w:rsid w:val="00704B72"/>
    <w:rsid w:val="00707416"/>
    <w:rsid w:val="0070769D"/>
    <w:rsid w:val="00707E84"/>
    <w:rsid w:val="00712996"/>
    <w:rsid w:val="00712B4C"/>
    <w:rsid w:val="00712CDE"/>
    <w:rsid w:val="00714D7F"/>
    <w:rsid w:val="00715673"/>
    <w:rsid w:val="00717C49"/>
    <w:rsid w:val="00717F4A"/>
    <w:rsid w:val="0072176D"/>
    <w:rsid w:val="007218F2"/>
    <w:rsid w:val="00722491"/>
    <w:rsid w:val="00723D51"/>
    <w:rsid w:val="00724302"/>
    <w:rsid w:val="00726ECE"/>
    <w:rsid w:val="0072733B"/>
    <w:rsid w:val="00730011"/>
    <w:rsid w:val="00731150"/>
    <w:rsid w:val="00731758"/>
    <w:rsid w:val="007321FC"/>
    <w:rsid w:val="00733443"/>
    <w:rsid w:val="00734301"/>
    <w:rsid w:val="00734F7D"/>
    <w:rsid w:val="00735CC8"/>
    <w:rsid w:val="00737138"/>
    <w:rsid w:val="00740753"/>
    <w:rsid w:val="0074114C"/>
    <w:rsid w:val="00742022"/>
    <w:rsid w:val="0074206E"/>
    <w:rsid w:val="007479C4"/>
    <w:rsid w:val="00750D5A"/>
    <w:rsid w:val="00750D63"/>
    <w:rsid w:val="007536F6"/>
    <w:rsid w:val="007537E9"/>
    <w:rsid w:val="00756A58"/>
    <w:rsid w:val="00762426"/>
    <w:rsid w:val="0076381F"/>
    <w:rsid w:val="007643B8"/>
    <w:rsid w:val="007650F5"/>
    <w:rsid w:val="00765BE1"/>
    <w:rsid w:val="00766E91"/>
    <w:rsid w:val="00767B2A"/>
    <w:rsid w:val="00767E84"/>
    <w:rsid w:val="007702DC"/>
    <w:rsid w:val="00771021"/>
    <w:rsid w:val="007741E0"/>
    <w:rsid w:val="0077535C"/>
    <w:rsid w:val="00775A4C"/>
    <w:rsid w:val="00775DAA"/>
    <w:rsid w:val="00776AD5"/>
    <w:rsid w:val="00777534"/>
    <w:rsid w:val="0078115E"/>
    <w:rsid w:val="00781BC0"/>
    <w:rsid w:val="007824E9"/>
    <w:rsid w:val="007826CB"/>
    <w:rsid w:val="007827F7"/>
    <w:rsid w:val="00782AB2"/>
    <w:rsid w:val="00784312"/>
    <w:rsid w:val="007843D5"/>
    <w:rsid w:val="00785B24"/>
    <w:rsid w:val="00787B61"/>
    <w:rsid w:val="00787C19"/>
    <w:rsid w:val="00787D0F"/>
    <w:rsid w:val="00791B2F"/>
    <w:rsid w:val="007923C0"/>
    <w:rsid w:val="00792CCB"/>
    <w:rsid w:val="00794C0F"/>
    <w:rsid w:val="00794C6C"/>
    <w:rsid w:val="007952F0"/>
    <w:rsid w:val="007957E9"/>
    <w:rsid w:val="00797B5D"/>
    <w:rsid w:val="007A2635"/>
    <w:rsid w:val="007A2B59"/>
    <w:rsid w:val="007A3E88"/>
    <w:rsid w:val="007A3EC9"/>
    <w:rsid w:val="007A4E14"/>
    <w:rsid w:val="007A78BF"/>
    <w:rsid w:val="007A7FA5"/>
    <w:rsid w:val="007B19A2"/>
    <w:rsid w:val="007B1C25"/>
    <w:rsid w:val="007B1EEE"/>
    <w:rsid w:val="007B2672"/>
    <w:rsid w:val="007B2CF2"/>
    <w:rsid w:val="007B2F66"/>
    <w:rsid w:val="007B4FE8"/>
    <w:rsid w:val="007B57CA"/>
    <w:rsid w:val="007B5F97"/>
    <w:rsid w:val="007B6F45"/>
    <w:rsid w:val="007C02FB"/>
    <w:rsid w:val="007C0926"/>
    <w:rsid w:val="007C0EAC"/>
    <w:rsid w:val="007C1251"/>
    <w:rsid w:val="007C16D2"/>
    <w:rsid w:val="007C1A17"/>
    <w:rsid w:val="007C1C76"/>
    <w:rsid w:val="007C1F19"/>
    <w:rsid w:val="007C2DDC"/>
    <w:rsid w:val="007C2E6E"/>
    <w:rsid w:val="007C454C"/>
    <w:rsid w:val="007C573A"/>
    <w:rsid w:val="007C5861"/>
    <w:rsid w:val="007C5CE7"/>
    <w:rsid w:val="007C5E85"/>
    <w:rsid w:val="007C797B"/>
    <w:rsid w:val="007C7F15"/>
    <w:rsid w:val="007D019B"/>
    <w:rsid w:val="007D0A02"/>
    <w:rsid w:val="007D1CA2"/>
    <w:rsid w:val="007D2081"/>
    <w:rsid w:val="007D2125"/>
    <w:rsid w:val="007D2B5F"/>
    <w:rsid w:val="007D3A31"/>
    <w:rsid w:val="007D4924"/>
    <w:rsid w:val="007D4CE1"/>
    <w:rsid w:val="007D65E8"/>
    <w:rsid w:val="007D6629"/>
    <w:rsid w:val="007E0732"/>
    <w:rsid w:val="007E0790"/>
    <w:rsid w:val="007E0F6D"/>
    <w:rsid w:val="007E1BB6"/>
    <w:rsid w:val="007E3996"/>
    <w:rsid w:val="007E5A7D"/>
    <w:rsid w:val="007E6656"/>
    <w:rsid w:val="007E6988"/>
    <w:rsid w:val="007F0786"/>
    <w:rsid w:val="007F0C42"/>
    <w:rsid w:val="007F0DB5"/>
    <w:rsid w:val="007F13FC"/>
    <w:rsid w:val="007F2635"/>
    <w:rsid w:val="007F2827"/>
    <w:rsid w:val="007F3216"/>
    <w:rsid w:val="007F491D"/>
    <w:rsid w:val="007F50FF"/>
    <w:rsid w:val="007F5317"/>
    <w:rsid w:val="007F5B16"/>
    <w:rsid w:val="007F677E"/>
    <w:rsid w:val="007F6AED"/>
    <w:rsid w:val="007F6BE4"/>
    <w:rsid w:val="007F6EE1"/>
    <w:rsid w:val="007F756A"/>
    <w:rsid w:val="00802CC3"/>
    <w:rsid w:val="00802EFD"/>
    <w:rsid w:val="00804EE9"/>
    <w:rsid w:val="0080636B"/>
    <w:rsid w:val="0080672A"/>
    <w:rsid w:val="008067AC"/>
    <w:rsid w:val="0081027A"/>
    <w:rsid w:val="00811B53"/>
    <w:rsid w:val="00812F71"/>
    <w:rsid w:val="00813D89"/>
    <w:rsid w:val="00813EB4"/>
    <w:rsid w:val="00815E22"/>
    <w:rsid w:val="008165BE"/>
    <w:rsid w:val="008167EB"/>
    <w:rsid w:val="00816A3E"/>
    <w:rsid w:val="008170E2"/>
    <w:rsid w:val="0081784D"/>
    <w:rsid w:val="00820AD6"/>
    <w:rsid w:val="00820C26"/>
    <w:rsid w:val="008219E4"/>
    <w:rsid w:val="00821FCF"/>
    <w:rsid w:val="00823CCD"/>
    <w:rsid w:val="00824718"/>
    <w:rsid w:val="0082494C"/>
    <w:rsid w:val="00824C98"/>
    <w:rsid w:val="008263D1"/>
    <w:rsid w:val="008269E1"/>
    <w:rsid w:val="0082710D"/>
    <w:rsid w:val="00830F80"/>
    <w:rsid w:val="0083197B"/>
    <w:rsid w:val="00831B45"/>
    <w:rsid w:val="008326CD"/>
    <w:rsid w:val="008347BD"/>
    <w:rsid w:val="008349E6"/>
    <w:rsid w:val="00834D9A"/>
    <w:rsid w:val="00834E61"/>
    <w:rsid w:val="008352B8"/>
    <w:rsid w:val="008356FC"/>
    <w:rsid w:val="00835AB2"/>
    <w:rsid w:val="00835D46"/>
    <w:rsid w:val="0083769D"/>
    <w:rsid w:val="00842631"/>
    <w:rsid w:val="00844234"/>
    <w:rsid w:val="0084459A"/>
    <w:rsid w:val="0084536A"/>
    <w:rsid w:val="0084570B"/>
    <w:rsid w:val="00845AF0"/>
    <w:rsid w:val="00845C06"/>
    <w:rsid w:val="00845D53"/>
    <w:rsid w:val="00846876"/>
    <w:rsid w:val="00846D7D"/>
    <w:rsid w:val="008470E3"/>
    <w:rsid w:val="00847522"/>
    <w:rsid w:val="008475C4"/>
    <w:rsid w:val="00847D3F"/>
    <w:rsid w:val="00850B6F"/>
    <w:rsid w:val="00851FBE"/>
    <w:rsid w:val="00853904"/>
    <w:rsid w:val="00853EE0"/>
    <w:rsid w:val="00854223"/>
    <w:rsid w:val="0085448D"/>
    <w:rsid w:val="00854528"/>
    <w:rsid w:val="00854A8A"/>
    <w:rsid w:val="008570D4"/>
    <w:rsid w:val="00861321"/>
    <w:rsid w:val="00863EBA"/>
    <w:rsid w:val="00864EC1"/>
    <w:rsid w:val="008651DA"/>
    <w:rsid w:val="00865C9F"/>
    <w:rsid w:val="00865F78"/>
    <w:rsid w:val="00866310"/>
    <w:rsid w:val="00866CFE"/>
    <w:rsid w:val="0086716B"/>
    <w:rsid w:val="0086751B"/>
    <w:rsid w:val="00867DC6"/>
    <w:rsid w:val="00871320"/>
    <w:rsid w:val="00871506"/>
    <w:rsid w:val="00871C6A"/>
    <w:rsid w:val="008744C6"/>
    <w:rsid w:val="00874673"/>
    <w:rsid w:val="00876233"/>
    <w:rsid w:val="00877D50"/>
    <w:rsid w:val="00880671"/>
    <w:rsid w:val="00880BD2"/>
    <w:rsid w:val="00881D5D"/>
    <w:rsid w:val="00881FE6"/>
    <w:rsid w:val="00882CB2"/>
    <w:rsid w:val="00883269"/>
    <w:rsid w:val="008839FC"/>
    <w:rsid w:val="0088542C"/>
    <w:rsid w:val="008854DB"/>
    <w:rsid w:val="008854EB"/>
    <w:rsid w:val="008855E7"/>
    <w:rsid w:val="008856D9"/>
    <w:rsid w:val="00886623"/>
    <w:rsid w:val="008872BF"/>
    <w:rsid w:val="008873A2"/>
    <w:rsid w:val="00887A14"/>
    <w:rsid w:val="00891CD0"/>
    <w:rsid w:val="00891DFE"/>
    <w:rsid w:val="0089258F"/>
    <w:rsid w:val="0089360F"/>
    <w:rsid w:val="00894782"/>
    <w:rsid w:val="00894FC7"/>
    <w:rsid w:val="00895D10"/>
    <w:rsid w:val="00895F44"/>
    <w:rsid w:val="008964CA"/>
    <w:rsid w:val="00896A7F"/>
    <w:rsid w:val="00896B77"/>
    <w:rsid w:val="008979F9"/>
    <w:rsid w:val="00897F8D"/>
    <w:rsid w:val="008A05B3"/>
    <w:rsid w:val="008A0EAA"/>
    <w:rsid w:val="008A0F75"/>
    <w:rsid w:val="008A3321"/>
    <w:rsid w:val="008A36FD"/>
    <w:rsid w:val="008A5687"/>
    <w:rsid w:val="008A591A"/>
    <w:rsid w:val="008A5AFD"/>
    <w:rsid w:val="008A63CE"/>
    <w:rsid w:val="008A79A3"/>
    <w:rsid w:val="008B0623"/>
    <w:rsid w:val="008B0AFC"/>
    <w:rsid w:val="008B1773"/>
    <w:rsid w:val="008B1FB9"/>
    <w:rsid w:val="008B2732"/>
    <w:rsid w:val="008B3C25"/>
    <w:rsid w:val="008B4EE9"/>
    <w:rsid w:val="008B4FC8"/>
    <w:rsid w:val="008B5701"/>
    <w:rsid w:val="008B5D8F"/>
    <w:rsid w:val="008B62C7"/>
    <w:rsid w:val="008B6453"/>
    <w:rsid w:val="008B64FD"/>
    <w:rsid w:val="008B733E"/>
    <w:rsid w:val="008B73B4"/>
    <w:rsid w:val="008B74B6"/>
    <w:rsid w:val="008C115F"/>
    <w:rsid w:val="008C17BD"/>
    <w:rsid w:val="008C2AE7"/>
    <w:rsid w:val="008C4A31"/>
    <w:rsid w:val="008C4D6E"/>
    <w:rsid w:val="008C705E"/>
    <w:rsid w:val="008C7368"/>
    <w:rsid w:val="008C7C3A"/>
    <w:rsid w:val="008C7E2D"/>
    <w:rsid w:val="008D03FF"/>
    <w:rsid w:val="008D1730"/>
    <w:rsid w:val="008D2ADE"/>
    <w:rsid w:val="008D349D"/>
    <w:rsid w:val="008D6618"/>
    <w:rsid w:val="008D6A4B"/>
    <w:rsid w:val="008E10AB"/>
    <w:rsid w:val="008E24CF"/>
    <w:rsid w:val="008E4435"/>
    <w:rsid w:val="008E4984"/>
    <w:rsid w:val="008E53FD"/>
    <w:rsid w:val="008E5540"/>
    <w:rsid w:val="008E6959"/>
    <w:rsid w:val="008E7B35"/>
    <w:rsid w:val="008F0078"/>
    <w:rsid w:val="008F0794"/>
    <w:rsid w:val="008F0C2B"/>
    <w:rsid w:val="008F2300"/>
    <w:rsid w:val="008F2A23"/>
    <w:rsid w:val="008F2BF4"/>
    <w:rsid w:val="008F4024"/>
    <w:rsid w:val="008F56D4"/>
    <w:rsid w:val="008F659A"/>
    <w:rsid w:val="008F661F"/>
    <w:rsid w:val="0090263C"/>
    <w:rsid w:val="009026C2"/>
    <w:rsid w:val="009034C3"/>
    <w:rsid w:val="00904517"/>
    <w:rsid w:val="00904810"/>
    <w:rsid w:val="00904819"/>
    <w:rsid w:val="0090507C"/>
    <w:rsid w:val="0090556D"/>
    <w:rsid w:val="0090558A"/>
    <w:rsid w:val="0090591D"/>
    <w:rsid w:val="00905DB8"/>
    <w:rsid w:val="00906C7E"/>
    <w:rsid w:val="0091096C"/>
    <w:rsid w:val="009136F7"/>
    <w:rsid w:val="00913E83"/>
    <w:rsid w:val="009143A7"/>
    <w:rsid w:val="009145BC"/>
    <w:rsid w:val="00915546"/>
    <w:rsid w:val="00915BC7"/>
    <w:rsid w:val="00916AE3"/>
    <w:rsid w:val="00916B08"/>
    <w:rsid w:val="009175AD"/>
    <w:rsid w:val="00921844"/>
    <w:rsid w:val="00921877"/>
    <w:rsid w:val="00921AAF"/>
    <w:rsid w:val="009229A6"/>
    <w:rsid w:val="009231E4"/>
    <w:rsid w:val="009242D0"/>
    <w:rsid w:val="009248D6"/>
    <w:rsid w:val="00924A1E"/>
    <w:rsid w:val="00924AD7"/>
    <w:rsid w:val="00924F1D"/>
    <w:rsid w:val="00925E66"/>
    <w:rsid w:val="00926098"/>
    <w:rsid w:val="0092660E"/>
    <w:rsid w:val="00926ABC"/>
    <w:rsid w:val="009274B6"/>
    <w:rsid w:val="009279FB"/>
    <w:rsid w:val="00930644"/>
    <w:rsid w:val="00931FE6"/>
    <w:rsid w:val="00934894"/>
    <w:rsid w:val="009356D1"/>
    <w:rsid w:val="00935C03"/>
    <w:rsid w:val="00936C0A"/>
    <w:rsid w:val="00941381"/>
    <w:rsid w:val="0094144A"/>
    <w:rsid w:val="00941BD7"/>
    <w:rsid w:val="00941C6A"/>
    <w:rsid w:val="00941FB9"/>
    <w:rsid w:val="00942660"/>
    <w:rsid w:val="009444DD"/>
    <w:rsid w:val="00945B7F"/>
    <w:rsid w:val="0094639A"/>
    <w:rsid w:val="0094682F"/>
    <w:rsid w:val="00947C13"/>
    <w:rsid w:val="00950CA6"/>
    <w:rsid w:val="00954A12"/>
    <w:rsid w:val="00954D78"/>
    <w:rsid w:val="00955ACD"/>
    <w:rsid w:val="00956970"/>
    <w:rsid w:val="00957CDC"/>
    <w:rsid w:val="009617F6"/>
    <w:rsid w:val="00961915"/>
    <w:rsid w:val="0096201C"/>
    <w:rsid w:val="009632C0"/>
    <w:rsid w:val="009638F6"/>
    <w:rsid w:val="0096432C"/>
    <w:rsid w:val="009662FA"/>
    <w:rsid w:val="00966B59"/>
    <w:rsid w:val="009675E2"/>
    <w:rsid w:val="0097045D"/>
    <w:rsid w:val="00970BB0"/>
    <w:rsid w:val="00971C47"/>
    <w:rsid w:val="00971CA0"/>
    <w:rsid w:val="0097257E"/>
    <w:rsid w:val="00972E2D"/>
    <w:rsid w:val="00973026"/>
    <w:rsid w:val="00973185"/>
    <w:rsid w:val="00973310"/>
    <w:rsid w:val="0097384C"/>
    <w:rsid w:val="00974636"/>
    <w:rsid w:val="00976186"/>
    <w:rsid w:val="00976909"/>
    <w:rsid w:val="00977180"/>
    <w:rsid w:val="00980709"/>
    <w:rsid w:val="00980E53"/>
    <w:rsid w:val="00981873"/>
    <w:rsid w:val="00981CD1"/>
    <w:rsid w:val="00982BD6"/>
    <w:rsid w:val="00982F08"/>
    <w:rsid w:val="00983750"/>
    <w:rsid w:val="00983B01"/>
    <w:rsid w:val="009840BF"/>
    <w:rsid w:val="00985C7C"/>
    <w:rsid w:val="00985FA4"/>
    <w:rsid w:val="009865EA"/>
    <w:rsid w:val="00991013"/>
    <w:rsid w:val="009914D9"/>
    <w:rsid w:val="0099158E"/>
    <w:rsid w:val="00993865"/>
    <w:rsid w:val="00994195"/>
    <w:rsid w:val="009957A3"/>
    <w:rsid w:val="009960CB"/>
    <w:rsid w:val="009978B4"/>
    <w:rsid w:val="009A3298"/>
    <w:rsid w:val="009A3DA3"/>
    <w:rsid w:val="009A427C"/>
    <w:rsid w:val="009A42EF"/>
    <w:rsid w:val="009A5830"/>
    <w:rsid w:val="009A5929"/>
    <w:rsid w:val="009A65C3"/>
    <w:rsid w:val="009B2AEE"/>
    <w:rsid w:val="009B31E2"/>
    <w:rsid w:val="009B37B1"/>
    <w:rsid w:val="009B3F2B"/>
    <w:rsid w:val="009B4257"/>
    <w:rsid w:val="009B53E5"/>
    <w:rsid w:val="009B59D4"/>
    <w:rsid w:val="009B5ACA"/>
    <w:rsid w:val="009C0017"/>
    <w:rsid w:val="009C0ED1"/>
    <w:rsid w:val="009C12A0"/>
    <w:rsid w:val="009C1883"/>
    <w:rsid w:val="009C2D08"/>
    <w:rsid w:val="009C5A91"/>
    <w:rsid w:val="009C6995"/>
    <w:rsid w:val="009C73B1"/>
    <w:rsid w:val="009C7E0F"/>
    <w:rsid w:val="009D0297"/>
    <w:rsid w:val="009D16DB"/>
    <w:rsid w:val="009D238D"/>
    <w:rsid w:val="009D27A5"/>
    <w:rsid w:val="009D425A"/>
    <w:rsid w:val="009D4787"/>
    <w:rsid w:val="009D5049"/>
    <w:rsid w:val="009D6620"/>
    <w:rsid w:val="009D7AC0"/>
    <w:rsid w:val="009E0AA9"/>
    <w:rsid w:val="009E0F1C"/>
    <w:rsid w:val="009E12B8"/>
    <w:rsid w:val="009E16DE"/>
    <w:rsid w:val="009E1A12"/>
    <w:rsid w:val="009E1AEF"/>
    <w:rsid w:val="009E2846"/>
    <w:rsid w:val="009E29B1"/>
    <w:rsid w:val="009E3F13"/>
    <w:rsid w:val="009E42E7"/>
    <w:rsid w:val="009E7EFB"/>
    <w:rsid w:val="009F01A4"/>
    <w:rsid w:val="009F0990"/>
    <w:rsid w:val="009F1800"/>
    <w:rsid w:val="009F299B"/>
    <w:rsid w:val="009F34D9"/>
    <w:rsid w:val="009F4838"/>
    <w:rsid w:val="009F4C41"/>
    <w:rsid w:val="009F528F"/>
    <w:rsid w:val="009F5C45"/>
    <w:rsid w:val="009F62DD"/>
    <w:rsid w:val="009F67C6"/>
    <w:rsid w:val="00A018E6"/>
    <w:rsid w:val="00A02289"/>
    <w:rsid w:val="00A03FA8"/>
    <w:rsid w:val="00A05F3A"/>
    <w:rsid w:val="00A06819"/>
    <w:rsid w:val="00A07A10"/>
    <w:rsid w:val="00A10A0B"/>
    <w:rsid w:val="00A11360"/>
    <w:rsid w:val="00A11AD6"/>
    <w:rsid w:val="00A120B6"/>
    <w:rsid w:val="00A12129"/>
    <w:rsid w:val="00A13930"/>
    <w:rsid w:val="00A15B5A"/>
    <w:rsid w:val="00A1667D"/>
    <w:rsid w:val="00A16B08"/>
    <w:rsid w:val="00A17DBD"/>
    <w:rsid w:val="00A2058C"/>
    <w:rsid w:val="00A20A7E"/>
    <w:rsid w:val="00A20CB3"/>
    <w:rsid w:val="00A21BC9"/>
    <w:rsid w:val="00A231C2"/>
    <w:rsid w:val="00A23B2A"/>
    <w:rsid w:val="00A24F22"/>
    <w:rsid w:val="00A25E0C"/>
    <w:rsid w:val="00A2772E"/>
    <w:rsid w:val="00A30DC9"/>
    <w:rsid w:val="00A31A5E"/>
    <w:rsid w:val="00A322FA"/>
    <w:rsid w:val="00A33330"/>
    <w:rsid w:val="00A3364B"/>
    <w:rsid w:val="00A33FF1"/>
    <w:rsid w:val="00A352AB"/>
    <w:rsid w:val="00A36181"/>
    <w:rsid w:val="00A36D17"/>
    <w:rsid w:val="00A37073"/>
    <w:rsid w:val="00A373A3"/>
    <w:rsid w:val="00A379A0"/>
    <w:rsid w:val="00A379F6"/>
    <w:rsid w:val="00A37D28"/>
    <w:rsid w:val="00A4178C"/>
    <w:rsid w:val="00A422DF"/>
    <w:rsid w:val="00A4251A"/>
    <w:rsid w:val="00A427DD"/>
    <w:rsid w:val="00A44AC6"/>
    <w:rsid w:val="00A44F6C"/>
    <w:rsid w:val="00A46178"/>
    <w:rsid w:val="00A469B2"/>
    <w:rsid w:val="00A47824"/>
    <w:rsid w:val="00A478C7"/>
    <w:rsid w:val="00A47BD1"/>
    <w:rsid w:val="00A50BA8"/>
    <w:rsid w:val="00A516A8"/>
    <w:rsid w:val="00A51B00"/>
    <w:rsid w:val="00A52C3F"/>
    <w:rsid w:val="00A53519"/>
    <w:rsid w:val="00A5365A"/>
    <w:rsid w:val="00A54DF8"/>
    <w:rsid w:val="00A566C4"/>
    <w:rsid w:val="00A571C4"/>
    <w:rsid w:val="00A57494"/>
    <w:rsid w:val="00A576EA"/>
    <w:rsid w:val="00A57B57"/>
    <w:rsid w:val="00A606D9"/>
    <w:rsid w:val="00A627D1"/>
    <w:rsid w:val="00A629F4"/>
    <w:rsid w:val="00A6321F"/>
    <w:rsid w:val="00A64330"/>
    <w:rsid w:val="00A65B8D"/>
    <w:rsid w:val="00A665B6"/>
    <w:rsid w:val="00A665D5"/>
    <w:rsid w:val="00A70490"/>
    <w:rsid w:val="00A7123A"/>
    <w:rsid w:val="00A714FB"/>
    <w:rsid w:val="00A738A4"/>
    <w:rsid w:val="00A74C3D"/>
    <w:rsid w:val="00A74C89"/>
    <w:rsid w:val="00A75A9E"/>
    <w:rsid w:val="00A7712D"/>
    <w:rsid w:val="00A8024B"/>
    <w:rsid w:val="00A80795"/>
    <w:rsid w:val="00A80814"/>
    <w:rsid w:val="00A80FF5"/>
    <w:rsid w:val="00A81AC2"/>
    <w:rsid w:val="00A81B78"/>
    <w:rsid w:val="00A81E11"/>
    <w:rsid w:val="00A8357D"/>
    <w:rsid w:val="00A83C49"/>
    <w:rsid w:val="00A83F48"/>
    <w:rsid w:val="00A856A5"/>
    <w:rsid w:val="00A87513"/>
    <w:rsid w:val="00A87559"/>
    <w:rsid w:val="00A87902"/>
    <w:rsid w:val="00A90D43"/>
    <w:rsid w:val="00A91CAD"/>
    <w:rsid w:val="00A9274B"/>
    <w:rsid w:val="00A92C69"/>
    <w:rsid w:val="00A92C79"/>
    <w:rsid w:val="00A92E57"/>
    <w:rsid w:val="00A93B72"/>
    <w:rsid w:val="00A93EF1"/>
    <w:rsid w:val="00A93F7A"/>
    <w:rsid w:val="00A94421"/>
    <w:rsid w:val="00A94779"/>
    <w:rsid w:val="00A9497F"/>
    <w:rsid w:val="00A974BD"/>
    <w:rsid w:val="00AA01F7"/>
    <w:rsid w:val="00AA0F56"/>
    <w:rsid w:val="00AA20CF"/>
    <w:rsid w:val="00AA2373"/>
    <w:rsid w:val="00AA2F49"/>
    <w:rsid w:val="00AA2FCE"/>
    <w:rsid w:val="00AA33ED"/>
    <w:rsid w:val="00AA43AE"/>
    <w:rsid w:val="00AB2533"/>
    <w:rsid w:val="00AB2B65"/>
    <w:rsid w:val="00AB3F89"/>
    <w:rsid w:val="00AB58B0"/>
    <w:rsid w:val="00AB5C9E"/>
    <w:rsid w:val="00AB5D3E"/>
    <w:rsid w:val="00AC02A1"/>
    <w:rsid w:val="00AC03F2"/>
    <w:rsid w:val="00AC0924"/>
    <w:rsid w:val="00AC32BB"/>
    <w:rsid w:val="00AC3BA2"/>
    <w:rsid w:val="00AC46A9"/>
    <w:rsid w:val="00AC54F5"/>
    <w:rsid w:val="00AC65C8"/>
    <w:rsid w:val="00AC7D0C"/>
    <w:rsid w:val="00AC7E2B"/>
    <w:rsid w:val="00AD13FF"/>
    <w:rsid w:val="00AD1735"/>
    <w:rsid w:val="00AD2F18"/>
    <w:rsid w:val="00AD34EC"/>
    <w:rsid w:val="00AD4654"/>
    <w:rsid w:val="00AD4D6B"/>
    <w:rsid w:val="00AD77A7"/>
    <w:rsid w:val="00AE079F"/>
    <w:rsid w:val="00AE1C68"/>
    <w:rsid w:val="00AE5A86"/>
    <w:rsid w:val="00AE6A66"/>
    <w:rsid w:val="00AE75FA"/>
    <w:rsid w:val="00AE785F"/>
    <w:rsid w:val="00AE7EF4"/>
    <w:rsid w:val="00AF00C2"/>
    <w:rsid w:val="00AF096A"/>
    <w:rsid w:val="00AF0F9C"/>
    <w:rsid w:val="00AF3353"/>
    <w:rsid w:val="00AF34A3"/>
    <w:rsid w:val="00AF3DC6"/>
    <w:rsid w:val="00AF4317"/>
    <w:rsid w:val="00AF48AA"/>
    <w:rsid w:val="00AF5288"/>
    <w:rsid w:val="00AF5F42"/>
    <w:rsid w:val="00AF645E"/>
    <w:rsid w:val="00AF7525"/>
    <w:rsid w:val="00AF767F"/>
    <w:rsid w:val="00B01294"/>
    <w:rsid w:val="00B01DFB"/>
    <w:rsid w:val="00B01E75"/>
    <w:rsid w:val="00B02505"/>
    <w:rsid w:val="00B02C02"/>
    <w:rsid w:val="00B1148F"/>
    <w:rsid w:val="00B133D5"/>
    <w:rsid w:val="00B1367F"/>
    <w:rsid w:val="00B156AA"/>
    <w:rsid w:val="00B15D22"/>
    <w:rsid w:val="00B162AD"/>
    <w:rsid w:val="00B16312"/>
    <w:rsid w:val="00B16EA9"/>
    <w:rsid w:val="00B23AC5"/>
    <w:rsid w:val="00B24A7E"/>
    <w:rsid w:val="00B25467"/>
    <w:rsid w:val="00B25471"/>
    <w:rsid w:val="00B25CF1"/>
    <w:rsid w:val="00B2721A"/>
    <w:rsid w:val="00B31ABE"/>
    <w:rsid w:val="00B31F08"/>
    <w:rsid w:val="00B32568"/>
    <w:rsid w:val="00B346EE"/>
    <w:rsid w:val="00B34E20"/>
    <w:rsid w:val="00B37549"/>
    <w:rsid w:val="00B41002"/>
    <w:rsid w:val="00B41CCF"/>
    <w:rsid w:val="00B43FAC"/>
    <w:rsid w:val="00B464AC"/>
    <w:rsid w:val="00B4724B"/>
    <w:rsid w:val="00B4771E"/>
    <w:rsid w:val="00B478F4"/>
    <w:rsid w:val="00B50239"/>
    <w:rsid w:val="00B50AE3"/>
    <w:rsid w:val="00B51933"/>
    <w:rsid w:val="00B51ED2"/>
    <w:rsid w:val="00B52DFF"/>
    <w:rsid w:val="00B52F74"/>
    <w:rsid w:val="00B5338A"/>
    <w:rsid w:val="00B55022"/>
    <w:rsid w:val="00B55E24"/>
    <w:rsid w:val="00B565E5"/>
    <w:rsid w:val="00B577A7"/>
    <w:rsid w:val="00B600F5"/>
    <w:rsid w:val="00B608F4"/>
    <w:rsid w:val="00B61423"/>
    <w:rsid w:val="00B62526"/>
    <w:rsid w:val="00B62BC5"/>
    <w:rsid w:val="00B62E88"/>
    <w:rsid w:val="00B63537"/>
    <w:rsid w:val="00B63BF6"/>
    <w:rsid w:val="00B6441C"/>
    <w:rsid w:val="00B70159"/>
    <w:rsid w:val="00B7088E"/>
    <w:rsid w:val="00B71032"/>
    <w:rsid w:val="00B711B9"/>
    <w:rsid w:val="00B712CE"/>
    <w:rsid w:val="00B72E53"/>
    <w:rsid w:val="00B763B5"/>
    <w:rsid w:val="00B7657D"/>
    <w:rsid w:val="00B771CF"/>
    <w:rsid w:val="00B7775C"/>
    <w:rsid w:val="00B77D2A"/>
    <w:rsid w:val="00B80EF3"/>
    <w:rsid w:val="00B81F22"/>
    <w:rsid w:val="00B82D90"/>
    <w:rsid w:val="00B82DB0"/>
    <w:rsid w:val="00B82EA4"/>
    <w:rsid w:val="00B83FFD"/>
    <w:rsid w:val="00B84F1D"/>
    <w:rsid w:val="00B8586A"/>
    <w:rsid w:val="00B860E5"/>
    <w:rsid w:val="00B86FE7"/>
    <w:rsid w:val="00B87E5F"/>
    <w:rsid w:val="00B906DB"/>
    <w:rsid w:val="00B90C8E"/>
    <w:rsid w:val="00B912AB"/>
    <w:rsid w:val="00B91BD4"/>
    <w:rsid w:val="00B921FB"/>
    <w:rsid w:val="00B92AE0"/>
    <w:rsid w:val="00B93ABE"/>
    <w:rsid w:val="00B94B19"/>
    <w:rsid w:val="00B955B2"/>
    <w:rsid w:val="00B96158"/>
    <w:rsid w:val="00B96274"/>
    <w:rsid w:val="00B9661E"/>
    <w:rsid w:val="00BA1E2A"/>
    <w:rsid w:val="00BA25E6"/>
    <w:rsid w:val="00BA3D88"/>
    <w:rsid w:val="00BA3F75"/>
    <w:rsid w:val="00BA4D9F"/>
    <w:rsid w:val="00BA5A27"/>
    <w:rsid w:val="00BA5C5F"/>
    <w:rsid w:val="00BA6416"/>
    <w:rsid w:val="00BA679B"/>
    <w:rsid w:val="00BA7277"/>
    <w:rsid w:val="00BB1579"/>
    <w:rsid w:val="00BB4732"/>
    <w:rsid w:val="00BB543C"/>
    <w:rsid w:val="00BB63E8"/>
    <w:rsid w:val="00BB6697"/>
    <w:rsid w:val="00BC1DD7"/>
    <w:rsid w:val="00BC2664"/>
    <w:rsid w:val="00BC2B49"/>
    <w:rsid w:val="00BC32EA"/>
    <w:rsid w:val="00BC5287"/>
    <w:rsid w:val="00BC73C8"/>
    <w:rsid w:val="00BC7915"/>
    <w:rsid w:val="00BD0EB8"/>
    <w:rsid w:val="00BD1F7A"/>
    <w:rsid w:val="00BD2070"/>
    <w:rsid w:val="00BD388B"/>
    <w:rsid w:val="00BD3BD1"/>
    <w:rsid w:val="00BD4CA9"/>
    <w:rsid w:val="00BD5366"/>
    <w:rsid w:val="00BD53B7"/>
    <w:rsid w:val="00BD7B3E"/>
    <w:rsid w:val="00BD7DBF"/>
    <w:rsid w:val="00BE157A"/>
    <w:rsid w:val="00BE3A1A"/>
    <w:rsid w:val="00BE3AD1"/>
    <w:rsid w:val="00BE43CC"/>
    <w:rsid w:val="00BE594B"/>
    <w:rsid w:val="00BE69B5"/>
    <w:rsid w:val="00BE75BD"/>
    <w:rsid w:val="00BE79A2"/>
    <w:rsid w:val="00BF01C1"/>
    <w:rsid w:val="00BF12EC"/>
    <w:rsid w:val="00BF49E1"/>
    <w:rsid w:val="00BF49FC"/>
    <w:rsid w:val="00BF503A"/>
    <w:rsid w:val="00BF5482"/>
    <w:rsid w:val="00BF5F3A"/>
    <w:rsid w:val="00BF72DC"/>
    <w:rsid w:val="00BF7C5D"/>
    <w:rsid w:val="00BF7EE8"/>
    <w:rsid w:val="00C00BC7"/>
    <w:rsid w:val="00C01E0E"/>
    <w:rsid w:val="00C0436C"/>
    <w:rsid w:val="00C04DFF"/>
    <w:rsid w:val="00C04F2C"/>
    <w:rsid w:val="00C05A13"/>
    <w:rsid w:val="00C064B0"/>
    <w:rsid w:val="00C06A22"/>
    <w:rsid w:val="00C101F9"/>
    <w:rsid w:val="00C10554"/>
    <w:rsid w:val="00C1073D"/>
    <w:rsid w:val="00C10F21"/>
    <w:rsid w:val="00C1119A"/>
    <w:rsid w:val="00C12386"/>
    <w:rsid w:val="00C14010"/>
    <w:rsid w:val="00C153E2"/>
    <w:rsid w:val="00C16810"/>
    <w:rsid w:val="00C171F3"/>
    <w:rsid w:val="00C20074"/>
    <w:rsid w:val="00C21BB8"/>
    <w:rsid w:val="00C22F86"/>
    <w:rsid w:val="00C25E3D"/>
    <w:rsid w:val="00C267F8"/>
    <w:rsid w:val="00C30200"/>
    <w:rsid w:val="00C30417"/>
    <w:rsid w:val="00C3058B"/>
    <w:rsid w:val="00C30EC2"/>
    <w:rsid w:val="00C31879"/>
    <w:rsid w:val="00C32366"/>
    <w:rsid w:val="00C33AC1"/>
    <w:rsid w:val="00C371FD"/>
    <w:rsid w:val="00C37415"/>
    <w:rsid w:val="00C406EC"/>
    <w:rsid w:val="00C40A51"/>
    <w:rsid w:val="00C41E2F"/>
    <w:rsid w:val="00C42BDA"/>
    <w:rsid w:val="00C436CE"/>
    <w:rsid w:val="00C439E7"/>
    <w:rsid w:val="00C44FB4"/>
    <w:rsid w:val="00C46924"/>
    <w:rsid w:val="00C46A51"/>
    <w:rsid w:val="00C474D6"/>
    <w:rsid w:val="00C477BC"/>
    <w:rsid w:val="00C50290"/>
    <w:rsid w:val="00C50DC2"/>
    <w:rsid w:val="00C521E3"/>
    <w:rsid w:val="00C53030"/>
    <w:rsid w:val="00C53579"/>
    <w:rsid w:val="00C5461F"/>
    <w:rsid w:val="00C54631"/>
    <w:rsid w:val="00C54960"/>
    <w:rsid w:val="00C563FE"/>
    <w:rsid w:val="00C569C8"/>
    <w:rsid w:val="00C5718F"/>
    <w:rsid w:val="00C57FA5"/>
    <w:rsid w:val="00C60A03"/>
    <w:rsid w:val="00C61978"/>
    <w:rsid w:val="00C61ABA"/>
    <w:rsid w:val="00C6262A"/>
    <w:rsid w:val="00C63B1A"/>
    <w:rsid w:val="00C63B6E"/>
    <w:rsid w:val="00C63FA3"/>
    <w:rsid w:val="00C64617"/>
    <w:rsid w:val="00C65CC2"/>
    <w:rsid w:val="00C661FE"/>
    <w:rsid w:val="00C66E8F"/>
    <w:rsid w:val="00C66F65"/>
    <w:rsid w:val="00C674D2"/>
    <w:rsid w:val="00C67F3B"/>
    <w:rsid w:val="00C702C8"/>
    <w:rsid w:val="00C71308"/>
    <w:rsid w:val="00C71CD6"/>
    <w:rsid w:val="00C7367D"/>
    <w:rsid w:val="00C7392B"/>
    <w:rsid w:val="00C74017"/>
    <w:rsid w:val="00C75D47"/>
    <w:rsid w:val="00C76CE3"/>
    <w:rsid w:val="00C770E7"/>
    <w:rsid w:val="00C771AE"/>
    <w:rsid w:val="00C80914"/>
    <w:rsid w:val="00C80C80"/>
    <w:rsid w:val="00C80D22"/>
    <w:rsid w:val="00C8288E"/>
    <w:rsid w:val="00C82F4C"/>
    <w:rsid w:val="00C83897"/>
    <w:rsid w:val="00C84139"/>
    <w:rsid w:val="00C84529"/>
    <w:rsid w:val="00C84A75"/>
    <w:rsid w:val="00C84AE8"/>
    <w:rsid w:val="00C85193"/>
    <w:rsid w:val="00C86BF4"/>
    <w:rsid w:val="00C872EE"/>
    <w:rsid w:val="00C91050"/>
    <w:rsid w:val="00C9145D"/>
    <w:rsid w:val="00C923AE"/>
    <w:rsid w:val="00C932E7"/>
    <w:rsid w:val="00C937CC"/>
    <w:rsid w:val="00C94523"/>
    <w:rsid w:val="00C94633"/>
    <w:rsid w:val="00C94DA9"/>
    <w:rsid w:val="00C95B71"/>
    <w:rsid w:val="00C96013"/>
    <w:rsid w:val="00CA00D1"/>
    <w:rsid w:val="00CA1472"/>
    <w:rsid w:val="00CA43E5"/>
    <w:rsid w:val="00CA4961"/>
    <w:rsid w:val="00CA7F24"/>
    <w:rsid w:val="00CB04EB"/>
    <w:rsid w:val="00CB0EA5"/>
    <w:rsid w:val="00CB2541"/>
    <w:rsid w:val="00CB2C64"/>
    <w:rsid w:val="00CB2E1B"/>
    <w:rsid w:val="00CB3864"/>
    <w:rsid w:val="00CB44CD"/>
    <w:rsid w:val="00CB481E"/>
    <w:rsid w:val="00CB5762"/>
    <w:rsid w:val="00CB5A5A"/>
    <w:rsid w:val="00CC04BD"/>
    <w:rsid w:val="00CC0D7A"/>
    <w:rsid w:val="00CC1B8C"/>
    <w:rsid w:val="00CC2C45"/>
    <w:rsid w:val="00CC4611"/>
    <w:rsid w:val="00CC46AC"/>
    <w:rsid w:val="00CC5581"/>
    <w:rsid w:val="00CC5708"/>
    <w:rsid w:val="00CC66E6"/>
    <w:rsid w:val="00CC7AAD"/>
    <w:rsid w:val="00CD02BE"/>
    <w:rsid w:val="00CD10F3"/>
    <w:rsid w:val="00CD1D69"/>
    <w:rsid w:val="00CD3777"/>
    <w:rsid w:val="00CD450C"/>
    <w:rsid w:val="00CD59DF"/>
    <w:rsid w:val="00CE020F"/>
    <w:rsid w:val="00CE133D"/>
    <w:rsid w:val="00CE204A"/>
    <w:rsid w:val="00CE31DA"/>
    <w:rsid w:val="00CE4D3A"/>
    <w:rsid w:val="00CE5168"/>
    <w:rsid w:val="00CE532A"/>
    <w:rsid w:val="00CE7D56"/>
    <w:rsid w:val="00CF020C"/>
    <w:rsid w:val="00CF0661"/>
    <w:rsid w:val="00CF0D14"/>
    <w:rsid w:val="00CF1024"/>
    <w:rsid w:val="00CF2391"/>
    <w:rsid w:val="00CF2B27"/>
    <w:rsid w:val="00CF4B21"/>
    <w:rsid w:val="00CF613A"/>
    <w:rsid w:val="00CF7D22"/>
    <w:rsid w:val="00D020D9"/>
    <w:rsid w:val="00D0289B"/>
    <w:rsid w:val="00D0290F"/>
    <w:rsid w:val="00D02950"/>
    <w:rsid w:val="00D051E2"/>
    <w:rsid w:val="00D06418"/>
    <w:rsid w:val="00D06CB9"/>
    <w:rsid w:val="00D076F3"/>
    <w:rsid w:val="00D076F9"/>
    <w:rsid w:val="00D07D6F"/>
    <w:rsid w:val="00D1040F"/>
    <w:rsid w:val="00D105B7"/>
    <w:rsid w:val="00D109F9"/>
    <w:rsid w:val="00D11F97"/>
    <w:rsid w:val="00D121E9"/>
    <w:rsid w:val="00D13132"/>
    <w:rsid w:val="00D13431"/>
    <w:rsid w:val="00D145BD"/>
    <w:rsid w:val="00D15845"/>
    <w:rsid w:val="00D15FC2"/>
    <w:rsid w:val="00D169A2"/>
    <w:rsid w:val="00D203FD"/>
    <w:rsid w:val="00D21484"/>
    <w:rsid w:val="00D22C22"/>
    <w:rsid w:val="00D232C5"/>
    <w:rsid w:val="00D23CFF"/>
    <w:rsid w:val="00D24D05"/>
    <w:rsid w:val="00D24E5D"/>
    <w:rsid w:val="00D254E7"/>
    <w:rsid w:val="00D255F3"/>
    <w:rsid w:val="00D25BC8"/>
    <w:rsid w:val="00D271DA"/>
    <w:rsid w:val="00D275F2"/>
    <w:rsid w:val="00D27F0C"/>
    <w:rsid w:val="00D30B82"/>
    <w:rsid w:val="00D30EF2"/>
    <w:rsid w:val="00D32F02"/>
    <w:rsid w:val="00D3429A"/>
    <w:rsid w:val="00D347AB"/>
    <w:rsid w:val="00D35F19"/>
    <w:rsid w:val="00D36A17"/>
    <w:rsid w:val="00D36A2A"/>
    <w:rsid w:val="00D36C15"/>
    <w:rsid w:val="00D37737"/>
    <w:rsid w:val="00D43E65"/>
    <w:rsid w:val="00D4435A"/>
    <w:rsid w:val="00D451B1"/>
    <w:rsid w:val="00D460C9"/>
    <w:rsid w:val="00D47182"/>
    <w:rsid w:val="00D47788"/>
    <w:rsid w:val="00D47A37"/>
    <w:rsid w:val="00D47E0B"/>
    <w:rsid w:val="00D47F68"/>
    <w:rsid w:val="00D51972"/>
    <w:rsid w:val="00D519CB"/>
    <w:rsid w:val="00D51A64"/>
    <w:rsid w:val="00D51BAD"/>
    <w:rsid w:val="00D52C85"/>
    <w:rsid w:val="00D54630"/>
    <w:rsid w:val="00D54F83"/>
    <w:rsid w:val="00D55C7C"/>
    <w:rsid w:val="00D560F9"/>
    <w:rsid w:val="00D563DB"/>
    <w:rsid w:val="00D56F15"/>
    <w:rsid w:val="00D575A1"/>
    <w:rsid w:val="00D620E8"/>
    <w:rsid w:val="00D622E4"/>
    <w:rsid w:val="00D62D35"/>
    <w:rsid w:val="00D63045"/>
    <w:rsid w:val="00D64267"/>
    <w:rsid w:val="00D6441F"/>
    <w:rsid w:val="00D66D2E"/>
    <w:rsid w:val="00D70441"/>
    <w:rsid w:val="00D70588"/>
    <w:rsid w:val="00D72805"/>
    <w:rsid w:val="00D74561"/>
    <w:rsid w:val="00D756AB"/>
    <w:rsid w:val="00D76A61"/>
    <w:rsid w:val="00D77C0C"/>
    <w:rsid w:val="00D81303"/>
    <w:rsid w:val="00D81F79"/>
    <w:rsid w:val="00D82067"/>
    <w:rsid w:val="00D82263"/>
    <w:rsid w:val="00D8283D"/>
    <w:rsid w:val="00D87566"/>
    <w:rsid w:val="00D8773A"/>
    <w:rsid w:val="00D90F47"/>
    <w:rsid w:val="00D923A7"/>
    <w:rsid w:val="00D9544F"/>
    <w:rsid w:val="00D95785"/>
    <w:rsid w:val="00D962FF"/>
    <w:rsid w:val="00D96F7D"/>
    <w:rsid w:val="00DA0B5B"/>
    <w:rsid w:val="00DA0B65"/>
    <w:rsid w:val="00DA11A6"/>
    <w:rsid w:val="00DA1F45"/>
    <w:rsid w:val="00DA2724"/>
    <w:rsid w:val="00DA2A94"/>
    <w:rsid w:val="00DA4638"/>
    <w:rsid w:val="00DA62BC"/>
    <w:rsid w:val="00DA7110"/>
    <w:rsid w:val="00DA7B8E"/>
    <w:rsid w:val="00DB0608"/>
    <w:rsid w:val="00DB0A77"/>
    <w:rsid w:val="00DB12F0"/>
    <w:rsid w:val="00DB1C79"/>
    <w:rsid w:val="00DB2EF8"/>
    <w:rsid w:val="00DB306D"/>
    <w:rsid w:val="00DB3500"/>
    <w:rsid w:val="00DB4AB9"/>
    <w:rsid w:val="00DB4B3E"/>
    <w:rsid w:val="00DB6B34"/>
    <w:rsid w:val="00DB7F5A"/>
    <w:rsid w:val="00DC028E"/>
    <w:rsid w:val="00DC3263"/>
    <w:rsid w:val="00DC3422"/>
    <w:rsid w:val="00DC368E"/>
    <w:rsid w:val="00DC40FC"/>
    <w:rsid w:val="00DC4BA4"/>
    <w:rsid w:val="00DC5C16"/>
    <w:rsid w:val="00DD2574"/>
    <w:rsid w:val="00DD2FE9"/>
    <w:rsid w:val="00DD33AF"/>
    <w:rsid w:val="00DD4A34"/>
    <w:rsid w:val="00DD51DE"/>
    <w:rsid w:val="00DD5704"/>
    <w:rsid w:val="00DD5DE2"/>
    <w:rsid w:val="00DD68FA"/>
    <w:rsid w:val="00DD6979"/>
    <w:rsid w:val="00DD79A7"/>
    <w:rsid w:val="00DD7CDB"/>
    <w:rsid w:val="00DE0556"/>
    <w:rsid w:val="00DE0AEB"/>
    <w:rsid w:val="00DE1A72"/>
    <w:rsid w:val="00DE2540"/>
    <w:rsid w:val="00DE2D12"/>
    <w:rsid w:val="00DE34E9"/>
    <w:rsid w:val="00DE35D4"/>
    <w:rsid w:val="00DE42D6"/>
    <w:rsid w:val="00DE608C"/>
    <w:rsid w:val="00DE7F3A"/>
    <w:rsid w:val="00DE7FA5"/>
    <w:rsid w:val="00DF069A"/>
    <w:rsid w:val="00DF1108"/>
    <w:rsid w:val="00DF1D67"/>
    <w:rsid w:val="00DF1F64"/>
    <w:rsid w:val="00DF28D2"/>
    <w:rsid w:val="00DF3BF3"/>
    <w:rsid w:val="00DF3F9A"/>
    <w:rsid w:val="00DF6897"/>
    <w:rsid w:val="00E00B57"/>
    <w:rsid w:val="00E06041"/>
    <w:rsid w:val="00E06265"/>
    <w:rsid w:val="00E06F4D"/>
    <w:rsid w:val="00E07B9C"/>
    <w:rsid w:val="00E10DD1"/>
    <w:rsid w:val="00E10EC2"/>
    <w:rsid w:val="00E11350"/>
    <w:rsid w:val="00E11B01"/>
    <w:rsid w:val="00E11BDF"/>
    <w:rsid w:val="00E12618"/>
    <w:rsid w:val="00E130C6"/>
    <w:rsid w:val="00E14592"/>
    <w:rsid w:val="00E170BA"/>
    <w:rsid w:val="00E17277"/>
    <w:rsid w:val="00E211FE"/>
    <w:rsid w:val="00E212CC"/>
    <w:rsid w:val="00E22636"/>
    <w:rsid w:val="00E22AC4"/>
    <w:rsid w:val="00E234E3"/>
    <w:rsid w:val="00E23885"/>
    <w:rsid w:val="00E25D1E"/>
    <w:rsid w:val="00E26766"/>
    <w:rsid w:val="00E27631"/>
    <w:rsid w:val="00E27F4C"/>
    <w:rsid w:val="00E3082C"/>
    <w:rsid w:val="00E30C44"/>
    <w:rsid w:val="00E316B2"/>
    <w:rsid w:val="00E3220D"/>
    <w:rsid w:val="00E3332A"/>
    <w:rsid w:val="00E334B3"/>
    <w:rsid w:val="00E33799"/>
    <w:rsid w:val="00E33C05"/>
    <w:rsid w:val="00E353DA"/>
    <w:rsid w:val="00E35478"/>
    <w:rsid w:val="00E36741"/>
    <w:rsid w:val="00E4036A"/>
    <w:rsid w:val="00E406A8"/>
    <w:rsid w:val="00E409FE"/>
    <w:rsid w:val="00E42FB6"/>
    <w:rsid w:val="00E43B2C"/>
    <w:rsid w:val="00E443B6"/>
    <w:rsid w:val="00E4490A"/>
    <w:rsid w:val="00E44E9D"/>
    <w:rsid w:val="00E45218"/>
    <w:rsid w:val="00E458EC"/>
    <w:rsid w:val="00E46894"/>
    <w:rsid w:val="00E47623"/>
    <w:rsid w:val="00E5054C"/>
    <w:rsid w:val="00E50A43"/>
    <w:rsid w:val="00E510E5"/>
    <w:rsid w:val="00E546BA"/>
    <w:rsid w:val="00E558EA"/>
    <w:rsid w:val="00E56AA7"/>
    <w:rsid w:val="00E57438"/>
    <w:rsid w:val="00E578EF"/>
    <w:rsid w:val="00E60FD0"/>
    <w:rsid w:val="00E61647"/>
    <w:rsid w:val="00E63970"/>
    <w:rsid w:val="00E64118"/>
    <w:rsid w:val="00E64A03"/>
    <w:rsid w:val="00E650F8"/>
    <w:rsid w:val="00E67211"/>
    <w:rsid w:val="00E6767F"/>
    <w:rsid w:val="00E70C00"/>
    <w:rsid w:val="00E71F4B"/>
    <w:rsid w:val="00E72316"/>
    <w:rsid w:val="00E72DB3"/>
    <w:rsid w:val="00E73D2E"/>
    <w:rsid w:val="00E759EE"/>
    <w:rsid w:val="00E75AB8"/>
    <w:rsid w:val="00E7663B"/>
    <w:rsid w:val="00E76D8F"/>
    <w:rsid w:val="00E801DD"/>
    <w:rsid w:val="00E82729"/>
    <w:rsid w:val="00E829C7"/>
    <w:rsid w:val="00E83ACD"/>
    <w:rsid w:val="00E83B28"/>
    <w:rsid w:val="00E847E3"/>
    <w:rsid w:val="00E84BC4"/>
    <w:rsid w:val="00E85432"/>
    <w:rsid w:val="00E86F17"/>
    <w:rsid w:val="00E940E6"/>
    <w:rsid w:val="00E94A12"/>
    <w:rsid w:val="00E966E6"/>
    <w:rsid w:val="00E97255"/>
    <w:rsid w:val="00E9755E"/>
    <w:rsid w:val="00E97649"/>
    <w:rsid w:val="00EA006D"/>
    <w:rsid w:val="00EA01FE"/>
    <w:rsid w:val="00EA1362"/>
    <w:rsid w:val="00EA35AA"/>
    <w:rsid w:val="00EA3D2E"/>
    <w:rsid w:val="00EA4FF3"/>
    <w:rsid w:val="00EA56D9"/>
    <w:rsid w:val="00EA5B3F"/>
    <w:rsid w:val="00EA606E"/>
    <w:rsid w:val="00EA6EFF"/>
    <w:rsid w:val="00EA73C7"/>
    <w:rsid w:val="00EB2FFE"/>
    <w:rsid w:val="00EB335B"/>
    <w:rsid w:val="00EB4947"/>
    <w:rsid w:val="00EB4A13"/>
    <w:rsid w:val="00EB4C87"/>
    <w:rsid w:val="00EB53EA"/>
    <w:rsid w:val="00EB5AF6"/>
    <w:rsid w:val="00EB6739"/>
    <w:rsid w:val="00EC032B"/>
    <w:rsid w:val="00EC233E"/>
    <w:rsid w:val="00EC3996"/>
    <w:rsid w:val="00EC43A6"/>
    <w:rsid w:val="00EC48B6"/>
    <w:rsid w:val="00EC5543"/>
    <w:rsid w:val="00EC5AED"/>
    <w:rsid w:val="00EC7023"/>
    <w:rsid w:val="00ED046D"/>
    <w:rsid w:val="00ED250A"/>
    <w:rsid w:val="00ED3460"/>
    <w:rsid w:val="00ED499B"/>
    <w:rsid w:val="00ED51C5"/>
    <w:rsid w:val="00ED5E3A"/>
    <w:rsid w:val="00ED7C2B"/>
    <w:rsid w:val="00EE059B"/>
    <w:rsid w:val="00EE1C2E"/>
    <w:rsid w:val="00EE3EFB"/>
    <w:rsid w:val="00EE53CC"/>
    <w:rsid w:val="00EE570C"/>
    <w:rsid w:val="00EF17FD"/>
    <w:rsid w:val="00EF514D"/>
    <w:rsid w:val="00EF6632"/>
    <w:rsid w:val="00EF67C8"/>
    <w:rsid w:val="00EF6E2B"/>
    <w:rsid w:val="00EF7257"/>
    <w:rsid w:val="00F02B87"/>
    <w:rsid w:val="00F03687"/>
    <w:rsid w:val="00F03E7F"/>
    <w:rsid w:val="00F04532"/>
    <w:rsid w:val="00F05624"/>
    <w:rsid w:val="00F0597D"/>
    <w:rsid w:val="00F0673D"/>
    <w:rsid w:val="00F10449"/>
    <w:rsid w:val="00F10983"/>
    <w:rsid w:val="00F11029"/>
    <w:rsid w:val="00F1159D"/>
    <w:rsid w:val="00F118F2"/>
    <w:rsid w:val="00F11B6C"/>
    <w:rsid w:val="00F12DBF"/>
    <w:rsid w:val="00F133BD"/>
    <w:rsid w:val="00F14C3D"/>
    <w:rsid w:val="00F14E2D"/>
    <w:rsid w:val="00F15C83"/>
    <w:rsid w:val="00F17276"/>
    <w:rsid w:val="00F2040B"/>
    <w:rsid w:val="00F20ACE"/>
    <w:rsid w:val="00F2183D"/>
    <w:rsid w:val="00F22ECD"/>
    <w:rsid w:val="00F231B7"/>
    <w:rsid w:val="00F2446C"/>
    <w:rsid w:val="00F2535B"/>
    <w:rsid w:val="00F25A8B"/>
    <w:rsid w:val="00F2716B"/>
    <w:rsid w:val="00F27F4D"/>
    <w:rsid w:val="00F30CD2"/>
    <w:rsid w:val="00F3115C"/>
    <w:rsid w:val="00F311F6"/>
    <w:rsid w:val="00F3186D"/>
    <w:rsid w:val="00F32814"/>
    <w:rsid w:val="00F32986"/>
    <w:rsid w:val="00F34C86"/>
    <w:rsid w:val="00F360D7"/>
    <w:rsid w:val="00F371D9"/>
    <w:rsid w:val="00F37626"/>
    <w:rsid w:val="00F37C7E"/>
    <w:rsid w:val="00F4191B"/>
    <w:rsid w:val="00F41EF6"/>
    <w:rsid w:val="00F42FDB"/>
    <w:rsid w:val="00F43621"/>
    <w:rsid w:val="00F445BC"/>
    <w:rsid w:val="00F44B88"/>
    <w:rsid w:val="00F44C45"/>
    <w:rsid w:val="00F44DF6"/>
    <w:rsid w:val="00F45862"/>
    <w:rsid w:val="00F45C64"/>
    <w:rsid w:val="00F466DF"/>
    <w:rsid w:val="00F46A3F"/>
    <w:rsid w:val="00F46FEC"/>
    <w:rsid w:val="00F4718A"/>
    <w:rsid w:val="00F478CE"/>
    <w:rsid w:val="00F5022E"/>
    <w:rsid w:val="00F5030F"/>
    <w:rsid w:val="00F50A58"/>
    <w:rsid w:val="00F5159F"/>
    <w:rsid w:val="00F520C9"/>
    <w:rsid w:val="00F52A9D"/>
    <w:rsid w:val="00F546A4"/>
    <w:rsid w:val="00F55F8A"/>
    <w:rsid w:val="00F5798D"/>
    <w:rsid w:val="00F57B47"/>
    <w:rsid w:val="00F60278"/>
    <w:rsid w:val="00F6230F"/>
    <w:rsid w:val="00F62C35"/>
    <w:rsid w:val="00F6317B"/>
    <w:rsid w:val="00F635CE"/>
    <w:rsid w:val="00F64D02"/>
    <w:rsid w:val="00F651F7"/>
    <w:rsid w:val="00F65A2C"/>
    <w:rsid w:val="00F66580"/>
    <w:rsid w:val="00F66C20"/>
    <w:rsid w:val="00F673EA"/>
    <w:rsid w:val="00F67D38"/>
    <w:rsid w:val="00F70A80"/>
    <w:rsid w:val="00F7174E"/>
    <w:rsid w:val="00F737EE"/>
    <w:rsid w:val="00F76150"/>
    <w:rsid w:val="00F76637"/>
    <w:rsid w:val="00F77D90"/>
    <w:rsid w:val="00F802CD"/>
    <w:rsid w:val="00F8059F"/>
    <w:rsid w:val="00F8105E"/>
    <w:rsid w:val="00F82E2C"/>
    <w:rsid w:val="00F8485A"/>
    <w:rsid w:val="00F84869"/>
    <w:rsid w:val="00F857B7"/>
    <w:rsid w:val="00F959D5"/>
    <w:rsid w:val="00F95A9C"/>
    <w:rsid w:val="00F964F9"/>
    <w:rsid w:val="00F969F7"/>
    <w:rsid w:val="00FA1291"/>
    <w:rsid w:val="00FA1896"/>
    <w:rsid w:val="00FA24EF"/>
    <w:rsid w:val="00FA2C65"/>
    <w:rsid w:val="00FA2FE5"/>
    <w:rsid w:val="00FA5688"/>
    <w:rsid w:val="00FA5AEB"/>
    <w:rsid w:val="00FA5DD4"/>
    <w:rsid w:val="00FA6027"/>
    <w:rsid w:val="00FA645E"/>
    <w:rsid w:val="00FA65C7"/>
    <w:rsid w:val="00FA6AE0"/>
    <w:rsid w:val="00FA72DE"/>
    <w:rsid w:val="00FB0405"/>
    <w:rsid w:val="00FB1034"/>
    <w:rsid w:val="00FB2625"/>
    <w:rsid w:val="00FB2812"/>
    <w:rsid w:val="00FB2D48"/>
    <w:rsid w:val="00FB38BE"/>
    <w:rsid w:val="00FB4D69"/>
    <w:rsid w:val="00FB515F"/>
    <w:rsid w:val="00FB572D"/>
    <w:rsid w:val="00FB5E45"/>
    <w:rsid w:val="00FB718D"/>
    <w:rsid w:val="00FC0B0E"/>
    <w:rsid w:val="00FC0FFE"/>
    <w:rsid w:val="00FC1454"/>
    <w:rsid w:val="00FC25BA"/>
    <w:rsid w:val="00FC2AD6"/>
    <w:rsid w:val="00FC365E"/>
    <w:rsid w:val="00FC39F1"/>
    <w:rsid w:val="00FC466E"/>
    <w:rsid w:val="00FC4A31"/>
    <w:rsid w:val="00FC500A"/>
    <w:rsid w:val="00FC63AD"/>
    <w:rsid w:val="00FC76E0"/>
    <w:rsid w:val="00FD0009"/>
    <w:rsid w:val="00FD01EE"/>
    <w:rsid w:val="00FD0D92"/>
    <w:rsid w:val="00FD2D2B"/>
    <w:rsid w:val="00FD38EC"/>
    <w:rsid w:val="00FD39C1"/>
    <w:rsid w:val="00FD3D31"/>
    <w:rsid w:val="00FD51C5"/>
    <w:rsid w:val="00FD5813"/>
    <w:rsid w:val="00FD66B2"/>
    <w:rsid w:val="00FD747D"/>
    <w:rsid w:val="00FE00AD"/>
    <w:rsid w:val="00FE0482"/>
    <w:rsid w:val="00FE0701"/>
    <w:rsid w:val="00FE107C"/>
    <w:rsid w:val="00FE1E61"/>
    <w:rsid w:val="00FE2605"/>
    <w:rsid w:val="00FE301D"/>
    <w:rsid w:val="00FE3283"/>
    <w:rsid w:val="00FE348A"/>
    <w:rsid w:val="00FE37EC"/>
    <w:rsid w:val="00FE3C03"/>
    <w:rsid w:val="00FE3FE7"/>
    <w:rsid w:val="00FE48B3"/>
    <w:rsid w:val="00FE5361"/>
    <w:rsid w:val="00FE696E"/>
    <w:rsid w:val="00FE6CF4"/>
    <w:rsid w:val="00FF046E"/>
    <w:rsid w:val="00FF1FA6"/>
    <w:rsid w:val="00FF21CF"/>
    <w:rsid w:val="00FF28D2"/>
    <w:rsid w:val="00FF29A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7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7E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C25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611CC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29C7"/>
  </w:style>
  <w:style w:type="paragraph" w:styleId="PlainText">
    <w:name w:val="Plain Text"/>
    <w:basedOn w:val="Normal"/>
    <w:link w:val="PlainTextChar"/>
    <w:rsid w:val="009F180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F1800"/>
    <w:rPr>
      <w:rFonts w:ascii="宋体" w:hAnsi="Courier New" w:cs="Courier New"/>
      <w:kern w:val="2"/>
      <w:sz w:val="21"/>
      <w:szCs w:val="21"/>
      <w:lang w:val="en-US" w:eastAsia="zh-CN"/>
    </w:rPr>
  </w:style>
  <w:style w:type="character" w:styleId="Emphasis">
    <w:name w:val="Emphasis"/>
    <w:qFormat/>
    <w:rsid w:val="00A65B8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7E1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C25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611CC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29C7"/>
  </w:style>
  <w:style w:type="paragraph" w:styleId="PlainText">
    <w:name w:val="Plain Text"/>
    <w:basedOn w:val="Normal"/>
    <w:link w:val="PlainTextChar"/>
    <w:rsid w:val="009F180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9F1800"/>
    <w:rPr>
      <w:rFonts w:ascii="宋体" w:hAnsi="Courier New" w:cs="Courier New"/>
      <w:kern w:val="2"/>
      <w:sz w:val="21"/>
      <w:szCs w:val="21"/>
      <w:lang w:val="en-US" w:eastAsia="zh-CN"/>
    </w:rPr>
  </w:style>
  <w:style w:type="character" w:styleId="Emphasis">
    <w:name w:val="Emphasis"/>
    <w:qFormat/>
    <w:rsid w:val="00A65B8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ozkanat@ulud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8486-EDF0-8E44-A08F-33D01A5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5723</Words>
  <Characters>32623</Characters>
  <Application>Microsoft Macintosh Word</Application>
  <DocSecurity>0</DocSecurity>
  <Lines>271</Lines>
  <Paragraphs>76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kanat</dc:creator>
  <cp:lastModifiedBy>Na Ma</cp:lastModifiedBy>
  <cp:revision>2</cp:revision>
  <cp:lastPrinted>2017-06-08T11:24:00Z</cp:lastPrinted>
  <dcterms:created xsi:type="dcterms:W3CDTF">2017-06-30T18:26:00Z</dcterms:created>
  <dcterms:modified xsi:type="dcterms:W3CDTF">2017-06-30T18:26:00Z</dcterms:modified>
</cp:coreProperties>
</file>