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D2" w:rsidRPr="00D91627" w:rsidRDefault="00D968D2" w:rsidP="00D968D2">
      <w:pPr>
        <w:snapToGrid w:val="0"/>
        <w:spacing w:line="360" w:lineRule="auto"/>
        <w:jc w:val="center"/>
        <w:rPr>
          <w:rFonts w:ascii="Book Antiqua" w:hAnsi="Book Antiqua" w:cs="Times New Roman"/>
          <w:sz w:val="24"/>
        </w:rPr>
      </w:pPr>
      <w:bookmarkStart w:id="0" w:name="_GoBack"/>
      <w:bookmarkEnd w:id="0"/>
      <w:r w:rsidRPr="00D91627">
        <w:rPr>
          <w:rFonts w:ascii="Book Antiqua" w:hAnsi="Book Antiqua" w:cs="Times New Roman"/>
          <w:noProof/>
          <w:sz w:val="24"/>
        </w:rPr>
        <w:drawing>
          <wp:inline distT="0" distB="0" distL="114300" distR="114300" wp14:anchorId="6ECD13F1" wp14:editId="4C82E4AF">
            <wp:extent cx="3887470" cy="3167380"/>
            <wp:effectExtent l="0" t="0" r="177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lang w:bidi="ar"/>
        </w:rPr>
      </w:pPr>
      <w:r w:rsidRPr="00D91627">
        <w:rPr>
          <w:rFonts w:ascii="Book Antiqua" w:eastAsia="宋体" w:hAnsi="Book Antiqua" w:cs="Times New Roman"/>
          <w:b/>
          <w:sz w:val="24"/>
          <w:lang w:bidi="ar"/>
        </w:rPr>
        <w:t xml:space="preserve">Supplement Figure 1 Primary culture, </w:t>
      </w:r>
      <w:r w:rsidRPr="00D91627">
        <w:rPr>
          <w:rFonts w:ascii="Book Antiqua" w:eastAsia="宋体" w:hAnsi="Book Antiqua" w:cs="Times New Roman"/>
          <w:b/>
          <w:bCs/>
          <w:sz w:val="24"/>
          <w:lang w:bidi="ar"/>
        </w:rPr>
        <w:t>m</w:t>
      </w:r>
      <w:r w:rsidRPr="00D91627">
        <w:rPr>
          <w:rFonts w:ascii="Book Antiqua" w:eastAsia="宋体" w:hAnsi="Book Antiqua" w:cs="Times New Roman"/>
          <w:b/>
          <w:sz w:val="24"/>
          <w:lang w:bidi="ar"/>
        </w:rPr>
        <w:t>orphology, and growth kinetics of adipose-derived stromal cells and bone marrow stromal cells.</w:t>
      </w:r>
      <w:r w:rsidRPr="00D91627">
        <w:rPr>
          <w:rFonts w:ascii="Book Antiqua" w:hAnsi="Book Antiqua" w:cs="Times New Roman"/>
          <w:b/>
          <w:sz w:val="24"/>
        </w:rPr>
        <w:t xml:space="preserve"> </w:t>
      </w:r>
      <w:r w:rsidRPr="00D91627">
        <w:rPr>
          <w:rFonts w:ascii="Book Antiqua" w:eastAsia="宋体" w:hAnsi="Book Antiqua" w:cs="Times New Roman"/>
          <w:sz w:val="24"/>
          <w:lang w:bidi="ar"/>
        </w:rPr>
        <w:t>A: A1–A3, ADSCs are fibroblast-like cells; the number of cells increased gradually; on day 4, cells exhibited an obvious spiral structure. B1–B3, Fibroblast-like BMSCs ‘climbed out’ from the bone fragments; the number of cells increased gradually; on day 4, cells exhibited a spiral structure.</w:t>
      </w:r>
      <w:r w:rsidRPr="00D91627">
        <w:rPr>
          <w:rFonts w:ascii="Book Antiqua" w:hAnsi="Book Antiqua" w:cs="Times New Roman"/>
          <w:sz w:val="24"/>
        </w:rPr>
        <w:t xml:space="preserve"> </w:t>
      </w:r>
      <w:r w:rsidRPr="00D91627">
        <w:rPr>
          <w:rFonts w:ascii="Book Antiqua" w:eastAsia="宋体" w:hAnsi="Book Antiqua" w:cs="Times New Roman"/>
          <w:sz w:val="24"/>
          <w:lang w:bidi="ar"/>
        </w:rPr>
        <w:t>B: A1–A4 shows passages 1–4 of ADSCs. B1–B4 shows passages 1–4 of BMSCs; all are long, spindle-shaped cells and showed no obvious difference in morphology.</w:t>
      </w:r>
      <w:r w:rsidRPr="00D91627">
        <w:rPr>
          <w:rFonts w:ascii="Book Antiqua" w:hAnsi="Book Antiqua" w:cs="Times New Roman"/>
          <w:sz w:val="24"/>
        </w:rPr>
        <w:t xml:space="preserve"> </w:t>
      </w:r>
      <w:r w:rsidRPr="00D91627">
        <w:rPr>
          <w:rFonts w:ascii="Book Antiqua" w:eastAsia="宋体" w:hAnsi="Book Antiqua" w:cs="Times New Roman"/>
          <w:sz w:val="24"/>
          <w:lang w:bidi="ar"/>
        </w:rPr>
        <w:t>C: The two cell types had an S-shaped growth curve. During the first 3 d, the cells grew slowly. From day 4, the two cell types began to grow rapidly and entered a logarithmic growth period. From day 8, the cells stopped growing and entered a growth plateau phase. ADSCs: Adipose-derived stromal cells; BMSCs: Bone marrow stromal cells.</w:t>
      </w:r>
    </w:p>
    <w:p w:rsidR="00D968D2" w:rsidRPr="00D91627" w:rsidRDefault="00D968D2" w:rsidP="00D968D2">
      <w:pPr>
        <w:widowControl/>
        <w:snapToGrid w:val="0"/>
        <w:spacing w:line="360" w:lineRule="auto"/>
        <w:rPr>
          <w:rFonts w:ascii="Book Antiqua" w:eastAsia="宋体" w:hAnsi="Book Antiqua" w:cs="Times New Roman"/>
          <w:sz w:val="24"/>
          <w:lang w:bidi="ar"/>
        </w:rPr>
      </w:pPr>
      <w:r w:rsidRPr="00D91627">
        <w:rPr>
          <w:rFonts w:ascii="Book Antiqua" w:eastAsia="宋体" w:hAnsi="Book Antiqua" w:cs="Times New Roman"/>
          <w:sz w:val="24"/>
          <w:lang w:bidi="ar"/>
        </w:rPr>
        <w:br w:type="page"/>
      </w:r>
    </w:p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  <w:r w:rsidRPr="00D91627">
        <w:rPr>
          <w:rFonts w:ascii="Book Antiqua" w:hAnsi="Book Antiqua" w:cs="Times New Roman"/>
          <w:b/>
          <w:sz w:val="24"/>
        </w:rPr>
        <w:lastRenderedPageBreak/>
        <w:t>Table 1 Primers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5"/>
        <w:gridCol w:w="4876"/>
        <w:gridCol w:w="1984"/>
        <w:gridCol w:w="142"/>
      </w:tblGrid>
      <w:tr w:rsidR="00D968D2" w:rsidRPr="00D91627" w:rsidTr="004B2EDC">
        <w:trPr>
          <w:trHeight w:hRule="exact" w:val="570"/>
        </w:trPr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8D2" w:rsidRPr="00D91627" w:rsidRDefault="00D968D2" w:rsidP="004B2EDC">
            <w:pPr>
              <w:snapToGrid w:val="0"/>
              <w:spacing w:line="360" w:lineRule="auto"/>
              <w:jc w:val="left"/>
              <w:rPr>
                <w:rFonts w:ascii="Book Antiqua" w:hAnsi="Book Antiqua" w:cs="Times New Roman"/>
                <w:b/>
                <w:sz w:val="24"/>
              </w:rPr>
            </w:pPr>
            <w:r w:rsidRPr="00D91627">
              <w:rPr>
                <w:rFonts w:ascii="Book Antiqua" w:hAnsi="Book Antiqua" w:cs="Times New Roman"/>
                <w:b/>
                <w:sz w:val="24"/>
              </w:rPr>
              <w:t>Gene</w:t>
            </w:r>
          </w:p>
        </w:tc>
        <w:tc>
          <w:tcPr>
            <w:tcW w:w="4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8D2" w:rsidRPr="00D91627" w:rsidRDefault="00D968D2" w:rsidP="004B2EDC">
            <w:pPr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</w:rPr>
            </w:pPr>
            <w:r w:rsidRPr="00D91627">
              <w:rPr>
                <w:rFonts w:ascii="Book Antiqua" w:hAnsi="Book Antiqua" w:cs="Times New Roman"/>
                <w:b/>
                <w:sz w:val="24"/>
              </w:rPr>
              <w:t>Sequence (5’-3’)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68D2" w:rsidRPr="00D91627" w:rsidRDefault="00D968D2" w:rsidP="004B2EDC">
            <w:pPr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</w:rPr>
            </w:pPr>
            <w:r w:rsidRPr="00D91627">
              <w:rPr>
                <w:rFonts w:ascii="Book Antiqua" w:hAnsi="Book Antiqua" w:cs="Times New Roman"/>
                <w:b/>
                <w:sz w:val="24"/>
              </w:rPr>
              <w:t>Product size (</w:t>
            </w:r>
            <w:proofErr w:type="spellStart"/>
            <w:r w:rsidRPr="00D91627">
              <w:rPr>
                <w:rFonts w:ascii="Book Antiqua" w:hAnsi="Book Antiqua" w:cs="Times New Roman"/>
                <w:b/>
                <w:sz w:val="24"/>
              </w:rPr>
              <w:t>bp</w:t>
            </w:r>
            <w:proofErr w:type="spellEnd"/>
            <w:r w:rsidRPr="00D91627">
              <w:rPr>
                <w:rFonts w:ascii="Book Antiqua" w:hAnsi="Book Antiqua" w:cs="Times New Roman"/>
                <w:b/>
                <w:sz w:val="24"/>
              </w:rPr>
              <w:t>)</w:t>
            </w:r>
          </w:p>
        </w:tc>
      </w:tr>
      <w:tr w:rsidR="00D968D2" w:rsidRPr="00D91627" w:rsidTr="004B2EDC">
        <w:trPr>
          <w:gridAfter w:val="1"/>
          <w:wAfter w:w="142" w:type="dxa"/>
          <w:trHeight w:hRule="exact" w:val="861"/>
        </w:trPr>
        <w:tc>
          <w:tcPr>
            <w:tcW w:w="1895" w:type="dxa"/>
            <w:tcBorders>
              <w:left w:val="nil"/>
              <w:bottom w:val="nil"/>
              <w:right w:val="nil"/>
            </w:tcBorders>
          </w:tcPr>
          <w:p w:rsidR="00D968D2" w:rsidRPr="000E2F20" w:rsidRDefault="00D968D2" w:rsidP="004B2EDC">
            <w:pPr>
              <w:snapToGrid w:val="0"/>
              <w:spacing w:line="360" w:lineRule="auto"/>
              <w:jc w:val="left"/>
              <w:rPr>
                <w:rFonts w:ascii="Book Antiqua" w:hAnsi="Book Antiqua" w:cs="Times New Roman"/>
                <w:i/>
                <w:sz w:val="24"/>
              </w:rPr>
            </w:pPr>
            <w:r w:rsidRPr="000E2F20">
              <w:rPr>
                <w:rFonts w:ascii="Book Antiqua" w:hAnsi="Book Antiqua" w:cs="Times New Roman"/>
                <w:i/>
                <w:sz w:val="24"/>
              </w:rPr>
              <w:t>ALB</w:t>
            </w:r>
          </w:p>
        </w:tc>
        <w:tc>
          <w:tcPr>
            <w:tcW w:w="4876" w:type="dxa"/>
            <w:tcBorders>
              <w:left w:val="nil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F: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ACCTCCTTTAAGGAAAACCC</w:t>
            </w:r>
          </w:p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R</w:t>
            </w:r>
            <w:r w:rsidRPr="00D91627">
              <w:rPr>
                <w:rFonts w:ascii="Book Antiqua" w:hAnsi="Book Antiqua" w:cs="Times New Roman"/>
                <w:sz w:val="24"/>
              </w:rPr>
              <w:t>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GACGGACAGATGAGACCAAT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:rsidR="00D968D2" w:rsidRPr="00D91627" w:rsidRDefault="00D968D2" w:rsidP="004B2EDC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214</w:t>
            </w:r>
          </w:p>
          <w:p w:rsidR="00D968D2" w:rsidRPr="00D91627" w:rsidRDefault="00D968D2" w:rsidP="004B2EDC">
            <w:pPr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</w:p>
        </w:tc>
      </w:tr>
      <w:tr w:rsidR="00D968D2" w:rsidRPr="00D91627" w:rsidTr="004B2EDC">
        <w:trPr>
          <w:gridAfter w:val="1"/>
          <w:wAfter w:w="142" w:type="dxa"/>
          <w:trHeight w:hRule="exact" w:val="834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0E2F20" w:rsidRDefault="00D968D2" w:rsidP="004B2EDC">
            <w:pPr>
              <w:snapToGrid w:val="0"/>
              <w:spacing w:line="360" w:lineRule="auto"/>
              <w:jc w:val="left"/>
              <w:rPr>
                <w:rFonts w:ascii="Book Antiqua" w:hAnsi="Book Antiqua" w:cs="Times New Roman"/>
                <w:i/>
                <w:sz w:val="24"/>
              </w:rPr>
            </w:pPr>
            <w:r w:rsidRPr="000E2F20">
              <w:rPr>
                <w:rFonts w:ascii="Book Antiqua" w:hAnsi="Book Antiqua" w:cs="Times New Roman"/>
                <w:i/>
                <w:sz w:val="24"/>
              </w:rPr>
              <w:t>CK-18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ind w:firstLineChars="250" w:firstLine="600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F: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GTGGAAGTGGATGCCCC</w:t>
            </w:r>
          </w:p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R</w:t>
            </w:r>
            <w:r w:rsidRPr="00D91627">
              <w:rPr>
                <w:rFonts w:ascii="Book Antiqua" w:hAnsi="Book Antiqua" w:cs="Times New Roman"/>
                <w:sz w:val="24"/>
              </w:rPr>
              <w:t>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TCAGCTCCGTGAGTGTGG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D2" w:rsidRPr="00D91627" w:rsidRDefault="00D968D2" w:rsidP="004B2EDC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196</w:t>
            </w:r>
          </w:p>
          <w:p w:rsidR="00D968D2" w:rsidRPr="00D91627" w:rsidRDefault="00D968D2" w:rsidP="004B2EDC">
            <w:pPr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</w:p>
        </w:tc>
      </w:tr>
      <w:tr w:rsidR="00D968D2" w:rsidRPr="00D91627" w:rsidTr="004B2EDC">
        <w:trPr>
          <w:gridAfter w:val="1"/>
          <w:wAfter w:w="142" w:type="dxa"/>
          <w:trHeight w:hRule="exact" w:val="846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0E2F20" w:rsidRDefault="00D968D2" w:rsidP="004B2EDC">
            <w:pPr>
              <w:snapToGrid w:val="0"/>
              <w:spacing w:line="360" w:lineRule="auto"/>
              <w:jc w:val="left"/>
              <w:rPr>
                <w:rFonts w:ascii="Book Antiqua" w:hAnsi="Book Antiqua" w:cs="Times New Roman"/>
                <w:i/>
                <w:sz w:val="24"/>
              </w:rPr>
            </w:pPr>
            <w:r w:rsidRPr="000E2F20">
              <w:rPr>
                <w:rFonts w:ascii="Book Antiqua" w:hAnsi="Book Antiqua" w:cs="Times New Roman"/>
                <w:i/>
                <w:sz w:val="24"/>
              </w:rPr>
              <w:t>CK-19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F: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GAGCGTGATCAGCGGTTT</w:t>
            </w:r>
          </w:p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R</w:t>
            </w:r>
            <w:r w:rsidRPr="00D91627">
              <w:rPr>
                <w:rFonts w:ascii="Book Antiqua" w:hAnsi="Book Antiqua" w:cs="Times New Roman"/>
                <w:sz w:val="24"/>
              </w:rPr>
              <w:t>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TCGAGGGAGGGGTTAGAG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D2" w:rsidRPr="00D91627" w:rsidRDefault="00D968D2" w:rsidP="004B2EDC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258</w:t>
            </w:r>
          </w:p>
          <w:p w:rsidR="00D968D2" w:rsidRPr="00D91627" w:rsidRDefault="00D968D2" w:rsidP="004B2EDC">
            <w:pPr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</w:p>
        </w:tc>
      </w:tr>
      <w:tr w:rsidR="00D968D2" w:rsidRPr="00D91627" w:rsidTr="004B2EDC">
        <w:trPr>
          <w:gridAfter w:val="1"/>
          <w:wAfter w:w="142" w:type="dxa"/>
          <w:trHeight w:hRule="exact" w:val="858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0E2F20" w:rsidRDefault="00D968D2" w:rsidP="004B2EDC">
            <w:pPr>
              <w:snapToGrid w:val="0"/>
              <w:spacing w:line="360" w:lineRule="auto"/>
              <w:jc w:val="left"/>
              <w:rPr>
                <w:rFonts w:ascii="Book Antiqua" w:hAnsi="Book Antiqua" w:cs="Times New Roman"/>
                <w:i/>
                <w:sz w:val="24"/>
              </w:rPr>
            </w:pPr>
            <w:r w:rsidRPr="000E2F20">
              <w:rPr>
                <w:rFonts w:ascii="Book Antiqua" w:hAnsi="Book Antiqua" w:cs="Times New Roman"/>
                <w:i/>
                <w:sz w:val="24"/>
              </w:rPr>
              <w:t>AFP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F: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AGAAAAACTCTGGCGATGGG</w:t>
            </w:r>
          </w:p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R</w:t>
            </w:r>
            <w:r w:rsidRPr="00D91627">
              <w:rPr>
                <w:rFonts w:ascii="Book Antiqua" w:hAnsi="Book Antiqua" w:cs="Times New Roman"/>
                <w:sz w:val="24"/>
              </w:rPr>
              <w:t>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GGAAACTGGAAGGGTGGGAC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D2" w:rsidRPr="00D91627" w:rsidRDefault="00D968D2" w:rsidP="004B2EDC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190</w:t>
            </w:r>
          </w:p>
          <w:p w:rsidR="00D968D2" w:rsidRPr="00D91627" w:rsidRDefault="00D968D2" w:rsidP="004B2EDC">
            <w:pPr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</w:p>
        </w:tc>
      </w:tr>
      <w:tr w:rsidR="00D968D2" w:rsidRPr="00D91627" w:rsidTr="004B2EDC">
        <w:trPr>
          <w:gridAfter w:val="1"/>
          <w:wAfter w:w="142" w:type="dxa"/>
          <w:trHeight w:hRule="exact" w:val="795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0E2F20" w:rsidRDefault="00D968D2" w:rsidP="004B2EDC">
            <w:pPr>
              <w:snapToGrid w:val="0"/>
              <w:spacing w:line="360" w:lineRule="auto"/>
              <w:jc w:val="left"/>
              <w:rPr>
                <w:rFonts w:ascii="Book Antiqua" w:hAnsi="Book Antiqua" w:cs="Times New Roman"/>
                <w:i/>
                <w:sz w:val="24"/>
              </w:rPr>
            </w:pPr>
            <w:r w:rsidRPr="000E2F20">
              <w:rPr>
                <w:rFonts w:ascii="Book Antiqua" w:hAnsi="Book Antiqua" w:cs="Times New Roman"/>
                <w:i/>
                <w:sz w:val="24"/>
              </w:rPr>
              <w:t>G-6-P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F: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CAATCTCCTCTGGGTGGC</w:t>
            </w:r>
          </w:p>
          <w:p w:rsidR="00D968D2" w:rsidRPr="00D91627" w:rsidRDefault="00D968D2" w:rsidP="004B2EDC">
            <w:pPr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R: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TTGCTGTAGTAGTCGGTGTCC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D2" w:rsidRPr="00D91627" w:rsidRDefault="00D968D2" w:rsidP="004B2EDC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111</w:t>
            </w:r>
          </w:p>
        </w:tc>
      </w:tr>
      <w:tr w:rsidR="00D968D2" w:rsidRPr="00D91627" w:rsidTr="004B2EDC">
        <w:trPr>
          <w:gridAfter w:val="1"/>
          <w:wAfter w:w="142" w:type="dxa"/>
          <w:trHeight w:hRule="exact" w:val="896"/>
        </w:trPr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68D2" w:rsidRPr="000E2F20" w:rsidRDefault="00D968D2" w:rsidP="004B2EDC">
            <w:pPr>
              <w:snapToGrid w:val="0"/>
              <w:spacing w:line="360" w:lineRule="auto"/>
              <w:jc w:val="left"/>
              <w:rPr>
                <w:rFonts w:ascii="Book Antiqua" w:hAnsi="Book Antiqua" w:cs="Times New Roman"/>
                <w:i/>
                <w:sz w:val="24"/>
              </w:rPr>
            </w:pPr>
            <w:r w:rsidRPr="000E2F20">
              <w:rPr>
                <w:rFonts w:ascii="Book Antiqua" w:hAnsi="Book Antiqua" w:cs="Times New Roman"/>
                <w:i/>
                <w:sz w:val="24"/>
              </w:rPr>
              <w:t>Actin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F: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TACGAGGGCTATGCTCTCC</w:t>
            </w:r>
          </w:p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R</w:t>
            </w:r>
            <w:r w:rsidRPr="00D91627">
              <w:rPr>
                <w:rFonts w:ascii="Book Antiqua" w:hAnsi="Book Antiqua" w:cs="Times New Roman"/>
                <w:sz w:val="24"/>
              </w:rPr>
              <w:t>:</w:t>
            </w:r>
            <w:r>
              <w:rPr>
                <w:rFonts w:ascii="Book Antiqua" w:hAnsi="Book Antiqua" w:cs="Times New Roman" w:hint="eastAsia"/>
                <w:sz w:val="24"/>
              </w:rPr>
              <w:t xml:space="preserve"> </w:t>
            </w:r>
            <w:r w:rsidRPr="00D91627">
              <w:rPr>
                <w:rFonts w:ascii="Book Antiqua" w:hAnsi="Book Antiqua" w:cs="Times New Roman"/>
                <w:sz w:val="24"/>
              </w:rPr>
              <w:t>TTGATGTCACGCACGATTT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68D2" w:rsidRPr="00D91627" w:rsidRDefault="00D968D2" w:rsidP="004B2EDC">
            <w:pPr>
              <w:widowControl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143</w:t>
            </w:r>
          </w:p>
        </w:tc>
      </w:tr>
    </w:tbl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</w:rPr>
      </w:pPr>
      <w:r w:rsidRPr="001660DD">
        <w:rPr>
          <w:rFonts w:ascii="Book Antiqua" w:hAnsi="Book Antiqua" w:cs="Times New Roman"/>
          <w:i/>
          <w:sz w:val="24"/>
        </w:rPr>
        <w:t>ALB</w:t>
      </w:r>
      <w:r w:rsidRPr="00D91627">
        <w:rPr>
          <w:rFonts w:ascii="Book Antiqua" w:hAnsi="Book Antiqua" w:cs="Times New Roman"/>
          <w:sz w:val="24"/>
        </w:rPr>
        <w:t>:</w:t>
      </w:r>
      <w:r w:rsidRPr="00D91627">
        <w:rPr>
          <w:rFonts w:ascii="Book Antiqua" w:eastAsia="宋体" w:hAnsi="Book Antiqua" w:cs="Times New Roman"/>
          <w:sz w:val="24"/>
          <w:lang w:bidi="ar"/>
        </w:rPr>
        <w:t xml:space="preserve"> Albumin</w:t>
      </w:r>
      <w:r w:rsidRPr="00D91627">
        <w:rPr>
          <w:rFonts w:ascii="Book Antiqua" w:hAnsi="Book Antiqua" w:cs="Times New Roman"/>
          <w:sz w:val="24"/>
        </w:rPr>
        <w:t xml:space="preserve">; </w:t>
      </w:r>
      <w:r w:rsidRPr="001660DD">
        <w:rPr>
          <w:rFonts w:ascii="Book Antiqua" w:hAnsi="Book Antiqua" w:cs="Times New Roman"/>
          <w:i/>
          <w:sz w:val="24"/>
        </w:rPr>
        <w:t>CK-18</w:t>
      </w:r>
      <w:r w:rsidRPr="00D91627">
        <w:rPr>
          <w:rFonts w:ascii="Book Antiqua" w:hAnsi="Book Antiqua" w:cs="Times New Roman"/>
          <w:sz w:val="24"/>
        </w:rPr>
        <w:t>:</w:t>
      </w:r>
      <w:r w:rsidRPr="00D91627">
        <w:rPr>
          <w:rFonts w:ascii="Book Antiqua" w:eastAsia="宋体" w:hAnsi="Book Antiqua" w:cs="Times New Roman"/>
          <w:sz w:val="24"/>
          <w:lang w:bidi="ar"/>
        </w:rPr>
        <w:t xml:space="preserve"> Cytokeratin 18</w:t>
      </w:r>
      <w:r w:rsidRPr="00D91627">
        <w:rPr>
          <w:rFonts w:ascii="Book Antiqua" w:hAnsi="Book Antiqua" w:cs="Times New Roman"/>
          <w:sz w:val="24"/>
        </w:rPr>
        <w:t xml:space="preserve">; </w:t>
      </w:r>
      <w:r w:rsidRPr="001660DD">
        <w:rPr>
          <w:rFonts w:ascii="Book Antiqua" w:hAnsi="Book Antiqua" w:cs="Times New Roman"/>
          <w:i/>
          <w:sz w:val="24"/>
        </w:rPr>
        <w:t>AFP</w:t>
      </w:r>
      <w:r w:rsidRPr="00D91627">
        <w:rPr>
          <w:rFonts w:ascii="Book Antiqua" w:hAnsi="Book Antiqua" w:cs="Times New Roman"/>
          <w:sz w:val="24"/>
        </w:rPr>
        <w:t>:</w:t>
      </w:r>
      <w:r w:rsidRPr="00D91627">
        <w:rPr>
          <w:rFonts w:ascii="Book Antiqua" w:eastAsia="宋体" w:hAnsi="Book Antiqua" w:cs="Times New Roman"/>
          <w:sz w:val="24"/>
          <w:lang w:bidi="ar"/>
        </w:rPr>
        <w:t xml:space="preserve"> Alpha fetoprotein</w:t>
      </w:r>
      <w:r w:rsidRPr="00D91627">
        <w:rPr>
          <w:rFonts w:ascii="Book Antiqua" w:hAnsi="Book Antiqua" w:cs="Times New Roman"/>
          <w:sz w:val="24"/>
        </w:rPr>
        <w:t xml:space="preserve">; </w:t>
      </w:r>
      <w:r w:rsidRPr="001660DD">
        <w:rPr>
          <w:rFonts w:ascii="Book Antiqua" w:hAnsi="Book Antiqua" w:cs="Times New Roman"/>
          <w:i/>
          <w:sz w:val="24"/>
        </w:rPr>
        <w:t>G-6-P</w:t>
      </w:r>
      <w:r w:rsidRPr="00D91627">
        <w:rPr>
          <w:rFonts w:ascii="Book Antiqua" w:hAnsi="Book Antiqua" w:cs="Times New Roman"/>
          <w:sz w:val="24"/>
        </w:rPr>
        <w:t>:</w:t>
      </w:r>
      <w:r w:rsidRPr="00D91627">
        <w:rPr>
          <w:rFonts w:ascii="Book Antiqua" w:eastAsia="宋体" w:hAnsi="Book Antiqua" w:cs="Times New Roman"/>
          <w:sz w:val="24"/>
          <w:lang w:bidi="ar"/>
        </w:rPr>
        <w:t xml:space="preserve"> Glucose-6-phosphate.</w:t>
      </w:r>
    </w:p>
    <w:p w:rsidR="00D968D2" w:rsidRPr="00D91627" w:rsidRDefault="00D968D2" w:rsidP="00D968D2">
      <w:pPr>
        <w:widowControl/>
        <w:snapToGrid w:val="0"/>
        <w:spacing w:line="360" w:lineRule="auto"/>
        <w:rPr>
          <w:rFonts w:ascii="Book Antiqua" w:hAnsi="Book Antiqua" w:cs="Times New Roman"/>
          <w:b/>
          <w:sz w:val="24"/>
        </w:rPr>
      </w:pPr>
      <w:r w:rsidRPr="00D91627">
        <w:rPr>
          <w:rFonts w:ascii="Book Antiqua" w:hAnsi="Book Antiqua" w:cs="Times New Roman"/>
          <w:b/>
          <w:sz w:val="24"/>
        </w:rPr>
        <w:br w:type="page"/>
      </w:r>
    </w:p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</w:rPr>
      </w:pPr>
      <w:r w:rsidRPr="00D91627">
        <w:rPr>
          <w:rFonts w:ascii="Book Antiqua" w:hAnsi="Book Antiqua" w:cs="Times New Roman"/>
          <w:b/>
          <w:sz w:val="24"/>
        </w:rPr>
        <w:lastRenderedPageBreak/>
        <w:t xml:space="preserve">Supplement Table 1 Statistical results of cell proliferation of the two </w:t>
      </w:r>
      <w:proofErr w:type="gramStart"/>
      <w:r w:rsidRPr="00D91627">
        <w:rPr>
          <w:rFonts w:ascii="Book Antiqua" w:hAnsi="Book Antiqua" w:cs="Times New Roman"/>
          <w:b/>
          <w:sz w:val="24"/>
        </w:rPr>
        <w:t>kind</w:t>
      </w:r>
      <w:proofErr w:type="gramEnd"/>
      <w:r w:rsidRPr="00D91627">
        <w:rPr>
          <w:rFonts w:ascii="Book Antiqua" w:hAnsi="Book Antiqua" w:cs="Times New Roman"/>
          <w:b/>
          <w:sz w:val="24"/>
        </w:rPr>
        <w:t xml:space="preserve"> of cells</w:t>
      </w:r>
    </w:p>
    <w:tbl>
      <w:tblPr>
        <w:tblW w:w="0" w:type="auto"/>
        <w:tblInd w:w="9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874"/>
        <w:gridCol w:w="4118"/>
      </w:tblGrid>
      <w:tr w:rsidR="00D968D2" w:rsidRPr="00D91627" w:rsidTr="004B2EDC">
        <w:trPr>
          <w:trHeight w:val="306"/>
        </w:trPr>
        <w:tc>
          <w:tcPr>
            <w:tcW w:w="387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b/>
                <w:bCs/>
                <w:sz w:val="24"/>
              </w:rPr>
            </w:pPr>
            <w:r w:rsidRPr="00D91627">
              <w:rPr>
                <w:rFonts w:ascii="Book Antiqua" w:hAnsi="Book Antiqua" w:cs="Times New Roman"/>
                <w:b/>
                <w:sz w:val="24"/>
              </w:rPr>
              <w:t>Groups</w:t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sz w:val="24"/>
              </w:rPr>
            </w:pPr>
            <w:r w:rsidRPr="00D91627">
              <w:rPr>
                <w:rFonts w:ascii="Book Antiqua" w:hAnsi="Book Antiqua" w:cs="Times New Roman"/>
                <w:b/>
                <w:i/>
                <w:sz w:val="24"/>
              </w:rPr>
              <w:t>P</w:t>
            </w:r>
            <w:r w:rsidRPr="00D91627">
              <w:rPr>
                <w:rFonts w:ascii="Book Antiqua" w:hAnsi="Book Antiqua" w:cs="Times New Roman"/>
                <w:b/>
                <w:sz w:val="24"/>
              </w:rPr>
              <w:t xml:space="preserve"> values</w:t>
            </w:r>
          </w:p>
        </w:tc>
      </w:tr>
      <w:tr w:rsidR="00D968D2" w:rsidRPr="00D91627" w:rsidTr="004B2EDC">
        <w:trPr>
          <w:trHeight w:val="420"/>
        </w:trPr>
        <w:tc>
          <w:tcPr>
            <w:tcW w:w="3874" w:type="dxa"/>
            <w:tcBorders>
              <w:top w:val="single" w:sz="4" w:space="0" w:color="auto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ADSCs-P2-BMSCs-P2</w:t>
            </w:r>
          </w:p>
        </w:tc>
        <w:tc>
          <w:tcPr>
            <w:tcW w:w="4118" w:type="dxa"/>
            <w:tcBorders>
              <w:top w:val="single" w:sz="4" w:space="0" w:color="auto"/>
              <w:left w:val="nil"/>
              <w:bottom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0.3974, &gt; 0.05</w:t>
            </w:r>
          </w:p>
        </w:tc>
      </w:tr>
      <w:tr w:rsidR="00D968D2" w:rsidRPr="00D91627" w:rsidTr="004B2EDC">
        <w:trPr>
          <w:trHeight w:val="158"/>
        </w:trPr>
        <w:tc>
          <w:tcPr>
            <w:tcW w:w="3874" w:type="dxa"/>
            <w:tcBorders>
              <w:top w:val="nil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ADSCs-P3-BMSCs-P3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0.1965, &gt; 0.05</w:t>
            </w:r>
          </w:p>
        </w:tc>
      </w:tr>
      <w:tr w:rsidR="00D968D2" w:rsidRPr="00D91627" w:rsidTr="004B2EDC">
        <w:trPr>
          <w:trHeight w:val="277"/>
        </w:trPr>
        <w:tc>
          <w:tcPr>
            <w:tcW w:w="3874" w:type="dxa"/>
            <w:tcBorders>
              <w:top w:val="nil"/>
              <w:bottom w:val="nil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 xml:space="preserve">ADSCs-P2-ADSCs-P3 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0.6600, &gt; 0.05</w:t>
            </w:r>
          </w:p>
        </w:tc>
      </w:tr>
      <w:tr w:rsidR="00D968D2" w:rsidRPr="00D91627" w:rsidTr="004B2EDC">
        <w:trPr>
          <w:trHeight w:val="287"/>
        </w:trPr>
        <w:tc>
          <w:tcPr>
            <w:tcW w:w="3874" w:type="dxa"/>
            <w:tcBorders>
              <w:top w:val="nil"/>
              <w:bottom w:val="single" w:sz="4" w:space="0" w:color="auto"/>
              <w:right w:val="nil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 xml:space="preserve">BMSCs-P2-BMSCs-P3 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0.9483, &gt; 0.05</w:t>
            </w:r>
          </w:p>
        </w:tc>
      </w:tr>
    </w:tbl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lang w:bidi="ar"/>
        </w:rPr>
      </w:pPr>
      <w:r w:rsidRPr="00D91627">
        <w:rPr>
          <w:rFonts w:ascii="Book Antiqua" w:eastAsia="宋体" w:hAnsi="Book Antiqua" w:cs="Times New Roman"/>
          <w:sz w:val="24"/>
          <w:lang w:bidi="ar"/>
        </w:rPr>
        <w:t>ADSCs:</w:t>
      </w:r>
      <w:r>
        <w:rPr>
          <w:rFonts w:ascii="Book Antiqua" w:eastAsia="宋体" w:hAnsi="Book Antiqua" w:cs="Times New Roman"/>
          <w:sz w:val="24"/>
          <w:lang w:bidi="ar"/>
        </w:rPr>
        <w:t xml:space="preserve"> Adipose-derived stromal cells;</w:t>
      </w:r>
      <w:r>
        <w:rPr>
          <w:rFonts w:ascii="Book Antiqua" w:eastAsia="宋体" w:hAnsi="Book Antiqua" w:cs="Times New Roman" w:hint="eastAsia"/>
          <w:sz w:val="24"/>
          <w:lang w:bidi="ar"/>
        </w:rPr>
        <w:t xml:space="preserve"> </w:t>
      </w:r>
      <w:r w:rsidRPr="00D91627">
        <w:rPr>
          <w:rFonts w:ascii="Book Antiqua" w:eastAsia="宋体" w:hAnsi="Book Antiqua" w:cs="Times New Roman"/>
          <w:sz w:val="24"/>
          <w:lang w:bidi="ar"/>
        </w:rPr>
        <w:t>BMSCs: Bone marrow stromal cells.</w:t>
      </w:r>
    </w:p>
    <w:p w:rsidR="00D968D2" w:rsidRPr="00A71B18" w:rsidRDefault="00D968D2" w:rsidP="00D968D2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</w:rPr>
      </w:pPr>
    </w:p>
    <w:p w:rsidR="00D968D2" w:rsidRPr="00D91627" w:rsidRDefault="00D968D2" w:rsidP="00D968D2">
      <w:pPr>
        <w:widowControl/>
        <w:snapToGrid w:val="0"/>
        <w:spacing w:line="360" w:lineRule="auto"/>
        <w:rPr>
          <w:rFonts w:ascii="Book Antiqua" w:hAnsi="Book Antiqua" w:cs="Times New Roman"/>
          <w:bCs/>
          <w:sz w:val="24"/>
        </w:rPr>
      </w:pPr>
      <w:r w:rsidRPr="00D91627">
        <w:rPr>
          <w:rFonts w:ascii="Book Antiqua" w:hAnsi="Book Antiqua" w:cs="Times New Roman"/>
          <w:bCs/>
          <w:sz w:val="24"/>
        </w:rPr>
        <w:br w:type="page"/>
      </w:r>
    </w:p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</w:rPr>
      </w:pPr>
      <w:r w:rsidRPr="00D91627">
        <w:rPr>
          <w:rFonts w:ascii="Book Antiqua" w:hAnsi="Book Antiqua" w:cs="Times New Roman"/>
          <w:b/>
          <w:sz w:val="24"/>
        </w:rPr>
        <w:lastRenderedPageBreak/>
        <w:t xml:space="preserve">Supplement Table 2 Expression of surface antigens of </w:t>
      </w:r>
      <w:r w:rsidRPr="00D91627">
        <w:rPr>
          <w:rFonts w:ascii="Book Antiqua" w:eastAsia="宋体" w:hAnsi="Book Antiqua" w:cs="Times New Roman"/>
          <w:b/>
          <w:sz w:val="24"/>
          <w:lang w:bidi="ar"/>
        </w:rPr>
        <w:t>adipose-derived stromal cells</w:t>
      </w:r>
      <w:r w:rsidRPr="00D91627">
        <w:rPr>
          <w:rFonts w:ascii="Book Antiqua" w:hAnsi="Book Antiqua" w:cs="Times New Roman"/>
          <w:b/>
          <w:sz w:val="24"/>
        </w:rPr>
        <w:t xml:space="preserve"> and </w:t>
      </w:r>
      <w:r w:rsidRPr="00D91627">
        <w:rPr>
          <w:rFonts w:ascii="Book Antiqua" w:eastAsia="宋体" w:hAnsi="Book Antiqua" w:cs="Times New Roman"/>
          <w:b/>
          <w:sz w:val="24"/>
          <w:lang w:bidi="ar"/>
        </w:rPr>
        <w:t>bone marrow stromal cells</w:t>
      </w:r>
      <w:r>
        <w:rPr>
          <w:rFonts w:ascii="Book Antiqua" w:eastAsia="宋体" w:hAnsi="Book Antiqua" w:cs="Times New Roman" w:hint="eastAsia"/>
          <w:b/>
          <w:sz w:val="24"/>
          <w:lang w:bidi="ar"/>
        </w:rPr>
        <w:t xml:space="preserve"> (</w:t>
      </w:r>
      <w:r w:rsidRPr="001660DD">
        <w:rPr>
          <w:rFonts w:ascii="Book Antiqua" w:hAnsi="Book Antiqua" w:cs="Times New Roman"/>
          <w:b/>
          <w:sz w:val="24"/>
        </w:rPr>
        <w:t>%</w:t>
      </w:r>
      <w:r>
        <w:rPr>
          <w:rFonts w:ascii="Book Antiqua" w:eastAsia="宋体" w:hAnsi="Book Antiqua" w:cs="Times New Roman" w:hint="eastAsia"/>
          <w:b/>
          <w:sz w:val="24"/>
          <w:lang w:bidi="ar"/>
        </w:rPr>
        <w:t>)</w:t>
      </w:r>
    </w:p>
    <w:tbl>
      <w:tblPr>
        <w:tblW w:w="872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4"/>
        <w:gridCol w:w="1744"/>
        <w:gridCol w:w="1744"/>
        <w:gridCol w:w="1744"/>
        <w:gridCol w:w="1744"/>
      </w:tblGrid>
      <w:tr w:rsidR="00D968D2" w:rsidRPr="00D91627" w:rsidTr="004B2EDC">
        <w:tc>
          <w:tcPr>
            <w:tcW w:w="1744" w:type="dxa"/>
            <w:tcBorders>
              <w:bottom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</w:rPr>
            </w:pP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ADSCs-P2</w:t>
            </w: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ADSCs-P3</w:t>
            </w: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BMSCs-P2</w:t>
            </w:r>
          </w:p>
        </w:tc>
        <w:tc>
          <w:tcPr>
            <w:tcW w:w="1744" w:type="dxa"/>
            <w:tcBorders>
              <w:bottom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BMSCs-P3</w:t>
            </w:r>
          </w:p>
        </w:tc>
      </w:tr>
      <w:tr w:rsidR="00D968D2" w:rsidRPr="00D91627" w:rsidTr="004B2EDC">
        <w:tc>
          <w:tcPr>
            <w:tcW w:w="1744" w:type="dxa"/>
            <w:tcBorders>
              <w:top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CD29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99.87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99.90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98.82</w:t>
            </w:r>
          </w:p>
        </w:tc>
        <w:tc>
          <w:tcPr>
            <w:tcW w:w="1744" w:type="dxa"/>
            <w:tcBorders>
              <w:top w:val="single" w:sz="4" w:space="0" w:color="auto"/>
            </w:tcBorders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99.94</w:t>
            </w:r>
          </w:p>
        </w:tc>
      </w:tr>
      <w:tr w:rsidR="00D968D2" w:rsidRPr="00D91627" w:rsidTr="004B2EDC"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CD90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95.68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98.55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96.20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98.23</w:t>
            </w:r>
          </w:p>
        </w:tc>
      </w:tr>
      <w:tr w:rsidR="00D968D2" w:rsidRPr="00D91627" w:rsidTr="004B2EDC"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CD11b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5.60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3.73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3.73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0.32</w:t>
            </w:r>
          </w:p>
        </w:tc>
      </w:tr>
      <w:tr w:rsidR="00D968D2" w:rsidRPr="00D91627" w:rsidTr="004B2EDC"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CD45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0.32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 w:rsidRPr="00D91627">
              <w:rPr>
                <w:rFonts w:ascii="Book Antiqua" w:hAnsi="Book Antiqua" w:cs="Times New Roman"/>
                <w:sz w:val="24"/>
              </w:rPr>
              <w:t>2.30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1.74</w:t>
            </w:r>
          </w:p>
        </w:tc>
        <w:tc>
          <w:tcPr>
            <w:tcW w:w="1744" w:type="dxa"/>
          </w:tcPr>
          <w:p w:rsidR="00D968D2" w:rsidRPr="00D91627" w:rsidRDefault="00D968D2" w:rsidP="004B2ED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</w:rPr>
            </w:pPr>
            <w:r>
              <w:rPr>
                <w:rFonts w:ascii="Book Antiqua" w:hAnsi="Book Antiqua" w:cs="Times New Roman"/>
                <w:sz w:val="24"/>
              </w:rPr>
              <w:t>1.01</w:t>
            </w:r>
          </w:p>
        </w:tc>
      </w:tr>
    </w:tbl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lang w:bidi="ar"/>
        </w:rPr>
      </w:pPr>
      <w:r w:rsidRPr="00D91627">
        <w:rPr>
          <w:rFonts w:ascii="Book Antiqua" w:eastAsia="宋体" w:hAnsi="Book Antiqua" w:cs="Times New Roman"/>
          <w:sz w:val="24"/>
          <w:lang w:bidi="ar"/>
        </w:rPr>
        <w:t>ADSCs: Adipose-derived stromal cells; BMSCs: Bone marrow stromal cells.</w:t>
      </w:r>
    </w:p>
    <w:p w:rsidR="00D968D2" w:rsidRPr="00D91627" w:rsidRDefault="00D968D2" w:rsidP="00D968D2">
      <w:pPr>
        <w:snapToGrid w:val="0"/>
        <w:spacing w:line="360" w:lineRule="auto"/>
        <w:rPr>
          <w:rFonts w:ascii="Book Antiqua" w:hAnsi="Book Antiqua" w:cs="Times New Roman"/>
          <w:sz w:val="24"/>
        </w:rPr>
      </w:pPr>
    </w:p>
    <w:p w:rsidR="00D968D2" w:rsidRPr="00D91627" w:rsidRDefault="00D968D2" w:rsidP="00D968D2">
      <w:pPr>
        <w:snapToGrid w:val="0"/>
        <w:spacing w:line="360" w:lineRule="auto"/>
        <w:rPr>
          <w:rFonts w:ascii="Book Antiqua" w:hAnsi="Book Antiqua"/>
          <w:sz w:val="24"/>
        </w:rPr>
      </w:pPr>
    </w:p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</w:rPr>
      </w:pPr>
    </w:p>
    <w:p w:rsidR="00D968D2" w:rsidRPr="00D91627" w:rsidRDefault="00D968D2" w:rsidP="00D968D2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sz w:val="24"/>
        </w:rPr>
      </w:pPr>
    </w:p>
    <w:p w:rsidR="00D968D2" w:rsidRPr="00D91627" w:rsidRDefault="00D968D2" w:rsidP="00D968D2">
      <w:pPr>
        <w:snapToGrid w:val="0"/>
        <w:spacing w:line="360" w:lineRule="auto"/>
        <w:rPr>
          <w:rFonts w:ascii="Book Antiqua" w:hAnsi="Book Antiqua"/>
          <w:sz w:val="24"/>
        </w:rPr>
      </w:pPr>
    </w:p>
    <w:p w:rsidR="00A43197" w:rsidRPr="00D968D2" w:rsidRDefault="00A37463"/>
    <w:sectPr w:rsidR="00A43197" w:rsidRPr="00D968D2">
      <w:pgSz w:w="12240" w:h="15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463" w:rsidRDefault="00A37463" w:rsidP="00D968D2">
      <w:r>
        <w:separator/>
      </w:r>
    </w:p>
  </w:endnote>
  <w:endnote w:type="continuationSeparator" w:id="0">
    <w:p w:rsidR="00A37463" w:rsidRDefault="00A37463" w:rsidP="00D96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463" w:rsidRDefault="00A37463" w:rsidP="00D968D2">
      <w:r>
        <w:separator/>
      </w:r>
    </w:p>
  </w:footnote>
  <w:footnote w:type="continuationSeparator" w:id="0">
    <w:p w:rsidR="00A37463" w:rsidRDefault="00A37463" w:rsidP="00D968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FF"/>
    <w:rsid w:val="006358FF"/>
    <w:rsid w:val="00837E60"/>
    <w:rsid w:val="00865734"/>
    <w:rsid w:val="00995871"/>
    <w:rsid w:val="009B429D"/>
    <w:rsid w:val="00A37463"/>
    <w:rsid w:val="00AE7A85"/>
    <w:rsid w:val="00D968D2"/>
    <w:rsid w:val="00DE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D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68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68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68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68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7E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7E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D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68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68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68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68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37E6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37E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309</Words>
  <Characters>1767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qiyuan</dc:creator>
  <cp:keywords/>
  <dc:description/>
  <cp:lastModifiedBy>qiyuan</cp:lastModifiedBy>
  <cp:revision>3</cp:revision>
  <dcterms:created xsi:type="dcterms:W3CDTF">2017-09-05T09:14:00Z</dcterms:created>
  <dcterms:modified xsi:type="dcterms:W3CDTF">2017-09-05T09:15:00Z</dcterms:modified>
</cp:coreProperties>
</file>