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Name of journal: World Journal of Biological Chemistry</w:t>
      </w:r>
    </w:p>
    <w:p w:rsidR="00E85C1F" w:rsidRPr="003D7A86" w:rsidRDefault="00E85C1F" w:rsidP="00B50A9F">
      <w:pPr>
        <w:spacing w:line="360" w:lineRule="auto"/>
        <w:rPr>
          <w:rFonts w:ascii="Book Antiqua" w:eastAsia="SimSun" w:hAnsi="Book Antiqua" w:cs="Book Antiqua"/>
          <w:b/>
          <w:bCs/>
          <w:sz w:val="24"/>
          <w:szCs w:val="24"/>
          <w:lang w:eastAsia="zh-CN"/>
        </w:rPr>
      </w:pPr>
      <w:smartTag w:uri="urn:schemas-microsoft-com:office:smarttags" w:element="stockticker">
        <w:r w:rsidRPr="003D7A86">
          <w:rPr>
            <w:rFonts w:ascii="Book Antiqua" w:hAnsi="Book Antiqua" w:cs="Book Antiqua"/>
            <w:b/>
            <w:bCs/>
            <w:sz w:val="24"/>
            <w:szCs w:val="24"/>
          </w:rPr>
          <w:t>ESPS</w:t>
        </w:r>
      </w:smartTag>
      <w:r w:rsidRPr="003D7A86">
        <w:rPr>
          <w:rFonts w:ascii="Book Antiqua" w:hAnsi="Book Antiqua" w:cs="Book Antiqua"/>
          <w:b/>
          <w:bCs/>
          <w:sz w:val="24"/>
          <w:szCs w:val="24"/>
        </w:rPr>
        <w:t xml:space="preserve"> Manuscript NO: </w:t>
      </w:r>
      <w:r w:rsidRPr="003D7A86">
        <w:rPr>
          <w:rFonts w:ascii="Book Antiqua" w:eastAsia="SimSun" w:hAnsi="Book Antiqua" w:cs="Book Antiqua"/>
          <w:b/>
          <w:bCs/>
          <w:sz w:val="24"/>
          <w:szCs w:val="24"/>
          <w:lang w:eastAsia="zh-CN"/>
        </w:rPr>
        <w:t>3445</w:t>
      </w: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Columns: Review</w:t>
      </w: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Molecular recognition by gold, silver and copper nanoparticles</w:t>
      </w: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sz w:val="24"/>
          <w:szCs w:val="24"/>
          <w:lang w:val="fr-FR"/>
        </w:rPr>
      </w:pPr>
      <w:r w:rsidRPr="003D7A86">
        <w:rPr>
          <w:rFonts w:ascii="Book Antiqua" w:hAnsi="Book Antiqua" w:cs="Book Antiqua"/>
          <w:b/>
          <w:bCs/>
          <w:sz w:val="24"/>
          <w:szCs w:val="24"/>
          <w:lang w:val="fr-FR"/>
        </w:rPr>
        <w:t>Tauran</w:t>
      </w:r>
      <w:r w:rsidRPr="003D7A86">
        <w:rPr>
          <w:rFonts w:ascii="Book Antiqua" w:eastAsia="SimSun" w:hAnsi="Book Antiqua" w:cs="Book Antiqua"/>
          <w:b/>
          <w:bCs/>
          <w:sz w:val="24"/>
          <w:szCs w:val="24"/>
          <w:lang w:val="fr-FR" w:eastAsia="zh-CN"/>
        </w:rPr>
        <w:t xml:space="preserve"> Y </w:t>
      </w:r>
      <w:r w:rsidRPr="003D7A86">
        <w:rPr>
          <w:rFonts w:ascii="Book Antiqua" w:eastAsia="SimSun" w:hAnsi="Book Antiqua" w:cs="Book Antiqua"/>
          <w:b/>
          <w:bCs/>
          <w:i/>
          <w:iCs/>
          <w:sz w:val="24"/>
          <w:szCs w:val="24"/>
          <w:lang w:val="fr-FR" w:eastAsia="zh-CN"/>
        </w:rPr>
        <w:t>et al</w:t>
      </w:r>
      <w:r w:rsidRPr="003D7A86">
        <w:rPr>
          <w:rFonts w:ascii="Book Antiqua" w:eastAsia="SimSun" w:hAnsi="Book Antiqua" w:cs="Book Antiqua"/>
          <w:b/>
          <w:bCs/>
          <w:sz w:val="24"/>
          <w:szCs w:val="24"/>
          <w:lang w:val="fr-FR" w:eastAsia="zh-CN"/>
        </w:rPr>
        <w:t>.</w:t>
      </w:r>
      <w:r w:rsidRPr="003D7A86">
        <w:rPr>
          <w:rFonts w:ascii="Book Antiqua" w:hAnsi="Book Antiqua" w:cs="Book Antiqua"/>
          <w:b/>
          <w:bCs/>
          <w:i/>
          <w:iCs/>
          <w:sz w:val="24"/>
          <w:szCs w:val="24"/>
          <w:lang w:val="fr-FR"/>
        </w:rPr>
        <w:t xml:space="preserve"> </w:t>
      </w:r>
      <w:r w:rsidRPr="003D7A86">
        <w:rPr>
          <w:rFonts w:ascii="Book Antiqua" w:hAnsi="Book Antiqua" w:cs="Book Antiqua"/>
          <w:sz w:val="24"/>
          <w:szCs w:val="24"/>
          <w:lang w:val="fr-FR"/>
        </w:rPr>
        <w:t>Nanoparticle molecular recognition</w:t>
      </w:r>
    </w:p>
    <w:p w:rsidR="00E85C1F" w:rsidRPr="003D7A86" w:rsidRDefault="00E85C1F" w:rsidP="00B50A9F">
      <w:pPr>
        <w:spacing w:line="360" w:lineRule="auto"/>
        <w:rPr>
          <w:rFonts w:ascii="Book Antiqua" w:eastAsia="SimSun" w:hAnsi="Book Antiqua" w:cs="Times New Roman"/>
          <w:b/>
          <w:bCs/>
          <w:sz w:val="24"/>
          <w:szCs w:val="24"/>
          <w:lang w:val="fr-FR" w:eastAsia="zh-CN"/>
        </w:rPr>
      </w:pPr>
    </w:p>
    <w:p w:rsidR="00E85C1F" w:rsidRPr="003D7A86" w:rsidRDefault="00E85C1F" w:rsidP="00B50A9F">
      <w:pPr>
        <w:spacing w:line="360" w:lineRule="auto"/>
        <w:rPr>
          <w:rFonts w:ascii="Book Antiqua" w:eastAsia="SimSun" w:hAnsi="Book Antiqua" w:cs="Times New Roman"/>
          <w:sz w:val="24"/>
          <w:szCs w:val="24"/>
          <w:lang w:val="fr-FR" w:eastAsia="zh-CN"/>
        </w:rPr>
      </w:pPr>
      <w:r w:rsidRPr="003D7A86">
        <w:rPr>
          <w:rFonts w:ascii="Book Antiqua" w:hAnsi="Book Antiqua" w:cs="Book Antiqua"/>
          <w:sz w:val="24"/>
          <w:szCs w:val="24"/>
          <w:lang w:val="fr-FR"/>
        </w:rPr>
        <w:t>Yannick Tauran</w:t>
      </w:r>
      <w:r w:rsidRPr="003D7A86">
        <w:rPr>
          <w:rFonts w:ascii="Book Antiqua" w:eastAsia="SimSun" w:hAnsi="Book Antiqua" w:cs="Book Antiqua"/>
          <w:sz w:val="24"/>
          <w:szCs w:val="24"/>
          <w:lang w:val="fr-FR" w:eastAsia="zh-CN"/>
        </w:rPr>
        <w:t xml:space="preserve">, </w:t>
      </w:r>
      <w:r w:rsidRPr="003D7A86">
        <w:rPr>
          <w:rFonts w:ascii="Book Antiqua" w:hAnsi="Book Antiqua" w:cs="Book Antiqua"/>
          <w:sz w:val="24"/>
          <w:szCs w:val="24"/>
          <w:lang w:val="fr-FR"/>
        </w:rPr>
        <w:t>Arnaud Brioude,</w:t>
      </w:r>
      <w:r w:rsidRPr="003D7A86">
        <w:rPr>
          <w:rFonts w:ascii="Book Antiqua" w:eastAsia="SimSun" w:hAnsi="Book Antiqua" w:cs="Book Antiqua"/>
          <w:sz w:val="24"/>
          <w:szCs w:val="24"/>
          <w:lang w:val="fr-FR" w:eastAsia="zh-CN"/>
        </w:rPr>
        <w:t xml:space="preserve"> </w:t>
      </w:r>
      <w:r w:rsidRPr="003D7A86">
        <w:rPr>
          <w:rFonts w:ascii="Book Antiqua" w:hAnsi="Book Antiqua" w:cs="Book Antiqua"/>
          <w:sz w:val="24"/>
          <w:szCs w:val="24"/>
          <w:lang w:val="fr-FR"/>
        </w:rPr>
        <w:t>Anthony W Coleman</w:t>
      </w:r>
      <w:r w:rsidRPr="003D7A86">
        <w:rPr>
          <w:rFonts w:ascii="Book Antiqua" w:eastAsia="SimSun" w:hAnsi="Book Antiqua" w:cs="Book Antiqua"/>
          <w:sz w:val="24"/>
          <w:szCs w:val="24"/>
          <w:lang w:val="fr-FR" w:eastAsia="zh-CN"/>
        </w:rPr>
        <w:t xml:space="preserve">, </w:t>
      </w:r>
      <w:r w:rsidRPr="003D7A86">
        <w:rPr>
          <w:rFonts w:ascii="Book Antiqua" w:hAnsi="Book Antiqua" w:cs="Book Antiqua"/>
          <w:sz w:val="24"/>
          <w:szCs w:val="24"/>
          <w:lang w:val="fr-FR"/>
        </w:rPr>
        <w:t>Moez Rhimi,</w:t>
      </w:r>
      <w:r w:rsidRPr="003D7A86">
        <w:rPr>
          <w:rFonts w:ascii="Book Antiqua" w:eastAsia="SimSun" w:hAnsi="Book Antiqua" w:cs="Book Antiqua"/>
          <w:sz w:val="24"/>
          <w:szCs w:val="24"/>
          <w:lang w:val="fr-FR" w:eastAsia="zh-CN"/>
        </w:rPr>
        <w:t xml:space="preserve"> </w:t>
      </w:r>
      <w:r w:rsidRPr="003D7A86">
        <w:rPr>
          <w:rFonts w:ascii="Book Antiqua" w:hAnsi="Book Antiqua" w:cs="Book Antiqua"/>
          <w:sz w:val="24"/>
          <w:szCs w:val="24"/>
          <w:lang w:val="fr-FR"/>
        </w:rPr>
        <w:t>Beonjoom Kim</w:t>
      </w:r>
    </w:p>
    <w:p w:rsidR="00E85C1F" w:rsidRPr="003D7A86" w:rsidRDefault="00E85C1F" w:rsidP="00B50A9F">
      <w:pPr>
        <w:spacing w:line="360" w:lineRule="auto"/>
        <w:rPr>
          <w:rFonts w:ascii="Book Antiqua" w:eastAsia="SimSun" w:hAnsi="Book Antiqua" w:cs="Times New Roman"/>
          <w:sz w:val="24"/>
          <w:szCs w:val="24"/>
          <w:lang w:val="fr-FR" w:eastAsia="zh-CN"/>
        </w:rPr>
      </w:pPr>
    </w:p>
    <w:p w:rsidR="00E85C1F" w:rsidRPr="003D7A86" w:rsidRDefault="00E85C1F" w:rsidP="00B50A9F">
      <w:pPr>
        <w:spacing w:line="360" w:lineRule="auto"/>
        <w:rPr>
          <w:rFonts w:ascii="Book Antiqua" w:eastAsia="SimSun" w:hAnsi="Book Antiqua" w:cs="Times New Roman"/>
          <w:sz w:val="24"/>
          <w:szCs w:val="24"/>
          <w:lang w:val="fr-FR" w:eastAsia="zh-CN"/>
        </w:rPr>
      </w:pPr>
      <w:r w:rsidRPr="003D7A86">
        <w:rPr>
          <w:rFonts w:ascii="Book Antiqua" w:hAnsi="Book Antiqua" w:cs="Book Antiqua"/>
          <w:b/>
          <w:bCs/>
          <w:sz w:val="24"/>
          <w:szCs w:val="24"/>
          <w:lang w:val="fr-FR"/>
        </w:rPr>
        <w:t>Yannick Tauran</w:t>
      </w:r>
      <w:r w:rsidRPr="003D7A86">
        <w:rPr>
          <w:rFonts w:ascii="Book Antiqua" w:eastAsia="SimSun" w:hAnsi="Book Antiqua" w:cs="Book Antiqua"/>
          <w:b/>
          <w:bCs/>
          <w:sz w:val="24"/>
          <w:szCs w:val="24"/>
          <w:lang w:val="fr-FR" w:eastAsia="zh-CN"/>
        </w:rPr>
        <w:t xml:space="preserve">, </w:t>
      </w:r>
      <w:r w:rsidRPr="003D7A86">
        <w:rPr>
          <w:rFonts w:ascii="Book Antiqua" w:hAnsi="Book Antiqua" w:cs="Book Antiqua"/>
          <w:b/>
          <w:bCs/>
          <w:sz w:val="24"/>
          <w:szCs w:val="24"/>
          <w:lang w:val="fr-FR"/>
        </w:rPr>
        <w:t>Arnaud Brioude,</w:t>
      </w:r>
      <w:r w:rsidRPr="003D7A86">
        <w:rPr>
          <w:rFonts w:ascii="Book Antiqua" w:eastAsia="SimSun" w:hAnsi="Book Antiqua" w:cs="Book Antiqua"/>
          <w:b/>
          <w:bCs/>
          <w:sz w:val="24"/>
          <w:szCs w:val="24"/>
          <w:lang w:val="fr-FR" w:eastAsia="zh-CN"/>
        </w:rPr>
        <w:t xml:space="preserve"> </w:t>
      </w:r>
      <w:r w:rsidRPr="003D7A86">
        <w:rPr>
          <w:rFonts w:ascii="Book Antiqua" w:hAnsi="Book Antiqua" w:cs="Book Antiqua"/>
          <w:b/>
          <w:bCs/>
          <w:sz w:val="24"/>
          <w:szCs w:val="24"/>
          <w:lang w:val="fr-FR"/>
        </w:rPr>
        <w:t>Anthony W Coleman</w:t>
      </w:r>
      <w:r w:rsidRPr="003D7A86">
        <w:rPr>
          <w:rFonts w:ascii="Book Antiqua" w:eastAsia="SimSun" w:hAnsi="Book Antiqua" w:cs="Book Antiqua"/>
          <w:b/>
          <w:bCs/>
          <w:sz w:val="24"/>
          <w:szCs w:val="24"/>
          <w:lang w:val="fr-FR" w:eastAsia="zh-CN"/>
        </w:rPr>
        <w:t xml:space="preserve">, </w:t>
      </w:r>
      <w:smartTag w:uri="urn:schemas-microsoft-com:office:smarttags" w:element="stockticker">
        <w:r w:rsidRPr="003D7A86">
          <w:rPr>
            <w:rFonts w:ascii="Book Antiqua" w:hAnsi="Book Antiqua" w:cs="Book Antiqua"/>
            <w:sz w:val="24"/>
            <w:szCs w:val="24"/>
            <w:lang w:val="fr-FR"/>
          </w:rPr>
          <w:t>CNRS</w:t>
        </w:r>
      </w:smartTag>
      <w:r w:rsidRPr="003D7A86">
        <w:rPr>
          <w:rFonts w:ascii="Book Antiqua" w:hAnsi="Book Antiqua" w:cs="Book Antiqua"/>
          <w:sz w:val="24"/>
          <w:szCs w:val="24"/>
          <w:lang w:val="fr-FR"/>
        </w:rPr>
        <w:t>, LMI, University of Lyon 1, Villeurbanne, F69622, France</w:t>
      </w: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Yannick Tauran</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Anthony W Coleman</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Beonjoom Kim,</w:t>
      </w:r>
      <w:r w:rsidRPr="003D7A86">
        <w:rPr>
          <w:rFonts w:ascii="Book Antiqua" w:hAnsi="Book Antiqua" w:cs="Book Antiqua"/>
          <w:sz w:val="24"/>
          <w:szCs w:val="24"/>
        </w:rPr>
        <w:t xml:space="preserve"> </w:t>
      </w:r>
      <w:r w:rsidRPr="003D7A86">
        <w:rPr>
          <w:rFonts w:ascii="Book Antiqua" w:eastAsia="SimSun" w:hAnsi="Book Antiqua" w:cs="Book Antiqua"/>
          <w:sz w:val="24"/>
          <w:szCs w:val="24"/>
          <w:lang w:eastAsia="zh-CN"/>
        </w:rPr>
        <w:t>Institute of Industrial Science</w:t>
      </w:r>
      <w:r w:rsidRPr="003D7A86">
        <w:rPr>
          <w:rFonts w:ascii="Book Antiqua" w:hAnsi="Book Antiqua" w:cs="Book Antiqua"/>
          <w:sz w:val="24"/>
          <w:szCs w:val="24"/>
        </w:rPr>
        <w:t xml:space="preserve">, University of Tokyo, Tokyo 153-0041, Japan, </w:t>
      </w:r>
    </w:p>
    <w:p w:rsidR="00E85C1F" w:rsidRPr="003D7A86" w:rsidRDefault="00E85C1F" w:rsidP="00B50A9F">
      <w:pPr>
        <w:spacing w:line="360" w:lineRule="auto"/>
        <w:rPr>
          <w:rFonts w:ascii="Book Antiqua" w:eastAsia="SimSun" w:hAnsi="Book Antiqua" w:cs="Times New Roman"/>
          <w:sz w:val="24"/>
          <w:szCs w:val="24"/>
          <w:lang w:val="fr-FR" w:eastAsia="zh-CN"/>
        </w:rPr>
      </w:pPr>
      <w:r w:rsidRPr="003D7A86">
        <w:rPr>
          <w:rFonts w:ascii="Book Antiqua" w:hAnsi="Book Antiqua" w:cs="Book Antiqua"/>
          <w:b/>
          <w:bCs/>
          <w:sz w:val="24"/>
          <w:szCs w:val="24"/>
          <w:lang w:val="fr-FR"/>
        </w:rPr>
        <w:t>Moez Rhimi</w:t>
      </w:r>
      <w:r w:rsidRPr="003D7A86">
        <w:rPr>
          <w:rFonts w:ascii="Book Antiqua" w:hAnsi="Book Antiqua" w:cs="Book Antiqua"/>
          <w:sz w:val="24"/>
          <w:szCs w:val="24"/>
          <w:lang w:val="fr-FR"/>
        </w:rPr>
        <w:t>, IFE-Micalis, INRA-AgroPariTech</w:t>
      </w:r>
      <w:r w:rsidRPr="003D7A86">
        <w:rPr>
          <w:rFonts w:ascii="Book Antiqua" w:eastAsia="SimSun" w:hAnsi="Book Antiqua" w:cs="Book Antiqua"/>
          <w:sz w:val="24"/>
          <w:szCs w:val="24"/>
          <w:lang w:val="fr-FR" w:eastAsia="zh-CN"/>
        </w:rPr>
        <w:t>,</w:t>
      </w:r>
      <w:r w:rsidRPr="003D7A86">
        <w:rPr>
          <w:rFonts w:ascii="Book Antiqua" w:hAnsi="Book Antiqua" w:cs="Book Antiqua"/>
          <w:sz w:val="24"/>
          <w:szCs w:val="24"/>
          <w:lang w:val="fr-FR"/>
        </w:rPr>
        <w:t xml:space="preserve"> Jouy-en-Josas</w:t>
      </w:r>
      <w:r w:rsidRPr="003D7A86">
        <w:rPr>
          <w:rFonts w:ascii="Book Antiqua" w:eastAsia="SimSun" w:hAnsi="Book Antiqua" w:cs="Book Antiqua"/>
          <w:sz w:val="24"/>
          <w:szCs w:val="24"/>
          <w:lang w:val="fr-FR" w:eastAsia="zh-CN"/>
        </w:rPr>
        <w:t>,</w:t>
      </w:r>
      <w:r w:rsidRPr="003D7A86">
        <w:rPr>
          <w:rFonts w:ascii="Book Antiqua" w:hAnsi="Book Antiqua" w:cs="Book Antiqua"/>
          <w:sz w:val="24"/>
          <w:szCs w:val="24"/>
          <w:lang w:val="fr-FR"/>
        </w:rPr>
        <w:t xml:space="preserve"> domaine de Vilvert </w:t>
      </w:r>
      <w:r w:rsidRPr="003D7A86">
        <w:rPr>
          <w:rFonts w:ascii="Book Antiqua" w:eastAsia="SimSun" w:hAnsi="Book Antiqua" w:cs="Book Antiqua"/>
          <w:sz w:val="24"/>
          <w:szCs w:val="24"/>
          <w:lang w:val="fr-FR" w:eastAsia="zh-CN"/>
        </w:rPr>
        <w:t xml:space="preserve">, </w:t>
      </w:r>
      <w:r w:rsidRPr="003D7A86">
        <w:rPr>
          <w:rFonts w:ascii="Book Antiqua" w:hAnsi="Book Antiqua" w:cs="Book Antiqua"/>
          <w:sz w:val="24"/>
          <w:szCs w:val="24"/>
          <w:lang w:val="fr-FR"/>
        </w:rPr>
        <w:t xml:space="preserve">F78352, France </w:t>
      </w:r>
    </w:p>
    <w:p w:rsidR="00E85C1F" w:rsidRPr="003D7A86" w:rsidRDefault="00E85C1F" w:rsidP="00B50A9F">
      <w:pPr>
        <w:spacing w:line="360" w:lineRule="auto"/>
        <w:rPr>
          <w:rFonts w:ascii="Book Antiqua" w:eastAsia="SimSun" w:hAnsi="Book Antiqua" w:cs="Times New Roman"/>
          <w:b/>
          <w:bCs/>
          <w:i/>
          <w:iCs/>
          <w:sz w:val="24"/>
          <w:szCs w:val="24"/>
          <w:lang w:val="fr-FR" w:eastAsia="zh-CN"/>
        </w:rPr>
      </w:pP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b/>
          <w:bCs/>
          <w:sz w:val="24"/>
          <w:szCs w:val="24"/>
        </w:rPr>
        <w:t>Author contributions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Tauran Y, Coleman AW</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Rhimi M and Kim BJ</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wrote the paper</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Tauran Y, Coleman AW</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Brioude A and Kim BJ contributed to the proof reading and literature data search</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Tauran Y was responsible for verifying the originality of the text.</w:t>
      </w:r>
    </w:p>
    <w:p w:rsidR="00E85C1F" w:rsidRPr="003D7A86" w:rsidRDefault="00E85C1F" w:rsidP="00B50A9F">
      <w:pPr>
        <w:spacing w:line="360" w:lineRule="auto"/>
        <w:rPr>
          <w:rFonts w:ascii="Book Antiqua" w:hAnsi="Book Antiqua" w:cs="Book Antiqua"/>
          <w:sz w:val="24"/>
          <w:szCs w:val="24"/>
        </w:rPr>
      </w:pP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Correspondence to:</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Anthony W Coleman</w:t>
      </w:r>
      <w:r w:rsidRPr="003D7A86">
        <w:rPr>
          <w:rFonts w:ascii="Book Antiqua" w:eastAsia="SimSun" w:hAnsi="Book Antiqua" w:cs="Book Antiqua"/>
          <w:b/>
          <w:bCs/>
          <w:sz w:val="24"/>
          <w:szCs w:val="24"/>
          <w:lang w:eastAsia="zh-CN"/>
        </w:rPr>
        <w:t>,</w:t>
      </w:r>
      <w:r w:rsidRPr="003D7A86">
        <w:rPr>
          <w:rFonts w:ascii="Book Antiqua" w:hAnsi="Book Antiqua" w:cs="Book Antiqua"/>
          <w:b/>
          <w:bCs/>
          <w:sz w:val="24"/>
          <w:szCs w:val="24"/>
        </w:rPr>
        <w:t xml:space="preserve"> FRSC, Research Director</w:t>
      </w:r>
      <w:r w:rsidRPr="003D7A86">
        <w:rPr>
          <w:rFonts w:ascii="Book Antiqua" w:hAnsi="Book Antiqua" w:cs="Book Antiqua"/>
          <w:sz w:val="24"/>
          <w:szCs w:val="24"/>
        </w:rPr>
        <w:t xml:space="preserve"> </w:t>
      </w:r>
      <w:smartTag w:uri="urn:schemas-microsoft-com:office:smarttags" w:element="stockticker">
        <w:r w:rsidRPr="003D7A86">
          <w:rPr>
            <w:rFonts w:ascii="Book Antiqua" w:hAnsi="Book Antiqua" w:cs="Book Antiqua"/>
            <w:sz w:val="24"/>
            <w:szCs w:val="24"/>
          </w:rPr>
          <w:t>CNRS</w:t>
        </w:r>
      </w:smartTag>
      <w:r w:rsidRPr="003D7A86">
        <w:rPr>
          <w:rFonts w:ascii="Book Antiqua" w:hAnsi="Book Antiqua" w:cs="Book Antiqua"/>
          <w:sz w:val="24"/>
          <w:szCs w:val="24"/>
        </w:rPr>
        <w:t xml:space="preserve">, LMI, University of Lyon 1, </w:t>
      </w:r>
      <w:smartTag w:uri="urn:schemas-microsoft-com:office:smarttags" w:element="stockticker">
        <w:r w:rsidRPr="003D7A86">
          <w:rPr>
            <w:rFonts w:ascii="Book Antiqua" w:hAnsi="Book Antiqua" w:cs="Book Antiqua"/>
            <w:sz w:val="24"/>
            <w:szCs w:val="24"/>
          </w:rPr>
          <w:t>CNRS</w:t>
        </w:r>
      </w:smartTag>
      <w:r w:rsidRPr="003D7A86">
        <w:rPr>
          <w:rFonts w:ascii="Book Antiqua" w:hAnsi="Book Antiqua" w:cs="Book Antiqua"/>
          <w:sz w:val="24"/>
          <w:szCs w:val="24"/>
        </w:rPr>
        <w:t xml:space="preserve"> UMR 5615, Villeurbanne, F69622, France </w:t>
      </w:r>
      <w:hyperlink r:id="rId7" w:history="1">
        <w:r w:rsidRPr="003D7A86">
          <w:rPr>
            <w:rStyle w:val="Hyperlink"/>
            <w:rFonts w:ascii="Book Antiqua" w:hAnsi="Book Antiqua" w:cs="Book Antiqua"/>
            <w:color w:val="auto"/>
            <w:sz w:val="24"/>
            <w:szCs w:val="24"/>
          </w:rPr>
          <w:t>antony.coleman@adm.univ-lyon1.fr</w:t>
        </w:r>
      </w:hyperlink>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Telephone:</w:t>
      </w:r>
      <w:r w:rsidRPr="003D7A86">
        <w:rPr>
          <w:rFonts w:ascii="Book Antiqua" w:hAnsi="Book Antiqua" w:cs="Book Antiqua"/>
          <w:sz w:val="24"/>
          <w:szCs w:val="24"/>
        </w:rPr>
        <w:t xml:space="preserve"> + 33</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4</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72431027    </w:t>
      </w:r>
      <w:r w:rsidRPr="003D7A86">
        <w:rPr>
          <w:rFonts w:ascii="Book Antiqua" w:hAnsi="Book Antiqua" w:cs="Book Antiqua"/>
          <w:b/>
          <w:bCs/>
          <w:sz w:val="24"/>
          <w:szCs w:val="24"/>
        </w:rPr>
        <w:t xml:space="preserve">Fax: </w:t>
      </w:r>
      <w:r w:rsidRPr="003D7A86">
        <w:rPr>
          <w:rFonts w:ascii="Book Antiqua" w:hAnsi="Book Antiqua" w:cs="Book Antiqua"/>
          <w:sz w:val="24"/>
          <w:szCs w:val="24"/>
        </w:rPr>
        <w:t>+33-4-72440618</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984717" w:rsidRDefault="00E85C1F" w:rsidP="00B50A9F">
      <w:pPr>
        <w:spacing w:line="360" w:lineRule="auto"/>
        <w:rPr>
          <w:rFonts w:ascii="Book Antiqua" w:eastAsia="SimSun" w:hAnsi="Book Antiqua" w:cs="Times New Roman"/>
          <w:b/>
          <w:bCs/>
          <w:sz w:val="24"/>
          <w:szCs w:val="24"/>
          <w:lang w:eastAsia="zh-CN"/>
        </w:rPr>
      </w:pPr>
      <w:r w:rsidRPr="003D7A86">
        <w:rPr>
          <w:rFonts w:ascii="Book Antiqua" w:hAnsi="Book Antiqua" w:cs="Book Antiqua"/>
          <w:b/>
          <w:bCs/>
          <w:sz w:val="24"/>
          <w:szCs w:val="24"/>
        </w:rPr>
        <w:t xml:space="preserve">Received: </w:t>
      </w:r>
      <w:bookmarkStart w:id="0" w:name="OLE_LINK131"/>
      <w:bookmarkStart w:id="1" w:name="OLE_LINK132"/>
      <w:smartTag w:uri="urn:schemas-microsoft-com:office:smarttags" w:element="date">
        <w:smartTagPr>
          <w:attr w:name="Month" w:val="5"/>
          <w:attr w:name="Day" w:val="2"/>
          <w:attr w:name="Year" w:val="2013"/>
        </w:smartTagPr>
        <w:r w:rsidRPr="00421E83">
          <w:rPr>
            <w:rFonts w:ascii="Book Antiqua" w:hAnsi="Book Antiqua" w:cs="Book Antiqua"/>
            <w:sz w:val="24"/>
            <w:szCs w:val="24"/>
          </w:rPr>
          <w:t>May</w:t>
        </w:r>
        <w:bookmarkEnd w:id="0"/>
        <w:bookmarkEnd w:id="1"/>
        <w:r>
          <w:rPr>
            <w:rFonts w:ascii="Book Antiqua" w:eastAsia="SimSun" w:hAnsi="Book Antiqua" w:cs="Book Antiqua"/>
            <w:sz w:val="24"/>
            <w:szCs w:val="24"/>
            <w:lang w:eastAsia="zh-CN"/>
          </w:rPr>
          <w:t xml:space="preserve"> 2, 2013</w:t>
        </w:r>
      </w:smartTag>
      <w:r>
        <w:rPr>
          <w:rFonts w:ascii="Book Antiqua" w:eastAsia="SimSun" w:hAnsi="Book Antiqua" w:cs="Book Antiqua"/>
          <w:sz w:val="24"/>
          <w:szCs w:val="24"/>
          <w:lang w:eastAsia="zh-CN"/>
        </w:rPr>
        <w:t xml:space="preserve">            </w:t>
      </w:r>
      <w:r w:rsidRPr="003D7A86">
        <w:rPr>
          <w:rFonts w:ascii="Book Antiqua" w:hAnsi="Book Antiqua" w:cs="Book Antiqua"/>
          <w:sz w:val="24"/>
          <w:szCs w:val="24"/>
        </w:rPr>
        <w:t xml:space="preserve">  </w:t>
      </w:r>
      <w:r w:rsidRPr="003D7A86">
        <w:rPr>
          <w:rFonts w:ascii="Book Antiqua" w:hAnsi="Book Antiqua" w:cs="Book Antiqua"/>
          <w:b/>
          <w:bCs/>
          <w:sz w:val="24"/>
          <w:szCs w:val="24"/>
        </w:rPr>
        <w:t xml:space="preserve">Revised: </w:t>
      </w:r>
      <w:bookmarkStart w:id="2" w:name="OLE_LINK4"/>
      <w:bookmarkStart w:id="3" w:name="OLE_LINK5"/>
      <w:smartTag w:uri="urn:schemas-microsoft-com:office:smarttags" w:element="date">
        <w:smartTagPr>
          <w:attr w:name="Month" w:val="6"/>
          <w:attr w:name="Day" w:val="11"/>
          <w:attr w:name="Year" w:val="2013"/>
        </w:smartTagPr>
        <w:r w:rsidRPr="00421E83">
          <w:rPr>
            <w:rFonts w:ascii="Book Antiqua" w:hAnsi="Book Antiqua" w:cs="Book Antiqua"/>
            <w:sz w:val="24"/>
            <w:szCs w:val="24"/>
          </w:rPr>
          <w:t>June</w:t>
        </w:r>
        <w:bookmarkEnd w:id="2"/>
        <w:bookmarkEnd w:id="3"/>
        <w:r>
          <w:rPr>
            <w:rFonts w:ascii="Book Antiqua" w:eastAsia="SimSun" w:hAnsi="Book Antiqua" w:cs="Book Antiqua"/>
            <w:sz w:val="24"/>
            <w:szCs w:val="24"/>
            <w:lang w:eastAsia="zh-CN"/>
          </w:rPr>
          <w:t xml:space="preserve"> 11, 2013</w:t>
        </w:r>
      </w:smartTag>
    </w:p>
    <w:p w:rsidR="00E85C1F" w:rsidRPr="009C501B" w:rsidRDefault="00E85C1F" w:rsidP="00B13598">
      <w:pPr>
        <w:rPr>
          <w:rFonts w:ascii="Book Antiqua" w:hAnsi="Book Antiqua" w:cs="Book Antiqua"/>
          <w:sz w:val="24"/>
          <w:szCs w:val="24"/>
        </w:rPr>
      </w:pPr>
      <w:r w:rsidRPr="003D7A86">
        <w:rPr>
          <w:rFonts w:ascii="Book Antiqua" w:hAnsi="Book Antiqua" w:cs="Book Antiqua"/>
          <w:b/>
          <w:bCs/>
          <w:sz w:val="24"/>
          <w:szCs w:val="24"/>
        </w:rPr>
        <w:t xml:space="preserve">Accepted: </w:t>
      </w:r>
      <w:smartTag w:uri="urn:schemas-microsoft-com:office:smarttags" w:element="date">
        <w:smartTagPr>
          <w:attr w:name="Month" w:val="6"/>
          <w:attr w:name="Day" w:val="18"/>
          <w:attr w:name="Year" w:val="2013"/>
        </w:smartTagPr>
        <w:r w:rsidRPr="009C501B">
          <w:rPr>
            <w:rFonts w:ascii="Book Antiqua" w:hAnsi="Book Antiqua" w:cs="Book Antiqua"/>
            <w:sz w:val="24"/>
            <w:szCs w:val="24"/>
          </w:rPr>
          <w:t>June 18, 2013</w:t>
        </w:r>
      </w:smartTag>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b/>
          <w:bCs/>
          <w:sz w:val="24"/>
          <w:szCs w:val="24"/>
        </w:rPr>
        <w:t xml:space="preserve">Published online: </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br w:type="page"/>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Abstract</w:t>
      </w: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sz w:val="24"/>
          <w:szCs w:val="24"/>
        </w:rPr>
        <w:t>The intrinsic physical properties of the noble metal nanoparticles, which are highly sensitive to the nature of their local molecular environment, make such systems ideal for the detection of molecular recognition events. The current review describes the state of the art concerning molecular recognition o</w:t>
      </w:r>
      <w:r>
        <w:rPr>
          <w:rFonts w:ascii="Book Antiqua" w:hAnsi="Book Antiqua" w:cs="Book Antiqua"/>
          <w:sz w:val="24"/>
          <w:szCs w:val="24"/>
        </w:rPr>
        <w:t>f</w:t>
      </w:r>
      <w:r w:rsidRPr="003D7A86">
        <w:rPr>
          <w:rFonts w:ascii="Book Antiqua" w:hAnsi="Book Antiqua" w:cs="Book Antiqua"/>
          <w:sz w:val="24"/>
          <w:szCs w:val="24"/>
        </w:rPr>
        <w:t xml:space="preserve"> Noble metal </w:t>
      </w:r>
      <w:r>
        <w:rPr>
          <w:rFonts w:ascii="Book Antiqua" w:hAnsi="Book Antiqua" w:cs="Book Antiqua"/>
          <w:sz w:val="24"/>
          <w:szCs w:val="24"/>
        </w:rPr>
        <w:t>n</w:t>
      </w:r>
      <w:r w:rsidRPr="003D7A86">
        <w:rPr>
          <w:rFonts w:ascii="Book Antiqua" w:hAnsi="Book Antiqua" w:cs="Book Antiqua"/>
          <w:sz w:val="24"/>
          <w:szCs w:val="24"/>
        </w:rPr>
        <w:t xml:space="preserve">anoparticles. In the first part the preparation of such nanoparticles is discussed along with methods of capping and stabilization. A brief discussion of the three common methods of functionalization: Electrostatic adsorption; Chemisorption; Affinity-based coordination is given. In the second section a discussion of the optical and electrical properties of nanoparticles is given to aid the reader in understanding the use of such properties in molecular recognition. In the main section the various types </w:t>
      </w:r>
      <w:r>
        <w:rPr>
          <w:rFonts w:ascii="Book Antiqua" w:hAnsi="Book Antiqua" w:cs="Book Antiqua"/>
          <w:sz w:val="24"/>
          <w:szCs w:val="24"/>
        </w:rPr>
        <w:t xml:space="preserve">of </w:t>
      </w:r>
      <w:r w:rsidRPr="003D7A86">
        <w:rPr>
          <w:rFonts w:ascii="Book Antiqua" w:hAnsi="Book Antiqua" w:cs="Book Antiqua"/>
          <w:sz w:val="24"/>
          <w:szCs w:val="24"/>
        </w:rPr>
        <w:t xml:space="preserve">capping agents for molecular recognition; nucleic acid coatings, </w:t>
      </w:r>
      <w:r>
        <w:rPr>
          <w:rFonts w:ascii="Book Antiqua" w:hAnsi="Book Antiqua" w:cs="Book Antiqua"/>
          <w:sz w:val="24"/>
          <w:szCs w:val="24"/>
        </w:rPr>
        <w:t>p</w:t>
      </w:r>
      <w:r w:rsidRPr="003D7A86">
        <w:rPr>
          <w:rFonts w:ascii="Book Antiqua" w:hAnsi="Book Antiqua" w:cs="Book Antiqua"/>
          <w:sz w:val="24"/>
          <w:szCs w:val="24"/>
        </w:rPr>
        <w:t>rotein coatings and molecules from the family of supramolecular chemistry are described along with their numerous applications. Emphasis for the nucleic acids is on complementary oligonucleotide and aptamer recognition. For the proteins the recognition properties of antibodies form the core of the section. With respect to the supramolecular systems the cyclodextrins, calix[n]arenes, dendrimers, crown ethers and the cucurbitals are treated in depth. Finally a short section deals with the possible toxicity of the nanoparticles</w:t>
      </w:r>
      <w:r>
        <w:rPr>
          <w:rFonts w:ascii="Book Antiqua" w:hAnsi="Book Antiqua" w:cs="Book Antiqua"/>
          <w:sz w:val="24"/>
          <w:szCs w:val="24"/>
        </w:rPr>
        <w:t>,</w:t>
      </w:r>
      <w:r w:rsidRPr="003D7A86">
        <w:rPr>
          <w:rFonts w:ascii="Book Antiqua" w:hAnsi="Book Antiqua" w:cs="Book Antiqua"/>
          <w:sz w:val="24"/>
          <w:szCs w:val="24"/>
        </w:rPr>
        <w:t xml:space="preserve"> a concern in public health.</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sz w:val="24"/>
          <w:szCs w:val="24"/>
        </w:rPr>
        <w:t>© 2013 Baishideng. All rights reserved.</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Key</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words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Hybrid nanoparticles</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Gold</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Silver</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Copper</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Metal</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Molecular recognition</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w:t>
      </w:r>
      <w:smartTag w:uri="urn:schemas-microsoft-com:office:smarttags" w:element="stockticker">
        <w:r w:rsidRPr="003D7A86">
          <w:rPr>
            <w:rFonts w:ascii="Book Antiqua" w:hAnsi="Book Antiqua" w:cs="Book Antiqua"/>
            <w:sz w:val="24"/>
            <w:szCs w:val="24"/>
          </w:rPr>
          <w:t>DNA</w:t>
        </w:r>
      </w:smartTag>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Protein</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Supramolecular assembly</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 Toxicity</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88674A" w:rsidRDefault="00E85C1F" w:rsidP="00B50A9F">
      <w:pPr>
        <w:spacing w:line="360" w:lineRule="auto"/>
        <w:rPr>
          <w:rFonts w:ascii="Book Antiqua" w:hAnsi="Book Antiqua" w:cs="Book Antiqua"/>
          <w:sz w:val="24"/>
          <w:szCs w:val="24"/>
        </w:rPr>
      </w:pPr>
      <w:bookmarkStart w:id="4" w:name="OLE_LINK101"/>
      <w:bookmarkStart w:id="5" w:name="OLE_LINK107"/>
      <w:r w:rsidRPr="003D7A86">
        <w:rPr>
          <w:rFonts w:ascii="Book Antiqua" w:hAnsi="Book Antiqua" w:cs="Book Antiqua"/>
          <w:b/>
          <w:bCs/>
          <w:sz w:val="24"/>
          <w:szCs w:val="24"/>
        </w:rPr>
        <w:t>Core tip:</w:t>
      </w:r>
      <w:bookmarkEnd w:id="4"/>
      <w:bookmarkEnd w:id="5"/>
      <w:r w:rsidRPr="003D7A86">
        <w:rPr>
          <w:rFonts w:ascii="Book Antiqua" w:hAnsi="Book Antiqua" w:cs="Book Antiqua"/>
          <w:b/>
          <w:bCs/>
          <w:sz w:val="24"/>
          <w:szCs w:val="24"/>
          <w:lang w:eastAsia="zh-CN"/>
        </w:rPr>
        <w:t xml:space="preserve"> </w:t>
      </w:r>
      <w:r w:rsidRPr="0088674A">
        <w:rPr>
          <w:rFonts w:ascii="Book Antiqua" w:hAnsi="Book Antiqua" w:cs="Book Antiqua"/>
          <w:sz w:val="24"/>
          <w:szCs w:val="24"/>
          <w:shd w:val="clear" w:color="auto" w:fill="E4E4E4"/>
        </w:rPr>
        <w:t xml:space="preserve">The article is an in-depth review of the state of the art of molecular recognition processes involving hybrid nanoparticles and bio-molecular substrates. We </w:t>
      </w:r>
      <w:r>
        <w:rPr>
          <w:rFonts w:ascii="Book Antiqua" w:hAnsi="Book Antiqua" w:cs="Book Antiqua"/>
          <w:sz w:val="24"/>
          <w:szCs w:val="24"/>
          <w:shd w:val="clear" w:color="auto" w:fill="E4E4E4"/>
        </w:rPr>
        <w:t xml:space="preserve">describe </w:t>
      </w:r>
      <w:r w:rsidRPr="0088674A">
        <w:rPr>
          <w:rFonts w:ascii="Book Antiqua" w:hAnsi="Book Antiqua" w:cs="Book Antiqua"/>
          <w:sz w:val="24"/>
          <w:szCs w:val="24"/>
          <w:shd w:val="clear" w:color="auto" w:fill="E4E4E4"/>
        </w:rPr>
        <w:t xml:space="preserve">the methods of preparation and physical characterization. The capping by proteins, </w:t>
      </w:r>
      <w:smartTag w:uri="urn:schemas-microsoft-com:office:smarttags" w:element="stockticker">
        <w:r w:rsidRPr="0088674A">
          <w:rPr>
            <w:rFonts w:ascii="Book Antiqua" w:hAnsi="Book Antiqua" w:cs="Book Antiqua"/>
            <w:sz w:val="24"/>
            <w:szCs w:val="24"/>
            <w:shd w:val="clear" w:color="auto" w:fill="E4E4E4"/>
          </w:rPr>
          <w:t>DNA</w:t>
        </w:r>
      </w:smartTag>
      <w:r w:rsidRPr="0088674A">
        <w:rPr>
          <w:rFonts w:ascii="Book Antiqua" w:hAnsi="Book Antiqua" w:cs="Book Antiqua"/>
          <w:sz w:val="24"/>
          <w:szCs w:val="24"/>
          <w:shd w:val="clear" w:color="auto" w:fill="E4E4E4"/>
        </w:rPr>
        <w:t>, peptides and supramolecular assemblies, including cyclodextrins, calix[n]arenes, cucurbitals, dendrimers and crown ethers is then</w:t>
      </w:r>
      <w:r>
        <w:rPr>
          <w:rFonts w:ascii="Book Antiqua" w:hAnsi="Book Antiqua" w:cs="Book Antiqua"/>
          <w:sz w:val="24"/>
          <w:szCs w:val="24"/>
          <w:shd w:val="clear" w:color="auto" w:fill="E4E4E4"/>
        </w:rPr>
        <w:t xml:space="preserve"> discussed</w:t>
      </w:r>
      <w:r w:rsidRPr="0088674A">
        <w:rPr>
          <w:rFonts w:ascii="Book Antiqua" w:hAnsi="Book Antiqua" w:cs="Book Antiqua"/>
          <w:sz w:val="24"/>
          <w:szCs w:val="24"/>
          <w:shd w:val="clear" w:color="auto" w:fill="E4E4E4"/>
        </w:rPr>
        <w:t xml:space="preserve">. There is a large analysis of the interactions of these systems with various substrates, such as complimentary oligo-nucleotides, antibodies, active pharmaceutical ingredients and polluants .Finally we </w:t>
      </w:r>
      <w:r>
        <w:rPr>
          <w:rFonts w:ascii="Book Antiqua" w:hAnsi="Book Antiqua" w:cs="Book Antiqua"/>
          <w:sz w:val="24"/>
          <w:szCs w:val="24"/>
          <w:shd w:val="clear" w:color="auto" w:fill="E4E4E4"/>
        </w:rPr>
        <w:t xml:space="preserve">discuss </w:t>
      </w:r>
      <w:r w:rsidRPr="0088674A">
        <w:rPr>
          <w:rFonts w:ascii="Book Antiqua" w:hAnsi="Book Antiqua" w:cs="Book Antiqua"/>
          <w:sz w:val="24"/>
          <w:szCs w:val="24"/>
          <w:shd w:val="clear" w:color="auto" w:fill="E4E4E4"/>
        </w:rPr>
        <w:t>the problem of possible toxicity.</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sz w:val="24"/>
          <w:szCs w:val="24"/>
        </w:rPr>
        <w:t>Tauran</w:t>
      </w:r>
      <w:r w:rsidRPr="003D7A86">
        <w:rPr>
          <w:rFonts w:ascii="Book Antiqua" w:eastAsia="SimSun" w:hAnsi="Book Antiqua" w:cs="Book Antiqua"/>
          <w:sz w:val="24"/>
          <w:szCs w:val="24"/>
          <w:lang w:eastAsia="zh-CN"/>
        </w:rPr>
        <w:t xml:space="preserve"> Y, </w:t>
      </w:r>
      <w:r w:rsidRPr="003D7A86">
        <w:rPr>
          <w:rFonts w:ascii="Book Antiqua" w:hAnsi="Book Antiqua" w:cs="Book Antiqua"/>
          <w:sz w:val="24"/>
          <w:szCs w:val="24"/>
        </w:rPr>
        <w:t>Brioude</w:t>
      </w:r>
      <w:r w:rsidRPr="003D7A86">
        <w:rPr>
          <w:rFonts w:ascii="Book Antiqua" w:eastAsia="SimSun" w:hAnsi="Book Antiqua" w:cs="Book Antiqua"/>
          <w:sz w:val="24"/>
          <w:szCs w:val="24"/>
          <w:lang w:eastAsia="zh-CN"/>
        </w:rPr>
        <w:t xml:space="preserve"> A</w:t>
      </w:r>
      <w:r w:rsidRPr="003D7A86">
        <w:rPr>
          <w:rFonts w:ascii="Book Antiqua" w:hAnsi="Book Antiqua" w:cs="Book Antiqua"/>
          <w:sz w:val="24"/>
          <w:szCs w:val="24"/>
        </w:rPr>
        <w:t>,</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Coleman</w:t>
      </w:r>
      <w:r w:rsidRPr="003D7A86">
        <w:rPr>
          <w:rFonts w:ascii="Book Antiqua" w:eastAsia="SimSun" w:hAnsi="Book Antiqua" w:cs="Book Antiqua"/>
          <w:sz w:val="24"/>
          <w:szCs w:val="24"/>
          <w:lang w:eastAsia="zh-CN"/>
        </w:rPr>
        <w:t xml:space="preserve"> AW, </w:t>
      </w:r>
      <w:r w:rsidRPr="003D7A86">
        <w:rPr>
          <w:rFonts w:ascii="Book Antiqua" w:hAnsi="Book Antiqua" w:cs="Book Antiqua"/>
          <w:sz w:val="24"/>
          <w:szCs w:val="24"/>
        </w:rPr>
        <w:t>Rhimi</w:t>
      </w:r>
      <w:r w:rsidRPr="003D7A86">
        <w:rPr>
          <w:rFonts w:ascii="Book Antiqua" w:eastAsia="SimSun" w:hAnsi="Book Antiqua" w:cs="Book Antiqua"/>
          <w:sz w:val="24"/>
          <w:szCs w:val="24"/>
          <w:lang w:eastAsia="zh-CN"/>
        </w:rPr>
        <w:t xml:space="preserve"> M</w:t>
      </w:r>
      <w:r w:rsidRPr="003D7A86">
        <w:rPr>
          <w:rFonts w:ascii="Book Antiqua" w:hAnsi="Book Antiqua" w:cs="Book Antiqua"/>
          <w:sz w:val="24"/>
          <w:szCs w:val="24"/>
        </w:rPr>
        <w:t>,</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Kim</w:t>
      </w:r>
      <w:r w:rsidRPr="003D7A86">
        <w:rPr>
          <w:rFonts w:ascii="Book Antiqua" w:eastAsia="SimSun" w:hAnsi="Book Antiqua" w:cs="Book Antiqua"/>
          <w:sz w:val="24"/>
          <w:szCs w:val="24"/>
          <w:lang w:eastAsia="zh-CN"/>
        </w:rPr>
        <w:t xml:space="preserve"> B. </w:t>
      </w:r>
      <w:r w:rsidRPr="003D7A86">
        <w:rPr>
          <w:rFonts w:ascii="Book Antiqua" w:hAnsi="Book Antiqua" w:cs="Book Antiqua"/>
          <w:sz w:val="24"/>
          <w:szCs w:val="24"/>
        </w:rPr>
        <w:t>Molecular recognition by gold, silver and copper nanoparticles</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b/>
          <w:bCs/>
          <w:sz w:val="24"/>
          <w:szCs w:val="24"/>
        </w:rPr>
      </w:pPr>
      <w:bookmarkStart w:id="6" w:name="OLE_LINK46"/>
      <w:bookmarkStart w:id="7" w:name="OLE_LINK47"/>
      <w:bookmarkStart w:id="8" w:name="OLE_LINK61"/>
      <w:bookmarkStart w:id="9" w:name="OLE_LINK84"/>
      <w:bookmarkStart w:id="10" w:name="OLE_LINK90"/>
      <w:bookmarkStart w:id="11" w:name="OLE_LINK104"/>
      <w:r w:rsidRPr="003D7A86">
        <w:rPr>
          <w:rFonts w:ascii="Book Antiqua" w:hAnsi="Book Antiqua" w:cs="Book Antiqua"/>
          <w:b/>
          <w:bCs/>
          <w:sz w:val="24"/>
          <w:szCs w:val="24"/>
        </w:rPr>
        <w:t xml:space="preserve">Available from: URL: </w:t>
      </w: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DOI:</w:t>
      </w:r>
    </w:p>
    <w:bookmarkEnd w:id="6"/>
    <w:bookmarkEnd w:id="7"/>
    <w:bookmarkEnd w:id="8"/>
    <w:bookmarkEnd w:id="9"/>
    <w:bookmarkEnd w:id="10"/>
    <w:bookmarkEnd w:id="11"/>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INTRODUCTION </w:t>
      </w:r>
    </w:p>
    <w:p w:rsidR="00E85C1F" w:rsidRPr="003D7A86" w:rsidRDefault="00E85C1F" w:rsidP="00B50A9F">
      <w:pPr>
        <w:pStyle w:val="ListParagraph"/>
        <w:spacing w:line="360" w:lineRule="auto"/>
        <w:ind w:leftChars="0" w:left="0"/>
        <w:rPr>
          <w:rFonts w:ascii="Book Antiqua" w:hAnsi="Book Antiqua" w:cs="Book Antiqua"/>
          <w:b/>
          <w:bCs/>
          <w:sz w:val="24"/>
          <w:szCs w:val="24"/>
        </w:rPr>
      </w:pPr>
      <w:r w:rsidRPr="003D7A86">
        <w:rPr>
          <w:rFonts w:ascii="Book Antiqua" w:hAnsi="Book Antiqua" w:cs="Book Antiqua"/>
          <w:sz w:val="24"/>
          <w:szCs w:val="24"/>
        </w:rPr>
        <w:t>Nanoparticle (NP) science and technology is considered to be a quintessimal aspect of 20</w:t>
      </w:r>
      <w:r w:rsidRPr="006F7BAB">
        <w:rPr>
          <w:rFonts w:ascii="Book Antiqua" w:hAnsi="Book Antiqua" w:cs="Book Antiqua"/>
          <w:sz w:val="24"/>
          <w:szCs w:val="24"/>
          <w:vertAlign w:val="superscript"/>
        </w:rPr>
        <w:t>th</w:t>
      </w:r>
      <w:r w:rsidRPr="003D7A86">
        <w:rPr>
          <w:rFonts w:ascii="Book Antiqua" w:hAnsi="Book Antiqua" w:cs="Book Antiqua"/>
          <w:sz w:val="24"/>
          <w:szCs w:val="24"/>
        </w:rPr>
        <w:t xml:space="preserve"> and 21</w:t>
      </w:r>
      <w:r w:rsidRPr="006F7BAB">
        <w:rPr>
          <w:rFonts w:ascii="Book Antiqua" w:hAnsi="Book Antiqua" w:cs="Book Antiqua"/>
          <w:sz w:val="24"/>
          <w:szCs w:val="24"/>
          <w:vertAlign w:val="superscript"/>
        </w:rPr>
        <w:t xml:space="preserve">st </w:t>
      </w:r>
      <w:r w:rsidRPr="003D7A86">
        <w:rPr>
          <w:rFonts w:ascii="Book Antiqua" w:hAnsi="Book Antiqua" w:cs="Book Antiqua"/>
          <w:sz w:val="24"/>
          <w:szCs w:val="24"/>
        </w:rPr>
        <w:t xml:space="preserve">century science and research, however the use of </w:t>
      </w:r>
      <w:r>
        <w:rPr>
          <w:rFonts w:ascii="Book Antiqua" w:hAnsi="Book Antiqua" w:cs="Book Antiqua"/>
          <w:sz w:val="24"/>
          <w:szCs w:val="24"/>
        </w:rPr>
        <w:t>N</w:t>
      </w:r>
      <w:r w:rsidRPr="003D7A86">
        <w:rPr>
          <w:rFonts w:ascii="Book Antiqua" w:hAnsi="Book Antiqua" w:cs="Book Antiqua"/>
          <w:sz w:val="24"/>
          <w:szCs w:val="24"/>
        </w:rPr>
        <w:t>oble metal nanoparticles dates back to at least the Roman epoch</w:t>
      </w:r>
      <w:r w:rsidRPr="003D7A86">
        <w:rPr>
          <w:rFonts w:ascii="Book Antiqua" w:hAnsi="Book Antiqua" w:cs="Book Antiqua"/>
          <w:sz w:val="24"/>
          <w:szCs w:val="24"/>
          <w:vertAlign w:val="superscript"/>
        </w:rPr>
        <w:t>[1]</w:t>
      </w:r>
      <w:r w:rsidRPr="003D7A86">
        <w:rPr>
          <w:rFonts w:ascii="Book Antiqua" w:hAnsi="Book Antiqua" w:cs="Book Antiqua"/>
          <w:sz w:val="24"/>
          <w:szCs w:val="24"/>
        </w:rPr>
        <w:t xml:space="preserve">. At that time colloidal suspensions of gold were used to stain glass. Somewhat later, in ninth century </w:t>
      </w:r>
      <w:smartTag w:uri="urn:schemas-microsoft-com:office:smarttags" w:element="place">
        <w:r w:rsidRPr="003D7A86">
          <w:rPr>
            <w:rFonts w:ascii="Book Antiqua" w:hAnsi="Book Antiqua" w:cs="Book Antiqua"/>
            <w:sz w:val="24"/>
            <w:szCs w:val="24"/>
          </w:rPr>
          <w:t>Mesopotamia</w:t>
        </w:r>
      </w:smartTag>
      <w:r w:rsidRPr="003D7A86">
        <w:rPr>
          <w:rFonts w:ascii="Book Antiqua" w:hAnsi="Book Antiqua" w:cs="Book Antiqua"/>
          <w:sz w:val="24"/>
          <w:szCs w:val="24"/>
        </w:rPr>
        <w:t xml:space="preserve"> copper and silver nanoparticles were used to introduce a metallic luster into pottery glazes</w:t>
      </w:r>
      <w:r w:rsidRPr="003D7A86">
        <w:rPr>
          <w:rFonts w:ascii="Book Antiqua" w:hAnsi="Book Antiqua" w:cs="Book Antiqua"/>
          <w:sz w:val="24"/>
          <w:szCs w:val="24"/>
          <w:vertAlign w:val="superscript"/>
        </w:rPr>
        <w:t>[2]</w:t>
      </w:r>
      <w:r w:rsidRPr="003D7A86">
        <w:rPr>
          <w:rFonts w:ascii="Book Antiqua" w:hAnsi="Book Antiqua" w:cs="Book Antiqua"/>
          <w:sz w:val="24"/>
          <w:szCs w:val="24"/>
        </w:rPr>
        <w:t>. In parallel</w:t>
      </w:r>
      <w:r>
        <w:rPr>
          <w:rFonts w:ascii="Book Antiqua" w:hAnsi="Book Antiqua" w:cs="Book Antiqua"/>
          <w:sz w:val="24"/>
          <w:szCs w:val="24"/>
        </w:rPr>
        <w:t>,</w:t>
      </w:r>
      <w:r w:rsidRPr="003D7A86">
        <w:rPr>
          <w:rFonts w:ascii="Book Antiqua" w:hAnsi="Book Antiqua" w:cs="Book Antiqua"/>
          <w:sz w:val="24"/>
          <w:szCs w:val="24"/>
        </w:rPr>
        <w:t xml:space="preserve"> in </w:t>
      </w:r>
      <w:smartTag w:uri="urn:schemas-microsoft-com:office:smarttags" w:element="place">
        <w:smartTag w:uri="urn:schemas-microsoft-com:office:smarttags" w:element="country-region">
          <w:r w:rsidRPr="003D7A86">
            <w:rPr>
              <w:rFonts w:ascii="Book Antiqua" w:hAnsi="Book Antiqua" w:cs="Book Antiqua"/>
              <w:sz w:val="24"/>
              <w:szCs w:val="24"/>
            </w:rPr>
            <w:t>India</w:t>
          </w:r>
        </w:smartTag>
      </w:smartTag>
      <w:r w:rsidRPr="003D7A86">
        <w:rPr>
          <w:rFonts w:ascii="Book Antiqua" w:hAnsi="Book Antiqua" w:cs="Book Antiqua"/>
          <w:sz w:val="24"/>
          <w:szCs w:val="24"/>
        </w:rPr>
        <w:t xml:space="preserve"> noble metal nanoparticles were first applied in medicine. During the sixteenth and seventeenth centuries Cassius and Kunckel refined the process of glass staining </w:t>
      </w:r>
      <w:r>
        <w:rPr>
          <w:rFonts w:ascii="Book Antiqua" w:hAnsi="Book Antiqua" w:cs="Book Antiqua"/>
          <w:sz w:val="24"/>
          <w:szCs w:val="24"/>
        </w:rPr>
        <w:t xml:space="preserve">although </w:t>
      </w:r>
      <w:r w:rsidRPr="003D7A86">
        <w:rPr>
          <w:rFonts w:ascii="Book Antiqua" w:hAnsi="Book Antiqua" w:cs="Book Antiqua"/>
          <w:sz w:val="24"/>
          <w:szCs w:val="24"/>
        </w:rPr>
        <w:t>still without a fundamental understanding of the subject</w:t>
      </w:r>
      <w:r w:rsidRPr="003D7A86">
        <w:rPr>
          <w:rFonts w:ascii="Book Antiqua" w:hAnsi="Book Antiqua" w:cs="Book Antiqua"/>
          <w:sz w:val="24"/>
          <w:szCs w:val="24"/>
          <w:vertAlign w:val="superscript"/>
        </w:rPr>
        <w:t>[3]</w:t>
      </w:r>
      <w:r w:rsidRPr="003D7A86">
        <w:rPr>
          <w:rFonts w:ascii="Book Antiqua" w:hAnsi="Book Antiqua" w:cs="Book Antiqua"/>
          <w:sz w:val="24"/>
          <w:szCs w:val="24"/>
        </w:rPr>
        <w:t>. Similarly</w:t>
      </w:r>
      <w:r>
        <w:rPr>
          <w:rFonts w:ascii="Book Antiqua" w:hAnsi="Book Antiqua" w:cs="Book Antiqua"/>
          <w:sz w:val="24"/>
          <w:szCs w:val="24"/>
        </w:rPr>
        <w:t>,</w:t>
      </w:r>
      <w:r w:rsidRPr="003D7A86">
        <w:rPr>
          <w:rFonts w:ascii="Book Antiqua" w:hAnsi="Book Antiqua" w:cs="Book Antiqua"/>
          <w:sz w:val="24"/>
          <w:szCs w:val="24"/>
        </w:rPr>
        <w:t xml:space="preserve"> Herschel developed a photographic process using colloidal gold</w:t>
      </w:r>
      <w:r w:rsidRPr="003D7A86">
        <w:rPr>
          <w:rFonts w:ascii="Book Antiqua" w:hAnsi="Book Antiqua" w:cs="Book Antiqua"/>
          <w:sz w:val="24"/>
          <w:szCs w:val="24"/>
          <w:vertAlign w:val="superscript"/>
        </w:rPr>
        <w:t>[4]</w:t>
      </w:r>
      <w:r w:rsidRPr="003D7A86">
        <w:rPr>
          <w:rFonts w:ascii="Book Antiqua" w:hAnsi="Book Antiqua" w:cs="Book Antiqua"/>
          <w:sz w:val="24"/>
          <w:szCs w:val="24"/>
        </w:rPr>
        <w:t>.</w:t>
      </w:r>
      <w:r w:rsidRPr="003D7A86">
        <w:rPr>
          <w:rFonts w:ascii="Book Antiqua" w:hAnsi="Book Antiqua" w:cs="Book Antiqua"/>
          <w:b/>
          <w:bCs/>
          <w:sz w:val="24"/>
          <w:szCs w:val="24"/>
        </w:rPr>
        <w:t xml:space="preserve"> </w:t>
      </w:r>
      <w:r w:rsidRPr="003D7A86">
        <w:rPr>
          <w:rFonts w:ascii="Book Antiqua" w:hAnsi="Book Antiqua" w:cs="Book Antiqua"/>
          <w:sz w:val="24"/>
          <w:szCs w:val="24"/>
        </w:rPr>
        <w:t>It was in 1857 that Faraday first characterized the optical properties of nanoparticles</w:t>
      </w:r>
      <w:r w:rsidRPr="003D7A86">
        <w:rPr>
          <w:rFonts w:ascii="Book Antiqua" w:hAnsi="Book Antiqua" w:cs="Book Antiqua"/>
          <w:sz w:val="24"/>
          <w:szCs w:val="24"/>
          <w:vertAlign w:val="superscript"/>
        </w:rPr>
        <w:t>[5]</w:t>
      </w:r>
      <w:r w:rsidRPr="003D7A86">
        <w:rPr>
          <w:rFonts w:ascii="Book Antiqua" w:hAnsi="Book Antiqua" w:cs="Book Antiqua"/>
          <w:sz w:val="24"/>
          <w:szCs w:val="24"/>
        </w:rPr>
        <w:t>. Subsequent work has shown that the differing colours observed for various forms of noble metal nanoparticles are related to the particle size</w:t>
      </w:r>
      <w:r w:rsidRPr="003D7A86">
        <w:rPr>
          <w:rFonts w:ascii="Book Antiqua" w:hAnsi="Book Antiqua" w:cs="Book Antiqua"/>
          <w:sz w:val="24"/>
          <w:szCs w:val="24"/>
          <w:vertAlign w:val="superscript"/>
        </w:rPr>
        <w:t>[6]</w:t>
      </w:r>
      <w:r>
        <w:rPr>
          <w:rFonts w:ascii="Book Antiqua" w:hAnsi="Book Antiqua" w:cs="Book Antiqua"/>
          <w:sz w:val="24"/>
          <w:szCs w:val="24"/>
        </w:rPr>
        <w:t>.</w:t>
      </w:r>
      <w:r w:rsidRPr="003D7A86">
        <w:rPr>
          <w:rFonts w:ascii="Book Antiqua" w:hAnsi="Book Antiqua" w:cs="Book Antiqua"/>
          <w:sz w:val="24"/>
          <w:szCs w:val="24"/>
        </w:rPr>
        <w:t xml:space="preserve"> </w:t>
      </w:r>
      <w:r>
        <w:rPr>
          <w:rFonts w:ascii="Book Antiqua" w:hAnsi="Book Antiqua" w:cs="Book Antiqua"/>
          <w:sz w:val="24"/>
          <w:szCs w:val="24"/>
        </w:rPr>
        <w:t>W</w:t>
      </w:r>
      <w:r w:rsidRPr="003D7A86">
        <w:rPr>
          <w:rFonts w:ascii="Book Antiqua" w:hAnsi="Book Antiqua" w:cs="Book Antiqua"/>
          <w:sz w:val="24"/>
          <w:szCs w:val="24"/>
        </w:rPr>
        <w:t>ith the understanding of plasmon physics</w:t>
      </w:r>
      <w:r>
        <w:rPr>
          <w:rFonts w:ascii="Book Antiqua" w:hAnsi="Book Antiqua" w:cs="Book Antiqua"/>
          <w:sz w:val="24"/>
          <w:szCs w:val="24"/>
        </w:rPr>
        <w:t>,</w:t>
      </w:r>
      <w:r w:rsidRPr="003D7A86">
        <w:rPr>
          <w:rFonts w:ascii="Book Antiqua" w:hAnsi="Book Antiqua" w:cs="Book Antiqua"/>
          <w:sz w:val="24"/>
          <w:szCs w:val="24"/>
        </w:rPr>
        <w:t xml:space="preserve"> a clear understanding of the behavior of nanoparticles has emerged</w:t>
      </w:r>
      <w:r w:rsidRPr="003D7A86">
        <w:rPr>
          <w:rFonts w:ascii="Book Antiqua" w:hAnsi="Book Antiqua" w:cs="Book Antiqua"/>
          <w:sz w:val="24"/>
          <w:szCs w:val="24"/>
          <w:vertAlign w:val="superscript"/>
        </w:rPr>
        <w:t>[7]</w:t>
      </w:r>
      <w:r w:rsidRPr="003D7A86">
        <w:rPr>
          <w:rFonts w:ascii="Book Antiqua" w:hAnsi="Book Antiqua" w:cs="Book Antiqua"/>
          <w:sz w:val="24"/>
          <w:szCs w:val="24"/>
        </w:rPr>
        <w:t xml:space="preserve">. </w:t>
      </w:r>
    </w:p>
    <w:p w:rsidR="00E85C1F" w:rsidRPr="003D7A86" w:rsidRDefault="00E85C1F" w:rsidP="00D81F6E">
      <w:pPr>
        <w:pStyle w:val="ListParagraph"/>
        <w:spacing w:line="360" w:lineRule="auto"/>
        <w:ind w:leftChars="0" w:left="0" w:firstLineChars="200" w:firstLine="480"/>
        <w:rPr>
          <w:rFonts w:ascii="Book Antiqua" w:hAnsi="Book Antiqua" w:cs="Book Antiqua"/>
          <w:sz w:val="24"/>
          <w:szCs w:val="24"/>
        </w:rPr>
      </w:pPr>
      <w:r w:rsidRPr="003D7A86">
        <w:rPr>
          <w:rFonts w:ascii="Book Antiqua" w:hAnsi="Book Antiqua" w:cs="Book Antiqua"/>
          <w:sz w:val="24"/>
          <w:szCs w:val="24"/>
        </w:rPr>
        <w:t>In fact</w:t>
      </w:r>
      <w:r>
        <w:rPr>
          <w:rFonts w:ascii="Book Antiqua" w:hAnsi="Book Antiqua" w:cs="Book Antiqua"/>
          <w:sz w:val="24"/>
          <w:szCs w:val="24"/>
        </w:rPr>
        <w:t>,</w:t>
      </w:r>
      <w:r w:rsidRPr="003D7A86">
        <w:rPr>
          <w:rFonts w:ascii="Book Antiqua" w:hAnsi="Book Antiqua" w:cs="Book Antiqua"/>
          <w:sz w:val="24"/>
          <w:szCs w:val="24"/>
        </w:rPr>
        <w:t xml:space="preserve"> nanoparticles are based on small well defined aggregates of the Noble metals in the zero valent state. The preparation of Noble metal nanoparticles is generally based on a wet chemical reduction of a suitable metal salt in the presence of a capping or stabilizing agent to prevent both aggregation and oxidation away from the reduced state</w:t>
      </w:r>
      <w:r w:rsidRPr="003D7A86">
        <w:rPr>
          <w:rFonts w:ascii="Book Antiqua" w:hAnsi="Book Antiqua" w:cs="Book Antiqua"/>
          <w:sz w:val="24"/>
          <w:szCs w:val="24"/>
          <w:vertAlign w:val="superscript"/>
        </w:rPr>
        <w:t>[8]</w:t>
      </w:r>
      <w:r w:rsidRPr="003D7A86">
        <w:rPr>
          <w:rFonts w:ascii="Book Antiqua" w:hAnsi="Book Antiqua" w:cs="Book Antiqua"/>
          <w:sz w:val="24"/>
          <w:szCs w:val="24"/>
        </w:rPr>
        <w:t>. The size and more importantly the shape of the nanoparticles can be controlled by the reducing agent, the capping agent and the reaction conditions used in the preparation</w:t>
      </w:r>
      <w:r w:rsidRPr="003D7A86">
        <w:rPr>
          <w:rFonts w:ascii="Book Antiqua" w:hAnsi="Book Antiqua" w:cs="Book Antiqua"/>
          <w:sz w:val="24"/>
          <w:szCs w:val="24"/>
          <w:vertAlign w:val="superscript"/>
        </w:rPr>
        <w:t>[9]</w:t>
      </w:r>
      <w:r w:rsidRPr="003D7A86">
        <w:rPr>
          <w:rFonts w:ascii="Book Antiqua" w:hAnsi="Book Antiqua" w:cs="Book Antiqua"/>
          <w:sz w:val="24"/>
          <w:szCs w:val="24"/>
        </w:rPr>
        <w:t>. While spherical forms are most commonly prepared, rod</w:t>
      </w:r>
      <w:r>
        <w:rPr>
          <w:rFonts w:ascii="Book Antiqua" w:hAnsi="Book Antiqua" w:cs="Book Antiqua"/>
          <w:sz w:val="24"/>
          <w:szCs w:val="24"/>
        </w:rPr>
        <w:t>-</w:t>
      </w:r>
      <w:r w:rsidRPr="003D7A86">
        <w:rPr>
          <w:rFonts w:ascii="Book Antiqua" w:hAnsi="Book Antiqua" w:cs="Book Antiqua"/>
          <w:sz w:val="24"/>
          <w:szCs w:val="24"/>
        </w:rPr>
        <w:t>like shapes, cubes, hexagonal and even hollow forms are known</w:t>
      </w:r>
      <w:r w:rsidRPr="003D7A86">
        <w:rPr>
          <w:rFonts w:ascii="Book Antiqua" w:hAnsi="Book Antiqua" w:cs="Book Antiqua"/>
          <w:sz w:val="24"/>
          <w:szCs w:val="24"/>
          <w:vertAlign w:val="superscript"/>
        </w:rPr>
        <w:t>[10]</w:t>
      </w:r>
      <w:r w:rsidRPr="003D7A86">
        <w:rPr>
          <w:rFonts w:ascii="Book Antiqua" w:hAnsi="Book Antiqua" w:cs="Book Antiqua"/>
          <w:sz w:val="24"/>
          <w:szCs w:val="24"/>
        </w:rPr>
        <w:t>.</w:t>
      </w:r>
      <w:r w:rsidRPr="003D7A86">
        <w:rPr>
          <w:rFonts w:ascii="Book Antiqua" w:hAnsi="Book Antiqua" w:cs="Book Antiqua"/>
          <w:b/>
          <w:bCs/>
          <w:sz w:val="24"/>
          <w:szCs w:val="24"/>
        </w:rPr>
        <w:t xml:space="preserve"> </w:t>
      </w:r>
    </w:p>
    <w:p w:rsidR="00E85C1F" w:rsidRPr="003D7A86" w:rsidRDefault="00E85C1F">
      <w:pPr>
        <w:pStyle w:val="ListParagraph"/>
        <w:spacing w:line="360" w:lineRule="auto"/>
        <w:ind w:leftChars="0" w:left="0" w:firstLineChars="200" w:firstLine="480"/>
        <w:rPr>
          <w:rFonts w:ascii="Book Antiqua" w:eastAsia="SimSun" w:hAnsi="Book Antiqua" w:cs="Times New Roman"/>
          <w:sz w:val="24"/>
          <w:szCs w:val="24"/>
          <w:lang w:eastAsia="zh-CN"/>
        </w:rPr>
      </w:pPr>
      <w:r w:rsidRPr="003D7A86">
        <w:rPr>
          <w:rFonts w:ascii="Book Antiqua" w:hAnsi="Book Antiqua" w:cs="Book Antiqua"/>
          <w:sz w:val="24"/>
          <w:szCs w:val="24"/>
        </w:rPr>
        <w:t>In this review we will concentrate on how the introduction of various capping agents allows the introduction of molecular recognition properties to the surface of the noble metal nanoparticles. The choice of the capping agent has opened up applications in biomedical science</w:t>
      </w:r>
      <w:r w:rsidRPr="003D7A86">
        <w:rPr>
          <w:rFonts w:ascii="Book Antiqua" w:hAnsi="Book Antiqua" w:cs="Book Antiqua"/>
          <w:sz w:val="24"/>
          <w:szCs w:val="24"/>
          <w:vertAlign w:val="superscript"/>
        </w:rPr>
        <w:t>[11]</w:t>
      </w:r>
      <w:r w:rsidRPr="003D7A86">
        <w:rPr>
          <w:rFonts w:ascii="Book Antiqua" w:hAnsi="Book Antiqua" w:cs="Book Antiqua"/>
          <w:sz w:val="24"/>
          <w:szCs w:val="24"/>
        </w:rPr>
        <w:t>, antibacterial systems</w:t>
      </w:r>
      <w:r w:rsidRPr="003D7A86">
        <w:rPr>
          <w:rFonts w:ascii="Book Antiqua" w:hAnsi="Book Antiqua" w:cs="Book Antiqua"/>
          <w:sz w:val="24"/>
          <w:szCs w:val="24"/>
          <w:vertAlign w:val="superscript"/>
        </w:rPr>
        <w:t>[12]</w:t>
      </w:r>
      <w:r w:rsidRPr="003D7A86">
        <w:rPr>
          <w:rFonts w:ascii="Book Antiqua" w:hAnsi="Book Antiqua" w:cs="Book Antiqua"/>
          <w:sz w:val="24"/>
          <w:szCs w:val="24"/>
        </w:rPr>
        <w:t>, drug carriers</w:t>
      </w:r>
      <w:r w:rsidRPr="003D7A86">
        <w:rPr>
          <w:rFonts w:ascii="Book Antiqua" w:hAnsi="Book Antiqua" w:cs="Book Antiqua"/>
          <w:sz w:val="24"/>
          <w:szCs w:val="24"/>
          <w:vertAlign w:val="superscript"/>
        </w:rPr>
        <w:t>[13]</w:t>
      </w:r>
      <w:r w:rsidRPr="003D7A86">
        <w:rPr>
          <w:rFonts w:ascii="Book Antiqua" w:hAnsi="Book Antiqua" w:cs="Book Antiqua"/>
          <w:sz w:val="24"/>
          <w:szCs w:val="24"/>
        </w:rPr>
        <w:t xml:space="preserve"> and as sensing elements</w:t>
      </w:r>
      <w:r w:rsidRPr="003D7A86">
        <w:rPr>
          <w:rFonts w:ascii="Book Antiqua" w:hAnsi="Book Antiqua" w:cs="Book Antiqua"/>
          <w:sz w:val="24"/>
          <w:szCs w:val="24"/>
          <w:vertAlign w:val="superscript"/>
        </w:rPr>
        <w:t>[14]</w:t>
      </w:r>
      <w:r w:rsidRPr="003D7A86">
        <w:rPr>
          <w:rFonts w:ascii="Book Antiqua" w:hAnsi="Book Antiqua" w:cs="Book Antiqua"/>
          <w:sz w:val="24"/>
          <w:szCs w:val="24"/>
        </w:rPr>
        <w:t>.</w:t>
      </w:r>
      <w:r w:rsidRPr="003D7A86">
        <w:rPr>
          <w:rFonts w:ascii="Book Antiqua" w:hAnsi="Book Antiqua" w:cs="Book Antiqua"/>
          <w:b/>
          <w:bCs/>
          <w:sz w:val="24"/>
          <w:szCs w:val="24"/>
        </w:rPr>
        <w:t xml:space="preserve"> </w:t>
      </w:r>
      <w:r w:rsidRPr="003D7A86">
        <w:rPr>
          <w:rFonts w:ascii="Book Antiqua" w:hAnsi="Book Antiqua" w:cs="Book Antiqua"/>
          <w:sz w:val="24"/>
          <w:szCs w:val="24"/>
        </w:rPr>
        <w:t xml:space="preserve">The last application, sensing via molecular recognition is </w:t>
      </w:r>
      <w:r>
        <w:rPr>
          <w:rFonts w:ascii="Book Antiqua" w:hAnsi="Book Antiqua" w:cs="Book Antiqua"/>
          <w:sz w:val="24"/>
          <w:szCs w:val="24"/>
        </w:rPr>
        <w:t xml:space="preserve">greatly </w:t>
      </w:r>
      <w:r w:rsidRPr="003D7A86">
        <w:rPr>
          <w:rFonts w:ascii="Book Antiqua" w:hAnsi="Book Antiqua" w:cs="Book Antiqua"/>
          <w:sz w:val="24"/>
          <w:szCs w:val="24"/>
        </w:rPr>
        <w:t>facilitated by the sensitivity of the wavelength and intensity of the Plasmon Resonance peak to the nature of the local environment around the nanoparticles</w:t>
      </w:r>
      <w:r w:rsidRPr="003D7A86">
        <w:rPr>
          <w:rFonts w:ascii="Book Antiqua" w:hAnsi="Book Antiqua" w:cs="Book Antiqua"/>
          <w:sz w:val="24"/>
          <w:szCs w:val="24"/>
          <w:vertAlign w:val="superscript"/>
        </w:rPr>
        <w:t>[15]</w:t>
      </w:r>
      <w:r w:rsidRPr="003D7A86">
        <w:rPr>
          <w:rFonts w:ascii="Book Antiqua" w:hAnsi="Book Antiqua" w:cs="Book Antiqua"/>
          <w:sz w:val="24"/>
          <w:szCs w:val="24"/>
        </w:rPr>
        <w:t xml:space="preserve"> and also to the aggregation state of the colloidal system</w:t>
      </w:r>
      <w:r w:rsidRPr="003D7A86">
        <w:rPr>
          <w:rFonts w:ascii="Book Antiqua" w:hAnsi="Book Antiqua" w:cs="Book Antiqua"/>
          <w:sz w:val="24"/>
          <w:szCs w:val="24"/>
          <w:vertAlign w:val="superscript"/>
        </w:rPr>
        <w:t>[16]</w:t>
      </w:r>
      <w:r w:rsidRPr="003D7A86">
        <w:rPr>
          <w:rFonts w:ascii="Book Antiqua" w:hAnsi="Book Antiqua" w:cs="Book Antiqua"/>
          <w:sz w:val="24"/>
          <w:szCs w:val="24"/>
        </w:rPr>
        <w:t>. In a final section we will deal with some of the health concerns related to the use of such nanoparticles</w:t>
      </w:r>
      <w:r w:rsidRPr="003D7A86">
        <w:rPr>
          <w:rFonts w:ascii="Book Antiqua" w:hAnsi="Book Antiqua" w:cs="Book Antiqua"/>
          <w:sz w:val="24"/>
          <w:szCs w:val="24"/>
          <w:vertAlign w:val="superscript"/>
        </w:rPr>
        <w:t>[17]</w:t>
      </w:r>
      <w:r w:rsidRPr="003D7A86">
        <w:rPr>
          <w:rFonts w:ascii="Book Antiqua" w:hAnsi="Book Antiqua" w:cs="Book Antiqua"/>
          <w:sz w:val="24"/>
          <w:szCs w:val="24"/>
        </w:rPr>
        <w:t xml:space="preserve">. </w:t>
      </w: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b/>
          <w:bCs/>
          <w:sz w:val="24"/>
          <w:szCs w:val="24"/>
        </w:rPr>
        <w:t xml:space="preserve">PREPARATION </w:t>
      </w:r>
      <w:smartTag w:uri="urn:schemas-microsoft-com:office:smarttags" w:element="stockticker">
        <w:r w:rsidRPr="003D7A86">
          <w:rPr>
            <w:rFonts w:ascii="Book Antiqua" w:hAnsi="Book Antiqua" w:cs="Book Antiqua"/>
            <w:b/>
            <w:bCs/>
            <w:sz w:val="24"/>
            <w:szCs w:val="24"/>
          </w:rPr>
          <w:t>AND</w:t>
        </w:r>
      </w:smartTag>
      <w:r w:rsidRPr="003D7A86">
        <w:rPr>
          <w:rFonts w:ascii="Book Antiqua" w:hAnsi="Book Antiqua" w:cs="Book Antiqua"/>
          <w:b/>
          <w:bCs/>
          <w:sz w:val="24"/>
          <w:szCs w:val="24"/>
        </w:rPr>
        <w:t xml:space="preserve"> MODIFICATION OF NANOPARTICLES</w:t>
      </w:r>
    </w:p>
    <w:p w:rsidR="00E85C1F" w:rsidRPr="003D7A86" w:rsidRDefault="00E85C1F" w:rsidP="00B50A9F">
      <w:pPr>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Noble metal nanoparticle preparation</w:t>
      </w:r>
    </w:p>
    <w:p w:rsidR="00E85C1F" w:rsidRPr="003D7A86" w:rsidRDefault="00E85C1F" w:rsidP="00B50A9F">
      <w:pPr>
        <w:pStyle w:val="ListParagraph"/>
        <w:spacing w:line="360" w:lineRule="auto"/>
        <w:ind w:leftChars="0" w:left="0"/>
        <w:rPr>
          <w:rFonts w:ascii="Book Antiqua" w:eastAsia="SimSun" w:hAnsi="Book Antiqua" w:cs="Times New Roman"/>
          <w:kern w:val="0"/>
          <w:sz w:val="24"/>
          <w:szCs w:val="24"/>
          <w:lang w:eastAsia="zh-CN"/>
        </w:rPr>
      </w:pPr>
      <w:r w:rsidRPr="003D7A86">
        <w:rPr>
          <w:rFonts w:ascii="Book Antiqua" w:hAnsi="Book Antiqua" w:cs="Book Antiqua"/>
          <w:sz w:val="24"/>
          <w:szCs w:val="24"/>
        </w:rPr>
        <w:t xml:space="preserve">Numerous techniques have been developed to synthesize </w:t>
      </w:r>
      <w:r>
        <w:rPr>
          <w:rFonts w:ascii="Book Antiqua" w:hAnsi="Book Antiqua" w:cs="Book Antiqua"/>
          <w:sz w:val="24"/>
          <w:szCs w:val="24"/>
        </w:rPr>
        <w:t>N</w:t>
      </w:r>
      <w:r w:rsidRPr="003D7A86">
        <w:rPr>
          <w:rFonts w:ascii="Book Antiqua" w:hAnsi="Book Antiqua" w:cs="Book Antiqua"/>
          <w:sz w:val="24"/>
          <w:szCs w:val="24"/>
        </w:rPr>
        <w:t xml:space="preserve">oble metal nanoparticles, including </w:t>
      </w:r>
      <w:r>
        <w:rPr>
          <w:rFonts w:ascii="Book Antiqua" w:hAnsi="Book Antiqua" w:cs="Book Antiqua"/>
          <w:sz w:val="24"/>
          <w:szCs w:val="24"/>
        </w:rPr>
        <w:t xml:space="preserve">both </w:t>
      </w:r>
      <w:r w:rsidRPr="003D7A86">
        <w:rPr>
          <w:rFonts w:ascii="Book Antiqua" w:hAnsi="Book Antiqua" w:cs="Book Antiqua"/>
          <w:sz w:val="24"/>
          <w:szCs w:val="24"/>
        </w:rPr>
        <w:t>chemical methods (</w:t>
      </w:r>
      <w:r w:rsidRPr="003D7A86">
        <w:rPr>
          <w:rFonts w:ascii="Book Antiqua" w:hAnsi="Book Antiqua" w:cs="Book Antiqua"/>
          <w:i/>
          <w:iCs/>
          <w:sz w:val="24"/>
          <w:szCs w:val="24"/>
        </w:rPr>
        <w:t>e.g.</w:t>
      </w:r>
      <w:r w:rsidRPr="003D7A86">
        <w:rPr>
          <w:rFonts w:ascii="Book Antiqua" w:hAnsi="Book Antiqua" w:cs="Book Antiqua"/>
          <w:sz w:val="24"/>
          <w:szCs w:val="24"/>
        </w:rPr>
        <w:t xml:space="preserve">, chemical reduction, photochemical reduction, co-precipitation, thermal decomposition, hydrolysis, </w:t>
      </w:r>
      <w:r w:rsidRPr="003D7A86">
        <w:rPr>
          <w:rFonts w:ascii="Book Antiqua" w:hAnsi="Book Antiqua" w:cs="Book Antiqua"/>
          <w:i/>
          <w:iCs/>
          <w:sz w:val="24"/>
          <w:szCs w:val="24"/>
        </w:rPr>
        <w:t>etc.</w:t>
      </w:r>
      <w:r w:rsidRPr="003D7A86">
        <w:rPr>
          <w:rFonts w:ascii="Book Antiqua" w:hAnsi="Book Antiqua" w:cs="Book Antiqua"/>
          <w:sz w:val="24"/>
          <w:szCs w:val="24"/>
        </w:rPr>
        <w:t>) and physical methods (</w:t>
      </w:r>
      <w:r w:rsidRPr="003D7A86">
        <w:rPr>
          <w:rFonts w:ascii="Book Antiqua" w:hAnsi="Book Antiqua" w:cs="Book Antiqua"/>
          <w:i/>
          <w:iCs/>
          <w:sz w:val="24"/>
          <w:szCs w:val="24"/>
        </w:rPr>
        <w:t>e.g.,</w:t>
      </w:r>
      <w:r w:rsidRPr="003D7A86">
        <w:rPr>
          <w:rFonts w:ascii="Book Antiqua" w:hAnsi="Book Antiqua" w:cs="Book Antiqua"/>
          <w:sz w:val="24"/>
          <w:szCs w:val="24"/>
        </w:rPr>
        <w:t xml:space="preserve"> vapor deposition, laser ablation, grinding, </w:t>
      </w:r>
      <w:r w:rsidRPr="003D7A86">
        <w:rPr>
          <w:rFonts w:ascii="Book Antiqua" w:hAnsi="Book Antiqua" w:cs="Book Antiqua"/>
          <w:i/>
          <w:iCs/>
          <w:sz w:val="24"/>
          <w:szCs w:val="24"/>
        </w:rPr>
        <w:t>etc.</w:t>
      </w:r>
      <w:r w:rsidRPr="003D7A86">
        <w:rPr>
          <w:rFonts w:ascii="Book Antiqua" w:hAnsi="Book Antiqua" w:cs="Book Antiqua"/>
          <w:sz w:val="24"/>
          <w:szCs w:val="24"/>
        </w:rPr>
        <w:t xml:space="preserve">) </w:t>
      </w:r>
      <w:r>
        <w:rPr>
          <w:rFonts w:ascii="Book Antiqua" w:hAnsi="Book Antiqua" w:cs="Book Antiqua"/>
          <w:sz w:val="24"/>
          <w:szCs w:val="24"/>
        </w:rPr>
        <w:t xml:space="preserve">The </w:t>
      </w:r>
      <w:r w:rsidRPr="003D7A86">
        <w:rPr>
          <w:rFonts w:ascii="Book Antiqua" w:hAnsi="Book Antiqua" w:cs="Book Antiqua"/>
          <w:sz w:val="24"/>
          <w:szCs w:val="24"/>
        </w:rPr>
        <w:t xml:space="preserve">ultimate goal is to obtain nanoparticles with a high level of homogeneity and provide fine control over size, </w:t>
      </w:r>
      <w:r w:rsidRPr="003D7A86">
        <w:rPr>
          <w:rFonts w:ascii="Book Antiqua" w:hAnsi="Book Antiqua" w:cs="Book Antiqua"/>
          <w:kern w:val="0"/>
          <w:sz w:val="24"/>
          <w:szCs w:val="24"/>
        </w:rPr>
        <w:t>shape and surface properties</w:t>
      </w:r>
      <w:r w:rsidRPr="003D7A86">
        <w:rPr>
          <w:rFonts w:ascii="Book Antiqua" w:hAnsi="Book Antiqua" w:cs="Book Antiqua"/>
          <w:sz w:val="24"/>
          <w:szCs w:val="24"/>
          <w:vertAlign w:val="superscript"/>
        </w:rPr>
        <w:t>[18]</w:t>
      </w:r>
      <w:r w:rsidRPr="003D7A86">
        <w:rPr>
          <w:rFonts w:ascii="Book Antiqua" w:hAnsi="Book Antiqua" w:cs="Book Antiqua"/>
          <w:kern w:val="0"/>
          <w:sz w:val="24"/>
          <w:szCs w:val="24"/>
        </w:rPr>
        <w:t xml:space="preserve">. </w:t>
      </w:r>
    </w:p>
    <w:p w:rsidR="00E85C1F" w:rsidRPr="003D7A86" w:rsidRDefault="00E85C1F" w:rsidP="00D81F6E">
      <w:pPr>
        <w:pStyle w:val="ListParagraph"/>
        <w:spacing w:line="360" w:lineRule="auto"/>
        <w:ind w:leftChars="0" w:left="0" w:firstLineChars="200" w:firstLine="480"/>
        <w:rPr>
          <w:rFonts w:ascii="Book Antiqua" w:hAnsi="Book Antiqua" w:cs="Book Antiqua"/>
          <w:sz w:val="24"/>
          <w:szCs w:val="24"/>
        </w:rPr>
      </w:pPr>
      <w:r w:rsidRPr="003D7A86">
        <w:rPr>
          <w:rFonts w:ascii="Book Antiqua" w:hAnsi="Book Antiqua" w:cs="Book Antiqua"/>
          <w:sz w:val="24"/>
          <w:szCs w:val="24"/>
        </w:rPr>
        <w:t>Table 1</w:t>
      </w:r>
      <w:r w:rsidRPr="003D7A86">
        <w:rPr>
          <w:rFonts w:ascii="Book Antiqua" w:hAnsi="Book Antiqua" w:cs="Book Antiqua"/>
          <w:b/>
          <w:bCs/>
          <w:sz w:val="24"/>
          <w:szCs w:val="24"/>
        </w:rPr>
        <w:t xml:space="preserve"> </w:t>
      </w:r>
      <w:r w:rsidRPr="003D7A86">
        <w:rPr>
          <w:rFonts w:ascii="Book Antiqua" w:hAnsi="Book Antiqua" w:cs="Book Antiqua"/>
          <w:sz w:val="24"/>
          <w:szCs w:val="24"/>
        </w:rPr>
        <w:t>presents the different strategies employed in the literature for preparing and functionalizing metallic nanoparticles.</w:t>
      </w:r>
    </w:p>
    <w:p w:rsidR="00E85C1F" w:rsidRPr="003D7A86" w:rsidRDefault="00E85C1F" w:rsidP="00B50A9F">
      <w:pPr>
        <w:pStyle w:val="ListParagraph"/>
        <w:spacing w:line="360" w:lineRule="auto"/>
        <w:ind w:leftChars="0" w:left="0"/>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 xml:space="preserve"> Nanoparticle functionalization methods</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Molecular functionalization on inorganic supports has been made through a variety of techniques that includes physical adsorption, electrostatic binding, specific recognition, and covalent coupling. Recently, these immobilization techniques have been applied to bring together biomolecules and nanoparticles. Willener has reviewed</w:t>
      </w:r>
      <w:r w:rsidRPr="003D7A86">
        <w:rPr>
          <w:rFonts w:ascii="Book Antiqua" w:hAnsi="Book Antiqua" w:cs="Book Antiqua"/>
          <w:sz w:val="24"/>
          <w:szCs w:val="24"/>
          <w:vertAlign w:val="superscript"/>
        </w:rPr>
        <w:t>[19]</w:t>
      </w:r>
      <w:r w:rsidRPr="003D7A86">
        <w:rPr>
          <w:rFonts w:ascii="Book Antiqua" w:hAnsi="Book Antiqua" w:cs="Book Antiqua"/>
          <w:sz w:val="24"/>
          <w:szCs w:val="24"/>
        </w:rPr>
        <w:t xml:space="preserve"> these methods of functionalization and has identified three types:</w:t>
      </w:r>
      <w:r w:rsidRPr="003D7A86">
        <w:rPr>
          <w:rFonts w:ascii="Book Antiqua" w:eastAsia="SimSun" w:hAnsi="Book Antiqua" w:cs="Book Antiqua"/>
          <w:sz w:val="24"/>
          <w:szCs w:val="24"/>
          <w:lang w:eastAsia="zh-CN"/>
        </w:rPr>
        <w:t xml:space="preserve"> (1) </w:t>
      </w:r>
      <w:r w:rsidRPr="003D7A86">
        <w:rPr>
          <w:rFonts w:ascii="Book Antiqua" w:hAnsi="Book Antiqua" w:cs="Book Antiqua"/>
          <w:sz w:val="24"/>
          <w:szCs w:val="24"/>
        </w:rPr>
        <w:t>Electrostatic adsorption;</w:t>
      </w:r>
      <w:r w:rsidRPr="003D7A86">
        <w:rPr>
          <w:rFonts w:ascii="Book Antiqua" w:eastAsia="SimSun" w:hAnsi="Book Antiqua" w:cs="Book Antiqua"/>
          <w:sz w:val="24"/>
          <w:szCs w:val="24"/>
          <w:lang w:eastAsia="zh-CN"/>
        </w:rPr>
        <w:t xml:space="preserve"> (2) </w:t>
      </w:r>
      <w:r w:rsidRPr="003D7A86">
        <w:rPr>
          <w:rFonts w:ascii="Book Antiqua" w:hAnsi="Book Antiqua" w:cs="Book Antiqua"/>
          <w:sz w:val="24"/>
          <w:szCs w:val="24"/>
        </w:rPr>
        <w:t>Chemisorption;</w:t>
      </w:r>
      <w:r w:rsidRPr="003D7A86">
        <w:rPr>
          <w:rFonts w:ascii="Book Antiqua" w:eastAsia="SimSun" w:hAnsi="Book Antiqua" w:cs="Book Antiqua"/>
          <w:sz w:val="24"/>
          <w:szCs w:val="24"/>
          <w:lang w:eastAsia="zh-CN"/>
        </w:rPr>
        <w:t xml:space="preserve"> and (3) </w:t>
      </w:r>
      <w:r w:rsidRPr="003D7A86">
        <w:rPr>
          <w:rFonts w:ascii="Book Antiqua" w:hAnsi="Book Antiqua" w:cs="Book Antiqua"/>
          <w:sz w:val="24"/>
          <w:szCs w:val="24"/>
        </w:rPr>
        <w:t>Affinity-based</w:t>
      </w:r>
      <w:r>
        <w:rPr>
          <w:rFonts w:ascii="Book Antiqua" w:hAnsi="Book Antiqua" w:cs="Book Antiqua"/>
          <w:sz w:val="24"/>
          <w:szCs w:val="24"/>
        </w:rPr>
        <w:t xml:space="preserve"> methods</w:t>
      </w:r>
      <w:r w:rsidRPr="003D7A86">
        <w:rPr>
          <w:rFonts w:ascii="Book Antiqua" w:hAnsi="Book Antiqua" w:cs="Book Antiqua"/>
          <w:sz w:val="24"/>
          <w:szCs w:val="24"/>
        </w:rPr>
        <w:t>.</w:t>
      </w:r>
    </w:p>
    <w:p w:rsidR="00E85C1F" w:rsidRPr="003D7A86" w:rsidRDefault="00E85C1F" w:rsidP="00D81F6E">
      <w:pPr>
        <w:pStyle w:val="ListParagraph"/>
        <w:spacing w:line="360" w:lineRule="auto"/>
        <w:ind w:leftChars="0" w:left="0" w:firstLineChars="200" w:firstLine="480"/>
        <w:rPr>
          <w:rFonts w:ascii="Book Antiqua" w:hAnsi="Book Antiqua" w:cs="Book Antiqua"/>
          <w:sz w:val="24"/>
          <w:szCs w:val="24"/>
        </w:rPr>
      </w:pPr>
      <w:r w:rsidRPr="003D7A86">
        <w:rPr>
          <w:rFonts w:ascii="Book Antiqua" w:hAnsi="Book Antiqua" w:cs="Book Antiqua"/>
          <w:sz w:val="24"/>
          <w:szCs w:val="24"/>
        </w:rPr>
        <w:t>The electrostatic adsorption method involves the adsorption of positively charged molecules on nanoparticles that are stabilized by anionic ligands such as carboxylic acid derivatives (citrate, ascorbate). Protein and</w:t>
      </w:r>
      <w:r>
        <w:rPr>
          <w:rFonts w:ascii="Book Antiqua" w:hAnsi="Book Antiqua" w:cs="Book Antiqua"/>
          <w:sz w:val="24"/>
          <w:szCs w:val="24"/>
        </w:rPr>
        <w:t>,</w:t>
      </w:r>
      <w:r w:rsidRPr="003D7A86">
        <w:rPr>
          <w:rFonts w:ascii="Book Antiqua" w:hAnsi="Book Antiqua" w:cs="Book Antiqua"/>
          <w:sz w:val="24"/>
          <w:szCs w:val="24"/>
        </w:rPr>
        <w:t xml:space="preserve"> in particular</w:t>
      </w:r>
      <w:r>
        <w:rPr>
          <w:rFonts w:ascii="Book Antiqua" w:hAnsi="Book Antiqua" w:cs="Book Antiqua"/>
          <w:sz w:val="24"/>
          <w:szCs w:val="24"/>
        </w:rPr>
        <w:t>,</w:t>
      </w:r>
      <w:r w:rsidRPr="003D7A86">
        <w:rPr>
          <w:rFonts w:ascii="Book Antiqua" w:hAnsi="Book Antiqua" w:cs="Book Antiqua"/>
          <w:sz w:val="24"/>
          <w:szCs w:val="24"/>
        </w:rPr>
        <w:t xml:space="preserve"> antibodies have been used in this way, to functionalize nanoparticles since the work of Faulk and Taylor in 1971</w:t>
      </w:r>
      <w:r w:rsidRPr="003D7A86">
        <w:rPr>
          <w:rFonts w:ascii="Book Antiqua" w:hAnsi="Book Antiqua" w:cs="Book Antiqua"/>
          <w:sz w:val="24"/>
          <w:szCs w:val="24"/>
          <w:vertAlign w:val="superscript"/>
        </w:rPr>
        <w:t>[20]</w:t>
      </w:r>
      <w:r w:rsidRPr="003D7A86">
        <w:rPr>
          <w:rFonts w:ascii="Book Antiqua" w:hAnsi="Book Antiqua" w:cs="Book Antiqua"/>
          <w:sz w:val="24"/>
          <w:szCs w:val="24"/>
        </w:rPr>
        <w:t xml:space="preserve">. </w:t>
      </w:r>
    </w:p>
    <w:p w:rsidR="00E85C1F" w:rsidRPr="003D7A86" w:rsidRDefault="00E85C1F" w:rsidP="00D81F6E">
      <w:pPr>
        <w:autoSpaceDE w:val="0"/>
        <w:autoSpaceDN w:val="0"/>
        <w:adjustRightInd w:val="0"/>
        <w:spacing w:line="360" w:lineRule="auto"/>
        <w:ind w:firstLineChars="200" w:firstLine="480"/>
        <w:rPr>
          <w:rFonts w:ascii="Book Antiqua" w:eastAsia="SimSun" w:hAnsi="Book Antiqua" w:cs="Times New Roman"/>
          <w:sz w:val="24"/>
          <w:szCs w:val="24"/>
          <w:lang w:eastAsia="zh-CN"/>
        </w:rPr>
      </w:pPr>
      <w:r w:rsidRPr="003D7A86">
        <w:rPr>
          <w:rFonts w:ascii="Book Antiqua" w:hAnsi="Book Antiqua" w:cs="Book Antiqua"/>
          <w:sz w:val="24"/>
          <w:szCs w:val="24"/>
        </w:rPr>
        <w:t xml:space="preserve">Chemisorption involves capping nanoparticles using the affinity of </w:t>
      </w:r>
      <w:r>
        <w:rPr>
          <w:rFonts w:ascii="Book Antiqua" w:hAnsi="Book Antiqua" w:cs="Book Antiqua"/>
          <w:sz w:val="24"/>
          <w:szCs w:val="24"/>
        </w:rPr>
        <w:t>N</w:t>
      </w:r>
      <w:r w:rsidRPr="003D7A86">
        <w:rPr>
          <w:rFonts w:ascii="Book Antiqua" w:hAnsi="Book Antiqua" w:cs="Book Antiqua"/>
          <w:sz w:val="24"/>
          <w:szCs w:val="24"/>
        </w:rPr>
        <w:t>oble metals for thiol</w:t>
      </w:r>
      <w:r>
        <w:rPr>
          <w:rFonts w:ascii="Book Antiqua" w:hAnsi="Book Antiqua" w:cs="Book Antiqua"/>
          <w:sz w:val="24"/>
          <w:szCs w:val="24"/>
        </w:rPr>
        <w:t>-</w:t>
      </w:r>
      <w:r w:rsidRPr="003D7A86">
        <w:rPr>
          <w:rFonts w:ascii="Book Antiqua" w:hAnsi="Book Antiqua" w:cs="Book Antiqua"/>
          <w:sz w:val="24"/>
          <w:szCs w:val="24"/>
        </w:rPr>
        <w:t>containing molecules or by covalent binding through bifunctional linkers. Nucleic acids can be prepared with pendant thiol groups using solid-phase synthesis, thus facilitating their attachment to the metal nanoparticle</w:t>
      </w:r>
      <w:r w:rsidRPr="003D7A86">
        <w:rPr>
          <w:rFonts w:ascii="Book Antiqua" w:hAnsi="Book Antiqua" w:cs="Book Antiqua"/>
          <w:sz w:val="24"/>
          <w:szCs w:val="24"/>
          <w:vertAlign w:val="superscript"/>
        </w:rPr>
        <w:t>[21]</w:t>
      </w:r>
      <w:r w:rsidRPr="003D7A86">
        <w:rPr>
          <w:rFonts w:ascii="Book Antiqua" w:hAnsi="Book Antiqua" w:cs="Book Antiqua"/>
          <w:sz w:val="24"/>
          <w:szCs w:val="24"/>
        </w:rPr>
        <w:t>. Otherwise, an anchor group can be used for covalent binding through bifunctional linkers. Such functionalization can be divided into a two-step process: in 1, the activation step, a chemical anchor layer is formed on the nanoparticle surface to provide active functional groups to which biological molecules (</w:t>
      </w:r>
      <w:r w:rsidRPr="003D7A86">
        <w:rPr>
          <w:rFonts w:ascii="Book Antiqua" w:hAnsi="Book Antiqua" w:cs="Book Antiqua"/>
          <w:i/>
          <w:iCs/>
          <w:sz w:val="24"/>
          <w:szCs w:val="24"/>
        </w:rPr>
        <w:t>i.e.</w:t>
      </w:r>
      <w:r w:rsidRPr="003D7A86">
        <w:rPr>
          <w:rFonts w:ascii="Book Antiqua" w:hAnsi="Book Antiqua" w:cs="Book Antiqua"/>
          <w:sz w:val="24"/>
          <w:szCs w:val="24"/>
        </w:rPr>
        <w:t>, antibodies) can be covalently attached; and in 2, the functionalization step, biomolecules are covalently linked to the anchor layer to yield systems for molecular recognition</w:t>
      </w:r>
      <w:r w:rsidRPr="003D7A86">
        <w:rPr>
          <w:rFonts w:ascii="Book Antiqua" w:hAnsi="Book Antiqua" w:cs="Book Antiqua"/>
          <w:sz w:val="24"/>
          <w:szCs w:val="24"/>
          <w:vertAlign w:val="superscript"/>
        </w:rPr>
        <w:t>[22]</w:t>
      </w:r>
      <w:r w:rsidRPr="003D7A86">
        <w:rPr>
          <w:rFonts w:ascii="Book Antiqua" w:hAnsi="Book Antiqua" w:cs="Book Antiqua"/>
          <w:sz w:val="24"/>
          <w:szCs w:val="24"/>
        </w:rPr>
        <w:t>. The affinity based method is defined as the functionalization of nanoparticles with groups that provide affinity sites for the binding of biomolecules, and has been used for the specific attachment of proteins and oligonucleotides. For example, streptavidin-functionalized gold nanoparticles have been used for the affinity binding of biotinylated proteins (</w:t>
      </w:r>
      <w:r w:rsidRPr="003D7A86">
        <w:rPr>
          <w:rFonts w:ascii="Book Antiqua" w:hAnsi="Book Antiqua" w:cs="Book Antiqua"/>
          <w:i/>
          <w:iCs/>
          <w:sz w:val="24"/>
          <w:szCs w:val="24"/>
        </w:rPr>
        <w:t>e.g.,</w:t>
      </w:r>
      <w:r w:rsidRPr="003D7A86">
        <w:rPr>
          <w:rFonts w:ascii="Book Antiqua" w:hAnsi="Book Antiqua" w:cs="Book Antiqua"/>
          <w:sz w:val="24"/>
          <w:szCs w:val="24"/>
        </w:rPr>
        <w:t xml:space="preserve"> immunoglobulins and serum albumins) or biotinylated oligonucleotides</w:t>
      </w:r>
      <w:r w:rsidRPr="003D7A86">
        <w:rPr>
          <w:rFonts w:ascii="Book Antiqua" w:hAnsi="Book Antiqua" w:cs="Book Antiqua"/>
          <w:sz w:val="24"/>
          <w:szCs w:val="24"/>
          <w:vertAlign w:val="superscript"/>
        </w:rPr>
        <w:t>[23]</w:t>
      </w:r>
      <w:r w:rsidRPr="003D7A86">
        <w:rPr>
          <w:rFonts w:ascii="Book Antiqua" w:hAnsi="Book Antiqua" w:cs="Book Antiqua"/>
          <w:sz w:val="24"/>
          <w:szCs w:val="24"/>
        </w:rPr>
        <w:t xml:space="preserve">. Doria summarized the advantages and </w:t>
      </w:r>
      <w:r>
        <w:rPr>
          <w:rFonts w:ascii="Book Antiqua" w:hAnsi="Book Antiqua" w:cs="Book Antiqua"/>
          <w:sz w:val="24"/>
          <w:szCs w:val="24"/>
        </w:rPr>
        <w:t xml:space="preserve">disadvantages </w:t>
      </w:r>
      <w:r w:rsidRPr="003D7A86">
        <w:rPr>
          <w:rFonts w:ascii="Book Antiqua" w:hAnsi="Book Antiqua" w:cs="Book Antiqua"/>
          <w:sz w:val="24"/>
          <w:szCs w:val="24"/>
        </w:rPr>
        <w:t xml:space="preserve">of the three methods: the advantage of electrostatic adsorption is the ease </w:t>
      </w:r>
      <w:r>
        <w:rPr>
          <w:rFonts w:ascii="Book Antiqua" w:hAnsi="Book Antiqua" w:cs="Book Antiqua"/>
          <w:sz w:val="24"/>
          <w:szCs w:val="24"/>
        </w:rPr>
        <w:t>of</w:t>
      </w:r>
      <w:r w:rsidRPr="003D7A86">
        <w:rPr>
          <w:rFonts w:ascii="Book Antiqua" w:hAnsi="Book Antiqua" w:cs="Book Antiqua"/>
          <w:sz w:val="24"/>
          <w:szCs w:val="24"/>
        </w:rPr>
        <w:t xml:space="preserve"> usage while chemisorption and affinity-based functionalisations are robust and allow an orientation of the capped molecules. The </w:t>
      </w:r>
      <w:r>
        <w:rPr>
          <w:rFonts w:ascii="Book Antiqua" w:hAnsi="Book Antiqua" w:cs="Book Antiqua"/>
          <w:sz w:val="24"/>
          <w:szCs w:val="24"/>
        </w:rPr>
        <w:t xml:space="preserve">disadvantages </w:t>
      </w:r>
      <w:r w:rsidRPr="003D7A86">
        <w:rPr>
          <w:rFonts w:ascii="Book Antiqua" w:hAnsi="Book Antiqua" w:cs="Book Antiqua"/>
          <w:sz w:val="24"/>
          <w:szCs w:val="24"/>
        </w:rPr>
        <w:t>of electrostatic adsorption include sensitivity to the external environment (pH, ionic strength) and the restricted choice of charged molecules for capping. Also, chemisorption and affinity-based functionalization usually require the modification of the capped molecules</w:t>
      </w:r>
      <w:r w:rsidRPr="003D7A86">
        <w:rPr>
          <w:rFonts w:ascii="Book Antiqua" w:hAnsi="Book Antiqua" w:cs="Book Antiqua"/>
          <w:sz w:val="24"/>
          <w:szCs w:val="24"/>
          <w:vertAlign w:val="superscript"/>
        </w:rPr>
        <w:t>[24]</w:t>
      </w:r>
      <w:r w:rsidRPr="003D7A86">
        <w:rPr>
          <w:rFonts w:ascii="Book Antiqua" w:hAnsi="Book Antiqua" w:cs="Book Antiqua"/>
          <w:sz w:val="24"/>
          <w:szCs w:val="24"/>
        </w:rPr>
        <w:t>.</w:t>
      </w: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PROPERTIES</w:t>
      </w:r>
    </w:p>
    <w:p w:rsidR="00E85C1F" w:rsidRPr="003D7A86" w:rsidRDefault="00E85C1F" w:rsidP="00B50A9F">
      <w:pPr>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Optical properties</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 xml:space="preserve">The optical attributes of metal nanoparticles, as reflected in their bright intense colors, are due to their unique interaction with light. In the presence of the oscillating electromagnetic field of light, the free electrons of the metal nanoparticle undergo a collective coherent oscillation (Figure 1). This motion is resonant at a particular </w:t>
      </w:r>
      <w:r>
        <w:rPr>
          <w:rFonts w:ascii="Book Antiqua" w:hAnsi="Book Antiqua" w:cs="Book Antiqua"/>
          <w:sz w:val="24"/>
          <w:szCs w:val="24"/>
        </w:rPr>
        <w:t xml:space="preserve">light </w:t>
      </w:r>
      <w:r w:rsidRPr="003D7A86">
        <w:rPr>
          <w:rFonts w:ascii="Book Antiqua" w:hAnsi="Book Antiqua" w:cs="Book Antiqua"/>
          <w:sz w:val="24"/>
          <w:szCs w:val="24"/>
        </w:rPr>
        <w:t>frequency and is termed the Localized Surface Plasmon Resonance (LSPR) oscillation</w:t>
      </w:r>
      <w:r w:rsidRPr="003D7A86">
        <w:rPr>
          <w:rFonts w:ascii="Book Antiqua" w:hAnsi="Book Antiqua" w:cs="Book Antiqua"/>
          <w:sz w:val="24"/>
          <w:szCs w:val="24"/>
          <w:vertAlign w:val="superscript"/>
        </w:rPr>
        <w:t>[25]</w:t>
      </w:r>
      <w:r w:rsidRPr="003D7A86">
        <w:rPr>
          <w:rFonts w:ascii="Book Antiqua" w:hAnsi="Book Antiqua" w:cs="Book Antiqua"/>
          <w:sz w:val="24"/>
          <w:szCs w:val="24"/>
        </w:rPr>
        <w:t xml:space="preserve">. The surface plasmon oscillation </w:t>
      </w:r>
      <w:r>
        <w:rPr>
          <w:rFonts w:ascii="Book Antiqua" w:hAnsi="Book Antiqua" w:cs="Book Antiqua"/>
          <w:sz w:val="24"/>
          <w:szCs w:val="24"/>
        </w:rPr>
        <w:t xml:space="preserve">either </w:t>
      </w:r>
      <w:r w:rsidRPr="003D7A86">
        <w:rPr>
          <w:rFonts w:ascii="Book Antiqua" w:hAnsi="Book Antiqua" w:cs="Book Antiqua"/>
          <w:sz w:val="24"/>
          <w:szCs w:val="24"/>
        </w:rPr>
        <w:t>decays by radiating its energy</w:t>
      </w:r>
      <w:r>
        <w:rPr>
          <w:rFonts w:ascii="Book Antiqua" w:hAnsi="Book Antiqua" w:cs="Book Antiqua"/>
          <w:sz w:val="24"/>
          <w:szCs w:val="24"/>
        </w:rPr>
        <w:t>,</w:t>
      </w:r>
      <w:r w:rsidRPr="003D7A86">
        <w:rPr>
          <w:rFonts w:ascii="Book Antiqua" w:hAnsi="Book Antiqua" w:cs="Book Antiqua"/>
          <w:sz w:val="24"/>
          <w:szCs w:val="24"/>
        </w:rPr>
        <w:t xml:space="preserve"> resulting in light scattering</w:t>
      </w:r>
      <w:r>
        <w:rPr>
          <w:rFonts w:ascii="Book Antiqua" w:hAnsi="Book Antiqua" w:cs="Book Antiqua"/>
          <w:sz w:val="24"/>
          <w:szCs w:val="24"/>
        </w:rPr>
        <w:t>,</w:t>
      </w:r>
      <w:r w:rsidRPr="003D7A86">
        <w:rPr>
          <w:rFonts w:ascii="Book Antiqua" w:hAnsi="Book Antiqua" w:cs="Book Antiqua"/>
          <w:sz w:val="24"/>
          <w:szCs w:val="24"/>
        </w:rPr>
        <w:t xml:space="preserve"> or decays non-radiatively as a result of conversion of absorbed light to heat. The electric field intensity and the scattering and absorption characteristics of the nanoparticles are all strongly enhanced at the LSPR frequency, which for gold, silver, and copper lies in the visible region</w:t>
      </w:r>
      <w:r w:rsidRPr="003D7A86">
        <w:rPr>
          <w:rFonts w:ascii="Book Antiqua" w:hAnsi="Book Antiqua" w:cs="Book Antiqua"/>
          <w:sz w:val="24"/>
          <w:szCs w:val="24"/>
          <w:vertAlign w:val="superscript"/>
        </w:rPr>
        <w:t>[26]</w:t>
      </w:r>
      <w:r w:rsidRPr="003D7A86">
        <w:rPr>
          <w:rFonts w:ascii="Book Antiqua" w:hAnsi="Book Antiqua" w:cs="Book Antiqua"/>
          <w:sz w:val="24"/>
          <w:szCs w:val="24"/>
        </w:rPr>
        <w:t>.</w:t>
      </w:r>
    </w:p>
    <w:p w:rsidR="00E85C1F" w:rsidRPr="003D7A86" w:rsidRDefault="00E85C1F" w:rsidP="00D81F6E">
      <w:pPr>
        <w:pStyle w:val="ListParagraph"/>
        <w:spacing w:line="360" w:lineRule="auto"/>
        <w:ind w:leftChars="0" w:left="0" w:firstLineChars="250" w:firstLine="600"/>
        <w:rPr>
          <w:rFonts w:ascii="Book Antiqua" w:hAnsi="Book Antiqua" w:cs="Book Antiqua"/>
          <w:sz w:val="24"/>
          <w:szCs w:val="24"/>
        </w:rPr>
      </w:pPr>
      <w:r w:rsidRPr="003D7A86">
        <w:rPr>
          <w:rFonts w:ascii="Book Antiqua" w:hAnsi="Book Antiqua" w:cs="Book Antiqua"/>
          <w:sz w:val="24"/>
          <w:szCs w:val="24"/>
        </w:rPr>
        <w:t>The plasmonic resonance of metallic nanoparticles will depend on several parameters:</w:t>
      </w:r>
      <w:r w:rsidRPr="003D7A86">
        <w:rPr>
          <w:rFonts w:ascii="Book Antiqua" w:eastAsia="SimSun" w:hAnsi="Book Antiqua" w:cs="Book Antiqua"/>
          <w:sz w:val="24"/>
          <w:szCs w:val="24"/>
          <w:lang w:eastAsia="zh-CN"/>
        </w:rPr>
        <w:t xml:space="preserve"> (1) </w:t>
      </w:r>
      <w:r w:rsidRPr="003D7A86">
        <w:rPr>
          <w:rFonts w:ascii="Book Antiqua" w:hAnsi="Book Antiqua" w:cs="Book Antiqua"/>
          <w:sz w:val="24"/>
          <w:szCs w:val="24"/>
        </w:rPr>
        <w:t>the size of the nanoparticles;</w:t>
      </w:r>
      <w:r w:rsidRPr="003D7A86">
        <w:rPr>
          <w:rFonts w:ascii="Book Antiqua" w:eastAsia="SimSun" w:hAnsi="Book Antiqua" w:cs="Book Antiqua"/>
          <w:sz w:val="24"/>
          <w:szCs w:val="24"/>
          <w:lang w:eastAsia="zh-CN"/>
        </w:rPr>
        <w:t xml:space="preserve"> (2) </w:t>
      </w:r>
      <w:r w:rsidRPr="003D7A86">
        <w:rPr>
          <w:rFonts w:ascii="Book Antiqua" w:hAnsi="Book Antiqua" w:cs="Book Antiqua"/>
          <w:sz w:val="24"/>
          <w:szCs w:val="24"/>
        </w:rPr>
        <w:t xml:space="preserve">the geometry of the nanoparticles (spherical, triangle, rods, </w:t>
      </w:r>
      <w:r w:rsidRPr="003D7A86">
        <w:rPr>
          <w:rFonts w:ascii="Book Antiqua" w:hAnsi="Book Antiqua" w:cs="Book Antiqua"/>
          <w:i/>
          <w:iCs/>
          <w:sz w:val="24"/>
          <w:szCs w:val="24"/>
        </w:rPr>
        <w:t>etc.</w:t>
      </w:r>
      <w:r w:rsidRPr="003D7A86">
        <w:rPr>
          <w:rFonts w:ascii="Book Antiqua" w:hAnsi="Book Antiqua" w:cs="Book Antiqua"/>
          <w:sz w:val="24"/>
          <w:szCs w:val="24"/>
        </w:rPr>
        <w:t>);</w:t>
      </w:r>
      <w:r w:rsidRPr="003D7A86">
        <w:rPr>
          <w:rFonts w:ascii="Book Antiqua" w:eastAsia="SimSun" w:hAnsi="Book Antiqua" w:cs="Book Antiqua"/>
          <w:sz w:val="24"/>
          <w:szCs w:val="24"/>
          <w:lang w:eastAsia="zh-CN"/>
        </w:rPr>
        <w:t xml:space="preserve"> (3) </w:t>
      </w:r>
      <w:r w:rsidRPr="003D7A86">
        <w:rPr>
          <w:rFonts w:ascii="Book Antiqua" w:hAnsi="Book Antiqua" w:cs="Book Antiqua"/>
          <w:sz w:val="24"/>
          <w:szCs w:val="24"/>
        </w:rPr>
        <w:t>the physical properties of the medium in which the nanoparticles are dispersed (air, liquid, solid);</w:t>
      </w:r>
      <w:r w:rsidRPr="003D7A86">
        <w:rPr>
          <w:rFonts w:ascii="Book Antiqua" w:eastAsia="SimSun" w:hAnsi="Book Antiqua" w:cs="Book Antiqua"/>
          <w:sz w:val="24"/>
          <w:szCs w:val="24"/>
          <w:lang w:eastAsia="zh-CN"/>
        </w:rPr>
        <w:t xml:space="preserve"> and (4) </w:t>
      </w:r>
      <w:r w:rsidRPr="003D7A86">
        <w:rPr>
          <w:rFonts w:ascii="Book Antiqua" w:hAnsi="Book Antiqua" w:cs="Book Antiqua"/>
          <w:sz w:val="24"/>
          <w:szCs w:val="24"/>
        </w:rPr>
        <w:t xml:space="preserve">the nature of the metallic nanoparticles. </w:t>
      </w:r>
    </w:p>
    <w:p w:rsidR="00E85C1F" w:rsidRPr="00BD5B9C" w:rsidRDefault="00E85C1F">
      <w:pPr>
        <w:pStyle w:val="ListParagraph"/>
        <w:spacing w:line="360" w:lineRule="auto"/>
        <w:ind w:leftChars="0" w:left="0" w:firstLineChars="200" w:firstLine="480"/>
        <w:rPr>
          <w:rFonts w:ascii="Book Antiqua" w:eastAsia="SimSun" w:hAnsi="Book Antiqua" w:cs="Times New Roman"/>
          <w:kern w:val="0"/>
          <w:sz w:val="24"/>
          <w:szCs w:val="24"/>
          <w:lang w:eastAsia="zh-CN"/>
        </w:rPr>
      </w:pPr>
      <w:r w:rsidRPr="003D7A86">
        <w:rPr>
          <w:rFonts w:ascii="Book Antiqua" w:hAnsi="Book Antiqua" w:cs="Book Antiqua"/>
          <w:sz w:val="24"/>
          <w:szCs w:val="24"/>
        </w:rPr>
        <w:t>In water, the absorption of spherical nanoparticles, with sizes ranging from 3nm to 80nm and composed of copper (Cu)</w:t>
      </w:r>
      <w:r>
        <w:rPr>
          <w:rFonts w:ascii="Book Antiqua" w:hAnsi="Book Antiqua" w:cs="Book Antiqua"/>
          <w:sz w:val="24"/>
          <w:szCs w:val="24"/>
        </w:rPr>
        <w:t>,</w:t>
      </w:r>
      <w:r w:rsidRPr="003D7A86">
        <w:rPr>
          <w:rFonts w:ascii="Book Antiqua" w:hAnsi="Book Antiqua" w:cs="Book Antiqua"/>
          <w:sz w:val="24"/>
          <w:szCs w:val="24"/>
        </w:rPr>
        <w:t xml:space="preserve"> silver (Ag) </w:t>
      </w:r>
      <w:r>
        <w:rPr>
          <w:rFonts w:ascii="Book Antiqua" w:hAnsi="Book Antiqua" w:cs="Book Antiqua"/>
          <w:sz w:val="24"/>
          <w:szCs w:val="24"/>
        </w:rPr>
        <w:t xml:space="preserve">or </w:t>
      </w:r>
      <w:r w:rsidRPr="003D7A86">
        <w:rPr>
          <w:rFonts w:ascii="Book Antiqua" w:hAnsi="Book Antiqua" w:cs="Book Antiqua"/>
          <w:sz w:val="24"/>
          <w:szCs w:val="24"/>
        </w:rPr>
        <w:t>gold (Au), lies in the visible range and gives rise to a narrow peak</w:t>
      </w:r>
      <w:r w:rsidRPr="003D7A86">
        <w:rPr>
          <w:rFonts w:ascii="Book Antiqua" w:hAnsi="Book Antiqua" w:cs="Book Antiqua"/>
          <w:sz w:val="24"/>
          <w:szCs w:val="24"/>
          <w:vertAlign w:val="superscript"/>
        </w:rPr>
        <w:t>[27]</w:t>
      </w:r>
      <w:r w:rsidRPr="003D7A86">
        <w:rPr>
          <w:rFonts w:ascii="Book Antiqua" w:hAnsi="Book Antiqua" w:cs="Book Antiqua"/>
          <w:sz w:val="24"/>
          <w:szCs w:val="24"/>
        </w:rPr>
        <w:t>, respectively at 400</w:t>
      </w:r>
      <w:r>
        <w:rPr>
          <w:rFonts w:ascii="Book Antiqua" w:eastAsia="SimSun" w:hAnsi="Book Antiqua" w:cs="Book Antiqua"/>
          <w:sz w:val="24"/>
          <w:szCs w:val="24"/>
          <w:lang w:eastAsia="zh-CN"/>
        </w:rPr>
        <w:t xml:space="preserve">, </w:t>
      </w:r>
      <w:r w:rsidRPr="003D7A86">
        <w:rPr>
          <w:rFonts w:ascii="Book Antiqua" w:hAnsi="Book Antiqua" w:cs="Book Antiqua"/>
          <w:sz w:val="24"/>
          <w:szCs w:val="24"/>
        </w:rPr>
        <w:t xml:space="preserve">520 and 570 nm. </w:t>
      </w:r>
      <w:r>
        <w:rPr>
          <w:rFonts w:ascii="Book Antiqua" w:hAnsi="Book Antiqua" w:cs="Book Antiqua"/>
          <w:sz w:val="24"/>
          <w:szCs w:val="24"/>
        </w:rPr>
        <w:t xml:space="preserve">The </w:t>
      </w:r>
      <w:r>
        <w:rPr>
          <w:rFonts w:ascii="Book Antiqua" w:eastAsia="MS PGothic" w:hAnsi="Book Antiqua" w:cs="Book Antiqua"/>
          <w:kern w:val="0"/>
          <w:sz w:val="24"/>
          <w:szCs w:val="24"/>
          <w:lang w:val="en-GB"/>
        </w:rPr>
        <w:t>m</w:t>
      </w:r>
      <w:r w:rsidRPr="00297FD7">
        <w:rPr>
          <w:rFonts w:ascii="Book Antiqua" w:eastAsia="MS PGothic" w:hAnsi="Book Antiqua" w:cs="Book Antiqua"/>
          <w:kern w:val="0"/>
          <w:sz w:val="24"/>
          <w:szCs w:val="24"/>
          <w:lang w:val="en-GB"/>
        </w:rPr>
        <w:t>etal</w:t>
      </w:r>
      <w:r w:rsidRPr="00BD5B9C">
        <w:rPr>
          <w:rFonts w:ascii="Book Antiqua" w:hAnsi="Book Antiqua" w:cs="Book Antiqua"/>
          <w:kern w:val="0"/>
          <w:sz w:val="24"/>
          <w:szCs w:val="24"/>
        </w:rPr>
        <w:t xml:space="preserve"> </w:t>
      </w:r>
      <w:r>
        <w:rPr>
          <w:rFonts w:ascii="Book Antiqua" w:hAnsi="Book Antiqua" w:cs="Book Antiqua"/>
          <w:kern w:val="0"/>
          <w:sz w:val="24"/>
          <w:szCs w:val="24"/>
        </w:rPr>
        <w:t>p</w:t>
      </w:r>
      <w:r w:rsidRPr="00BD5B9C">
        <w:rPr>
          <w:rFonts w:ascii="Book Antiqua" w:hAnsi="Book Antiqua" w:cs="Book Antiqua"/>
          <w:kern w:val="0"/>
          <w:sz w:val="24"/>
          <w:szCs w:val="24"/>
        </w:rPr>
        <w:t>lasmon absorption frequency for copper, silver and gold nanoparticles</w:t>
      </w:r>
      <w:r w:rsidRPr="00BD5B9C">
        <w:rPr>
          <w:rFonts w:ascii="Book Antiqua" w:eastAsia="SimSun" w:hAnsi="Book Antiqua" w:cs="Book Antiqua"/>
          <w:kern w:val="0"/>
          <w:sz w:val="24"/>
          <w:szCs w:val="24"/>
          <w:lang w:eastAsia="zh-CN"/>
        </w:rPr>
        <w:t xml:space="preserve"> were </w:t>
      </w:r>
      <w:r w:rsidRPr="00297FD7">
        <w:rPr>
          <w:rFonts w:ascii="Book Antiqua" w:eastAsia="MS PGothic" w:hAnsi="Book Antiqua" w:cs="Book Antiqua"/>
          <w:kern w:val="0"/>
          <w:sz w:val="24"/>
          <w:szCs w:val="24"/>
          <w:lang w:val="en-GB"/>
        </w:rPr>
        <w:t>500-550</w:t>
      </w:r>
      <w:r w:rsidRPr="00297FD7">
        <w:rPr>
          <w:rFonts w:ascii="Book Antiqua" w:eastAsia="SimSun" w:hAnsi="Book Antiqua" w:cs="Book Antiqua"/>
          <w:kern w:val="0"/>
          <w:sz w:val="24"/>
          <w:szCs w:val="24"/>
          <w:lang w:val="en-GB" w:eastAsia="zh-CN"/>
        </w:rPr>
        <w:t xml:space="preserve"> </w:t>
      </w:r>
      <w:r w:rsidRPr="00BD5B9C">
        <w:rPr>
          <w:rFonts w:ascii="Book Antiqua" w:eastAsia="MS PGothic" w:hAnsi="Book Antiqua" w:cs="Book Antiqua"/>
          <w:kern w:val="0"/>
          <w:sz w:val="24"/>
          <w:szCs w:val="24"/>
        </w:rPr>
        <w:t>nm</w:t>
      </w:r>
      <w:r w:rsidRPr="00BD5B9C">
        <w:rPr>
          <w:rFonts w:ascii="Book Antiqua" w:eastAsia="SimSun" w:hAnsi="Book Antiqua" w:cs="Book Antiqua"/>
          <w:kern w:val="0"/>
          <w:sz w:val="24"/>
          <w:szCs w:val="24"/>
          <w:lang w:eastAsia="zh-CN"/>
        </w:rPr>
        <w:t xml:space="preserve">, </w:t>
      </w:r>
      <w:r w:rsidRPr="00BD5B9C">
        <w:rPr>
          <w:rFonts w:ascii="Book Antiqua" w:eastAsia="MS PGothic" w:hAnsi="Book Antiqua" w:cs="Book Antiqua"/>
          <w:kern w:val="0"/>
          <w:sz w:val="24"/>
          <w:szCs w:val="24"/>
        </w:rPr>
        <w:t>390 – 400 nm</w:t>
      </w:r>
      <w:r w:rsidRPr="00BD5B9C">
        <w:rPr>
          <w:rFonts w:ascii="Book Antiqua" w:eastAsia="SimSun" w:hAnsi="Book Antiqua" w:cs="Book Antiqua"/>
          <w:kern w:val="0"/>
          <w:sz w:val="24"/>
          <w:szCs w:val="24"/>
          <w:lang w:eastAsia="zh-CN"/>
        </w:rPr>
        <w:t xml:space="preserve">, </w:t>
      </w:r>
      <w:r w:rsidRPr="00297FD7">
        <w:rPr>
          <w:rFonts w:ascii="Book Antiqua" w:eastAsia="MS PGothic" w:hAnsi="Book Antiqua" w:cs="Book Antiqua"/>
          <w:kern w:val="0"/>
          <w:sz w:val="24"/>
          <w:szCs w:val="24"/>
          <w:lang w:val="en-GB"/>
        </w:rPr>
        <w:t>565-570</w:t>
      </w:r>
      <w:r w:rsidRPr="00BD5B9C">
        <w:rPr>
          <w:rFonts w:ascii="Book Antiqua" w:eastAsia="MS PGothic" w:hAnsi="Book Antiqua" w:cs="Book Antiqua"/>
          <w:kern w:val="0"/>
          <w:sz w:val="24"/>
          <w:szCs w:val="24"/>
        </w:rPr>
        <w:t xml:space="preserve"> nm</w:t>
      </w:r>
      <w:r>
        <w:rPr>
          <w:rFonts w:ascii="Book Antiqua" w:eastAsia="MS PGothic" w:hAnsi="Book Antiqua" w:cs="Book Antiqua"/>
          <w:kern w:val="0"/>
          <w:sz w:val="24"/>
          <w:szCs w:val="24"/>
        </w:rPr>
        <w:t xml:space="preserve"> respectively</w:t>
      </w:r>
      <w:r w:rsidRPr="00BD5B9C">
        <w:rPr>
          <w:rFonts w:ascii="Book Antiqua" w:eastAsia="SimSun" w:hAnsi="Book Antiqua" w:cs="Book Antiqua"/>
          <w:kern w:val="0"/>
          <w:sz w:val="24"/>
          <w:szCs w:val="24"/>
          <w:lang w:eastAsia="zh-CN"/>
        </w:rPr>
        <w:t>.</w:t>
      </w:r>
    </w:p>
    <w:p w:rsidR="00E85C1F" w:rsidRPr="003D7A86" w:rsidRDefault="00E85C1F" w:rsidP="00B50A9F">
      <w:pPr>
        <w:pStyle w:val="ListParagraph"/>
        <w:spacing w:line="360" w:lineRule="auto"/>
        <w:ind w:leftChars="0" w:left="0"/>
        <w:rPr>
          <w:rFonts w:ascii="Book Antiqua" w:hAnsi="Book Antiqua" w:cs="Book Antiqua"/>
          <w:sz w:val="24"/>
          <w:szCs w:val="24"/>
        </w:rPr>
      </w:pPr>
    </w:p>
    <w:p w:rsidR="00E85C1F" w:rsidRPr="003D7A86" w:rsidRDefault="00E85C1F" w:rsidP="00B50A9F">
      <w:pPr>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Electrical properties</w:t>
      </w:r>
    </w:p>
    <w:p w:rsidR="00E85C1F" w:rsidRPr="003D7A86" w:rsidRDefault="00E85C1F" w:rsidP="00B50A9F">
      <w:pPr>
        <w:autoSpaceDE w:val="0"/>
        <w:autoSpaceDN w:val="0"/>
        <w:adjustRightInd w:val="0"/>
        <w:spacing w:line="360" w:lineRule="auto"/>
        <w:rPr>
          <w:rFonts w:ascii="Book Antiqua" w:eastAsia="SimSun" w:hAnsi="Book Antiqua" w:cs="Times New Roman"/>
          <w:kern w:val="0"/>
          <w:sz w:val="24"/>
          <w:szCs w:val="24"/>
          <w:lang w:eastAsia="zh-CN"/>
        </w:rPr>
      </w:pPr>
      <w:r w:rsidRPr="003D7A86">
        <w:rPr>
          <w:rFonts w:ascii="Book Antiqua" w:hAnsi="Book Antiqua" w:cs="Book Antiqua"/>
          <w:kern w:val="0"/>
          <w:sz w:val="24"/>
          <w:szCs w:val="24"/>
        </w:rPr>
        <w:t xml:space="preserve">The electrical properties of metal particles which have a size </w:t>
      </w:r>
      <w:r>
        <w:rPr>
          <w:rFonts w:ascii="Book Antiqua" w:hAnsi="Book Antiqua" w:cs="Book Antiqua"/>
          <w:kern w:val="0"/>
          <w:sz w:val="24"/>
          <w:szCs w:val="24"/>
        </w:rPr>
        <w:t xml:space="preserve">greater than </w:t>
      </w:r>
      <w:r w:rsidRPr="003D7A86">
        <w:rPr>
          <w:rFonts w:ascii="Book Antiqua" w:hAnsi="Book Antiqua" w:cs="Book Antiqua"/>
          <w:kern w:val="0"/>
          <w:sz w:val="24"/>
          <w:szCs w:val="24"/>
        </w:rPr>
        <w:t>2 nm diameter, are similar to those of the corresponding bulk metals</w:t>
      </w:r>
      <w:r w:rsidRPr="003D7A86">
        <w:rPr>
          <w:rFonts w:ascii="Book Antiqua" w:hAnsi="Book Antiqua" w:cs="Book Antiqua"/>
          <w:sz w:val="24"/>
          <w:szCs w:val="24"/>
          <w:vertAlign w:val="superscript"/>
        </w:rPr>
        <w:t>[28]</w:t>
      </w:r>
      <w:r w:rsidRPr="003D7A86">
        <w:rPr>
          <w:rFonts w:ascii="Book Antiqua" w:hAnsi="Book Antiqua" w:cs="Book Antiqua"/>
          <w:kern w:val="0"/>
          <w:sz w:val="24"/>
          <w:szCs w:val="24"/>
        </w:rPr>
        <w:t xml:space="preserve">. </w:t>
      </w:r>
      <w:r>
        <w:rPr>
          <w:rFonts w:ascii="Book Antiqua" w:hAnsi="Book Antiqua" w:cs="Book Antiqua"/>
          <w:kern w:val="0"/>
          <w:sz w:val="24"/>
          <w:szCs w:val="24"/>
        </w:rPr>
        <w:t>E</w:t>
      </w:r>
      <w:r w:rsidRPr="003D7A86">
        <w:rPr>
          <w:rFonts w:ascii="Book Antiqua" w:hAnsi="Book Antiqua" w:cs="Book Antiqua"/>
          <w:kern w:val="0"/>
          <w:sz w:val="24"/>
          <w:szCs w:val="24"/>
        </w:rPr>
        <w:t>lectron transport is not confined to the discreet energy levels of several atoms but appears as a continuum energy level of a bulk metal. Hence, surface charging and electron transport processes in metal nanoparticles may be understood with relatively simple classical physical expressions</w:t>
      </w:r>
      <w:r>
        <w:rPr>
          <w:rFonts w:ascii="Book Antiqua" w:hAnsi="Book Antiqua" w:cs="Book Antiqua"/>
          <w:kern w:val="0"/>
          <w:sz w:val="24"/>
          <w:szCs w:val="24"/>
        </w:rPr>
        <w:t>,</w:t>
      </w:r>
      <w:r w:rsidRPr="003D7A86">
        <w:rPr>
          <w:rFonts w:ascii="Book Antiqua" w:hAnsi="Book Antiqua" w:cs="Book Antiqua"/>
          <w:kern w:val="0"/>
          <w:sz w:val="24"/>
          <w:szCs w:val="24"/>
        </w:rPr>
        <w:t xml:space="preserve"> as for resistance / capacitor electronic circuit diagrams. In contrast to molecules and semiconductor nanoparticles whose electron transport properties require a quantum mechanical description, metal nanoparticles only require knowledge of their size and the dielectric properties of the surrounding medium</w:t>
      </w:r>
      <w:r>
        <w:rPr>
          <w:rFonts w:ascii="Book Antiqua" w:hAnsi="Book Antiqua" w:cs="Book Antiqua"/>
          <w:kern w:val="0"/>
          <w:sz w:val="24"/>
          <w:szCs w:val="24"/>
        </w:rPr>
        <w:t xml:space="preserve"> to determine their properties </w:t>
      </w:r>
      <w:r w:rsidRPr="003D7A86">
        <w:rPr>
          <w:rFonts w:ascii="Book Antiqua" w:hAnsi="Book Antiqua" w:cs="Book Antiqua"/>
          <w:sz w:val="24"/>
          <w:szCs w:val="24"/>
          <w:vertAlign w:val="superscript"/>
        </w:rPr>
        <w:t>[18]</w:t>
      </w:r>
      <w:r w:rsidRPr="003D7A86">
        <w:rPr>
          <w:rFonts w:ascii="Book Antiqua" w:hAnsi="Book Antiqua" w:cs="Book Antiqua"/>
          <w:kern w:val="0"/>
          <w:sz w:val="24"/>
          <w:szCs w:val="24"/>
        </w:rPr>
        <w:t>. The electronic properties of metallic nanoparticles have been used for many applications, such as electrical sensors using metal nanoparticle as a tag for recognizing a specific target molecule</w:t>
      </w:r>
      <w:r w:rsidRPr="003D7A86">
        <w:rPr>
          <w:rFonts w:ascii="Book Antiqua" w:hAnsi="Book Antiqua" w:cs="Book Antiqua"/>
          <w:sz w:val="24"/>
          <w:szCs w:val="24"/>
          <w:vertAlign w:val="superscript"/>
        </w:rPr>
        <w:t>[29]</w:t>
      </w:r>
      <w:r w:rsidRPr="003D7A86">
        <w:rPr>
          <w:rFonts w:ascii="Book Antiqua" w:hAnsi="Book Antiqua" w:cs="Book Antiqua"/>
          <w:kern w:val="0"/>
          <w:sz w:val="24"/>
          <w:szCs w:val="24"/>
        </w:rPr>
        <w:t xml:space="preserve">, </w:t>
      </w:r>
      <w:r>
        <w:rPr>
          <w:rFonts w:ascii="Book Antiqua" w:hAnsi="Book Antiqua" w:cs="Book Antiqua"/>
          <w:kern w:val="0"/>
          <w:sz w:val="24"/>
          <w:szCs w:val="24"/>
        </w:rPr>
        <w:t xml:space="preserve">and the </w:t>
      </w:r>
      <w:r w:rsidRPr="003D7A86">
        <w:rPr>
          <w:rFonts w:ascii="Book Antiqua" w:hAnsi="Book Antiqua" w:cs="Book Antiqua"/>
          <w:kern w:val="0"/>
          <w:sz w:val="24"/>
          <w:szCs w:val="24"/>
        </w:rPr>
        <w:t>develop</w:t>
      </w:r>
      <w:r>
        <w:rPr>
          <w:rFonts w:ascii="Book Antiqua" w:hAnsi="Book Antiqua" w:cs="Book Antiqua"/>
          <w:kern w:val="0"/>
          <w:sz w:val="24"/>
          <w:szCs w:val="24"/>
        </w:rPr>
        <w:t xml:space="preserve">ment of </w:t>
      </w:r>
      <w:r w:rsidRPr="003D7A86">
        <w:rPr>
          <w:rFonts w:ascii="Book Antiqua" w:hAnsi="Book Antiqua" w:cs="Book Antiqua"/>
          <w:kern w:val="0"/>
          <w:sz w:val="24"/>
          <w:szCs w:val="24"/>
        </w:rPr>
        <w:t xml:space="preserve"> new electronic chip</w:t>
      </w:r>
      <w:r>
        <w:rPr>
          <w:rFonts w:ascii="Book Antiqua" w:hAnsi="Book Antiqua" w:cs="Book Antiqua"/>
          <w:kern w:val="0"/>
          <w:sz w:val="24"/>
          <w:szCs w:val="24"/>
        </w:rPr>
        <w:t>s</w:t>
      </w:r>
      <w:r w:rsidRPr="003D7A86">
        <w:rPr>
          <w:rFonts w:ascii="Book Antiqua" w:hAnsi="Book Antiqua" w:cs="Book Antiqua"/>
          <w:sz w:val="24"/>
          <w:szCs w:val="24"/>
          <w:vertAlign w:val="superscript"/>
        </w:rPr>
        <w:t>[30]</w:t>
      </w:r>
      <w:r w:rsidRPr="003D7A86">
        <w:rPr>
          <w:rFonts w:ascii="Book Antiqua" w:hAnsi="Book Antiqua" w:cs="Book Antiqua"/>
          <w:kern w:val="0"/>
          <w:sz w:val="24"/>
          <w:szCs w:val="24"/>
        </w:rPr>
        <w:t xml:space="preserve">. </w:t>
      </w:r>
    </w:p>
    <w:p w:rsidR="00E85C1F" w:rsidRPr="003D7A86" w:rsidRDefault="00E85C1F" w:rsidP="00B50A9F">
      <w:pPr>
        <w:autoSpaceDE w:val="0"/>
        <w:autoSpaceDN w:val="0"/>
        <w:adjustRightInd w:val="0"/>
        <w:spacing w:line="360" w:lineRule="auto"/>
        <w:rPr>
          <w:rFonts w:ascii="Book Antiqua" w:eastAsia="SimSun" w:hAnsi="Book Antiqua" w:cs="Times New Roman"/>
          <w:kern w:val="0"/>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COATING AND MOLECULAR RECOGNITION</w:t>
      </w:r>
    </w:p>
    <w:p w:rsidR="00E85C1F" w:rsidRPr="003D7A86" w:rsidRDefault="00E85C1F" w:rsidP="00B50A9F">
      <w:pPr>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Nucleic acid coating</w:t>
      </w: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sz w:val="24"/>
          <w:szCs w:val="24"/>
        </w:rPr>
        <w:t xml:space="preserve">After proteins, the nucleic acids are the most studied biomolecules for capping </w:t>
      </w:r>
      <w:r>
        <w:rPr>
          <w:rFonts w:ascii="Book Antiqua" w:hAnsi="Book Antiqua" w:cs="Book Antiqua"/>
          <w:sz w:val="24"/>
          <w:szCs w:val="24"/>
        </w:rPr>
        <w:t>N</w:t>
      </w:r>
      <w:r w:rsidRPr="003D7A86">
        <w:rPr>
          <w:rFonts w:ascii="Book Antiqua" w:hAnsi="Book Antiqua" w:cs="Book Antiqua"/>
          <w:sz w:val="24"/>
          <w:szCs w:val="24"/>
        </w:rPr>
        <w:t xml:space="preserve">oble metal nanoparticles. </w:t>
      </w:r>
      <w:r>
        <w:rPr>
          <w:rFonts w:ascii="Book Antiqua" w:hAnsi="Book Antiqua" w:cs="Book Antiqua"/>
          <w:sz w:val="24"/>
          <w:szCs w:val="24"/>
        </w:rPr>
        <w:t>M</w:t>
      </w:r>
      <w:r w:rsidRPr="003D7A86">
        <w:rPr>
          <w:rFonts w:ascii="Book Antiqua" w:hAnsi="Book Antiqua" w:cs="Book Antiqua"/>
          <w:sz w:val="24"/>
          <w:szCs w:val="24"/>
        </w:rPr>
        <w:t>any reviews regard</w:t>
      </w:r>
      <w:r>
        <w:rPr>
          <w:rFonts w:ascii="Book Antiqua" w:hAnsi="Book Antiqua" w:cs="Book Antiqua"/>
          <w:sz w:val="24"/>
          <w:szCs w:val="24"/>
        </w:rPr>
        <w:t>ing</w:t>
      </w:r>
      <w:r w:rsidRPr="003D7A86">
        <w:rPr>
          <w:rFonts w:ascii="Book Antiqua" w:hAnsi="Book Antiqua" w:cs="Book Antiqua"/>
          <w:sz w:val="24"/>
          <w:szCs w:val="24"/>
        </w:rPr>
        <w:t xml:space="preserve"> gold nanoparticles, can be found in the literature</w:t>
      </w:r>
      <w:r w:rsidRPr="003D7A86">
        <w:rPr>
          <w:rFonts w:ascii="Book Antiqua" w:hAnsi="Book Antiqua" w:cs="Book Antiqua"/>
          <w:sz w:val="24"/>
          <w:szCs w:val="24"/>
          <w:vertAlign w:val="superscript"/>
        </w:rPr>
        <w:t>[31-34]</w:t>
      </w:r>
      <w:r w:rsidRPr="003D7A86">
        <w:rPr>
          <w:rFonts w:ascii="Book Antiqua" w:hAnsi="Book Antiqua" w:cs="Book Antiqua"/>
          <w:sz w:val="24"/>
          <w:szCs w:val="24"/>
        </w:rPr>
        <w:t>.</w:t>
      </w:r>
      <w:r w:rsidRPr="003D7A86">
        <w:rPr>
          <w:rFonts w:ascii="Roman" w:hAnsi="Roman" w:cs="MS Mincho" w:hint="eastAsia"/>
          <w:sz w:val="24"/>
          <w:szCs w:val="24"/>
        </w:rPr>
        <w:t xml:space="preserve">　</w:t>
      </w:r>
      <w:r w:rsidRPr="003D7A86">
        <w:rPr>
          <w:rFonts w:ascii="Book Antiqua" w:hAnsi="Book Antiqua" w:cs="Book Antiqua"/>
          <w:sz w:val="24"/>
          <w:szCs w:val="24"/>
        </w:rPr>
        <w:t>Such hybrid systems have been extensively investigated since Mirkin, first used oligonucleotides as a capping agent to provide a basis for recognition</w:t>
      </w:r>
      <w:r w:rsidRPr="003D7A86">
        <w:rPr>
          <w:rFonts w:ascii="Book Antiqua" w:hAnsi="Book Antiqua" w:cs="Book Antiqua"/>
          <w:sz w:val="24"/>
          <w:szCs w:val="24"/>
          <w:vertAlign w:val="superscript"/>
        </w:rPr>
        <w:t>[35]</w:t>
      </w:r>
      <w:r w:rsidRPr="003D7A86">
        <w:rPr>
          <w:rFonts w:ascii="Book Antiqua" w:hAnsi="Book Antiqua" w:cs="Book Antiqua"/>
          <w:sz w:val="24"/>
          <w:szCs w:val="24"/>
        </w:rPr>
        <w:t xml:space="preserve">. </w:t>
      </w:r>
      <w:r>
        <w:rPr>
          <w:rFonts w:ascii="Book Antiqua" w:hAnsi="Book Antiqua" w:cs="Book Antiqua"/>
          <w:sz w:val="24"/>
          <w:szCs w:val="24"/>
        </w:rPr>
        <w:t>N</w:t>
      </w:r>
      <w:r w:rsidRPr="003D7A86">
        <w:rPr>
          <w:rFonts w:ascii="Book Antiqua" w:hAnsi="Book Antiqua" w:cs="Book Antiqua"/>
          <w:sz w:val="24"/>
          <w:szCs w:val="24"/>
        </w:rPr>
        <w:t>ucleic acid molecule</w:t>
      </w:r>
      <w:r>
        <w:rPr>
          <w:rFonts w:ascii="Book Antiqua" w:hAnsi="Book Antiqua" w:cs="Book Antiqua"/>
          <w:sz w:val="24"/>
          <w:szCs w:val="24"/>
        </w:rPr>
        <w:t>s</w:t>
      </w:r>
      <w:r w:rsidRPr="003D7A86">
        <w:rPr>
          <w:rFonts w:ascii="Book Antiqua" w:hAnsi="Book Antiqua" w:cs="Book Antiqua"/>
          <w:sz w:val="24"/>
          <w:szCs w:val="24"/>
        </w:rPr>
        <w:t xml:space="preserve"> consist of a sequence of nucleotides distinguished by which nucleobase they contain. In DNA, the four bases present are adenine (A), cytosine (C), guanine (G), and thymine (T)</w:t>
      </w:r>
      <w:r>
        <w:rPr>
          <w:rFonts w:ascii="Book Antiqua" w:hAnsi="Book Antiqua" w:cs="Book Antiqua"/>
          <w:sz w:val="24"/>
          <w:szCs w:val="24"/>
        </w:rPr>
        <w:t xml:space="preserve">, whereas RNA contains </w:t>
      </w:r>
      <w:r w:rsidRPr="003D7A86">
        <w:rPr>
          <w:rFonts w:ascii="Book Antiqua" w:hAnsi="Book Antiqua" w:cs="Book Antiqua"/>
          <w:sz w:val="24"/>
          <w:szCs w:val="24"/>
        </w:rPr>
        <w:t>adenine (A), cytosine (C), guanine (G), and</w:t>
      </w:r>
      <w:r>
        <w:rPr>
          <w:rFonts w:ascii="Book Antiqua" w:hAnsi="Book Antiqua" w:cs="Book Antiqua"/>
          <w:sz w:val="24"/>
          <w:szCs w:val="24"/>
        </w:rPr>
        <w:t xml:space="preserve"> uracil (U)</w:t>
      </w:r>
      <w:r w:rsidRPr="003D7A86">
        <w:rPr>
          <w:rFonts w:ascii="Book Antiqua" w:hAnsi="Book Antiqua" w:cs="Book Antiqua"/>
          <w:sz w:val="24"/>
          <w:szCs w:val="24"/>
        </w:rPr>
        <w:t xml:space="preserve"> Nucleic acids have the property that two strands will only bind to each other to form a double helix if the two sequences are complementary, with A only binding to T</w:t>
      </w:r>
      <w:r>
        <w:rPr>
          <w:rFonts w:ascii="Book Antiqua" w:hAnsi="Book Antiqua" w:cs="Book Antiqua"/>
          <w:sz w:val="24"/>
          <w:szCs w:val="24"/>
        </w:rPr>
        <w:t xml:space="preserve"> in DNA A binds to U in RNA</w:t>
      </w:r>
      <w:r w:rsidRPr="003D7A86">
        <w:rPr>
          <w:rFonts w:ascii="Book Antiqua" w:hAnsi="Book Antiqua" w:cs="Book Antiqua"/>
          <w:sz w:val="24"/>
          <w:szCs w:val="24"/>
        </w:rPr>
        <w:t xml:space="preserve">, and C only to G., linked by hydrogen bonds (Figure 2). </w:t>
      </w:r>
    </w:p>
    <w:p w:rsidR="00E85C1F" w:rsidRPr="003D7A86" w:rsidRDefault="00E85C1F" w:rsidP="00D81F6E">
      <w:pPr>
        <w:pStyle w:val="ListParagraph"/>
        <w:spacing w:line="360" w:lineRule="auto"/>
        <w:ind w:leftChars="0" w:left="0" w:firstLineChars="250" w:firstLine="600"/>
        <w:rPr>
          <w:rFonts w:ascii="Book Antiqua" w:eastAsia="SimSun" w:hAnsi="Book Antiqua" w:cs="Times New Roman"/>
          <w:sz w:val="24"/>
          <w:szCs w:val="24"/>
          <w:lang w:eastAsia="zh-CN"/>
        </w:rPr>
      </w:pPr>
      <w:r w:rsidRPr="003D7A86">
        <w:rPr>
          <w:rFonts w:ascii="Book Antiqua" w:hAnsi="Book Antiqua" w:cs="Book Antiqua"/>
          <w:sz w:val="24"/>
          <w:szCs w:val="24"/>
        </w:rPr>
        <w:t>Moreover, the ability of nucleic acids to self assemble extends their molecular recognition properties from complementary sequences to various molecular targets such as small molecules, proteins, and even cells, tissues and organisms</w:t>
      </w:r>
      <w:r w:rsidRPr="003D7A86">
        <w:rPr>
          <w:rFonts w:ascii="Book Antiqua" w:hAnsi="Book Antiqua" w:cs="Book Antiqua"/>
          <w:sz w:val="24"/>
          <w:szCs w:val="24"/>
          <w:vertAlign w:val="superscript"/>
        </w:rPr>
        <w:t>[36]</w:t>
      </w:r>
      <w:r w:rsidRPr="003D7A86">
        <w:rPr>
          <w:rFonts w:ascii="Book Antiqua" w:hAnsi="Book Antiqua" w:cs="Book Antiqua"/>
          <w:sz w:val="24"/>
          <w:szCs w:val="24"/>
        </w:rPr>
        <w:t>. Aptamers, oligo-nucleic acids engineered to bind a specific ligand, have shown considerable potential to be used as a capping agent for nanoparticles</w:t>
      </w:r>
      <w:r w:rsidRPr="003D7A86">
        <w:rPr>
          <w:rFonts w:ascii="Book Antiqua" w:hAnsi="Book Antiqua" w:cs="Book Antiqua"/>
          <w:sz w:val="24"/>
          <w:szCs w:val="24"/>
          <w:vertAlign w:val="superscript"/>
        </w:rPr>
        <w:t>[21]</w:t>
      </w:r>
      <w:r w:rsidRPr="003D7A86">
        <w:rPr>
          <w:rFonts w:ascii="Book Antiqua" w:hAnsi="Book Antiqua" w:cs="Book Antiqua"/>
          <w:sz w:val="24"/>
          <w:szCs w:val="24"/>
        </w:rPr>
        <w:t>.</w:t>
      </w:r>
    </w:p>
    <w:p w:rsidR="00E85C1F" w:rsidRPr="003D7A86" w:rsidRDefault="00E85C1F" w:rsidP="00B50A9F">
      <w:pPr>
        <w:pStyle w:val="ListParagraph"/>
        <w:spacing w:line="360" w:lineRule="auto"/>
        <w:ind w:leftChars="0" w:left="0"/>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eastAsia="SimSun" w:hAnsi="Book Antiqua" w:cs="Times New Roman"/>
          <w:b/>
          <w:bCs/>
          <w:sz w:val="24"/>
          <w:szCs w:val="24"/>
          <w:lang w:eastAsia="zh-CN"/>
        </w:rPr>
      </w:pPr>
      <w:r w:rsidRPr="003D7A86">
        <w:rPr>
          <w:rFonts w:ascii="Book Antiqua" w:hAnsi="Book Antiqua" w:cs="Book Antiqua"/>
          <w:b/>
          <w:bCs/>
          <w:sz w:val="24"/>
          <w:szCs w:val="24"/>
        </w:rPr>
        <w:t>Oligonucleotides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 xml:space="preserve">As noted above, oligonucleotides bind, in a sequence-specific manner, to their respective complementary oligonucleotides, DNA, or RNA to form duplexes or, less often, hybrids of a higher order. This basic property serves as a foundation for the use of oligonucleotides as probes for detecting DNA or RNA. Many applications can be found in biology such as Polymerase Chain Reaction (PCR), DNA microarrays, Southern blots, fluorescent </w:t>
      </w:r>
      <w:r w:rsidRPr="00297FD7">
        <w:rPr>
          <w:rFonts w:ascii="Book Antiqua" w:hAnsi="Book Antiqua" w:cs="Book Antiqua"/>
          <w:i/>
          <w:iCs/>
          <w:sz w:val="24"/>
          <w:szCs w:val="24"/>
        </w:rPr>
        <w:t>in situ</w:t>
      </w:r>
      <w:r w:rsidRPr="003D7A86">
        <w:rPr>
          <w:rFonts w:ascii="Book Antiqua" w:hAnsi="Book Antiqua" w:cs="Book Antiqua"/>
          <w:sz w:val="24"/>
          <w:szCs w:val="24"/>
        </w:rPr>
        <w:t xml:space="preserve"> hybridization (FISH)</w:t>
      </w:r>
      <w:r w:rsidRPr="003D7A86">
        <w:rPr>
          <w:rFonts w:ascii="Book Antiqua" w:hAnsi="Book Antiqua" w:cs="Book Antiqua"/>
          <w:sz w:val="24"/>
          <w:szCs w:val="24"/>
          <w:vertAlign w:val="superscript"/>
        </w:rPr>
        <w:t xml:space="preserve"> [37]</w:t>
      </w:r>
      <w:r w:rsidRPr="003D7A86">
        <w:rPr>
          <w:rFonts w:ascii="Book Antiqua" w:hAnsi="Book Antiqua" w:cs="Book Antiqua"/>
          <w:sz w:val="24"/>
          <w:szCs w:val="24"/>
        </w:rPr>
        <w:t>. As an example, DNA microarrays use thousands of different oligonucleotides probes in order to measure the expression levels of large numbers of genes simultaneously or to genotype multiple regions of a genome. The fundamental idea behind most microarrays is to exploit complementary base pairing of the oligonucleotide probes to measure the amount of the different types of mRNA molecules in a cell, thus indirectly measuring the expression levels of the genes that are responsible for the synthesis of those particular mRNA molecules</w:t>
      </w:r>
      <w:r w:rsidRPr="003D7A86">
        <w:rPr>
          <w:rFonts w:ascii="Book Antiqua" w:hAnsi="Book Antiqua" w:cs="Book Antiqua"/>
          <w:sz w:val="24"/>
          <w:szCs w:val="24"/>
          <w:vertAlign w:val="superscript"/>
        </w:rPr>
        <w:t>[38]</w:t>
      </w:r>
      <w:r w:rsidRPr="003D7A86">
        <w:rPr>
          <w:rFonts w:ascii="Book Antiqua" w:hAnsi="Book Antiqua" w:cs="Book Antiqua"/>
          <w:sz w:val="24"/>
          <w:szCs w:val="24"/>
        </w:rPr>
        <w:t>.</w:t>
      </w:r>
      <w:r w:rsidRPr="003D7A86">
        <w:rPr>
          <w:rFonts w:ascii="Book Antiqua" w:hAnsi="Book Antiqua" w:cs="Book Antiqua"/>
          <w:b/>
          <w:bCs/>
          <w:sz w:val="24"/>
          <w:szCs w:val="24"/>
        </w:rPr>
        <w:t xml:space="preserve"> </w:t>
      </w: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sz w:val="24"/>
          <w:szCs w:val="24"/>
        </w:rPr>
        <w:tab/>
      </w:r>
    </w:p>
    <w:p w:rsidR="00E85C1F" w:rsidRPr="003D7A86" w:rsidRDefault="00E85C1F" w:rsidP="00B50A9F">
      <w:pPr>
        <w:pStyle w:val="ListParagraph"/>
        <w:spacing w:line="360" w:lineRule="auto"/>
        <w:ind w:leftChars="0" w:left="0"/>
        <w:rPr>
          <w:rFonts w:ascii="Book Antiqua" w:hAnsi="Book Antiqua" w:cs="Book Antiqua"/>
          <w:b/>
          <w:bCs/>
          <w:sz w:val="24"/>
          <w:szCs w:val="24"/>
        </w:rPr>
      </w:pPr>
      <w:r>
        <w:rPr>
          <w:rFonts w:ascii="Book Antiqua" w:hAnsi="Book Antiqua" w:cs="Book Antiqua"/>
          <w:b/>
          <w:bCs/>
          <w:sz w:val="24"/>
          <w:szCs w:val="24"/>
        </w:rPr>
        <w:t>Gold</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 xml:space="preserve">Oligonucleotide Gold Nanoparticle (OGN) conjugates are powerful tools for the detection of target DNA sequences by the complementary assemblage of double stranded DNA. Practically all the research and applications of these conjugates have used gold nanoparticles to the exclusion of other </w:t>
      </w:r>
      <w:r>
        <w:rPr>
          <w:rFonts w:ascii="Book Antiqua" w:hAnsi="Book Antiqua" w:cs="Book Antiqua"/>
          <w:sz w:val="24"/>
          <w:szCs w:val="24"/>
        </w:rPr>
        <w:t>N</w:t>
      </w:r>
      <w:r w:rsidRPr="003D7A86">
        <w:rPr>
          <w:rFonts w:ascii="Book Antiqua" w:hAnsi="Book Antiqua" w:cs="Book Antiqua"/>
          <w:sz w:val="24"/>
          <w:szCs w:val="24"/>
        </w:rPr>
        <w:t>oble metal nanoparticles</w:t>
      </w:r>
      <w:r w:rsidRPr="003D7A86">
        <w:rPr>
          <w:rFonts w:ascii="Book Antiqua" w:hAnsi="Book Antiqua" w:cs="Book Antiqua"/>
          <w:sz w:val="24"/>
          <w:szCs w:val="24"/>
          <w:vertAlign w:val="superscript"/>
        </w:rPr>
        <w:t>[39]</w:t>
      </w:r>
      <w:r w:rsidRPr="003D7A86">
        <w:rPr>
          <w:rFonts w:ascii="Book Antiqua" w:hAnsi="Book Antiqua" w:cs="Book Antiqua"/>
          <w:sz w:val="24"/>
          <w:szCs w:val="24"/>
        </w:rPr>
        <w:t xml:space="preserve">. Initially, Mirkin demonstrated the colorimetric detection of hybrid </w:t>
      </w:r>
      <w:r>
        <w:rPr>
          <w:rFonts w:ascii="Book Antiqua" w:hAnsi="Book Antiqua" w:cs="Book Antiqua"/>
          <w:sz w:val="24"/>
          <w:szCs w:val="24"/>
        </w:rPr>
        <w:t xml:space="preserve">gold </w:t>
      </w:r>
      <w:r w:rsidRPr="003D7A86">
        <w:rPr>
          <w:rFonts w:ascii="Book Antiqua" w:hAnsi="Book Antiqua" w:cs="Book Antiqua"/>
          <w:sz w:val="24"/>
          <w:szCs w:val="24"/>
        </w:rPr>
        <w:t>nanoparticle</w:t>
      </w:r>
      <w:r>
        <w:rPr>
          <w:rFonts w:ascii="Book Antiqua" w:hAnsi="Book Antiqua" w:cs="Book Antiqua"/>
          <w:sz w:val="24"/>
          <w:szCs w:val="24"/>
        </w:rPr>
        <w:t>s.</w:t>
      </w:r>
      <w:r w:rsidRPr="003D7A86">
        <w:rPr>
          <w:rFonts w:ascii="Book Antiqua" w:hAnsi="Book Antiqua" w:cs="Book Antiqua"/>
          <w:sz w:val="24"/>
          <w:szCs w:val="24"/>
        </w:rPr>
        <w:t xml:space="preserve"> </w:t>
      </w:r>
      <w:r w:rsidRPr="003D7A86">
        <w:rPr>
          <w:rFonts w:ascii="Book Antiqua" w:hAnsi="Book Antiqua" w:cs="Book Antiqua"/>
          <w:sz w:val="24"/>
          <w:szCs w:val="24"/>
          <w:vertAlign w:val="superscript"/>
        </w:rPr>
        <w:t>[35]</w:t>
      </w:r>
      <w:r w:rsidRPr="003D7A86">
        <w:rPr>
          <w:rFonts w:ascii="Book Antiqua" w:hAnsi="Book Antiqua" w:cs="Book Antiqua"/>
          <w:sz w:val="24"/>
          <w:szCs w:val="24"/>
        </w:rPr>
        <w:t xml:space="preserve">. </w:t>
      </w:r>
      <w:r>
        <w:rPr>
          <w:rFonts w:ascii="Book Antiqua" w:hAnsi="Book Antiqua" w:cs="Book Antiqua"/>
          <w:sz w:val="24"/>
          <w:szCs w:val="24"/>
        </w:rPr>
        <w:t xml:space="preserve">Subsequently Mirkin used </w:t>
      </w:r>
      <w:r w:rsidRPr="003D7A86">
        <w:rPr>
          <w:rFonts w:ascii="Book Antiqua" w:hAnsi="Book Antiqua" w:cs="Book Antiqua"/>
          <w:sz w:val="24"/>
          <w:szCs w:val="24"/>
        </w:rPr>
        <w:t>non-complementary</w:t>
      </w:r>
      <w:r>
        <w:rPr>
          <w:rFonts w:ascii="Book Antiqua" w:hAnsi="Book Antiqua" w:cs="Book Antiqua"/>
          <w:sz w:val="24"/>
          <w:szCs w:val="24"/>
        </w:rPr>
        <w:t xml:space="preserve"> t</w:t>
      </w:r>
      <w:r w:rsidRPr="003D7A86">
        <w:rPr>
          <w:rFonts w:ascii="Book Antiqua" w:hAnsi="Book Antiqua" w:cs="Book Antiqua"/>
          <w:sz w:val="24"/>
          <w:szCs w:val="24"/>
        </w:rPr>
        <w:t>hiolated oligonucleotide probes  attached by chemisorption on 13 nm gold nanoparticles</w:t>
      </w:r>
      <w:r w:rsidRPr="003D7A86">
        <w:rPr>
          <w:rFonts w:ascii="Book Antiqua" w:hAnsi="Book Antiqua" w:cs="Book Antiqua"/>
          <w:sz w:val="24"/>
          <w:szCs w:val="24"/>
          <w:vertAlign w:val="superscript"/>
        </w:rPr>
        <w:t>[40]</w:t>
      </w:r>
      <w:r>
        <w:rPr>
          <w:rFonts w:ascii="Book Antiqua" w:hAnsi="Book Antiqua" w:cs="Book Antiqua"/>
          <w:sz w:val="24"/>
          <w:szCs w:val="24"/>
        </w:rPr>
        <w:t>,</w:t>
      </w:r>
      <w:r w:rsidRPr="003D7A86">
        <w:rPr>
          <w:rFonts w:ascii="Book Antiqua" w:hAnsi="Book Antiqua" w:cs="Book Antiqua"/>
          <w:sz w:val="24"/>
          <w:szCs w:val="24"/>
        </w:rPr>
        <w:t xml:space="preserve">addition of DNA containing the complementary sequence </w:t>
      </w:r>
      <w:r>
        <w:rPr>
          <w:rFonts w:ascii="Book Antiqua" w:hAnsi="Book Antiqua" w:cs="Book Antiqua"/>
          <w:sz w:val="24"/>
          <w:szCs w:val="24"/>
        </w:rPr>
        <w:t>for</w:t>
      </w:r>
      <w:r w:rsidRPr="003D7A86">
        <w:rPr>
          <w:rFonts w:ascii="Book Antiqua" w:hAnsi="Book Antiqua" w:cs="Book Antiqua"/>
          <w:sz w:val="24"/>
          <w:szCs w:val="24"/>
        </w:rPr>
        <w:t xml:space="preserve"> both oligonucleotide probes led to aggregation of the nanoparticles.</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ab/>
        <w:t>Subsequent biological applications led to the development of an oligonucleotide gold nanoparticle set for the detection of mutation of a polynucleotide sequence</w:t>
      </w:r>
      <w:r w:rsidRPr="003D7A86">
        <w:rPr>
          <w:rFonts w:ascii="Book Antiqua" w:hAnsi="Book Antiqua" w:cs="Book Antiqua"/>
          <w:sz w:val="24"/>
          <w:szCs w:val="24"/>
          <w:vertAlign w:val="superscript"/>
        </w:rPr>
        <w:t>[41]</w:t>
      </w:r>
      <w:r w:rsidRPr="003D7A86">
        <w:rPr>
          <w:rFonts w:ascii="Book Antiqua" w:hAnsi="Book Antiqua" w:cs="Book Antiqua"/>
          <w:sz w:val="24"/>
          <w:szCs w:val="24"/>
        </w:rPr>
        <w:t>. With the development of DNA arrays, oligonucleotide capped gold nanoparticle</w:t>
      </w:r>
      <w:r>
        <w:rPr>
          <w:rFonts w:ascii="Book Antiqua" w:hAnsi="Book Antiqua" w:cs="Book Antiqua"/>
          <w:sz w:val="24"/>
          <w:szCs w:val="24"/>
        </w:rPr>
        <w:t>s</w:t>
      </w:r>
      <w:r w:rsidRPr="003D7A86">
        <w:rPr>
          <w:rFonts w:ascii="Book Antiqua" w:hAnsi="Book Antiqua" w:cs="Book Antiqua"/>
          <w:sz w:val="24"/>
          <w:szCs w:val="24"/>
        </w:rPr>
        <w:t xml:space="preserve"> have been shown to be alternative markers </w:t>
      </w:r>
      <w:r>
        <w:rPr>
          <w:rFonts w:ascii="Book Antiqua" w:hAnsi="Book Antiqua" w:cs="Book Antiqua"/>
          <w:sz w:val="24"/>
          <w:szCs w:val="24"/>
        </w:rPr>
        <w:t xml:space="preserve">to </w:t>
      </w:r>
      <w:r w:rsidRPr="003D7A86">
        <w:rPr>
          <w:rFonts w:ascii="Book Antiqua" w:hAnsi="Book Antiqua" w:cs="Book Antiqua"/>
          <w:sz w:val="24"/>
          <w:szCs w:val="24"/>
        </w:rPr>
        <w:t>classical fluorophores, bringing very high sensitivity (50 fM of targeted DNA)</w:t>
      </w:r>
      <w:r w:rsidRPr="003D7A86">
        <w:rPr>
          <w:rFonts w:ascii="Book Antiqua" w:hAnsi="Book Antiqua" w:cs="Book Antiqua"/>
          <w:sz w:val="24"/>
          <w:szCs w:val="24"/>
          <w:vertAlign w:val="superscript"/>
        </w:rPr>
        <w:t xml:space="preserve"> [42]</w:t>
      </w:r>
      <w:r w:rsidRPr="003D7A86">
        <w:rPr>
          <w:rFonts w:ascii="Book Antiqua" w:hAnsi="Book Antiqua" w:cs="Book Antiqua"/>
          <w:sz w:val="24"/>
          <w:szCs w:val="24"/>
        </w:rPr>
        <w:t xml:space="preserve">. </w:t>
      </w:r>
    </w:p>
    <w:p w:rsidR="00E85C1F" w:rsidRPr="003D7A86" w:rsidRDefault="00E85C1F" w:rsidP="00D81F6E">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sz w:val="24"/>
          <w:szCs w:val="24"/>
        </w:rPr>
        <w:t>Sun</w:t>
      </w:r>
      <w:r w:rsidRPr="003D7A86">
        <w:rPr>
          <w:rFonts w:ascii="Book Antiqua" w:hAnsi="Book Antiqua" w:cs="Book Antiqua"/>
          <w:i/>
          <w:iCs/>
          <w:sz w:val="24"/>
          <w:szCs w:val="24"/>
        </w:rPr>
        <w:t xml:space="preserve"> et al</w:t>
      </w:r>
      <w:r w:rsidRPr="003D7A86">
        <w:rPr>
          <w:rFonts w:ascii="Book Antiqua" w:hAnsi="Book Antiqua" w:cs="Book Antiqua"/>
          <w:sz w:val="24"/>
          <w:szCs w:val="24"/>
          <w:vertAlign w:val="superscript"/>
        </w:rPr>
        <w:t>[43]</w:t>
      </w:r>
      <w:r w:rsidRPr="003D7A86">
        <w:rPr>
          <w:rFonts w:ascii="Book Antiqua" w:hAnsi="Book Antiqua" w:cs="Book Antiqua"/>
          <w:sz w:val="24"/>
          <w:szCs w:val="24"/>
        </w:rPr>
        <w:t xml:space="preserve"> demonstrated the ability to use such </w:t>
      </w:r>
      <w:r>
        <w:rPr>
          <w:rFonts w:ascii="Book Antiqua" w:hAnsi="Book Antiqua" w:cs="Book Antiqua"/>
          <w:sz w:val="24"/>
          <w:szCs w:val="24"/>
        </w:rPr>
        <w:t xml:space="preserve">a </w:t>
      </w:r>
      <w:r w:rsidRPr="003D7A86">
        <w:rPr>
          <w:rFonts w:ascii="Book Antiqua" w:hAnsi="Book Antiqua" w:cs="Book Antiqua"/>
          <w:sz w:val="24"/>
          <w:szCs w:val="24"/>
        </w:rPr>
        <w:t xml:space="preserve">hybrid system for multiple DNA sequence detection by </w:t>
      </w:r>
      <w:r>
        <w:rPr>
          <w:rFonts w:ascii="Book Antiqua" w:hAnsi="Book Antiqua" w:cs="Book Antiqua"/>
          <w:sz w:val="24"/>
          <w:szCs w:val="24"/>
        </w:rPr>
        <w:t>the S</w:t>
      </w:r>
      <w:r w:rsidRPr="003D7A86">
        <w:rPr>
          <w:rFonts w:ascii="Book Antiqua" w:hAnsi="Book Antiqua" w:cs="Book Antiqua"/>
          <w:sz w:val="24"/>
          <w:szCs w:val="24"/>
        </w:rPr>
        <w:t>urface-</w:t>
      </w:r>
      <w:r>
        <w:rPr>
          <w:rFonts w:ascii="Book Antiqua" w:hAnsi="Book Antiqua" w:cs="Book Antiqua"/>
          <w:sz w:val="24"/>
          <w:szCs w:val="24"/>
        </w:rPr>
        <w:t>E</w:t>
      </w:r>
      <w:r w:rsidRPr="003D7A86">
        <w:rPr>
          <w:rFonts w:ascii="Book Antiqua" w:hAnsi="Book Antiqua" w:cs="Book Antiqua"/>
          <w:sz w:val="24"/>
          <w:szCs w:val="24"/>
        </w:rPr>
        <w:t xml:space="preserve">nhanced Raman </w:t>
      </w:r>
      <w:r>
        <w:rPr>
          <w:rFonts w:ascii="Book Antiqua" w:hAnsi="Book Antiqua" w:cs="Book Antiqua"/>
          <w:sz w:val="24"/>
          <w:szCs w:val="24"/>
        </w:rPr>
        <w:t>S</w:t>
      </w:r>
      <w:r w:rsidRPr="003D7A86">
        <w:rPr>
          <w:rFonts w:ascii="Book Antiqua" w:hAnsi="Book Antiqua" w:cs="Book Antiqua"/>
          <w:sz w:val="24"/>
          <w:szCs w:val="24"/>
        </w:rPr>
        <w:t>cattering (SERS) technique. The assembly of nanoparticles provoked by molecule junctions</w:t>
      </w:r>
      <w:r>
        <w:rPr>
          <w:rFonts w:ascii="Book Antiqua" w:hAnsi="Book Antiqua" w:cs="Book Antiqua"/>
          <w:sz w:val="24"/>
          <w:szCs w:val="24"/>
        </w:rPr>
        <w:t>,</w:t>
      </w:r>
      <w:r w:rsidRPr="003D7A86">
        <w:rPr>
          <w:rFonts w:ascii="Book Antiqua" w:hAnsi="Book Antiqua" w:cs="Book Antiqua"/>
          <w:sz w:val="24"/>
          <w:szCs w:val="24"/>
        </w:rPr>
        <w:t xml:space="preserve"> enhances strongly the Raman scattering</w:t>
      </w:r>
      <w:r w:rsidRPr="003D7A86">
        <w:rPr>
          <w:rFonts w:ascii="Book Antiqua" w:hAnsi="Book Antiqua" w:cs="Book Antiqua"/>
          <w:sz w:val="24"/>
          <w:szCs w:val="24"/>
          <w:vertAlign w:val="superscript"/>
        </w:rPr>
        <w:t>[44]</w:t>
      </w:r>
      <w:r w:rsidRPr="003D7A86">
        <w:rPr>
          <w:rFonts w:ascii="Book Antiqua" w:hAnsi="Book Antiqua" w:cs="Book Antiqua"/>
          <w:sz w:val="24"/>
          <w:szCs w:val="24"/>
        </w:rPr>
        <w:t xml:space="preserve">. </w:t>
      </w:r>
      <w:r>
        <w:rPr>
          <w:rFonts w:ascii="Book Antiqua" w:hAnsi="Book Antiqua" w:cs="Book Antiqua"/>
          <w:sz w:val="24"/>
          <w:szCs w:val="24"/>
        </w:rPr>
        <w:t xml:space="preserve">This </w:t>
      </w:r>
      <w:r w:rsidRPr="003D7A86">
        <w:rPr>
          <w:rFonts w:ascii="Book Antiqua" w:hAnsi="Book Antiqua" w:cs="Book Antiqua"/>
          <w:sz w:val="24"/>
          <w:szCs w:val="24"/>
        </w:rPr>
        <w:t>has been used for detecting and identifying each set of oligonucleotide capped gold nanoparticle</w:t>
      </w:r>
      <w:r>
        <w:rPr>
          <w:rFonts w:ascii="Book Antiqua" w:hAnsi="Book Antiqua" w:cs="Book Antiqua"/>
          <w:sz w:val="24"/>
          <w:szCs w:val="24"/>
        </w:rPr>
        <w:t>s</w:t>
      </w:r>
      <w:r w:rsidRPr="003D7A86">
        <w:rPr>
          <w:rFonts w:ascii="Book Antiqua" w:hAnsi="Book Antiqua" w:cs="Book Antiqua"/>
          <w:sz w:val="24"/>
          <w:szCs w:val="24"/>
        </w:rPr>
        <w:t xml:space="preserve"> which hybridize with the unknown DNA.</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r w:rsidRPr="003D7A86">
        <w:rPr>
          <w:rFonts w:ascii="Book Antiqua" w:hAnsi="Book Antiqua" w:cs="Book Antiqua"/>
          <w:sz w:val="24"/>
          <w:szCs w:val="24"/>
        </w:rPr>
        <w:tab/>
        <w:t>The emergence of DNA origami</w:t>
      </w:r>
      <w:r>
        <w:rPr>
          <w:rFonts w:ascii="Book Antiqua" w:hAnsi="Book Antiqua" w:cs="Book Antiqua"/>
          <w:sz w:val="24"/>
          <w:szCs w:val="24"/>
        </w:rPr>
        <w:t>, first described</w:t>
      </w:r>
      <w:r w:rsidRPr="003D7A86">
        <w:rPr>
          <w:rFonts w:ascii="Book Antiqua" w:hAnsi="Book Antiqua" w:cs="Book Antiqua"/>
          <w:sz w:val="24"/>
          <w:szCs w:val="24"/>
        </w:rPr>
        <w:t xml:space="preserve"> by </w:t>
      </w:r>
      <w:r w:rsidRPr="0088674A">
        <w:rPr>
          <w:rFonts w:ascii="Book Antiqua" w:eastAsia="SimSun" w:hAnsi="Book Antiqua" w:cs="Book Antiqua"/>
          <w:kern w:val="0"/>
          <w:sz w:val="24"/>
          <w:szCs w:val="24"/>
        </w:rPr>
        <w:t>Rothemund</w:t>
      </w:r>
      <w:r w:rsidRPr="003D7A86">
        <w:rPr>
          <w:rFonts w:ascii="Book Antiqua" w:hAnsi="Book Antiqua" w:cs="Book Antiqua"/>
          <w:sz w:val="24"/>
          <w:szCs w:val="24"/>
          <w:vertAlign w:val="superscript"/>
        </w:rPr>
        <w:t>[45]</w:t>
      </w:r>
      <w:r w:rsidRPr="003D7A86">
        <w:rPr>
          <w:rFonts w:ascii="Book Antiqua" w:hAnsi="Book Antiqua" w:cs="Book Antiqua"/>
          <w:sz w:val="24"/>
          <w:szCs w:val="24"/>
        </w:rPr>
        <w:t xml:space="preserve">, offered new applications of nucleic acid capped gold nanoparticles. </w:t>
      </w:r>
      <w:r>
        <w:rPr>
          <w:rFonts w:ascii="Book Antiqua" w:hAnsi="Book Antiqua" w:cs="Book Antiqua"/>
          <w:kern w:val="0"/>
          <w:sz w:val="24"/>
          <w:szCs w:val="24"/>
        </w:rPr>
        <w:t xml:space="preserve">In </w:t>
      </w:r>
      <w:r w:rsidRPr="003D7A86">
        <w:rPr>
          <w:rFonts w:ascii="Book Antiqua" w:hAnsi="Book Antiqua" w:cs="Book Antiqua"/>
          <w:kern w:val="0"/>
          <w:sz w:val="24"/>
          <w:szCs w:val="24"/>
        </w:rPr>
        <w:t>electronic and plasmonic applications, the self assembly properties of DNA can be associated with metallic nanoparticles to construct a variety of metallized and nanostructured shapes. Borokov has developed a method for controlling a specific number of short (25 base) ssDNA molecules</w:t>
      </w:r>
      <w:r w:rsidRPr="003D7A86">
        <w:rPr>
          <w:rFonts w:ascii="Book Antiqua" w:hAnsi="Book Antiqua" w:cs="Book Antiqua"/>
          <w:sz w:val="24"/>
          <w:szCs w:val="24"/>
          <w:vertAlign w:val="superscript"/>
        </w:rPr>
        <w:t>[46]</w:t>
      </w:r>
      <w:r w:rsidRPr="003D7A86">
        <w:rPr>
          <w:rFonts w:ascii="Book Antiqua" w:hAnsi="Book Antiqua" w:cs="Book Antiqua"/>
          <w:kern w:val="0"/>
          <w:sz w:val="24"/>
          <w:szCs w:val="24"/>
        </w:rPr>
        <w:t xml:space="preserve">. This method allows variation </w:t>
      </w:r>
      <w:r>
        <w:rPr>
          <w:rFonts w:ascii="Book Antiqua" w:hAnsi="Book Antiqua" w:cs="Book Antiqua"/>
          <w:kern w:val="0"/>
          <w:sz w:val="24"/>
          <w:szCs w:val="24"/>
        </w:rPr>
        <w:t xml:space="preserve">in </w:t>
      </w:r>
      <w:r w:rsidRPr="003D7A86">
        <w:rPr>
          <w:rFonts w:ascii="Book Antiqua" w:hAnsi="Book Antiqua" w:cs="Book Antiqua"/>
          <w:kern w:val="0"/>
          <w:sz w:val="24"/>
          <w:szCs w:val="24"/>
        </w:rPr>
        <w:t>the size of nanoparticles, the distance between them (by changing the length of a DNA linker), and the number of connections that each particle establishes. (</w:t>
      </w:r>
      <w:r w:rsidRPr="003D7A86">
        <w:rPr>
          <w:rFonts w:ascii="Book Antiqua" w:hAnsi="Book Antiqua" w:cs="Book Antiqua"/>
          <w:sz w:val="24"/>
          <w:szCs w:val="24"/>
        </w:rPr>
        <w:t xml:space="preserve">Figure 3) </w:t>
      </w:r>
      <w:r w:rsidRPr="003D7A86">
        <w:rPr>
          <w:rFonts w:ascii="Book Antiqua" w:hAnsi="Book Antiqua" w:cs="Book Antiqua"/>
          <w:kern w:val="0"/>
          <w:sz w:val="24"/>
          <w:szCs w:val="24"/>
        </w:rPr>
        <w:t>Such work opens up horizons for nucleic acid capped gold nanoparticles to be used for developing new functional materials.</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p>
    <w:p w:rsidR="00E85C1F" w:rsidRPr="003D7A86" w:rsidRDefault="00E85C1F" w:rsidP="00B50A9F">
      <w:pPr>
        <w:pStyle w:val="ListParagraph"/>
        <w:spacing w:line="360" w:lineRule="auto"/>
        <w:ind w:leftChars="0" w:left="0"/>
        <w:rPr>
          <w:rFonts w:ascii="Book Antiqua" w:hAnsi="Book Antiqua" w:cs="Book Antiqua"/>
          <w:kern w:val="0"/>
          <w:sz w:val="24"/>
          <w:szCs w:val="24"/>
        </w:rPr>
      </w:pPr>
      <w:r w:rsidRPr="003D7A86">
        <w:rPr>
          <w:rFonts w:ascii="Book Antiqua" w:hAnsi="Book Antiqua" w:cs="Book Antiqua"/>
          <w:b/>
          <w:bCs/>
          <w:sz w:val="24"/>
          <w:szCs w:val="24"/>
        </w:rPr>
        <w:t>Silver</w:t>
      </w:r>
      <w:r w:rsidRPr="003D7A86">
        <w:rPr>
          <w:rFonts w:ascii="Book Antiqua" w:eastAsia="SimSun" w:hAnsi="Book Antiqua" w:cs="Book Antiqua"/>
          <w:b/>
          <w:bCs/>
          <w:sz w:val="24"/>
          <w:szCs w:val="24"/>
          <w:lang w:eastAsia="zh-CN"/>
        </w:rPr>
        <w:t xml:space="preserve">: </w:t>
      </w:r>
      <w:r w:rsidRPr="00297FD7">
        <w:rPr>
          <w:rFonts w:ascii="Book Antiqua" w:eastAsia="SimSun" w:hAnsi="Book Antiqua" w:cs="Book Antiqua"/>
          <w:sz w:val="24"/>
          <w:szCs w:val="24"/>
          <w:lang w:eastAsia="zh-CN"/>
        </w:rPr>
        <w:t>In 2008</w:t>
      </w:r>
      <w:r>
        <w:rPr>
          <w:rFonts w:ascii="Book Antiqua" w:eastAsia="SimSun" w:hAnsi="Book Antiqua" w:cs="Book Antiqua"/>
          <w:sz w:val="24"/>
          <w:szCs w:val="24"/>
          <w:lang w:eastAsia="zh-CN"/>
        </w:rPr>
        <w:t xml:space="preserve"> </w:t>
      </w:r>
      <w:r w:rsidRPr="003D7A86">
        <w:rPr>
          <w:rFonts w:ascii="Book Antiqua" w:hAnsi="Book Antiqua" w:cs="Book Antiqua"/>
          <w:kern w:val="0"/>
          <w:sz w:val="24"/>
          <w:szCs w:val="24"/>
        </w:rPr>
        <w:t>Thompson reported the synthesis of oligonucleotide silver nanoparticle conjugates and demonstrate</w:t>
      </w:r>
      <w:r>
        <w:rPr>
          <w:rFonts w:ascii="Book Antiqua" w:hAnsi="Book Antiqua" w:cs="Book Antiqua"/>
          <w:kern w:val="0"/>
          <w:sz w:val="24"/>
          <w:szCs w:val="24"/>
        </w:rPr>
        <w:t>d</w:t>
      </w:r>
      <w:r w:rsidRPr="003D7A86">
        <w:rPr>
          <w:rFonts w:ascii="Book Antiqua" w:hAnsi="Book Antiqua" w:cs="Book Antiqua"/>
          <w:kern w:val="0"/>
          <w:sz w:val="24"/>
          <w:szCs w:val="24"/>
        </w:rPr>
        <w:t xml:space="preserve"> their use in a sandwich assay format</w:t>
      </w:r>
      <w:r w:rsidRPr="003D7A86">
        <w:rPr>
          <w:rFonts w:ascii="Book Antiqua" w:hAnsi="Book Antiqua" w:cs="Book Antiqua"/>
          <w:sz w:val="24"/>
          <w:szCs w:val="24"/>
          <w:vertAlign w:val="superscript"/>
        </w:rPr>
        <w:t>[39]</w:t>
      </w:r>
      <w:r w:rsidRPr="003D7A86">
        <w:rPr>
          <w:rFonts w:ascii="Book Antiqua" w:hAnsi="Book Antiqua" w:cs="Book Antiqua"/>
          <w:kern w:val="0"/>
          <w:sz w:val="24"/>
          <w:szCs w:val="24"/>
        </w:rPr>
        <w:t xml:space="preserve"> (</w:t>
      </w:r>
      <w:r w:rsidRPr="003D7A86">
        <w:rPr>
          <w:rFonts w:ascii="Book Antiqua" w:hAnsi="Book Antiqua" w:cs="Book Antiqua"/>
          <w:sz w:val="24"/>
          <w:szCs w:val="24"/>
        </w:rPr>
        <w:t>Figure 4</w:t>
      </w:r>
      <w:r w:rsidRPr="003D7A86">
        <w:rPr>
          <w:rFonts w:ascii="Book Antiqua" w:hAnsi="Book Antiqua" w:cs="Book Antiqua"/>
          <w:kern w:val="0"/>
          <w:sz w:val="24"/>
          <w:szCs w:val="24"/>
        </w:rPr>
        <w:t xml:space="preserve">). These conjugates have practically identical properties to their gold analogues and due to their greater extinction coefficient, absorption analyses can occur at much lower concentrations. </w:t>
      </w:r>
    </w:p>
    <w:p w:rsidR="00E85C1F" w:rsidRPr="003D7A86" w:rsidRDefault="00E85C1F" w:rsidP="00D81F6E">
      <w:pPr>
        <w:autoSpaceDE w:val="0"/>
        <w:autoSpaceDN w:val="0"/>
        <w:adjustRightInd w:val="0"/>
        <w:spacing w:line="360" w:lineRule="auto"/>
        <w:ind w:firstLineChars="200" w:firstLine="480"/>
        <w:rPr>
          <w:rFonts w:ascii="Book Antiqua" w:hAnsi="Book Antiqua" w:cs="Book Antiqua"/>
          <w:kern w:val="0"/>
          <w:sz w:val="24"/>
          <w:szCs w:val="24"/>
        </w:rPr>
      </w:pPr>
      <w:r w:rsidRPr="003D7A86">
        <w:rPr>
          <w:rFonts w:ascii="Book Antiqua" w:hAnsi="Book Antiqua" w:cs="Book Antiqua"/>
          <w:kern w:val="0"/>
          <w:sz w:val="24"/>
          <w:szCs w:val="24"/>
        </w:rPr>
        <w:t>Li</w:t>
      </w:r>
      <w:r w:rsidRPr="003D7A86">
        <w:rPr>
          <w:rFonts w:ascii="Book Antiqua" w:hAnsi="Book Antiqua" w:cs="Book Antiqua"/>
          <w:sz w:val="24"/>
          <w:szCs w:val="24"/>
          <w:vertAlign w:val="superscript"/>
        </w:rPr>
        <w:t>[47]</w:t>
      </w:r>
      <w:r w:rsidRPr="003D7A86">
        <w:rPr>
          <w:rFonts w:ascii="Book Antiqua" w:hAnsi="Book Antiqua" w:cs="Book Antiqua"/>
          <w:kern w:val="0"/>
          <w:sz w:val="24"/>
          <w:szCs w:val="24"/>
        </w:rPr>
        <w:t xml:space="preserve"> showed that oligonucleotide silver nanoparticle conjugates could be developed for multiplexed DNA electrochemical detection. Although the emergence of DNA chip technology has accelerated this process, it is still a challenge to perform ultrasensitive DNA assays at attomol concentrations. With the use of oligonucleotide silver nanoparticle</w:t>
      </w:r>
      <w:r>
        <w:rPr>
          <w:rFonts w:ascii="Book Antiqua" w:hAnsi="Book Antiqua" w:cs="Book Antiqua"/>
          <w:kern w:val="0"/>
          <w:sz w:val="24"/>
          <w:szCs w:val="24"/>
        </w:rPr>
        <w:t>s</w:t>
      </w:r>
      <w:r w:rsidRPr="003D7A86">
        <w:rPr>
          <w:rFonts w:ascii="Book Antiqua" w:hAnsi="Book Antiqua" w:cs="Book Antiqua"/>
          <w:kern w:val="0"/>
          <w:sz w:val="24"/>
          <w:szCs w:val="24"/>
        </w:rPr>
        <w:t xml:space="preserve"> and a suitable device, it </w:t>
      </w:r>
      <w:r>
        <w:rPr>
          <w:rFonts w:ascii="Book Antiqua" w:hAnsi="Book Antiqua" w:cs="Book Antiqua"/>
          <w:kern w:val="0"/>
          <w:sz w:val="24"/>
          <w:szCs w:val="24"/>
        </w:rPr>
        <w:t xml:space="preserve">is </w:t>
      </w:r>
      <w:r w:rsidRPr="003D7A86">
        <w:rPr>
          <w:rFonts w:ascii="Book Antiqua" w:hAnsi="Book Antiqua" w:cs="Book Antiqua"/>
          <w:kern w:val="0"/>
          <w:sz w:val="24"/>
          <w:szCs w:val="24"/>
        </w:rPr>
        <w:t>possible to detect concentrations as low as 5 aMol/L of viral DNA.</w:t>
      </w:r>
    </w:p>
    <w:p w:rsidR="00E85C1F" w:rsidRPr="003D7A86" w:rsidRDefault="00E85C1F">
      <w:pPr>
        <w:autoSpaceDE w:val="0"/>
        <w:autoSpaceDN w:val="0"/>
        <w:adjustRightInd w:val="0"/>
        <w:spacing w:line="360" w:lineRule="auto"/>
        <w:ind w:firstLineChars="200" w:firstLine="480"/>
        <w:rPr>
          <w:rFonts w:ascii="Book Antiqua" w:hAnsi="Book Antiqua" w:cs="Book Antiqua"/>
          <w:kern w:val="0"/>
          <w:sz w:val="24"/>
          <w:szCs w:val="24"/>
        </w:rPr>
      </w:pPr>
      <w:r w:rsidRPr="003D7A86">
        <w:rPr>
          <w:rFonts w:ascii="Book Antiqua" w:hAnsi="Book Antiqua" w:cs="Book Antiqua"/>
          <w:kern w:val="0"/>
          <w:sz w:val="24"/>
          <w:szCs w:val="24"/>
        </w:rPr>
        <w:t>Recently Zon</w:t>
      </w:r>
      <w:r w:rsidRPr="003D7A86">
        <w:rPr>
          <w:rFonts w:ascii="Book Antiqua" w:hAnsi="Book Antiqua" w:cs="Book Antiqua"/>
          <w:sz w:val="24"/>
          <w:szCs w:val="24"/>
          <w:vertAlign w:val="superscript"/>
        </w:rPr>
        <w:t>[48]</w:t>
      </w:r>
      <w:r w:rsidRPr="003D7A86">
        <w:rPr>
          <w:rFonts w:ascii="Book Antiqua" w:hAnsi="Book Antiqua" w:cs="Book Antiqua"/>
          <w:kern w:val="0"/>
          <w:sz w:val="24"/>
          <w:szCs w:val="24"/>
        </w:rPr>
        <w:t xml:space="preserve"> reported the photo-induced nucleation and growth of silver nanoparticles in the presence of DNA oligomers. An organic dye (Cy5) was used as a photosensitizer to initiate nanoparticle growth. Irradiation of the precursor solutions with light at the Cy5 absorption maximum triggered the instantaneous formation of spherical particles with a metallic core of 15 nm in diameter. </w:t>
      </w:r>
    </w:p>
    <w:p w:rsidR="00E85C1F" w:rsidRPr="003D7A86" w:rsidRDefault="00E85C1F">
      <w:pPr>
        <w:widowControl/>
        <w:autoSpaceDE w:val="0"/>
        <w:autoSpaceDN w:val="0"/>
        <w:adjustRightInd w:val="0"/>
        <w:spacing w:line="360" w:lineRule="auto"/>
        <w:ind w:firstLineChars="200" w:firstLine="480"/>
        <w:rPr>
          <w:rFonts w:ascii="Book Antiqua" w:eastAsia="SimSun" w:hAnsi="Book Antiqua" w:cs="Times New Roman"/>
          <w:sz w:val="24"/>
          <w:szCs w:val="24"/>
          <w:lang w:eastAsia="zh-CN"/>
        </w:rPr>
      </w:pPr>
      <w:r w:rsidRPr="003D7A86">
        <w:rPr>
          <w:rFonts w:ascii="Book Antiqua" w:hAnsi="Book Antiqua" w:cs="Book Antiqua"/>
          <w:kern w:val="0"/>
          <w:sz w:val="24"/>
          <w:szCs w:val="24"/>
        </w:rPr>
        <w:t xml:space="preserve">The emergence of a new class of so-called Oligonucleotide </w:t>
      </w:r>
      <w:r>
        <w:rPr>
          <w:rFonts w:ascii="Book Antiqua" w:hAnsi="Book Antiqua" w:cs="Book Antiqua"/>
          <w:kern w:val="0"/>
          <w:sz w:val="24"/>
          <w:szCs w:val="24"/>
        </w:rPr>
        <w:t>C</w:t>
      </w:r>
      <w:r w:rsidRPr="003D7A86">
        <w:rPr>
          <w:rFonts w:ascii="Book Antiqua" w:hAnsi="Book Antiqua" w:cs="Book Antiqua"/>
          <w:kern w:val="0"/>
          <w:sz w:val="24"/>
          <w:szCs w:val="24"/>
        </w:rPr>
        <w:t>apped Silver Nano Cluster</w:t>
      </w:r>
      <w:r>
        <w:rPr>
          <w:rFonts w:ascii="Book Antiqua" w:hAnsi="Book Antiqua" w:cs="Book Antiqua"/>
          <w:kern w:val="0"/>
          <w:sz w:val="24"/>
          <w:szCs w:val="24"/>
        </w:rPr>
        <w:t>s</w:t>
      </w:r>
      <w:r w:rsidRPr="003D7A86">
        <w:rPr>
          <w:rFonts w:ascii="Book Antiqua" w:hAnsi="Book Antiqua" w:cs="Book Antiqua"/>
          <w:kern w:val="0"/>
          <w:sz w:val="24"/>
          <w:szCs w:val="24"/>
        </w:rPr>
        <w:t xml:space="preserve"> (OSNC)</w:t>
      </w:r>
      <w:r>
        <w:rPr>
          <w:rFonts w:ascii="Book Antiqua" w:hAnsi="Book Antiqua" w:cs="Book Antiqua"/>
          <w:kern w:val="0"/>
          <w:sz w:val="24"/>
          <w:szCs w:val="24"/>
        </w:rPr>
        <w:t>,</w:t>
      </w:r>
      <w:r w:rsidRPr="003D7A86">
        <w:rPr>
          <w:rFonts w:ascii="Book Antiqua" w:hAnsi="Book Antiqua" w:cs="Book Antiqua"/>
          <w:kern w:val="0"/>
          <w:sz w:val="24"/>
          <w:szCs w:val="24"/>
        </w:rPr>
        <w:t xml:space="preserve"> consisting of silver nanoparticles from 2 to 10 atoms of silver (2 nm maximum)</w:t>
      </w:r>
      <w:r>
        <w:rPr>
          <w:rFonts w:ascii="Book Antiqua" w:hAnsi="Book Antiqua" w:cs="Book Antiqua"/>
          <w:kern w:val="0"/>
          <w:sz w:val="24"/>
          <w:szCs w:val="24"/>
        </w:rPr>
        <w:t>,</w:t>
      </w:r>
      <w:r w:rsidRPr="003D7A86">
        <w:rPr>
          <w:rFonts w:ascii="Book Antiqua" w:hAnsi="Book Antiqua" w:cs="Book Antiqua"/>
          <w:kern w:val="0"/>
          <w:sz w:val="24"/>
          <w:szCs w:val="24"/>
        </w:rPr>
        <w:t xml:space="preserve"> has led to the observation of novel fluorescence properties</w:t>
      </w:r>
      <w:r w:rsidRPr="003D7A86">
        <w:rPr>
          <w:rFonts w:ascii="Book Antiqua" w:hAnsi="Book Antiqua" w:cs="Book Antiqua"/>
          <w:sz w:val="24"/>
          <w:szCs w:val="24"/>
        </w:rPr>
        <w:t xml:space="preserve"> </w:t>
      </w:r>
      <w:r w:rsidRPr="003D7A86">
        <w:rPr>
          <w:rFonts w:ascii="Book Antiqua" w:hAnsi="Book Antiqua" w:cs="Book Antiqua"/>
          <w:kern w:val="0"/>
          <w:sz w:val="24"/>
          <w:szCs w:val="24"/>
        </w:rPr>
        <w:t>, including tunable emission and high photostability. At these sizes, discrete atomic energy levels merge into highly polarizable, continuous, plasmon-supporting bands, thereby leading to very strong absorption and emission</w:t>
      </w:r>
      <w:r w:rsidRPr="003D7A86">
        <w:rPr>
          <w:rFonts w:ascii="Book Antiqua" w:hAnsi="Book Antiqua" w:cs="Book Antiqua"/>
          <w:sz w:val="24"/>
          <w:szCs w:val="24"/>
          <w:vertAlign w:val="superscript"/>
        </w:rPr>
        <w:t>[49]</w:t>
      </w:r>
      <w:r w:rsidRPr="003D7A86">
        <w:rPr>
          <w:rFonts w:ascii="Book Antiqua" w:hAnsi="Book Antiqua" w:cs="Book Antiqua"/>
          <w:kern w:val="0"/>
          <w:sz w:val="24"/>
          <w:szCs w:val="24"/>
        </w:rPr>
        <w:t xml:space="preserve">. The preparation is very simple, requiring mixing </w:t>
      </w:r>
      <w:r>
        <w:rPr>
          <w:rFonts w:ascii="Book Antiqua" w:hAnsi="Book Antiqua" w:cs="Book Antiqua"/>
          <w:kern w:val="0"/>
          <w:sz w:val="24"/>
          <w:szCs w:val="24"/>
        </w:rPr>
        <w:t xml:space="preserve">of </w:t>
      </w:r>
      <w:r w:rsidRPr="003D7A86">
        <w:rPr>
          <w:rFonts w:ascii="Book Antiqua" w:hAnsi="Book Antiqua" w:cs="Book Antiqua"/>
          <w:kern w:val="0"/>
          <w:sz w:val="24"/>
          <w:szCs w:val="24"/>
        </w:rPr>
        <w:t xml:space="preserve">a suitable salt </w:t>
      </w:r>
      <w:r>
        <w:rPr>
          <w:rFonts w:ascii="Book Antiqua" w:hAnsi="Book Antiqua" w:cs="Book Antiqua"/>
          <w:kern w:val="0"/>
          <w:sz w:val="24"/>
          <w:szCs w:val="24"/>
        </w:rPr>
        <w:t xml:space="preserve">of </w:t>
      </w:r>
      <w:r w:rsidRPr="003D7A86">
        <w:rPr>
          <w:rFonts w:ascii="Book Antiqua" w:hAnsi="Book Antiqua" w:cs="Book Antiqua"/>
          <w:kern w:val="0"/>
          <w:sz w:val="24"/>
          <w:szCs w:val="24"/>
        </w:rPr>
        <w:t>silver with the desired oligonucleotide and addition of a reducing agent. Interestingly, the fluorescence properties depend on the sequence of the oligonucleotide. The main applications are sensors for genes, proteins, small molecules, or metal anions. For example, OSNC can be used instead of oligonucleotide probes tagged with a fluorophore to detect a targeted DNA sequence. Their hybridization with a targeted DNA sequence enhances the fluorescence (Figure 5). Chang has developed a system able to detect single point mutations in the gene involved in the hereditary disease tyrosinemia type I</w:t>
      </w:r>
      <w:r w:rsidRPr="003D7A86">
        <w:rPr>
          <w:rFonts w:ascii="Book Antiqua" w:hAnsi="Book Antiqua" w:cs="Book Antiqua"/>
          <w:sz w:val="24"/>
          <w:szCs w:val="24"/>
          <w:vertAlign w:val="superscript"/>
        </w:rPr>
        <w:t>[50]</w:t>
      </w:r>
      <w:r w:rsidRPr="003D7A86">
        <w:rPr>
          <w:rFonts w:ascii="Book Antiqua" w:hAnsi="Book Antiqua" w:cs="Book Antiqua"/>
          <w:kern w:val="0"/>
          <w:sz w:val="24"/>
          <w:szCs w:val="24"/>
        </w:rPr>
        <w:t>. Additionally, these structures promise potential for labeling biomolecules for imaging purposes, as they can be prepared to yield fluorescence in the red or NIR. Antibodies have been conjugated for imaging NIH 3T3 cells</w:t>
      </w:r>
      <w:r w:rsidRPr="003D7A86">
        <w:rPr>
          <w:rFonts w:ascii="Book Antiqua" w:hAnsi="Book Antiqua" w:cs="Book Antiqua"/>
          <w:sz w:val="24"/>
          <w:szCs w:val="24"/>
          <w:vertAlign w:val="superscript"/>
        </w:rPr>
        <w:t>[51]</w:t>
      </w:r>
      <w:r w:rsidRPr="003D7A86">
        <w:rPr>
          <w:rFonts w:ascii="Book Antiqua" w:hAnsi="Book Antiqua" w:cs="Book Antiqua"/>
          <w:sz w:val="24"/>
          <w:szCs w:val="24"/>
        </w:rPr>
        <w:t>.</w:t>
      </w:r>
    </w:p>
    <w:p w:rsidR="00E85C1F" w:rsidRPr="003D7A86" w:rsidRDefault="00E85C1F" w:rsidP="00B50A9F">
      <w:pPr>
        <w:pStyle w:val="ListParagraph"/>
        <w:spacing w:line="360" w:lineRule="auto"/>
        <w:ind w:leftChars="0" w:left="0"/>
        <w:rPr>
          <w:rFonts w:ascii="Book Antiqua" w:eastAsia="SimSun" w:hAnsi="Book Antiqua" w:cs="Times New Roman"/>
          <w:kern w:val="0"/>
          <w:sz w:val="24"/>
          <w:szCs w:val="24"/>
          <w:lang w:eastAsia="zh-CN"/>
        </w:rPr>
      </w:pPr>
    </w:p>
    <w:p w:rsidR="00E85C1F" w:rsidRPr="003D7A86" w:rsidRDefault="00E85C1F" w:rsidP="00B50A9F">
      <w:pPr>
        <w:pStyle w:val="ListParagraph"/>
        <w:spacing w:line="360" w:lineRule="auto"/>
        <w:ind w:leftChars="0" w:left="0"/>
        <w:rPr>
          <w:rFonts w:ascii="Book Antiqua" w:eastAsia="SimSun" w:hAnsi="Book Antiqua" w:cs="Times New Roman"/>
          <w:kern w:val="0"/>
          <w:sz w:val="24"/>
          <w:szCs w:val="24"/>
          <w:lang w:eastAsia="zh-CN"/>
        </w:rPr>
      </w:pPr>
      <w:r w:rsidRPr="003D7A86">
        <w:rPr>
          <w:rFonts w:ascii="Book Antiqua" w:hAnsi="Book Antiqua" w:cs="Book Antiqua"/>
          <w:b/>
          <w:bCs/>
          <w:sz w:val="24"/>
          <w:szCs w:val="24"/>
        </w:rPr>
        <w:t>Copper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Because of their ease of back-oxidation</w:t>
      </w:r>
      <w:r>
        <w:rPr>
          <w:rFonts w:ascii="Book Antiqua" w:hAnsi="Book Antiqua" w:cs="Book Antiqua"/>
          <w:kern w:val="0"/>
          <w:sz w:val="24"/>
          <w:szCs w:val="24"/>
        </w:rPr>
        <w:t>,</w:t>
      </w:r>
      <w:r w:rsidRPr="003D7A86">
        <w:rPr>
          <w:rFonts w:ascii="Book Antiqua" w:hAnsi="Book Antiqua" w:cs="Book Antiqua"/>
          <w:kern w:val="0"/>
          <w:sz w:val="24"/>
          <w:szCs w:val="24"/>
        </w:rPr>
        <w:t xml:space="preserve"> copper systems are still not widely used as nanoparticle cores. However, oligonucleotide capped copper nanoclusters have </w:t>
      </w:r>
      <w:r>
        <w:rPr>
          <w:rFonts w:ascii="Book Antiqua" w:hAnsi="Book Antiqua" w:cs="Book Antiqua"/>
          <w:kern w:val="0"/>
          <w:sz w:val="24"/>
          <w:szCs w:val="24"/>
        </w:rPr>
        <w:t xml:space="preserve">recently </w:t>
      </w:r>
      <w:r w:rsidRPr="003D7A86">
        <w:rPr>
          <w:rFonts w:ascii="Book Antiqua" w:hAnsi="Book Antiqua" w:cs="Book Antiqua"/>
          <w:kern w:val="0"/>
          <w:sz w:val="24"/>
          <w:szCs w:val="24"/>
        </w:rPr>
        <w:t>been developed and offer an excellent choice as functional biological probes. Rotaru showed that copper can selectively metallize a double stranded DNA on a oligonucleotide probe, allowing control of the size of the cluster</w:t>
      </w:r>
      <w:r w:rsidRPr="003D7A86">
        <w:rPr>
          <w:rFonts w:ascii="Book Antiqua" w:hAnsi="Book Antiqua" w:cs="Book Antiqua"/>
          <w:sz w:val="24"/>
          <w:szCs w:val="24"/>
          <w:vertAlign w:val="superscript"/>
        </w:rPr>
        <w:t>[52]</w:t>
      </w:r>
      <w:r w:rsidRPr="003D7A86">
        <w:rPr>
          <w:rFonts w:ascii="Book Antiqua" w:hAnsi="Book Antiqua" w:cs="Book Antiqua"/>
          <w:kern w:val="0"/>
          <w:sz w:val="24"/>
          <w:szCs w:val="24"/>
        </w:rPr>
        <w:t xml:space="preserve">. Moreover, the fluorescence of DNA-hosted Cu nanoclusters is very sensitive to the base type located in the major groove. The advantages of this method over current fluorescence based assays employed for the detection of mismatches in DNA (as Real time quantitative PCR) are a simpler design of probes and </w:t>
      </w:r>
      <w:r>
        <w:rPr>
          <w:rFonts w:ascii="Book Antiqua" w:hAnsi="Book Antiqua" w:cs="Book Antiqua"/>
          <w:kern w:val="0"/>
          <w:sz w:val="24"/>
          <w:szCs w:val="24"/>
        </w:rPr>
        <w:t xml:space="preserve">the fact </w:t>
      </w:r>
      <w:r w:rsidRPr="003D7A86">
        <w:rPr>
          <w:rFonts w:ascii="Book Antiqua" w:hAnsi="Book Antiqua" w:cs="Book Antiqua"/>
          <w:kern w:val="0"/>
          <w:sz w:val="24"/>
          <w:szCs w:val="24"/>
        </w:rPr>
        <w:t>that no conjugation of fluorophore on the probes is required</w:t>
      </w:r>
      <w:r w:rsidRPr="003D7A86">
        <w:rPr>
          <w:rFonts w:ascii="Book Antiqua" w:hAnsi="Book Antiqua" w:cs="Book Antiqua"/>
          <w:sz w:val="24"/>
          <w:szCs w:val="24"/>
          <w:vertAlign w:val="superscript"/>
        </w:rPr>
        <w:t>[53]</w:t>
      </w:r>
      <w:r w:rsidRPr="003D7A86">
        <w:rPr>
          <w:rFonts w:ascii="Book Antiqua" w:hAnsi="Book Antiqua" w:cs="Book Antiqua"/>
          <w:kern w:val="0"/>
          <w:sz w:val="24"/>
          <w:szCs w:val="24"/>
        </w:rPr>
        <w:t xml:space="preserve">. </w:t>
      </w:r>
    </w:p>
    <w:p w:rsidR="00E85C1F" w:rsidRPr="003D7A86" w:rsidRDefault="00E85C1F" w:rsidP="00B50A9F">
      <w:pPr>
        <w:widowControl/>
        <w:autoSpaceDE w:val="0"/>
        <w:autoSpaceDN w:val="0"/>
        <w:adjustRightInd w:val="0"/>
        <w:spacing w:line="360" w:lineRule="auto"/>
        <w:rPr>
          <w:rFonts w:ascii="Book Antiqua" w:eastAsia="SimSun" w:hAnsi="Book Antiqua" w:cs="Times New Roman"/>
          <w:b/>
          <w:bCs/>
          <w:kern w:val="0"/>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r w:rsidRPr="003D7A86">
        <w:rPr>
          <w:rFonts w:ascii="Book Antiqua" w:hAnsi="Book Antiqua" w:cs="Book Antiqua"/>
          <w:b/>
          <w:bCs/>
          <w:sz w:val="24"/>
          <w:szCs w:val="24"/>
        </w:rPr>
        <w:t>Aptamers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In comparison to antibodies, aptamers</w:t>
      </w:r>
      <w:r>
        <w:rPr>
          <w:rFonts w:ascii="Book Antiqua" w:hAnsi="Book Antiqua" w:cs="Book Antiqua"/>
          <w:sz w:val="24"/>
          <w:szCs w:val="24"/>
        </w:rPr>
        <w:t xml:space="preserve">(Apt) </w:t>
      </w:r>
      <w:r w:rsidRPr="003D7A86">
        <w:rPr>
          <w:rFonts w:ascii="Book Antiqua" w:hAnsi="Book Antiqua" w:cs="Book Antiqua"/>
          <w:sz w:val="24"/>
          <w:szCs w:val="24"/>
        </w:rPr>
        <w:t>possess certain advantages, including their relatively simple and inexpensive synthesis, tolerance to internal labeling, and long storage times without losing their biological activity. The use of aptamers as capping agents for metal nanoparticles started in 2004, when Pavlov used such nanoparticles to detect thrombin with a Quartz Crystal Microbalance (QCM)</w:t>
      </w:r>
      <w:r w:rsidRPr="003D7A86">
        <w:rPr>
          <w:rFonts w:ascii="Book Antiqua" w:hAnsi="Book Antiqua" w:cs="Book Antiqua"/>
          <w:sz w:val="24"/>
          <w:szCs w:val="24"/>
          <w:vertAlign w:val="superscript"/>
        </w:rPr>
        <w:t>[54]</w:t>
      </w:r>
      <w:r w:rsidRPr="003D7A86">
        <w:rPr>
          <w:rFonts w:ascii="Book Antiqua" w:hAnsi="Book Antiqua" w:cs="Book Antiqua"/>
          <w:sz w:val="24"/>
          <w:szCs w:val="24"/>
        </w:rPr>
        <w:t xml:space="preserve">. The resonance of the QCM is disturbed by small mass changes due to film deposition </w:t>
      </w:r>
      <w:r>
        <w:rPr>
          <w:rFonts w:ascii="Book Antiqua" w:hAnsi="Book Antiqua" w:cs="Book Antiqua"/>
          <w:sz w:val="24"/>
          <w:szCs w:val="24"/>
        </w:rPr>
        <w:t xml:space="preserve">on </w:t>
      </w:r>
      <w:r w:rsidRPr="003D7A86">
        <w:rPr>
          <w:rFonts w:ascii="Book Antiqua" w:hAnsi="Book Antiqua" w:cs="Book Antiqua"/>
          <w:sz w:val="24"/>
          <w:szCs w:val="24"/>
        </w:rPr>
        <w:t>the surface of the acoustic resonator. Here, the advantage of using metallic particles is to give a weight effect so as to increase the sensitivity of the targeted molecule</w:t>
      </w:r>
      <w:r w:rsidRPr="003D7A86">
        <w:rPr>
          <w:rFonts w:ascii="Book Antiqua" w:eastAsia="SimSun" w:hAnsi="Book Antiqua" w:cs="Book Antiqua"/>
          <w:sz w:val="24"/>
          <w:szCs w:val="24"/>
          <w:lang w:eastAsia="zh-CN"/>
        </w:rPr>
        <w:t xml:space="preserve"> </w:t>
      </w:r>
      <w:r w:rsidRPr="003D7A86">
        <w:rPr>
          <w:rFonts w:ascii="Book Antiqua" w:hAnsi="Book Antiqua" w:cs="Book Antiqua"/>
          <w:kern w:val="0"/>
          <w:sz w:val="24"/>
          <w:szCs w:val="24"/>
        </w:rPr>
        <w:t>(</w:t>
      </w:r>
      <w:r w:rsidRPr="003D7A86">
        <w:rPr>
          <w:rFonts w:ascii="Book Antiqua" w:hAnsi="Book Antiqua" w:cs="Book Antiqua"/>
          <w:sz w:val="24"/>
          <w:szCs w:val="24"/>
        </w:rPr>
        <w:t>Figure 6</w:t>
      </w:r>
      <w:r w:rsidRPr="003D7A86">
        <w:rPr>
          <w:rFonts w:ascii="Book Antiqua" w:hAnsi="Book Antiqua" w:cs="Book Antiqua"/>
          <w:kern w:val="0"/>
          <w:sz w:val="24"/>
          <w:szCs w:val="24"/>
        </w:rPr>
        <w:t>)</w:t>
      </w:r>
      <w:r w:rsidRPr="003D7A86">
        <w:rPr>
          <w:rFonts w:ascii="Book Antiqua" w:hAnsi="Book Antiqua" w:cs="Book Antiqua"/>
          <w:sz w:val="24"/>
          <w:szCs w:val="24"/>
        </w:rPr>
        <w:t xml:space="preserve">. </w:t>
      </w:r>
    </w:p>
    <w:p w:rsidR="00E85C1F" w:rsidRPr="003D7A86" w:rsidRDefault="00E85C1F" w:rsidP="00D81F6E">
      <w:pPr>
        <w:autoSpaceDE w:val="0"/>
        <w:autoSpaceDN w:val="0"/>
        <w:adjustRightInd w:val="0"/>
        <w:spacing w:line="360" w:lineRule="auto"/>
        <w:ind w:firstLineChars="250" w:firstLine="600"/>
        <w:rPr>
          <w:rFonts w:ascii="Book Antiqua" w:hAnsi="Book Antiqua" w:cs="Book Antiqua"/>
          <w:kern w:val="0"/>
          <w:sz w:val="24"/>
          <w:szCs w:val="24"/>
        </w:rPr>
      </w:pPr>
      <w:r w:rsidRPr="003D7A86">
        <w:rPr>
          <w:rFonts w:ascii="Book Antiqua" w:hAnsi="Book Antiqua" w:cs="Book Antiqua"/>
          <w:sz w:val="24"/>
          <w:szCs w:val="24"/>
        </w:rPr>
        <w:t>Chang has used Apt gold nanoparticles as biosensors for detecting Platelet-Derivated Growth Factor (PDGF)</w:t>
      </w:r>
      <w:r w:rsidRPr="003D7A86">
        <w:rPr>
          <w:rFonts w:ascii="Book Antiqua" w:hAnsi="Book Antiqua" w:cs="Book Antiqua"/>
          <w:sz w:val="24"/>
          <w:szCs w:val="24"/>
          <w:vertAlign w:val="superscript"/>
        </w:rPr>
        <w:t xml:space="preserve"> [55]</w:t>
      </w:r>
      <w:r w:rsidRPr="003D7A86">
        <w:rPr>
          <w:rFonts w:ascii="Book Antiqua" w:hAnsi="Book Antiqua" w:cs="Book Antiqua"/>
          <w:sz w:val="24"/>
          <w:szCs w:val="24"/>
        </w:rPr>
        <w:t xml:space="preserve">, which is overexpressed </w:t>
      </w:r>
      <w:r w:rsidRPr="003D7A86">
        <w:rPr>
          <w:rFonts w:ascii="Book Antiqua" w:hAnsi="Book Antiqua" w:cs="Book Antiqua"/>
          <w:kern w:val="0"/>
          <w:sz w:val="24"/>
          <w:szCs w:val="24"/>
        </w:rPr>
        <w:t>in some cancer cells</w:t>
      </w:r>
      <w:r w:rsidRPr="003D7A86">
        <w:rPr>
          <w:rFonts w:ascii="Book Antiqua" w:hAnsi="Book Antiqua" w:cs="Book Antiqua"/>
          <w:b/>
          <w:bCs/>
          <w:kern w:val="0"/>
          <w:sz w:val="24"/>
          <w:szCs w:val="24"/>
        </w:rPr>
        <w:t xml:space="preserve">. </w:t>
      </w:r>
      <w:r w:rsidRPr="003D7A86">
        <w:rPr>
          <w:rFonts w:ascii="Book Antiqua" w:hAnsi="Book Antiqua" w:cs="Book Antiqua"/>
          <w:sz w:val="24"/>
          <w:szCs w:val="24"/>
        </w:rPr>
        <w:t xml:space="preserve">They proposed an aggregation-based assay using </w:t>
      </w:r>
      <w:r>
        <w:rPr>
          <w:rFonts w:ascii="Book Antiqua" w:hAnsi="Book Antiqua" w:cs="Book Antiqua"/>
          <w:sz w:val="24"/>
          <w:szCs w:val="24"/>
        </w:rPr>
        <w:t>A</w:t>
      </w:r>
      <w:r w:rsidRPr="003D7A86">
        <w:rPr>
          <w:rFonts w:ascii="Book Antiqua" w:hAnsi="Book Antiqua" w:cs="Book Antiqua"/>
          <w:sz w:val="24"/>
          <w:szCs w:val="24"/>
        </w:rPr>
        <w:t xml:space="preserve">pt gold nanoparticles to detect PDGF at the nM level. By the same principle, other Apt gold nanoparticles were developed toward </w:t>
      </w:r>
      <w:r>
        <w:rPr>
          <w:rFonts w:ascii="Book Antiqua" w:hAnsi="Book Antiqua" w:cs="Book Antiqua"/>
          <w:sz w:val="24"/>
          <w:szCs w:val="24"/>
        </w:rPr>
        <w:t>a</w:t>
      </w:r>
      <w:r w:rsidRPr="003D7A86">
        <w:rPr>
          <w:rFonts w:ascii="Book Antiqua" w:hAnsi="Book Antiqua" w:cs="Book Antiqua"/>
          <w:sz w:val="24"/>
          <w:szCs w:val="24"/>
        </w:rPr>
        <w:t xml:space="preserve">denosine </w:t>
      </w:r>
      <w:r>
        <w:rPr>
          <w:rFonts w:ascii="Book Antiqua" w:hAnsi="Book Antiqua" w:cs="Book Antiqua"/>
          <w:sz w:val="24"/>
          <w:szCs w:val="24"/>
        </w:rPr>
        <w:t>t</w:t>
      </w:r>
      <w:r w:rsidRPr="003D7A86">
        <w:rPr>
          <w:rFonts w:ascii="Book Antiqua" w:hAnsi="Book Antiqua" w:cs="Book Antiqua"/>
          <w:sz w:val="24"/>
          <w:szCs w:val="24"/>
        </w:rPr>
        <w:t xml:space="preserve">riphosphate and </w:t>
      </w:r>
      <w:r>
        <w:rPr>
          <w:rFonts w:ascii="Book Antiqua" w:hAnsi="Book Antiqua" w:cs="Book Antiqua"/>
          <w:sz w:val="24"/>
          <w:szCs w:val="24"/>
        </w:rPr>
        <w:t>g</w:t>
      </w:r>
      <w:r w:rsidRPr="003D7A86">
        <w:rPr>
          <w:rFonts w:ascii="Book Antiqua" w:hAnsi="Book Antiqua" w:cs="Book Antiqua"/>
          <w:sz w:val="24"/>
          <w:szCs w:val="24"/>
        </w:rPr>
        <w:t>lutathione</w:t>
      </w:r>
      <w:r w:rsidRPr="003D7A86">
        <w:rPr>
          <w:rFonts w:ascii="Book Antiqua" w:hAnsi="Book Antiqua" w:cs="Book Antiqua"/>
          <w:sz w:val="24"/>
          <w:szCs w:val="24"/>
          <w:vertAlign w:val="superscript"/>
        </w:rPr>
        <w:t>[56]</w:t>
      </w:r>
      <w:r w:rsidRPr="003D7A86">
        <w:rPr>
          <w:rFonts w:ascii="Book Antiqua" w:hAnsi="Book Antiqua" w:cs="Book Antiqua"/>
          <w:kern w:val="0"/>
          <w:sz w:val="24"/>
          <w:szCs w:val="24"/>
        </w:rPr>
        <w:t>.</w:t>
      </w:r>
    </w:p>
    <w:p w:rsidR="00E85C1F" w:rsidRPr="003D7A86" w:rsidRDefault="00E85C1F">
      <w:pPr>
        <w:autoSpaceDE w:val="0"/>
        <w:autoSpaceDN w:val="0"/>
        <w:adjustRightInd w:val="0"/>
        <w:spacing w:line="360" w:lineRule="auto"/>
        <w:ind w:firstLineChars="300" w:firstLine="720"/>
        <w:rPr>
          <w:rFonts w:ascii="Book Antiqua" w:eastAsia="SimSun" w:hAnsi="Book Antiqua" w:cs="Times New Roman"/>
          <w:kern w:val="0"/>
          <w:sz w:val="24"/>
          <w:szCs w:val="24"/>
          <w:lang w:eastAsia="zh-CN"/>
        </w:rPr>
      </w:pPr>
      <w:r w:rsidRPr="003D7A86">
        <w:rPr>
          <w:rFonts w:ascii="Book Antiqua" w:hAnsi="Book Antiqua" w:cs="Book Antiqua"/>
          <w:sz w:val="24"/>
          <w:szCs w:val="24"/>
        </w:rPr>
        <w:t xml:space="preserve">The </w:t>
      </w:r>
      <w:r>
        <w:rPr>
          <w:rFonts w:ascii="Book Antiqua" w:hAnsi="Book Antiqua" w:cs="Book Antiqua"/>
          <w:sz w:val="24"/>
          <w:szCs w:val="24"/>
        </w:rPr>
        <w:t xml:space="preserve">same </w:t>
      </w:r>
      <w:r w:rsidRPr="003D7A86">
        <w:rPr>
          <w:rFonts w:ascii="Book Antiqua" w:hAnsi="Book Antiqua" w:cs="Book Antiqua"/>
          <w:sz w:val="24"/>
          <w:szCs w:val="24"/>
        </w:rPr>
        <w:t>group later used Apt gold nanoparticles as a contrast agent for detecting cancer cells over</w:t>
      </w:r>
      <w:r>
        <w:rPr>
          <w:rFonts w:ascii="Book Antiqua" w:hAnsi="Book Antiqua" w:cs="Book Antiqua"/>
          <w:sz w:val="24"/>
          <w:szCs w:val="24"/>
        </w:rPr>
        <w:t>-</w:t>
      </w:r>
      <w:r w:rsidRPr="003D7A86">
        <w:rPr>
          <w:rFonts w:ascii="Book Antiqua" w:hAnsi="Book Antiqua" w:cs="Book Antiqua"/>
          <w:sz w:val="24"/>
          <w:szCs w:val="24"/>
        </w:rPr>
        <w:t>expressing PDGF</w:t>
      </w:r>
      <w:r w:rsidRPr="003D7A86">
        <w:rPr>
          <w:rFonts w:ascii="Book Antiqua" w:hAnsi="Book Antiqua" w:cs="Book Antiqua"/>
          <w:sz w:val="24"/>
          <w:szCs w:val="24"/>
          <w:vertAlign w:val="superscript"/>
        </w:rPr>
        <w:t>[57]</w:t>
      </w:r>
      <w:r w:rsidRPr="003D7A86">
        <w:rPr>
          <w:rFonts w:ascii="Book Antiqua" w:hAnsi="Book Antiqua" w:cs="Book Antiqua"/>
          <w:sz w:val="24"/>
          <w:szCs w:val="24"/>
        </w:rPr>
        <w:t xml:space="preserve">. Nanoparticles enter the cell where </w:t>
      </w:r>
      <w:r w:rsidRPr="003D7A86">
        <w:rPr>
          <w:rFonts w:ascii="Book Antiqua" w:hAnsi="Book Antiqua" w:cs="Book Antiqua"/>
          <w:kern w:val="0"/>
          <w:sz w:val="24"/>
          <w:szCs w:val="24"/>
        </w:rPr>
        <w:t xml:space="preserve">PDGF induces aggregation, and </w:t>
      </w:r>
      <w:r>
        <w:rPr>
          <w:rFonts w:ascii="Book Antiqua" w:hAnsi="Book Antiqua" w:cs="Book Antiqua"/>
          <w:kern w:val="0"/>
          <w:sz w:val="24"/>
          <w:szCs w:val="24"/>
        </w:rPr>
        <w:t xml:space="preserve">produces </w:t>
      </w:r>
      <w:r w:rsidRPr="003D7A86">
        <w:rPr>
          <w:rFonts w:ascii="Book Antiqua" w:hAnsi="Book Antiqua" w:cs="Book Antiqua"/>
          <w:kern w:val="0"/>
          <w:sz w:val="24"/>
          <w:szCs w:val="24"/>
        </w:rPr>
        <w:t xml:space="preserve">a colour, </w:t>
      </w:r>
      <w:r w:rsidRPr="003D7A86">
        <w:rPr>
          <w:rFonts w:ascii="Book Antiqua" w:hAnsi="Book Antiqua" w:cs="Book Antiqua"/>
          <w:sz w:val="24"/>
          <w:szCs w:val="24"/>
        </w:rPr>
        <w:t>Figure 7</w:t>
      </w:r>
      <w:r w:rsidRPr="003D7A86">
        <w:rPr>
          <w:rFonts w:ascii="Book Antiqua" w:hAnsi="Book Antiqua" w:cs="Book Antiqua"/>
          <w:kern w:val="0"/>
          <w:sz w:val="24"/>
          <w:szCs w:val="24"/>
        </w:rPr>
        <w:t xml:space="preserve">). When compared to immunostaining, this approach offers advantages of lower cost and minimum matrix interference. Similarly, Liu used Apt </w:t>
      </w:r>
      <w:r w:rsidRPr="003D7A86">
        <w:rPr>
          <w:rFonts w:ascii="Book Antiqua" w:hAnsi="Book Antiqua" w:cs="Book Antiqua"/>
          <w:sz w:val="24"/>
          <w:szCs w:val="24"/>
        </w:rPr>
        <w:t>gold nanoparticles</w:t>
      </w:r>
      <w:r w:rsidRPr="003D7A86">
        <w:rPr>
          <w:rFonts w:ascii="Book Antiqua" w:hAnsi="Book Antiqua" w:cs="Book Antiqua"/>
          <w:kern w:val="0"/>
          <w:sz w:val="24"/>
          <w:szCs w:val="24"/>
        </w:rPr>
        <w:t xml:space="preserve"> for recognizing cancer cells with a strip biosensor</w:t>
      </w:r>
      <w:r w:rsidRPr="003D7A86">
        <w:rPr>
          <w:rFonts w:ascii="Book Antiqua" w:hAnsi="Book Antiqua" w:cs="Book Antiqua"/>
          <w:sz w:val="24"/>
          <w:szCs w:val="24"/>
          <w:vertAlign w:val="superscript"/>
        </w:rPr>
        <w:t>[58]</w:t>
      </w:r>
      <w:r w:rsidRPr="003D7A86">
        <w:rPr>
          <w:rFonts w:ascii="Book Antiqua" w:hAnsi="Book Antiqua" w:cs="Book Antiqua"/>
          <w:kern w:val="0"/>
          <w:sz w:val="24"/>
          <w:szCs w:val="24"/>
        </w:rPr>
        <w:t>.</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r w:rsidRPr="003D7A86">
        <w:rPr>
          <w:rFonts w:ascii="Book Antiqua" w:hAnsi="Book Antiqua" w:cs="Book Antiqua"/>
          <w:kern w:val="0"/>
          <w:sz w:val="24"/>
          <w:szCs w:val="24"/>
        </w:rPr>
        <w:tab/>
        <w:t>Very recently, one study described the use of silver as a nanoparticle material</w:t>
      </w:r>
      <w:r w:rsidRPr="003D7A86">
        <w:rPr>
          <w:rFonts w:ascii="Book Antiqua" w:hAnsi="Book Antiqua" w:cs="Book Antiqua"/>
          <w:sz w:val="24"/>
          <w:szCs w:val="24"/>
          <w:vertAlign w:val="superscript"/>
        </w:rPr>
        <w:t>[59]</w:t>
      </w:r>
      <w:r w:rsidRPr="003D7A86">
        <w:rPr>
          <w:rFonts w:ascii="Book Antiqua" w:hAnsi="Book Antiqua" w:cs="Book Antiqua"/>
          <w:kern w:val="0"/>
          <w:sz w:val="24"/>
          <w:szCs w:val="24"/>
        </w:rPr>
        <w:t>. In this case silver was chosen because of its excellent optical properties f</w:t>
      </w:r>
      <w:r>
        <w:rPr>
          <w:rFonts w:ascii="Book Antiqua" w:hAnsi="Book Antiqua" w:cs="Book Antiqua"/>
          <w:kern w:val="0"/>
          <w:sz w:val="24"/>
          <w:szCs w:val="24"/>
        </w:rPr>
        <w:t>or metal enhanced fluorescence</w:t>
      </w:r>
      <w:r w:rsidRPr="003D7A86">
        <w:rPr>
          <w:rFonts w:ascii="Book Antiqua" w:hAnsi="Book Antiqua" w:cs="Book Antiqua"/>
          <w:sz w:val="24"/>
          <w:szCs w:val="24"/>
          <w:vertAlign w:val="superscript"/>
        </w:rPr>
        <w:t>[60]</w:t>
      </w:r>
      <w:r w:rsidRPr="003D7A86">
        <w:rPr>
          <w:rFonts w:ascii="Book Antiqua" w:hAnsi="Book Antiqua" w:cs="Book Antiqua"/>
          <w:kern w:val="0"/>
          <w:sz w:val="24"/>
          <w:szCs w:val="24"/>
        </w:rPr>
        <w:t>. Based on the results, an aptamer based fluorescent switch has been constructed. In the “OFF” state, without the target molecule, there is a greater spacing distance between the dye and the silver nanoparticle giving comparatively lower fluorescence intensity. However in the “ON” state, in the presence of target molecules, the fluorescence signal</w:t>
      </w:r>
      <w:r>
        <w:rPr>
          <w:rFonts w:ascii="Book Antiqua" w:hAnsi="Book Antiqua" w:cs="Book Antiqua"/>
          <w:kern w:val="0"/>
          <w:sz w:val="24"/>
          <w:szCs w:val="24"/>
        </w:rPr>
        <w:t xml:space="preserve"> is</w:t>
      </w:r>
      <w:r w:rsidRPr="003D7A86">
        <w:rPr>
          <w:rFonts w:ascii="Book Antiqua" w:hAnsi="Book Antiqua" w:cs="Book Antiqua"/>
          <w:kern w:val="0"/>
          <w:sz w:val="24"/>
          <w:szCs w:val="24"/>
        </w:rPr>
        <w:t xml:space="preserve"> increased due to a shortened distance between the dye and the nanoparticle (</w:t>
      </w:r>
      <w:r w:rsidRPr="003D7A86">
        <w:rPr>
          <w:rFonts w:ascii="Book Antiqua" w:hAnsi="Book Antiqua" w:cs="Book Antiqua"/>
          <w:sz w:val="24"/>
          <w:szCs w:val="24"/>
        </w:rPr>
        <w:t>Figure 8</w:t>
      </w:r>
      <w:r w:rsidRPr="003D7A86">
        <w:rPr>
          <w:rFonts w:ascii="Book Antiqua" w:hAnsi="Book Antiqua" w:cs="Book Antiqua"/>
          <w:kern w:val="0"/>
          <w:sz w:val="24"/>
          <w:szCs w:val="24"/>
        </w:rPr>
        <w:t xml:space="preserve">). This Apt-sensor linearly detects adenosine </w:t>
      </w:r>
      <w:r>
        <w:rPr>
          <w:rFonts w:ascii="Book Antiqua" w:hAnsi="Book Antiqua" w:cs="Book Antiqua"/>
          <w:kern w:val="0"/>
          <w:sz w:val="24"/>
          <w:szCs w:val="24"/>
        </w:rPr>
        <w:t xml:space="preserve">concentrations </w:t>
      </w:r>
      <w:r w:rsidRPr="003D7A86">
        <w:rPr>
          <w:rFonts w:ascii="Book Antiqua" w:hAnsi="Book Antiqua" w:cs="Book Antiqua"/>
          <w:kern w:val="0"/>
          <w:sz w:val="24"/>
          <w:szCs w:val="24"/>
        </w:rPr>
        <w:t xml:space="preserve">from </w:t>
      </w:r>
      <w:r>
        <w:rPr>
          <w:rFonts w:ascii="Book Antiqua" w:hAnsi="Book Antiqua" w:cs="Book Antiqua"/>
          <w:kern w:val="0"/>
          <w:sz w:val="24"/>
          <w:szCs w:val="24"/>
        </w:rPr>
        <w:t xml:space="preserve"> </w:t>
      </w:r>
      <w:r w:rsidRPr="003D7A86">
        <w:rPr>
          <w:rFonts w:ascii="Book Antiqua" w:hAnsi="Book Antiqua" w:cs="Book Antiqua"/>
          <w:kern w:val="0"/>
          <w:sz w:val="24"/>
          <w:szCs w:val="24"/>
        </w:rPr>
        <w:t>200 n</w:t>
      </w:r>
      <w:r w:rsidRPr="00CE4867">
        <w:rPr>
          <w:rFonts w:ascii="Book Antiqua" w:hAnsi="Book Antiqua" w:cs="Book Antiqua"/>
          <w:sz w:val="24"/>
          <w:szCs w:val="24"/>
        </w:rPr>
        <w:t>mol/L</w:t>
      </w:r>
      <w:r w:rsidRPr="003D7A86">
        <w:rPr>
          <w:rFonts w:ascii="Book Antiqua" w:hAnsi="Book Antiqua" w:cs="Book Antiqua"/>
          <w:kern w:val="0"/>
          <w:sz w:val="24"/>
          <w:szCs w:val="24"/>
        </w:rPr>
        <w:t xml:space="preserve"> to 200 μ</w:t>
      </w:r>
      <w:r w:rsidRPr="00CE4867">
        <w:rPr>
          <w:rFonts w:ascii="Book Antiqua" w:hAnsi="Book Antiqua" w:cs="Book Antiqua"/>
          <w:sz w:val="24"/>
          <w:szCs w:val="24"/>
        </w:rPr>
        <w:t>mol/L</w:t>
      </w:r>
      <w:r w:rsidRPr="003D7A86">
        <w:rPr>
          <w:rFonts w:ascii="Book Antiqua" w:hAnsi="Book Antiqua" w:cs="Book Antiqua"/>
          <w:kern w:val="0"/>
          <w:sz w:val="24"/>
          <w:szCs w:val="24"/>
        </w:rPr>
        <w:t xml:space="preserve"> </w:t>
      </w:r>
      <w:r>
        <w:rPr>
          <w:rFonts w:ascii="Book Antiqua" w:hAnsi="Book Antiqua" w:cs="Book Antiqua"/>
          <w:kern w:val="0"/>
          <w:sz w:val="24"/>
          <w:szCs w:val="24"/>
        </w:rPr>
        <w:t xml:space="preserve">with a </w:t>
      </w:r>
      <w:r w:rsidRPr="003D7A86">
        <w:rPr>
          <w:rFonts w:ascii="Book Antiqua" w:hAnsi="Book Antiqua" w:cs="Book Antiqua"/>
          <w:kern w:val="0"/>
          <w:sz w:val="24"/>
          <w:szCs w:val="24"/>
        </w:rPr>
        <w:t>detection limit of 48 n</w:t>
      </w:r>
      <w:r w:rsidRPr="00CE4867">
        <w:rPr>
          <w:rFonts w:ascii="Book Antiqua" w:hAnsi="Book Antiqua" w:cs="Book Antiqua"/>
          <w:sz w:val="24"/>
          <w:szCs w:val="24"/>
        </w:rPr>
        <w:t>mol/L</w:t>
      </w:r>
      <w:r w:rsidRPr="003D7A86">
        <w:rPr>
          <w:rFonts w:ascii="Book Antiqua" w:hAnsi="Book Antiqua" w:cs="Book Antiqua"/>
          <w:kern w:val="0"/>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p>
    <w:p w:rsidR="00E85C1F" w:rsidRPr="003D7A86" w:rsidRDefault="00E85C1F" w:rsidP="00B50A9F">
      <w:pPr>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Protein coatings</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r w:rsidRPr="003D7A86">
        <w:rPr>
          <w:rFonts w:ascii="Book Antiqua" w:hAnsi="Book Antiqua" w:cs="Book Antiqua"/>
          <w:kern w:val="0"/>
          <w:sz w:val="24"/>
          <w:szCs w:val="24"/>
        </w:rPr>
        <w:t>The structural versatility, biological importance and biomedical impact of proteins make them one of the most widely studied class</w:t>
      </w:r>
      <w:r>
        <w:rPr>
          <w:rFonts w:ascii="Book Antiqua" w:hAnsi="Book Antiqua" w:cs="Book Antiqua"/>
          <w:kern w:val="0"/>
          <w:sz w:val="24"/>
          <w:szCs w:val="24"/>
        </w:rPr>
        <w:t>es</w:t>
      </w:r>
      <w:r w:rsidRPr="003D7A86">
        <w:rPr>
          <w:rFonts w:ascii="Book Antiqua" w:hAnsi="Book Antiqua" w:cs="Book Antiqua"/>
          <w:kern w:val="0"/>
          <w:sz w:val="24"/>
          <w:szCs w:val="24"/>
        </w:rPr>
        <w:t xml:space="preserve"> of molecules in bio-recognition. There has long been a major interest in the use of capping metallic nanoparticles with proteins</w:t>
      </w:r>
      <w:r w:rsidRPr="003D7A86">
        <w:rPr>
          <w:rFonts w:ascii="Book Antiqua" w:hAnsi="Book Antiqua" w:cs="Book Antiqua"/>
          <w:sz w:val="24"/>
          <w:szCs w:val="24"/>
          <w:vertAlign w:val="superscript"/>
        </w:rPr>
        <w:t>[19,61]</w:t>
      </w:r>
      <w:r w:rsidRPr="003D7A86">
        <w:rPr>
          <w:rFonts w:ascii="Book Antiqua" w:hAnsi="Book Antiqua" w:cs="Book Antiqua"/>
          <w:kern w:val="0"/>
          <w:sz w:val="24"/>
          <w:szCs w:val="24"/>
        </w:rPr>
        <w:t>. Among proteins with molecular recognition abilities, antibodies, key elements of the immune response</w:t>
      </w:r>
      <w:r>
        <w:rPr>
          <w:rFonts w:ascii="Book Antiqua" w:hAnsi="Book Antiqua" w:cs="Book Antiqua"/>
          <w:kern w:val="0"/>
          <w:sz w:val="24"/>
          <w:szCs w:val="24"/>
        </w:rPr>
        <w:t>,</w:t>
      </w:r>
      <w:r w:rsidRPr="003D7A86">
        <w:rPr>
          <w:rFonts w:ascii="Book Antiqua" w:hAnsi="Book Antiqua" w:cs="Book Antiqua"/>
          <w:kern w:val="0"/>
          <w:sz w:val="24"/>
          <w:szCs w:val="24"/>
        </w:rPr>
        <w:t xml:space="preserve"> are probably the most widely studied</w:t>
      </w:r>
      <w:r w:rsidRPr="003D7A86">
        <w:rPr>
          <w:rFonts w:ascii="Book Antiqua" w:hAnsi="Book Antiqua" w:cs="Book Antiqua"/>
          <w:sz w:val="24"/>
          <w:szCs w:val="24"/>
          <w:vertAlign w:val="superscript"/>
        </w:rPr>
        <w:t>[62</w:t>
      </w:r>
      <w:r>
        <w:rPr>
          <w:rFonts w:ascii="Book Antiqua" w:eastAsia="SimSun" w:hAnsi="Book Antiqua" w:cs="Book Antiqua"/>
          <w:sz w:val="24"/>
          <w:szCs w:val="24"/>
          <w:vertAlign w:val="superscript"/>
          <w:lang w:eastAsia="zh-CN"/>
        </w:rPr>
        <w:t>,</w:t>
      </w:r>
      <w:r w:rsidRPr="003D7A86">
        <w:rPr>
          <w:rFonts w:ascii="Book Antiqua" w:hAnsi="Book Antiqua" w:cs="Book Antiqua"/>
          <w:sz w:val="24"/>
          <w:szCs w:val="24"/>
          <w:vertAlign w:val="superscript"/>
        </w:rPr>
        <w:t>63]</w:t>
      </w:r>
      <w:r w:rsidRPr="003D7A86">
        <w:rPr>
          <w:rFonts w:ascii="Book Antiqua" w:hAnsi="Book Antiqua" w:cs="Book Antiqua"/>
          <w:kern w:val="0"/>
          <w:sz w:val="24"/>
          <w:szCs w:val="24"/>
        </w:rPr>
        <w:t xml:space="preserve">. </w:t>
      </w:r>
      <w:r>
        <w:rPr>
          <w:rFonts w:ascii="Book Antiqua" w:hAnsi="Book Antiqua" w:cs="Book Antiqua"/>
          <w:kern w:val="0"/>
          <w:sz w:val="24"/>
          <w:szCs w:val="24"/>
        </w:rPr>
        <w:t>E</w:t>
      </w:r>
      <w:r w:rsidRPr="003D7A86">
        <w:rPr>
          <w:rFonts w:ascii="Book Antiqua" w:hAnsi="Book Antiqua" w:cs="Book Antiqua"/>
          <w:kern w:val="0"/>
          <w:sz w:val="24"/>
          <w:szCs w:val="24"/>
        </w:rPr>
        <w:t>nzymes have also been studied as capping agent</w:t>
      </w:r>
      <w:r>
        <w:rPr>
          <w:rFonts w:ascii="Book Antiqua" w:hAnsi="Book Antiqua" w:cs="Book Antiqua"/>
          <w:kern w:val="0"/>
          <w:sz w:val="24"/>
          <w:szCs w:val="24"/>
        </w:rPr>
        <w:t>s</w:t>
      </w:r>
      <w:r w:rsidRPr="003D7A86">
        <w:rPr>
          <w:rFonts w:ascii="Book Antiqua" w:hAnsi="Book Antiqua" w:cs="Book Antiqua"/>
          <w:kern w:val="0"/>
          <w:sz w:val="24"/>
          <w:szCs w:val="24"/>
        </w:rPr>
        <w:t xml:space="preserve"> for metallic nanoparticles. Willner</w:t>
      </w:r>
      <w:r w:rsidRPr="003D7A86">
        <w:rPr>
          <w:rFonts w:ascii="Book Antiqua" w:hAnsi="Book Antiqua" w:cs="Book Antiqua"/>
          <w:sz w:val="24"/>
          <w:szCs w:val="24"/>
          <w:vertAlign w:val="superscript"/>
        </w:rPr>
        <w:t>[64]</w:t>
      </w:r>
      <w:r w:rsidRPr="003D7A86">
        <w:rPr>
          <w:rFonts w:ascii="Book Antiqua" w:hAnsi="Book Antiqua" w:cs="Book Antiqua"/>
          <w:kern w:val="0"/>
          <w:sz w:val="24"/>
          <w:szCs w:val="24"/>
        </w:rPr>
        <w:t xml:space="preserve"> reviewed recent advances in the development of enzyme–metallic nanoparticle conjugates and their specific applications for biosensing and the generation of nanostructure.</w:t>
      </w:r>
      <w:r w:rsidRPr="003D7A86">
        <w:rPr>
          <w:rFonts w:ascii="Book Antiqua" w:hAnsi="Book Antiqua" w:cs="Book Antiqua"/>
          <w:b/>
          <w:bCs/>
          <w:kern w:val="0"/>
          <w:sz w:val="24"/>
          <w:szCs w:val="24"/>
        </w:rPr>
        <w:t xml:space="preserve"> </w:t>
      </w:r>
      <w:r w:rsidRPr="003D7A86">
        <w:rPr>
          <w:rFonts w:ascii="Book Antiqua" w:hAnsi="Book Antiqua" w:cs="Book Antiqua"/>
          <w:kern w:val="0"/>
          <w:sz w:val="24"/>
          <w:szCs w:val="24"/>
        </w:rPr>
        <w:t xml:space="preserve"> </w:t>
      </w: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eastAsia="SimSun" w:hAnsi="Book Antiqua" w:cs="Times New Roman"/>
          <w:kern w:val="0"/>
          <w:sz w:val="24"/>
          <w:szCs w:val="24"/>
          <w:lang w:eastAsia="zh-CN"/>
        </w:rPr>
      </w:pPr>
      <w:r w:rsidRPr="003D7A86">
        <w:rPr>
          <w:rFonts w:ascii="Book Antiqua" w:hAnsi="Book Antiqua" w:cs="Book Antiqua"/>
          <w:b/>
          <w:bCs/>
          <w:sz w:val="24"/>
          <w:szCs w:val="24"/>
        </w:rPr>
        <w:t>Peptides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 xml:space="preserve">Peptides which are distinguished from proteins on the basis of size (typically containing fewer than 50 monomer units), and their folding, are well known to be involved in molecular recognition events. Peptide-capped metal nanoparticles combine several advantages. Peptide chemistry is versatile and provides the </w:t>
      </w:r>
      <w:r>
        <w:rPr>
          <w:rFonts w:ascii="Book Antiqua" w:hAnsi="Book Antiqua" w:cs="Book Antiqua"/>
          <w:kern w:val="0"/>
          <w:sz w:val="24"/>
          <w:szCs w:val="24"/>
        </w:rPr>
        <w:t xml:space="preserve">possibility to utilize </w:t>
      </w:r>
      <w:r w:rsidRPr="003D7A86">
        <w:rPr>
          <w:rFonts w:ascii="Book Antiqua" w:hAnsi="Book Antiqua" w:cs="Book Antiqua"/>
          <w:kern w:val="0"/>
          <w:sz w:val="24"/>
          <w:szCs w:val="24"/>
        </w:rPr>
        <w:t>functional groups found in the 20 naturally occurring amino acids plus the possibility to introduce non-natural amino acids</w:t>
      </w:r>
      <w:r w:rsidRPr="003D7A86">
        <w:rPr>
          <w:rFonts w:ascii="Book Antiqua" w:hAnsi="Book Antiqua" w:cs="Book Antiqua"/>
          <w:sz w:val="24"/>
          <w:szCs w:val="24"/>
          <w:vertAlign w:val="superscript"/>
        </w:rPr>
        <w:t>[65]</w:t>
      </w:r>
      <w:r w:rsidRPr="003D7A86">
        <w:rPr>
          <w:rFonts w:ascii="Book Antiqua" w:hAnsi="Book Antiqua" w:cs="Book Antiqua"/>
          <w:kern w:val="0"/>
          <w:sz w:val="24"/>
          <w:szCs w:val="24"/>
        </w:rPr>
        <w:t>. Peptides and peptide conjugates are readily commercially available. The preparation of peptide-capped nanoparticles is rapid, simple, and amenable to high-throughput approaches</w:t>
      </w:r>
      <w:r>
        <w:rPr>
          <w:rFonts w:ascii="Book Antiqua" w:hAnsi="Book Antiqua" w:cs="Book Antiqua"/>
          <w:kern w:val="0"/>
          <w:sz w:val="24"/>
          <w:szCs w:val="24"/>
        </w:rPr>
        <w:t>. This</w:t>
      </w:r>
      <w:r w:rsidRPr="003D7A86">
        <w:rPr>
          <w:rFonts w:ascii="Book Antiqua" w:hAnsi="Book Antiqua" w:cs="Book Antiqua"/>
          <w:kern w:val="0"/>
          <w:sz w:val="24"/>
          <w:szCs w:val="24"/>
        </w:rPr>
        <w:t xml:space="preserve"> allows, in a single step, the production of stable and functional nanoparticles. Peptide-capped gold nanoparticles and, more generally, peptide-capped nanomaterials have immediate applications as bioanalytical sensors and cell imaging, but</w:t>
      </w:r>
      <w:r>
        <w:rPr>
          <w:rFonts w:ascii="Book Antiqua" w:hAnsi="Book Antiqua" w:cs="Book Antiqua"/>
          <w:kern w:val="0"/>
          <w:sz w:val="24"/>
          <w:szCs w:val="24"/>
        </w:rPr>
        <w:t>,</w:t>
      </w:r>
      <w:r w:rsidRPr="003D7A86">
        <w:rPr>
          <w:rFonts w:ascii="Book Antiqua" w:hAnsi="Book Antiqua" w:cs="Book Antiqua"/>
          <w:kern w:val="0"/>
          <w:sz w:val="24"/>
          <w:szCs w:val="24"/>
        </w:rPr>
        <w:t xml:space="preserve"> perhaps more importantly, they offer an almost unlimited range of possibilities for the design and preparation of the advanced functional nanomaterials of the future</w:t>
      </w:r>
      <w:r w:rsidRPr="003D7A86">
        <w:rPr>
          <w:rFonts w:ascii="Book Antiqua" w:hAnsi="Book Antiqua" w:cs="Book Antiqua"/>
          <w:sz w:val="24"/>
          <w:szCs w:val="24"/>
          <w:vertAlign w:val="superscript"/>
        </w:rPr>
        <w:t>[66]</w:t>
      </w:r>
      <w:r w:rsidRPr="003D7A86">
        <w:rPr>
          <w:rFonts w:ascii="Book Antiqua" w:hAnsi="Book Antiqua" w:cs="Book Antiqua"/>
          <w:kern w:val="0"/>
          <w:sz w:val="24"/>
          <w:szCs w:val="24"/>
        </w:rPr>
        <w:t xml:space="preserve">. </w:t>
      </w:r>
    </w:p>
    <w:p w:rsidR="00E85C1F" w:rsidRPr="003D7A86" w:rsidRDefault="00E85C1F" w:rsidP="00B50A9F">
      <w:pPr>
        <w:spacing w:line="360" w:lineRule="auto"/>
        <w:rPr>
          <w:rFonts w:ascii="Book Antiqua" w:eastAsia="SimSun" w:hAnsi="Book Antiqua" w:cs="Times New Roman"/>
          <w:kern w:val="0"/>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Gold</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 xml:space="preserve">The use of </w:t>
      </w:r>
      <w:r w:rsidRPr="003D7A86">
        <w:rPr>
          <w:rFonts w:ascii="Book Antiqua" w:hAnsi="Book Antiqua" w:cs="Book Antiqua"/>
          <w:kern w:val="0"/>
          <w:sz w:val="24"/>
          <w:szCs w:val="24"/>
        </w:rPr>
        <w:t>peptide-capped gold nanoparticles</w:t>
      </w:r>
      <w:r w:rsidRPr="003D7A86">
        <w:rPr>
          <w:rFonts w:ascii="Book Antiqua" w:hAnsi="Book Antiqua" w:cs="Book Antiqua"/>
          <w:sz w:val="24"/>
          <w:szCs w:val="24"/>
        </w:rPr>
        <w:t xml:space="preserve"> as enzyme mimics, also called nanozymes has been previously reviewed</w:t>
      </w:r>
      <w:r w:rsidRPr="003D7A86">
        <w:rPr>
          <w:rFonts w:ascii="Book Antiqua" w:hAnsi="Book Antiqua" w:cs="Book Antiqua"/>
          <w:sz w:val="24"/>
          <w:szCs w:val="24"/>
          <w:vertAlign w:val="superscript"/>
        </w:rPr>
        <w:t>[67</w:t>
      </w:r>
      <w:r>
        <w:rPr>
          <w:rFonts w:ascii="Book Antiqua" w:eastAsia="SimSun" w:hAnsi="Book Antiqua" w:cs="Book Antiqua"/>
          <w:sz w:val="24"/>
          <w:szCs w:val="24"/>
          <w:vertAlign w:val="superscript"/>
          <w:lang w:eastAsia="zh-CN"/>
        </w:rPr>
        <w:t>,</w:t>
      </w:r>
      <w:r w:rsidRPr="003D7A86">
        <w:rPr>
          <w:rFonts w:ascii="Book Antiqua" w:hAnsi="Book Antiqua" w:cs="Book Antiqua"/>
          <w:sz w:val="24"/>
          <w:szCs w:val="24"/>
          <w:vertAlign w:val="superscript"/>
        </w:rPr>
        <w:t>68]</w:t>
      </w:r>
      <w:r w:rsidRPr="003D7A86">
        <w:rPr>
          <w:rFonts w:ascii="Book Antiqua" w:hAnsi="Book Antiqua" w:cs="Book Antiqua"/>
          <w:sz w:val="24"/>
          <w:szCs w:val="24"/>
        </w:rPr>
        <w:t xml:space="preserve">. The fundamental idea is to engineer a micro environment, within a self assembled monolayer, that resembles the catalytic site of natural enzyme. Pengo developed a functional artificial protein by grafting a thiol functionalized dodecapeptide onto the surface of gold nanoparticles. This system was able to catalyze the hydrolysis of carboxylate esters. It was found that certain substrates affected the structure of the catalytic site by altering </w:t>
      </w:r>
      <w:r>
        <w:rPr>
          <w:rFonts w:ascii="Book Antiqua" w:hAnsi="Book Antiqua" w:cs="Book Antiqua"/>
          <w:sz w:val="24"/>
          <w:szCs w:val="24"/>
        </w:rPr>
        <w:t xml:space="preserve">its </w:t>
      </w:r>
      <w:r w:rsidRPr="003D7A86">
        <w:rPr>
          <w:rFonts w:ascii="Book Antiqua" w:hAnsi="Book Antiqua" w:cs="Book Antiqua"/>
          <w:sz w:val="24"/>
          <w:szCs w:val="24"/>
        </w:rPr>
        <w:t xml:space="preserve">hydration, demonstrating that the nanozyme can regulate its </w:t>
      </w:r>
      <w:r>
        <w:rPr>
          <w:rFonts w:ascii="Book Antiqua" w:hAnsi="Book Antiqua" w:cs="Book Antiqua"/>
          <w:sz w:val="24"/>
          <w:szCs w:val="24"/>
        </w:rPr>
        <w:t xml:space="preserve">own </w:t>
      </w:r>
      <w:r w:rsidRPr="003D7A86">
        <w:rPr>
          <w:rFonts w:ascii="Book Antiqua" w:hAnsi="Book Antiqua" w:cs="Book Antiqua"/>
          <w:sz w:val="24"/>
          <w:szCs w:val="24"/>
        </w:rPr>
        <w:t>activity just as proteins do</w:t>
      </w:r>
      <w:r w:rsidRPr="003D7A86">
        <w:rPr>
          <w:rFonts w:ascii="Book Antiqua" w:hAnsi="Book Antiqua" w:cs="Book Antiqua"/>
          <w:sz w:val="24"/>
          <w:szCs w:val="24"/>
          <w:vertAlign w:val="superscript"/>
        </w:rPr>
        <w:t>[69]</w:t>
      </w:r>
      <w:r w:rsidRPr="003D7A86">
        <w:rPr>
          <w:rFonts w:ascii="Book Antiqua" w:hAnsi="Book Antiqua" w:cs="Book Antiqua"/>
          <w:sz w:val="24"/>
          <w:szCs w:val="24"/>
        </w:rPr>
        <w:t xml:space="preserve">. </w:t>
      </w:r>
    </w:p>
    <w:p w:rsidR="00E85C1F" w:rsidRPr="003D7A86" w:rsidRDefault="00E85C1F" w:rsidP="00D81F6E">
      <w:pPr>
        <w:spacing w:line="360" w:lineRule="auto"/>
        <w:ind w:firstLineChars="200" w:firstLine="480"/>
        <w:rPr>
          <w:rFonts w:ascii="Book Antiqua" w:hAnsi="Book Antiqua" w:cs="Book Antiqua"/>
          <w:kern w:val="0"/>
          <w:sz w:val="24"/>
          <w:szCs w:val="24"/>
        </w:rPr>
      </w:pPr>
      <w:r w:rsidRPr="003D7A86">
        <w:rPr>
          <w:rFonts w:ascii="Book Antiqua" w:hAnsi="Book Antiqua" w:cs="Book Antiqua"/>
          <w:sz w:val="24"/>
          <w:szCs w:val="24"/>
        </w:rPr>
        <w:t xml:space="preserve">Brust used </w:t>
      </w:r>
      <w:r w:rsidRPr="003D7A86">
        <w:rPr>
          <w:rFonts w:ascii="Book Antiqua" w:hAnsi="Book Antiqua" w:cs="Book Antiqua"/>
          <w:kern w:val="0"/>
          <w:sz w:val="24"/>
          <w:szCs w:val="24"/>
        </w:rPr>
        <w:t>peptide-capped gold nanoparticles as artificial substrates for kinases to develop a colorimetric protocol for the evaluation of kinase activity and inhibition</w:t>
      </w:r>
      <w:r w:rsidRPr="003D7A86">
        <w:rPr>
          <w:rFonts w:ascii="Book Antiqua" w:hAnsi="Book Antiqua" w:cs="Book Antiqua"/>
          <w:sz w:val="24"/>
          <w:szCs w:val="24"/>
          <w:vertAlign w:val="superscript"/>
        </w:rPr>
        <w:t>[70]</w:t>
      </w:r>
      <w:r w:rsidRPr="003D7A86">
        <w:rPr>
          <w:rFonts w:ascii="Book Antiqua" w:hAnsi="Book Antiqua" w:cs="Book Antiqua"/>
          <w:kern w:val="0"/>
          <w:sz w:val="24"/>
          <w:szCs w:val="24"/>
        </w:rPr>
        <w:t>. Sun reported the use of these hybrid particles in a microarray format</w:t>
      </w:r>
      <w:r w:rsidRPr="003D7A86">
        <w:rPr>
          <w:rFonts w:ascii="Book Antiqua" w:hAnsi="Book Antiqua" w:cs="Book Antiqua"/>
          <w:sz w:val="24"/>
          <w:szCs w:val="24"/>
          <w:vertAlign w:val="superscript"/>
        </w:rPr>
        <w:t>[71]</w:t>
      </w:r>
      <w:r w:rsidRPr="003D7A86">
        <w:rPr>
          <w:rFonts w:ascii="Book Antiqua" w:hAnsi="Book Antiqua" w:cs="Book Antiqua"/>
          <w:kern w:val="0"/>
          <w:sz w:val="24"/>
          <w:szCs w:val="24"/>
        </w:rPr>
        <w:t>. The method is based on labeling peptide phosphorylation events on a microarray with gold nano-particles and using Resonance Light Scattering (RLS) detection</w:t>
      </w:r>
      <w:r w:rsidRPr="003D7A86">
        <w:rPr>
          <w:rFonts w:ascii="Book Antiqua" w:hAnsi="Book Antiqua" w:cs="Book Antiqua"/>
          <w:sz w:val="24"/>
          <w:szCs w:val="24"/>
          <w:vertAlign w:val="superscript"/>
        </w:rPr>
        <w:t>[72]</w:t>
      </w:r>
      <w:r w:rsidRPr="003D7A86">
        <w:rPr>
          <w:rFonts w:ascii="Book Antiqua" w:hAnsi="Book Antiqua" w:cs="Book Antiqua"/>
          <w:kern w:val="0"/>
          <w:sz w:val="24"/>
          <w:szCs w:val="24"/>
        </w:rPr>
        <w:t xml:space="preserve">. They demonstrated that it is possible to screen kinases with single or multiple inhibitors simultaneously on the same microarray </w:t>
      </w:r>
      <w:r w:rsidRPr="003D7A86">
        <w:rPr>
          <w:rFonts w:ascii="Book Antiqua" w:hAnsi="Book Antiqua" w:cs="Book Antiqua"/>
          <w:sz w:val="24"/>
          <w:szCs w:val="24"/>
          <w:vertAlign w:val="superscript"/>
        </w:rPr>
        <w:t>[73]</w:t>
      </w:r>
      <w:r w:rsidRPr="003D7A86">
        <w:rPr>
          <w:rFonts w:ascii="Book Antiqua" w:hAnsi="Book Antiqua" w:cs="Book Antiqua"/>
          <w:kern w:val="0"/>
          <w:sz w:val="24"/>
          <w:szCs w:val="24"/>
        </w:rPr>
        <w:t xml:space="preserve">. </w:t>
      </w:r>
    </w:p>
    <w:p w:rsidR="00E85C1F" w:rsidRPr="003D7A86" w:rsidRDefault="00E85C1F">
      <w:pPr>
        <w:widowControl/>
        <w:autoSpaceDE w:val="0"/>
        <w:autoSpaceDN w:val="0"/>
        <w:adjustRightInd w:val="0"/>
        <w:spacing w:line="360" w:lineRule="auto"/>
        <w:ind w:firstLineChars="200" w:firstLine="480"/>
        <w:rPr>
          <w:rFonts w:ascii="Book Antiqua" w:hAnsi="Book Antiqua" w:cs="Book Antiqua"/>
          <w:kern w:val="0"/>
          <w:sz w:val="24"/>
          <w:szCs w:val="24"/>
        </w:rPr>
      </w:pPr>
      <w:r w:rsidRPr="003D7A86">
        <w:rPr>
          <w:rFonts w:ascii="Book Antiqua" w:hAnsi="Book Antiqua" w:cs="Book Antiqua"/>
          <w:kern w:val="0"/>
          <w:sz w:val="24"/>
          <w:szCs w:val="24"/>
        </w:rPr>
        <w:t>Targeting transmenbrane transport is another field of application in which peptide-capped gold nanoparticles have been used. Franzen reported a method for assessing the efficiency of various combinations of targeting peptides using nanoparticle complexes for nuclear targeting. VEC-DIC combination microscopy permits observation of the localization of the peptide-capped gold nanoparticles according to the peptide sequence</w:t>
      </w:r>
      <w:r w:rsidRPr="003D7A86">
        <w:rPr>
          <w:rFonts w:ascii="Book Antiqua" w:hAnsi="Book Antiqua" w:cs="Book Antiqua"/>
          <w:sz w:val="24"/>
          <w:szCs w:val="24"/>
          <w:vertAlign w:val="superscript"/>
        </w:rPr>
        <w:t>[74]</w:t>
      </w:r>
      <w:r w:rsidRPr="003D7A86">
        <w:rPr>
          <w:rFonts w:ascii="Book Antiqua" w:eastAsia="SimSun" w:hAnsi="Book Antiqua" w:cs="Book Antiqua"/>
          <w:sz w:val="24"/>
          <w:szCs w:val="24"/>
          <w:vertAlign w:val="superscript"/>
          <w:lang w:eastAsia="zh-CN"/>
        </w:rPr>
        <w:t xml:space="preserve"> </w:t>
      </w:r>
      <w:r w:rsidRPr="003D7A86">
        <w:rPr>
          <w:rFonts w:ascii="Book Antiqua" w:hAnsi="Book Antiqua" w:cs="Book Antiqua"/>
          <w:kern w:val="0"/>
          <w:sz w:val="24"/>
          <w:szCs w:val="24"/>
        </w:rPr>
        <w:t>(</w:t>
      </w:r>
      <w:r w:rsidRPr="003D7A86">
        <w:rPr>
          <w:rFonts w:ascii="Book Antiqua" w:hAnsi="Book Antiqua" w:cs="Book Antiqua"/>
          <w:sz w:val="24"/>
          <w:szCs w:val="24"/>
        </w:rPr>
        <w:t>Figure 9</w:t>
      </w:r>
      <w:r w:rsidRPr="003D7A86">
        <w:rPr>
          <w:rFonts w:ascii="Book Antiqua" w:hAnsi="Book Antiqua" w:cs="Book Antiqua"/>
          <w:kern w:val="0"/>
          <w:sz w:val="24"/>
          <w:szCs w:val="24"/>
        </w:rPr>
        <w:t xml:space="preserve">). Recently El Sayed investigated the quantitative tumor uptake </w:t>
      </w:r>
      <w:r>
        <w:rPr>
          <w:rFonts w:ascii="Book Antiqua" w:hAnsi="Book Antiqua" w:cs="Book Antiqua"/>
          <w:kern w:val="0"/>
          <w:sz w:val="24"/>
          <w:szCs w:val="24"/>
        </w:rPr>
        <w:t xml:space="preserve">of </w:t>
      </w:r>
      <w:r w:rsidRPr="003D7A86">
        <w:rPr>
          <w:rFonts w:ascii="Book Antiqua" w:hAnsi="Book Antiqua" w:cs="Book Antiqua"/>
          <w:kern w:val="0"/>
          <w:sz w:val="24"/>
          <w:szCs w:val="24"/>
        </w:rPr>
        <w:t xml:space="preserve">a class of elongated gold nanoparticles (nanorods) that </w:t>
      </w:r>
      <w:r>
        <w:rPr>
          <w:rFonts w:ascii="Book Antiqua" w:hAnsi="Book Antiqua" w:cs="Book Antiqua"/>
          <w:kern w:val="0"/>
          <w:sz w:val="24"/>
          <w:szCs w:val="24"/>
        </w:rPr>
        <w:t xml:space="preserve">were </w:t>
      </w:r>
      <w:r w:rsidRPr="003D7A86">
        <w:rPr>
          <w:rFonts w:ascii="Book Antiqua" w:hAnsi="Book Antiqua" w:cs="Book Antiqua"/>
          <w:kern w:val="0"/>
          <w:sz w:val="24"/>
          <w:szCs w:val="24"/>
        </w:rPr>
        <w:t>covalently conjugated to tumor-targeting peptides</w:t>
      </w:r>
      <w:r w:rsidRPr="003D7A86">
        <w:rPr>
          <w:rFonts w:ascii="Book Antiqua" w:hAnsi="Book Antiqua" w:cs="Book Antiqua"/>
          <w:sz w:val="24"/>
          <w:szCs w:val="24"/>
          <w:vertAlign w:val="superscript"/>
        </w:rPr>
        <w:t>[75]</w:t>
      </w:r>
      <w:r w:rsidRPr="003D7A86">
        <w:rPr>
          <w:rFonts w:ascii="Book Antiqua" w:hAnsi="Book Antiqua" w:cs="Book Antiqua"/>
          <w:kern w:val="0"/>
          <w:sz w:val="24"/>
          <w:szCs w:val="24"/>
        </w:rPr>
        <w:t>. The results suggest that for photothermal cancer therapy, the preferred route of gold nanorod administration is intratumoral injection. With direct tumor injection, the peptide-capped gold nanoparticles were mainly found in the tumor cells while peptide-capped gold nanoparticles injected with intravenous injection are mainly localized around blood vessels, in the tumor stromal matrix.</w:t>
      </w:r>
    </w:p>
    <w:p w:rsidR="00E85C1F" w:rsidRPr="003D7A86" w:rsidRDefault="00E85C1F" w:rsidP="00B50A9F">
      <w:pPr>
        <w:widowControl/>
        <w:autoSpaceDE w:val="0"/>
        <w:autoSpaceDN w:val="0"/>
        <w:adjustRightInd w:val="0"/>
        <w:spacing w:line="360" w:lineRule="auto"/>
        <w:rPr>
          <w:rFonts w:ascii="Book Antiqua" w:hAnsi="Book Antiqua" w:cs="Book Antiqua"/>
          <w:kern w:val="0"/>
          <w:sz w:val="24"/>
          <w:szCs w:val="24"/>
        </w:rPr>
      </w:pP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b/>
          <w:bCs/>
          <w:sz w:val="24"/>
          <w:szCs w:val="24"/>
        </w:rPr>
        <w:t>Silver</w:t>
      </w:r>
      <w:r w:rsidRPr="003D7A86">
        <w:rPr>
          <w:rFonts w:ascii="Book Antiqua" w:eastAsia="SimSun" w:hAnsi="Book Antiqua" w:cs="Book Antiqua"/>
          <w:b/>
          <w:bCs/>
          <w:sz w:val="24"/>
          <w:szCs w:val="24"/>
          <w:lang w:eastAsia="zh-CN"/>
        </w:rPr>
        <w:t>:</w:t>
      </w:r>
      <w:r>
        <w:rPr>
          <w:rFonts w:ascii="Book Antiqua" w:eastAsia="SimSun" w:hAnsi="Book Antiqua" w:cs="Book Antiqua"/>
          <w:b/>
          <w:bCs/>
          <w:sz w:val="24"/>
          <w:szCs w:val="24"/>
          <w:lang w:eastAsia="zh-CN"/>
        </w:rPr>
        <w:t xml:space="preserve"> </w:t>
      </w:r>
      <w:r>
        <w:rPr>
          <w:rFonts w:ascii="Book Antiqua" w:hAnsi="Book Antiqua" w:cs="Book Antiqua"/>
          <w:sz w:val="24"/>
          <w:szCs w:val="24"/>
        </w:rPr>
        <w:t>To date</w:t>
      </w:r>
      <w:r w:rsidRPr="003D7A86">
        <w:rPr>
          <w:rFonts w:ascii="Book Antiqua" w:hAnsi="Book Antiqua" w:cs="Book Antiqua"/>
          <w:sz w:val="24"/>
          <w:szCs w:val="24"/>
        </w:rPr>
        <w:t>, few articles describe the use of peptide capped silver nanoparticle for colorimetric sensing. Most studies focus on the nature of the peptide/silver interaction and the effect of the peptide on the formation of the silver nanoparticles</w:t>
      </w:r>
      <w:r w:rsidRPr="003D7A86">
        <w:rPr>
          <w:rFonts w:ascii="Book Antiqua" w:hAnsi="Book Antiqua" w:cs="Book Antiqua"/>
          <w:sz w:val="24"/>
          <w:szCs w:val="24"/>
          <w:vertAlign w:val="superscript"/>
        </w:rPr>
        <w:t>[76</w:t>
      </w:r>
      <w:r>
        <w:rPr>
          <w:rFonts w:ascii="Book Antiqua" w:eastAsia="SimSun" w:hAnsi="Book Antiqua" w:cs="Book Antiqua"/>
          <w:sz w:val="24"/>
          <w:szCs w:val="24"/>
          <w:vertAlign w:val="superscript"/>
          <w:lang w:eastAsia="zh-CN"/>
        </w:rPr>
        <w:t>,</w:t>
      </w:r>
      <w:r w:rsidRPr="003D7A86">
        <w:rPr>
          <w:rFonts w:ascii="Book Antiqua" w:hAnsi="Book Antiqua" w:cs="Book Antiqua"/>
          <w:sz w:val="24"/>
          <w:szCs w:val="24"/>
          <w:vertAlign w:val="superscript"/>
        </w:rPr>
        <w:t>77]</w:t>
      </w:r>
      <w:r w:rsidRPr="003D7A86">
        <w:rPr>
          <w:rFonts w:ascii="Book Antiqua" w:hAnsi="Book Antiqua" w:cs="Book Antiqua"/>
          <w:sz w:val="24"/>
          <w:szCs w:val="24"/>
        </w:rPr>
        <w:t>. Recently, Cui has demonstrated that at basic pH the peptide secondary structure was modified, and could affect the size of the silver nanoparticles</w:t>
      </w:r>
      <w:r w:rsidRPr="003D7A86">
        <w:rPr>
          <w:rFonts w:ascii="Book Antiqua" w:hAnsi="Book Antiqua" w:cs="Book Antiqua"/>
          <w:sz w:val="24"/>
          <w:szCs w:val="24"/>
          <w:vertAlign w:val="superscript"/>
        </w:rPr>
        <w:t>[78]</w:t>
      </w:r>
      <w:r w:rsidRPr="003D7A86">
        <w:rPr>
          <w:rFonts w:ascii="Book Antiqua" w:hAnsi="Book Antiqua" w:cs="Book Antiqua"/>
          <w:sz w:val="24"/>
          <w:szCs w:val="24"/>
        </w:rPr>
        <w:t xml:space="preserve">. </w:t>
      </w:r>
    </w:p>
    <w:p w:rsidR="00E85C1F" w:rsidRPr="00B44C7B" w:rsidRDefault="00E85C1F" w:rsidP="00D81F6E">
      <w:pPr>
        <w:autoSpaceDE w:val="0"/>
        <w:autoSpaceDN w:val="0"/>
        <w:adjustRightInd w:val="0"/>
        <w:spacing w:line="360" w:lineRule="auto"/>
        <w:ind w:firstLineChars="300" w:firstLine="720"/>
        <w:rPr>
          <w:rFonts w:ascii="Book Antiqua" w:eastAsia="SimSun" w:hAnsi="Book Antiqua" w:cs="Times New Roman"/>
          <w:sz w:val="24"/>
          <w:szCs w:val="24"/>
          <w:lang w:eastAsia="zh-CN"/>
        </w:rPr>
      </w:pPr>
      <w:r w:rsidRPr="003D7A86">
        <w:rPr>
          <w:rFonts w:ascii="Book Antiqua" w:hAnsi="Book Antiqua" w:cs="Book Antiqua"/>
          <w:sz w:val="24"/>
          <w:szCs w:val="24"/>
        </w:rPr>
        <w:t>Qu reported a homogenous assay for colorimetric and quantitative detection of a cancer marker and the promising antitumor target, cyclin A2, using the aggregation of unmodified gold nanoparticles and/or silver nanoparticles</w:t>
      </w:r>
      <w:r w:rsidRPr="003D7A86">
        <w:rPr>
          <w:rFonts w:ascii="Book Antiqua" w:hAnsi="Book Antiqua" w:cs="Book Antiqua"/>
          <w:sz w:val="24"/>
          <w:szCs w:val="24"/>
          <w:vertAlign w:val="superscript"/>
        </w:rPr>
        <w:t>[79]</w:t>
      </w:r>
      <w:r w:rsidRPr="003D7A86">
        <w:rPr>
          <w:rFonts w:ascii="Book Antiqua" w:hAnsi="Book Antiqua" w:cs="Book Antiqua"/>
          <w:sz w:val="24"/>
          <w:szCs w:val="24"/>
        </w:rPr>
        <w:t xml:space="preserve">. They used the difference </w:t>
      </w:r>
      <w:r>
        <w:rPr>
          <w:rFonts w:ascii="Book Antiqua" w:hAnsi="Book Antiqua" w:cs="Book Antiqua"/>
          <w:sz w:val="24"/>
          <w:szCs w:val="24"/>
        </w:rPr>
        <w:t xml:space="preserve">in </w:t>
      </w:r>
      <w:r w:rsidRPr="003D7A86">
        <w:rPr>
          <w:rFonts w:ascii="Book Antiqua" w:hAnsi="Book Antiqua" w:cs="Book Antiqua"/>
          <w:sz w:val="24"/>
          <w:szCs w:val="24"/>
        </w:rPr>
        <w:t>coagulating ability of a cationic peptide probe (P1) and its binding form toward unmodified nanoparticles</w:t>
      </w:r>
      <w:r>
        <w:rPr>
          <w:rFonts w:ascii="Book Antiqua" w:hAnsi="Book Antiqua" w:cs="Book Antiqua"/>
          <w:sz w:val="24"/>
          <w:szCs w:val="24"/>
        </w:rPr>
        <w:t>,</w:t>
      </w:r>
      <w:r w:rsidRPr="003D7A86">
        <w:rPr>
          <w:rFonts w:ascii="Book Antiqua" w:hAnsi="Book Antiqua" w:cs="Book Antiqua"/>
          <w:sz w:val="24"/>
          <w:szCs w:val="24"/>
        </w:rPr>
        <w:t xml:space="preserve"> in order to detect cyclin A2. In the absence of cyclin A2, P1 aggregates particles immediately, whereas cyclin A2 binding prevents the interaction of P1 with the surface, significantly reducing the aggregation. The extent of aggregation is dependent on the concentration of the target protein cyclin A2 and the difference in color can readily be distinguished by spectrometer. (Figur</w:t>
      </w:r>
      <w:r>
        <w:rPr>
          <w:rFonts w:ascii="Book Antiqua" w:hAnsi="Book Antiqua" w:cs="Book Antiqua"/>
          <w:sz w:val="24"/>
          <w:szCs w:val="24"/>
        </w:rPr>
        <w:t>e 10)</w:t>
      </w:r>
      <w:r>
        <w:rPr>
          <w:rFonts w:ascii="Book Antiqua" w:eastAsia="SimSun" w:hAnsi="Book Antiqua" w:cs="Book Antiqua"/>
          <w:sz w:val="24"/>
          <w:szCs w:val="24"/>
          <w:lang w:eastAsia="zh-CN"/>
        </w:rPr>
        <w:t>.</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ab/>
        <w:t>Generally, peptide capped silver nanoparticle</w:t>
      </w:r>
      <w:r>
        <w:rPr>
          <w:rFonts w:ascii="Book Antiqua" w:hAnsi="Book Antiqua" w:cs="Book Antiqua"/>
          <w:sz w:val="24"/>
          <w:szCs w:val="24"/>
        </w:rPr>
        <w:t>s</w:t>
      </w:r>
      <w:r w:rsidRPr="003D7A86">
        <w:rPr>
          <w:rFonts w:ascii="Book Antiqua" w:hAnsi="Book Antiqua" w:cs="Book Antiqua"/>
          <w:sz w:val="24"/>
          <w:szCs w:val="24"/>
        </w:rPr>
        <w:t xml:space="preserve"> are used for their anti-microbial activity. Taglietti studied the mechanism of action of glutathione (GSH) capped nanoparticle</w:t>
      </w:r>
      <w:r>
        <w:rPr>
          <w:rFonts w:ascii="Book Antiqua" w:hAnsi="Book Antiqua" w:cs="Book Antiqua"/>
          <w:sz w:val="24"/>
          <w:szCs w:val="24"/>
        </w:rPr>
        <w:t>s</w:t>
      </w:r>
      <w:r w:rsidRPr="003D7A86">
        <w:rPr>
          <w:rFonts w:ascii="Book Antiqua" w:hAnsi="Book Antiqua" w:cs="Book Antiqua"/>
          <w:sz w:val="24"/>
          <w:szCs w:val="24"/>
        </w:rPr>
        <w:t>. GSH peptide displays a thiol function, capable of being anchored to silver surfaces, and three pH-dependent, charged functional groups (carboxylates and amines), that promote water solubility and interactions with complex biostructures</w:t>
      </w:r>
      <w:r w:rsidRPr="003D7A86">
        <w:rPr>
          <w:rFonts w:ascii="Book Antiqua" w:hAnsi="Book Antiqua" w:cs="Book Antiqua"/>
          <w:sz w:val="24"/>
          <w:szCs w:val="24"/>
          <w:vertAlign w:val="superscript"/>
        </w:rPr>
        <w:t>[80]</w:t>
      </w:r>
      <w:r w:rsidRPr="003D7A86">
        <w:rPr>
          <w:rFonts w:ascii="Book Antiqua" w:hAnsi="Book Antiqua" w:cs="Book Antiqua"/>
          <w:sz w:val="24"/>
          <w:szCs w:val="24"/>
        </w:rPr>
        <w:t>. GSH</w:t>
      </w:r>
      <w:r>
        <w:rPr>
          <w:rFonts w:ascii="Book Antiqua" w:hAnsi="Book Antiqua" w:cs="Book Antiqua"/>
          <w:sz w:val="24"/>
          <w:szCs w:val="24"/>
        </w:rPr>
        <w:t xml:space="preserve"> </w:t>
      </w:r>
      <w:r w:rsidRPr="003D7A86">
        <w:rPr>
          <w:rFonts w:ascii="Book Antiqua" w:hAnsi="Book Antiqua" w:cs="Book Antiqua"/>
          <w:sz w:val="24"/>
          <w:szCs w:val="24"/>
        </w:rPr>
        <w:t xml:space="preserve">capped nanoparticles have shown a bacteriocidal effect related to their penetration of bacterial cells. They show a stronger bacteriocidal effect on </w:t>
      </w:r>
      <w:r w:rsidRPr="003D7A86">
        <w:rPr>
          <w:rFonts w:ascii="Book Antiqua" w:hAnsi="Book Antiqua" w:cs="Book Antiqua"/>
          <w:i/>
          <w:iCs/>
          <w:sz w:val="24"/>
          <w:szCs w:val="24"/>
        </w:rPr>
        <w:t>Escherichia coli</w:t>
      </w:r>
      <w:r w:rsidRPr="003D7A86">
        <w:rPr>
          <w:rFonts w:ascii="Book Antiqua" w:hAnsi="Book Antiqua" w:cs="Book Antiqua"/>
          <w:sz w:val="24"/>
          <w:szCs w:val="24"/>
        </w:rPr>
        <w:t xml:space="preserve"> (Gram negative strain) than on </w:t>
      </w:r>
      <w:r w:rsidRPr="003D7A86">
        <w:rPr>
          <w:rFonts w:ascii="Book Antiqua" w:hAnsi="Book Antiqua" w:cs="Book Antiqua"/>
          <w:i/>
          <w:iCs/>
          <w:sz w:val="24"/>
          <w:szCs w:val="24"/>
        </w:rPr>
        <w:t>Staphylococcus aureus</w:t>
      </w:r>
      <w:r w:rsidRPr="003D7A86">
        <w:rPr>
          <w:rFonts w:ascii="Book Antiqua" w:hAnsi="Book Antiqua" w:cs="Book Antiqua"/>
          <w:sz w:val="24"/>
          <w:szCs w:val="24"/>
        </w:rPr>
        <w:t xml:space="preserve"> (gram positive strain). Moreover GSH</w:t>
      </w:r>
      <w:r>
        <w:rPr>
          <w:rFonts w:ascii="Book Antiqua" w:hAnsi="Book Antiqua" w:cs="Book Antiqua"/>
          <w:sz w:val="24"/>
          <w:szCs w:val="24"/>
        </w:rPr>
        <w:t xml:space="preserve"> </w:t>
      </w:r>
      <w:r w:rsidRPr="003D7A86">
        <w:rPr>
          <w:rFonts w:ascii="Book Antiqua" w:hAnsi="Book Antiqua" w:cs="Book Antiqua"/>
          <w:sz w:val="24"/>
          <w:szCs w:val="24"/>
        </w:rPr>
        <w:t xml:space="preserve">capped Ag nanoparticles </w:t>
      </w:r>
      <w:r>
        <w:rPr>
          <w:rFonts w:ascii="Book Antiqua" w:hAnsi="Book Antiqua" w:cs="Book Antiqua"/>
          <w:sz w:val="24"/>
          <w:szCs w:val="24"/>
        </w:rPr>
        <w:t xml:space="preserve">showed </w:t>
      </w:r>
      <w:r w:rsidRPr="003D7A86">
        <w:rPr>
          <w:rFonts w:ascii="Book Antiqua" w:hAnsi="Book Antiqua" w:cs="Book Antiqua"/>
          <w:sz w:val="24"/>
          <w:szCs w:val="24"/>
        </w:rPr>
        <w:t>lower antibacterial activity when grafted onto functionalized glass surfaces</w:t>
      </w:r>
      <w:r>
        <w:rPr>
          <w:rFonts w:ascii="Book Antiqua" w:hAnsi="Book Antiqua" w:cs="Book Antiqua"/>
          <w:sz w:val="24"/>
          <w:szCs w:val="24"/>
        </w:rPr>
        <w:t>,</w:t>
      </w:r>
      <w:r w:rsidRPr="003D7A86">
        <w:rPr>
          <w:rFonts w:ascii="Book Antiqua" w:hAnsi="Book Antiqua" w:cs="Book Antiqua"/>
          <w:sz w:val="24"/>
          <w:szCs w:val="24"/>
        </w:rPr>
        <w:t xml:space="preserve"> which prevent the nanoparticle from penetrating the bacterial cell</w:t>
      </w:r>
      <w:r w:rsidRPr="003D7A86">
        <w:rPr>
          <w:rFonts w:ascii="Book Antiqua" w:hAnsi="Book Antiqua" w:cs="Book Antiqua"/>
          <w:sz w:val="24"/>
          <w:szCs w:val="24"/>
          <w:vertAlign w:val="superscript"/>
        </w:rPr>
        <w:t>[81]</w:t>
      </w:r>
      <w:r w:rsidRPr="003D7A86">
        <w:rPr>
          <w:rFonts w:ascii="Book Antiqua" w:hAnsi="Book Antiqua" w:cs="Book Antiqua"/>
          <w:sz w:val="24"/>
          <w:szCs w:val="24"/>
        </w:rPr>
        <w:t>. Ji</w:t>
      </w:r>
      <w:r w:rsidRPr="003D7A86">
        <w:rPr>
          <w:rFonts w:ascii="Book Antiqua" w:hAnsi="Book Antiqua" w:cs="Book Antiqua"/>
          <w:sz w:val="24"/>
          <w:szCs w:val="24"/>
          <w:vertAlign w:val="superscript"/>
        </w:rPr>
        <w:t>[82]</w:t>
      </w:r>
      <w:r w:rsidRPr="003D7A86">
        <w:rPr>
          <w:rFonts w:ascii="Book Antiqua" w:hAnsi="Book Antiqua" w:cs="Book Antiqua"/>
          <w:sz w:val="24"/>
          <w:szCs w:val="24"/>
        </w:rPr>
        <w:t xml:space="preserve"> investigated another mechanism of the antibacterial effect using the peptide norvancomycin, a treatment of choice for antibiotic resistant bacteria. The silver nanoparticles decrease the stability of the LipoPolySaccharide (LPS) present in the outer membrane of gram negative strains. Using the molecular recognition ability of norvancomycin, the hybrid nanoparticles bind to the peptidoglycan inner membrane and improve the destruction of the bacteria by increasing access of norvancomycin.</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p>
    <w:p w:rsidR="00E85C1F" w:rsidRPr="003D7A86" w:rsidRDefault="00E85C1F" w:rsidP="00B50A9F">
      <w:pPr>
        <w:pStyle w:val="ListParagraph"/>
        <w:spacing w:line="360" w:lineRule="auto"/>
        <w:ind w:leftChars="0" w:left="0"/>
        <w:rPr>
          <w:rFonts w:ascii="Book Antiqua" w:eastAsia="SimSun" w:hAnsi="Book Antiqua" w:cs="Times New Roman"/>
          <w:sz w:val="24"/>
          <w:szCs w:val="24"/>
          <w:lang w:eastAsia="zh-CN"/>
        </w:rPr>
      </w:pPr>
      <w:r w:rsidRPr="003D7A86">
        <w:rPr>
          <w:rFonts w:ascii="Book Antiqua" w:hAnsi="Book Antiqua" w:cs="Book Antiqua"/>
          <w:b/>
          <w:bCs/>
          <w:sz w:val="24"/>
          <w:szCs w:val="24"/>
        </w:rPr>
        <w:t>Copper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Peptide</w:t>
      </w:r>
      <w:r>
        <w:rPr>
          <w:rFonts w:ascii="Book Antiqua" w:hAnsi="Book Antiqua" w:cs="Book Antiqua"/>
          <w:sz w:val="24"/>
          <w:szCs w:val="24"/>
        </w:rPr>
        <w:t xml:space="preserve"> </w:t>
      </w:r>
      <w:r w:rsidRPr="003D7A86">
        <w:rPr>
          <w:rFonts w:ascii="Book Antiqua" w:hAnsi="Book Antiqua" w:cs="Book Antiqua"/>
          <w:sz w:val="24"/>
          <w:szCs w:val="24"/>
        </w:rPr>
        <w:t>capped copper nanoparticles have received less interest. Recently, Thakore produced peptide</w:t>
      </w:r>
      <w:r>
        <w:rPr>
          <w:rFonts w:ascii="Book Antiqua" w:hAnsi="Book Antiqua" w:cs="Book Antiqua"/>
          <w:sz w:val="24"/>
          <w:szCs w:val="24"/>
        </w:rPr>
        <w:t>-</w:t>
      </w:r>
      <w:r w:rsidRPr="003D7A86">
        <w:rPr>
          <w:rFonts w:ascii="Book Antiqua" w:hAnsi="Book Antiqua" w:cs="Book Antiqua"/>
          <w:sz w:val="24"/>
          <w:szCs w:val="24"/>
        </w:rPr>
        <w:t xml:space="preserve">capped copper nanoparticles of 12-16 nm by chemical reduction </w:t>
      </w:r>
      <w:r w:rsidRPr="003D7A86">
        <w:rPr>
          <w:rFonts w:ascii="Book Antiqua" w:hAnsi="Book Antiqua" w:cs="Book Antiqua"/>
          <w:sz w:val="24"/>
          <w:szCs w:val="24"/>
          <w:vertAlign w:val="superscript"/>
        </w:rPr>
        <w:t>[83]</w:t>
      </w:r>
      <w:r w:rsidRPr="003D7A86">
        <w:rPr>
          <w:rFonts w:ascii="Book Antiqua" w:hAnsi="Book Antiqua" w:cs="Book Antiqua"/>
          <w:sz w:val="24"/>
          <w:szCs w:val="24"/>
        </w:rPr>
        <w:t xml:space="preserve">. The synthesis was carried out using stem latex of the medicinal plant, </w:t>
      </w:r>
      <w:r w:rsidRPr="003D7A86">
        <w:rPr>
          <w:rFonts w:ascii="Book Antiqua" w:hAnsi="Book Antiqua" w:cs="Book Antiqua"/>
          <w:i/>
          <w:iCs/>
          <w:sz w:val="24"/>
          <w:szCs w:val="24"/>
        </w:rPr>
        <w:t>Euphorbia nivulia</w:t>
      </w:r>
      <w:r w:rsidRPr="003D7A86">
        <w:rPr>
          <w:rFonts w:ascii="Book Antiqua" w:hAnsi="Book Antiqua" w:cs="Book Antiqua"/>
          <w:sz w:val="24"/>
          <w:szCs w:val="24"/>
        </w:rPr>
        <w:t>. The nanoparticles were stabilized and subsequently capped by peptides and terpenoids present within the latex. The study demonstrated that peptide</w:t>
      </w:r>
      <w:r>
        <w:rPr>
          <w:rFonts w:ascii="Book Antiqua" w:hAnsi="Book Antiqua" w:cs="Book Antiqua"/>
          <w:sz w:val="24"/>
          <w:szCs w:val="24"/>
        </w:rPr>
        <w:t xml:space="preserve"> </w:t>
      </w:r>
      <w:r w:rsidRPr="003D7A86">
        <w:rPr>
          <w:rFonts w:ascii="Book Antiqua" w:hAnsi="Book Antiqua" w:cs="Book Antiqua"/>
          <w:sz w:val="24"/>
          <w:szCs w:val="24"/>
        </w:rPr>
        <w:t>capped copper nanoparticles are toxic to A549 cells in a dose dependent manner. Cell viability assay (MTT) determined an LD50 concentration of 20</w:t>
      </w:r>
      <w:r>
        <w:rPr>
          <w:rFonts w:ascii="Book Antiqua" w:eastAsia="SimSun" w:hAnsi="Book Antiqua" w:cs="Book Antiqua"/>
          <w:sz w:val="24"/>
          <w:szCs w:val="24"/>
          <w:lang w:eastAsia="zh-CN"/>
        </w:rPr>
        <w:t xml:space="preserve"> </w:t>
      </w:r>
      <w:r w:rsidRPr="003D7A86">
        <w:rPr>
          <w:rFonts w:ascii="Book Antiqua" w:hAnsi="Book Antiqua" w:cs="Book Antiqua"/>
          <w:sz w:val="24"/>
          <w:szCs w:val="24"/>
        </w:rPr>
        <w:t>μg</w:t>
      </w:r>
      <w:r>
        <w:rPr>
          <w:rFonts w:ascii="Book Antiqua" w:eastAsia="SimSun" w:hAnsi="Book Antiqua" w:cs="Book Antiqua"/>
          <w:sz w:val="24"/>
          <w:szCs w:val="24"/>
          <w:lang w:eastAsia="zh-CN"/>
        </w:rPr>
        <w:t>/</w:t>
      </w:r>
      <w:r w:rsidRPr="003D7A86">
        <w:rPr>
          <w:rFonts w:ascii="Book Antiqua" w:hAnsi="Book Antiqua" w:cs="Book Antiqua"/>
          <w:sz w:val="24"/>
          <w:szCs w:val="24"/>
        </w:rPr>
        <w:t>mL. The dose dependent cytotoxicity (biocompatible below 1 μg</w:t>
      </w:r>
      <w:r>
        <w:rPr>
          <w:rFonts w:ascii="Book Antiqua" w:eastAsia="SimSun" w:hAnsi="Book Antiqua" w:cs="Book Antiqua"/>
          <w:sz w:val="24"/>
          <w:szCs w:val="24"/>
          <w:lang w:eastAsia="zh-CN"/>
        </w:rPr>
        <w:t>/</w:t>
      </w:r>
      <w:r w:rsidRPr="003D7A86">
        <w:rPr>
          <w:rFonts w:ascii="Book Antiqua" w:hAnsi="Book Antiqua" w:cs="Book Antiqua"/>
          <w:sz w:val="24"/>
          <w:szCs w:val="24"/>
        </w:rPr>
        <w:t>mL) suggests that these nanoparticles could be used in the future to induce apoptotic destruction of cancer cells. Hossieni reported a promising method for producing such hybrid compounds</w:t>
      </w:r>
      <w:r w:rsidRPr="003D7A86">
        <w:rPr>
          <w:rFonts w:ascii="Book Antiqua" w:hAnsi="Book Antiqua" w:cs="Book Antiqua"/>
          <w:sz w:val="24"/>
          <w:szCs w:val="24"/>
          <w:vertAlign w:val="superscript"/>
        </w:rPr>
        <w:t>[84]</w:t>
      </w:r>
      <w:r w:rsidRPr="003D7A86">
        <w:rPr>
          <w:rFonts w:ascii="Book Antiqua" w:hAnsi="Book Antiqua" w:cs="Book Antiqua"/>
          <w:sz w:val="24"/>
          <w:szCs w:val="24"/>
        </w:rPr>
        <w:t>. The group reported the bio-production of copper sulfide nanoparticles from CuSO</w:t>
      </w:r>
      <w:r w:rsidRPr="003D7A86">
        <w:rPr>
          <w:rFonts w:ascii="Book Antiqua" w:hAnsi="Book Antiqua" w:cs="Book Antiqua"/>
          <w:sz w:val="24"/>
          <w:szCs w:val="24"/>
          <w:vertAlign w:val="subscript"/>
        </w:rPr>
        <w:t>4</w:t>
      </w:r>
      <w:r w:rsidRPr="003D7A86">
        <w:rPr>
          <w:rFonts w:ascii="Book Antiqua" w:hAnsi="Book Antiqua" w:cs="Book Antiqua"/>
          <w:sz w:val="24"/>
          <w:szCs w:val="24"/>
        </w:rPr>
        <w:t xml:space="preserve"> solution by the reduction of NADH released from the fungus </w:t>
      </w:r>
      <w:r w:rsidRPr="003D7A86">
        <w:rPr>
          <w:rFonts w:ascii="Book Antiqua" w:hAnsi="Book Antiqua" w:cs="Book Antiqua"/>
          <w:i/>
          <w:iCs/>
          <w:sz w:val="24"/>
          <w:szCs w:val="24"/>
        </w:rPr>
        <w:t>Fusarium oxysporum</w:t>
      </w:r>
      <w:r w:rsidRPr="003D7A86">
        <w:rPr>
          <w:rFonts w:ascii="Book Antiqua" w:hAnsi="Book Antiqua" w:cs="Book Antiqua"/>
          <w:sz w:val="24"/>
          <w:szCs w:val="24"/>
        </w:rPr>
        <w:t xml:space="preserve">. TEM images demonstrated that spherical particles of 2-5 nm, were enclosed in spherical peptide shells of about 20 nm in diameter. </w:t>
      </w:r>
    </w:p>
    <w:p w:rsidR="00E85C1F" w:rsidRPr="003D7A86" w:rsidRDefault="00E85C1F" w:rsidP="00B50A9F">
      <w:pPr>
        <w:pStyle w:val="ListParagraph"/>
        <w:spacing w:line="360" w:lineRule="auto"/>
        <w:ind w:leftChars="0" w:left="0"/>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Antibodies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Antibodies constitute one of the most important specific defense mechanisms in vertebrate animals. All of them</w:t>
      </w:r>
      <w:r>
        <w:rPr>
          <w:rFonts w:ascii="Book Antiqua" w:hAnsi="Book Antiqua" w:cs="Book Antiqua"/>
          <w:sz w:val="24"/>
          <w:szCs w:val="24"/>
        </w:rPr>
        <w:t xml:space="preserve"> are </w:t>
      </w:r>
      <w:r w:rsidRPr="003D7A86">
        <w:rPr>
          <w:rFonts w:ascii="Book Antiqua" w:hAnsi="Book Antiqua" w:cs="Book Antiqua"/>
          <w:sz w:val="24"/>
          <w:szCs w:val="24"/>
        </w:rPr>
        <w:t xml:space="preserve">bifunctional molecules </w:t>
      </w:r>
      <w:r>
        <w:rPr>
          <w:rFonts w:ascii="Book Antiqua" w:hAnsi="Book Antiqua" w:cs="Book Antiqua"/>
          <w:sz w:val="24"/>
          <w:szCs w:val="24"/>
        </w:rPr>
        <w:t xml:space="preserve">in a </w:t>
      </w:r>
      <w:r w:rsidRPr="003D7A86">
        <w:rPr>
          <w:rFonts w:ascii="Book Antiqua" w:hAnsi="Book Antiqua" w:cs="Book Antiqua"/>
          <w:sz w:val="24"/>
          <w:szCs w:val="24"/>
        </w:rPr>
        <w:t>Y</w:t>
      </w:r>
      <w:r>
        <w:rPr>
          <w:rFonts w:ascii="Book Antiqua" w:hAnsi="Book Antiqua" w:cs="Book Antiqua"/>
          <w:sz w:val="24"/>
          <w:szCs w:val="24"/>
        </w:rPr>
        <w:t>-</w:t>
      </w:r>
      <w:r w:rsidRPr="003D7A86">
        <w:rPr>
          <w:rFonts w:ascii="Book Antiqua" w:hAnsi="Book Antiqua" w:cs="Book Antiqua"/>
          <w:sz w:val="24"/>
          <w:szCs w:val="24"/>
        </w:rPr>
        <w:t xml:space="preserve">form with two identical domains for antigen recognition (Fab fragment), and two identical domains with effector functions (Fc fragment). The antigen-binding region is highly specific </w:t>
      </w:r>
      <w:r>
        <w:rPr>
          <w:rFonts w:ascii="Book Antiqua" w:hAnsi="Book Antiqua" w:cs="Book Antiqua"/>
          <w:sz w:val="24"/>
          <w:szCs w:val="24"/>
        </w:rPr>
        <w:t xml:space="preserve">to individual </w:t>
      </w:r>
      <w:r w:rsidRPr="003D7A86">
        <w:rPr>
          <w:rFonts w:ascii="Book Antiqua" w:hAnsi="Book Antiqua" w:cs="Book Antiqua"/>
          <w:sz w:val="24"/>
          <w:szCs w:val="24"/>
        </w:rPr>
        <w:t>antibodies</w:t>
      </w:r>
      <w:r>
        <w:rPr>
          <w:rFonts w:ascii="Book Antiqua" w:hAnsi="Book Antiqua" w:cs="Book Antiqua"/>
          <w:sz w:val="24"/>
          <w:szCs w:val="24"/>
        </w:rPr>
        <w:t xml:space="preserve"> and l</w:t>
      </w:r>
      <w:r w:rsidRPr="003D7A86">
        <w:rPr>
          <w:rFonts w:ascii="Book Antiqua" w:hAnsi="Book Antiqua" w:cs="Book Antiqua"/>
          <w:sz w:val="24"/>
          <w:szCs w:val="24"/>
        </w:rPr>
        <w:t>arge numbers of different antibodies are available</w:t>
      </w:r>
      <w:r w:rsidRPr="003D7A86">
        <w:rPr>
          <w:rFonts w:ascii="Book Antiqua" w:hAnsi="Book Antiqua" w:cs="Book Antiqua"/>
          <w:sz w:val="24"/>
          <w:szCs w:val="24"/>
          <w:vertAlign w:val="superscript"/>
        </w:rPr>
        <w:t>[85]</w:t>
      </w:r>
      <w:r w:rsidRPr="003D7A86">
        <w:rPr>
          <w:rFonts w:ascii="Book Antiqua" w:hAnsi="Book Antiqua" w:cs="Book Antiqua"/>
          <w:sz w:val="24"/>
          <w:szCs w:val="24"/>
        </w:rPr>
        <w:t xml:space="preserve">. </w:t>
      </w:r>
      <w:r>
        <w:rPr>
          <w:rFonts w:ascii="Book Antiqua" w:hAnsi="Book Antiqua" w:cs="Book Antiqua"/>
          <w:sz w:val="24"/>
          <w:szCs w:val="24"/>
        </w:rPr>
        <w:t xml:space="preserve"> Antibodies act as</w:t>
      </w:r>
      <w:r w:rsidRPr="00B60CAA">
        <w:rPr>
          <w:rFonts w:ascii="Book Antiqua" w:hAnsi="Book Antiqua" w:cs="Book Antiqua"/>
          <w:sz w:val="24"/>
          <w:szCs w:val="24"/>
        </w:rPr>
        <w:t xml:space="preserve"> </w:t>
      </w:r>
      <w:r w:rsidRPr="003D7A86">
        <w:rPr>
          <w:rFonts w:ascii="Book Antiqua" w:hAnsi="Book Antiqua" w:cs="Book Antiqua"/>
          <w:sz w:val="24"/>
          <w:szCs w:val="24"/>
        </w:rPr>
        <w:t>neutralizers</w:t>
      </w:r>
      <w:r>
        <w:rPr>
          <w:rFonts w:ascii="Book Antiqua" w:hAnsi="Book Antiqua" w:cs="Book Antiqua"/>
          <w:sz w:val="24"/>
          <w:szCs w:val="24"/>
        </w:rPr>
        <w:t xml:space="preserve"> of </w:t>
      </w:r>
      <w:r w:rsidRPr="003D7A86">
        <w:rPr>
          <w:rFonts w:ascii="Book Antiqua" w:hAnsi="Book Antiqua" w:cs="Book Antiqua"/>
          <w:sz w:val="24"/>
          <w:szCs w:val="24"/>
        </w:rPr>
        <w:t>pathogens or toxin</w:t>
      </w:r>
      <w:r>
        <w:rPr>
          <w:rFonts w:ascii="Book Antiqua" w:hAnsi="Book Antiqua" w:cs="Book Antiqua"/>
          <w:sz w:val="24"/>
          <w:szCs w:val="24"/>
        </w:rPr>
        <w:t>s</w:t>
      </w:r>
      <w:r w:rsidRPr="003D7A86">
        <w:rPr>
          <w:rFonts w:ascii="Book Antiqua" w:hAnsi="Book Antiqua" w:cs="Book Antiqua"/>
          <w:sz w:val="24"/>
          <w:szCs w:val="24"/>
        </w:rPr>
        <w:t xml:space="preserve">, as well as in the recruitment of immune elements (complement, phagocytosis, antibody dependent cytotoxicity by natural killer cells, </w:t>
      </w:r>
      <w:r w:rsidRPr="003D7A86">
        <w:rPr>
          <w:rFonts w:ascii="Book Antiqua" w:hAnsi="Book Antiqua" w:cs="Book Antiqua"/>
          <w:i/>
          <w:iCs/>
          <w:sz w:val="24"/>
          <w:szCs w:val="24"/>
        </w:rPr>
        <w:t>etc.</w:t>
      </w:r>
      <w:r w:rsidRPr="003D7A86">
        <w:rPr>
          <w:rFonts w:ascii="Book Antiqua" w:hAnsi="Book Antiqua" w:cs="Book Antiqua"/>
          <w:sz w:val="24"/>
          <w:szCs w:val="24"/>
        </w:rPr>
        <w:t xml:space="preserve">). In addition they may transport </w:t>
      </w:r>
      <w:r>
        <w:rPr>
          <w:rFonts w:ascii="Book Antiqua" w:hAnsi="Book Antiqua" w:cs="Book Antiqua"/>
          <w:sz w:val="24"/>
          <w:szCs w:val="24"/>
        </w:rPr>
        <w:t xml:space="preserve">molecules including </w:t>
      </w:r>
      <w:r w:rsidRPr="003D7A86">
        <w:rPr>
          <w:rFonts w:ascii="Book Antiqua" w:hAnsi="Book Antiqua" w:cs="Book Antiqua"/>
          <w:sz w:val="24"/>
          <w:szCs w:val="24"/>
        </w:rPr>
        <w:t>toxins, drugs, fluorophores, and be used in diagnostic procedures, or in therapy to destroy a specific target. The conjugation of antibodies to nanoparticles generates a versatile product that combines, the small size and their thermal, electrical, or optical characteristics of nanoparticles with the abilities of antibodies for specific and selective recognition</w:t>
      </w:r>
      <w:r w:rsidRPr="003D7A86">
        <w:rPr>
          <w:rFonts w:ascii="Book Antiqua" w:hAnsi="Book Antiqua" w:cs="Book Antiqua"/>
          <w:sz w:val="24"/>
          <w:szCs w:val="24"/>
          <w:vertAlign w:val="superscript"/>
        </w:rPr>
        <w:t>[61,86]</w:t>
      </w:r>
      <w:r w:rsidRPr="003D7A86">
        <w:rPr>
          <w:rFonts w:ascii="Book Antiqua" w:hAnsi="Book Antiqua" w:cs="Book Antiqua"/>
          <w:sz w:val="24"/>
          <w:szCs w:val="24"/>
        </w:rPr>
        <w:t xml:space="preserve">. </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b/>
          <w:bCs/>
          <w:sz w:val="24"/>
          <w:szCs w:val="24"/>
        </w:rPr>
        <w:t>Gold</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So far, antibody capped gold particles are the most popular hybrid systems for the exploitation of the molecular recognition properties of the capping agent. In 1971, Faulk reported their use as a specific marker for Salmonella surface antigens using Transmission Electron Microscopy (TEM) because of their high electron-dense metal density</w:t>
      </w:r>
      <w:r w:rsidRPr="003D7A86">
        <w:rPr>
          <w:rFonts w:ascii="Book Antiqua" w:hAnsi="Book Antiqua" w:cs="Book Antiqua"/>
          <w:sz w:val="24"/>
          <w:szCs w:val="24"/>
          <w:vertAlign w:val="superscript"/>
        </w:rPr>
        <w:t>[20]</w:t>
      </w:r>
      <w:r>
        <w:rPr>
          <w:rFonts w:ascii="Book Antiqua" w:hAnsi="Book Antiqua" w:cs="Book Antiqua"/>
          <w:sz w:val="24"/>
          <w:szCs w:val="24"/>
          <w:vertAlign w:val="superscript"/>
        </w:rPr>
        <w:t>.</w:t>
      </w:r>
      <w:r w:rsidRPr="003D7A86">
        <w:rPr>
          <w:rFonts w:ascii="Book Antiqua" w:hAnsi="Book Antiqua" w:cs="Book Antiqua"/>
          <w:sz w:val="24"/>
          <w:szCs w:val="24"/>
        </w:rPr>
        <w:t xml:space="preserve"> </w:t>
      </w:r>
      <w:r>
        <w:rPr>
          <w:rFonts w:ascii="Book Antiqua" w:hAnsi="Book Antiqua" w:cs="Book Antiqua"/>
          <w:sz w:val="24"/>
          <w:szCs w:val="24"/>
        </w:rPr>
        <w:t>L</w:t>
      </w:r>
      <w:r w:rsidRPr="003D7A86">
        <w:rPr>
          <w:rFonts w:ascii="Book Antiqua" w:hAnsi="Book Antiqua" w:cs="Book Antiqua"/>
          <w:sz w:val="24"/>
          <w:szCs w:val="24"/>
        </w:rPr>
        <w:t>ater Horisberger demonstrated their use for Scanning Electron Microscopy</w:t>
      </w:r>
      <w:r w:rsidRPr="003D7A86">
        <w:rPr>
          <w:rFonts w:ascii="Book Antiqua" w:hAnsi="Book Antiqua" w:cs="Book Antiqua"/>
          <w:sz w:val="24"/>
          <w:szCs w:val="24"/>
          <w:vertAlign w:val="superscript"/>
        </w:rPr>
        <w:t>[87]</w:t>
      </w:r>
      <w:r w:rsidRPr="003D7A86">
        <w:rPr>
          <w:rFonts w:ascii="Book Antiqua" w:hAnsi="Book Antiqua" w:cs="Book Antiqua"/>
          <w:sz w:val="24"/>
          <w:szCs w:val="24"/>
        </w:rPr>
        <w:t>. Subsequently, Sokolov showed that when 12 nm gold nanoparticles were conjugated to anti-epidermal growth factor receptor (anti-EGFR) antibodies, they specifically bound to EGFR proteins overexpressed on the surfaces of cervical cancer cells</w:t>
      </w:r>
      <w:r w:rsidRPr="003D7A86">
        <w:rPr>
          <w:rFonts w:ascii="Book Antiqua" w:hAnsi="Book Antiqua" w:cs="Book Antiqua"/>
          <w:sz w:val="24"/>
          <w:szCs w:val="24"/>
          <w:vertAlign w:val="superscript"/>
        </w:rPr>
        <w:t>[88]</w:t>
      </w:r>
      <w:r w:rsidRPr="003D7A86">
        <w:rPr>
          <w:rFonts w:ascii="Book Antiqua" w:hAnsi="Book Antiqua" w:cs="Book Antiqua"/>
          <w:sz w:val="24"/>
          <w:szCs w:val="24"/>
        </w:rPr>
        <w:t>. Illumination of nanoparticle-labeled cells with laser light lit up the gold nanoparticles, and thus, the associated cancer cells. Later, El-Sayed used simple dark field optical microscopy to detect gold nanoparticle-labeled cancer cells. Anti-EGFR antibody conjugated gold nanoparticles were incubated with a nonmalignant epithelial cell line (HaCaT) and two malignant oral epithelial cell lines. The hybrid nanoparticles bound to the surface of the cancer type cells with 600% greater affinity than to the noncancerous cells</w:t>
      </w:r>
      <w:r w:rsidRPr="003D7A86">
        <w:rPr>
          <w:rFonts w:ascii="Book Antiqua" w:hAnsi="Book Antiqua" w:cs="Book Antiqua"/>
          <w:sz w:val="24"/>
          <w:szCs w:val="24"/>
          <w:vertAlign w:val="superscript"/>
        </w:rPr>
        <w:t>[88]</w:t>
      </w:r>
      <w:r w:rsidRPr="003D7A86">
        <w:rPr>
          <w:rFonts w:ascii="Book Antiqua" w:hAnsi="Book Antiqua" w:cs="Book Antiqua"/>
          <w:sz w:val="24"/>
          <w:szCs w:val="24"/>
        </w:rPr>
        <w:t>.</w:t>
      </w:r>
    </w:p>
    <w:p w:rsidR="00E85C1F" w:rsidRPr="003D7A86" w:rsidRDefault="00E85C1F" w:rsidP="00D81F6E">
      <w:pPr>
        <w:autoSpaceDE w:val="0"/>
        <w:autoSpaceDN w:val="0"/>
        <w:adjustRightInd w:val="0"/>
        <w:spacing w:line="360" w:lineRule="auto"/>
        <w:ind w:firstLineChars="250" w:firstLine="600"/>
        <w:rPr>
          <w:rFonts w:ascii="Book Antiqua" w:hAnsi="Book Antiqua" w:cs="Book Antiqua"/>
          <w:sz w:val="24"/>
          <w:szCs w:val="24"/>
        </w:rPr>
      </w:pPr>
      <w:r w:rsidRPr="003D7A86">
        <w:rPr>
          <w:rFonts w:ascii="Book Antiqua" w:hAnsi="Book Antiqua" w:cs="Book Antiqua"/>
          <w:sz w:val="24"/>
          <w:szCs w:val="24"/>
        </w:rPr>
        <w:t xml:space="preserve">Within the last decade, there has been substantial interest in antibody capped gold based contrast agents for </w:t>
      </w:r>
      <w:r w:rsidRPr="00140419">
        <w:rPr>
          <w:rFonts w:ascii="Book Antiqua" w:hAnsi="Book Antiqua" w:cs="Book Antiqua"/>
          <w:sz w:val="24"/>
          <w:szCs w:val="24"/>
        </w:rPr>
        <w:t>in vivo</w:t>
      </w:r>
      <w:r w:rsidRPr="003D7A86">
        <w:rPr>
          <w:rFonts w:ascii="Book Antiqua" w:hAnsi="Book Antiqua" w:cs="Book Antiqua"/>
          <w:sz w:val="24"/>
          <w:szCs w:val="24"/>
        </w:rPr>
        <w:t xml:space="preserve"> X-ray imaging</w:t>
      </w:r>
      <w:r w:rsidRPr="003D7A86">
        <w:rPr>
          <w:rFonts w:ascii="Book Antiqua" w:hAnsi="Book Antiqua" w:cs="Book Antiqua"/>
          <w:sz w:val="24"/>
          <w:szCs w:val="24"/>
          <w:vertAlign w:val="superscript"/>
        </w:rPr>
        <w:t>[89,90]</w:t>
      </w:r>
      <w:r w:rsidRPr="003D7A86">
        <w:rPr>
          <w:rFonts w:ascii="Book Antiqua" w:hAnsi="Book Antiqua" w:cs="Book Antiqua"/>
          <w:sz w:val="24"/>
          <w:szCs w:val="24"/>
        </w:rPr>
        <w:t xml:space="preserve">. They are a promising candidate for next generation X-ray contrast materials, and their use in combined radiotherapy is under </w:t>
      </w:r>
      <w:r>
        <w:rPr>
          <w:rFonts w:ascii="Book Antiqua" w:hAnsi="Book Antiqua" w:cs="Book Antiqua"/>
          <w:sz w:val="24"/>
          <w:szCs w:val="24"/>
        </w:rPr>
        <w:t>evaluation</w:t>
      </w:r>
      <w:r w:rsidRPr="003D7A86">
        <w:rPr>
          <w:rFonts w:ascii="Book Antiqua" w:hAnsi="Book Antiqua" w:cs="Book Antiqua"/>
          <w:sz w:val="24"/>
          <w:szCs w:val="24"/>
          <w:vertAlign w:val="superscript"/>
        </w:rPr>
        <w:t>[91]</w:t>
      </w:r>
      <w:r w:rsidRPr="003D7A86">
        <w:rPr>
          <w:rFonts w:ascii="Book Antiqua" w:hAnsi="Book Antiqua" w:cs="Book Antiqua"/>
          <w:sz w:val="24"/>
          <w:szCs w:val="24"/>
        </w:rPr>
        <w:t xml:space="preserve">. </w:t>
      </w:r>
    </w:p>
    <w:p w:rsidR="00E85C1F" w:rsidRPr="003D7A86" w:rsidRDefault="00E85C1F">
      <w:pPr>
        <w:autoSpaceDE w:val="0"/>
        <w:autoSpaceDN w:val="0"/>
        <w:adjustRightInd w:val="0"/>
        <w:spacing w:line="360" w:lineRule="auto"/>
        <w:ind w:firstLineChars="250" w:firstLine="600"/>
        <w:rPr>
          <w:rFonts w:ascii="Book Antiqua" w:eastAsia="SimSun" w:hAnsi="Book Antiqua" w:cs="Times New Roman"/>
          <w:sz w:val="24"/>
          <w:szCs w:val="24"/>
          <w:lang w:eastAsia="zh-CN"/>
        </w:rPr>
      </w:pPr>
      <w:r w:rsidRPr="003D7A86">
        <w:rPr>
          <w:rFonts w:ascii="Book Antiqua" w:hAnsi="Book Antiqua" w:cs="Book Antiqua"/>
          <w:sz w:val="24"/>
          <w:szCs w:val="24"/>
        </w:rPr>
        <w:t>One of the most promising aspects of gold nanoparticle use in medicine, is targeted drug delivery. The most popular objects for targeted delivery are antitumor drugs</w:t>
      </w:r>
      <w:r w:rsidRPr="003D7A86">
        <w:rPr>
          <w:rFonts w:ascii="Book Antiqua" w:hAnsi="Book Antiqua" w:cs="Book Antiqua"/>
          <w:sz w:val="24"/>
          <w:szCs w:val="24"/>
          <w:vertAlign w:val="superscript"/>
        </w:rPr>
        <w:t>[33]</w:t>
      </w:r>
      <w:r w:rsidRPr="003D7A86">
        <w:rPr>
          <w:rFonts w:ascii="Book Antiqua" w:hAnsi="Book Antiqua" w:cs="Book Antiqua"/>
          <w:sz w:val="24"/>
          <w:szCs w:val="24"/>
        </w:rPr>
        <w:t>. Combination with antibody capping has been demonstrated to increase the intracellular uptake of gold nanoparticle carriers as compared to non-functionalized conjugates</w:t>
      </w:r>
      <w:r w:rsidRPr="003D7A86">
        <w:rPr>
          <w:rFonts w:ascii="Book Antiqua" w:hAnsi="Book Antiqua" w:cs="Book Antiqua"/>
          <w:sz w:val="24"/>
          <w:szCs w:val="24"/>
          <w:vertAlign w:val="superscript"/>
        </w:rPr>
        <w:t>[92]</w:t>
      </w:r>
      <w:r w:rsidRPr="003D7A86">
        <w:rPr>
          <w:rFonts w:ascii="Book Antiqua" w:hAnsi="Book Antiqua" w:cs="Book Antiqua"/>
          <w:sz w:val="24"/>
          <w:szCs w:val="24"/>
        </w:rPr>
        <w:t>. Chan investigated the cellular uptake of antibody-functionalized gold nanoparticles of different sizes, 2–100 nm</w:t>
      </w:r>
      <w:r w:rsidRPr="003D7A86">
        <w:rPr>
          <w:rFonts w:ascii="Book Antiqua" w:hAnsi="Book Antiqua" w:cs="Book Antiqua"/>
          <w:sz w:val="24"/>
          <w:szCs w:val="24"/>
          <w:vertAlign w:val="superscript"/>
        </w:rPr>
        <w:t>[93]</w:t>
      </w:r>
      <w:r w:rsidRPr="003D7A86">
        <w:rPr>
          <w:rFonts w:ascii="Book Antiqua" w:hAnsi="Book Antiqua" w:cs="Book Antiqua"/>
          <w:sz w:val="24"/>
          <w:szCs w:val="24"/>
        </w:rPr>
        <w:t>.</w:t>
      </w:r>
      <w:r>
        <w:rPr>
          <w:rFonts w:ascii="Book Antiqua" w:eastAsia="SimSun" w:hAnsi="Book Antiqua" w:cs="Book Antiqua"/>
          <w:sz w:val="24"/>
          <w:szCs w:val="24"/>
          <w:lang w:eastAsia="zh-CN"/>
        </w:rPr>
        <w:t xml:space="preserve"> </w:t>
      </w:r>
      <w:r w:rsidRPr="003D7A86">
        <w:rPr>
          <w:rFonts w:ascii="Book Antiqua" w:hAnsi="Book Antiqua" w:cs="Book Antiqua"/>
          <w:sz w:val="24"/>
          <w:szCs w:val="24"/>
        </w:rPr>
        <w:t xml:space="preserve">It was found that nanoparticles with diameter of 40–50 </w:t>
      </w:r>
      <w:r>
        <w:rPr>
          <w:rFonts w:ascii="Book Antiqua" w:hAnsi="Book Antiqua" w:cs="Book Antiqua"/>
          <w:sz w:val="24"/>
          <w:szCs w:val="24"/>
        </w:rPr>
        <w:t xml:space="preserve">nm </w:t>
      </w:r>
      <w:r w:rsidRPr="003D7A86">
        <w:rPr>
          <w:rFonts w:ascii="Book Antiqua" w:hAnsi="Book Antiqua" w:cs="Book Antiqua"/>
          <w:sz w:val="24"/>
          <w:szCs w:val="24"/>
        </w:rPr>
        <w:t xml:space="preserve">enter cells more efficiently than </w:t>
      </w:r>
      <w:r>
        <w:rPr>
          <w:rFonts w:ascii="Book Antiqua" w:hAnsi="Book Antiqua" w:cs="Book Antiqua"/>
          <w:sz w:val="24"/>
          <w:szCs w:val="24"/>
        </w:rPr>
        <w:t xml:space="preserve">either </w:t>
      </w:r>
      <w:r w:rsidRPr="003D7A86">
        <w:rPr>
          <w:rFonts w:ascii="Book Antiqua" w:hAnsi="Book Antiqua" w:cs="Book Antiqua"/>
          <w:sz w:val="24"/>
          <w:szCs w:val="24"/>
        </w:rPr>
        <w:t>smaller and larger sized gold nanoparticles</w:t>
      </w:r>
      <w:r>
        <w:rPr>
          <w:rFonts w:ascii="Book Antiqua" w:hAnsi="Book Antiqua" w:cs="Book Antiqua"/>
          <w:sz w:val="24"/>
          <w:szCs w:val="24"/>
        </w:rPr>
        <w:t>. A</w:t>
      </w:r>
      <w:r w:rsidRPr="003D7A86">
        <w:rPr>
          <w:rFonts w:ascii="Book Antiqua" w:hAnsi="Book Antiqua" w:cs="Book Antiqua"/>
          <w:sz w:val="24"/>
          <w:szCs w:val="24"/>
        </w:rPr>
        <w:t>t this size the antibody-capped gold nanoparticles maximize interactions with cell surface receptors and thus enter via receptor-mediated endocytosis (Figure 11)</w:t>
      </w:r>
      <w:r w:rsidRPr="003D7A86">
        <w:rPr>
          <w:rFonts w:ascii="Book Antiqua" w:hAnsi="Book Antiqua" w:cs="Book Antiqua"/>
          <w:sz w:val="24"/>
          <w:szCs w:val="24"/>
          <w:vertAlign w:val="superscript"/>
        </w:rPr>
        <w:t>[94]</w:t>
      </w:r>
      <w:r w:rsidRPr="003D7A86">
        <w:rPr>
          <w:rFonts w:ascii="Book Antiqua" w:hAnsi="Book Antiqua" w:cs="Book Antiqua"/>
          <w:sz w:val="24"/>
          <w:szCs w:val="24"/>
        </w:rPr>
        <w:t xml:space="preserve">. </w:t>
      </w:r>
    </w:p>
    <w:p w:rsidR="00E85C1F" w:rsidRPr="003D7A86" w:rsidRDefault="00E85C1F">
      <w:pPr>
        <w:autoSpaceDE w:val="0"/>
        <w:autoSpaceDN w:val="0"/>
        <w:adjustRightInd w:val="0"/>
        <w:spacing w:line="360" w:lineRule="auto"/>
        <w:ind w:firstLineChars="300" w:firstLine="720"/>
        <w:rPr>
          <w:rFonts w:ascii="Book Antiqua" w:eastAsia="AdvTimes" w:hAnsi="Book Antiqua" w:cs="Times New Roman"/>
          <w:kern w:val="0"/>
          <w:sz w:val="24"/>
          <w:szCs w:val="24"/>
        </w:rPr>
      </w:pPr>
      <w:r w:rsidRPr="003D7A86">
        <w:rPr>
          <w:rFonts w:ascii="Book Antiqua" w:hAnsi="Book Antiqua" w:cs="Book Antiqua"/>
          <w:sz w:val="24"/>
          <w:szCs w:val="24"/>
        </w:rPr>
        <w:t>Another promising therapeutic application of antibody capped gold nanoparticles concerns photothermal damage to cells. Current research is focused on the treatment of cancer and infectious diseases</w:t>
      </w:r>
      <w:r w:rsidRPr="003D7A86">
        <w:rPr>
          <w:rFonts w:ascii="Book Antiqua" w:hAnsi="Book Antiqua" w:cs="Book Antiqua"/>
          <w:sz w:val="24"/>
          <w:szCs w:val="24"/>
          <w:vertAlign w:val="superscript"/>
        </w:rPr>
        <w:t>[95]</w:t>
      </w:r>
      <w:r w:rsidRPr="003D7A86">
        <w:rPr>
          <w:rFonts w:ascii="Book Antiqua" w:hAnsi="Book Antiqua" w:cs="Book Antiqua"/>
          <w:sz w:val="24"/>
          <w:szCs w:val="24"/>
        </w:rPr>
        <w:t xml:space="preserve">. </w:t>
      </w:r>
      <w:r>
        <w:rPr>
          <w:rFonts w:ascii="Book Antiqua" w:hAnsi="Book Antiqua" w:cs="Book Antiqua"/>
          <w:sz w:val="24"/>
          <w:szCs w:val="24"/>
        </w:rPr>
        <w:t>G</w:t>
      </w:r>
      <w:r w:rsidRPr="003D7A86">
        <w:rPr>
          <w:rFonts w:ascii="Book Antiqua" w:hAnsi="Book Antiqua" w:cs="Book Antiqua"/>
          <w:sz w:val="24"/>
          <w:szCs w:val="24"/>
        </w:rPr>
        <w:t xml:space="preserve">old nanoparticles have an absorption maximum in the visible or </w:t>
      </w:r>
      <w:r>
        <w:rPr>
          <w:rFonts w:ascii="Book Antiqua" w:hAnsi="Book Antiqua" w:cs="Book Antiqua"/>
          <w:sz w:val="24"/>
          <w:szCs w:val="24"/>
        </w:rPr>
        <w:t>n</w:t>
      </w:r>
      <w:r w:rsidRPr="003D7A86">
        <w:rPr>
          <w:rFonts w:ascii="Book Antiqua" w:hAnsi="Book Antiqua" w:cs="Book Antiqua"/>
          <w:sz w:val="24"/>
          <w:szCs w:val="24"/>
        </w:rPr>
        <w:t xml:space="preserve">ear </w:t>
      </w:r>
      <w:r>
        <w:rPr>
          <w:rFonts w:ascii="Book Antiqua" w:hAnsi="Book Antiqua" w:cs="Book Antiqua"/>
          <w:sz w:val="24"/>
          <w:szCs w:val="24"/>
        </w:rPr>
        <w:t>i</w:t>
      </w:r>
      <w:r w:rsidRPr="003D7A86">
        <w:rPr>
          <w:rFonts w:ascii="Book Antiqua" w:hAnsi="Book Antiqua" w:cs="Book Antiqua"/>
          <w:sz w:val="24"/>
          <w:szCs w:val="24"/>
        </w:rPr>
        <w:t>nfra-</w:t>
      </w:r>
      <w:r>
        <w:rPr>
          <w:rFonts w:ascii="Book Antiqua" w:hAnsi="Book Antiqua" w:cs="Book Antiqua"/>
          <w:sz w:val="24"/>
          <w:szCs w:val="24"/>
        </w:rPr>
        <w:t>r</w:t>
      </w:r>
      <w:r w:rsidRPr="003D7A86">
        <w:rPr>
          <w:rFonts w:ascii="Book Antiqua" w:hAnsi="Book Antiqua" w:cs="Book Antiqua"/>
          <w:sz w:val="24"/>
          <w:szCs w:val="24"/>
        </w:rPr>
        <w:t>ed region and become very hot when irradiated at the resonant frequency. If the gold nanoparticles are located inside or at the surface of target cells, these cells will overheat and die. Such work has been reviewed in depth</w:t>
      </w:r>
      <w:r w:rsidRPr="003D7A86">
        <w:rPr>
          <w:rFonts w:ascii="Book Antiqua" w:hAnsi="Book Antiqua" w:cs="Book Antiqua"/>
          <w:sz w:val="24"/>
          <w:szCs w:val="24"/>
          <w:vertAlign w:val="superscript"/>
        </w:rPr>
        <w:t>[96</w:t>
      </w:r>
      <w:r>
        <w:rPr>
          <w:rFonts w:ascii="Book Antiqua" w:eastAsia="SimSun" w:hAnsi="Book Antiqua" w:cs="Book Antiqua"/>
          <w:sz w:val="24"/>
          <w:szCs w:val="24"/>
          <w:vertAlign w:val="superscript"/>
          <w:lang w:eastAsia="zh-CN"/>
        </w:rPr>
        <w:t>,</w:t>
      </w:r>
      <w:r w:rsidRPr="003D7A86">
        <w:rPr>
          <w:rFonts w:ascii="Book Antiqua" w:hAnsi="Book Antiqua" w:cs="Book Antiqua"/>
          <w:sz w:val="24"/>
          <w:szCs w:val="24"/>
          <w:vertAlign w:val="superscript"/>
        </w:rPr>
        <w:t>97]</w:t>
      </w:r>
      <w:r w:rsidRPr="003D7A86">
        <w:rPr>
          <w:rFonts w:ascii="Book Antiqua" w:hAnsi="Book Antiqua" w:cs="Book Antiqua"/>
          <w:sz w:val="24"/>
          <w:szCs w:val="24"/>
        </w:rPr>
        <w:t>.</w:t>
      </w:r>
    </w:p>
    <w:p w:rsidR="00E85C1F" w:rsidRPr="003D7A86" w:rsidRDefault="00E85C1F">
      <w:pPr>
        <w:autoSpaceDE w:val="0"/>
        <w:autoSpaceDN w:val="0"/>
        <w:adjustRightInd w:val="0"/>
        <w:spacing w:line="360" w:lineRule="auto"/>
        <w:ind w:firstLineChars="350" w:firstLine="840"/>
        <w:rPr>
          <w:rFonts w:ascii="Book Antiqua" w:eastAsia="SimSun" w:hAnsi="Book Antiqua" w:cs="Times New Roman"/>
          <w:sz w:val="24"/>
          <w:szCs w:val="24"/>
          <w:lang w:eastAsia="zh-CN"/>
        </w:rPr>
      </w:pPr>
      <w:r w:rsidRPr="003D7A86">
        <w:rPr>
          <w:rFonts w:ascii="Book Antiqua" w:hAnsi="Book Antiqua" w:cs="Book Antiqua"/>
          <w:sz w:val="24"/>
          <w:szCs w:val="24"/>
        </w:rPr>
        <w:t>Finally, gold nanoparticle-antibody conjugates have been used for as biosensors for their complementary antigens. A wide variety of such antibody-antigen interactions been reviewed</w:t>
      </w:r>
      <w:r w:rsidRPr="003D7A86">
        <w:rPr>
          <w:rFonts w:ascii="Book Antiqua" w:hAnsi="Book Antiqua" w:cs="Book Antiqua"/>
          <w:sz w:val="24"/>
          <w:szCs w:val="24"/>
          <w:vertAlign w:val="superscript"/>
        </w:rPr>
        <w:t>[19,24,33]</w:t>
      </w:r>
      <w:r w:rsidRPr="003D7A86">
        <w:rPr>
          <w:rFonts w:ascii="Book Antiqua" w:hAnsi="Book Antiqua" w:cs="Book Antiqua"/>
          <w:sz w:val="24"/>
          <w:szCs w:val="24"/>
        </w:rPr>
        <w:t xml:space="preserve"> As an illustrative example</w:t>
      </w:r>
      <w:r>
        <w:rPr>
          <w:rFonts w:ascii="Book Antiqua" w:hAnsi="Book Antiqua" w:cs="Book Antiqua"/>
          <w:sz w:val="24"/>
          <w:szCs w:val="24"/>
        </w:rPr>
        <w:t>,</w:t>
      </w:r>
      <w:r w:rsidRPr="003D7A86">
        <w:rPr>
          <w:rFonts w:ascii="Book Antiqua" w:hAnsi="Book Antiqua" w:cs="Book Antiqua"/>
          <w:sz w:val="24"/>
          <w:szCs w:val="24"/>
        </w:rPr>
        <w:t xml:space="preserve"> the aggregation of gold nanoparticle</w:t>
      </w:r>
      <w:r>
        <w:rPr>
          <w:rFonts w:ascii="Book Antiqua" w:hAnsi="Book Antiqua" w:cs="Book Antiqua"/>
          <w:sz w:val="24"/>
          <w:szCs w:val="24"/>
        </w:rPr>
        <w:t>s</w:t>
      </w:r>
      <w:r w:rsidRPr="003D7A86">
        <w:rPr>
          <w:rFonts w:ascii="Book Antiqua" w:hAnsi="Book Antiqua" w:cs="Book Antiqua"/>
          <w:sz w:val="24"/>
          <w:szCs w:val="24"/>
        </w:rPr>
        <w:t xml:space="preserve"> by antigen-antibody interactions in solution was applied to develop immunoassay procedures with optical detection of the association process</w:t>
      </w:r>
      <w:r w:rsidRPr="003D7A86">
        <w:rPr>
          <w:rFonts w:ascii="Book Antiqua" w:hAnsi="Book Antiqua" w:cs="Book Antiqua"/>
          <w:sz w:val="24"/>
          <w:szCs w:val="24"/>
          <w:vertAlign w:val="superscript"/>
        </w:rPr>
        <w:t>[98,99]</w:t>
      </w:r>
      <w:r w:rsidRPr="003D7A86">
        <w:rPr>
          <w:rFonts w:ascii="Book Antiqua" w:hAnsi="Book Antiqua" w:cs="Book Antiqua"/>
          <w:sz w:val="24"/>
          <w:szCs w:val="24"/>
        </w:rPr>
        <w:t>. A laser based double-beam absorption detection system for aggregation immunoassays has been developed. The assay is based on the aggregation of ant</w:t>
      </w:r>
      <w:r>
        <w:rPr>
          <w:rFonts w:ascii="Book Antiqua" w:hAnsi="Book Antiqua" w:cs="Book Antiqua"/>
          <w:sz w:val="24"/>
          <w:szCs w:val="24"/>
        </w:rPr>
        <w:t>igen capped gold nanoparticles</w:t>
      </w:r>
      <w:r w:rsidRPr="003D7A86">
        <w:rPr>
          <w:rFonts w:ascii="Book Antiqua" w:hAnsi="Book Antiqua" w:cs="Book Antiqua"/>
          <w:sz w:val="24"/>
          <w:szCs w:val="24"/>
        </w:rPr>
        <w:t>, in the presence of the corresponding antibodies. The aggregation of the gold nanoparticles resulted in a change in the absorption bands with a detection limit for an antibody of 3</w:t>
      </w:r>
      <w:r>
        <w:rPr>
          <w:rFonts w:ascii="Book Antiqua" w:hAnsi="Book Antiqua" w:cs="Book Antiqua"/>
          <w:sz w:val="24"/>
          <w:szCs w:val="24"/>
        </w:rPr>
        <w:t>x</w:t>
      </w:r>
      <w:r w:rsidRPr="003D7A86">
        <w:rPr>
          <w:rFonts w:ascii="Book Antiqua" w:hAnsi="Book Antiqua" w:cs="Book Antiqua"/>
          <w:sz w:val="24"/>
          <w:szCs w:val="24"/>
        </w:rPr>
        <w:t>10</w:t>
      </w:r>
      <w:r w:rsidRPr="003D7A86">
        <w:rPr>
          <w:rFonts w:ascii="Book Antiqua" w:hAnsi="Book Antiqua" w:cs="Book Antiqua"/>
          <w:sz w:val="24"/>
          <w:szCs w:val="24"/>
          <w:vertAlign w:val="superscript"/>
        </w:rPr>
        <w:t>-8</w:t>
      </w:r>
      <w:r w:rsidRPr="003D7A86">
        <w:rPr>
          <w:rFonts w:ascii="Book Antiqua" w:hAnsi="Book Antiqua" w:cs="Book Antiqua"/>
          <w:sz w:val="24"/>
          <w:szCs w:val="24"/>
        </w:rPr>
        <w:t>M.</w:t>
      </w:r>
    </w:p>
    <w:p w:rsidR="00E85C1F" w:rsidRPr="003D7A86" w:rsidRDefault="00E85C1F">
      <w:pPr>
        <w:autoSpaceDE w:val="0"/>
        <w:autoSpaceDN w:val="0"/>
        <w:adjustRightInd w:val="0"/>
        <w:spacing w:line="360" w:lineRule="auto"/>
        <w:ind w:firstLineChars="350" w:firstLine="840"/>
        <w:rPr>
          <w:rFonts w:ascii="Book Antiqua" w:eastAsia="SimSun" w:hAnsi="Book Antiqua" w:cs="Times New Roman"/>
          <w:sz w:val="24"/>
          <w:szCs w:val="24"/>
          <w:lang w:eastAsia="zh-CN"/>
        </w:rPr>
      </w:pPr>
    </w:p>
    <w:p w:rsidR="00E85C1F" w:rsidRPr="003D7A86" w:rsidRDefault="00E85C1F" w:rsidP="00B50A9F">
      <w:pPr>
        <w:pStyle w:val="ListParagraph"/>
        <w:spacing w:line="360" w:lineRule="auto"/>
        <w:ind w:leftChars="0" w:left="0"/>
        <w:rPr>
          <w:rFonts w:ascii="Book Antiqua" w:hAnsi="Book Antiqua" w:cs="Book Antiqua"/>
          <w:b/>
          <w:bCs/>
          <w:sz w:val="24"/>
          <w:szCs w:val="24"/>
        </w:rPr>
      </w:pPr>
      <w:r w:rsidRPr="003D7A86">
        <w:rPr>
          <w:rFonts w:ascii="Book Antiqua" w:hAnsi="Book Antiqua" w:cs="Book Antiqua"/>
          <w:b/>
          <w:bCs/>
          <w:sz w:val="24"/>
          <w:szCs w:val="24"/>
        </w:rPr>
        <w:t>Silver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 xml:space="preserve">A range of highly sensitive biosensing methods using antibodies have been developed by exploring different physicochemical properties of the </w:t>
      </w:r>
      <w:r>
        <w:rPr>
          <w:rFonts w:ascii="Book Antiqua" w:hAnsi="Book Antiqua" w:cs="Book Antiqua"/>
          <w:kern w:val="0"/>
          <w:sz w:val="24"/>
          <w:szCs w:val="24"/>
        </w:rPr>
        <w:t>N</w:t>
      </w:r>
      <w:r w:rsidRPr="003D7A86">
        <w:rPr>
          <w:rFonts w:ascii="Book Antiqua" w:hAnsi="Book Antiqua" w:cs="Book Antiqua"/>
          <w:kern w:val="0"/>
          <w:sz w:val="24"/>
          <w:szCs w:val="24"/>
        </w:rPr>
        <w:t xml:space="preserve">oble metal nanoparticles, such as LSPR, metal fluorescence enhancement/quenching, surface-enhanced Raman scattering (SERS), electrochemical activity, </w:t>
      </w:r>
      <w:r w:rsidRPr="003D7A86">
        <w:rPr>
          <w:rFonts w:ascii="Book Antiqua" w:hAnsi="Book Antiqua" w:cs="Book Antiqua"/>
          <w:i/>
          <w:iCs/>
          <w:kern w:val="0"/>
          <w:sz w:val="24"/>
          <w:szCs w:val="24"/>
        </w:rPr>
        <w:t>etc</w:t>
      </w:r>
      <w:r w:rsidRPr="003D7A86">
        <w:rPr>
          <w:rFonts w:ascii="Book Antiqua" w:hAnsi="Book Antiqua" w:cs="Book Antiqua"/>
          <w:sz w:val="24"/>
          <w:szCs w:val="24"/>
          <w:vertAlign w:val="superscript"/>
        </w:rPr>
        <w:t>[24]</w:t>
      </w:r>
      <w:r w:rsidRPr="003D7A86">
        <w:rPr>
          <w:rFonts w:ascii="Book Antiqua" w:hAnsi="Book Antiqua" w:cs="Book Antiqua"/>
          <w:i/>
          <w:iCs/>
          <w:kern w:val="0"/>
          <w:sz w:val="24"/>
          <w:szCs w:val="24"/>
        </w:rPr>
        <w:t>.</w:t>
      </w:r>
      <w:r w:rsidRPr="003D7A86">
        <w:rPr>
          <w:rFonts w:ascii="Book Antiqua" w:hAnsi="Book Antiqua" w:cs="Book Antiqua"/>
          <w:kern w:val="0"/>
          <w:sz w:val="24"/>
          <w:szCs w:val="24"/>
        </w:rPr>
        <w:t xml:space="preserve"> To date, a number of colorimetric sensors using silver nanoparticles as probes have been developed</w:t>
      </w:r>
      <w:r w:rsidRPr="003D7A86">
        <w:rPr>
          <w:rFonts w:ascii="Book Antiqua" w:hAnsi="Book Antiqua" w:cs="Book Antiqua"/>
          <w:sz w:val="24"/>
          <w:szCs w:val="24"/>
          <w:vertAlign w:val="superscript"/>
        </w:rPr>
        <w:t>[100]</w:t>
      </w:r>
      <w:r w:rsidRPr="003D7A86">
        <w:rPr>
          <w:rFonts w:ascii="Book Antiqua" w:hAnsi="Book Antiqua" w:cs="Book Antiqua"/>
          <w:kern w:val="0"/>
          <w:sz w:val="24"/>
          <w:szCs w:val="24"/>
        </w:rPr>
        <w:t>.</w:t>
      </w:r>
      <w:r w:rsidRPr="003D7A86">
        <w:rPr>
          <w:rFonts w:ascii="Book Antiqua" w:hAnsi="Book Antiqua" w:cs="Book Antiqua"/>
          <w:sz w:val="24"/>
          <w:szCs w:val="24"/>
        </w:rPr>
        <w:t xml:space="preserve"> </w:t>
      </w:r>
      <w:r w:rsidRPr="003D7A86">
        <w:rPr>
          <w:rFonts w:ascii="Book Antiqua" w:hAnsi="Book Antiqua" w:cs="Book Antiqua"/>
          <w:kern w:val="0"/>
          <w:sz w:val="24"/>
          <w:szCs w:val="24"/>
        </w:rPr>
        <w:t>In an effort to overcome the lower stability of silver nanoparticles Yuan reported a colorimetric sensing scaffold for neurogenin 1 (ngn1), a peptide expressed in neuronal precursor cells with the function of controlling the differentiation of neurons</w:t>
      </w:r>
      <w:r w:rsidRPr="003D7A86">
        <w:rPr>
          <w:rFonts w:ascii="Book Antiqua" w:hAnsi="Book Antiqua" w:cs="Book Antiqua"/>
          <w:sz w:val="24"/>
          <w:szCs w:val="24"/>
          <w:vertAlign w:val="superscript"/>
        </w:rPr>
        <w:t>[101]</w:t>
      </w:r>
      <w:r w:rsidRPr="003D7A86">
        <w:rPr>
          <w:rFonts w:ascii="Book Antiqua" w:hAnsi="Book Antiqua" w:cs="Book Antiqua"/>
          <w:kern w:val="0"/>
          <w:sz w:val="24"/>
          <w:szCs w:val="24"/>
        </w:rPr>
        <w:t>. The detection procedure is based on an anti-aggregation mechanism, by which ngn1 inhibits the aggregation of the probe in the presence of NaClO</w:t>
      </w:r>
      <w:r w:rsidRPr="003D7A86">
        <w:rPr>
          <w:rFonts w:ascii="Book Antiqua" w:hAnsi="Book Antiqua" w:cs="Book Antiqua"/>
          <w:kern w:val="0"/>
          <w:sz w:val="24"/>
          <w:szCs w:val="24"/>
          <w:vertAlign w:val="subscript"/>
        </w:rPr>
        <w:t>4</w:t>
      </w:r>
      <w:r w:rsidRPr="003D7A86">
        <w:rPr>
          <w:rFonts w:ascii="Book Antiqua" w:hAnsi="Book Antiqua" w:cs="Book Antiqua"/>
          <w:kern w:val="0"/>
          <w:sz w:val="24"/>
          <w:szCs w:val="24"/>
        </w:rPr>
        <w:t>. The anti-ngn1 antibody conjugated silver nanoparticles (AgNP-Ab) is negatively charged, and binding of the negatively charged ngn1 to the probe enhances interparticular electrostatic repulsion. Accompanying the increase of ngn1 concentration, the color of the solution varies from red to yellow, presenting an approach for the detection of ngn1. This assay exhibits a linear response range over nearly two orders of magnitude, from 50 to 800 ng</w:t>
      </w:r>
      <w:r>
        <w:rPr>
          <w:rFonts w:ascii="Book Antiqua" w:eastAsia="SimSun" w:hAnsi="Book Antiqua" w:cs="Book Antiqua"/>
          <w:kern w:val="0"/>
          <w:sz w:val="24"/>
          <w:szCs w:val="24"/>
          <w:lang w:eastAsia="zh-CN"/>
        </w:rPr>
        <w:t>/</w:t>
      </w:r>
      <w:r w:rsidRPr="003D7A86">
        <w:rPr>
          <w:rFonts w:ascii="Book Antiqua" w:hAnsi="Book Antiqua" w:cs="Book Antiqua"/>
          <w:kern w:val="0"/>
          <w:sz w:val="24"/>
          <w:szCs w:val="24"/>
        </w:rPr>
        <w:t>mL, and a detection limit of 30 ng</w:t>
      </w:r>
      <w:r>
        <w:rPr>
          <w:rFonts w:ascii="Book Antiqua" w:eastAsia="SimSun" w:hAnsi="Book Antiqua" w:cs="Book Antiqua"/>
          <w:kern w:val="0"/>
          <w:sz w:val="24"/>
          <w:szCs w:val="24"/>
          <w:lang w:eastAsia="zh-CN"/>
        </w:rPr>
        <w:t>/</w:t>
      </w:r>
      <w:r w:rsidRPr="003D7A86">
        <w:rPr>
          <w:rFonts w:ascii="Book Antiqua" w:hAnsi="Book Antiqua" w:cs="Book Antiqua"/>
          <w:kern w:val="0"/>
          <w:sz w:val="24"/>
          <w:szCs w:val="24"/>
        </w:rPr>
        <w:t>mL (</w:t>
      </w:r>
      <w:r w:rsidRPr="003D7A86">
        <w:rPr>
          <w:rFonts w:ascii="Book Antiqua" w:hAnsi="Book Antiqua" w:cs="Book Antiqua"/>
          <w:sz w:val="24"/>
          <w:szCs w:val="24"/>
        </w:rPr>
        <w:t>Figure 12</w:t>
      </w:r>
      <w:r w:rsidRPr="003D7A86">
        <w:rPr>
          <w:rFonts w:ascii="Book Antiqua" w:hAnsi="Book Antiqua" w:cs="Book Antiqua"/>
          <w:kern w:val="0"/>
          <w:sz w:val="24"/>
          <w:szCs w:val="24"/>
        </w:rPr>
        <w:t xml:space="preserve">). </w:t>
      </w:r>
    </w:p>
    <w:p w:rsidR="00E85C1F" w:rsidRPr="003D7A86" w:rsidRDefault="00E85C1F" w:rsidP="00D81F6E">
      <w:pPr>
        <w:autoSpaceDE w:val="0"/>
        <w:autoSpaceDN w:val="0"/>
        <w:adjustRightInd w:val="0"/>
        <w:spacing w:line="360" w:lineRule="auto"/>
        <w:ind w:firstLineChars="250" w:firstLine="600"/>
        <w:rPr>
          <w:rFonts w:ascii="Book Antiqua" w:hAnsi="Book Antiqua" w:cs="Book Antiqua"/>
          <w:sz w:val="24"/>
          <w:szCs w:val="24"/>
        </w:rPr>
      </w:pPr>
      <w:r w:rsidRPr="003D7A86">
        <w:rPr>
          <w:rFonts w:ascii="Book Antiqua" w:hAnsi="Book Antiqua" w:cs="Book Antiqua"/>
          <w:kern w:val="0"/>
          <w:sz w:val="24"/>
          <w:szCs w:val="24"/>
        </w:rPr>
        <w:t>In the area of micro</w:t>
      </w:r>
      <w:r>
        <w:rPr>
          <w:rFonts w:ascii="Book Antiqua" w:hAnsi="Book Antiqua" w:cs="Book Antiqua"/>
          <w:kern w:val="0"/>
          <w:sz w:val="24"/>
          <w:szCs w:val="24"/>
        </w:rPr>
        <w:t>-</w:t>
      </w:r>
      <w:r w:rsidRPr="003D7A86">
        <w:rPr>
          <w:rFonts w:ascii="Book Antiqua" w:hAnsi="Book Antiqua" w:cs="Book Antiqua"/>
          <w:kern w:val="0"/>
          <w:sz w:val="24"/>
          <w:szCs w:val="24"/>
        </w:rPr>
        <w:t xml:space="preserve"> and nanotechnology</w:t>
      </w:r>
      <w:r>
        <w:rPr>
          <w:rFonts w:ascii="Book Antiqua" w:hAnsi="Book Antiqua" w:cs="Book Antiqua"/>
          <w:kern w:val="0"/>
          <w:sz w:val="24"/>
          <w:szCs w:val="24"/>
        </w:rPr>
        <w:t>-</w:t>
      </w:r>
      <w:r w:rsidRPr="003D7A86">
        <w:rPr>
          <w:rFonts w:ascii="Book Antiqua" w:hAnsi="Book Antiqua" w:cs="Book Antiqua"/>
          <w:kern w:val="0"/>
          <w:sz w:val="24"/>
          <w:szCs w:val="24"/>
        </w:rPr>
        <w:t>derived biosensors the use of antibody capped silver nanoparticles has received attention</w:t>
      </w:r>
      <w:r w:rsidRPr="003D7A86">
        <w:rPr>
          <w:rFonts w:ascii="Book Antiqua" w:hAnsi="Book Antiqua" w:cs="Book Antiqua"/>
          <w:sz w:val="24"/>
          <w:szCs w:val="24"/>
          <w:vertAlign w:val="superscript"/>
        </w:rPr>
        <w:t>[102]</w:t>
      </w:r>
      <w:r w:rsidRPr="003D7A86">
        <w:rPr>
          <w:rFonts w:ascii="Book Antiqua" w:hAnsi="Book Antiqua" w:cs="Book Antiqua"/>
          <w:kern w:val="0"/>
          <w:sz w:val="24"/>
          <w:szCs w:val="24"/>
        </w:rPr>
        <w:t xml:space="preserve">. </w:t>
      </w:r>
      <w:r>
        <w:rPr>
          <w:rFonts w:ascii="Book Antiqua" w:hAnsi="Book Antiqua" w:cs="Book Antiqua"/>
          <w:sz w:val="24"/>
          <w:szCs w:val="24"/>
        </w:rPr>
        <w:t>S</w:t>
      </w:r>
      <w:r w:rsidRPr="003D7A86">
        <w:rPr>
          <w:rFonts w:ascii="Book Antiqua" w:hAnsi="Book Antiqua" w:cs="Book Antiqua"/>
          <w:sz w:val="24"/>
          <w:szCs w:val="24"/>
        </w:rPr>
        <w:t>ilver nanoparticles are promising as the detection agent</w:t>
      </w:r>
      <w:r w:rsidRPr="00C741C3">
        <w:rPr>
          <w:rFonts w:ascii="Book Antiqua" w:hAnsi="Book Antiqua" w:cs="Book Antiqua"/>
          <w:sz w:val="24"/>
          <w:szCs w:val="24"/>
        </w:rPr>
        <w:t xml:space="preserve"> </w:t>
      </w:r>
      <w:r w:rsidRPr="003D7A86">
        <w:rPr>
          <w:rFonts w:ascii="Book Antiqua" w:hAnsi="Book Antiqua" w:cs="Book Antiqua"/>
          <w:sz w:val="24"/>
          <w:szCs w:val="24"/>
        </w:rPr>
        <w:t xml:space="preserve">for </w:t>
      </w:r>
      <w:r>
        <w:rPr>
          <w:rFonts w:ascii="Book Antiqua" w:hAnsi="Book Antiqua" w:cs="Book Antiqua"/>
          <w:sz w:val="24"/>
          <w:szCs w:val="24"/>
        </w:rPr>
        <w:t>e</w:t>
      </w:r>
      <w:r w:rsidRPr="003D7A86">
        <w:rPr>
          <w:rFonts w:ascii="Book Antiqua" w:hAnsi="Book Antiqua" w:cs="Book Antiqua"/>
          <w:sz w:val="24"/>
          <w:szCs w:val="24"/>
        </w:rPr>
        <w:t>lectrochemical sensors. Porter highlighted the fact that although the number of assays reported with gold nanoparticles is much higher than those with silver, it is the silver nanoparticles that exhibit the better electrochemical properties</w:t>
      </w:r>
      <w:r w:rsidRPr="003D7A86">
        <w:rPr>
          <w:rFonts w:ascii="Book Antiqua" w:hAnsi="Book Antiqua" w:cs="Book Antiqua"/>
          <w:sz w:val="24"/>
          <w:szCs w:val="24"/>
          <w:vertAlign w:val="superscript"/>
        </w:rPr>
        <w:t>[103]</w:t>
      </w:r>
      <w:r w:rsidRPr="003D7A86">
        <w:rPr>
          <w:rFonts w:ascii="Book Antiqua" w:hAnsi="Book Antiqua" w:cs="Book Antiqua"/>
          <w:sz w:val="24"/>
          <w:szCs w:val="24"/>
        </w:rPr>
        <w:t>. Chen has developed the most sensitive electrochemical immunosensing method with a dynamic concentration range of 1-1000 ng/mL and a detection limit of 0.4 ng/mL</w:t>
      </w:r>
      <w:r w:rsidRPr="003D7A86">
        <w:rPr>
          <w:rFonts w:ascii="Book Antiqua" w:hAnsi="Book Antiqua" w:cs="Book Antiqua"/>
          <w:sz w:val="24"/>
          <w:szCs w:val="24"/>
          <w:vertAlign w:val="superscript"/>
        </w:rPr>
        <w:t>[104]</w:t>
      </w:r>
      <w:r w:rsidRPr="003D7A86">
        <w:rPr>
          <w:rFonts w:ascii="Book Antiqua" w:hAnsi="Book Antiqua" w:cs="Book Antiqua"/>
          <w:sz w:val="24"/>
          <w:szCs w:val="24"/>
        </w:rPr>
        <w:t xml:space="preserve">. </w:t>
      </w:r>
    </w:p>
    <w:p w:rsidR="00E85C1F" w:rsidRPr="003D7A86" w:rsidRDefault="00E85C1F" w:rsidP="00D81F6E">
      <w:pPr>
        <w:autoSpaceDE w:val="0"/>
        <w:autoSpaceDN w:val="0"/>
        <w:adjustRightInd w:val="0"/>
        <w:spacing w:line="360" w:lineRule="auto"/>
        <w:ind w:firstLineChars="200" w:firstLine="480"/>
        <w:rPr>
          <w:rFonts w:ascii="Book Antiqua" w:eastAsia="SimSun" w:hAnsi="Book Antiqua" w:cs="Book Antiqua"/>
          <w:sz w:val="24"/>
          <w:szCs w:val="24"/>
          <w:lang w:eastAsia="zh-CN"/>
        </w:rPr>
      </w:pPr>
      <w:r w:rsidRPr="003D7A86">
        <w:rPr>
          <w:rFonts w:ascii="Book Antiqua" w:hAnsi="Book Antiqua" w:cs="Book Antiqua"/>
          <w:sz w:val="24"/>
          <w:szCs w:val="24"/>
        </w:rPr>
        <w:t>The anti-microbial properties of silver are well documented</w:t>
      </w:r>
      <w:r w:rsidRPr="003D7A86">
        <w:rPr>
          <w:rFonts w:ascii="Book Antiqua" w:hAnsi="Book Antiqua" w:cs="Book Antiqua"/>
          <w:sz w:val="24"/>
          <w:szCs w:val="24"/>
          <w:vertAlign w:val="superscript"/>
        </w:rPr>
        <w:t>[105]</w:t>
      </w:r>
      <w:r w:rsidRPr="003D7A86">
        <w:rPr>
          <w:rFonts w:ascii="Book Antiqua" w:hAnsi="Book Antiqua" w:cs="Book Antiqua"/>
          <w:sz w:val="24"/>
          <w:szCs w:val="24"/>
        </w:rPr>
        <w:t>, and the antimicrobial activity of silver nanoparticles dominates research in this area</w:t>
      </w:r>
      <w:r w:rsidRPr="003D7A86">
        <w:rPr>
          <w:rFonts w:ascii="Book Antiqua" w:hAnsi="Book Antiqua" w:cs="Book Antiqua"/>
          <w:sz w:val="24"/>
          <w:szCs w:val="24"/>
          <w:vertAlign w:val="superscript"/>
        </w:rPr>
        <w:t>[106]</w:t>
      </w:r>
      <w:r w:rsidRPr="003D7A86">
        <w:rPr>
          <w:rFonts w:ascii="Book Antiqua" w:hAnsi="Book Antiqua" w:cs="Book Antiqua"/>
          <w:sz w:val="24"/>
          <w:szCs w:val="24"/>
        </w:rPr>
        <w:t>. Recently, Singh reported the use of these hybrid compounds as anti-viral agent</w:t>
      </w:r>
      <w:r>
        <w:rPr>
          <w:rFonts w:ascii="Book Antiqua" w:hAnsi="Book Antiqua" w:cs="Book Antiqua"/>
          <w:sz w:val="24"/>
          <w:szCs w:val="24"/>
        </w:rPr>
        <w:t>s</w:t>
      </w:r>
      <w:r w:rsidRPr="003D7A86">
        <w:rPr>
          <w:rFonts w:ascii="Book Antiqua" w:hAnsi="Book Antiqua" w:cs="Book Antiqua"/>
          <w:sz w:val="24"/>
          <w:szCs w:val="24"/>
        </w:rPr>
        <w:t>. The addition of silver nanoparticles to antibodies significantly increased the neutralizing potency in prevention of cell-associated HIV-1 transmission/infection (from 10% of inhibition for antibodies alone to 60%-71% for antibody capped silver nanoparticles)</w:t>
      </w:r>
      <w:r w:rsidRPr="003D7A86">
        <w:rPr>
          <w:rFonts w:ascii="Book Antiqua" w:hAnsi="Book Antiqua" w:cs="Book Antiqua"/>
          <w:sz w:val="24"/>
          <w:szCs w:val="24"/>
          <w:vertAlign w:val="superscript"/>
        </w:rPr>
        <w:t>[107]</w:t>
      </w:r>
      <w:r w:rsidRPr="003D7A86">
        <w:rPr>
          <w:rFonts w:ascii="Book Antiqua" w:eastAsia="SimSun" w:hAnsi="Book Antiqua" w:cs="Book Antiqua"/>
          <w:sz w:val="24"/>
          <w:szCs w:val="24"/>
          <w:lang w:eastAsia="zh-CN"/>
        </w:rPr>
        <w:t>.</w:t>
      </w:r>
    </w:p>
    <w:p w:rsidR="00E85C1F" w:rsidRPr="003D7A86" w:rsidRDefault="00E85C1F">
      <w:pPr>
        <w:autoSpaceDE w:val="0"/>
        <w:autoSpaceDN w:val="0"/>
        <w:adjustRightInd w:val="0"/>
        <w:spacing w:line="360" w:lineRule="auto"/>
        <w:ind w:firstLineChars="200" w:firstLine="480"/>
        <w:rPr>
          <w:rFonts w:ascii="Book Antiqua" w:eastAsia="SimSun" w:hAnsi="Book Antiqua" w:cs="Times New Roman"/>
          <w:sz w:val="24"/>
          <w:szCs w:val="24"/>
          <w:lang w:eastAsia="zh-CN"/>
        </w:rPr>
      </w:pP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b/>
          <w:bCs/>
          <w:sz w:val="24"/>
          <w:szCs w:val="24"/>
        </w:rPr>
        <w:t>Copper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Since copper is easily oxidized, gold and silver nanostructures are more attractive for optical applications. In an effort to overcome this issue, research has been undertaken using different strategies. Zhang proposed to cover the surface of copper nanoparticles with gold in order to combine the voltometric activity of copper and the stability and biocompatibility of gold</w:t>
      </w:r>
      <w:r w:rsidRPr="003D7A86">
        <w:rPr>
          <w:rFonts w:ascii="Book Antiqua" w:hAnsi="Book Antiqua" w:cs="Book Antiqua"/>
          <w:sz w:val="24"/>
          <w:szCs w:val="24"/>
          <w:vertAlign w:val="superscript"/>
        </w:rPr>
        <w:t>[108]</w:t>
      </w:r>
      <w:r w:rsidRPr="003D7A86">
        <w:rPr>
          <w:rFonts w:ascii="Book Antiqua" w:hAnsi="Book Antiqua" w:cs="Book Antiqua"/>
          <w:sz w:val="24"/>
          <w:szCs w:val="24"/>
        </w:rPr>
        <w:t xml:space="preserve">. The functionalization with antibody permits the detection of </w:t>
      </w:r>
      <w:r w:rsidRPr="003D7A86">
        <w:rPr>
          <w:rFonts w:ascii="Book Antiqua" w:hAnsi="Book Antiqua" w:cs="Book Antiqua"/>
          <w:i/>
          <w:iCs/>
          <w:sz w:val="24"/>
          <w:szCs w:val="24"/>
        </w:rPr>
        <w:t>Escherichia coli</w:t>
      </w:r>
      <w:r w:rsidRPr="003D7A86">
        <w:rPr>
          <w:rFonts w:ascii="Book Antiqua" w:hAnsi="Book Antiqua" w:cs="Book Antiqua"/>
          <w:sz w:val="24"/>
          <w:szCs w:val="24"/>
        </w:rPr>
        <w:t xml:space="preserve"> with a detection limit of 30 CFU/mL. More recently, Wang developed a method using antibody capped copper nanoparticles</w:t>
      </w:r>
      <w:r w:rsidRPr="003D7A86">
        <w:rPr>
          <w:rFonts w:ascii="Book Antiqua" w:hAnsi="Book Antiqua" w:cs="Book Antiqua"/>
          <w:sz w:val="24"/>
          <w:szCs w:val="24"/>
          <w:vertAlign w:val="superscript"/>
        </w:rPr>
        <w:t>[109]</w:t>
      </w:r>
      <w:r w:rsidRPr="003D7A86">
        <w:rPr>
          <w:rFonts w:ascii="Book Antiqua" w:hAnsi="Book Antiqua" w:cs="Book Antiqua"/>
          <w:sz w:val="24"/>
          <w:szCs w:val="24"/>
        </w:rPr>
        <w:t>. When Cu</w:t>
      </w:r>
      <w:r w:rsidRPr="003D7A86">
        <w:rPr>
          <w:rFonts w:ascii="Book Antiqua" w:hAnsi="Book Antiqua" w:cs="Book Antiqua"/>
          <w:sz w:val="24"/>
          <w:szCs w:val="24"/>
          <w:vertAlign w:val="superscript"/>
        </w:rPr>
        <w:t>2+</w:t>
      </w:r>
      <w:r w:rsidRPr="003D7A86">
        <w:rPr>
          <w:rFonts w:ascii="Book Antiqua" w:hAnsi="Book Antiqua" w:cs="Book Antiqua"/>
          <w:sz w:val="24"/>
          <w:szCs w:val="24"/>
        </w:rPr>
        <w:t xml:space="preserve"> is released into solution by HCl treatment, it can be assayed (Figure 13). The limit of detection for the GP41 glycoprotein of HIV was about 150 ng / mL. </w:t>
      </w:r>
    </w:p>
    <w:p w:rsidR="00E85C1F" w:rsidRPr="003D7A86" w:rsidRDefault="00E85C1F" w:rsidP="00B50A9F">
      <w:pPr>
        <w:pStyle w:val="ListParagraph"/>
        <w:spacing w:line="360" w:lineRule="auto"/>
        <w:ind w:leftChars="0" w:left="0"/>
        <w:rPr>
          <w:rFonts w:ascii="Book Antiqua" w:eastAsia="SimSun" w:hAnsi="Book Antiqua" w:cs="Times New Roman"/>
          <w:b/>
          <w:bCs/>
          <w:i/>
          <w:iCs/>
          <w:sz w:val="24"/>
          <w:szCs w:val="24"/>
          <w:lang w:eastAsia="zh-CN"/>
        </w:rPr>
      </w:pPr>
    </w:p>
    <w:p w:rsidR="00E85C1F" w:rsidRPr="003D7A86" w:rsidRDefault="00E85C1F" w:rsidP="00B50A9F">
      <w:pPr>
        <w:pStyle w:val="ListParagraph"/>
        <w:spacing w:line="360" w:lineRule="auto"/>
        <w:ind w:leftChars="0" w:left="0"/>
        <w:rPr>
          <w:rFonts w:ascii="Book Antiqua" w:hAnsi="Book Antiqua" w:cs="Book Antiqua"/>
          <w:b/>
          <w:bCs/>
          <w:i/>
          <w:iCs/>
          <w:sz w:val="24"/>
          <w:szCs w:val="24"/>
        </w:rPr>
      </w:pPr>
      <w:r w:rsidRPr="003D7A86">
        <w:rPr>
          <w:rFonts w:ascii="Book Antiqua" w:hAnsi="Book Antiqua" w:cs="Book Antiqua"/>
          <w:b/>
          <w:bCs/>
          <w:i/>
          <w:iCs/>
          <w:sz w:val="24"/>
          <w:szCs w:val="24"/>
        </w:rPr>
        <w:t>Molecules from the family of supramolecular chemistry</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kern w:val="0"/>
          <w:sz w:val="24"/>
          <w:szCs w:val="24"/>
        </w:rPr>
        <w:t xml:space="preserve">Supramolecular chemistry concerns the domain of </w:t>
      </w:r>
      <w:hyperlink r:id="rId8" w:tooltip="Chemistry" w:history="1">
        <w:r w:rsidRPr="003D7A86">
          <w:rPr>
            <w:rFonts w:ascii="Book Antiqua" w:hAnsi="Book Antiqua" w:cs="Book Antiqua"/>
            <w:kern w:val="0"/>
            <w:sz w:val="24"/>
            <w:szCs w:val="24"/>
          </w:rPr>
          <w:t>chemistry</w:t>
        </w:r>
      </w:hyperlink>
      <w:r w:rsidRPr="003D7A86">
        <w:rPr>
          <w:rFonts w:ascii="Book Antiqua" w:hAnsi="Book Antiqua" w:cs="Book Antiqua"/>
          <w:kern w:val="0"/>
          <w:sz w:val="24"/>
          <w:szCs w:val="24"/>
        </w:rPr>
        <w:t xml:space="preserve"> beyond that of the covalent bond and focuses on chemical systems made up of a discrete number of non-covalently assembled molecular subunits or components. The forces responsible for the spatial organization may vary from weak (</w:t>
      </w:r>
      <w:hyperlink r:id="rId9" w:tooltip="Intermolecular forces" w:history="1">
        <w:r w:rsidRPr="003D7A86">
          <w:rPr>
            <w:rFonts w:ascii="Book Antiqua" w:hAnsi="Book Antiqua" w:cs="Book Antiqua"/>
            <w:kern w:val="0"/>
            <w:sz w:val="24"/>
            <w:szCs w:val="24"/>
          </w:rPr>
          <w:t>intermolecular forces</w:t>
        </w:r>
      </w:hyperlink>
      <w:r w:rsidRPr="003D7A86">
        <w:rPr>
          <w:rFonts w:ascii="Book Antiqua" w:hAnsi="Book Antiqua" w:cs="Book Antiqua"/>
          <w:kern w:val="0"/>
          <w:sz w:val="24"/>
          <w:szCs w:val="24"/>
        </w:rPr>
        <w:t>, van der Waals), through medium (aromatic-aromatic stacking or dipole-dipole) to strong (</w:t>
      </w:r>
      <w:hyperlink r:id="rId10" w:tooltip="Electrostatic" w:history="1">
        <w:r w:rsidRPr="003D7A86">
          <w:rPr>
            <w:rFonts w:ascii="Book Antiqua" w:hAnsi="Book Antiqua" w:cs="Book Antiqua"/>
            <w:kern w:val="0"/>
            <w:sz w:val="24"/>
            <w:szCs w:val="24"/>
          </w:rPr>
          <w:t>electrostatic</w:t>
        </w:r>
      </w:hyperlink>
      <w:r w:rsidRPr="003D7A86">
        <w:rPr>
          <w:rFonts w:ascii="Book Antiqua" w:hAnsi="Book Antiqua" w:cs="Book Antiqua"/>
          <w:kern w:val="0"/>
          <w:sz w:val="24"/>
          <w:szCs w:val="24"/>
        </w:rPr>
        <w:t xml:space="preserve">, coordination bonds or </w:t>
      </w:r>
      <w:hyperlink r:id="rId11" w:tooltip="Hydrogen bonding" w:history="1">
        <w:r w:rsidRPr="003D7A86">
          <w:rPr>
            <w:rFonts w:ascii="Book Antiqua" w:hAnsi="Book Antiqua" w:cs="Book Antiqua"/>
            <w:kern w:val="0"/>
            <w:sz w:val="24"/>
            <w:szCs w:val="24"/>
          </w:rPr>
          <w:t>hydrogen bonding</w:t>
        </w:r>
      </w:hyperlink>
      <w:r w:rsidRPr="003D7A86">
        <w:rPr>
          <w:rFonts w:ascii="Book Antiqua" w:hAnsi="Book Antiqua" w:cs="Book Antiqua"/>
          <w:kern w:val="0"/>
          <w:sz w:val="24"/>
          <w:szCs w:val="24"/>
        </w:rPr>
        <w:t>)</w:t>
      </w:r>
      <w:r w:rsidRPr="003D7A86">
        <w:rPr>
          <w:rFonts w:ascii="Book Antiqua" w:hAnsi="Book Antiqua" w:cs="Book Antiqua"/>
          <w:sz w:val="24"/>
          <w:szCs w:val="24"/>
          <w:vertAlign w:val="superscript"/>
        </w:rPr>
        <w:t>[110]</w:t>
      </w:r>
      <w:r w:rsidRPr="003D7A86">
        <w:rPr>
          <w:rFonts w:ascii="Book Antiqua" w:hAnsi="Book Antiqua" w:cs="Book Antiqua"/>
          <w:kern w:val="0"/>
          <w:sz w:val="24"/>
          <w:szCs w:val="24"/>
        </w:rPr>
        <w:t>. The assembly of the molecules will depend on molecular recognition event</w:t>
      </w:r>
      <w:r>
        <w:rPr>
          <w:rFonts w:ascii="Book Antiqua" w:hAnsi="Book Antiqua" w:cs="Book Antiqua"/>
          <w:kern w:val="0"/>
          <w:sz w:val="24"/>
          <w:szCs w:val="24"/>
        </w:rPr>
        <w:t>s</w:t>
      </w:r>
      <w:r w:rsidRPr="003D7A86">
        <w:rPr>
          <w:rFonts w:ascii="Book Antiqua" w:hAnsi="Book Antiqua" w:cs="Book Antiqua"/>
          <w:kern w:val="0"/>
          <w:sz w:val="24"/>
          <w:szCs w:val="24"/>
        </w:rPr>
        <w:t>. Because of their recognition capability, molecules such cyclodextrins, calix[n]arenes, dendrimers, crown ethers or cucurbiturils have attracted interests as capping agents on metallic nanoparticles</w:t>
      </w:r>
      <w:r w:rsidRPr="003D7A86">
        <w:rPr>
          <w:rFonts w:ascii="Book Antiqua" w:hAnsi="Book Antiqua" w:cs="Book Antiqua"/>
          <w:sz w:val="24"/>
          <w:szCs w:val="24"/>
          <w:vertAlign w:val="superscript"/>
        </w:rPr>
        <w:t>[111]</w:t>
      </w:r>
      <w:r w:rsidRPr="003D7A86">
        <w:rPr>
          <w:rFonts w:ascii="Book Antiqua" w:eastAsia="SimSun" w:hAnsi="Book Antiqua" w:cs="Book Antiqua"/>
          <w:sz w:val="24"/>
          <w:szCs w:val="24"/>
          <w:vertAlign w:val="superscript"/>
          <w:lang w:eastAsia="zh-CN"/>
        </w:rPr>
        <w:t xml:space="preserve"> </w:t>
      </w:r>
      <w:r w:rsidRPr="003D7A86">
        <w:rPr>
          <w:rFonts w:ascii="Book Antiqua" w:hAnsi="Book Antiqua" w:cs="Book Antiqua"/>
          <w:sz w:val="24"/>
          <w:szCs w:val="24"/>
        </w:rPr>
        <w:t>(Figure 14)</w:t>
      </w:r>
      <w:r w:rsidRPr="003D7A86">
        <w:rPr>
          <w:rFonts w:ascii="Book Antiqua" w:hAnsi="Book Antiqua" w:cs="Book Antiqua"/>
          <w:kern w:val="0"/>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spacing w:line="360" w:lineRule="auto"/>
        <w:rPr>
          <w:rFonts w:ascii="Book Antiqua" w:eastAsia="SimSun" w:hAnsi="Book Antiqua" w:cs="Times New Roman"/>
          <w:kern w:val="0"/>
          <w:sz w:val="24"/>
          <w:szCs w:val="24"/>
          <w:lang w:eastAsia="zh-CN"/>
        </w:rPr>
      </w:pPr>
      <w:r w:rsidRPr="003D7A86">
        <w:rPr>
          <w:rFonts w:ascii="Book Antiqua" w:hAnsi="Book Antiqua" w:cs="Book Antiqua"/>
          <w:b/>
          <w:bCs/>
          <w:sz w:val="24"/>
          <w:szCs w:val="24"/>
        </w:rPr>
        <w:t>Cyclodextrins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The cyclodextrins (CDs) are a family of soluble molecules generally consisting of 6, 7 or 8 D-glucopyranosyl residues (denoted as α-CD, β-CD and γ-CD, respectively) linked in a cyclic structure by α-1,4 glycosidic bonds. They can form inclusion complexes incorporating various molecular guests within their hollow, truncated cone shaped cavity structures, enabling them to be used as drug carriers. The host–guest interactions involved have been attributed to a combination of weak interactions such as van der Waals forces, and hydrophobic interactions and stronger interactions including hydrogen bonds</w:t>
      </w:r>
      <w:r w:rsidRPr="003D7A86">
        <w:rPr>
          <w:rFonts w:ascii="Book Antiqua" w:hAnsi="Book Antiqua" w:cs="Book Antiqua"/>
          <w:sz w:val="24"/>
          <w:szCs w:val="24"/>
          <w:vertAlign w:val="superscript"/>
        </w:rPr>
        <w:t>[112,113]</w:t>
      </w:r>
      <w:r w:rsidRPr="003D7A86">
        <w:rPr>
          <w:rFonts w:ascii="Book Antiqua" w:hAnsi="Book Antiqua" w:cs="Book Antiqua"/>
          <w:kern w:val="0"/>
          <w:sz w:val="24"/>
          <w:szCs w:val="24"/>
        </w:rPr>
        <w:t>. Their combination with metal nanoparticle</w:t>
      </w:r>
      <w:r>
        <w:rPr>
          <w:rFonts w:ascii="Book Antiqua" w:hAnsi="Book Antiqua" w:cs="Book Antiqua"/>
          <w:kern w:val="0"/>
          <w:sz w:val="24"/>
          <w:szCs w:val="24"/>
        </w:rPr>
        <w:t>s</w:t>
      </w:r>
      <w:r w:rsidRPr="003D7A86">
        <w:rPr>
          <w:rFonts w:ascii="Book Antiqua" w:hAnsi="Book Antiqua" w:cs="Book Antiqua"/>
          <w:kern w:val="0"/>
          <w:sz w:val="24"/>
          <w:szCs w:val="24"/>
        </w:rPr>
        <w:t xml:space="preserve"> was the first reported among the supramolecular family </w:t>
      </w:r>
      <w:r w:rsidRPr="003D7A86">
        <w:rPr>
          <w:rFonts w:ascii="Book Antiqua" w:hAnsi="Book Antiqua" w:cs="Book Antiqua"/>
          <w:sz w:val="24"/>
          <w:szCs w:val="24"/>
          <w:vertAlign w:val="superscript"/>
        </w:rPr>
        <w:t>[114]</w:t>
      </w:r>
      <w:r w:rsidRPr="003D7A86">
        <w:rPr>
          <w:rFonts w:ascii="Book Antiqua" w:hAnsi="Book Antiqua" w:cs="Book Antiqua"/>
          <w:kern w:val="0"/>
          <w:sz w:val="24"/>
          <w:szCs w:val="24"/>
        </w:rPr>
        <w:t>.</w:t>
      </w:r>
    </w:p>
    <w:p w:rsidR="00E85C1F" w:rsidRPr="003D7A86" w:rsidRDefault="00E85C1F" w:rsidP="00B50A9F">
      <w:pPr>
        <w:spacing w:line="360" w:lineRule="auto"/>
        <w:rPr>
          <w:rFonts w:ascii="Book Antiqua" w:eastAsia="SimSun" w:hAnsi="Book Antiqua" w:cs="Times New Roman"/>
          <w:kern w:val="0"/>
          <w:sz w:val="24"/>
          <w:szCs w:val="24"/>
          <w:lang w:eastAsia="zh-CN"/>
        </w:rPr>
      </w:pPr>
    </w:p>
    <w:p w:rsidR="00E85C1F" w:rsidRPr="003D7A86" w:rsidRDefault="00E85C1F" w:rsidP="00B50A9F">
      <w:pPr>
        <w:pStyle w:val="ListParagraph"/>
        <w:spacing w:line="360" w:lineRule="auto"/>
        <w:ind w:leftChars="0" w:left="0"/>
        <w:rPr>
          <w:rFonts w:ascii="Book Antiqua" w:hAnsi="Book Antiqua" w:cs="Book Antiqua"/>
          <w:kern w:val="0"/>
          <w:sz w:val="24"/>
          <w:szCs w:val="24"/>
        </w:rPr>
      </w:pPr>
      <w:r w:rsidRPr="003D7A86">
        <w:rPr>
          <w:rFonts w:ascii="Book Antiqua" w:hAnsi="Book Antiqua" w:cs="Book Antiqua"/>
          <w:b/>
          <w:bCs/>
          <w:sz w:val="24"/>
          <w:szCs w:val="24"/>
        </w:rPr>
        <w:t>Gold</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 xml:space="preserve">Cyclodextrin (CD) capped gold nanoparticles were initially investigated by Kaifer, in 1998, with the development of a new method based on the aqueous solubilization of aliphatic thiols by α-cyclodextrin </w:t>
      </w:r>
      <w:r w:rsidRPr="003D7A86">
        <w:rPr>
          <w:rFonts w:ascii="Book Antiqua" w:hAnsi="Book Antiqua" w:cs="Book Antiqua"/>
          <w:b/>
          <w:bCs/>
          <w:kern w:val="0"/>
          <w:sz w:val="24"/>
          <w:szCs w:val="24"/>
        </w:rPr>
        <w:t>(</w:t>
      </w:r>
      <w:r w:rsidRPr="003D7A86">
        <w:rPr>
          <w:rFonts w:ascii="Book Antiqua" w:hAnsi="Book Antiqua" w:cs="Book Antiqua"/>
          <w:kern w:val="0"/>
          <w:sz w:val="24"/>
          <w:szCs w:val="24"/>
        </w:rPr>
        <w:t>Figure</w:t>
      </w:r>
      <w:r w:rsidRPr="003D7A86">
        <w:rPr>
          <w:rFonts w:ascii="Book Antiqua" w:eastAsia="SimSun" w:hAnsi="Book Antiqua" w:cs="Book Antiqua"/>
          <w:kern w:val="0"/>
          <w:sz w:val="24"/>
          <w:szCs w:val="24"/>
          <w:lang w:eastAsia="zh-CN"/>
        </w:rPr>
        <w:t xml:space="preserve"> </w:t>
      </w:r>
      <w:r w:rsidRPr="003D7A86">
        <w:rPr>
          <w:rFonts w:ascii="Book Antiqua" w:hAnsi="Book Antiqua" w:cs="Book Antiqua"/>
          <w:kern w:val="0"/>
          <w:sz w:val="24"/>
          <w:szCs w:val="24"/>
        </w:rPr>
        <w:t>15</w:t>
      </w:r>
      <w:r w:rsidRPr="003D7A86">
        <w:rPr>
          <w:rFonts w:ascii="Book Antiqua" w:hAnsi="Book Antiqua" w:cs="Book Antiqua"/>
          <w:b/>
          <w:bCs/>
          <w:kern w:val="0"/>
          <w:sz w:val="24"/>
          <w:szCs w:val="24"/>
        </w:rPr>
        <w:t>)</w:t>
      </w:r>
      <w:r w:rsidRPr="003D7A86">
        <w:rPr>
          <w:rFonts w:ascii="Book Antiqua" w:hAnsi="Book Antiqua" w:cs="Book Antiqua"/>
          <w:kern w:val="0"/>
          <w:sz w:val="24"/>
          <w:szCs w:val="24"/>
        </w:rPr>
        <w:t>, which effectively binds to the aliphatic chains and carries the hydrophobic thiol molecules to the surface of the gold particles, where they undergo chemisorption</w:t>
      </w:r>
      <w:r w:rsidRPr="003D7A86">
        <w:rPr>
          <w:rFonts w:ascii="Book Antiqua" w:hAnsi="Book Antiqua" w:cs="Book Antiqua"/>
          <w:sz w:val="24"/>
          <w:szCs w:val="24"/>
          <w:vertAlign w:val="superscript"/>
        </w:rPr>
        <w:t>[115]</w:t>
      </w:r>
      <w:r w:rsidRPr="003D7A86">
        <w:rPr>
          <w:rFonts w:ascii="Book Antiqua" w:hAnsi="Book Antiqua" w:cs="Book Antiqua"/>
          <w:kern w:val="0"/>
          <w:sz w:val="24"/>
          <w:szCs w:val="24"/>
        </w:rPr>
        <w:t xml:space="preserve">. This method can be used to prepare gold colloidal particles (diameter &gt; 10 nm) modified with long chain alkanethiols. If the alkanethiol contains a bulky terminal group, such as ferrocene, the α-cyclodextrin host is trapped after surface attachment, yielding cyclodextrin-based rotaxanes supported on the gold nanoparticles. With the use of thiolated cyclodextrins, Liu </w:t>
      </w:r>
      <w:r w:rsidRPr="003D7A86">
        <w:rPr>
          <w:rFonts w:ascii="Book Antiqua" w:hAnsi="Book Antiqua" w:cs="Book Antiqua"/>
          <w:i/>
          <w:iCs/>
          <w:kern w:val="0"/>
          <w:sz w:val="24"/>
          <w:szCs w:val="24"/>
        </w:rPr>
        <w:t>et al</w:t>
      </w:r>
      <w:r w:rsidRPr="003D7A86">
        <w:rPr>
          <w:rFonts w:ascii="Book Antiqua" w:hAnsi="Book Antiqua" w:cs="Book Antiqua"/>
          <w:sz w:val="24"/>
          <w:szCs w:val="24"/>
          <w:vertAlign w:val="superscript"/>
        </w:rPr>
        <w:t>[116]</w:t>
      </w:r>
      <w:r w:rsidRPr="003D7A86">
        <w:rPr>
          <w:rFonts w:ascii="Book Antiqua" w:hAnsi="Book Antiqua" w:cs="Book Antiqua"/>
          <w:kern w:val="0"/>
          <w:sz w:val="24"/>
          <w:szCs w:val="24"/>
        </w:rPr>
        <w:t xml:space="preserve"> functionalized gold nanospheres (2-7 nanometers)</w:t>
      </w:r>
      <w:r>
        <w:rPr>
          <w:rFonts w:ascii="Book Antiqua" w:hAnsi="Book Antiqua" w:cs="Book Antiqua"/>
          <w:kern w:val="0"/>
          <w:sz w:val="24"/>
          <w:szCs w:val="24"/>
        </w:rPr>
        <w:t>.</w:t>
      </w:r>
      <w:r w:rsidRPr="003D7A86">
        <w:rPr>
          <w:rFonts w:ascii="Book Antiqua" w:hAnsi="Book Antiqua" w:cs="Book Antiqua"/>
          <w:kern w:val="0"/>
          <w:sz w:val="24"/>
          <w:szCs w:val="24"/>
        </w:rPr>
        <w:t xml:space="preserve"> The resulting monolayer-protected nanoparticles behave as multisite hosts in aqueous media, engaging in host-guest interactions with conventional guest molecules for cyclodextrins. Similarly, the group of Liu used the recognition ability of γ-CD for C60 fullerene, in order to create γ-CD –capped gold nanoparticles as a C60 extracting agent. Even though C60 is extremely insoluble, an aqueous suspension containing γ-CD-capped gold nanoparticles (3.2 nm diameter) can partially solubilize C60</w:t>
      </w:r>
      <w:r w:rsidRPr="003D7A86">
        <w:rPr>
          <w:rFonts w:ascii="Book Antiqua" w:hAnsi="Book Antiqua" w:cs="Book Antiqua"/>
          <w:sz w:val="24"/>
          <w:szCs w:val="24"/>
          <w:vertAlign w:val="superscript"/>
        </w:rPr>
        <w:t>[117</w:t>
      </w:r>
      <w:r>
        <w:rPr>
          <w:rFonts w:ascii="Book Antiqua" w:eastAsia="SimSun" w:hAnsi="Book Antiqua" w:cs="Book Antiqua"/>
          <w:sz w:val="24"/>
          <w:szCs w:val="24"/>
          <w:vertAlign w:val="superscript"/>
          <w:lang w:eastAsia="zh-CN"/>
        </w:rPr>
        <w:t>]</w:t>
      </w:r>
      <w:r w:rsidRPr="003D7A86">
        <w:rPr>
          <w:rFonts w:ascii="Book Antiqua" w:eastAsia="SimSun" w:hAnsi="Book Antiqua" w:cs="Book Antiqua"/>
          <w:sz w:val="24"/>
          <w:szCs w:val="24"/>
          <w:lang w:eastAsia="zh-CN"/>
        </w:rPr>
        <w:t>.</w:t>
      </w:r>
      <w:r w:rsidRPr="003D7A86">
        <w:rPr>
          <w:rFonts w:ascii="Book Antiqua" w:hAnsi="Book Antiqua" w:cs="Book Antiqua"/>
          <w:sz w:val="24"/>
          <w:szCs w:val="24"/>
          <w:vertAlign w:val="superscript"/>
        </w:rPr>
        <w:t xml:space="preserve"> </w:t>
      </w:r>
      <w:r w:rsidRPr="003D7A86">
        <w:rPr>
          <w:rFonts w:ascii="Book Antiqua" w:hAnsi="Book Antiqua" w:cs="Book Antiqua"/>
          <w:kern w:val="0"/>
          <w:sz w:val="24"/>
          <w:szCs w:val="24"/>
        </w:rPr>
        <w:t>This solubilization involves the formation of complexes between one molecule of C60 and two γ-CD hosts attached to different nanoparticles (</w:t>
      </w:r>
      <w:r w:rsidRPr="003D7A86">
        <w:rPr>
          <w:rFonts w:ascii="Book Antiqua" w:hAnsi="Book Antiqua" w:cs="Book Antiqua"/>
          <w:sz w:val="24"/>
          <w:szCs w:val="24"/>
        </w:rPr>
        <w:t>Figure 16</w:t>
      </w:r>
      <w:r w:rsidRPr="003D7A86">
        <w:rPr>
          <w:rFonts w:ascii="Book Antiqua" w:hAnsi="Book Antiqua" w:cs="Book Antiqua"/>
          <w:kern w:val="0"/>
          <w:sz w:val="24"/>
          <w:szCs w:val="24"/>
        </w:rPr>
        <w:t>). Therefore, the fullerenes act as a sort of “molecular glue”, leading to the formation of soluble nanoparticle aggregates with sizes around 290 nm.</w:t>
      </w:r>
    </w:p>
    <w:p w:rsidR="00E85C1F" w:rsidRPr="003D7A86" w:rsidRDefault="00E85C1F" w:rsidP="00D81F6E">
      <w:pPr>
        <w:autoSpaceDE w:val="0"/>
        <w:autoSpaceDN w:val="0"/>
        <w:adjustRightInd w:val="0"/>
        <w:spacing w:line="360" w:lineRule="auto"/>
        <w:ind w:firstLineChars="250" w:firstLine="600"/>
        <w:rPr>
          <w:rFonts w:ascii="Book Antiqua" w:hAnsi="Book Antiqua" w:cs="Book Antiqua"/>
          <w:kern w:val="0"/>
          <w:sz w:val="24"/>
          <w:szCs w:val="24"/>
        </w:rPr>
      </w:pPr>
      <w:r w:rsidRPr="003D7A86">
        <w:rPr>
          <w:rFonts w:ascii="Book Antiqua" w:hAnsi="Book Antiqua" w:cs="Book Antiqua"/>
          <w:kern w:val="0"/>
          <w:sz w:val="24"/>
          <w:szCs w:val="24"/>
        </w:rPr>
        <w:t>A number of studies describe the use of cyclodextrins as capping agents for gold nanoparticles in order to construct nanoparticular superstructures in a reversible way</w:t>
      </w:r>
      <w:r w:rsidRPr="003D7A86">
        <w:rPr>
          <w:rFonts w:ascii="Book Antiqua" w:hAnsi="Book Antiqua" w:cs="Book Antiqua"/>
          <w:sz w:val="24"/>
          <w:szCs w:val="24"/>
          <w:vertAlign w:val="superscript"/>
        </w:rPr>
        <w:t>[118</w:t>
      </w:r>
      <w:r>
        <w:rPr>
          <w:rFonts w:ascii="Book Antiqua" w:eastAsia="SimSun" w:hAnsi="Book Antiqua" w:cs="Book Antiqua"/>
          <w:sz w:val="24"/>
          <w:szCs w:val="24"/>
          <w:vertAlign w:val="superscript"/>
          <w:lang w:eastAsia="zh-CN"/>
        </w:rPr>
        <w:t xml:space="preserve">, </w:t>
      </w:r>
      <w:r w:rsidRPr="003D7A86">
        <w:rPr>
          <w:rFonts w:ascii="Book Antiqua" w:hAnsi="Book Antiqua" w:cs="Book Antiqua"/>
          <w:sz w:val="24"/>
          <w:szCs w:val="24"/>
          <w:vertAlign w:val="superscript"/>
        </w:rPr>
        <w:t>119]</w:t>
      </w:r>
      <w:r w:rsidRPr="003D7A86">
        <w:rPr>
          <w:rFonts w:ascii="Book Antiqua" w:hAnsi="Book Antiqua" w:cs="Book Antiqua"/>
          <w:kern w:val="0"/>
          <w:sz w:val="24"/>
          <w:szCs w:val="24"/>
        </w:rPr>
        <w:t xml:space="preserve">. In this area, Chen and Jiang have developed a reversible self-assembly of α-CD capped gold nanoparticles to vesicles, mediated by a guest (azobenzene) conjugated to </w:t>
      </w:r>
      <w:r>
        <w:rPr>
          <w:rFonts w:ascii="Book Antiqua" w:hAnsi="Book Antiqua" w:cs="Book Antiqua"/>
          <w:kern w:val="0"/>
          <w:sz w:val="24"/>
          <w:szCs w:val="24"/>
        </w:rPr>
        <w:t xml:space="preserve">the </w:t>
      </w:r>
      <w:r w:rsidRPr="003D7A86">
        <w:rPr>
          <w:rFonts w:ascii="Book Antiqua" w:hAnsi="Book Antiqua" w:cs="Book Antiqua"/>
          <w:kern w:val="0"/>
          <w:sz w:val="24"/>
          <w:szCs w:val="24"/>
        </w:rPr>
        <w:t>double hydrophilic block copolymers Poly-Iso-Propyl-Acrylamide (PNIPAM) and Poly Di-Methyl Acrylamide (PDMA)</w:t>
      </w:r>
      <w:r w:rsidRPr="003D7A86">
        <w:rPr>
          <w:rFonts w:ascii="Book Antiqua" w:hAnsi="Book Antiqua" w:cs="Book Antiqua"/>
          <w:sz w:val="24"/>
          <w:szCs w:val="24"/>
          <w:vertAlign w:val="superscript"/>
        </w:rPr>
        <w:t>[120]</w:t>
      </w:r>
      <w:r w:rsidRPr="003D7A86">
        <w:rPr>
          <w:rFonts w:ascii="Book Antiqua" w:hAnsi="Book Antiqua" w:cs="Book Antiqua"/>
          <w:kern w:val="0"/>
          <w:sz w:val="24"/>
          <w:szCs w:val="24"/>
        </w:rPr>
        <w:t xml:space="preserve">. This assembly mechanism occurs in pure water under the stimulus of temperature. A possible mechanism is </w:t>
      </w:r>
      <w:r>
        <w:rPr>
          <w:rFonts w:ascii="Book Antiqua" w:hAnsi="Book Antiqua" w:cs="Book Antiqua"/>
          <w:kern w:val="0"/>
          <w:sz w:val="24"/>
          <w:szCs w:val="24"/>
        </w:rPr>
        <w:t xml:space="preserve">via </w:t>
      </w:r>
      <w:r w:rsidRPr="003D7A86">
        <w:rPr>
          <w:rFonts w:ascii="Book Antiqua" w:hAnsi="Book Antiqua" w:cs="Book Antiqua"/>
          <w:kern w:val="0"/>
          <w:sz w:val="24"/>
          <w:szCs w:val="24"/>
        </w:rPr>
        <w:t>the thermal responsive coil-to-globule transition of the PNIPAM block</w:t>
      </w:r>
      <w:r w:rsidRPr="003D7A86">
        <w:rPr>
          <w:rFonts w:ascii="Book Antiqua" w:eastAsia="SimSun" w:hAnsi="Book Antiqua" w:cs="Book Antiqua"/>
          <w:kern w:val="0"/>
          <w:sz w:val="24"/>
          <w:szCs w:val="24"/>
          <w:lang w:eastAsia="zh-CN"/>
        </w:rPr>
        <w:t xml:space="preserve"> </w:t>
      </w:r>
      <w:r w:rsidRPr="003D7A86">
        <w:rPr>
          <w:rFonts w:ascii="Book Antiqua" w:hAnsi="Book Antiqua" w:cs="Book Antiqua"/>
          <w:kern w:val="0"/>
          <w:sz w:val="24"/>
          <w:szCs w:val="24"/>
        </w:rPr>
        <w:t>(</w:t>
      </w:r>
      <w:r w:rsidRPr="003D7A86">
        <w:rPr>
          <w:rFonts w:ascii="Book Antiqua" w:hAnsi="Book Antiqua" w:cs="Book Antiqua"/>
          <w:sz w:val="24"/>
          <w:szCs w:val="24"/>
        </w:rPr>
        <w:t>Figure 17</w:t>
      </w:r>
      <w:r w:rsidRPr="003D7A86">
        <w:rPr>
          <w:rFonts w:ascii="Book Antiqua" w:hAnsi="Book Antiqua" w:cs="Book Antiqua"/>
          <w:kern w:val="0"/>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r w:rsidRPr="003D7A86">
        <w:rPr>
          <w:rFonts w:ascii="Book Antiqua" w:hAnsi="Book Antiqua" w:cs="Book Antiqua"/>
          <w:kern w:val="0"/>
          <w:sz w:val="24"/>
          <w:szCs w:val="24"/>
        </w:rPr>
        <w:tab/>
        <w:t>Recently, cyclodextrin-capped gold nanoparticles have been used as nanozyme</w:t>
      </w:r>
      <w:r>
        <w:rPr>
          <w:rFonts w:ascii="Book Antiqua" w:hAnsi="Book Antiqua" w:cs="Book Antiqua"/>
          <w:kern w:val="0"/>
          <w:sz w:val="24"/>
          <w:szCs w:val="24"/>
        </w:rPr>
        <w:t>s</w:t>
      </w:r>
      <w:r w:rsidRPr="003D7A86">
        <w:rPr>
          <w:rFonts w:ascii="Book Antiqua" w:hAnsi="Book Antiqua" w:cs="Book Antiqua"/>
          <w:sz w:val="24"/>
          <w:szCs w:val="24"/>
          <w:vertAlign w:val="superscript"/>
        </w:rPr>
        <w:t>[121]</w:t>
      </w:r>
      <w:r w:rsidRPr="003D7A86">
        <w:rPr>
          <w:rFonts w:ascii="Book Antiqua" w:hAnsi="Book Antiqua" w:cs="Book Antiqua"/>
          <w:kern w:val="0"/>
          <w:sz w:val="24"/>
          <w:szCs w:val="24"/>
        </w:rPr>
        <w:t>. They were utilized as a backbone to install metal catalytic centers by supramolecular assembly of the copper complex of triethylnetetramine-adamantane and 6-thio-β-cyclodextrin</w:t>
      </w:r>
      <w:r>
        <w:rPr>
          <w:rFonts w:ascii="Book Antiqua" w:hAnsi="Book Antiqua" w:cs="Book Antiqua"/>
          <w:kern w:val="0"/>
          <w:sz w:val="24"/>
          <w:szCs w:val="24"/>
        </w:rPr>
        <w:t xml:space="preserve"> </w:t>
      </w:r>
      <w:r w:rsidRPr="003D7A86">
        <w:rPr>
          <w:rFonts w:ascii="Book Antiqua" w:hAnsi="Book Antiqua" w:cs="Book Antiqua"/>
          <w:kern w:val="0"/>
          <w:sz w:val="24"/>
          <w:szCs w:val="24"/>
        </w:rPr>
        <w:t>15.2 receptors immobilized on the gold surface by thiol groups. The catalytic behaviour of β-CD-15.2-modified gold nanoparticles with adjacent multi-metal catalytic centers were investigated as an esterase mimic. Strong hydrolase activity for cleavage of an active ester 4,4’</w:t>
      </w:r>
      <w:r w:rsidRPr="003D7A86">
        <w:rPr>
          <w:rFonts w:ascii="Book Antiqua" w:hAnsi="Book Antiqua" w:cs="Book Antiqua"/>
          <w:b/>
          <w:bCs/>
          <w:kern w:val="0"/>
          <w:sz w:val="24"/>
          <w:szCs w:val="24"/>
        </w:rPr>
        <w:t>-</w:t>
      </w:r>
      <w:r w:rsidRPr="003D7A86">
        <w:rPr>
          <w:rFonts w:ascii="Book Antiqua" w:hAnsi="Book Antiqua" w:cs="Book Antiqua"/>
          <w:kern w:val="0"/>
          <w:sz w:val="24"/>
          <w:szCs w:val="24"/>
        </w:rPr>
        <w:t xml:space="preserve">dinitrodiphenyl carbonate (DNDPC) was observed. The rate acceleration is approximately 2600-fold with CD-capped gold nanoparticles compared to the reaction rate for the non-catalyzed hydrolysis of DNDPC in the same buffer solution. </w:t>
      </w:r>
    </w:p>
    <w:p w:rsidR="00E85C1F" w:rsidRPr="003D7A86" w:rsidRDefault="00E85C1F" w:rsidP="00B50A9F">
      <w:pPr>
        <w:pStyle w:val="ListParagraph"/>
        <w:spacing w:line="360" w:lineRule="auto"/>
        <w:ind w:leftChars="0" w:left="0"/>
        <w:rPr>
          <w:rFonts w:ascii="Book Antiqua" w:eastAsia="SimSun" w:hAnsi="Book Antiqua" w:cs="Times New Roman"/>
          <w:b/>
          <w:bCs/>
          <w:sz w:val="24"/>
          <w:szCs w:val="24"/>
          <w:lang w:eastAsia="zh-CN"/>
        </w:rPr>
      </w:pP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b/>
          <w:bCs/>
          <w:sz w:val="24"/>
          <w:szCs w:val="24"/>
        </w:rPr>
        <w:t>Silver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 xml:space="preserve">Cyclodextrin capped silver nanoparticles were developed more recently </w:t>
      </w:r>
      <w:r>
        <w:rPr>
          <w:rFonts w:ascii="Book Antiqua" w:hAnsi="Book Antiqua" w:cs="Book Antiqua"/>
          <w:sz w:val="24"/>
          <w:szCs w:val="24"/>
        </w:rPr>
        <w:t xml:space="preserve">than </w:t>
      </w:r>
      <w:r w:rsidRPr="003D7A86">
        <w:rPr>
          <w:rFonts w:ascii="Book Antiqua" w:hAnsi="Book Antiqua" w:cs="Book Antiqua"/>
          <w:sz w:val="24"/>
          <w:szCs w:val="24"/>
        </w:rPr>
        <w:t>cyclodextrin capped gold nanoparticles, being first demonstrated by Fan</w:t>
      </w:r>
      <w:r w:rsidRPr="003D7A86">
        <w:rPr>
          <w:rFonts w:ascii="Book Antiqua" w:hAnsi="Book Antiqua" w:cs="Book Antiqua"/>
          <w:sz w:val="24"/>
          <w:szCs w:val="24"/>
          <w:vertAlign w:val="superscript"/>
        </w:rPr>
        <w:t>[122]</w:t>
      </w:r>
      <w:r w:rsidRPr="003D7A86">
        <w:rPr>
          <w:rFonts w:ascii="Book Antiqua" w:hAnsi="Book Antiqua" w:cs="Book Antiqua"/>
          <w:sz w:val="24"/>
          <w:szCs w:val="24"/>
        </w:rPr>
        <w:t xml:space="preserve">. The method is simple, addition </w:t>
      </w:r>
      <w:r>
        <w:rPr>
          <w:rFonts w:ascii="Book Antiqua" w:hAnsi="Book Antiqua" w:cs="Book Antiqua"/>
          <w:sz w:val="24"/>
          <w:szCs w:val="24"/>
        </w:rPr>
        <w:t xml:space="preserve">of </w:t>
      </w:r>
      <w:r w:rsidRPr="003D7A86">
        <w:rPr>
          <w:rFonts w:ascii="Book Antiqua" w:hAnsi="Book Antiqua" w:cs="Book Antiqua"/>
          <w:sz w:val="24"/>
          <w:szCs w:val="24"/>
        </w:rPr>
        <w:t>NaBH</w:t>
      </w:r>
      <w:r w:rsidRPr="003D7A86">
        <w:rPr>
          <w:rFonts w:ascii="Book Antiqua" w:hAnsi="Book Antiqua" w:cs="Book Antiqua"/>
          <w:sz w:val="24"/>
          <w:szCs w:val="24"/>
          <w:vertAlign w:val="subscript"/>
        </w:rPr>
        <w:t xml:space="preserve">4 </w:t>
      </w:r>
      <w:r w:rsidRPr="003D7A86">
        <w:rPr>
          <w:rFonts w:ascii="Book Antiqua" w:hAnsi="Book Antiqua" w:cs="Book Antiqua"/>
          <w:sz w:val="24"/>
          <w:szCs w:val="24"/>
        </w:rPr>
        <w:t>to an aqueous solution of silver nitrate and α-CD. The authors explain the stabilization of the silver nanoparticles by hydrophobic interactions of α-CD primary faces. Then, hydrogen-bonding interactions between the exposed secondary -OH groups facilitate</w:t>
      </w:r>
      <w:r>
        <w:rPr>
          <w:rFonts w:ascii="Book Antiqua" w:hAnsi="Book Antiqua" w:cs="Book Antiqua"/>
          <w:sz w:val="24"/>
          <w:szCs w:val="24"/>
        </w:rPr>
        <w:t>s</w:t>
      </w:r>
      <w:r w:rsidRPr="003D7A86">
        <w:rPr>
          <w:rFonts w:ascii="Book Antiqua" w:hAnsi="Book Antiqua" w:cs="Book Antiqua"/>
          <w:sz w:val="24"/>
          <w:szCs w:val="24"/>
        </w:rPr>
        <w:t xml:space="preserve"> the threading of neighboring cyclodextrins, leading to the self-assembly of the silver nanoparticles into 1-D “pearl necklace” arrays. </w:t>
      </w:r>
    </w:p>
    <w:p w:rsidR="00E85C1F" w:rsidRPr="003D7A86" w:rsidRDefault="00E85C1F" w:rsidP="00D81F6E">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sz w:val="24"/>
          <w:szCs w:val="24"/>
        </w:rPr>
        <w:t xml:space="preserve">Other studies </w:t>
      </w:r>
      <w:r>
        <w:rPr>
          <w:rFonts w:ascii="Book Antiqua" w:hAnsi="Book Antiqua" w:cs="Book Antiqua"/>
          <w:sz w:val="24"/>
          <w:szCs w:val="24"/>
        </w:rPr>
        <w:t xml:space="preserve">have </w:t>
      </w:r>
      <w:r w:rsidRPr="003D7A86">
        <w:rPr>
          <w:rFonts w:ascii="Book Antiqua" w:hAnsi="Book Antiqua" w:cs="Book Antiqua"/>
          <w:sz w:val="24"/>
          <w:szCs w:val="24"/>
        </w:rPr>
        <w:t>focused on the use of such hybrid systems to develop new antibacterial agents</w:t>
      </w:r>
      <w:r w:rsidRPr="003D7A86">
        <w:rPr>
          <w:rFonts w:ascii="Book Antiqua" w:hAnsi="Book Antiqua" w:cs="Book Antiqua"/>
          <w:sz w:val="24"/>
          <w:szCs w:val="24"/>
          <w:vertAlign w:val="superscript"/>
        </w:rPr>
        <w:t>[123</w:t>
      </w:r>
      <w:r>
        <w:rPr>
          <w:rFonts w:ascii="Book Antiqua" w:eastAsia="SimSun" w:hAnsi="Book Antiqua" w:cs="Book Antiqua"/>
          <w:sz w:val="24"/>
          <w:szCs w:val="24"/>
          <w:vertAlign w:val="superscript"/>
          <w:lang w:eastAsia="zh-CN"/>
        </w:rPr>
        <w:t>,</w:t>
      </w:r>
      <w:r w:rsidRPr="003D7A86">
        <w:rPr>
          <w:rFonts w:ascii="Book Antiqua" w:hAnsi="Book Antiqua" w:cs="Book Antiqua"/>
          <w:sz w:val="24"/>
          <w:szCs w:val="24"/>
          <w:vertAlign w:val="superscript"/>
        </w:rPr>
        <w:t>124]</w:t>
      </w:r>
      <w:r w:rsidRPr="003D7A86">
        <w:rPr>
          <w:rFonts w:ascii="Book Antiqua" w:hAnsi="Book Antiqua" w:cs="Book Antiqua"/>
          <w:sz w:val="24"/>
          <w:szCs w:val="24"/>
        </w:rPr>
        <w:t xml:space="preserve">. Wang developed silver nanoparticle-embedded one-dimensional </w:t>
      </w:r>
      <w:r w:rsidRPr="003D7A86">
        <w:rPr>
          <w:rFonts w:ascii="Book Antiqua" w:hAnsi="Book Antiqua" w:cs="Book Antiqua"/>
          <w:kern w:val="0"/>
          <w:sz w:val="24"/>
          <w:szCs w:val="24"/>
        </w:rPr>
        <w:t>β</w:t>
      </w:r>
      <w:r w:rsidRPr="003D7A86">
        <w:rPr>
          <w:rFonts w:ascii="Book Antiqua" w:hAnsi="Book Antiqua" w:cs="Book Antiqua"/>
          <w:sz w:val="24"/>
          <w:szCs w:val="24"/>
        </w:rPr>
        <w:t>-CD-Poly-Vinyl-Pyrrolidone composite nanofibers using a one-step electrospinning technique. This composite exhibited good antibacterial propert</w:t>
      </w:r>
      <w:r>
        <w:rPr>
          <w:rFonts w:ascii="Book Antiqua" w:hAnsi="Book Antiqua" w:cs="Book Antiqua"/>
          <w:sz w:val="24"/>
          <w:szCs w:val="24"/>
        </w:rPr>
        <w:t>ies against</w:t>
      </w:r>
      <w:r w:rsidRPr="003D7A86">
        <w:rPr>
          <w:rFonts w:ascii="Book Antiqua" w:hAnsi="Book Antiqua" w:cs="Book Antiqua"/>
          <w:sz w:val="24"/>
          <w:szCs w:val="24"/>
        </w:rPr>
        <w:t xml:space="preserve"> </w:t>
      </w:r>
      <w:r w:rsidRPr="003D7A86">
        <w:rPr>
          <w:rFonts w:ascii="Book Antiqua" w:hAnsi="Book Antiqua" w:cs="Book Antiqua"/>
          <w:i/>
          <w:iCs/>
          <w:sz w:val="24"/>
          <w:szCs w:val="24"/>
        </w:rPr>
        <w:t>Escherichia coli</w:t>
      </w:r>
      <w:r w:rsidRPr="003D7A86">
        <w:rPr>
          <w:rFonts w:ascii="Book Antiqua" w:hAnsi="Book Antiqua" w:cs="Book Antiqua"/>
          <w:sz w:val="24"/>
          <w:szCs w:val="24"/>
        </w:rPr>
        <w:t xml:space="preserve"> and </w:t>
      </w:r>
      <w:r w:rsidRPr="003D7A86">
        <w:rPr>
          <w:rFonts w:ascii="Book Antiqua" w:hAnsi="Book Antiqua" w:cs="Book Antiqua"/>
          <w:i/>
          <w:iCs/>
          <w:sz w:val="24"/>
          <w:szCs w:val="24"/>
        </w:rPr>
        <w:t>Staphylococcus aureus</w:t>
      </w:r>
      <w:r w:rsidRPr="003D7A86">
        <w:rPr>
          <w:rFonts w:ascii="Book Antiqua" w:hAnsi="Book Antiqua" w:cs="Book Antiqua"/>
          <w:sz w:val="24"/>
          <w:szCs w:val="24"/>
          <w:vertAlign w:val="superscript"/>
        </w:rPr>
        <w:t>[125]</w:t>
      </w:r>
      <w:r w:rsidRPr="003D7A86">
        <w:rPr>
          <w:rFonts w:ascii="Book Antiqua" w:hAnsi="Book Antiqua" w:cs="Book Antiqua"/>
          <w:sz w:val="24"/>
          <w:szCs w:val="24"/>
        </w:rPr>
        <w:t xml:space="preserve">. </w:t>
      </w:r>
    </w:p>
    <w:p w:rsidR="00E85C1F" w:rsidRPr="003D7A86" w:rsidRDefault="00E85C1F">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sz w:val="24"/>
          <w:szCs w:val="24"/>
        </w:rPr>
        <w:t>Cyclodextrin capped silver nanoparticle have also been used as biosensors by using SERS</w:t>
      </w:r>
      <w:r w:rsidRPr="003D7A86">
        <w:rPr>
          <w:rFonts w:ascii="Book Antiqua" w:hAnsi="Book Antiqua" w:cs="Book Antiqua"/>
          <w:sz w:val="24"/>
          <w:szCs w:val="24"/>
          <w:vertAlign w:val="superscript"/>
        </w:rPr>
        <w:t>[126]</w:t>
      </w:r>
      <w:r w:rsidRPr="003D7A86">
        <w:rPr>
          <w:rFonts w:ascii="Book Antiqua" w:hAnsi="Book Antiqua" w:cs="Book Antiqua"/>
          <w:sz w:val="24"/>
          <w:szCs w:val="24"/>
        </w:rPr>
        <w:t xml:space="preserve"> or visual inspection</w:t>
      </w:r>
      <w:r w:rsidRPr="003D7A86">
        <w:rPr>
          <w:rFonts w:ascii="Book Antiqua" w:hAnsi="Book Antiqua" w:cs="Book Antiqua"/>
          <w:sz w:val="24"/>
          <w:szCs w:val="24"/>
          <w:vertAlign w:val="superscript"/>
        </w:rPr>
        <w:t>[127]</w:t>
      </w:r>
      <w:r w:rsidRPr="003D7A86">
        <w:rPr>
          <w:rFonts w:ascii="Book Antiqua" w:hAnsi="Book Antiqua" w:cs="Book Antiqua"/>
          <w:sz w:val="24"/>
          <w:szCs w:val="24"/>
        </w:rPr>
        <w:t xml:space="preserve">. In the latter case, Chen described the development of a robust, colorimetric detection method, sensitive to different isomers of aromatic compounds. </w:t>
      </w:r>
      <w:r w:rsidRPr="003D7A86">
        <w:rPr>
          <w:rFonts w:ascii="Book Antiqua" w:hAnsi="Book Antiqua" w:cs="Book Antiqua"/>
          <w:kern w:val="0"/>
          <w:sz w:val="24"/>
          <w:szCs w:val="24"/>
        </w:rPr>
        <w:t>6-thio-β-cyclodextrin</w:t>
      </w:r>
      <w:r>
        <w:rPr>
          <w:rFonts w:ascii="Book Antiqua" w:hAnsi="Book Antiqua" w:cs="Book Antiqua"/>
          <w:kern w:val="0"/>
          <w:sz w:val="24"/>
          <w:szCs w:val="24"/>
        </w:rPr>
        <w:t>-</w:t>
      </w:r>
      <w:r w:rsidRPr="003D7A86">
        <w:rPr>
          <w:rFonts w:ascii="Book Antiqua" w:hAnsi="Book Antiqua" w:cs="Book Antiqua"/>
          <w:kern w:val="0"/>
          <w:sz w:val="24"/>
          <w:szCs w:val="24"/>
        </w:rPr>
        <w:t>15.2</w:t>
      </w:r>
      <w:r>
        <w:rPr>
          <w:rFonts w:ascii="Book Antiqua" w:hAnsi="Book Antiqua" w:cs="Book Antiqua"/>
          <w:kern w:val="0"/>
          <w:sz w:val="24"/>
          <w:szCs w:val="24"/>
        </w:rPr>
        <w:t xml:space="preserve"> </w:t>
      </w:r>
      <w:r w:rsidRPr="003D7A86">
        <w:rPr>
          <w:rFonts w:ascii="Book Antiqua" w:hAnsi="Book Antiqua" w:cs="Book Antiqua"/>
          <w:sz w:val="24"/>
          <w:szCs w:val="24"/>
        </w:rPr>
        <w:t>was capped by chemisorbtion of the thiol function on 10 nm sized silver nanoparticles.</w:t>
      </w:r>
      <w:r w:rsidRPr="003D7A86">
        <w:rPr>
          <w:rFonts w:ascii="Book Antiqua" w:hAnsi="Book Antiqua" w:cs="Book Antiqua"/>
          <w:b/>
          <w:bCs/>
          <w:sz w:val="24"/>
          <w:szCs w:val="24"/>
        </w:rPr>
        <w:t xml:space="preserve"> </w:t>
      </w:r>
      <w:r w:rsidRPr="003D7A86">
        <w:rPr>
          <w:rFonts w:ascii="Book Antiqua" w:hAnsi="Book Antiqua" w:cs="Book Antiqua"/>
          <w:sz w:val="24"/>
          <w:szCs w:val="24"/>
        </w:rPr>
        <w:t xml:space="preserve">The assay relies on the distance-dependent optical properties of silver nanoparticles and the different inclusion binding strength of the aromatic guests to cyclodextrin. In the presence of different isomers of aromatic compounds, silver nanoparticles could be rapidly induced to aggregate, thereby resulting in an apricot to red colour change. With a spectrophotometer, this method is quantitative </w:t>
      </w:r>
      <w:r>
        <w:rPr>
          <w:rFonts w:ascii="Book Antiqua" w:hAnsi="Book Antiqua" w:cs="Book Antiqua"/>
          <w:sz w:val="24"/>
          <w:szCs w:val="24"/>
        </w:rPr>
        <w:t xml:space="preserve">for </w:t>
      </w:r>
      <w:r w:rsidRPr="003D7A86">
        <w:rPr>
          <w:rFonts w:ascii="Book Antiqua" w:hAnsi="Book Antiqua" w:cs="Book Antiqua"/>
          <w:sz w:val="24"/>
          <w:szCs w:val="24"/>
        </w:rPr>
        <w:t>monitoring the behaviour of the CD-modified silver nanoparticles as a function of the aromatic</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(Figure 18). The cited detection limit for different isomers of aromatic compounds is 5</w:t>
      </w:r>
      <w:bookmarkStart w:id="12" w:name="OLE_LINK50"/>
      <w:bookmarkStart w:id="13" w:name="OLE_LINK51"/>
      <w:r>
        <w:rPr>
          <w:rFonts w:ascii="Book Antiqua" w:eastAsia="SimSun" w:hAnsi="Book Antiqua" w:cs="Book Antiqua"/>
          <w:sz w:val="24"/>
          <w:szCs w:val="24"/>
          <w:lang w:eastAsia="zh-CN"/>
        </w:rPr>
        <w:t xml:space="preserve"> </w:t>
      </w:r>
      <w:r w:rsidRPr="00CE4867">
        <w:rPr>
          <w:rFonts w:ascii="Book Antiqua" w:hAnsi="Book Antiqua" w:cs="Book Antiqua"/>
          <w:sz w:val="24"/>
          <w:szCs w:val="24"/>
        </w:rPr>
        <w:t>×</w:t>
      </w:r>
      <w:bookmarkEnd w:id="12"/>
      <w:bookmarkEnd w:id="13"/>
      <w:r>
        <w:rPr>
          <w:rFonts w:ascii="Book Antiqua" w:eastAsia="SimSun" w:hAnsi="Book Antiqua" w:cs="Book Antiqua"/>
          <w:sz w:val="24"/>
          <w:szCs w:val="24"/>
          <w:lang w:eastAsia="zh-CN"/>
        </w:rPr>
        <w:t xml:space="preserve"> </w:t>
      </w:r>
      <w:r w:rsidRPr="003D7A86">
        <w:rPr>
          <w:rFonts w:ascii="Book Antiqua" w:hAnsi="Book Antiqua" w:cs="Book Antiqua"/>
          <w:sz w:val="24"/>
          <w:szCs w:val="24"/>
        </w:rPr>
        <w:t>10</w:t>
      </w:r>
      <w:r w:rsidRPr="003D7A86">
        <w:rPr>
          <w:rFonts w:ascii="Book Antiqua" w:hAnsi="Book Antiqua" w:cs="Book Antiqua"/>
          <w:sz w:val="24"/>
          <w:szCs w:val="24"/>
          <w:vertAlign w:val="superscript"/>
        </w:rPr>
        <w:t>-5</w:t>
      </w:r>
      <w:r w:rsidRPr="003D7A86">
        <w:rPr>
          <w:rFonts w:ascii="Book Antiqua" w:hAnsi="Book Antiqua" w:cs="Book Antiqua"/>
          <w:sz w:val="24"/>
          <w:szCs w:val="24"/>
        </w:rPr>
        <w:t xml:space="preserve"> mol/L. </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b/>
          <w:bCs/>
          <w:sz w:val="24"/>
          <w:szCs w:val="24"/>
        </w:rPr>
        <w:t>Copper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 xml:space="preserve">Cyclodextrin based copper nanoparticles have been developed according to </w:t>
      </w:r>
      <w:r>
        <w:rPr>
          <w:rFonts w:ascii="Book Antiqua" w:hAnsi="Book Antiqua" w:cs="Book Antiqua"/>
          <w:sz w:val="24"/>
          <w:szCs w:val="24"/>
        </w:rPr>
        <w:t xml:space="preserve">various </w:t>
      </w:r>
      <w:r w:rsidRPr="003D7A86">
        <w:rPr>
          <w:rFonts w:ascii="Book Antiqua" w:hAnsi="Book Antiqua" w:cs="Book Antiqua"/>
          <w:sz w:val="24"/>
          <w:szCs w:val="24"/>
        </w:rPr>
        <w:t>methods. Zhu used 2-Hydroxypropyl-</w:t>
      </w:r>
      <w:r w:rsidRPr="003D7A86">
        <w:rPr>
          <w:rFonts w:ascii="Book Antiqua" w:hAnsi="Book Antiqua" w:cs="Book Antiqua"/>
          <w:kern w:val="0"/>
          <w:sz w:val="24"/>
          <w:szCs w:val="24"/>
        </w:rPr>
        <w:t>β</w:t>
      </w:r>
      <w:r w:rsidRPr="003D7A86">
        <w:rPr>
          <w:rFonts w:ascii="Book Antiqua" w:hAnsi="Book Antiqua" w:cs="Book Antiqua"/>
          <w:sz w:val="24"/>
          <w:szCs w:val="24"/>
        </w:rPr>
        <w:t xml:space="preserve">-cyclodextrin </w:t>
      </w:r>
      <w:r w:rsidRPr="00370164">
        <w:rPr>
          <w:rFonts w:ascii="Book Antiqua" w:hAnsi="Book Antiqua" w:cs="Book Antiqua"/>
          <w:sz w:val="24"/>
          <w:szCs w:val="24"/>
        </w:rPr>
        <w:t>4</w:t>
      </w:r>
      <w:r w:rsidRPr="003D7A86">
        <w:rPr>
          <w:rFonts w:ascii="Book Antiqua" w:hAnsi="Book Antiqua" w:cs="Book Antiqua"/>
          <w:sz w:val="24"/>
          <w:szCs w:val="24"/>
        </w:rPr>
        <w:t xml:space="preserve"> (Figure 19) as a template to fabricate hollow spherical copper sulfide nanoparticle assemblies using sonication. The average size of the prepared copper sulfide nanoparticles was estimated to be 10 nm</w:t>
      </w:r>
      <w:r w:rsidRPr="003D7A86">
        <w:rPr>
          <w:rFonts w:ascii="Book Antiqua" w:hAnsi="Book Antiqua" w:cs="Book Antiqua"/>
          <w:sz w:val="24"/>
          <w:szCs w:val="24"/>
          <w:vertAlign w:val="superscript"/>
        </w:rPr>
        <w:t>[128]</w:t>
      </w:r>
      <w:r w:rsidRPr="003D7A86">
        <w:rPr>
          <w:rFonts w:ascii="Book Antiqua" w:hAnsi="Book Antiqua" w:cs="Book Antiqua"/>
          <w:sz w:val="24"/>
          <w:szCs w:val="24"/>
        </w:rPr>
        <w:t xml:space="preserve">. Geckeler reported the preparation of uniform copper oxide (tenorite) nanoparticles via a green pathway by thermal decomposition, using a novel supramolecular complex, in which </w:t>
      </w:r>
      <w:r w:rsidRPr="003D7A86">
        <w:rPr>
          <w:rFonts w:ascii="Book Antiqua" w:hAnsi="Book Antiqua" w:cs="Book Antiqua"/>
          <w:kern w:val="0"/>
          <w:sz w:val="24"/>
          <w:szCs w:val="24"/>
        </w:rPr>
        <w:t>β</w:t>
      </w:r>
      <w:r w:rsidRPr="003D7A86">
        <w:rPr>
          <w:rFonts w:ascii="Book Antiqua" w:hAnsi="Book Antiqua" w:cs="Book Antiqua"/>
          <w:sz w:val="24"/>
          <w:szCs w:val="24"/>
        </w:rPr>
        <w:t>-CD is selected to encapsulate the precursor copper(II) acetate</w:t>
      </w:r>
      <w:r w:rsidRPr="003D7A86">
        <w:rPr>
          <w:rFonts w:ascii="Book Antiqua" w:hAnsi="Book Antiqua" w:cs="Book Antiqua"/>
          <w:sz w:val="24"/>
          <w:szCs w:val="24"/>
          <w:vertAlign w:val="superscript"/>
        </w:rPr>
        <w:t>[129]</w:t>
      </w:r>
      <w:r w:rsidRPr="003D7A86">
        <w:rPr>
          <w:rFonts w:ascii="Book Antiqua" w:hAnsi="Book Antiqua" w:cs="Book Antiqua"/>
          <w:sz w:val="24"/>
          <w:szCs w:val="24"/>
        </w:rPr>
        <w:t xml:space="preserve">. </w:t>
      </w:r>
    </w:p>
    <w:p w:rsidR="00E85C1F" w:rsidRPr="003D7A86" w:rsidRDefault="00E85C1F" w:rsidP="00B50A9F">
      <w:pPr>
        <w:autoSpaceDE w:val="0"/>
        <w:autoSpaceDN w:val="0"/>
        <w:adjustRightInd w:val="0"/>
        <w:spacing w:line="360" w:lineRule="auto"/>
        <w:rPr>
          <w:rFonts w:ascii="Book Antiqua" w:eastAsia="AdvEPSTIM" w:hAnsi="Book Antiqua" w:cs="Times New Roman"/>
          <w:kern w:val="0"/>
          <w:sz w:val="24"/>
          <w:szCs w:val="24"/>
        </w:rPr>
      </w:pP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b/>
          <w:bCs/>
          <w:sz w:val="24"/>
          <w:szCs w:val="24"/>
        </w:rPr>
        <w:t>Calix[n]arenes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The calix[n]arenes are one the most widely studied classes of organic supramolecular hosts</w:t>
      </w:r>
      <w:r w:rsidRPr="003D7A86">
        <w:rPr>
          <w:rFonts w:ascii="Book Antiqua" w:hAnsi="Book Antiqua" w:cs="Book Antiqua"/>
          <w:sz w:val="24"/>
          <w:szCs w:val="24"/>
          <w:vertAlign w:val="superscript"/>
        </w:rPr>
        <w:t>[111]</w:t>
      </w:r>
      <w:r>
        <w:rPr>
          <w:rFonts w:ascii="Book Antiqua" w:hAnsi="Book Antiqua" w:cs="Book Antiqua"/>
          <w:sz w:val="24"/>
          <w:szCs w:val="24"/>
        </w:rPr>
        <w:t>.</w:t>
      </w:r>
      <w:r w:rsidRPr="003D7A86">
        <w:rPr>
          <w:rFonts w:ascii="Book Antiqua" w:hAnsi="Book Antiqua" w:cs="Book Antiqua"/>
          <w:sz w:val="24"/>
          <w:szCs w:val="24"/>
        </w:rPr>
        <w:t xml:space="preserve"> </w:t>
      </w:r>
      <w:r>
        <w:rPr>
          <w:rFonts w:ascii="Book Antiqua" w:hAnsi="Book Antiqua" w:cs="Book Antiqua"/>
          <w:sz w:val="24"/>
          <w:szCs w:val="24"/>
        </w:rPr>
        <w:t>T</w:t>
      </w:r>
      <w:r w:rsidRPr="003D7A86">
        <w:rPr>
          <w:rFonts w:ascii="Book Antiqua" w:hAnsi="Book Antiqua" w:cs="Book Antiqua"/>
          <w:sz w:val="24"/>
          <w:szCs w:val="24"/>
        </w:rPr>
        <w:t xml:space="preserve">his popularity arises from their ease of synthesis </w:t>
      </w:r>
      <w:r>
        <w:rPr>
          <w:rFonts w:ascii="Book Antiqua" w:hAnsi="Book Antiqua" w:cs="Book Antiqua"/>
          <w:sz w:val="24"/>
          <w:szCs w:val="24"/>
        </w:rPr>
        <w:t xml:space="preserve">and the fact that </w:t>
      </w:r>
      <w:r w:rsidRPr="003D7A86">
        <w:rPr>
          <w:rFonts w:ascii="Book Antiqua" w:hAnsi="Book Antiqua" w:cs="Book Antiqua"/>
          <w:sz w:val="24"/>
          <w:szCs w:val="24"/>
        </w:rPr>
        <w:t>they contain two very different chemistries, one at the phenolic functions and a second at</w:t>
      </w:r>
      <w:r w:rsidRPr="003D7A86">
        <w:rPr>
          <w:rFonts w:ascii="Roman" w:hAnsi="Roman" w:cs="MS Mincho" w:hint="eastAsia"/>
          <w:sz w:val="24"/>
          <w:szCs w:val="24"/>
        </w:rPr>
        <w:t xml:space="preserve">　</w:t>
      </w:r>
      <w:r w:rsidRPr="003D7A86">
        <w:rPr>
          <w:rFonts w:ascii="Book Antiqua" w:hAnsi="Book Antiqua" w:cs="Book Antiqua"/>
          <w:sz w:val="24"/>
          <w:szCs w:val="24"/>
        </w:rPr>
        <w:t xml:space="preserve">the </w:t>
      </w:r>
      <w:r w:rsidRPr="003D7A86">
        <w:rPr>
          <w:rFonts w:ascii="Book Antiqua" w:hAnsi="Book Antiqua" w:cs="Book Antiqua"/>
          <w:i/>
          <w:iCs/>
          <w:sz w:val="24"/>
          <w:szCs w:val="24"/>
        </w:rPr>
        <w:t>para</w:t>
      </w:r>
      <w:r w:rsidRPr="003D7A86">
        <w:rPr>
          <w:rFonts w:ascii="Book Antiqua" w:hAnsi="Book Antiqua" w:cs="Book Antiqua"/>
          <w:sz w:val="24"/>
          <w:szCs w:val="24"/>
        </w:rPr>
        <w:t>-position on the aromatic ring.</w:t>
      </w:r>
      <w:r w:rsidRPr="003D7A86">
        <w:rPr>
          <w:rFonts w:ascii="Roman" w:hAnsi="Roman" w:cs="MS Mincho" w:hint="eastAsia"/>
          <w:sz w:val="24"/>
          <w:szCs w:val="24"/>
        </w:rPr>
        <w:t xml:space="preserve">　</w:t>
      </w:r>
      <w:r w:rsidRPr="003D7A86">
        <w:rPr>
          <w:rFonts w:ascii="Book Antiqua" w:hAnsi="Book Antiqua" w:cs="Book Antiqua"/>
          <w:sz w:val="24"/>
          <w:szCs w:val="24"/>
        </w:rPr>
        <w:t>This is coupled with the</w:t>
      </w:r>
      <w:r w:rsidRPr="003D7A86">
        <w:rPr>
          <w:rFonts w:ascii="Roman" w:hAnsi="Roman" w:cs="MS Mincho" w:hint="eastAsia"/>
          <w:sz w:val="24"/>
          <w:szCs w:val="24"/>
        </w:rPr>
        <w:t xml:space="preserve">　</w:t>
      </w:r>
      <w:r w:rsidRPr="003D7A86">
        <w:rPr>
          <w:rFonts w:ascii="Book Antiqua" w:hAnsi="Book Antiqua" w:cs="Book Antiqua"/>
          <w:sz w:val="24"/>
          <w:szCs w:val="24"/>
        </w:rPr>
        <w:t>possibility to region-selectively modify them with varying degrees of</w:t>
      </w:r>
      <w:r w:rsidRPr="003D7A86">
        <w:rPr>
          <w:rFonts w:ascii="Roman" w:hAnsi="Roman" w:cs="MS Mincho" w:hint="eastAsia"/>
          <w:sz w:val="24"/>
          <w:szCs w:val="24"/>
        </w:rPr>
        <w:t xml:space="preserve">　</w:t>
      </w:r>
      <w:r w:rsidRPr="003D7A86">
        <w:rPr>
          <w:rFonts w:ascii="Book Antiqua" w:hAnsi="Book Antiqua" w:cs="Book Antiqua"/>
          <w:sz w:val="24"/>
          <w:szCs w:val="24"/>
        </w:rPr>
        <w:t>controlled substitution at either face (Figure 20) Finally</w:t>
      </w:r>
      <w:r>
        <w:rPr>
          <w:rFonts w:ascii="Book Antiqua" w:hAnsi="Book Antiqua" w:cs="Book Antiqua"/>
          <w:sz w:val="24"/>
          <w:szCs w:val="24"/>
        </w:rPr>
        <w:t>,</w:t>
      </w:r>
      <w:r w:rsidRPr="003D7A86">
        <w:rPr>
          <w:rFonts w:ascii="Book Antiqua" w:hAnsi="Book Antiqua" w:cs="Book Antiqua"/>
          <w:sz w:val="24"/>
          <w:szCs w:val="24"/>
        </w:rPr>
        <w:t xml:space="preserve"> their molecular recognition abilities added </w:t>
      </w:r>
      <w:r>
        <w:rPr>
          <w:rFonts w:ascii="Book Antiqua" w:hAnsi="Book Antiqua" w:cs="Book Antiqua"/>
          <w:sz w:val="24"/>
          <w:szCs w:val="24"/>
        </w:rPr>
        <w:t xml:space="preserve">to </w:t>
      </w:r>
      <w:r w:rsidRPr="003D7A86">
        <w:rPr>
          <w:rFonts w:ascii="Book Antiqua" w:hAnsi="Book Antiqua" w:cs="Book Antiqua"/>
          <w:sz w:val="24"/>
          <w:szCs w:val="24"/>
        </w:rPr>
        <w:t>their lack of toxicities</w:t>
      </w:r>
      <w:r w:rsidRPr="003D7A86">
        <w:rPr>
          <w:rFonts w:ascii="Book Antiqua" w:hAnsi="Book Antiqua" w:cs="Book Antiqua"/>
          <w:sz w:val="24"/>
          <w:szCs w:val="24"/>
          <w:vertAlign w:val="superscript"/>
        </w:rPr>
        <w:t xml:space="preserve">[130] </w:t>
      </w:r>
      <w:r w:rsidRPr="003D7A86">
        <w:rPr>
          <w:rFonts w:ascii="Book Antiqua" w:hAnsi="Book Antiqua" w:cs="Book Antiqua"/>
          <w:sz w:val="24"/>
          <w:szCs w:val="24"/>
        </w:rPr>
        <w:t>have given calix[n]arenes many applications in biology from protein sensors, stabilizers, enzyme inhibitors to Active Pharmaceutical Ingredient (API) solubiliz</w:t>
      </w:r>
      <w:r>
        <w:rPr>
          <w:rFonts w:ascii="Book Antiqua" w:hAnsi="Book Antiqua" w:cs="Book Antiqua"/>
          <w:sz w:val="24"/>
          <w:szCs w:val="24"/>
        </w:rPr>
        <w:t>ers</w:t>
      </w:r>
      <w:r w:rsidRPr="003D7A86">
        <w:rPr>
          <w:rFonts w:ascii="Book Antiqua" w:hAnsi="Book Antiqua" w:cs="Book Antiqua"/>
          <w:sz w:val="24"/>
          <w:szCs w:val="24"/>
          <w:vertAlign w:val="superscript"/>
        </w:rPr>
        <w:t>[131]</w:t>
      </w:r>
      <w:r w:rsidRPr="003D7A86">
        <w:rPr>
          <w:rFonts w:ascii="Book Antiqua" w:hAnsi="Book Antiqua" w:cs="Book Antiqua"/>
          <w:sz w:val="24"/>
          <w:szCs w:val="24"/>
        </w:rPr>
        <w:t>.</w:t>
      </w:r>
      <w:r w:rsidRPr="003D7A86">
        <w:rPr>
          <w:rFonts w:ascii="Book Antiqua" w:hAnsi="Book Antiqua" w:cs="Book Antiqua"/>
          <w:sz w:val="24"/>
          <w:szCs w:val="24"/>
          <w:vertAlign w:val="superscript"/>
        </w:rPr>
        <w:t xml:space="preserve"> </w:t>
      </w:r>
      <w:r w:rsidRPr="003D7A86">
        <w:rPr>
          <w:rFonts w:ascii="Book Antiqua" w:hAnsi="Book Antiqua" w:cs="Book Antiqua"/>
          <w:sz w:val="24"/>
          <w:szCs w:val="24"/>
        </w:rPr>
        <w:t>A secondary property that has proved highly advantageous is the propensity of the calix[n]arenes to crystallize</w:t>
      </w:r>
      <w:r>
        <w:rPr>
          <w:rFonts w:ascii="Book Antiqua" w:hAnsi="Book Antiqua" w:cs="Book Antiqua"/>
          <w:sz w:val="24"/>
          <w:szCs w:val="24"/>
        </w:rPr>
        <w:t>,</w:t>
      </w:r>
      <w:r w:rsidRPr="003D7A86">
        <w:rPr>
          <w:rFonts w:ascii="Book Antiqua" w:hAnsi="Book Antiqua" w:cs="Book Antiqua"/>
          <w:sz w:val="24"/>
          <w:szCs w:val="24"/>
        </w:rPr>
        <w:t xml:space="preserve"> allowing solid-state studies of a wide range of their complexes with bio-active molecules</w:t>
      </w:r>
      <w:r w:rsidRPr="003D7A86">
        <w:rPr>
          <w:rFonts w:ascii="Book Antiqua" w:hAnsi="Book Antiqua" w:cs="Book Antiqua"/>
          <w:sz w:val="24"/>
          <w:szCs w:val="24"/>
          <w:vertAlign w:val="superscript"/>
        </w:rPr>
        <w:t>[132]</w:t>
      </w:r>
      <w:r w:rsidRPr="003D7A86">
        <w:rPr>
          <w:rFonts w:ascii="Book Antiqua" w:hAnsi="Book Antiqua" w:cs="Book Antiqua"/>
          <w:sz w:val="24"/>
          <w:szCs w:val="24"/>
        </w:rPr>
        <w:t>. Combined with the electronic and optical properties of metal nanoparticles, calixarene capped nanoparticles have already started to show new application</w:t>
      </w:r>
      <w:r>
        <w:rPr>
          <w:rFonts w:ascii="Book Antiqua" w:hAnsi="Book Antiqua" w:cs="Book Antiqua"/>
          <w:sz w:val="24"/>
          <w:szCs w:val="24"/>
        </w:rPr>
        <w:t>s</w:t>
      </w:r>
      <w:r w:rsidRPr="003D7A86">
        <w:rPr>
          <w:rFonts w:ascii="Book Antiqua" w:hAnsi="Book Antiqua" w:cs="Book Antiqua"/>
          <w:sz w:val="24"/>
          <w:szCs w:val="24"/>
        </w:rPr>
        <w:t xml:space="preserve">, as recently described </w:t>
      </w:r>
      <w:r w:rsidRPr="003D7A86">
        <w:rPr>
          <w:rFonts w:ascii="Book Antiqua" w:hAnsi="Book Antiqua" w:cs="Book Antiqua"/>
          <w:sz w:val="24"/>
          <w:szCs w:val="24"/>
          <w:vertAlign w:val="superscript"/>
        </w:rPr>
        <w:t>[133,134]</w:t>
      </w:r>
      <w:r w:rsidRPr="003D7A86">
        <w:rPr>
          <w:rFonts w:ascii="Book Antiqua" w:hAnsi="Book Antiqua" w:cs="Book Antiqua"/>
          <w:sz w:val="24"/>
          <w:szCs w:val="24"/>
        </w:rPr>
        <w:t>.</w:t>
      </w:r>
    </w:p>
    <w:p w:rsidR="00E85C1F" w:rsidRPr="003D7A86" w:rsidRDefault="00E85C1F" w:rsidP="00B50A9F">
      <w:pPr>
        <w:pStyle w:val="ListParagraph"/>
        <w:spacing w:line="360" w:lineRule="auto"/>
        <w:ind w:leftChars="0" w:left="0"/>
        <w:rPr>
          <w:rFonts w:ascii="Book Antiqua" w:hAnsi="Book Antiqua" w:cs="Book Antiqua"/>
          <w:sz w:val="24"/>
          <w:szCs w:val="24"/>
        </w:rPr>
      </w:pPr>
    </w:p>
    <w:p w:rsidR="00E85C1F" w:rsidRPr="003D7A86" w:rsidRDefault="00E85C1F" w:rsidP="00B50A9F">
      <w:pPr>
        <w:pStyle w:val="ListParagraph"/>
        <w:spacing w:line="360" w:lineRule="auto"/>
        <w:ind w:leftChars="0" w:left="0"/>
        <w:rPr>
          <w:rFonts w:ascii="Book Antiqua" w:hAnsi="Book Antiqua" w:cs="Book Antiqua"/>
          <w:kern w:val="0"/>
          <w:sz w:val="24"/>
          <w:szCs w:val="24"/>
        </w:rPr>
      </w:pPr>
      <w:r w:rsidRPr="003D7A86">
        <w:rPr>
          <w:rFonts w:ascii="Book Antiqua" w:hAnsi="Book Antiqua" w:cs="Book Antiqua"/>
          <w:b/>
          <w:bCs/>
          <w:sz w:val="24"/>
          <w:szCs w:val="24"/>
        </w:rPr>
        <w:t>Gold</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 xml:space="preserve">So far, calixarene based gold nanoparticles have been mainly applied as colorimetric sensors. Pochini has carried out a large body of work in the use of thiolated derivatives of calix[4]arene for capping gold nanoparticles </w:t>
      </w:r>
      <w:r w:rsidRPr="003D7A86">
        <w:rPr>
          <w:rFonts w:ascii="Book Antiqua" w:hAnsi="Book Antiqua" w:cs="Book Antiqua"/>
          <w:sz w:val="24"/>
          <w:szCs w:val="24"/>
        </w:rPr>
        <w:t>(Figure 21)</w:t>
      </w:r>
      <w:r w:rsidRPr="003D7A86">
        <w:rPr>
          <w:rFonts w:ascii="Book Antiqua" w:hAnsi="Book Antiqua" w:cs="Book Antiqua"/>
          <w:kern w:val="0"/>
          <w:sz w:val="24"/>
          <w:szCs w:val="24"/>
        </w:rPr>
        <w:t xml:space="preserve">. The recognition of immobilized cationic pyridinium moieties with </w:t>
      </w:r>
      <w:r w:rsidRPr="00297FD7">
        <w:rPr>
          <w:rFonts w:ascii="Book Antiqua" w:hAnsi="Book Antiqua" w:cs="Book Antiqua"/>
          <w:b/>
          <w:bCs/>
          <w:kern w:val="0"/>
          <w:sz w:val="24"/>
          <w:szCs w:val="24"/>
        </w:rPr>
        <w:t>5</w:t>
      </w:r>
      <w:r w:rsidRPr="003D7A86">
        <w:rPr>
          <w:rFonts w:ascii="Book Antiqua" w:hAnsi="Book Antiqua" w:cs="Book Antiqua"/>
          <w:kern w:val="0"/>
          <w:sz w:val="24"/>
          <w:szCs w:val="24"/>
        </w:rPr>
        <w:t>_GNP</w:t>
      </w:r>
      <w:r w:rsidRPr="003D7A86">
        <w:rPr>
          <w:rFonts w:ascii="Book Antiqua" w:hAnsi="Book Antiqua" w:cs="Book Antiqua"/>
          <w:sz w:val="24"/>
          <w:szCs w:val="24"/>
          <w:vertAlign w:val="superscript"/>
        </w:rPr>
        <w:t>[135]</w:t>
      </w:r>
      <w:r w:rsidRPr="003D7A86">
        <w:rPr>
          <w:rFonts w:ascii="Book Antiqua" w:hAnsi="Book Antiqua" w:cs="Book Antiqua"/>
          <w:kern w:val="0"/>
          <w:sz w:val="24"/>
          <w:szCs w:val="24"/>
        </w:rPr>
        <w:t xml:space="preserve">, or quaternary ammonium salts with </w:t>
      </w:r>
      <w:r w:rsidRPr="00297FD7">
        <w:rPr>
          <w:rFonts w:ascii="Book Antiqua" w:hAnsi="Book Antiqua" w:cs="Book Antiqua"/>
          <w:b/>
          <w:bCs/>
          <w:kern w:val="0"/>
          <w:sz w:val="24"/>
          <w:szCs w:val="24"/>
        </w:rPr>
        <w:t>5</w:t>
      </w:r>
      <w:r w:rsidRPr="003D7A86">
        <w:rPr>
          <w:rFonts w:ascii="Book Antiqua" w:hAnsi="Book Antiqua" w:cs="Book Antiqua"/>
          <w:kern w:val="0"/>
          <w:sz w:val="24"/>
          <w:szCs w:val="24"/>
        </w:rPr>
        <w:t xml:space="preserve">_GNP or </w:t>
      </w:r>
      <w:bookmarkStart w:id="14" w:name="_GoBack"/>
      <w:r w:rsidRPr="00297FD7">
        <w:rPr>
          <w:rFonts w:ascii="Book Antiqua" w:hAnsi="Book Antiqua" w:cs="Book Antiqua"/>
          <w:b/>
          <w:bCs/>
          <w:kern w:val="0"/>
          <w:sz w:val="24"/>
          <w:szCs w:val="24"/>
        </w:rPr>
        <w:t>6</w:t>
      </w:r>
      <w:bookmarkEnd w:id="14"/>
      <w:r w:rsidRPr="003D7A86">
        <w:rPr>
          <w:rFonts w:ascii="Book Antiqua" w:hAnsi="Book Antiqua" w:cs="Book Antiqua"/>
          <w:kern w:val="0"/>
          <w:sz w:val="24"/>
          <w:szCs w:val="24"/>
        </w:rPr>
        <w:t>_GNP</w:t>
      </w:r>
      <w:r w:rsidRPr="003D7A86">
        <w:rPr>
          <w:rFonts w:ascii="Book Antiqua" w:hAnsi="Book Antiqua" w:cs="Book Antiqua"/>
          <w:sz w:val="24"/>
          <w:szCs w:val="24"/>
          <w:vertAlign w:val="superscript"/>
        </w:rPr>
        <w:t>[136]</w:t>
      </w:r>
      <w:r w:rsidRPr="003D7A86">
        <w:rPr>
          <w:rFonts w:ascii="Book Antiqua" w:hAnsi="Book Antiqua" w:cs="Book Antiqua"/>
          <w:kern w:val="0"/>
          <w:sz w:val="24"/>
          <w:szCs w:val="24"/>
        </w:rPr>
        <w:t xml:space="preserve"> by the unmodified upper rim of the calix[4]arene present on the gold nanoparticles was demonstrated.</w:t>
      </w:r>
    </w:p>
    <w:p w:rsidR="00E85C1F" w:rsidRPr="003D7A86" w:rsidRDefault="00E85C1F" w:rsidP="00D81F6E">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kern w:val="0"/>
          <w:sz w:val="24"/>
          <w:szCs w:val="24"/>
        </w:rPr>
        <w:t xml:space="preserve">Menon has introduced a simple route for the preparation of water soluble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 xml:space="preserve">-sulphonatocalix[4]arene thiol </w:t>
      </w:r>
      <w:r w:rsidRPr="003D7A86">
        <w:rPr>
          <w:rFonts w:ascii="Book Antiqua" w:hAnsi="Book Antiqua" w:cs="Book Antiqua"/>
          <w:b/>
          <w:bCs/>
          <w:kern w:val="0"/>
          <w:sz w:val="24"/>
          <w:szCs w:val="24"/>
        </w:rPr>
        <w:t>7</w:t>
      </w:r>
      <w:r w:rsidRPr="003D7A86">
        <w:rPr>
          <w:rFonts w:ascii="Book Antiqua" w:hAnsi="Book Antiqua" w:cs="Book Antiqua"/>
          <w:kern w:val="0"/>
          <w:sz w:val="24"/>
          <w:szCs w:val="24"/>
        </w:rPr>
        <w:t xml:space="preserve"> capped gold nanoparticles</w:t>
      </w:r>
      <w:r w:rsidRPr="003D7A86">
        <w:rPr>
          <w:rFonts w:ascii="Book Antiqua" w:hAnsi="Book Antiqua" w:cs="Book Antiqua"/>
          <w:sz w:val="24"/>
          <w:szCs w:val="24"/>
          <w:vertAlign w:val="superscript"/>
        </w:rPr>
        <w:t>[137]</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(Figure 22)</w:t>
      </w:r>
      <w:r w:rsidRPr="003D7A86">
        <w:rPr>
          <w:rFonts w:ascii="Book Antiqua" w:hAnsi="Book Antiqua" w:cs="Book Antiqua"/>
          <w:kern w:val="0"/>
          <w:sz w:val="24"/>
          <w:szCs w:val="24"/>
        </w:rPr>
        <w:t>. 7 possesses an electron-rich cyclic cavity that can attract specifically cationic amino acids (lysine, arginine and histidine). These interactions between one amino acid molecule and two calix-modified gold nanoparticles tend to aggregate the assemblies more than the other amino acids</w:t>
      </w:r>
      <w:r w:rsidRPr="003D7A86">
        <w:rPr>
          <w:rFonts w:ascii="Book Antiqua" w:eastAsia="SimSun" w:hAnsi="Book Antiqua" w:cs="Book Antiqua"/>
          <w:kern w:val="0"/>
          <w:sz w:val="24"/>
          <w:szCs w:val="24"/>
          <w:lang w:eastAsia="zh-CN"/>
        </w:rPr>
        <w:t xml:space="preserve"> </w:t>
      </w:r>
      <w:r w:rsidRPr="003D7A86">
        <w:rPr>
          <w:rFonts w:ascii="Book Antiqua" w:hAnsi="Book Antiqua" w:cs="Book Antiqua"/>
          <w:sz w:val="24"/>
          <w:szCs w:val="24"/>
        </w:rPr>
        <w:t>(Figure 23)</w:t>
      </w:r>
      <w:r w:rsidRPr="003D7A86">
        <w:rPr>
          <w:rFonts w:ascii="Book Antiqua" w:hAnsi="Book Antiqua" w:cs="Book Antiqua"/>
          <w:kern w:val="0"/>
          <w:sz w:val="24"/>
          <w:szCs w:val="24"/>
        </w:rPr>
        <w:t>. Similarly Li</w:t>
      </w:r>
      <w:r w:rsidRPr="003D7A86">
        <w:rPr>
          <w:rFonts w:ascii="Book Antiqua" w:hAnsi="Book Antiqua" w:cs="Book Antiqua"/>
          <w:sz w:val="24"/>
          <w:szCs w:val="24"/>
          <w:vertAlign w:val="superscript"/>
        </w:rPr>
        <w:t>[138]</w:t>
      </w:r>
      <w:r w:rsidRPr="003D7A86">
        <w:rPr>
          <w:rFonts w:ascii="Book Antiqua" w:hAnsi="Book Antiqua" w:cs="Book Antiqua"/>
          <w:kern w:val="0"/>
          <w:sz w:val="24"/>
          <w:szCs w:val="24"/>
        </w:rPr>
        <w:t xml:space="preserve"> used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-sulphonato-calix[6]arene 9, gold nanoparticles in order to detect pollutant aromatic amines isomers</w:t>
      </w:r>
      <w:r w:rsidRPr="003D7A86">
        <w:rPr>
          <w:rFonts w:ascii="Book Antiqua" w:eastAsia="SimSun" w:hAnsi="Book Antiqua" w:cs="Book Antiqua"/>
          <w:sz w:val="24"/>
          <w:szCs w:val="24"/>
          <w:vertAlign w:val="superscript"/>
          <w:lang w:eastAsia="zh-CN"/>
        </w:rPr>
        <w:t xml:space="preserve"> </w:t>
      </w:r>
      <w:r w:rsidRPr="003D7A86">
        <w:rPr>
          <w:rFonts w:ascii="Book Antiqua" w:hAnsi="Book Antiqua" w:cs="Book Antiqua"/>
          <w:sz w:val="24"/>
          <w:szCs w:val="24"/>
        </w:rPr>
        <w:t>(Figure 24)</w:t>
      </w:r>
      <w:r w:rsidRPr="003D7A86">
        <w:rPr>
          <w:rFonts w:ascii="Book Antiqua" w:hAnsi="Book Antiqua" w:cs="Book Antiqua"/>
          <w:kern w:val="0"/>
          <w:sz w:val="24"/>
          <w:szCs w:val="24"/>
        </w:rPr>
        <w:t>.</w:t>
      </w:r>
    </w:p>
    <w:p w:rsidR="00E85C1F" w:rsidRPr="008864A9" w:rsidRDefault="00E85C1F" w:rsidP="00D81F6E">
      <w:pPr>
        <w:autoSpaceDE w:val="0"/>
        <w:autoSpaceDN w:val="0"/>
        <w:adjustRightInd w:val="0"/>
        <w:spacing w:line="360" w:lineRule="auto"/>
        <w:ind w:firstLineChars="300" w:firstLine="720"/>
        <w:rPr>
          <w:rFonts w:ascii="Book Antiqua" w:eastAsia="SimSun" w:hAnsi="Book Antiqua" w:cs="Times New Roman"/>
          <w:b/>
          <w:bCs/>
          <w:kern w:val="0"/>
          <w:sz w:val="24"/>
          <w:szCs w:val="24"/>
          <w:lang w:eastAsia="zh-CN"/>
        </w:rPr>
      </w:pPr>
      <w:r w:rsidRPr="003D7A86">
        <w:rPr>
          <w:rFonts w:ascii="Book Antiqua" w:hAnsi="Book Antiqua" w:cs="Book Antiqua"/>
          <w:kern w:val="0"/>
          <w:sz w:val="24"/>
          <w:szCs w:val="24"/>
        </w:rPr>
        <w:t xml:space="preserve">Other studies have focused on the recognition of cations. Yan </w:t>
      </w:r>
      <w:r w:rsidRPr="003D7A86">
        <w:rPr>
          <w:rFonts w:ascii="Book Antiqua" w:hAnsi="Book Antiqua" w:cs="Book Antiqua"/>
          <w:i/>
          <w:iCs/>
          <w:kern w:val="0"/>
          <w:sz w:val="24"/>
          <w:szCs w:val="24"/>
        </w:rPr>
        <w:t>et al</w:t>
      </w:r>
      <w:r w:rsidRPr="003D7A86">
        <w:rPr>
          <w:rFonts w:ascii="Book Antiqua" w:hAnsi="Book Antiqua" w:cs="Book Antiqua"/>
          <w:kern w:val="0"/>
          <w:sz w:val="24"/>
          <w:szCs w:val="24"/>
        </w:rPr>
        <w:t xml:space="preserve"> have developed 6 nm sized gold nanoparticles capped with methylthio-</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-tert-butyl-calixarene derivatives 11, 12 and 13</w:t>
      </w:r>
      <w:r w:rsidRPr="003D7A86">
        <w:rPr>
          <w:rFonts w:ascii="Book Antiqua" w:hAnsi="Book Antiqua" w:cs="Book Antiqua"/>
          <w:sz w:val="24"/>
          <w:szCs w:val="24"/>
          <w:vertAlign w:val="superscript"/>
        </w:rPr>
        <w:t>[139]</w:t>
      </w:r>
      <w:r w:rsidRPr="003D7A86">
        <w:rPr>
          <w:rFonts w:ascii="Book Antiqua" w:hAnsi="Book Antiqua" w:cs="Book Antiqua"/>
          <w:kern w:val="0"/>
          <w:sz w:val="24"/>
          <w:szCs w:val="24"/>
        </w:rPr>
        <w:t xml:space="preserve"> </w:t>
      </w:r>
      <w:r w:rsidRPr="003D7A86">
        <w:rPr>
          <w:rFonts w:ascii="Book Antiqua" w:hAnsi="Book Antiqua" w:cs="Book Antiqua"/>
          <w:sz w:val="24"/>
          <w:szCs w:val="24"/>
        </w:rPr>
        <w:t>(Figure 25)</w:t>
      </w:r>
      <w:r w:rsidRPr="003D7A86">
        <w:rPr>
          <w:rFonts w:ascii="Book Antiqua" w:hAnsi="Book Antiqua" w:cs="Book Antiqua"/>
          <w:kern w:val="0"/>
          <w:sz w:val="24"/>
          <w:szCs w:val="24"/>
        </w:rPr>
        <w:t xml:space="preserve">. They used the cationic recognition of structurally-tailored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 xml:space="preserve">tert-butylcalixarenes to control access of the cationic guest to the cone cavity. This novel strategy has been shown to yield a </w:t>
      </w:r>
      <w:r>
        <w:rPr>
          <w:rFonts w:ascii="Book Antiqua" w:hAnsi="Book Antiqua" w:cs="Book Antiqua"/>
          <w:kern w:val="0"/>
          <w:sz w:val="24"/>
          <w:szCs w:val="24"/>
        </w:rPr>
        <w:t xml:space="preserve">specific </w:t>
      </w:r>
      <w:r w:rsidRPr="003D7A86">
        <w:rPr>
          <w:rFonts w:ascii="Book Antiqua" w:hAnsi="Book Antiqua" w:cs="Book Antiqua"/>
          <w:kern w:val="0"/>
          <w:sz w:val="24"/>
          <w:szCs w:val="24"/>
        </w:rPr>
        <w:t>red shift of the surface plasmon resonance band of gold nanoparticles, according to the cationic metal added. Solution of 0.4 μ</w:t>
      </w:r>
      <w:r w:rsidRPr="00CE4867">
        <w:rPr>
          <w:rFonts w:ascii="Book Antiqua" w:hAnsi="Book Antiqua" w:cs="Book Antiqua"/>
          <w:sz w:val="24"/>
          <w:szCs w:val="24"/>
        </w:rPr>
        <w:t>mol/L</w:t>
      </w:r>
      <w:r w:rsidRPr="003D7A86">
        <w:rPr>
          <w:rFonts w:ascii="Book Antiqua" w:hAnsi="Book Antiqua" w:cs="Book Antiqua"/>
          <w:kern w:val="0"/>
          <w:sz w:val="24"/>
          <w:szCs w:val="24"/>
        </w:rPr>
        <w:t>, calix GNP showed apparent rates of 1.4 x 10</w:t>
      </w:r>
      <w:r w:rsidRPr="003D7A86">
        <w:rPr>
          <w:rFonts w:ascii="Book Antiqua" w:hAnsi="Book Antiqua" w:cs="Book Antiqua"/>
          <w:kern w:val="0"/>
          <w:sz w:val="24"/>
          <w:szCs w:val="24"/>
          <w:vertAlign w:val="superscript"/>
        </w:rPr>
        <w:t>-2</w:t>
      </w:r>
      <w:r w:rsidRPr="003D7A86">
        <w:rPr>
          <w:rFonts w:ascii="Book Antiqua" w:hAnsi="Book Antiqua" w:cs="Book Antiqua"/>
          <w:kern w:val="0"/>
          <w:sz w:val="24"/>
          <w:szCs w:val="24"/>
        </w:rPr>
        <w:t xml:space="preserve"> s</w:t>
      </w:r>
      <w:r w:rsidRPr="003D7A86">
        <w:rPr>
          <w:rFonts w:ascii="Book Antiqua" w:hAnsi="Book Antiqua" w:cs="Book Antiqua"/>
          <w:kern w:val="0"/>
          <w:sz w:val="24"/>
          <w:szCs w:val="24"/>
          <w:vertAlign w:val="superscript"/>
        </w:rPr>
        <w:t>-1</w:t>
      </w:r>
      <w:r w:rsidRPr="003D7A86">
        <w:rPr>
          <w:rFonts w:ascii="Book Antiqua" w:hAnsi="Book Antiqua" w:cs="Book Antiqua"/>
          <w:kern w:val="0"/>
          <w:sz w:val="24"/>
          <w:szCs w:val="24"/>
        </w:rPr>
        <w:t xml:space="preserve"> for Cu</w:t>
      </w:r>
      <w:r w:rsidRPr="003D7A86">
        <w:rPr>
          <w:rFonts w:ascii="Book Antiqua" w:hAnsi="Book Antiqua" w:cs="Book Antiqua"/>
          <w:kern w:val="0"/>
          <w:sz w:val="24"/>
          <w:szCs w:val="24"/>
          <w:vertAlign w:val="superscript"/>
        </w:rPr>
        <w:t>2+</w:t>
      </w:r>
      <w:r w:rsidRPr="003D7A86">
        <w:rPr>
          <w:rFonts w:ascii="Book Antiqua" w:hAnsi="Book Antiqua" w:cs="Book Antiqua"/>
          <w:kern w:val="0"/>
          <w:sz w:val="24"/>
          <w:szCs w:val="24"/>
        </w:rPr>
        <w:t xml:space="preserve"> and</w:t>
      </w:r>
      <w:r w:rsidRPr="003D7A86">
        <w:rPr>
          <w:rFonts w:ascii="Book Antiqua" w:eastAsia="AdvTimes" w:hAnsi="Book Antiqua" w:cs="Book Antiqua"/>
          <w:kern w:val="0"/>
          <w:sz w:val="24"/>
          <w:szCs w:val="24"/>
          <w:lang w:eastAsia="fr-FR"/>
        </w:rPr>
        <w:t xml:space="preserve"> </w:t>
      </w:r>
      <w:r w:rsidRPr="003D7A86">
        <w:rPr>
          <w:rFonts w:ascii="Book Antiqua" w:hAnsi="Book Antiqua" w:cs="Book Antiqua"/>
          <w:kern w:val="0"/>
          <w:sz w:val="24"/>
          <w:szCs w:val="24"/>
        </w:rPr>
        <w:t>2.5 x 10</w:t>
      </w:r>
      <w:r w:rsidRPr="003D7A86">
        <w:rPr>
          <w:rFonts w:ascii="Book Antiqua" w:hAnsi="Book Antiqua" w:cs="Book Antiqua"/>
          <w:kern w:val="0"/>
          <w:sz w:val="24"/>
          <w:szCs w:val="24"/>
          <w:vertAlign w:val="superscript"/>
        </w:rPr>
        <w:t>-1</w:t>
      </w:r>
      <w:r w:rsidRPr="003D7A86">
        <w:rPr>
          <w:rFonts w:ascii="Book Antiqua" w:hAnsi="Book Antiqua" w:cs="Book Antiqua"/>
          <w:kern w:val="0"/>
          <w:sz w:val="24"/>
          <w:szCs w:val="24"/>
        </w:rPr>
        <w:t xml:space="preserve"> s</w:t>
      </w:r>
      <w:r w:rsidRPr="003D7A86">
        <w:rPr>
          <w:rFonts w:ascii="Book Antiqua" w:hAnsi="Book Antiqua" w:cs="Book Antiqua"/>
          <w:kern w:val="0"/>
          <w:sz w:val="24"/>
          <w:szCs w:val="24"/>
          <w:vertAlign w:val="superscript"/>
        </w:rPr>
        <w:t>-1</w:t>
      </w:r>
      <w:r w:rsidRPr="003D7A86">
        <w:rPr>
          <w:rFonts w:ascii="Book Antiqua" w:hAnsi="Book Antiqua" w:cs="Book Antiqua"/>
          <w:kern w:val="0"/>
          <w:sz w:val="24"/>
          <w:szCs w:val="24"/>
        </w:rPr>
        <w:t xml:space="preserve"> for Cs</w:t>
      </w:r>
      <w:r w:rsidRPr="003D7A86">
        <w:rPr>
          <w:rFonts w:ascii="Book Antiqua" w:hAnsi="Book Antiqua" w:cs="Book Antiqua"/>
          <w:kern w:val="0"/>
          <w:sz w:val="24"/>
          <w:szCs w:val="24"/>
          <w:vertAlign w:val="superscript"/>
        </w:rPr>
        <w:t>2+</w:t>
      </w:r>
      <w:r w:rsidRPr="008864A9">
        <w:rPr>
          <w:rFonts w:ascii="Book Antiqua" w:eastAsia="SimSun" w:hAnsi="Book Antiqua" w:cs="Book Antiqua"/>
          <w:kern w:val="0"/>
          <w:sz w:val="24"/>
          <w:szCs w:val="24"/>
          <w:lang w:eastAsia="zh-CN"/>
        </w:rPr>
        <w:t>.</w:t>
      </w:r>
    </w:p>
    <w:p w:rsidR="00E85C1F" w:rsidRPr="003D7A86" w:rsidRDefault="00E85C1F">
      <w:pPr>
        <w:autoSpaceDE w:val="0"/>
        <w:autoSpaceDN w:val="0"/>
        <w:adjustRightInd w:val="0"/>
        <w:spacing w:line="360" w:lineRule="auto"/>
        <w:ind w:firstLineChars="350" w:firstLine="840"/>
        <w:rPr>
          <w:rFonts w:ascii="Book Antiqua" w:hAnsi="Book Antiqua" w:cs="Book Antiqua"/>
          <w:kern w:val="0"/>
          <w:sz w:val="24"/>
          <w:szCs w:val="24"/>
        </w:rPr>
      </w:pPr>
      <w:r w:rsidRPr="003D7A86">
        <w:rPr>
          <w:rFonts w:ascii="Book Antiqua" w:hAnsi="Book Antiqua" w:cs="Book Antiqua"/>
          <w:kern w:val="0"/>
          <w:sz w:val="24"/>
          <w:szCs w:val="24"/>
        </w:rPr>
        <w:t xml:space="preserve">Recently, Menon modified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-sulphonatocalix[4]arene with dithiocarbamate 14, for capping gold nanoparticles</w:t>
      </w:r>
      <w:r w:rsidRPr="003D7A86">
        <w:rPr>
          <w:rFonts w:ascii="Book Antiqua" w:hAnsi="Book Antiqua" w:cs="Book Antiqua"/>
          <w:sz w:val="24"/>
          <w:szCs w:val="24"/>
          <w:vertAlign w:val="superscript"/>
        </w:rPr>
        <w:t>[140]</w:t>
      </w:r>
      <w:r w:rsidRPr="003D7A86">
        <w:rPr>
          <w:rFonts w:ascii="Book Antiqua" w:hAnsi="Book Antiqua" w:cs="Book Antiqua"/>
          <w:kern w:val="0"/>
          <w:sz w:val="24"/>
          <w:szCs w:val="24"/>
        </w:rPr>
        <w:t>. Sulfide ion recognition triggers particle aggregation through N-H-S hydrogen bonds and provides an easy way to measure color change</w:t>
      </w:r>
      <w:r w:rsidRPr="003D7A86">
        <w:rPr>
          <w:rFonts w:ascii="Book Antiqua" w:eastAsia="SimSun" w:hAnsi="Book Antiqua" w:cs="Book Antiqua"/>
          <w:kern w:val="0"/>
          <w:sz w:val="24"/>
          <w:szCs w:val="24"/>
          <w:lang w:eastAsia="zh-CN"/>
        </w:rPr>
        <w:t xml:space="preserve"> </w:t>
      </w:r>
      <w:r w:rsidRPr="003D7A86">
        <w:rPr>
          <w:rFonts w:ascii="Book Antiqua" w:hAnsi="Book Antiqua" w:cs="Book Antiqua"/>
          <w:kern w:val="0"/>
          <w:sz w:val="24"/>
          <w:szCs w:val="24"/>
        </w:rPr>
        <w:t>(</w:t>
      </w:r>
      <w:r w:rsidRPr="003D7A86">
        <w:rPr>
          <w:rFonts w:ascii="Book Antiqua" w:hAnsi="Book Antiqua" w:cs="Book Antiqua"/>
          <w:sz w:val="24"/>
          <w:szCs w:val="24"/>
        </w:rPr>
        <w:t>Figure 26</w:t>
      </w:r>
      <w:r w:rsidRPr="003D7A86">
        <w:rPr>
          <w:rFonts w:ascii="Book Antiqua" w:hAnsi="Book Antiqua" w:cs="Book Antiqua"/>
          <w:kern w:val="0"/>
          <w:sz w:val="24"/>
          <w:szCs w:val="24"/>
        </w:rPr>
        <w:t>). The lower detection limit was 10</w:t>
      </w:r>
      <w:r>
        <w:rPr>
          <w:rFonts w:ascii="Book Antiqua" w:eastAsia="SimSun" w:hAnsi="Book Antiqua" w:cs="Book Antiqua"/>
          <w:kern w:val="0"/>
          <w:sz w:val="24"/>
          <w:szCs w:val="24"/>
          <w:lang w:eastAsia="zh-CN"/>
        </w:rPr>
        <w:t xml:space="preserve"> </w:t>
      </w:r>
      <w:r w:rsidRPr="003D7A86">
        <w:rPr>
          <w:rFonts w:ascii="Book Antiqua" w:hAnsi="Book Antiqua" w:cs="Book Antiqua"/>
          <w:kern w:val="0"/>
          <w:sz w:val="24"/>
          <w:szCs w:val="24"/>
        </w:rPr>
        <w:t>n</w:t>
      </w:r>
      <w:r w:rsidRPr="00CE4867">
        <w:rPr>
          <w:rFonts w:ascii="Book Antiqua" w:hAnsi="Book Antiqua" w:cs="Book Antiqua"/>
          <w:sz w:val="24"/>
          <w:szCs w:val="24"/>
        </w:rPr>
        <w:t>mol/L</w:t>
      </w:r>
      <w:r w:rsidRPr="003D7A86">
        <w:rPr>
          <w:rFonts w:ascii="Book Antiqua" w:hAnsi="Book Antiqua" w:cs="Book Antiqua"/>
          <w:kern w:val="0"/>
          <w:sz w:val="24"/>
          <w:szCs w:val="24"/>
        </w:rPr>
        <w:t xml:space="preserve">. This result validates the use of calix[n]arene capped gold nanoparticles </w:t>
      </w:r>
      <w:r>
        <w:rPr>
          <w:rFonts w:ascii="Book Antiqua" w:hAnsi="Book Antiqua" w:cs="Book Antiqua"/>
          <w:kern w:val="0"/>
          <w:sz w:val="24"/>
          <w:szCs w:val="24"/>
        </w:rPr>
        <w:t xml:space="preserve">in </w:t>
      </w:r>
      <w:r w:rsidRPr="003D7A86">
        <w:rPr>
          <w:rFonts w:ascii="Book Antiqua" w:hAnsi="Book Antiqua" w:cs="Book Antiqua"/>
          <w:kern w:val="0"/>
          <w:sz w:val="24"/>
          <w:szCs w:val="24"/>
        </w:rPr>
        <w:t>applications requiring high sensitivity and specificity.</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p>
    <w:p w:rsidR="00E85C1F" w:rsidRPr="003D7A86" w:rsidRDefault="00E85C1F" w:rsidP="00B50A9F">
      <w:pPr>
        <w:pStyle w:val="ListParagraph"/>
        <w:spacing w:line="360" w:lineRule="auto"/>
        <w:ind w:leftChars="0" w:left="0"/>
        <w:rPr>
          <w:rFonts w:ascii="Book Antiqua" w:hAnsi="Book Antiqua" w:cs="Book Antiqua"/>
          <w:kern w:val="0"/>
          <w:sz w:val="24"/>
          <w:szCs w:val="24"/>
        </w:rPr>
      </w:pPr>
      <w:r w:rsidRPr="003D7A86">
        <w:rPr>
          <w:rFonts w:ascii="Book Antiqua" w:hAnsi="Book Antiqua" w:cs="Book Antiqua"/>
          <w:b/>
          <w:bCs/>
          <w:sz w:val="24"/>
          <w:szCs w:val="24"/>
        </w:rPr>
        <w:t>Silver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kern w:val="0"/>
          <w:sz w:val="24"/>
          <w:szCs w:val="24"/>
        </w:rPr>
        <w:t xml:space="preserve">Sanchez-Cortez used 25,27-diethyl-dithiocarbamic 26,28-dihydroxy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 xml:space="preserve">-tert-butylcalix[4]arene </w:t>
      </w:r>
      <w:r w:rsidRPr="00297FD7">
        <w:rPr>
          <w:rFonts w:ascii="Book Antiqua" w:hAnsi="Book Antiqua" w:cs="Book Antiqua"/>
          <w:b/>
          <w:bCs/>
          <w:kern w:val="0"/>
          <w:sz w:val="24"/>
          <w:szCs w:val="24"/>
        </w:rPr>
        <w:t>15</w:t>
      </w:r>
      <w:r w:rsidRPr="003D7A86">
        <w:rPr>
          <w:rFonts w:ascii="Book Antiqua" w:hAnsi="Book Antiqua" w:cs="Book Antiqua"/>
          <w:kern w:val="0"/>
          <w:sz w:val="24"/>
          <w:szCs w:val="24"/>
        </w:rPr>
        <w:t xml:space="preserve"> in the functionalization of silver nanoparticles for pyrene detection by surface enhance Raman spectroscopy(SERS)</w:t>
      </w:r>
      <w:r w:rsidRPr="003D7A86">
        <w:rPr>
          <w:rFonts w:ascii="Book Antiqua" w:hAnsi="Book Antiqua" w:cs="Book Antiqua"/>
          <w:sz w:val="24"/>
          <w:szCs w:val="24"/>
          <w:vertAlign w:val="superscript"/>
        </w:rPr>
        <w:t>[141]</w:t>
      </w:r>
      <w:r w:rsidRPr="003D7A86">
        <w:rPr>
          <w:rFonts w:ascii="Book Antiqua" w:hAnsi="Book Antiqua" w:cs="Book Antiqua"/>
          <w:kern w:val="0"/>
          <w:sz w:val="24"/>
          <w:szCs w:val="24"/>
        </w:rPr>
        <w:t>. SERS spectra provided information about the calix[4]arene orientation on the metal surface and the interaction mechanism</w:t>
      </w:r>
      <w:r w:rsidRPr="003D7A86">
        <w:rPr>
          <w:rFonts w:ascii="Book Antiqua" w:eastAsia="SimSun" w:hAnsi="Book Antiqua" w:cs="Book Antiqua"/>
          <w:kern w:val="0"/>
          <w:sz w:val="24"/>
          <w:szCs w:val="24"/>
          <w:lang w:eastAsia="zh-CN"/>
        </w:rPr>
        <w:t xml:space="preserve"> </w:t>
      </w:r>
      <w:r w:rsidRPr="003D7A86">
        <w:rPr>
          <w:rFonts w:ascii="Book Antiqua" w:hAnsi="Book Antiqua" w:cs="Book Antiqua"/>
          <w:kern w:val="0"/>
          <w:sz w:val="24"/>
          <w:szCs w:val="24"/>
        </w:rPr>
        <w:t>(</w:t>
      </w:r>
      <w:r w:rsidRPr="003D7A86">
        <w:rPr>
          <w:rFonts w:ascii="Book Antiqua" w:hAnsi="Book Antiqua" w:cs="Book Antiqua"/>
          <w:sz w:val="24"/>
          <w:szCs w:val="24"/>
        </w:rPr>
        <w:t>Figure 27</w:t>
      </w:r>
      <w:r w:rsidRPr="003D7A86">
        <w:rPr>
          <w:rFonts w:ascii="Book Antiqua" w:hAnsi="Book Antiqua" w:cs="Book Antiqua"/>
          <w:kern w:val="0"/>
          <w:sz w:val="24"/>
          <w:szCs w:val="24"/>
        </w:rPr>
        <w:t xml:space="preserve">). </w:t>
      </w:r>
    </w:p>
    <w:p w:rsidR="00E85C1F" w:rsidRPr="003D7A86" w:rsidRDefault="00E85C1F" w:rsidP="00D81F6E">
      <w:pPr>
        <w:widowControl/>
        <w:autoSpaceDE w:val="0"/>
        <w:autoSpaceDN w:val="0"/>
        <w:adjustRightInd w:val="0"/>
        <w:spacing w:line="360" w:lineRule="auto"/>
        <w:ind w:firstLineChars="250" w:firstLine="600"/>
        <w:rPr>
          <w:rFonts w:ascii="Book Antiqua" w:eastAsia="SimSun" w:hAnsi="Book Antiqua" w:cs="Book Antiqua"/>
          <w:kern w:val="0"/>
          <w:sz w:val="24"/>
          <w:szCs w:val="24"/>
          <w:lang w:eastAsia="zh-CN"/>
        </w:rPr>
      </w:pPr>
      <w:r w:rsidRPr="003D7A86">
        <w:rPr>
          <w:rFonts w:ascii="Book Antiqua" w:hAnsi="Book Antiqua" w:cs="Book Antiqua"/>
          <w:kern w:val="0"/>
          <w:sz w:val="24"/>
          <w:szCs w:val="24"/>
        </w:rPr>
        <w:t>Later Diao proposed a new method to change the surface properties of oleic acid stabilized silver nanoparticles and was successful in transferring silver nanoparticles from an organic phase into an aqueous phase</w:t>
      </w:r>
      <w:r w:rsidRPr="003D7A86">
        <w:rPr>
          <w:rFonts w:ascii="Book Antiqua" w:hAnsi="Book Antiqua" w:cs="Book Antiqua"/>
          <w:sz w:val="24"/>
          <w:szCs w:val="24"/>
          <w:vertAlign w:val="superscript"/>
        </w:rPr>
        <w:t>[142]</w:t>
      </w:r>
      <w:r w:rsidRPr="003D7A86">
        <w:rPr>
          <w:rFonts w:ascii="Book Antiqua" w:hAnsi="Book Antiqua" w:cs="Book Antiqua"/>
          <w:kern w:val="0"/>
          <w:sz w:val="24"/>
          <w:szCs w:val="24"/>
        </w:rPr>
        <w:t>. By vigorous shaking of a biphasic mixture of the silver organosol protected with oleic acid and a</w:t>
      </w:r>
      <w:r>
        <w:rPr>
          <w:rFonts w:ascii="Book Antiqua" w:hAnsi="Book Antiqua" w:cs="Book Antiqua"/>
          <w:kern w:val="0"/>
          <w:sz w:val="24"/>
          <w:szCs w:val="24"/>
        </w:rPr>
        <w:t xml:space="preserve">n aqueous solution of </w:t>
      </w:r>
      <w:r w:rsidRPr="003D7A86">
        <w:rPr>
          <w:rFonts w:ascii="Book Antiqua" w:hAnsi="Book Antiqua" w:cs="Book Antiqua"/>
          <w:kern w:val="0"/>
          <w:sz w:val="24"/>
          <w:szCs w:val="24"/>
        </w:rPr>
        <w:t xml:space="preserve">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 xml:space="preserve">-sulphonato-calix[4]arene </w:t>
      </w:r>
      <w:r w:rsidRPr="00297FD7">
        <w:rPr>
          <w:rFonts w:ascii="Book Antiqua" w:hAnsi="Book Antiqua" w:cs="Book Antiqua"/>
          <w:b/>
          <w:bCs/>
          <w:kern w:val="0"/>
          <w:sz w:val="24"/>
          <w:szCs w:val="24"/>
        </w:rPr>
        <w:t>8</w:t>
      </w:r>
      <w:r w:rsidRPr="003D7A86">
        <w:rPr>
          <w:rFonts w:ascii="Book Antiqua" w:hAnsi="Book Antiqua" w:cs="Book Antiqua"/>
          <w:kern w:val="0"/>
          <w:sz w:val="24"/>
          <w:szCs w:val="24"/>
        </w:rPr>
        <w:t xml:space="preserve">, it is believed that an inclusion complex is formed between oleic acid molecules and </w:t>
      </w:r>
      <w:r w:rsidRPr="00297FD7">
        <w:rPr>
          <w:rFonts w:ascii="Book Antiqua" w:hAnsi="Book Antiqua" w:cs="Book Antiqua"/>
          <w:b/>
          <w:bCs/>
          <w:kern w:val="0"/>
          <w:sz w:val="24"/>
          <w:szCs w:val="24"/>
        </w:rPr>
        <w:t>8</w:t>
      </w:r>
      <w:r w:rsidRPr="003D7A86">
        <w:rPr>
          <w:rFonts w:ascii="Book Antiqua" w:hAnsi="Book Antiqua" w:cs="Book Antiqua"/>
          <w:kern w:val="0"/>
          <w:sz w:val="24"/>
          <w:szCs w:val="24"/>
        </w:rPr>
        <w:t xml:space="preserve">, and the protective layer of the silver nanoparticles shifts from hydrophobic to hydrophilic in nature, which drives the transfer of silver nanoparticles from the organic phase into the aqueous phase. The </w:t>
      </w:r>
      <w:r w:rsidRPr="00297FD7">
        <w:rPr>
          <w:rFonts w:ascii="Book Antiqua" w:hAnsi="Book Antiqua" w:cs="Book Antiqua"/>
          <w:b/>
          <w:bCs/>
          <w:kern w:val="0"/>
          <w:sz w:val="24"/>
          <w:szCs w:val="24"/>
        </w:rPr>
        <w:t>8</w:t>
      </w:r>
      <w:r w:rsidRPr="003D7A86">
        <w:rPr>
          <w:rFonts w:ascii="Book Antiqua" w:hAnsi="Book Antiqua" w:cs="Book Antiqua"/>
          <w:kern w:val="0"/>
          <w:sz w:val="24"/>
          <w:szCs w:val="24"/>
        </w:rPr>
        <w:t>-oleic acid inclusion complexation stabilized the nanoparticles for several weeks in the aqueous phase under ambient atmospheric conditions</w:t>
      </w:r>
      <w:r w:rsidRPr="003D7A86">
        <w:rPr>
          <w:rFonts w:ascii="Book Antiqua" w:eastAsia="SimSun" w:hAnsi="Book Antiqua" w:cs="Book Antiqua"/>
          <w:kern w:val="0"/>
          <w:sz w:val="24"/>
          <w:szCs w:val="24"/>
          <w:lang w:eastAsia="zh-CN"/>
        </w:rPr>
        <w:t xml:space="preserve"> </w:t>
      </w:r>
      <w:r w:rsidRPr="003D7A86">
        <w:rPr>
          <w:rFonts w:ascii="Book Antiqua" w:hAnsi="Book Antiqua" w:cs="Book Antiqua"/>
          <w:kern w:val="0"/>
          <w:sz w:val="24"/>
          <w:szCs w:val="24"/>
        </w:rPr>
        <w:t>(</w:t>
      </w:r>
      <w:r w:rsidRPr="003D7A86">
        <w:rPr>
          <w:rFonts w:ascii="Book Antiqua" w:hAnsi="Book Antiqua" w:cs="Book Antiqua"/>
          <w:sz w:val="24"/>
          <w:szCs w:val="24"/>
        </w:rPr>
        <w:t>Figure 28</w:t>
      </w:r>
      <w:r w:rsidRPr="003D7A86">
        <w:rPr>
          <w:rFonts w:ascii="Book Antiqua" w:hAnsi="Book Antiqua" w:cs="Book Antiqua"/>
          <w:kern w:val="0"/>
          <w:sz w:val="24"/>
          <w:szCs w:val="24"/>
        </w:rPr>
        <w:t xml:space="preserve">). Raston proposed new methods for environmentally friendly capping </w:t>
      </w:r>
      <w:r>
        <w:rPr>
          <w:rFonts w:ascii="Book Antiqua" w:hAnsi="Book Antiqua" w:cs="Book Antiqua"/>
          <w:kern w:val="0"/>
          <w:sz w:val="24"/>
          <w:szCs w:val="24"/>
        </w:rPr>
        <w:t xml:space="preserve">of </w:t>
      </w:r>
      <w:r w:rsidRPr="003D7A86">
        <w:rPr>
          <w:rFonts w:ascii="Book Antiqua" w:hAnsi="Book Antiqua" w:cs="Book Antiqua"/>
          <w:kern w:val="0"/>
          <w:sz w:val="24"/>
          <w:szCs w:val="24"/>
        </w:rPr>
        <w:t xml:space="preserve">silver nanoparticles with phosphonated derivatised calixarenes.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 xml:space="preserve">-phosphonatedcalix[n]arenes 16, 17, 18 and 19 were used as stabilizers for evaluating the effect of </w:t>
      </w:r>
      <w:r>
        <w:rPr>
          <w:rFonts w:ascii="Book Antiqua" w:hAnsi="Book Antiqua" w:cs="Book Antiqua"/>
          <w:kern w:val="0"/>
          <w:sz w:val="24"/>
          <w:szCs w:val="24"/>
        </w:rPr>
        <w:t>h</w:t>
      </w:r>
      <w:r w:rsidRPr="003D7A86">
        <w:rPr>
          <w:rFonts w:ascii="Book Antiqua" w:hAnsi="Book Antiqua" w:cs="Book Antiqua"/>
          <w:kern w:val="0"/>
          <w:sz w:val="24"/>
          <w:szCs w:val="24"/>
        </w:rPr>
        <w:t>ydrogen gas as an environmentally benign reductant of silver nanoparticles</w:t>
      </w:r>
      <w:r w:rsidRPr="003D7A86">
        <w:rPr>
          <w:rFonts w:ascii="Book Antiqua" w:hAnsi="Book Antiqua" w:cs="Book Antiqua"/>
          <w:sz w:val="24"/>
          <w:szCs w:val="24"/>
          <w:vertAlign w:val="superscript"/>
        </w:rPr>
        <w:t>[143]</w:t>
      </w:r>
      <w:r w:rsidRPr="003D7A86">
        <w:rPr>
          <w:rFonts w:ascii="Book Antiqua" w:hAnsi="Book Antiqua" w:cs="Book Antiqua"/>
          <w:kern w:val="0"/>
          <w:sz w:val="24"/>
          <w:szCs w:val="24"/>
        </w:rPr>
        <w:t xml:space="preserve"> (</w:t>
      </w:r>
      <w:r w:rsidRPr="003D7A86">
        <w:rPr>
          <w:rFonts w:ascii="Book Antiqua" w:hAnsi="Book Antiqua" w:cs="Book Antiqua"/>
          <w:sz w:val="24"/>
          <w:szCs w:val="24"/>
        </w:rPr>
        <w:t>Figure 29</w:t>
      </w:r>
      <w:r w:rsidRPr="003D7A86">
        <w:rPr>
          <w:rFonts w:ascii="Book Antiqua" w:hAnsi="Book Antiqua" w:cs="Book Antiqua"/>
          <w:kern w:val="0"/>
          <w:sz w:val="24"/>
          <w:szCs w:val="24"/>
        </w:rPr>
        <w:t xml:space="preserve">). Other phosphonated derivatized calixarenes </w:t>
      </w:r>
      <w:r w:rsidRPr="009B24E3">
        <w:rPr>
          <w:rFonts w:ascii="Book Antiqua" w:hAnsi="Book Antiqua" w:cs="Book Antiqua"/>
          <w:kern w:val="0"/>
          <w:sz w:val="24"/>
          <w:szCs w:val="24"/>
        </w:rPr>
        <w:t>20 and 21</w:t>
      </w:r>
      <w:r w:rsidRPr="003D7A86">
        <w:rPr>
          <w:rFonts w:ascii="Book Antiqua" w:hAnsi="Book Antiqua" w:cs="Book Antiqua"/>
          <w:kern w:val="0"/>
          <w:sz w:val="24"/>
          <w:szCs w:val="24"/>
        </w:rPr>
        <w:t xml:space="preserve"> have been tested for </w:t>
      </w:r>
      <w:r>
        <w:rPr>
          <w:rFonts w:ascii="Book Antiqua" w:hAnsi="Book Antiqua" w:cs="Book Antiqua"/>
          <w:kern w:val="0"/>
          <w:sz w:val="24"/>
          <w:szCs w:val="24"/>
        </w:rPr>
        <w:t xml:space="preserve">possible </w:t>
      </w:r>
      <w:r w:rsidRPr="003D7A86">
        <w:rPr>
          <w:rFonts w:ascii="Book Antiqua" w:hAnsi="Book Antiqua" w:cs="Book Antiqua"/>
          <w:kern w:val="0"/>
          <w:sz w:val="24"/>
          <w:szCs w:val="24"/>
        </w:rPr>
        <w:t>their effect on the growth of silver nanoparticles by photochemical synthesis</w:t>
      </w:r>
      <w:r w:rsidRPr="003D7A86">
        <w:rPr>
          <w:rFonts w:ascii="Book Antiqua" w:hAnsi="Book Antiqua" w:cs="Book Antiqua"/>
          <w:sz w:val="24"/>
          <w:szCs w:val="24"/>
          <w:vertAlign w:val="superscript"/>
        </w:rPr>
        <w:t>[144]</w:t>
      </w:r>
      <w:r w:rsidRPr="003D7A86">
        <w:rPr>
          <w:rFonts w:ascii="Book Antiqua" w:hAnsi="Book Antiqua" w:cs="Book Antiqua"/>
          <w:kern w:val="0"/>
          <w:sz w:val="24"/>
          <w:szCs w:val="24"/>
        </w:rPr>
        <w:t xml:space="preserve"> (</w:t>
      </w:r>
      <w:r w:rsidRPr="003D7A86">
        <w:rPr>
          <w:rFonts w:ascii="Book Antiqua" w:hAnsi="Book Antiqua" w:cs="Book Antiqua"/>
          <w:sz w:val="24"/>
          <w:szCs w:val="24"/>
        </w:rPr>
        <w:t>Figure 29</w:t>
      </w:r>
      <w:r w:rsidRPr="003D7A86">
        <w:rPr>
          <w:rFonts w:ascii="Book Antiqua" w:hAnsi="Book Antiqua" w:cs="Book Antiqua"/>
          <w:kern w:val="0"/>
          <w:sz w:val="24"/>
          <w:szCs w:val="24"/>
        </w:rPr>
        <w:t>)</w:t>
      </w:r>
      <w:r w:rsidRPr="003D7A86">
        <w:rPr>
          <w:rFonts w:ascii="Book Antiqua" w:eastAsia="SimSun" w:hAnsi="Book Antiqua" w:cs="Book Antiqua"/>
          <w:kern w:val="0"/>
          <w:sz w:val="24"/>
          <w:szCs w:val="24"/>
          <w:lang w:eastAsia="zh-CN"/>
        </w:rPr>
        <w:t xml:space="preserve">. </w:t>
      </w:r>
    </w:p>
    <w:p w:rsidR="00E85C1F" w:rsidRPr="003D7A86" w:rsidRDefault="00E85C1F" w:rsidP="00D81F6E">
      <w:pPr>
        <w:autoSpaceDE w:val="0"/>
        <w:autoSpaceDN w:val="0"/>
        <w:adjustRightInd w:val="0"/>
        <w:spacing w:line="360" w:lineRule="auto"/>
        <w:ind w:firstLineChars="250" w:firstLine="600"/>
        <w:rPr>
          <w:rFonts w:ascii="Book Antiqua" w:hAnsi="Book Antiqua" w:cs="Book Antiqua"/>
          <w:kern w:val="0"/>
          <w:sz w:val="24"/>
          <w:szCs w:val="24"/>
        </w:rPr>
      </w:pPr>
      <w:r>
        <w:rPr>
          <w:rFonts w:ascii="Book Antiqua" w:hAnsi="Book Antiqua" w:cs="Book Antiqua"/>
          <w:kern w:val="0"/>
          <w:sz w:val="24"/>
          <w:szCs w:val="24"/>
        </w:rPr>
        <w:t>I</w:t>
      </w:r>
      <w:r w:rsidRPr="003D7A86">
        <w:rPr>
          <w:rFonts w:ascii="Book Antiqua" w:hAnsi="Book Antiqua" w:cs="Book Antiqua"/>
          <w:kern w:val="0"/>
          <w:sz w:val="24"/>
          <w:szCs w:val="24"/>
        </w:rPr>
        <w:t>t is the work of Li which has made popular calix[n]arene capped silver nanoparticles with his easy route for producing them</w:t>
      </w:r>
      <w:r w:rsidRPr="003D7A86">
        <w:rPr>
          <w:rFonts w:ascii="Book Antiqua" w:hAnsi="Book Antiqua" w:cs="Book Antiqua"/>
          <w:sz w:val="24"/>
          <w:szCs w:val="24"/>
          <w:vertAlign w:val="superscript"/>
        </w:rPr>
        <w:t>[145]</w:t>
      </w:r>
      <w:r w:rsidRPr="003D7A86">
        <w:rPr>
          <w:rFonts w:ascii="Book Antiqua" w:hAnsi="Book Antiqua" w:cs="Book Antiqua"/>
          <w:kern w:val="0"/>
          <w:sz w:val="24"/>
          <w:szCs w:val="24"/>
        </w:rPr>
        <w:t xml:space="preserve">. The group demonstrated the application of </w:t>
      </w:r>
      <w:r w:rsidRPr="00297FD7">
        <w:rPr>
          <w:rFonts w:ascii="Book Antiqua" w:hAnsi="Book Antiqua" w:cs="Book Antiqua"/>
          <w:b/>
          <w:bCs/>
          <w:kern w:val="0"/>
          <w:sz w:val="24"/>
          <w:szCs w:val="24"/>
        </w:rPr>
        <w:t>8</w:t>
      </w:r>
      <w:r w:rsidRPr="003D7A86">
        <w:rPr>
          <w:rFonts w:ascii="Book Antiqua" w:hAnsi="Book Antiqua" w:cs="Book Antiqua"/>
          <w:kern w:val="0"/>
          <w:sz w:val="24"/>
          <w:szCs w:val="24"/>
        </w:rPr>
        <w:t xml:space="preserve"> capped silver nanoparticles for the recognition of cationic amino acids (Histidine, Lysine, Arginine) </w:t>
      </w:r>
      <w:r>
        <w:rPr>
          <w:rFonts w:ascii="Book Antiqua" w:hAnsi="Book Antiqua" w:cs="Book Antiqua"/>
          <w:kern w:val="0"/>
          <w:sz w:val="24"/>
          <w:szCs w:val="24"/>
        </w:rPr>
        <w:t xml:space="preserve">and </w:t>
      </w:r>
      <w:r w:rsidRPr="003D7A86">
        <w:rPr>
          <w:rFonts w:ascii="Book Antiqua" w:hAnsi="Book Antiqua" w:cs="Book Antiqua"/>
          <w:kern w:val="0"/>
          <w:sz w:val="24"/>
          <w:szCs w:val="24"/>
        </w:rPr>
        <w:t xml:space="preserve"> pesticides including methyl parathion</w:t>
      </w:r>
      <w:r w:rsidRPr="003D7A86">
        <w:rPr>
          <w:rFonts w:ascii="Book Antiqua" w:hAnsi="Book Antiqua" w:cs="Book Antiqua"/>
          <w:sz w:val="24"/>
          <w:szCs w:val="24"/>
          <w:vertAlign w:val="superscript"/>
        </w:rPr>
        <w:t>[146]</w:t>
      </w:r>
      <w:r w:rsidRPr="003D7A86">
        <w:rPr>
          <w:rFonts w:ascii="Book Antiqua" w:hAnsi="Book Antiqua" w:cs="Book Antiqua"/>
          <w:kern w:val="0"/>
          <w:sz w:val="24"/>
          <w:szCs w:val="24"/>
        </w:rPr>
        <w:t xml:space="preserve"> . </w:t>
      </w:r>
    </w:p>
    <w:p w:rsidR="00E85C1F" w:rsidRPr="003D7A86" w:rsidRDefault="00E85C1F">
      <w:pPr>
        <w:autoSpaceDE w:val="0"/>
        <w:autoSpaceDN w:val="0"/>
        <w:adjustRightInd w:val="0"/>
        <w:spacing w:line="360" w:lineRule="auto"/>
        <w:ind w:firstLineChars="250" w:firstLine="600"/>
        <w:rPr>
          <w:rFonts w:ascii="Book Antiqua" w:hAnsi="Book Antiqua" w:cs="Book Antiqua"/>
          <w:kern w:val="0"/>
          <w:sz w:val="24"/>
          <w:szCs w:val="24"/>
        </w:rPr>
      </w:pPr>
      <w:r w:rsidRPr="003D7A86">
        <w:rPr>
          <w:rFonts w:ascii="Book Antiqua" w:hAnsi="Book Antiqua" w:cs="Book Antiqua"/>
          <w:kern w:val="0"/>
          <w:sz w:val="24"/>
          <w:szCs w:val="24"/>
        </w:rPr>
        <w:t xml:space="preserve">Later, Coleman gave a more reasonable explanation for the structure of the assembly of </w:t>
      </w:r>
      <w:r w:rsidRPr="00297FD7">
        <w:rPr>
          <w:rFonts w:ascii="Book Antiqua" w:hAnsi="Book Antiqua" w:cs="Book Antiqua"/>
          <w:b/>
          <w:bCs/>
          <w:kern w:val="0"/>
          <w:sz w:val="24"/>
          <w:szCs w:val="24"/>
        </w:rPr>
        <w:t>8</w:t>
      </w:r>
      <w:r w:rsidRPr="003D7A86">
        <w:rPr>
          <w:rFonts w:ascii="Book Antiqua" w:hAnsi="Book Antiqua" w:cs="Book Antiqua"/>
          <w:kern w:val="0"/>
          <w:sz w:val="24"/>
          <w:szCs w:val="24"/>
        </w:rPr>
        <w:t xml:space="preserve"> on the surface of the silver nanoparticles</w:t>
      </w:r>
      <w:r w:rsidRPr="003D7A86">
        <w:rPr>
          <w:rFonts w:ascii="Book Antiqua" w:hAnsi="Book Antiqua" w:cs="Book Antiqua"/>
          <w:sz w:val="24"/>
          <w:szCs w:val="24"/>
          <w:vertAlign w:val="superscript"/>
        </w:rPr>
        <w:t>[147]</w:t>
      </w:r>
      <w:r w:rsidRPr="003D7A86">
        <w:rPr>
          <w:rFonts w:ascii="Book Antiqua" w:hAnsi="Book Antiqua" w:cs="Book Antiqua"/>
          <w:kern w:val="0"/>
          <w:sz w:val="24"/>
          <w:szCs w:val="24"/>
        </w:rPr>
        <w:t xml:space="preserve">. It lies in the formation of the classic bilayer solid-state structure, where alternate coordinated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-sulphonato-calix[4]arene molecules giv</w:t>
      </w:r>
      <w:r>
        <w:rPr>
          <w:rFonts w:ascii="Book Antiqua" w:hAnsi="Book Antiqua" w:cs="Book Antiqua"/>
          <w:kern w:val="0"/>
          <w:sz w:val="24"/>
          <w:szCs w:val="24"/>
        </w:rPr>
        <w:t>e</w:t>
      </w:r>
      <w:r w:rsidRPr="003D7A86">
        <w:rPr>
          <w:rFonts w:ascii="Book Antiqua" w:hAnsi="Book Antiqua" w:cs="Book Antiqua"/>
          <w:kern w:val="0"/>
          <w:sz w:val="24"/>
          <w:szCs w:val="24"/>
        </w:rPr>
        <w:t xml:space="preserve"> available cavities at the surface of the nanoparticle(</w:t>
      </w:r>
      <w:r w:rsidRPr="003D7A86">
        <w:rPr>
          <w:rFonts w:ascii="Book Antiqua" w:hAnsi="Book Antiqua" w:cs="Book Antiqua"/>
          <w:sz w:val="24"/>
          <w:szCs w:val="24"/>
        </w:rPr>
        <w:t>Figure 30</w:t>
      </w:r>
      <w:r w:rsidRPr="003D7A86">
        <w:rPr>
          <w:rFonts w:ascii="Book Antiqua" w:hAnsi="Book Antiqua" w:cs="Book Antiqua"/>
          <w:kern w:val="0"/>
          <w:sz w:val="24"/>
          <w:szCs w:val="24"/>
        </w:rPr>
        <w:t>)</w:t>
      </w:r>
      <w:r>
        <w:rPr>
          <w:rFonts w:ascii="Book Antiqua" w:hAnsi="Book Antiqua" w:cs="Book Antiqua"/>
          <w:kern w:val="0"/>
          <w:sz w:val="24"/>
          <w:szCs w:val="24"/>
        </w:rPr>
        <w:t>.</w:t>
      </w:r>
      <w:r w:rsidRPr="003D7A86">
        <w:rPr>
          <w:rFonts w:ascii="Book Antiqua" w:hAnsi="Book Antiqua" w:cs="Book Antiqua"/>
          <w:kern w:val="0"/>
          <w:sz w:val="24"/>
          <w:szCs w:val="24"/>
        </w:rPr>
        <w:t xml:space="preserve"> Such assembly allow</w:t>
      </w:r>
      <w:r>
        <w:rPr>
          <w:rFonts w:ascii="Book Antiqua" w:hAnsi="Book Antiqua" w:cs="Book Antiqua"/>
          <w:kern w:val="0"/>
          <w:sz w:val="24"/>
          <w:szCs w:val="24"/>
        </w:rPr>
        <w:t>s</w:t>
      </w:r>
      <w:r w:rsidRPr="003D7A86">
        <w:rPr>
          <w:rFonts w:ascii="Book Antiqua" w:hAnsi="Book Antiqua" w:cs="Book Antiqua"/>
          <w:kern w:val="0"/>
          <w:sz w:val="24"/>
          <w:szCs w:val="24"/>
        </w:rPr>
        <w:t xml:space="preserve"> differentiation between the interactions, nucleic acids and nucleotides with</w:t>
      </w:r>
      <w:r w:rsidRPr="003D7A86">
        <w:rPr>
          <w:rFonts w:ascii="Book Antiqua" w:hAnsi="Book Antiqua" w:cs="Book Antiqua"/>
          <w:i/>
          <w:iCs/>
          <w:kern w:val="0"/>
          <w:sz w:val="24"/>
          <w:szCs w:val="24"/>
        </w:rPr>
        <w:t xml:space="preserve"> </w:t>
      </w:r>
      <w:r w:rsidRPr="00297FD7">
        <w:rPr>
          <w:rFonts w:ascii="Book Antiqua" w:hAnsi="Book Antiqua" w:cs="Book Antiqua"/>
          <w:b/>
          <w:bCs/>
          <w:kern w:val="0"/>
          <w:sz w:val="24"/>
          <w:szCs w:val="24"/>
        </w:rPr>
        <w:t xml:space="preserve">8 </w:t>
      </w:r>
      <w:r w:rsidRPr="003D7A86">
        <w:rPr>
          <w:rFonts w:ascii="Book Antiqua" w:hAnsi="Book Antiqua" w:cs="Book Antiqua"/>
          <w:kern w:val="0"/>
          <w:sz w:val="24"/>
          <w:szCs w:val="24"/>
        </w:rPr>
        <w:t xml:space="preserve">capped silver nanoparticles. Subsequently, the group investigated the assembly of the calixarene with one nucleotide (cytosine) </w:t>
      </w:r>
      <w:r>
        <w:rPr>
          <w:rFonts w:ascii="Book Antiqua" w:hAnsi="Book Antiqua" w:cs="Book Antiqua"/>
          <w:kern w:val="0"/>
          <w:sz w:val="24"/>
          <w:szCs w:val="24"/>
        </w:rPr>
        <w:t xml:space="preserve">in </w:t>
      </w:r>
      <w:r w:rsidRPr="003D7A86">
        <w:rPr>
          <w:rFonts w:ascii="Book Antiqua" w:hAnsi="Book Antiqua" w:cs="Book Antiqua"/>
          <w:kern w:val="0"/>
          <w:sz w:val="24"/>
          <w:szCs w:val="24"/>
        </w:rPr>
        <w:t>different states: in solution, in the solid-state and on the surface of silver nanoparticle</w:t>
      </w:r>
      <w:r w:rsidRPr="003D7A86">
        <w:rPr>
          <w:rFonts w:ascii="Book Antiqua" w:hAnsi="Book Antiqua" w:cs="Book Antiqua"/>
          <w:sz w:val="24"/>
          <w:szCs w:val="24"/>
          <w:vertAlign w:val="superscript"/>
        </w:rPr>
        <w:t>[148]</w:t>
      </w:r>
      <w:r w:rsidRPr="003D7A86">
        <w:rPr>
          <w:rFonts w:ascii="Book Antiqua" w:hAnsi="Book Antiqua" w:cs="Book Antiqua"/>
          <w:kern w:val="0"/>
          <w:sz w:val="24"/>
          <w:szCs w:val="24"/>
        </w:rPr>
        <w:t xml:space="preserve">. The assembly was quite different </w:t>
      </w:r>
      <w:r>
        <w:rPr>
          <w:rFonts w:ascii="Book Antiqua" w:hAnsi="Book Antiqua" w:cs="Book Antiqua"/>
          <w:kern w:val="0"/>
          <w:sz w:val="24"/>
          <w:szCs w:val="24"/>
        </w:rPr>
        <w:t xml:space="preserve">according to </w:t>
      </w:r>
      <w:r w:rsidRPr="003D7A86">
        <w:rPr>
          <w:rFonts w:ascii="Book Antiqua" w:hAnsi="Book Antiqua" w:cs="Book Antiqua"/>
          <w:kern w:val="0"/>
          <w:sz w:val="24"/>
          <w:szCs w:val="24"/>
        </w:rPr>
        <w:t xml:space="preserve">the states involved, and needed the use of multiple physical methods to probe </w:t>
      </w:r>
      <w:r>
        <w:rPr>
          <w:rFonts w:ascii="Book Antiqua" w:hAnsi="Book Antiqua" w:cs="Book Antiqua"/>
          <w:kern w:val="0"/>
          <w:sz w:val="24"/>
          <w:szCs w:val="24"/>
        </w:rPr>
        <w:t xml:space="preserve">the </w:t>
      </w:r>
      <w:r w:rsidRPr="003D7A86">
        <w:rPr>
          <w:rFonts w:ascii="Book Antiqua" w:hAnsi="Book Antiqua" w:cs="Book Antiqua"/>
          <w:kern w:val="0"/>
          <w:sz w:val="24"/>
          <w:szCs w:val="24"/>
        </w:rPr>
        <w:t xml:space="preserve">complex assembly process. Recently, the group of Coleman has shown that </w:t>
      </w:r>
      <w:r w:rsidRPr="003D7A86">
        <w:rPr>
          <w:rFonts w:ascii="Book Antiqua" w:hAnsi="Book Antiqua" w:cs="Book Antiqua"/>
          <w:b/>
          <w:bCs/>
          <w:kern w:val="0"/>
          <w:sz w:val="24"/>
          <w:szCs w:val="24"/>
        </w:rPr>
        <w:t xml:space="preserve">8 </w:t>
      </w:r>
      <w:r w:rsidRPr="003D7A86">
        <w:rPr>
          <w:rFonts w:ascii="Book Antiqua" w:hAnsi="Book Antiqua" w:cs="Book Antiqua"/>
          <w:kern w:val="0"/>
          <w:sz w:val="24"/>
          <w:szCs w:val="24"/>
        </w:rPr>
        <w:t xml:space="preserve">capped silver nanoparticles could interact with </w:t>
      </w:r>
      <w:r>
        <w:rPr>
          <w:rFonts w:ascii="Book Antiqua" w:hAnsi="Book Antiqua" w:cs="Book Antiqua"/>
          <w:kern w:val="0"/>
          <w:sz w:val="24"/>
          <w:szCs w:val="24"/>
        </w:rPr>
        <w:t>a</w:t>
      </w:r>
      <w:r w:rsidRPr="003D7A86">
        <w:rPr>
          <w:rFonts w:ascii="Book Antiqua" w:hAnsi="Book Antiqua" w:cs="Book Antiqua"/>
          <w:kern w:val="0"/>
          <w:sz w:val="24"/>
          <w:szCs w:val="24"/>
        </w:rPr>
        <w:t xml:space="preserve">ctive </w:t>
      </w:r>
      <w:r>
        <w:rPr>
          <w:rFonts w:ascii="Book Antiqua" w:hAnsi="Book Antiqua" w:cs="Book Antiqua"/>
          <w:kern w:val="0"/>
          <w:sz w:val="24"/>
          <w:szCs w:val="24"/>
        </w:rPr>
        <w:t>p</w:t>
      </w:r>
      <w:r w:rsidRPr="003D7A86">
        <w:rPr>
          <w:rFonts w:ascii="Book Antiqua" w:hAnsi="Book Antiqua" w:cs="Book Antiqua"/>
          <w:kern w:val="0"/>
          <w:sz w:val="24"/>
          <w:szCs w:val="24"/>
        </w:rPr>
        <w:t xml:space="preserve">harmaceutical </w:t>
      </w:r>
      <w:r>
        <w:rPr>
          <w:rFonts w:ascii="Book Antiqua" w:hAnsi="Book Antiqua" w:cs="Book Antiqua"/>
          <w:kern w:val="0"/>
          <w:sz w:val="24"/>
          <w:szCs w:val="24"/>
        </w:rPr>
        <w:t>i</w:t>
      </w:r>
      <w:r w:rsidRPr="003D7A86">
        <w:rPr>
          <w:rFonts w:ascii="Book Antiqua" w:hAnsi="Book Antiqua" w:cs="Book Antiqua"/>
          <w:kern w:val="0"/>
          <w:sz w:val="24"/>
          <w:szCs w:val="24"/>
        </w:rPr>
        <w:t>ngredients</w:t>
      </w:r>
      <w:r w:rsidRPr="003D7A86">
        <w:rPr>
          <w:rFonts w:ascii="Book Antiqua" w:hAnsi="Book Antiqua" w:cs="Book Antiqua"/>
          <w:sz w:val="24"/>
          <w:szCs w:val="24"/>
          <w:vertAlign w:val="superscript"/>
        </w:rPr>
        <w:t>[149]</w:t>
      </w:r>
      <w:r w:rsidRPr="003D7A86">
        <w:rPr>
          <w:rFonts w:ascii="Book Antiqua" w:hAnsi="Book Antiqua" w:cs="Book Antiqua"/>
          <w:kern w:val="0"/>
          <w:sz w:val="24"/>
          <w:szCs w:val="24"/>
        </w:rPr>
        <w:t>. More interesting was the use of calixarene capped silver nanoparticles for the determination of the Critical Micellar Concentration (CMC) of some cationic surfactants</w:t>
      </w:r>
      <w:r w:rsidRPr="003D7A86">
        <w:rPr>
          <w:rFonts w:ascii="Book Antiqua" w:hAnsi="Book Antiqua" w:cs="Book Antiqua"/>
          <w:sz w:val="24"/>
          <w:szCs w:val="24"/>
          <w:vertAlign w:val="superscript"/>
        </w:rPr>
        <w:t>[150]</w:t>
      </w:r>
      <w:r w:rsidRPr="003D7A86">
        <w:rPr>
          <w:rFonts w:ascii="Book Antiqua" w:hAnsi="Book Antiqua" w:cs="Book Antiqua"/>
          <w:kern w:val="0"/>
          <w:sz w:val="24"/>
          <w:szCs w:val="24"/>
        </w:rPr>
        <w:t xml:space="preserve">. This method generates a new means of studying CMC in media containing proteins and in particular membrane proteins. </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b/>
          <w:bCs/>
          <w:sz w:val="24"/>
          <w:szCs w:val="24"/>
        </w:rPr>
        <w:t>Copper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Interestingly, only one study from 2007 reports on the use of copper as material support for calix[n]arenes</w:t>
      </w:r>
      <w:r w:rsidRPr="003D7A86">
        <w:rPr>
          <w:rFonts w:ascii="Book Antiqua" w:hAnsi="Book Antiqua" w:cs="Book Antiqua"/>
          <w:sz w:val="24"/>
          <w:szCs w:val="24"/>
          <w:vertAlign w:val="superscript"/>
        </w:rPr>
        <w:t>[151]</w:t>
      </w:r>
      <w:r w:rsidRPr="003D7A86">
        <w:rPr>
          <w:rFonts w:ascii="Book Antiqua" w:hAnsi="Book Antiqua" w:cs="Book Antiqua"/>
          <w:sz w:val="24"/>
          <w:szCs w:val="24"/>
        </w:rPr>
        <w:t xml:space="preserve">. Uniform cuprous oxide nanospheres with diameter of 10 nm were prepared by the reduction of CuSO4 in </w:t>
      </w:r>
      <w:r w:rsidRPr="003D7A86">
        <w:rPr>
          <w:rFonts w:ascii="Book Antiqua" w:hAnsi="Book Antiqua" w:cs="Book Antiqua"/>
          <w:i/>
          <w:iCs/>
          <w:kern w:val="0"/>
          <w:sz w:val="24"/>
          <w:szCs w:val="24"/>
        </w:rPr>
        <w:t>para</w:t>
      </w:r>
      <w:r w:rsidRPr="003D7A86">
        <w:rPr>
          <w:rFonts w:ascii="Book Antiqua" w:hAnsi="Book Antiqua" w:cs="Book Antiqua"/>
          <w:kern w:val="0"/>
          <w:sz w:val="24"/>
          <w:szCs w:val="24"/>
        </w:rPr>
        <w:t xml:space="preserve">-sulphonato-calix[8]arene 10 </w:t>
      </w:r>
      <w:r w:rsidRPr="003D7A86">
        <w:rPr>
          <w:rFonts w:ascii="Book Antiqua" w:hAnsi="Book Antiqua" w:cs="Book Antiqua"/>
          <w:sz w:val="24"/>
          <w:szCs w:val="24"/>
        </w:rPr>
        <w:t>aqueous solution using hydrazine as a reducing agent. The host molecule</w:t>
      </w:r>
      <w:r>
        <w:rPr>
          <w:rFonts w:ascii="Book Antiqua" w:hAnsi="Book Antiqua" w:cs="Book Antiqua"/>
          <w:sz w:val="24"/>
          <w:szCs w:val="24"/>
        </w:rPr>
        <w:t>,</w:t>
      </w:r>
      <w:r w:rsidRPr="003D7A86">
        <w:rPr>
          <w:rFonts w:ascii="Book Antiqua" w:hAnsi="Book Antiqua" w:cs="Book Antiqua"/>
          <w:sz w:val="24"/>
          <w:szCs w:val="24"/>
        </w:rPr>
        <w:t xml:space="preserve"> </w:t>
      </w:r>
      <w:r w:rsidRPr="003D7A86">
        <w:rPr>
          <w:rFonts w:ascii="Book Antiqua" w:hAnsi="Book Antiqua" w:cs="Book Antiqua"/>
          <w:kern w:val="0"/>
          <w:sz w:val="24"/>
          <w:szCs w:val="24"/>
        </w:rPr>
        <w:t>10</w:t>
      </w:r>
      <w:r>
        <w:rPr>
          <w:rFonts w:ascii="Book Antiqua" w:hAnsi="Book Antiqua" w:cs="Book Antiqua"/>
          <w:kern w:val="0"/>
          <w:sz w:val="24"/>
          <w:szCs w:val="24"/>
        </w:rPr>
        <w:t>,</w:t>
      </w:r>
      <w:r w:rsidRPr="003D7A86">
        <w:rPr>
          <w:rFonts w:ascii="Book Antiqua" w:hAnsi="Book Antiqua" w:cs="Book Antiqua"/>
          <w:sz w:val="24"/>
          <w:szCs w:val="24"/>
        </w:rPr>
        <w:t xml:space="preserve"> was used as a bridge linker to make nanoparticles connect to each other and form large aggregations, which possess two types of properties: the photonic, catalytic and semiconductor properties of copper oxide and the supramolecular recognition function of </w:t>
      </w:r>
      <w:r w:rsidRPr="003D7A86">
        <w:rPr>
          <w:rFonts w:ascii="Book Antiqua" w:hAnsi="Book Antiqua" w:cs="Book Antiqua"/>
          <w:kern w:val="0"/>
          <w:sz w:val="24"/>
          <w:szCs w:val="24"/>
        </w:rPr>
        <w:t>10</w:t>
      </w:r>
      <w:r>
        <w:rPr>
          <w:rFonts w:ascii="Book Antiqua" w:hAnsi="Book Antiqua" w:cs="Book Antiqua"/>
          <w:kern w:val="0"/>
          <w:sz w:val="24"/>
          <w:szCs w:val="24"/>
        </w:rPr>
        <w:t>-</w:t>
      </w:r>
      <w:r w:rsidRPr="003D7A86">
        <w:rPr>
          <w:rFonts w:ascii="Book Antiqua" w:hAnsi="Book Antiqua" w:cs="Book Antiqua"/>
          <w:kern w:val="0"/>
          <w:sz w:val="24"/>
          <w:szCs w:val="24"/>
        </w:rPr>
        <w:t xml:space="preserve"> </w:t>
      </w:r>
      <w:r w:rsidRPr="003D7A86">
        <w:rPr>
          <w:rFonts w:ascii="Book Antiqua" w:hAnsi="Book Antiqua" w:cs="Book Antiqua"/>
          <w:sz w:val="24"/>
          <w:szCs w:val="24"/>
        </w:rPr>
        <w:t xml:space="preserve">modified nanoparticles. As yet, there </w:t>
      </w:r>
      <w:r>
        <w:rPr>
          <w:rFonts w:ascii="Book Antiqua" w:hAnsi="Book Antiqua" w:cs="Book Antiqua"/>
          <w:sz w:val="24"/>
          <w:szCs w:val="24"/>
        </w:rPr>
        <w:t xml:space="preserve">are </w:t>
      </w:r>
      <w:r w:rsidRPr="003D7A86">
        <w:rPr>
          <w:rFonts w:ascii="Book Antiqua" w:hAnsi="Book Antiqua" w:cs="Book Antiqua"/>
          <w:sz w:val="24"/>
          <w:szCs w:val="24"/>
        </w:rPr>
        <w:t xml:space="preserve">no </w:t>
      </w:r>
      <w:r>
        <w:rPr>
          <w:rFonts w:ascii="Book Antiqua" w:hAnsi="Book Antiqua" w:cs="Book Antiqua"/>
          <w:sz w:val="24"/>
          <w:szCs w:val="24"/>
        </w:rPr>
        <w:t xml:space="preserve">reports of </w:t>
      </w:r>
      <w:r w:rsidRPr="003D7A86">
        <w:rPr>
          <w:rFonts w:ascii="Book Antiqua" w:hAnsi="Book Antiqua" w:cs="Book Antiqua"/>
          <w:sz w:val="24"/>
          <w:szCs w:val="24"/>
        </w:rPr>
        <w:t xml:space="preserve">any applications of </w:t>
      </w:r>
      <w:r>
        <w:rPr>
          <w:rFonts w:ascii="Book Antiqua" w:hAnsi="Book Antiqua" w:cs="Book Antiqua"/>
          <w:sz w:val="24"/>
          <w:szCs w:val="24"/>
        </w:rPr>
        <w:t xml:space="preserve">this type of </w:t>
      </w:r>
      <w:r w:rsidRPr="003D7A86">
        <w:rPr>
          <w:rFonts w:ascii="Book Antiqua" w:hAnsi="Book Antiqua" w:cs="Book Antiqua"/>
          <w:sz w:val="24"/>
          <w:szCs w:val="24"/>
        </w:rPr>
        <w:t xml:space="preserve">particle. </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Dendrimers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 xml:space="preserve">Dendrimers are a class of hyper branched oligomeric materials. Dendrimers are large and complex molecules having defined chemical structures. They possess three distinguishing architectural components, </w:t>
      </w:r>
      <w:r>
        <w:rPr>
          <w:rFonts w:ascii="Book Antiqua" w:hAnsi="Book Antiqua" w:cs="Book Antiqua"/>
          <w:sz w:val="24"/>
          <w:szCs w:val="24"/>
        </w:rPr>
        <w:t xml:space="preserve">namely </w:t>
      </w:r>
      <w:r w:rsidRPr="003D7A86">
        <w:rPr>
          <w:rFonts w:ascii="Book Antiqua" w:hAnsi="Book Antiqua" w:cs="Book Antiqua"/>
          <w:sz w:val="24"/>
          <w:szCs w:val="24"/>
        </w:rPr>
        <w:t>(a) an initiator core, (b) an interior layer (generations), composed of repeating units, radially attached to the initiator core and (c) exterior (terminal</w:t>
      </w:r>
      <w:r>
        <w:rPr>
          <w:rFonts w:ascii="Book Antiqua" w:hAnsi="Book Antiqua" w:cs="Book Antiqua"/>
          <w:sz w:val="24"/>
          <w:szCs w:val="24"/>
        </w:rPr>
        <w:t>)</w:t>
      </w:r>
      <w:r w:rsidRPr="003D7A86">
        <w:rPr>
          <w:rFonts w:ascii="Book Antiqua" w:hAnsi="Book Antiqua" w:cs="Book Antiqua"/>
          <w:sz w:val="24"/>
          <w:szCs w:val="24"/>
        </w:rPr>
        <w:t xml:space="preserve"> functionality attached to the outermost interior generation (Figure 14)</w:t>
      </w:r>
      <w:r>
        <w:rPr>
          <w:rFonts w:ascii="Book Antiqua" w:hAnsi="Book Antiqua" w:cs="Book Antiqua"/>
          <w:sz w:val="24"/>
          <w:szCs w:val="24"/>
        </w:rPr>
        <w:t>.</w:t>
      </w:r>
      <w:r w:rsidRPr="003D7A86">
        <w:rPr>
          <w:rFonts w:ascii="Book Antiqua" w:hAnsi="Book Antiqua" w:cs="Book Antiqua"/>
          <w:sz w:val="24"/>
          <w:szCs w:val="24"/>
        </w:rPr>
        <w:t xml:space="preserve"> Dendrimers have been applied in biomedical</w:t>
      </w:r>
      <w:r>
        <w:rPr>
          <w:rFonts w:ascii="Book Antiqua" w:hAnsi="Book Antiqua" w:cs="Book Antiqua"/>
          <w:sz w:val="24"/>
          <w:szCs w:val="24"/>
        </w:rPr>
        <w:t xml:space="preserve"> applications</w:t>
      </w:r>
      <w:r w:rsidRPr="003D7A86">
        <w:rPr>
          <w:rFonts w:ascii="Book Antiqua" w:hAnsi="Book Antiqua" w:cs="Book Antiqua"/>
          <w:sz w:val="24"/>
          <w:szCs w:val="24"/>
        </w:rPr>
        <w:t>, for drug-delivery systems and also for cancer therapy</w:t>
      </w:r>
      <w:r w:rsidRPr="003D7A86">
        <w:rPr>
          <w:rFonts w:ascii="Book Antiqua" w:hAnsi="Book Antiqua" w:cs="Book Antiqua"/>
          <w:sz w:val="24"/>
          <w:szCs w:val="24"/>
          <w:vertAlign w:val="superscript"/>
        </w:rPr>
        <w:t>[152]</w:t>
      </w:r>
      <w:r w:rsidRPr="003D7A86">
        <w:rPr>
          <w:rFonts w:ascii="Book Antiqua" w:hAnsi="Book Antiqua" w:cs="Book Antiqua"/>
          <w:sz w:val="24"/>
          <w:szCs w:val="24"/>
        </w:rPr>
        <w:t xml:space="preserve">. At this time, the major prospective applications of nanoparticle-dendrimer composites are in catalysis, biomedical research, </w:t>
      </w:r>
      <w:r>
        <w:rPr>
          <w:rFonts w:ascii="Book Antiqua" w:hAnsi="Book Antiqua" w:cs="Book Antiqua"/>
          <w:sz w:val="24"/>
          <w:szCs w:val="24"/>
        </w:rPr>
        <w:t xml:space="preserve">and </w:t>
      </w:r>
      <w:r w:rsidRPr="003D7A86">
        <w:rPr>
          <w:rFonts w:ascii="Book Antiqua" w:hAnsi="Book Antiqua" w:cs="Book Antiqua"/>
          <w:sz w:val="24"/>
          <w:szCs w:val="24"/>
        </w:rPr>
        <w:t xml:space="preserve">electronic devices. The catalytic applications are mainly determined by properties of various mono- and bimetallic nanoparticles, while the dendrimer role is </w:t>
      </w:r>
      <w:r>
        <w:rPr>
          <w:rFonts w:ascii="Book Antiqua" w:hAnsi="Book Antiqua" w:cs="Book Antiqua"/>
          <w:sz w:val="24"/>
          <w:szCs w:val="24"/>
        </w:rPr>
        <w:t xml:space="preserve">in </w:t>
      </w:r>
      <w:r w:rsidRPr="003D7A86">
        <w:rPr>
          <w:rFonts w:ascii="Book Antiqua" w:hAnsi="Book Antiqua" w:cs="Book Antiqua"/>
          <w:sz w:val="24"/>
          <w:szCs w:val="24"/>
        </w:rPr>
        <w:t xml:space="preserve">templating or stabilization of nanoparticles, which, in turn, controls the nanoparticle size and morphology. There are a few examples </w:t>
      </w:r>
      <w:r>
        <w:rPr>
          <w:rFonts w:ascii="Book Antiqua" w:hAnsi="Book Antiqua" w:cs="Book Antiqua"/>
          <w:sz w:val="24"/>
          <w:szCs w:val="24"/>
        </w:rPr>
        <w:t xml:space="preserve">where </w:t>
      </w:r>
      <w:r w:rsidRPr="003D7A86">
        <w:rPr>
          <w:rFonts w:ascii="Book Antiqua" w:hAnsi="Book Antiqua" w:cs="Book Antiqua"/>
          <w:sz w:val="24"/>
          <w:szCs w:val="24"/>
        </w:rPr>
        <w:t>dendrimer generation (size) puts a limitation on the accessibility of the active centers for reacting molecules</w:t>
      </w:r>
      <w:r>
        <w:rPr>
          <w:rFonts w:ascii="Book Antiqua" w:hAnsi="Book Antiqua" w:cs="Book Antiqua"/>
          <w:sz w:val="24"/>
          <w:szCs w:val="24"/>
        </w:rPr>
        <w:t>,</w:t>
      </w:r>
      <w:r w:rsidRPr="003D7A86">
        <w:rPr>
          <w:rFonts w:ascii="Book Antiqua" w:hAnsi="Book Antiqua" w:cs="Book Antiqua"/>
          <w:sz w:val="24"/>
          <w:szCs w:val="24"/>
        </w:rPr>
        <w:t xml:space="preserve"> due to a different size cavity in the dendrimer, thus creating size selectivity for a catalytic reaction. A similar effect was demonstrated for mesoporous catalysts with reactants of different sizes. The biomedical applications become possible due to </w:t>
      </w:r>
      <w:r>
        <w:rPr>
          <w:rFonts w:ascii="Book Antiqua" w:hAnsi="Book Antiqua" w:cs="Book Antiqua"/>
          <w:sz w:val="24"/>
          <w:szCs w:val="24"/>
        </w:rPr>
        <w:t xml:space="preserve">the </w:t>
      </w:r>
      <w:r w:rsidRPr="003D7A86">
        <w:rPr>
          <w:rFonts w:ascii="Book Antiqua" w:hAnsi="Book Antiqua" w:cs="Book Antiqua"/>
          <w:sz w:val="24"/>
          <w:szCs w:val="24"/>
        </w:rPr>
        <w:t>biocompatibility of many nanoparticle-dendrimer composites and their optical, magnetic, and sensor properties</w:t>
      </w:r>
      <w:r w:rsidRPr="003D7A86">
        <w:rPr>
          <w:rFonts w:ascii="Book Antiqua" w:hAnsi="Book Antiqua" w:cs="Book Antiqua"/>
          <w:sz w:val="24"/>
          <w:szCs w:val="24"/>
          <w:vertAlign w:val="superscript"/>
        </w:rPr>
        <w:t>[153]</w:t>
      </w:r>
      <w:r w:rsidRPr="003D7A86">
        <w:rPr>
          <w:rFonts w:ascii="Book Antiqua" w:hAnsi="Book Antiqua" w:cs="Book Antiqua"/>
          <w:sz w:val="24"/>
          <w:szCs w:val="24"/>
        </w:rPr>
        <w:t xml:space="preserve">. </w:t>
      </w:r>
    </w:p>
    <w:p w:rsidR="00E85C1F" w:rsidRPr="003D7A86" w:rsidRDefault="00E85C1F" w:rsidP="00D81F6E">
      <w:pPr>
        <w:spacing w:line="360" w:lineRule="auto"/>
        <w:ind w:firstLineChars="250" w:firstLine="600"/>
        <w:rPr>
          <w:rFonts w:ascii="Book Antiqua" w:eastAsia="SimSun" w:hAnsi="Book Antiqua" w:cs="Times New Roman"/>
          <w:b/>
          <w:bCs/>
          <w:sz w:val="24"/>
          <w:szCs w:val="24"/>
          <w:lang w:eastAsia="zh-CN"/>
        </w:rPr>
      </w:pPr>
      <w:r w:rsidRPr="003D7A86">
        <w:rPr>
          <w:rFonts w:ascii="Book Antiqua" w:hAnsi="Book Antiqua" w:cs="Book Antiqua"/>
          <w:sz w:val="24"/>
          <w:szCs w:val="24"/>
        </w:rPr>
        <w:t xml:space="preserve">In the last decade dendrimeric gold nanoparticle systems have been widely studied. Crooks </w:t>
      </w:r>
      <w:r>
        <w:rPr>
          <w:rFonts w:ascii="Book Antiqua" w:hAnsi="Book Antiqua" w:cs="Book Antiqua"/>
          <w:sz w:val="24"/>
          <w:szCs w:val="24"/>
        </w:rPr>
        <w:t xml:space="preserve">was the first to </w:t>
      </w:r>
      <w:r w:rsidRPr="003D7A86">
        <w:rPr>
          <w:rFonts w:ascii="Book Antiqua" w:hAnsi="Book Antiqua" w:cs="Book Antiqua"/>
          <w:sz w:val="24"/>
          <w:szCs w:val="24"/>
        </w:rPr>
        <w:t xml:space="preserve">first encapsulated small gold nanoparticles (1-2 nm of diameter) by using a thiolated fourth-generation poly(amido-amine) (PAMAM) dendrimer </w:t>
      </w:r>
      <w:r w:rsidRPr="008864A9">
        <w:rPr>
          <w:rFonts w:ascii="Book Antiqua" w:hAnsi="Book Antiqua" w:cs="Book Antiqua"/>
          <w:sz w:val="24"/>
          <w:szCs w:val="24"/>
        </w:rPr>
        <w:t>22</w:t>
      </w:r>
      <w:r w:rsidRPr="003D7A86">
        <w:rPr>
          <w:rFonts w:ascii="Book Antiqua" w:hAnsi="Book Antiqua" w:cs="Book Antiqua"/>
          <w:sz w:val="24"/>
          <w:szCs w:val="24"/>
        </w:rPr>
        <w:t xml:space="preserve"> mixed with tetrachloroauric acid and reduced with an excess of NaBH</w:t>
      </w:r>
      <w:r w:rsidRPr="003D7A86">
        <w:rPr>
          <w:rFonts w:ascii="Book Antiqua" w:hAnsi="Book Antiqua" w:cs="Book Antiqua"/>
          <w:sz w:val="24"/>
          <w:szCs w:val="24"/>
          <w:vertAlign w:val="subscript"/>
        </w:rPr>
        <w:t>4</w:t>
      </w:r>
      <w:r w:rsidRPr="003D7A86">
        <w:rPr>
          <w:rFonts w:ascii="Book Antiqua" w:hAnsi="Book Antiqua" w:cs="Book Antiqua"/>
          <w:sz w:val="24"/>
          <w:szCs w:val="24"/>
          <w:vertAlign w:val="superscript"/>
        </w:rPr>
        <w:t>[154]</w:t>
      </w:r>
      <w:r w:rsidRPr="003D7A86">
        <w:rPr>
          <w:rFonts w:ascii="Book Antiqua" w:hAnsi="Book Antiqua" w:cs="Book Antiqua"/>
          <w:kern w:val="0"/>
          <w:sz w:val="24"/>
          <w:szCs w:val="24"/>
        </w:rPr>
        <w:t xml:space="preserve"> </w:t>
      </w:r>
      <w:r w:rsidRPr="003D7A86">
        <w:rPr>
          <w:rFonts w:ascii="Book Antiqua" w:hAnsi="Book Antiqua" w:cs="Book Antiqua"/>
          <w:sz w:val="24"/>
          <w:szCs w:val="24"/>
        </w:rPr>
        <w:t>(Figure 31). Crooks also used dendrimeric gold nanoparticles in catalysis including intradendrimer hydrogenation and carbon-carbon coupling reactions in water, organic solvents, biphasic fluorous/ organic solvents, and supercritical CO</w:t>
      </w:r>
      <w:r w:rsidRPr="003D7A86">
        <w:rPr>
          <w:rFonts w:ascii="Book Antiqua" w:hAnsi="Book Antiqua" w:cs="Book Antiqua"/>
          <w:sz w:val="24"/>
          <w:szCs w:val="24"/>
          <w:vertAlign w:val="subscript"/>
        </w:rPr>
        <w:t>2</w:t>
      </w:r>
      <w:r w:rsidRPr="003D7A86">
        <w:rPr>
          <w:rFonts w:ascii="Book Antiqua" w:hAnsi="Book Antiqua" w:cs="Book Antiqua"/>
          <w:sz w:val="24"/>
          <w:szCs w:val="24"/>
          <w:vertAlign w:val="superscript"/>
        </w:rPr>
        <w:t>[155]</w:t>
      </w:r>
      <w:r w:rsidRPr="003D7A86">
        <w:rPr>
          <w:rFonts w:ascii="Book Antiqua" w:hAnsi="Book Antiqua" w:cs="Book Antiqua"/>
          <w:kern w:val="0"/>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ab/>
        <w:t>Li</w:t>
      </w:r>
      <w:r w:rsidRPr="003D7A86">
        <w:rPr>
          <w:rFonts w:ascii="Book Antiqua" w:hAnsi="Book Antiqua" w:cs="Book Antiqua"/>
          <w:sz w:val="24"/>
          <w:szCs w:val="24"/>
          <w:vertAlign w:val="superscript"/>
        </w:rPr>
        <w:t>[156]</w:t>
      </w:r>
      <w:r w:rsidRPr="003D7A86">
        <w:rPr>
          <w:rFonts w:ascii="Book Antiqua" w:hAnsi="Book Antiqua" w:cs="Book Antiqua"/>
          <w:sz w:val="24"/>
          <w:szCs w:val="24"/>
        </w:rPr>
        <w:t xml:space="preserve"> reported the use of resonance light scattering (RLS) as a method for detecting trace quantities of protein. Here, RLS measures the change of light intensity scattered from the gold nanoparticles. The signal is known to be amplified upon aggregation. Generation of polypropylene imine hexadecane amine dendrimers </w:t>
      </w:r>
      <w:r w:rsidRPr="00970C88">
        <w:rPr>
          <w:rFonts w:ascii="Book Antiqua" w:hAnsi="Book Antiqua" w:cs="Book Antiqua"/>
          <w:sz w:val="24"/>
          <w:szCs w:val="24"/>
        </w:rPr>
        <w:t xml:space="preserve">23 </w:t>
      </w:r>
      <w:r w:rsidRPr="003D7A86">
        <w:rPr>
          <w:rFonts w:ascii="Book Antiqua" w:hAnsi="Book Antiqua" w:cs="Book Antiqua"/>
          <w:sz w:val="24"/>
          <w:szCs w:val="24"/>
        </w:rPr>
        <w:t>(PPIHA) was employed to synthesize uniform gold nanoparticles modified with amine groups on their surface (Figure 32). The amine groups strengthen the covalent coupling between gold nanoparticles and bovine serum albumin (BSA). As illustrated in Figure 33</w:t>
      </w:r>
      <w:r>
        <w:rPr>
          <w:rFonts w:ascii="Book Antiqua" w:hAnsi="Book Antiqua" w:cs="Book Antiqua"/>
          <w:sz w:val="24"/>
          <w:szCs w:val="24"/>
        </w:rPr>
        <w:t>,</w:t>
      </w:r>
      <w:r w:rsidRPr="003D7A86">
        <w:rPr>
          <w:rFonts w:ascii="Book Antiqua" w:hAnsi="Book Antiqua" w:cs="Book Antiqua"/>
          <w:sz w:val="24"/>
          <w:szCs w:val="24"/>
        </w:rPr>
        <w:t xml:space="preserve"> the size of the gold nanoparticle–BSA conjugates was increased in the HAuCl</w:t>
      </w:r>
      <w:r w:rsidRPr="003D7A86">
        <w:rPr>
          <w:rFonts w:ascii="Book Antiqua" w:hAnsi="Book Antiqua" w:cs="Book Antiqua"/>
          <w:sz w:val="24"/>
          <w:szCs w:val="24"/>
          <w:vertAlign w:val="subscript"/>
        </w:rPr>
        <w:t>4</w:t>
      </w:r>
      <w:r w:rsidRPr="003D7A86">
        <w:rPr>
          <w:rFonts w:ascii="Book Antiqua" w:hAnsi="Book Antiqua" w:cs="Book Antiqua"/>
          <w:sz w:val="24"/>
          <w:szCs w:val="24"/>
        </w:rPr>
        <w:t>–NH</w:t>
      </w:r>
      <w:r w:rsidRPr="003D7A86">
        <w:rPr>
          <w:rFonts w:ascii="Book Antiqua" w:hAnsi="Book Antiqua" w:cs="Book Antiqua"/>
          <w:sz w:val="24"/>
          <w:szCs w:val="24"/>
          <w:vertAlign w:val="subscript"/>
        </w:rPr>
        <w:t>4</w:t>
      </w:r>
      <w:r w:rsidRPr="003D7A86">
        <w:rPr>
          <w:rFonts w:ascii="Book Antiqua" w:hAnsi="Book Antiqua" w:cs="Book Antiqua"/>
          <w:sz w:val="24"/>
          <w:szCs w:val="24"/>
        </w:rPr>
        <w:t>OH_HCl reaction system, enhanc</w:t>
      </w:r>
      <w:r>
        <w:rPr>
          <w:rFonts w:ascii="Book Antiqua" w:hAnsi="Book Antiqua" w:cs="Book Antiqua"/>
          <w:sz w:val="24"/>
          <w:szCs w:val="24"/>
        </w:rPr>
        <w:t>ing</w:t>
      </w:r>
      <w:r w:rsidRPr="003D7A86">
        <w:rPr>
          <w:rFonts w:ascii="Book Antiqua" w:hAnsi="Book Antiqua" w:cs="Book Antiqua"/>
          <w:sz w:val="24"/>
          <w:szCs w:val="24"/>
        </w:rPr>
        <w:t xml:space="preserve"> the RLS intensity of the bioconjugates. The RLS intensity is related to the concentration of gold nanoparticle–BSA and has a lower detection limit of 0.090 μg/mL. By employing BSA as a model protein, this work </w:t>
      </w:r>
      <w:r>
        <w:rPr>
          <w:rFonts w:ascii="Book Antiqua" w:hAnsi="Book Antiqua" w:cs="Book Antiqua"/>
          <w:sz w:val="24"/>
          <w:szCs w:val="24"/>
        </w:rPr>
        <w:t xml:space="preserve">introduced </w:t>
      </w:r>
      <w:r w:rsidRPr="003D7A86">
        <w:rPr>
          <w:rFonts w:ascii="Book Antiqua" w:hAnsi="Book Antiqua" w:cs="Book Antiqua"/>
          <w:sz w:val="24"/>
          <w:szCs w:val="24"/>
        </w:rPr>
        <w:t>a novel method for the quantitative detection of trace proteins</w:t>
      </w:r>
      <w:r w:rsidRPr="003D7A86">
        <w:rPr>
          <w:rFonts w:ascii="Book Antiqua" w:hAnsi="Book Antiqua" w:cs="Book Antiqua"/>
          <w:sz w:val="24"/>
          <w:szCs w:val="24"/>
          <w:vertAlign w:val="superscript"/>
        </w:rPr>
        <w:t>[157]</w:t>
      </w:r>
      <w:r w:rsidRPr="003D7A86">
        <w:rPr>
          <w:rFonts w:ascii="Book Antiqua" w:hAnsi="Book Antiqua" w:cs="Book Antiqua"/>
          <w:sz w:val="24"/>
          <w:szCs w:val="24"/>
        </w:rPr>
        <w:t xml:space="preserve">. Recently, Baker has developed a </w:t>
      </w:r>
      <w:r>
        <w:rPr>
          <w:rFonts w:ascii="Book Antiqua" w:hAnsi="Book Antiqua" w:cs="Book Antiqua"/>
          <w:sz w:val="24"/>
          <w:szCs w:val="24"/>
        </w:rPr>
        <w:t xml:space="preserve">simple </w:t>
      </w:r>
      <w:r w:rsidRPr="003D7A86">
        <w:rPr>
          <w:rFonts w:ascii="Book Antiqua" w:hAnsi="Book Antiqua" w:cs="Book Antiqua"/>
          <w:sz w:val="24"/>
          <w:szCs w:val="24"/>
        </w:rPr>
        <w:t>approach to fabricating multifunctional dendrimer-stabilized gold nanoparticles for cancer cell targeting and imaging</w:t>
      </w:r>
      <w:r w:rsidRPr="003D7A86">
        <w:rPr>
          <w:rFonts w:ascii="Book Antiqua" w:hAnsi="Book Antiqua" w:cs="Book Antiqua"/>
          <w:sz w:val="24"/>
          <w:szCs w:val="24"/>
          <w:vertAlign w:val="superscript"/>
        </w:rPr>
        <w:t>[158]</w:t>
      </w:r>
      <w:r w:rsidRPr="003D7A86">
        <w:rPr>
          <w:rFonts w:ascii="Book Antiqua" w:hAnsi="Book Antiqua" w:cs="Book Antiqua"/>
          <w:sz w:val="24"/>
          <w:szCs w:val="24"/>
        </w:rPr>
        <w:t>. In this work, amine-terminated generation 5 (G5) poly(amidoamine) (PAMAM) dendrimers pre-functionalized with folic acid (FA) and fluorescein isothiocyanate (FITC) are complexed with Au(III) ions, followed by acetylation of the amine groups on the dendrimer surfaces. This one-step process leads to the spontaneous formation of 6</w:t>
      </w:r>
      <w:r>
        <w:rPr>
          <w:rFonts w:ascii="Book Antiqua" w:hAnsi="Book Antiqua" w:cs="Book Antiqua"/>
          <w:sz w:val="24"/>
          <w:szCs w:val="24"/>
        </w:rPr>
        <w:t xml:space="preserve"> </w:t>
      </w:r>
      <w:r w:rsidRPr="003D7A86">
        <w:rPr>
          <w:rFonts w:ascii="Book Antiqua" w:hAnsi="Book Antiqua" w:cs="Book Antiqua"/>
          <w:sz w:val="24"/>
          <w:szCs w:val="24"/>
        </w:rPr>
        <w:t xml:space="preserve">nm Au nanoparticles stabilized by multifunctional dendrimers bearing both targeting and imaging functionalities. </w:t>
      </w:r>
    </w:p>
    <w:p w:rsidR="00E85C1F" w:rsidRPr="003D7A86" w:rsidRDefault="00E85C1F" w:rsidP="00D81F6E">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sz w:val="24"/>
          <w:szCs w:val="24"/>
        </w:rPr>
        <w:t>Wang used dendrons, segments of dendrimers that possesses a focal point onto which the branching units of a dendritic architecture are attached to associated gold nanoparticles</w:t>
      </w:r>
      <w:r w:rsidRPr="003D7A86">
        <w:rPr>
          <w:rFonts w:ascii="Book Antiqua" w:hAnsi="Book Antiqua" w:cs="Book Antiqua"/>
          <w:sz w:val="24"/>
          <w:szCs w:val="24"/>
          <w:vertAlign w:val="superscript"/>
        </w:rPr>
        <w:t>[159]</w:t>
      </w:r>
      <w:r w:rsidRPr="003D7A86">
        <w:rPr>
          <w:rFonts w:ascii="Book Antiqua" w:hAnsi="Book Antiqua" w:cs="Book Antiqua"/>
          <w:kern w:val="0"/>
          <w:sz w:val="24"/>
          <w:szCs w:val="24"/>
        </w:rPr>
        <w:t xml:space="preserve"> </w:t>
      </w:r>
      <w:r w:rsidRPr="003D7A86">
        <w:rPr>
          <w:rFonts w:ascii="Book Antiqua" w:hAnsi="Book Antiqua" w:cs="Book Antiqua"/>
          <w:sz w:val="24"/>
          <w:szCs w:val="24"/>
        </w:rPr>
        <w:t xml:space="preserve">(Figure 34). It was demonstrated that dendrons modified with a metal-coordinating functionality can be utilized as stabilizing media for the controlled growth of nanocrystals. The average size of the resulting nanoparticles is a direct function of the generation number of the </w:t>
      </w:r>
      <w:r>
        <w:rPr>
          <w:rFonts w:ascii="Book Antiqua" w:hAnsi="Book Antiqua" w:cs="Book Antiqua"/>
          <w:sz w:val="24"/>
          <w:szCs w:val="24"/>
        </w:rPr>
        <w:t xml:space="preserve">capping </w:t>
      </w:r>
      <w:r w:rsidRPr="003D7A86">
        <w:rPr>
          <w:rFonts w:ascii="Book Antiqua" w:hAnsi="Book Antiqua" w:cs="Book Antiqua"/>
          <w:sz w:val="24"/>
          <w:szCs w:val="24"/>
        </w:rPr>
        <w:t>dendron, with higher generation dendrons producing larger particles. Astruc has made a large contribution in the research and development of dendronized gold nanoparticles</w:t>
      </w:r>
      <w:r w:rsidRPr="003D7A86">
        <w:rPr>
          <w:rFonts w:ascii="Book Antiqua" w:hAnsi="Book Antiqua" w:cs="Book Antiqua"/>
          <w:sz w:val="24"/>
          <w:szCs w:val="24"/>
          <w:vertAlign w:val="superscript"/>
        </w:rPr>
        <w:t>[160]</w:t>
      </w:r>
      <w:r w:rsidRPr="003D7A86">
        <w:rPr>
          <w:rFonts w:ascii="Book Antiqua" w:hAnsi="Book Antiqua" w:cs="Book Antiqua"/>
          <w:sz w:val="24"/>
          <w:szCs w:val="24"/>
        </w:rPr>
        <w:t xml:space="preserve">. Dendrons have been synthesized and used to assemble dendronized gold nanoparticles either by the ligand-substitution method from dodecanethiolate-gold nanoparticles (AB3 units) or Brust-type direct synthesis from a 1:1 mixture of dodecanethiol and dendronized thiol (AB9 units). Two nanoparticles have been made containing a nona-silylferrocenyl dendron 24 and 25 (Figure 35) </w:t>
      </w:r>
      <w:r w:rsidRPr="003D7A86">
        <w:rPr>
          <w:rFonts w:ascii="Book Antiqua" w:hAnsi="Book Antiqua" w:cs="Book Antiqua"/>
          <w:sz w:val="24"/>
          <w:szCs w:val="24"/>
          <w:vertAlign w:val="superscript"/>
        </w:rPr>
        <w:t>[161]</w:t>
      </w:r>
      <w:r>
        <w:rPr>
          <w:rFonts w:ascii="Book Antiqua" w:hAnsi="Book Antiqua" w:cs="Book Antiqua"/>
          <w:sz w:val="24"/>
          <w:szCs w:val="24"/>
        </w:rPr>
        <w:t>,</w:t>
      </w:r>
      <w:r w:rsidRPr="003D7A86">
        <w:rPr>
          <w:rFonts w:ascii="Book Antiqua" w:hAnsi="Book Antiqua" w:cs="Book Antiqua"/>
          <w:sz w:val="24"/>
          <w:szCs w:val="24"/>
        </w:rPr>
        <w:t xml:space="preserve">bear </w:t>
      </w:r>
      <w:r>
        <w:rPr>
          <w:rFonts w:ascii="Book Antiqua" w:hAnsi="Book Antiqua" w:cs="Book Antiqua"/>
          <w:sz w:val="24"/>
          <w:szCs w:val="24"/>
        </w:rPr>
        <w:t xml:space="preserve">ing </w:t>
      </w:r>
      <w:r w:rsidRPr="003D7A86">
        <w:rPr>
          <w:rFonts w:ascii="Book Antiqua" w:hAnsi="Book Antiqua" w:cs="Book Antiqua"/>
          <w:sz w:val="24"/>
          <w:szCs w:val="24"/>
        </w:rPr>
        <w:t>respectively 180 and 360 ferrocenyl units at the periphery. These colloids selectively recognize the anions H</w:t>
      </w:r>
      <w:r w:rsidRPr="003D7A86">
        <w:rPr>
          <w:rFonts w:ascii="Book Antiqua" w:hAnsi="Book Antiqua" w:cs="Book Antiqua"/>
          <w:sz w:val="24"/>
          <w:szCs w:val="24"/>
          <w:vertAlign w:val="subscript"/>
        </w:rPr>
        <w:t>2</w:t>
      </w:r>
      <w:r w:rsidRPr="003D7A86">
        <w:rPr>
          <w:rFonts w:ascii="Book Antiqua" w:hAnsi="Book Antiqua" w:cs="Book Antiqua"/>
          <w:sz w:val="24"/>
          <w:szCs w:val="24"/>
        </w:rPr>
        <w:t>PO</w:t>
      </w:r>
      <w:r w:rsidRPr="003D7A86">
        <w:rPr>
          <w:rFonts w:ascii="Book Antiqua" w:hAnsi="Book Antiqua" w:cs="Book Antiqua"/>
          <w:sz w:val="24"/>
          <w:szCs w:val="24"/>
          <w:vertAlign w:val="subscript"/>
        </w:rPr>
        <w:t>4</w:t>
      </w:r>
      <w:r w:rsidRPr="003D7A86">
        <w:rPr>
          <w:rFonts w:ascii="Book Antiqua" w:hAnsi="Book Antiqua" w:cs="Book Antiqua"/>
          <w:sz w:val="24"/>
          <w:szCs w:val="24"/>
          <w:vertAlign w:val="superscript"/>
        </w:rPr>
        <w:t>-</w:t>
      </w:r>
      <w:r>
        <w:rPr>
          <w:rFonts w:ascii="Book Antiqua" w:hAnsi="Book Antiqua" w:cs="Book Antiqua"/>
          <w:sz w:val="24"/>
          <w:szCs w:val="24"/>
          <w:vertAlign w:val="superscript"/>
        </w:rPr>
        <w:t xml:space="preserve"> </w:t>
      </w:r>
      <w:r w:rsidRPr="003D7A86">
        <w:rPr>
          <w:rFonts w:ascii="Book Antiqua" w:hAnsi="Book Antiqua" w:cs="Book Antiqua"/>
          <w:sz w:val="24"/>
          <w:szCs w:val="24"/>
        </w:rPr>
        <w:t>and adenosine-5’-triphosphate (ATP</w:t>
      </w:r>
      <w:r w:rsidRPr="003D7A86">
        <w:rPr>
          <w:rFonts w:ascii="Book Antiqua" w:hAnsi="Book Antiqua" w:cs="Book Antiqua"/>
          <w:sz w:val="24"/>
          <w:szCs w:val="24"/>
          <w:vertAlign w:val="superscript"/>
        </w:rPr>
        <w:t>2-</w:t>
      </w:r>
      <w:r w:rsidRPr="003D7A86">
        <w:rPr>
          <w:rFonts w:ascii="Book Antiqua" w:hAnsi="Book Antiqua" w:cs="Book Antiqua"/>
          <w:sz w:val="24"/>
          <w:szCs w:val="24"/>
        </w:rPr>
        <w:t xml:space="preserve">). Recognition has been monitored by cyclic voltammetry (CV). </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ab/>
      </w:r>
    </w:p>
    <w:p w:rsidR="00E85C1F" w:rsidRPr="003D7A86" w:rsidRDefault="00E85C1F" w:rsidP="00B50A9F">
      <w:pPr>
        <w:spacing w:line="360" w:lineRule="auto"/>
        <w:rPr>
          <w:rFonts w:ascii="Book Antiqua" w:hAnsi="Book Antiqua" w:cs="Book Antiqua"/>
          <w:sz w:val="24"/>
          <w:szCs w:val="24"/>
        </w:rPr>
      </w:pPr>
      <w:r w:rsidRPr="003D7A86">
        <w:rPr>
          <w:rFonts w:ascii="Book Antiqua" w:hAnsi="Book Antiqua" w:cs="Book Antiqua"/>
          <w:b/>
          <w:bCs/>
          <w:sz w:val="24"/>
          <w:szCs w:val="24"/>
        </w:rPr>
        <w:t>Silver</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Recently Kakar reviewed dendrimer templated construction of silver nanoparticles. Up to now, synthesis assisted by dendrimer</w:t>
      </w:r>
      <w:r>
        <w:rPr>
          <w:rFonts w:ascii="Book Antiqua" w:hAnsi="Book Antiqua" w:cs="Book Antiqua"/>
          <w:sz w:val="24"/>
          <w:szCs w:val="24"/>
        </w:rPr>
        <w:t>s</w:t>
      </w:r>
      <w:r w:rsidRPr="003D7A86">
        <w:rPr>
          <w:rFonts w:ascii="Book Antiqua" w:hAnsi="Book Antiqua" w:cs="Book Antiqua"/>
          <w:sz w:val="24"/>
          <w:szCs w:val="24"/>
        </w:rPr>
        <w:t xml:space="preserve"> </w:t>
      </w:r>
      <w:r>
        <w:rPr>
          <w:rFonts w:ascii="Book Antiqua" w:hAnsi="Book Antiqua" w:cs="Book Antiqua"/>
          <w:sz w:val="24"/>
          <w:szCs w:val="24"/>
        </w:rPr>
        <w:t xml:space="preserve">has </w:t>
      </w:r>
      <w:r w:rsidRPr="003D7A86">
        <w:rPr>
          <w:rFonts w:ascii="Book Antiqua" w:hAnsi="Book Antiqua" w:cs="Book Antiqua"/>
          <w:sz w:val="24"/>
          <w:szCs w:val="24"/>
        </w:rPr>
        <w:t>led almost exclusively to</w:t>
      </w:r>
      <w:r>
        <w:rPr>
          <w:rFonts w:ascii="Book Antiqua" w:hAnsi="Book Antiqua" w:cs="Book Antiqua"/>
          <w:sz w:val="24"/>
          <w:szCs w:val="24"/>
        </w:rPr>
        <w:t xml:space="preserve"> formation of</w:t>
      </w:r>
      <w:r w:rsidRPr="003D7A86">
        <w:rPr>
          <w:rFonts w:ascii="Book Antiqua" w:hAnsi="Book Antiqua" w:cs="Book Antiqua"/>
          <w:sz w:val="24"/>
          <w:szCs w:val="24"/>
        </w:rPr>
        <w:t xml:space="preserve"> spherical-shaped silver nanoparticles. It is believed that dendrimers are </w:t>
      </w:r>
      <w:r>
        <w:rPr>
          <w:rFonts w:ascii="Book Antiqua" w:hAnsi="Book Antiqua" w:cs="Book Antiqua"/>
          <w:sz w:val="24"/>
          <w:szCs w:val="24"/>
        </w:rPr>
        <w:t xml:space="preserve">likely to be </w:t>
      </w:r>
      <w:r w:rsidRPr="003D7A86">
        <w:rPr>
          <w:rFonts w:ascii="Book Antiqua" w:hAnsi="Book Antiqua" w:cs="Book Antiqua"/>
          <w:sz w:val="24"/>
          <w:szCs w:val="24"/>
        </w:rPr>
        <w:t xml:space="preserve">more </w:t>
      </w:r>
      <w:r>
        <w:rPr>
          <w:rFonts w:ascii="Book Antiqua" w:hAnsi="Book Antiqua" w:cs="Book Antiqua"/>
          <w:sz w:val="24"/>
          <w:szCs w:val="24"/>
        </w:rPr>
        <w:t xml:space="preserve">valuable </w:t>
      </w:r>
      <w:r w:rsidRPr="003D7A86">
        <w:rPr>
          <w:rFonts w:ascii="Book Antiqua" w:hAnsi="Book Antiqua" w:cs="Book Antiqua"/>
          <w:sz w:val="24"/>
          <w:szCs w:val="24"/>
        </w:rPr>
        <w:t>for modulating the size of silver nanoparticles than their shape</w:t>
      </w:r>
      <w:r w:rsidRPr="003D7A86">
        <w:rPr>
          <w:rFonts w:ascii="Book Antiqua" w:hAnsi="Book Antiqua" w:cs="Book Antiqua"/>
          <w:sz w:val="24"/>
          <w:szCs w:val="24"/>
          <w:vertAlign w:val="superscript"/>
        </w:rPr>
        <w:t>[162]</w:t>
      </w:r>
      <w:r w:rsidRPr="003D7A86">
        <w:rPr>
          <w:rFonts w:ascii="Book Antiqua" w:hAnsi="Book Antiqua" w:cs="Book Antiqua"/>
          <w:sz w:val="24"/>
          <w:szCs w:val="24"/>
        </w:rPr>
        <w:t xml:space="preserve">. </w:t>
      </w:r>
    </w:p>
    <w:p w:rsidR="00E85C1F" w:rsidRPr="003D7A86" w:rsidRDefault="00E85C1F" w:rsidP="00D81F6E">
      <w:pPr>
        <w:widowControl/>
        <w:autoSpaceDE w:val="0"/>
        <w:autoSpaceDN w:val="0"/>
        <w:adjustRightInd w:val="0"/>
        <w:spacing w:line="360" w:lineRule="auto"/>
        <w:ind w:firstLineChars="250" w:firstLine="600"/>
        <w:rPr>
          <w:rFonts w:ascii="Book Antiqua" w:hAnsi="Book Antiqua" w:cs="Book Antiqua"/>
          <w:sz w:val="24"/>
          <w:szCs w:val="24"/>
        </w:rPr>
      </w:pPr>
      <w:r w:rsidRPr="003D7A86">
        <w:rPr>
          <w:rFonts w:ascii="Book Antiqua" w:hAnsi="Book Antiqua" w:cs="Book Antiqua"/>
          <w:sz w:val="24"/>
          <w:szCs w:val="24"/>
        </w:rPr>
        <w:t>Balogh</w:t>
      </w:r>
      <w:r w:rsidRPr="003D7A86">
        <w:rPr>
          <w:rFonts w:ascii="Book Antiqua" w:hAnsi="Book Antiqua" w:cs="Book Antiqua"/>
          <w:sz w:val="24"/>
          <w:szCs w:val="24"/>
          <w:vertAlign w:val="superscript"/>
        </w:rPr>
        <w:t>[163]</w:t>
      </w:r>
      <w:r w:rsidRPr="003D7A86">
        <w:rPr>
          <w:rFonts w:ascii="Book Antiqua" w:hAnsi="Book Antiqua" w:cs="Book Antiqua"/>
          <w:sz w:val="24"/>
          <w:szCs w:val="24"/>
        </w:rPr>
        <w:t xml:space="preserve"> reported that PAMAM Dendrimer </w:t>
      </w:r>
      <w:r w:rsidRPr="00297FD7">
        <w:rPr>
          <w:rFonts w:ascii="Book Antiqua" w:hAnsi="Book Antiqua" w:cs="Book Antiqua"/>
          <w:b/>
          <w:bCs/>
          <w:sz w:val="24"/>
          <w:szCs w:val="24"/>
        </w:rPr>
        <w:t>23</w:t>
      </w:r>
      <w:r w:rsidRPr="003D7A86">
        <w:rPr>
          <w:rFonts w:ascii="Book Antiqua" w:hAnsi="Book Antiqua" w:cs="Book Antiqua"/>
          <w:sz w:val="24"/>
          <w:szCs w:val="24"/>
        </w:rPr>
        <w:t xml:space="preserve"> attached silver nanoparticles display considerable activity against </w:t>
      </w:r>
      <w:r w:rsidRPr="003D7A86">
        <w:rPr>
          <w:rFonts w:ascii="Book Antiqua" w:hAnsi="Book Antiqua" w:cs="Book Antiqua"/>
          <w:i/>
          <w:iCs/>
          <w:sz w:val="24"/>
          <w:szCs w:val="24"/>
        </w:rPr>
        <w:t>Staphylococcus aureus</w:t>
      </w:r>
      <w:r w:rsidRPr="003D7A86">
        <w:rPr>
          <w:rFonts w:ascii="Book Antiqua" w:hAnsi="Book Antiqua" w:cs="Book Antiqua"/>
          <w:sz w:val="24"/>
          <w:szCs w:val="24"/>
        </w:rPr>
        <w:t xml:space="preserve">, </w:t>
      </w:r>
      <w:r w:rsidRPr="003D7A86">
        <w:rPr>
          <w:rFonts w:ascii="Book Antiqua" w:hAnsi="Book Antiqua" w:cs="Book Antiqua"/>
          <w:i/>
          <w:iCs/>
          <w:sz w:val="24"/>
          <w:szCs w:val="24"/>
        </w:rPr>
        <w:t>Pseudomonas aeruginosa</w:t>
      </w:r>
      <w:r w:rsidRPr="003D7A86">
        <w:rPr>
          <w:rFonts w:ascii="Book Antiqua" w:hAnsi="Book Antiqua" w:cs="Book Antiqua"/>
          <w:sz w:val="24"/>
          <w:szCs w:val="24"/>
        </w:rPr>
        <w:t xml:space="preserve">, and </w:t>
      </w:r>
      <w:r w:rsidRPr="003D7A86">
        <w:rPr>
          <w:rFonts w:ascii="Book Antiqua" w:hAnsi="Book Antiqua" w:cs="Book Antiqua"/>
          <w:i/>
          <w:iCs/>
          <w:sz w:val="24"/>
          <w:szCs w:val="24"/>
        </w:rPr>
        <w:t>Escherichia coli</w:t>
      </w:r>
      <w:r w:rsidRPr="003D7A86">
        <w:rPr>
          <w:rFonts w:ascii="Book Antiqua" w:hAnsi="Book Antiqua" w:cs="Book Antiqua"/>
          <w:sz w:val="24"/>
          <w:szCs w:val="24"/>
        </w:rPr>
        <w:t xml:space="preserve"> bacteria without the loss of solubility and activity in the presence of sulfate or chloride ions. Balogh has shown </w:t>
      </w:r>
      <w:r>
        <w:rPr>
          <w:rFonts w:ascii="Book Antiqua" w:hAnsi="Book Antiqua" w:cs="Book Antiqua"/>
          <w:sz w:val="24"/>
          <w:szCs w:val="24"/>
        </w:rPr>
        <w:t xml:space="preserve">that </w:t>
      </w:r>
      <w:r w:rsidRPr="003D7A86">
        <w:rPr>
          <w:rFonts w:ascii="Book Antiqua" w:hAnsi="Book Antiqua" w:cs="Book Antiqua"/>
          <w:sz w:val="24"/>
          <w:szCs w:val="24"/>
        </w:rPr>
        <w:t>dendrimer silver nanoparticles may find potential application as cell biomarkers</w:t>
      </w:r>
      <w:r w:rsidRPr="003D7A86">
        <w:rPr>
          <w:rFonts w:ascii="Book Antiqua" w:hAnsi="Book Antiqua" w:cs="Book Antiqua"/>
          <w:sz w:val="24"/>
          <w:szCs w:val="24"/>
          <w:vertAlign w:val="superscript"/>
        </w:rPr>
        <w:t>[164]</w:t>
      </w:r>
      <w:r w:rsidRPr="003D7A86">
        <w:rPr>
          <w:rFonts w:ascii="Book Antiqua" w:hAnsi="Book Antiqua" w:cs="Book Antiqua"/>
          <w:sz w:val="24"/>
          <w:szCs w:val="24"/>
        </w:rPr>
        <w:t>. They have synthesized hydroxyl-, and carboxyl-terminated ethylenediamine core generation 5 poly(amidoamine) dendrimers which were utilized to prepare aqueous silver-dendrimer nanoparticles. The hybrid particles are water-soluble, biocompatible, fluorescent, and stable below pH 7.5 The cellular uptake of nanoparticles was examined by transmission electron</w:t>
      </w:r>
      <w:r>
        <w:rPr>
          <w:rFonts w:ascii="Book Antiqua" w:hAnsi="Book Antiqua" w:cs="Book Antiqua"/>
          <w:sz w:val="24"/>
          <w:szCs w:val="24"/>
        </w:rPr>
        <w:t xml:space="preserve"> microscopy</w:t>
      </w:r>
      <w:r w:rsidRPr="003D7A86">
        <w:rPr>
          <w:rFonts w:ascii="Book Antiqua" w:hAnsi="Book Antiqua" w:cs="Book Antiqua"/>
          <w:sz w:val="24"/>
          <w:szCs w:val="24"/>
        </w:rPr>
        <w:t xml:space="preserve"> and confocal microscopy. Overall, cytotoxicity </w:t>
      </w:r>
      <w:r>
        <w:rPr>
          <w:rFonts w:ascii="Book Antiqua" w:hAnsi="Book Antiqua" w:cs="Book Antiqua"/>
          <w:sz w:val="24"/>
          <w:szCs w:val="24"/>
        </w:rPr>
        <w:t xml:space="preserve">analysis </w:t>
      </w:r>
      <w:r w:rsidRPr="003D7A86">
        <w:rPr>
          <w:rFonts w:ascii="Book Antiqua" w:hAnsi="Book Antiqua" w:cs="Book Antiqua"/>
          <w:sz w:val="24"/>
          <w:szCs w:val="24"/>
        </w:rPr>
        <w:t>indicate</w:t>
      </w:r>
      <w:r>
        <w:rPr>
          <w:rFonts w:ascii="Book Antiqua" w:hAnsi="Book Antiqua" w:cs="Book Antiqua"/>
          <w:sz w:val="24"/>
          <w:szCs w:val="24"/>
        </w:rPr>
        <w:t>s</w:t>
      </w:r>
      <w:r w:rsidRPr="003D7A86">
        <w:rPr>
          <w:rFonts w:ascii="Book Antiqua" w:hAnsi="Book Antiqua" w:cs="Book Antiqua"/>
          <w:sz w:val="24"/>
          <w:szCs w:val="24"/>
        </w:rPr>
        <w:t xml:space="preserve"> that the uptake of the hybrid particles </w:t>
      </w:r>
      <w:r>
        <w:rPr>
          <w:rFonts w:ascii="Book Antiqua" w:hAnsi="Book Antiqua" w:cs="Book Antiqua"/>
          <w:sz w:val="24"/>
          <w:szCs w:val="24"/>
        </w:rPr>
        <w:t xml:space="preserve">is </w:t>
      </w:r>
      <w:r w:rsidRPr="003D7A86">
        <w:rPr>
          <w:rFonts w:ascii="Book Antiqua" w:hAnsi="Book Antiqua" w:cs="Book Antiqua"/>
          <w:sz w:val="24"/>
          <w:szCs w:val="24"/>
        </w:rPr>
        <w:t xml:space="preserve">correlated with the surface charge of dendrimer and </w:t>
      </w:r>
      <w:r>
        <w:rPr>
          <w:rFonts w:ascii="Book Antiqua" w:hAnsi="Book Antiqua" w:cs="Book Antiqua"/>
          <w:sz w:val="24"/>
          <w:szCs w:val="24"/>
        </w:rPr>
        <w:t xml:space="preserve">that </w:t>
      </w:r>
      <w:r w:rsidRPr="003D7A86">
        <w:rPr>
          <w:rFonts w:ascii="Book Antiqua" w:hAnsi="Book Antiqua" w:cs="Book Antiqua"/>
          <w:sz w:val="24"/>
          <w:szCs w:val="24"/>
        </w:rPr>
        <w:t xml:space="preserve">the silver </w:t>
      </w:r>
      <w:r>
        <w:rPr>
          <w:rFonts w:ascii="Book Antiqua" w:hAnsi="Book Antiqua" w:cs="Book Antiqua"/>
          <w:sz w:val="24"/>
          <w:szCs w:val="24"/>
        </w:rPr>
        <w:t xml:space="preserve">has no </w:t>
      </w:r>
      <w:r w:rsidRPr="003D7A86">
        <w:rPr>
          <w:rFonts w:ascii="Book Antiqua" w:hAnsi="Book Antiqua" w:cs="Book Antiqua"/>
          <w:sz w:val="24"/>
          <w:szCs w:val="24"/>
        </w:rPr>
        <w:t>effect.</w:t>
      </w:r>
    </w:p>
    <w:p w:rsidR="00E85C1F" w:rsidRPr="003D7A86" w:rsidRDefault="00E85C1F">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sz w:val="24"/>
          <w:szCs w:val="24"/>
        </w:rPr>
        <w:t>Mali reported the synthesis and characterization of a novel electrochemical label for sensitive electrochemical stripping metallo-immunoassays based on silver dendrimer-encapsulated nanoparticles</w:t>
      </w:r>
      <w:r w:rsidRPr="003D7A86">
        <w:rPr>
          <w:rFonts w:ascii="Book Antiqua" w:hAnsi="Book Antiqua" w:cs="Book Antiqua"/>
          <w:sz w:val="24"/>
          <w:szCs w:val="24"/>
          <w:vertAlign w:val="superscript"/>
        </w:rPr>
        <w:t>[165]</w:t>
      </w:r>
      <w:r w:rsidRPr="003D7A86">
        <w:rPr>
          <w:rFonts w:ascii="Book Antiqua" w:hAnsi="Book Antiqua" w:cs="Book Antiqua"/>
          <w:sz w:val="24"/>
          <w:szCs w:val="24"/>
        </w:rPr>
        <w:t xml:space="preserve">. Several fixed ratios of Ag+/dendrimer were prepared with the aim </w:t>
      </w:r>
      <w:r>
        <w:rPr>
          <w:rFonts w:ascii="Book Antiqua" w:hAnsi="Book Antiqua" w:cs="Book Antiqua"/>
          <w:sz w:val="24"/>
          <w:szCs w:val="24"/>
        </w:rPr>
        <w:t xml:space="preserve">of </w:t>
      </w:r>
      <w:r w:rsidRPr="003D7A86">
        <w:rPr>
          <w:rFonts w:ascii="Book Antiqua" w:hAnsi="Book Antiqua" w:cs="Book Antiqua"/>
          <w:sz w:val="24"/>
          <w:szCs w:val="24"/>
        </w:rPr>
        <w:t>obtain</w:t>
      </w:r>
      <w:r>
        <w:rPr>
          <w:rFonts w:ascii="Book Antiqua" w:hAnsi="Book Antiqua" w:cs="Book Antiqua"/>
          <w:sz w:val="24"/>
          <w:szCs w:val="24"/>
        </w:rPr>
        <w:t>ing</w:t>
      </w:r>
      <w:r w:rsidRPr="003D7A86">
        <w:rPr>
          <w:rFonts w:ascii="Book Antiqua" w:hAnsi="Book Antiqua" w:cs="Book Antiqua"/>
          <w:sz w:val="24"/>
          <w:szCs w:val="24"/>
        </w:rPr>
        <w:t xml:space="preserve"> stable nanocomposites with maximal silver loading in the interior of a polymeric shell. By combination of differential pulse voltammetry (DPV) and anodic stripping analysis (ASV) on a carbon electrode, individual silver dendrimer-encapsulated nanoparticles (limit of detection is 0.9 pMol) w</w:t>
      </w:r>
      <w:r>
        <w:rPr>
          <w:rFonts w:ascii="Book Antiqua" w:hAnsi="Book Antiqua" w:cs="Book Antiqua"/>
          <w:sz w:val="24"/>
          <w:szCs w:val="24"/>
        </w:rPr>
        <w:t>ere</w:t>
      </w:r>
      <w:r w:rsidRPr="003D7A86">
        <w:rPr>
          <w:rFonts w:ascii="Book Antiqua" w:hAnsi="Book Antiqua" w:cs="Book Antiqua"/>
          <w:sz w:val="24"/>
          <w:szCs w:val="24"/>
        </w:rPr>
        <w:t xml:space="preserve"> detected down to 1.35×10</w:t>
      </w:r>
      <w:r w:rsidRPr="003D7A86">
        <w:rPr>
          <w:rFonts w:ascii="Book Antiqua" w:hAnsi="Book Antiqua" w:cs="Book Antiqua"/>
          <w:sz w:val="24"/>
          <w:szCs w:val="24"/>
          <w:vertAlign w:val="superscript"/>
        </w:rPr>
        <w:t>+10</w:t>
      </w:r>
      <w:r w:rsidRPr="003D7A86">
        <w:rPr>
          <w:rFonts w:ascii="Book Antiqua" w:hAnsi="Book Antiqua" w:cs="Book Antiqua"/>
          <w:sz w:val="24"/>
          <w:szCs w:val="24"/>
        </w:rPr>
        <w:t xml:space="preserve"> after the dissolution of silver nanoparticles in dilute nitric acid. </w:t>
      </w:r>
    </w:p>
    <w:p w:rsidR="00E85C1F" w:rsidRPr="003D7A86" w:rsidRDefault="00E85C1F">
      <w:pPr>
        <w:autoSpaceDE w:val="0"/>
        <w:autoSpaceDN w:val="0"/>
        <w:adjustRightInd w:val="0"/>
        <w:spacing w:line="360" w:lineRule="auto"/>
        <w:ind w:firstLineChars="250" w:firstLine="600"/>
        <w:rPr>
          <w:rFonts w:ascii="Book Antiqua" w:hAnsi="Book Antiqua" w:cs="Book Antiqua"/>
          <w:sz w:val="24"/>
          <w:szCs w:val="24"/>
        </w:rPr>
      </w:pPr>
      <w:r w:rsidRPr="003D7A86">
        <w:rPr>
          <w:rFonts w:ascii="Book Antiqua" w:hAnsi="Book Antiqua" w:cs="Book Antiqua"/>
          <w:sz w:val="24"/>
          <w:szCs w:val="24"/>
        </w:rPr>
        <w:t>Dendrimer silver nanoparticles have been shown to be good catalysts for reactions, such as the reduction of nitrophenol</w:t>
      </w:r>
      <w:r w:rsidRPr="003D7A86">
        <w:rPr>
          <w:rFonts w:ascii="Book Antiqua" w:hAnsi="Book Antiqua" w:cs="Book Antiqua"/>
          <w:sz w:val="24"/>
          <w:szCs w:val="24"/>
          <w:vertAlign w:val="superscript"/>
        </w:rPr>
        <w:t>[166]</w:t>
      </w:r>
      <w:r w:rsidRPr="003D7A86">
        <w:rPr>
          <w:rFonts w:ascii="Book Antiqua" w:hAnsi="Book Antiqua" w:cs="Book Antiqua"/>
          <w:sz w:val="24"/>
          <w:szCs w:val="24"/>
        </w:rPr>
        <w:t>, chloronitrobenzene</w:t>
      </w:r>
      <w:r w:rsidRPr="003D7A86">
        <w:rPr>
          <w:rFonts w:ascii="Book Antiqua" w:hAnsi="Book Antiqua" w:cs="Book Antiqua"/>
          <w:sz w:val="24"/>
          <w:szCs w:val="24"/>
          <w:vertAlign w:val="superscript"/>
        </w:rPr>
        <w:t>[167]</w:t>
      </w:r>
      <w:r w:rsidRPr="003D7A86">
        <w:rPr>
          <w:rFonts w:ascii="Book Antiqua" w:hAnsi="Book Antiqua" w:cs="Book Antiqua"/>
          <w:sz w:val="24"/>
          <w:szCs w:val="24"/>
        </w:rPr>
        <w:t xml:space="preserve"> or the 2,7-dicholoroflurescein dye</w:t>
      </w:r>
      <w:r w:rsidRPr="003D7A86">
        <w:rPr>
          <w:rFonts w:ascii="Book Antiqua" w:hAnsi="Book Antiqua" w:cs="Book Antiqua"/>
          <w:sz w:val="24"/>
          <w:szCs w:val="24"/>
          <w:vertAlign w:val="superscript"/>
        </w:rPr>
        <w:t>[168]</w:t>
      </w:r>
      <w:r w:rsidRPr="003D7A86">
        <w:rPr>
          <w:rFonts w:ascii="Book Antiqua" w:hAnsi="Book Antiqua" w:cs="Book Antiqua"/>
          <w:sz w:val="24"/>
          <w:szCs w:val="24"/>
        </w:rPr>
        <w:t>.</w:t>
      </w: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Copper</w:t>
      </w:r>
      <w:r w:rsidRPr="003D7A86">
        <w:rPr>
          <w:rFonts w:ascii="Book Antiqua" w:eastAsia="SimSun" w:hAnsi="Book Antiqua" w:cs="Book Antiqua"/>
          <w:b/>
          <w:bCs/>
          <w:sz w:val="24"/>
          <w:szCs w:val="24"/>
          <w:lang w:eastAsia="zh-CN"/>
        </w:rPr>
        <w:t xml:space="preserve">: </w:t>
      </w:r>
      <w:r>
        <w:rPr>
          <w:rFonts w:ascii="Book Antiqua" w:hAnsi="Book Antiqua" w:cs="Book Antiqua"/>
          <w:sz w:val="24"/>
          <w:szCs w:val="24"/>
        </w:rPr>
        <w:t xml:space="preserve">Various </w:t>
      </w:r>
      <w:r w:rsidRPr="003D7A86">
        <w:rPr>
          <w:rFonts w:ascii="Book Antiqua" w:hAnsi="Book Antiqua" w:cs="Book Antiqua"/>
          <w:sz w:val="24"/>
          <w:szCs w:val="24"/>
        </w:rPr>
        <w:t>methods can be found in the literature to produce dendrimer copper nanoparticles</w:t>
      </w:r>
      <w:r>
        <w:rPr>
          <w:rFonts w:ascii="Book Antiqua" w:hAnsi="Book Antiqua" w:cs="Book Antiqua"/>
          <w:sz w:val="24"/>
          <w:szCs w:val="24"/>
        </w:rPr>
        <w:t>,</w:t>
      </w:r>
      <w:r w:rsidRPr="003D7A86">
        <w:rPr>
          <w:rFonts w:ascii="Book Antiqua" w:hAnsi="Book Antiqua" w:cs="Book Antiqua"/>
          <w:sz w:val="24"/>
          <w:szCs w:val="24"/>
        </w:rPr>
        <w:t xml:space="preserve"> </w:t>
      </w:r>
      <w:r>
        <w:rPr>
          <w:rFonts w:ascii="Book Antiqua" w:hAnsi="Book Antiqua" w:cs="Book Antiqua"/>
          <w:sz w:val="24"/>
          <w:szCs w:val="24"/>
        </w:rPr>
        <w:t xml:space="preserve">ranging </w:t>
      </w:r>
      <w:r w:rsidRPr="003D7A86">
        <w:rPr>
          <w:rFonts w:ascii="Book Antiqua" w:hAnsi="Book Antiqua" w:cs="Book Antiqua"/>
          <w:sz w:val="24"/>
          <w:szCs w:val="24"/>
        </w:rPr>
        <w:t>from classical metal reduction using dendrimer as stabilizer</w:t>
      </w:r>
      <w:r w:rsidRPr="003D7A86">
        <w:rPr>
          <w:rFonts w:ascii="Book Antiqua" w:hAnsi="Book Antiqua" w:cs="Book Antiqua"/>
          <w:sz w:val="24"/>
          <w:szCs w:val="24"/>
          <w:vertAlign w:val="superscript"/>
        </w:rPr>
        <w:t>[169]</w:t>
      </w:r>
      <w:r w:rsidRPr="003D7A86">
        <w:rPr>
          <w:rFonts w:ascii="Book Antiqua" w:hAnsi="Book Antiqua" w:cs="Book Antiqua"/>
          <w:sz w:val="24"/>
          <w:szCs w:val="24"/>
        </w:rPr>
        <w:t xml:space="preserve"> </w:t>
      </w:r>
      <w:r>
        <w:rPr>
          <w:rFonts w:ascii="Book Antiqua" w:hAnsi="Book Antiqua" w:cs="Book Antiqua"/>
          <w:sz w:val="24"/>
          <w:szCs w:val="24"/>
        </w:rPr>
        <w:t xml:space="preserve">to </w:t>
      </w:r>
      <w:r w:rsidRPr="003D7A86">
        <w:rPr>
          <w:rFonts w:ascii="Book Antiqua" w:hAnsi="Book Antiqua" w:cs="Book Antiqua"/>
          <w:sz w:val="24"/>
          <w:szCs w:val="24"/>
        </w:rPr>
        <w:t>more original</w:t>
      </w:r>
      <w:r>
        <w:rPr>
          <w:rFonts w:ascii="Book Antiqua" w:hAnsi="Book Antiqua" w:cs="Book Antiqua"/>
          <w:sz w:val="24"/>
          <w:szCs w:val="24"/>
        </w:rPr>
        <w:t xml:space="preserve"> </w:t>
      </w:r>
      <w:r w:rsidRPr="003D7A86">
        <w:rPr>
          <w:rFonts w:ascii="Book Antiqua" w:hAnsi="Book Antiqua" w:cs="Book Antiqua"/>
          <w:sz w:val="24"/>
          <w:szCs w:val="24"/>
        </w:rPr>
        <w:t>electrochemical preparation</w:t>
      </w:r>
      <w:r w:rsidRPr="003D7A86">
        <w:rPr>
          <w:rFonts w:ascii="Book Antiqua" w:hAnsi="Book Antiqua" w:cs="Book Antiqua"/>
          <w:sz w:val="24"/>
          <w:szCs w:val="24"/>
          <w:vertAlign w:val="superscript"/>
        </w:rPr>
        <w:t>[170]</w:t>
      </w:r>
      <w:r w:rsidRPr="003D7A86">
        <w:rPr>
          <w:rFonts w:ascii="Book Antiqua" w:hAnsi="Book Antiqua" w:cs="Book Antiqua"/>
          <w:sz w:val="24"/>
          <w:szCs w:val="24"/>
        </w:rPr>
        <w:t xml:space="preserve">. </w:t>
      </w:r>
    </w:p>
    <w:p w:rsidR="00E85C1F" w:rsidRPr="003D7A86" w:rsidRDefault="00E85C1F" w:rsidP="00D81F6E">
      <w:pPr>
        <w:autoSpaceDE w:val="0"/>
        <w:autoSpaceDN w:val="0"/>
        <w:adjustRightInd w:val="0"/>
        <w:spacing w:line="360" w:lineRule="auto"/>
        <w:ind w:firstLineChars="200" w:firstLine="480"/>
        <w:rPr>
          <w:rFonts w:ascii="Book Antiqua" w:hAnsi="Book Antiqua" w:cs="Book Antiqua"/>
          <w:sz w:val="24"/>
          <w:szCs w:val="24"/>
        </w:rPr>
      </w:pPr>
      <w:r w:rsidRPr="003D7A86">
        <w:rPr>
          <w:rFonts w:ascii="Book Antiqua" w:hAnsi="Book Antiqua" w:cs="Book Antiqua"/>
          <w:sz w:val="24"/>
          <w:szCs w:val="24"/>
        </w:rPr>
        <w:t>Using molecular assembly properties</w:t>
      </w:r>
      <w:r>
        <w:rPr>
          <w:rFonts w:ascii="Book Antiqua" w:hAnsi="Book Antiqua" w:cs="Book Antiqua"/>
          <w:sz w:val="24"/>
          <w:szCs w:val="24"/>
        </w:rPr>
        <w:t>,</w:t>
      </w:r>
      <w:r w:rsidRPr="003D7A86">
        <w:rPr>
          <w:rFonts w:ascii="Book Antiqua" w:hAnsi="Book Antiqua" w:cs="Book Antiqua"/>
          <w:sz w:val="24"/>
          <w:szCs w:val="24"/>
        </w:rPr>
        <w:t xml:space="preserve"> Moore showed that dendrimer associated copper nanoparticles could be used as a catalyst </w:t>
      </w:r>
      <w:r>
        <w:rPr>
          <w:rFonts w:ascii="Book Antiqua" w:hAnsi="Book Antiqua" w:cs="Book Antiqua"/>
          <w:sz w:val="24"/>
          <w:szCs w:val="24"/>
        </w:rPr>
        <w:t xml:space="preserve">of </w:t>
      </w:r>
      <w:r w:rsidRPr="003D7A86">
        <w:rPr>
          <w:rFonts w:ascii="Book Antiqua" w:hAnsi="Book Antiqua" w:cs="Book Antiqua"/>
          <w:sz w:val="24"/>
          <w:szCs w:val="24"/>
        </w:rPr>
        <w:t>Cu</w:t>
      </w:r>
      <w:r w:rsidRPr="003D7A86">
        <w:rPr>
          <w:rFonts w:ascii="Book Antiqua" w:hAnsi="Book Antiqua" w:cs="Book Antiqua"/>
          <w:sz w:val="24"/>
          <w:szCs w:val="24"/>
          <w:vertAlign w:val="superscript"/>
        </w:rPr>
        <w:t>+</w:t>
      </w:r>
      <w:r w:rsidRPr="003D7A86">
        <w:rPr>
          <w:rFonts w:ascii="Book Antiqua" w:hAnsi="Book Antiqua" w:cs="Book Antiqua"/>
          <w:sz w:val="24"/>
          <w:szCs w:val="24"/>
        </w:rPr>
        <w:t>-catalyzed azide–alkyne cycloaddition (CuAAC)</w:t>
      </w:r>
      <w:r w:rsidRPr="003D7A86">
        <w:rPr>
          <w:rFonts w:ascii="Book Antiqua" w:hAnsi="Book Antiqua" w:cs="Book Antiqua"/>
          <w:sz w:val="24"/>
          <w:szCs w:val="24"/>
          <w:vertAlign w:val="superscript"/>
        </w:rPr>
        <w:t>[171]</w:t>
      </w:r>
      <w:r w:rsidRPr="003D7A86">
        <w:rPr>
          <w:rFonts w:ascii="Book Antiqua" w:hAnsi="Book Antiqua" w:cs="Book Antiqua"/>
          <w:sz w:val="24"/>
          <w:szCs w:val="24"/>
        </w:rPr>
        <w:t xml:space="preserve">. Reactivity </w:t>
      </w:r>
      <w:r>
        <w:rPr>
          <w:rFonts w:ascii="Book Antiqua" w:hAnsi="Book Antiqua" w:cs="Book Antiqua"/>
          <w:sz w:val="24"/>
          <w:szCs w:val="24"/>
        </w:rPr>
        <w:t xml:space="preserve">was </w:t>
      </w:r>
      <w:r w:rsidRPr="003D7A86">
        <w:rPr>
          <w:rFonts w:ascii="Book Antiqua" w:hAnsi="Book Antiqua" w:cs="Book Antiqua"/>
          <w:sz w:val="24"/>
          <w:szCs w:val="24"/>
        </w:rPr>
        <w:t>tested on a model reaction between azido propanol and propargyl alcohol in aqueous solution. The</w:t>
      </w:r>
      <w:r>
        <w:rPr>
          <w:rFonts w:ascii="Book Antiqua" w:hAnsi="Book Antiqua" w:cs="Book Antiqua"/>
          <w:sz w:val="24"/>
          <w:szCs w:val="24"/>
        </w:rPr>
        <w:t xml:space="preserve"> authors</w:t>
      </w:r>
      <w:r w:rsidRPr="003D7A86">
        <w:rPr>
          <w:rFonts w:ascii="Book Antiqua" w:hAnsi="Book Antiqua" w:cs="Book Antiqua"/>
          <w:sz w:val="24"/>
          <w:szCs w:val="24"/>
        </w:rPr>
        <w:t xml:space="preserve"> observed up to 120 fold faster conversion using PAMAM dendrimers as macromolecular Cu</w:t>
      </w:r>
      <w:r w:rsidRPr="003D7A86">
        <w:rPr>
          <w:rFonts w:ascii="Book Antiqua" w:hAnsi="Book Antiqua" w:cs="Book Antiqua"/>
          <w:sz w:val="24"/>
          <w:szCs w:val="24"/>
          <w:vertAlign w:val="superscript"/>
        </w:rPr>
        <w:t>+</w:t>
      </w:r>
      <w:r w:rsidRPr="003D7A86">
        <w:rPr>
          <w:rFonts w:ascii="Book Antiqua" w:hAnsi="Book Antiqua" w:cs="Book Antiqua"/>
          <w:sz w:val="24"/>
          <w:szCs w:val="24"/>
        </w:rPr>
        <w:t xml:space="preserve"> ligands compared to traditional small molecular ligand systems, and demonstrated that the macromolecular catalyst can be removed by ultrafiltration. </w:t>
      </w:r>
    </w:p>
    <w:p w:rsidR="00E85C1F" w:rsidRPr="003D7A86" w:rsidRDefault="00E85C1F">
      <w:pPr>
        <w:autoSpaceDE w:val="0"/>
        <w:autoSpaceDN w:val="0"/>
        <w:adjustRightInd w:val="0"/>
        <w:spacing w:line="360" w:lineRule="auto"/>
        <w:ind w:firstLineChars="200" w:firstLine="480"/>
        <w:rPr>
          <w:rFonts w:ascii="Book Antiqua" w:eastAsia="SimSun" w:hAnsi="Book Antiqua" w:cs="Times New Roman"/>
          <w:sz w:val="24"/>
          <w:szCs w:val="24"/>
          <w:lang w:eastAsia="zh-CN"/>
        </w:rPr>
      </w:pPr>
      <w:r w:rsidRPr="003D7A86">
        <w:rPr>
          <w:rFonts w:ascii="Book Antiqua" w:hAnsi="Book Antiqua" w:cs="Book Antiqua"/>
          <w:sz w:val="24"/>
          <w:szCs w:val="24"/>
        </w:rPr>
        <w:t>Huang has successfully synthesized mono-, di-, and tri-functionalized G5 PAMAM dendrimer conjugates with a copper</w:t>
      </w:r>
      <w:r>
        <w:rPr>
          <w:rFonts w:ascii="Book Antiqua" w:hAnsi="Book Antiqua" w:cs="Book Antiqua"/>
          <w:sz w:val="24"/>
          <w:szCs w:val="24"/>
        </w:rPr>
        <w:t>-</w:t>
      </w:r>
      <w:r w:rsidRPr="003D7A86">
        <w:rPr>
          <w:rFonts w:ascii="Book Antiqua" w:hAnsi="Book Antiqua" w:cs="Book Antiqua"/>
          <w:sz w:val="24"/>
          <w:szCs w:val="24"/>
        </w:rPr>
        <w:t>free click conjugation method</w:t>
      </w:r>
      <w:r w:rsidRPr="003D7A86">
        <w:rPr>
          <w:rFonts w:ascii="Book Antiqua" w:hAnsi="Book Antiqua" w:cs="Book Antiqua"/>
          <w:sz w:val="24"/>
          <w:szCs w:val="24"/>
          <w:vertAlign w:val="superscript"/>
        </w:rPr>
        <w:t>[172]</w:t>
      </w:r>
      <w:r w:rsidRPr="003D7A86">
        <w:rPr>
          <w:rFonts w:ascii="Book Antiqua" w:hAnsi="Book Antiqua" w:cs="Book Antiqua"/>
          <w:sz w:val="24"/>
          <w:szCs w:val="24"/>
        </w:rPr>
        <w:t xml:space="preserve">. An azido modified targeting moiety, a therapeutic drug, and an imaging reagent were mixed with a G5 PAMAM dendrimer nanoplatform </w:t>
      </w:r>
      <w:r>
        <w:rPr>
          <w:rFonts w:ascii="Book Antiqua" w:hAnsi="Book Antiqua" w:cs="Book Antiqua"/>
          <w:sz w:val="24"/>
          <w:szCs w:val="24"/>
        </w:rPr>
        <w:t>,</w:t>
      </w:r>
      <w:r w:rsidRPr="003D7A86">
        <w:rPr>
          <w:rFonts w:ascii="Book Antiqua" w:hAnsi="Book Antiqua" w:cs="Book Antiqua"/>
          <w:sz w:val="24"/>
          <w:szCs w:val="24"/>
        </w:rPr>
        <w:t>simultaneously or sequentially</w:t>
      </w:r>
      <w:r>
        <w:rPr>
          <w:rFonts w:ascii="Book Antiqua" w:hAnsi="Book Antiqua" w:cs="Book Antiqua"/>
          <w:sz w:val="24"/>
          <w:szCs w:val="24"/>
        </w:rPr>
        <w:t>,</w:t>
      </w:r>
      <w:r w:rsidRPr="003D7A86">
        <w:rPr>
          <w:rFonts w:ascii="Book Antiqua" w:hAnsi="Book Antiqua" w:cs="Book Antiqua"/>
          <w:sz w:val="24"/>
          <w:szCs w:val="24"/>
        </w:rPr>
        <w:t xml:space="preserve"> to give mono-, di-, and tri-functional conjugates. </w:t>
      </w: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Crown ethers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Since Pedersen first reported the synthesis and cation complexation properties the crown ethers in 1967, these neutral synthetic heterocyclic compounds have attracted extensive and continuous attention through their unusual and powerful non-covalent cation binding properties. Classical crown ethers are macrocyclic polyethers that contain 3–20 oxygen atoms, each separated from the next by two or more carbon atoms (Figure 14)</w:t>
      </w:r>
      <w:r w:rsidRPr="00702DB0">
        <w:rPr>
          <w:rFonts w:ascii="Book Antiqua" w:eastAsia="SimSun" w:hAnsi="Book Antiqua" w:cs="Book Antiqua"/>
          <w:sz w:val="24"/>
          <w:szCs w:val="24"/>
          <w:vertAlign w:val="superscript"/>
          <w:lang w:eastAsia="zh-CN"/>
        </w:rPr>
        <w:t>[173]</w:t>
      </w:r>
      <w:r w:rsidRPr="003D7A86">
        <w:rPr>
          <w:rFonts w:ascii="Book Antiqua" w:hAnsi="Book Antiqua" w:cs="Book Antiqua"/>
          <w:sz w:val="24"/>
          <w:szCs w:val="24"/>
        </w:rPr>
        <w:t>. The most effective complexation agents, however, are macrocyclic oligomers of ethyleneoxy units, either substituted or unsubstituted, that contain 5–10 oxygen atoms. They are exceptionally versatile in selectively</w:t>
      </w:r>
      <w:r>
        <w:rPr>
          <w:rFonts w:ascii="Book Antiqua" w:hAnsi="Book Antiqua" w:cs="Book Antiqua"/>
          <w:sz w:val="24"/>
          <w:szCs w:val="24"/>
        </w:rPr>
        <w:t>,</w:t>
      </w:r>
      <w:r w:rsidRPr="003D7A86">
        <w:rPr>
          <w:rFonts w:ascii="Book Antiqua" w:hAnsi="Book Antiqua" w:cs="Book Antiqua"/>
          <w:sz w:val="24"/>
          <w:szCs w:val="24"/>
        </w:rPr>
        <w:t xml:space="preserve"> binding a range of metal ions and a variety of organic neutral and ionic species. Crown ethers are currently being studied and used in a variety of applications beyond their traditional place in chemistry (used in the laboratory as </w:t>
      </w:r>
      <w:hyperlink r:id="rId12" w:tooltip="Phase transfer catalyst" w:history="1">
        <w:r w:rsidRPr="003D7A86">
          <w:rPr>
            <w:rFonts w:ascii="Book Antiqua" w:hAnsi="Book Antiqua" w:cs="Book Antiqua"/>
            <w:sz w:val="24"/>
            <w:szCs w:val="24"/>
          </w:rPr>
          <w:t>phase transfer catalysts</w:t>
        </w:r>
      </w:hyperlink>
      <w:r w:rsidRPr="003D7A86">
        <w:rPr>
          <w:rFonts w:ascii="Book Antiqua" w:hAnsi="Book Antiqua" w:cs="Book Antiqua"/>
          <w:sz w:val="24"/>
          <w:szCs w:val="24"/>
        </w:rPr>
        <w:t>).</w:t>
      </w:r>
      <w:r>
        <w:rPr>
          <w:rFonts w:ascii="Book Antiqua" w:hAnsi="Book Antiqua" w:cs="Book Antiqua"/>
          <w:sz w:val="24"/>
          <w:szCs w:val="24"/>
        </w:rPr>
        <w:t xml:space="preserve"> In the biological context</w:t>
      </w:r>
      <w:r w:rsidRPr="003D7A86">
        <w:rPr>
          <w:rFonts w:ascii="Book Antiqua" w:hAnsi="Book Antiqua" w:cs="Book Antiqua"/>
          <w:sz w:val="24"/>
          <w:szCs w:val="24"/>
        </w:rPr>
        <w:t xml:space="preserve">, they are </w:t>
      </w:r>
      <w:r>
        <w:rPr>
          <w:rFonts w:ascii="Book Antiqua" w:hAnsi="Book Antiqua" w:cs="Book Antiqua"/>
          <w:sz w:val="24"/>
          <w:szCs w:val="24"/>
        </w:rPr>
        <w:t xml:space="preserve">being </w:t>
      </w:r>
      <w:r w:rsidRPr="003D7A86">
        <w:rPr>
          <w:rFonts w:ascii="Book Antiqua" w:hAnsi="Book Antiqua" w:cs="Book Antiqua"/>
          <w:sz w:val="24"/>
          <w:szCs w:val="24"/>
        </w:rPr>
        <w:t>investigated as a promising anti-cancer compound</w:t>
      </w:r>
      <w:r w:rsidRPr="003D7A86">
        <w:rPr>
          <w:rFonts w:ascii="Book Antiqua" w:hAnsi="Book Antiqua" w:cs="Book Antiqua"/>
          <w:sz w:val="24"/>
          <w:szCs w:val="24"/>
          <w:vertAlign w:val="superscript"/>
        </w:rPr>
        <w:t>[174]</w:t>
      </w:r>
      <w:r w:rsidRPr="003D7A86">
        <w:rPr>
          <w:rFonts w:ascii="Book Antiqua" w:hAnsi="Book Antiqua" w:cs="Book Antiqua"/>
          <w:sz w:val="24"/>
          <w:szCs w:val="24"/>
        </w:rPr>
        <w:t>.</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ab/>
        <w:t>The combination</w:t>
      </w:r>
      <w:r>
        <w:rPr>
          <w:rFonts w:ascii="Book Antiqua" w:hAnsi="Book Antiqua" w:cs="Book Antiqua"/>
          <w:sz w:val="24"/>
          <w:szCs w:val="24"/>
        </w:rPr>
        <w:t xml:space="preserve"> of crown ethers</w:t>
      </w:r>
      <w:r w:rsidRPr="003D7A86">
        <w:rPr>
          <w:rFonts w:ascii="Book Antiqua" w:hAnsi="Book Antiqua" w:cs="Book Antiqua"/>
          <w:sz w:val="24"/>
          <w:szCs w:val="24"/>
        </w:rPr>
        <w:t xml:space="preserve"> with metallic nanoparticles has been mainly employed as a cation sensor. So far, crown ether capped gold nanoparticles have been used for </w:t>
      </w:r>
      <w:r>
        <w:rPr>
          <w:rFonts w:ascii="Book Antiqua" w:hAnsi="Book Antiqua" w:cs="Book Antiqua"/>
          <w:sz w:val="24"/>
          <w:szCs w:val="24"/>
        </w:rPr>
        <w:t xml:space="preserve">cation </w:t>
      </w:r>
      <w:r w:rsidRPr="003D7A86">
        <w:rPr>
          <w:rFonts w:ascii="Book Antiqua" w:hAnsi="Book Antiqua" w:cs="Book Antiqua"/>
          <w:sz w:val="24"/>
          <w:szCs w:val="24"/>
        </w:rPr>
        <w:t>detecti</w:t>
      </w:r>
      <w:r>
        <w:rPr>
          <w:rFonts w:ascii="Book Antiqua" w:hAnsi="Book Antiqua" w:cs="Book Antiqua"/>
          <w:sz w:val="24"/>
          <w:szCs w:val="24"/>
        </w:rPr>
        <w:t>on</w:t>
      </w:r>
      <w:r w:rsidRPr="003D7A86">
        <w:rPr>
          <w:rFonts w:ascii="Book Antiqua" w:hAnsi="Book Antiqua" w:cs="Book Antiqua"/>
          <w:sz w:val="24"/>
          <w:szCs w:val="24"/>
        </w:rPr>
        <w:t xml:space="preserve"> using dithiocarbamate modified N-benzyl-4-aminobenzo-15-crown-5-ether </w:t>
      </w:r>
      <w:r w:rsidRPr="00297FD7">
        <w:rPr>
          <w:rFonts w:ascii="Book Antiqua" w:hAnsi="Book Antiqua" w:cs="Book Antiqua"/>
          <w:b/>
          <w:bCs/>
          <w:sz w:val="24"/>
          <w:szCs w:val="24"/>
        </w:rPr>
        <w:t>26</w:t>
      </w:r>
      <w:r w:rsidRPr="003D7A86">
        <w:rPr>
          <w:rFonts w:ascii="Book Antiqua" w:hAnsi="Book Antiqua" w:cs="Book Antiqua"/>
          <w:sz w:val="24"/>
          <w:szCs w:val="24"/>
        </w:rPr>
        <w:t xml:space="preserve"> for K</w:t>
      </w:r>
      <w:r w:rsidRPr="003D7A86">
        <w:rPr>
          <w:rFonts w:ascii="Book Antiqua" w:hAnsi="Book Antiqua" w:cs="Book Antiqua"/>
          <w:sz w:val="24"/>
          <w:szCs w:val="24"/>
          <w:vertAlign w:val="superscript"/>
        </w:rPr>
        <w:t>+[175,176]</w:t>
      </w:r>
      <w:r w:rsidRPr="003D7A86">
        <w:rPr>
          <w:rFonts w:ascii="Book Antiqua" w:hAnsi="Book Antiqua" w:cs="Book Antiqua"/>
          <w:sz w:val="24"/>
          <w:szCs w:val="24"/>
        </w:rPr>
        <w:t xml:space="preserve"> or aza-15-crown-5-ether acridinedione 27 for Ca</w:t>
      </w:r>
      <w:r w:rsidRPr="003D7A86">
        <w:rPr>
          <w:rFonts w:ascii="Book Antiqua" w:hAnsi="Book Antiqua" w:cs="Book Antiqua"/>
          <w:sz w:val="24"/>
          <w:szCs w:val="24"/>
          <w:vertAlign w:val="superscript"/>
        </w:rPr>
        <w:t>2+</w:t>
      </w:r>
      <w:r w:rsidRPr="003D7A86">
        <w:rPr>
          <w:rFonts w:ascii="Book Antiqua" w:hAnsi="Book Antiqua" w:cs="Book Antiqua"/>
          <w:sz w:val="24"/>
          <w:szCs w:val="24"/>
        </w:rPr>
        <w:t xml:space="preserve"> and Mg </w:t>
      </w:r>
      <w:r w:rsidRPr="003D7A86">
        <w:rPr>
          <w:rFonts w:ascii="Book Antiqua" w:hAnsi="Book Antiqua" w:cs="Book Antiqua"/>
          <w:sz w:val="24"/>
          <w:szCs w:val="24"/>
          <w:vertAlign w:val="superscript"/>
        </w:rPr>
        <w:t>2+[176]</w:t>
      </w:r>
      <w:r w:rsidRPr="003D7A86">
        <w:rPr>
          <w:rFonts w:ascii="Book Antiqua" w:hAnsi="Book Antiqua" w:cs="Book Antiqua"/>
          <w:sz w:val="24"/>
          <w:szCs w:val="24"/>
        </w:rPr>
        <w:t xml:space="preserve"> (Figure 36). Li used silver because of its higher optical extinction ratio (stronger than gold)</w:t>
      </w:r>
      <w:r w:rsidRPr="003D7A86">
        <w:rPr>
          <w:rFonts w:ascii="Book Antiqua" w:hAnsi="Book Antiqua" w:cs="Book Antiqua"/>
          <w:sz w:val="24"/>
          <w:szCs w:val="24"/>
          <w:vertAlign w:val="superscript"/>
        </w:rPr>
        <w:t>[177]</w:t>
      </w:r>
      <w:r w:rsidRPr="003D7A86">
        <w:rPr>
          <w:rFonts w:ascii="Book Antiqua" w:hAnsi="Book Antiqua" w:cs="Book Antiqua"/>
          <w:sz w:val="24"/>
          <w:szCs w:val="24"/>
        </w:rPr>
        <w:t xml:space="preserve">. He capped dithiocarbamate modified aza-15-crown-5-ether 28 on silver nanoparticles with an average size of 8 nm of diameter (Figure 37). Li was able to detect Ba </w:t>
      </w:r>
      <w:r w:rsidRPr="003D7A86">
        <w:rPr>
          <w:rFonts w:ascii="Book Antiqua" w:hAnsi="Book Antiqua" w:cs="Book Antiqua"/>
          <w:sz w:val="24"/>
          <w:szCs w:val="24"/>
          <w:vertAlign w:val="superscript"/>
        </w:rPr>
        <w:t>2+</w:t>
      </w:r>
      <w:r w:rsidRPr="003D7A86">
        <w:rPr>
          <w:rFonts w:ascii="Book Antiqua" w:hAnsi="Book Antiqua" w:cs="Book Antiqua"/>
          <w:sz w:val="24"/>
          <w:szCs w:val="24"/>
        </w:rPr>
        <w:t xml:space="preserve"> with a detection limit of 1.10</w:t>
      </w:r>
      <w:r w:rsidRPr="003D7A86">
        <w:rPr>
          <w:rFonts w:ascii="Book Antiqua" w:hAnsi="Book Antiqua" w:cs="Book Antiqua"/>
          <w:sz w:val="24"/>
          <w:szCs w:val="24"/>
          <w:vertAlign w:val="superscript"/>
        </w:rPr>
        <w:t>-8</w:t>
      </w:r>
      <w:r w:rsidRPr="003D7A86">
        <w:rPr>
          <w:rFonts w:ascii="Book Antiqua" w:hAnsi="Book Antiqua" w:cs="Book Antiqua"/>
          <w:sz w:val="24"/>
          <w:szCs w:val="24"/>
        </w:rPr>
        <w:t xml:space="preserve"> mol/L. A possible explanation of the aggregation induced </w:t>
      </w:r>
      <w:r>
        <w:rPr>
          <w:rFonts w:ascii="Book Antiqua" w:hAnsi="Book Antiqua" w:cs="Book Antiqua"/>
          <w:sz w:val="24"/>
          <w:szCs w:val="24"/>
        </w:rPr>
        <w:t xml:space="preserve">with </w:t>
      </w:r>
      <w:r w:rsidRPr="003D7A86">
        <w:rPr>
          <w:rFonts w:ascii="Book Antiqua" w:hAnsi="Book Antiqua" w:cs="Book Antiqua"/>
          <w:sz w:val="24"/>
          <w:szCs w:val="24"/>
        </w:rPr>
        <w:t xml:space="preserve">Ba </w:t>
      </w:r>
      <w:r w:rsidRPr="003D7A86">
        <w:rPr>
          <w:rFonts w:ascii="Book Antiqua" w:hAnsi="Book Antiqua" w:cs="Book Antiqua"/>
          <w:sz w:val="24"/>
          <w:szCs w:val="24"/>
          <w:vertAlign w:val="superscript"/>
        </w:rPr>
        <w:t>2+</w:t>
      </w:r>
      <w:r w:rsidRPr="003D7A86">
        <w:rPr>
          <w:rFonts w:ascii="Book Antiqua" w:hAnsi="Book Antiqua" w:cs="Book Antiqua"/>
          <w:sz w:val="24"/>
          <w:szCs w:val="24"/>
        </w:rPr>
        <w:t xml:space="preserve"> is given by the formation of the sandwich structure with crown ether (Figure 38).</w:t>
      </w:r>
    </w:p>
    <w:p w:rsidR="00E85C1F" w:rsidRPr="003D7A86" w:rsidRDefault="00E85C1F" w:rsidP="00D81F6E">
      <w:pPr>
        <w:autoSpaceDE w:val="0"/>
        <w:autoSpaceDN w:val="0"/>
        <w:adjustRightInd w:val="0"/>
        <w:spacing w:line="360" w:lineRule="auto"/>
        <w:ind w:firstLineChars="250" w:firstLine="600"/>
        <w:rPr>
          <w:rFonts w:ascii="Book Antiqua" w:hAnsi="Book Antiqua" w:cs="Book Antiqua"/>
          <w:b/>
          <w:bCs/>
          <w:sz w:val="24"/>
          <w:szCs w:val="24"/>
        </w:rPr>
      </w:pPr>
      <w:r w:rsidRPr="003D7A86">
        <w:rPr>
          <w:rFonts w:ascii="Book Antiqua" w:hAnsi="Book Antiqua" w:cs="Book Antiqua"/>
          <w:sz w:val="24"/>
          <w:szCs w:val="24"/>
        </w:rPr>
        <w:t>Kwang has developed a colorimetric method of melamine detection, based on 18-crown-6 ether 29 (thiol derivatized) functionalized gold nanoparticles with an average diameter of 20 nm</w:t>
      </w:r>
      <w:r w:rsidRPr="003D7A86">
        <w:rPr>
          <w:rFonts w:ascii="Book Antiqua" w:hAnsi="Book Antiqua" w:cs="Book Antiqua"/>
          <w:sz w:val="24"/>
          <w:szCs w:val="24"/>
          <w:vertAlign w:val="superscript"/>
        </w:rPr>
        <w:t>[178]</w:t>
      </w:r>
      <w:r w:rsidRPr="003D7A86">
        <w:rPr>
          <w:rFonts w:ascii="Book Antiqua" w:hAnsi="Book Antiqua" w:cs="Book Antiqua"/>
          <w:sz w:val="24"/>
          <w:szCs w:val="24"/>
        </w:rPr>
        <w:t xml:space="preserve"> (Figure 39). Melamine is a plant metabolite of cyromazine pesticides, and a common chemical. It is also a high</w:t>
      </w:r>
      <w:r>
        <w:rPr>
          <w:rFonts w:ascii="Book Antiqua" w:hAnsi="Book Antiqua" w:cs="Book Antiqua"/>
          <w:sz w:val="24"/>
          <w:szCs w:val="24"/>
        </w:rPr>
        <w:t>ly</w:t>
      </w:r>
      <w:r w:rsidRPr="003D7A86">
        <w:rPr>
          <w:rFonts w:ascii="Book Antiqua" w:hAnsi="Book Antiqua" w:cs="Book Antiqua"/>
          <w:sz w:val="24"/>
          <w:szCs w:val="24"/>
        </w:rPr>
        <w:t xml:space="preserve"> toxic agent used fraudulently in the food industry</w:t>
      </w:r>
      <w:r w:rsidRPr="003D7A86">
        <w:rPr>
          <w:rFonts w:ascii="Book Antiqua" w:eastAsia="GulliverRM" w:hAnsi="Book Antiqua" w:cs="Book Antiqua"/>
          <w:kern w:val="0"/>
          <w:sz w:val="24"/>
          <w:szCs w:val="24"/>
        </w:rPr>
        <w:t xml:space="preserve">. </w:t>
      </w:r>
      <w:r>
        <w:rPr>
          <w:rFonts w:ascii="Book Antiqua" w:hAnsi="Book Antiqua" w:cs="Book Antiqua"/>
          <w:sz w:val="24"/>
          <w:szCs w:val="24"/>
        </w:rPr>
        <w:t>C</w:t>
      </w:r>
      <w:r w:rsidRPr="003D7A86">
        <w:rPr>
          <w:rFonts w:ascii="Book Antiqua" w:hAnsi="Book Antiqua" w:cs="Book Antiqua"/>
          <w:sz w:val="24"/>
          <w:szCs w:val="24"/>
        </w:rPr>
        <w:t xml:space="preserve">rown ether capped gold nanoparticles </w:t>
      </w:r>
      <w:r>
        <w:rPr>
          <w:rFonts w:ascii="Book Antiqua" w:hAnsi="Book Antiqua" w:cs="Book Antiqua"/>
          <w:sz w:val="24"/>
          <w:szCs w:val="24"/>
        </w:rPr>
        <w:t>enables</w:t>
      </w:r>
      <w:r w:rsidRPr="003D7A86">
        <w:rPr>
          <w:rFonts w:ascii="Book Antiqua" w:hAnsi="Book Antiqua" w:cs="Book Antiqua"/>
          <w:sz w:val="24"/>
          <w:szCs w:val="24"/>
        </w:rPr>
        <w:t xml:space="preserve"> the detection of melamine in milk after a pre-treatment consisting of centrifugation and purification. The crown ether GNP aggregation induced by the melanine is then monitored by UV-visible spectra with a LOD as low as 6 ppb, a wide linear range from 10 to 500 ppb, and acceptable reproducibility and specificity. This method could be extended to other toxins which </w:t>
      </w:r>
      <w:r>
        <w:rPr>
          <w:rFonts w:ascii="Book Antiqua" w:hAnsi="Book Antiqua" w:cs="Book Antiqua"/>
          <w:sz w:val="24"/>
          <w:szCs w:val="24"/>
        </w:rPr>
        <w:t xml:space="preserve">show </w:t>
      </w:r>
      <w:r w:rsidRPr="003D7A86">
        <w:rPr>
          <w:rFonts w:ascii="Book Antiqua" w:hAnsi="Book Antiqua" w:cs="Book Antiqua"/>
          <w:sz w:val="24"/>
          <w:szCs w:val="24"/>
        </w:rPr>
        <w:t xml:space="preserve">sufficient specificity </w:t>
      </w:r>
      <w:r>
        <w:rPr>
          <w:rFonts w:ascii="Book Antiqua" w:hAnsi="Book Antiqua" w:cs="Book Antiqua"/>
          <w:sz w:val="24"/>
          <w:szCs w:val="24"/>
        </w:rPr>
        <w:t xml:space="preserve">in relation </w:t>
      </w:r>
      <w:r w:rsidRPr="003D7A86">
        <w:rPr>
          <w:rFonts w:ascii="Book Antiqua" w:hAnsi="Book Antiqua" w:cs="Book Antiqua"/>
          <w:sz w:val="24"/>
          <w:szCs w:val="24"/>
        </w:rPr>
        <w:t>to the crown ethers and assembly ability (creating bridge between nanoparticles for aggregation).</w:t>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Cucurbiturils</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sz w:val="24"/>
          <w:szCs w:val="24"/>
        </w:rPr>
        <w:t>Cucurbiturils (CBs), are macrocycles derived from glycoluril</w:t>
      </w:r>
      <w:r w:rsidRPr="003D7A86">
        <w:rPr>
          <w:rFonts w:ascii="Roman" w:hAnsi="Roman" w:cs="MS Mincho" w:hint="eastAsia"/>
          <w:sz w:val="24"/>
          <w:szCs w:val="24"/>
        </w:rPr>
        <w:t xml:space="preserve">　</w:t>
      </w:r>
      <w:r w:rsidRPr="003D7A86">
        <w:rPr>
          <w:rFonts w:ascii="Book Antiqua" w:hAnsi="Book Antiqua" w:cs="Book Antiqua"/>
          <w:sz w:val="24"/>
          <w:szCs w:val="24"/>
        </w:rPr>
        <w:t>units, which form stable host–guest complexes with various guest cationic molecules (Figure 14). Cucurbiturils have gained attention due to their unique structure and multiple recognition properties, as well as their potential applications for constructing sensors, drug delivery and biomimetic systems. Geckeler</w:t>
      </w:r>
      <w:r>
        <w:rPr>
          <w:rFonts w:ascii="Book Antiqua" w:hAnsi="Book Antiqua" w:cs="Book Antiqua"/>
          <w:sz w:val="24"/>
          <w:szCs w:val="24"/>
        </w:rPr>
        <w:t xml:space="preserve"> and collaborators</w:t>
      </w:r>
      <w:r w:rsidRPr="003D7A86">
        <w:rPr>
          <w:rFonts w:ascii="Book Antiqua" w:hAnsi="Book Antiqua" w:cs="Book Antiqua"/>
          <w:sz w:val="24"/>
          <w:szCs w:val="24"/>
        </w:rPr>
        <w:t xml:space="preserve"> </w:t>
      </w:r>
      <w:r>
        <w:rPr>
          <w:rFonts w:ascii="Book Antiqua" w:hAnsi="Book Antiqua" w:cs="Book Antiqua"/>
          <w:sz w:val="24"/>
          <w:szCs w:val="24"/>
        </w:rPr>
        <w:t xml:space="preserve">initially </w:t>
      </w:r>
      <w:r w:rsidRPr="003D7A86">
        <w:rPr>
          <w:rFonts w:ascii="Book Antiqua" w:hAnsi="Book Antiqua" w:cs="Book Antiqua"/>
          <w:sz w:val="24"/>
          <w:szCs w:val="24"/>
        </w:rPr>
        <w:t>reported a</w:t>
      </w:r>
      <w:r>
        <w:rPr>
          <w:rFonts w:ascii="Book Antiqua" w:hAnsi="Book Antiqua" w:cs="Book Antiqua"/>
          <w:sz w:val="24"/>
          <w:szCs w:val="24"/>
        </w:rPr>
        <w:t xml:space="preserve"> simple</w:t>
      </w:r>
      <w:r w:rsidRPr="003D7A86">
        <w:rPr>
          <w:rFonts w:ascii="Book Antiqua" w:hAnsi="Book Antiqua" w:cs="Book Antiqua"/>
          <w:sz w:val="24"/>
          <w:szCs w:val="24"/>
        </w:rPr>
        <w:t>, green, one-pot synthesis of well-dispersed CB capped silver nanoparticles by the reaction of an aqueous silver nitrate solution with CB[7] in the presence of NaOH at room temperature</w:t>
      </w:r>
      <w:r w:rsidRPr="003D7A86">
        <w:rPr>
          <w:rFonts w:ascii="Book Antiqua" w:hAnsi="Book Antiqua" w:cs="Book Antiqua"/>
          <w:sz w:val="24"/>
          <w:szCs w:val="24"/>
          <w:vertAlign w:val="superscript"/>
        </w:rPr>
        <w:t>[179]</w:t>
      </w:r>
      <w:r w:rsidRPr="003D7A86">
        <w:rPr>
          <w:rFonts w:ascii="Book Antiqua" w:hAnsi="Book Antiqua" w:cs="Book Antiqua"/>
          <w:sz w:val="24"/>
          <w:szCs w:val="24"/>
        </w:rPr>
        <w:t xml:space="preserve">. Furthermore, they have investigated the </w:t>
      </w:r>
      <w:r w:rsidRPr="005C0DF5">
        <w:rPr>
          <w:rFonts w:ascii="Book Antiqua" w:hAnsi="Book Antiqua" w:cs="Book Antiqua"/>
          <w:sz w:val="24"/>
          <w:szCs w:val="24"/>
        </w:rPr>
        <w:t>in vitro</w:t>
      </w:r>
      <w:r w:rsidRPr="003D7A86">
        <w:rPr>
          <w:rFonts w:ascii="Book Antiqua" w:hAnsi="Book Antiqua" w:cs="Book Antiqua"/>
          <w:sz w:val="24"/>
          <w:szCs w:val="24"/>
        </w:rPr>
        <w:t xml:space="preserve"> cytotoxic properties of the prepared silver nanoparticles against two different human cancer cell</w:t>
      </w:r>
      <w:r>
        <w:rPr>
          <w:rFonts w:ascii="Book Antiqua" w:hAnsi="Book Antiqua" w:cs="Book Antiqua"/>
          <w:sz w:val="24"/>
          <w:szCs w:val="24"/>
        </w:rPr>
        <w:t xml:space="preserve"> types</w:t>
      </w:r>
      <w:r w:rsidRPr="003D7A86">
        <w:rPr>
          <w:rFonts w:ascii="Book Antiqua" w:hAnsi="Book Antiqua" w:cs="Book Antiqua"/>
          <w:sz w:val="24"/>
          <w:szCs w:val="24"/>
        </w:rPr>
        <w:t>, namely human breast adenocarcinoma (MCF-7) and human lung bronchoalveolar (NCIH358) cells. It was demonstrated that the prepared CB[7]-protected silver nanoparticles, with an average size of about 5 nm, could be suitable candidate</w:t>
      </w:r>
      <w:r>
        <w:rPr>
          <w:rFonts w:ascii="Book Antiqua" w:hAnsi="Book Antiqua" w:cs="Book Antiqua"/>
          <w:sz w:val="24"/>
          <w:szCs w:val="24"/>
        </w:rPr>
        <w:t>s</w:t>
      </w:r>
      <w:r w:rsidRPr="003D7A86">
        <w:rPr>
          <w:rFonts w:ascii="Book Antiqua" w:hAnsi="Book Antiqua" w:cs="Book Antiqua"/>
          <w:sz w:val="24"/>
          <w:szCs w:val="24"/>
        </w:rPr>
        <w:t xml:space="preserve"> for cancer therapy applications. Mason prepared a series of CB capped silver nanoparticles and aggregates </w:t>
      </w:r>
      <w:r>
        <w:rPr>
          <w:rFonts w:ascii="Book Antiqua" w:hAnsi="Book Antiqua" w:cs="Book Antiqua"/>
          <w:sz w:val="24"/>
          <w:szCs w:val="24"/>
        </w:rPr>
        <w:t xml:space="preserve">by </w:t>
      </w:r>
      <w:r w:rsidRPr="003D7A86">
        <w:rPr>
          <w:rFonts w:ascii="Book Antiqua" w:hAnsi="Book Antiqua" w:cs="Book Antiqua"/>
          <w:sz w:val="24"/>
          <w:szCs w:val="24"/>
        </w:rPr>
        <w:t>reduction of silver nitrate with sodium borohydride in the presence of different CB</w:t>
      </w:r>
      <w:r w:rsidRPr="003D7A86">
        <w:rPr>
          <w:rFonts w:ascii="Book Antiqua" w:hAnsi="Book Antiqua" w:cs="Book Antiqua"/>
          <w:sz w:val="24"/>
          <w:szCs w:val="24"/>
          <w:vertAlign w:val="superscript"/>
        </w:rPr>
        <w:t>[180]</w:t>
      </w:r>
      <w:r w:rsidRPr="003D7A86">
        <w:rPr>
          <w:rFonts w:ascii="Book Antiqua" w:hAnsi="Book Antiqua" w:cs="Book Antiqua"/>
          <w:sz w:val="24"/>
          <w:szCs w:val="24"/>
        </w:rPr>
        <w:t>. They addressed the impact of CB[n] macrocycles (</w:t>
      </w:r>
      <w:r w:rsidRPr="003D7A86">
        <w:rPr>
          <w:rFonts w:ascii="Book Antiqua" w:hAnsi="Book Antiqua" w:cs="Book Antiqua"/>
          <w:i/>
          <w:iCs/>
          <w:sz w:val="24"/>
          <w:szCs w:val="24"/>
        </w:rPr>
        <w:t>n</w:t>
      </w:r>
      <w:r w:rsidRPr="003D7A86">
        <w:rPr>
          <w:rFonts w:ascii="Book Antiqua" w:hAnsi="Book Antiqua" w:cs="Book Antiqua"/>
          <w:sz w:val="24"/>
          <w:szCs w:val="24"/>
        </w:rPr>
        <w:t xml:space="preserve"> = 5-8) on the formation and stabilization of aqueous silver nanoparticles and Ag nanoaggregates obtained from silver nitrate and sodium borohydride, in the absence and presence of a set of positively charged guests shielding one or both portals of the cavitand. While CB[5] and CB[6] caused rapid aggregation and precipitation of Ag aggregates (diameters &gt;13 nm), CB[7] and CB[8] allowed the formation and stabilization of monocrystalline, narrowly dispersed silver nanoparticles (diameters 5.3 and 3.7 nm, respectively). This could be explained by the rigidity of CB[5] and CB[6], and their possible lack of suitable arrangement at the silver surface, giv</w:t>
      </w:r>
      <w:r>
        <w:rPr>
          <w:rFonts w:ascii="Book Antiqua" w:hAnsi="Book Antiqua" w:cs="Book Antiqua"/>
          <w:sz w:val="24"/>
          <w:szCs w:val="24"/>
        </w:rPr>
        <w:t>ing</w:t>
      </w:r>
      <w:r w:rsidRPr="003D7A86">
        <w:rPr>
          <w:rFonts w:ascii="Book Antiqua" w:hAnsi="Book Antiqua" w:cs="Book Antiqua"/>
          <w:sz w:val="24"/>
          <w:szCs w:val="24"/>
        </w:rPr>
        <w:t xml:space="preserve"> a poor stabilization of these silver assemblies, while the more flexible CB[7] and CB[8] may undergo some minor distortions and better adapt to the requirements of the metallic surface. </w:t>
      </w:r>
    </w:p>
    <w:p w:rsidR="00E85C1F" w:rsidRPr="003D7A86" w:rsidRDefault="00E85C1F" w:rsidP="00B50A9F">
      <w:pPr>
        <w:spacing w:line="360" w:lineRule="auto"/>
        <w:rPr>
          <w:rFonts w:ascii="Book Antiqua" w:eastAsia="SimSun" w:hAnsi="Book Antiqua" w:cs="Times New Roman"/>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TOXICITY CONCERNS</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rFonts w:ascii="Book Antiqua" w:hAnsi="Book Antiqua" w:cs="Book Antiqua"/>
          <w:sz w:val="24"/>
          <w:szCs w:val="24"/>
        </w:rPr>
        <w:t xml:space="preserve">Since </w:t>
      </w:r>
      <w:r w:rsidRPr="003D7A86">
        <w:rPr>
          <w:rFonts w:ascii="Book Antiqua" w:hAnsi="Book Antiqua" w:cs="Book Antiqua"/>
          <w:sz w:val="24"/>
          <w:szCs w:val="24"/>
        </w:rPr>
        <w:t xml:space="preserve">hybrid nanoparticles have been investigated as therapeutic agents, a number of studies </w:t>
      </w:r>
      <w:r>
        <w:rPr>
          <w:rFonts w:ascii="Book Antiqua" w:hAnsi="Book Antiqua" w:cs="Book Antiqua"/>
          <w:sz w:val="24"/>
          <w:szCs w:val="24"/>
        </w:rPr>
        <w:t xml:space="preserve">have </w:t>
      </w:r>
      <w:r w:rsidRPr="003D7A86">
        <w:rPr>
          <w:rFonts w:ascii="Book Antiqua" w:hAnsi="Book Antiqua" w:cs="Book Antiqua"/>
          <w:sz w:val="24"/>
          <w:szCs w:val="24"/>
        </w:rPr>
        <w:t>investigated their toxicity</w:t>
      </w:r>
      <w:r w:rsidRPr="003D7A86">
        <w:rPr>
          <w:rFonts w:ascii="Book Antiqua" w:hAnsi="Book Antiqua" w:cs="Book Antiqua"/>
          <w:sz w:val="24"/>
          <w:szCs w:val="24"/>
          <w:vertAlign w:val="superscript"/>
        </w:rPr>
        <w:t>[181]</w:t>
      </w:r>
      <w:r w:rsidRPr="003D7A86">
        <w:rPr>
          <w:rFonts w:ascii="Book Antiqua" w:hAnsi="Book Antiqua" w:cs="Book Antiqua"/>
          <w:sz w:val="24"/>
          <w:szCs w:val="24"/>
        </w:rPr>
        <w:t xml:space="preserve">. </w:t>
      </w:r>
      <w:r>
        <w:rPr>
          <w:rFonts w:ascii="Book Antiqua" w:hAnsi="Book Antiqua" w:cs="Book Antiqua"/>
          <w:sz w:val="24"/>
          <w:szCs w:val="24"/>
        </w:rPr>
        <w:t>M</w:t>
      </w:r>
      <w:r w:rsidRPr="003D7A86">
        <w:rPr>
          <w:rFonts w:ascii="Book Antiqua" w:hAnsi="Book Antiqua" w:cs="Book Antiqua"/>
          <w:sz w:val="24"/>
          <w:szCs w:val="24"/>
        </w:rPr>
        <w:t xml:space="preserve">ore importantly, </w:t>
      </w:r>
      <w:r>
        <w:rPr>
          <w:rFonts w:ascii="Book Antiqua" w:hAnsi="Book Antiqua" w:cs="Book Antiqua"/>
          <w:sz w:val="24"/>
          <w:szCs w:val="24"/>
        </w:rPr>
        <w:t xml:space="preserve">because of </w:t>
      </w:r>
      <w:r w:rsidRPr="003D7A86">
        <w:rPr>
          <w:rFonts w:ascii="Book Antiqua" w:hAnsi="Book Antiqua" w:cs="Book Antiqua"/>
          <w:sz w:val="24"/>
          <w:szCs w:val="24"/>
        </w:rPr>
        <w:t>their numerous applications (described above)</w:t>
      </w:r>
      <w:r>
        <w:rPr>
          <w:rFonts w:ascii="Book Antiqua" w:hAnsi="Book Antiqua" w:cs="Book Antiqua"/>
          <w:sz w:val="24"/>
          <w:szCs w:val="24"/>
        </w:rPr>
        <w:t xml:space="preserve"> already </w:t>
      </w:r>
      <w:r w:rsidRPr="003D7A86">
        <w:rPr>
          <w:rFonts w:ascii="Book Antiqua" w:hAnsi="Book Antiqua" w:cs="Book Antiqua"/>
          <w:sz w:val="24"/>
          <w:szCs w:val="24"/>
        </w:rPr>
        <w:t xml:space="preserve">high level of production </w:t>
      </w:r>
      <w:r>
        <w:rPr>
          <w:rFonts w:ascii="Book Antiqua" w:hAnsi="Book Antiqua" w:cs="Book Antiqua"/>
          <w:sz w:val="24"/>
          <w:szCs w:val="24"/>
        </w:rPr>
        <w:t xml:space="preserve">of hybrid nanoparticles </w:t>
      </w:r>
      <w:r w:rsidRPr="003D7A86">
        <w:rPr>
          <w:rFonts w:ascii="Book Antiqua" w:hAnsi="Book Antiqua" w:cs="Book Antiqua"/>
          <w:sz w:val="24"/>
          <w:szCs w:val="24"/>
        </w:rPr>
        <w:t>is growing and this inevitably leads to their appearance in air, water, soil, and organisms</w:t>
      </w:r>
      <w:r w:rsidRPr="003D7A86">
        <w:rPr>
          <w:rFonts w:ascii="Book Antiqua" w:hAnsi="Book Antiqua" w:cs="Book Antiqua"/>
          <w:sz w:val="24"/>
          <w:szCs w:val="24"/>
          <w:vertAlign w:val="superscript"/>
        </w:rPr>
        <w:t>[182]</w:t>
      </w:r>
      <w:r w:rsidRPr="003D7A86">
        <w:rPr>
          <w:rFonts w:ascii="Book Antiqua" w:hAnsi="Book Antiqua" w:cs="Book Antiqua"/>
          <w:sz w:val="24"/>
          <w:szCs w:val="24"/>
        </w:rPr>
        <w:t xml:space="preserve">. As a consequence the risks to the environment and </w:t>
      </w:r>
      <w:r>
        <w:rPr>
          <w:rFonts w:ascii="Book Antiqua" w:hAnsi="Book Antiqua" w:cs="Book Antiqua"/>
          <w:sz w:val="24"/>
          <w:szCs w:val="24"/>
        </w:rPr>
        <w:t xml:space="preserve">to </w:t>
      </w:r>
      <w:r w:rsidRPr="003D7A86">
        <w:rPr>
          <w:rFonts w:ascii="Book Antiqua" w:hAnsi="Book Antiqua" w:cs="Book Antiqua"/>
          <w:sz w:val="24"/>
          <w:szCs w:val="24"/>
        </w:rPr>
        <w:t xml:space="preserve">human health are </w:t>
      </w:r>
      <w:r>
        <w:rPr>
          <w:rFonts w:ascii="Book Antiqua" w:hAnsi="Book Antiqua" w:cs="Book Antiqua"/>
          <w:sz w:val="24"/>
          <w:szCs w:val="24"/>
        </w:rPr>
        <w:t xml:space="preserve">significant </w:t>
      </w:r>
      <w:r w:rsidRPr="003D7A86">
        <w:rPr>
          <w:rFonts w:ascii="Book Antiqua" w:hAnsi="Book Antiqua" w:cs="Book Antiqua"/>
          <w:sz w:val="24"/>
          <w:szCs w:val="24"/>
        </w:rPr>
        <w:t xml:space="preserve">and should be treated as a concern. </w:t>
      </w:r>
    </w:p>
    <w:p w:rsidR="00E85C1F" w:rsidRPr="003D7A86" w:rsidRDefault="00E85C1F" w:rsidP="00D81F6E">
      <w:pPr>
        <w:widowControl/>
        <w:autoSpaceDE w:val="0"/>
        <w:autoSpaceDN w:val="0"/>
        <w:adjustRightInd w:val="0"/>
        <w:spacing w:line="360" w:lineRule="auto"/>
        <w:ind w:firstLineChars="250" w:firstLine="600"/>
        <w:rPr>
          <w:rFonts w:ascii="Book Antiqua" w:hAnsi="Book Antiqua" w:cs="Book Antiqua"/>
          <w:sz w:val="24"/>
          <w:szCs w:val="24"/>
        </w:rPr>
      </w:pPr>
      <w:r w:rsidRPr="003D7A86">
        <w:rPr>
          <w:rFonts w:ascii="Book Antiqua" w:hAnsi="Book Antiqua" w:cs="Book Antiqua"/>
          <w:sz w:val="24"/>
          <w:szCs w:val="24"/>
        </w:rPr>
        <w:t>Ray reviewed the different effects on health of different metal nanoparticle preparations</w:t>
      </w:r>
      <w:r w:rsidRPr="003D7A86">
        <w:rPr>
          <w:rFonts w:ascii="Book Antiqua" w:hAnsi="Book Antiqua" w:cs="Book Antiqua"/>
          <w:sz w:val="24"/>
          <w:szCs w:val="24"/>
          <w:vertAlign w:val="superscript"/>
        </w:rPr>
        <w:t>[183]</w:t>
      </w:r>
      <w:r w:rsidRPr="003D7A86">
        <w:rPr>
          <w:rFonts w:ascii="Book Antiqua" w:hAnsi="Book Antiqua" w:cs="Book Antiqua"/>
          <w:sz w:val="24"/>
          <w:szCs w:val="24"/>
        </w:rPr>
        <w:t>. Nanotoxicity studies revealed that the physicochemical characteristics of engineered nanomaterials play an important role in the</w:t>
      </w:r>
      <w:r>
        <w:rPr>
          <w:rFonts w:ascii="Book Antiqua" w:hAnsi="Book Antiqua" w:cs="Book Antiqua"/>
          <w:sz w:val="24"/>
          <w:szCs w:val="24"/>
        </w:rPr>
        <w:t>ir</w:t>
      </w:r>
      <w:r w:rsidRPr="003D7A86">
        <w:rPr>
          <w:rFonts w:ascii="Book Antiqua" w:hAnsi="Book Antiqua" w:cs="Book Antiqua"/>
          <w:sz w:val="24"/>
          <w:szCs w:val="24"/>
        </w:rPr>
        <w:t xml:space="preserve"> interactions with living cells</w:t>
      </w:r>
      <w:r w:rsidRPr="003D7A86">
        <w:rPr>
          <w:rFonts w:ascii="Book Antiqua" w:hAnsi="Book Antiqua" w:cs="Book Antiqua"/>
          <w:sz w:val="24"/>
          <w:szCs w:val="24"/>
          <w:vertAlign w:val="superscript"/>
        </w:rPr>
        <w:t>[184]</w:t>
      </w:r>
      <w:r w:rsidRPr="003D7A86">
        <w:rPr>
          <w:rFonts w:ascii="Book Antiqua" w:hAnsi="Book Antiqua" w:cs="Book Antiqua"/>
          <w:sz w:val="24"/>
          <w:szCs w:val="24"/>
        </w:rPr>
        <w:t xml:space="preserve">. Physicochemical properties that affect </w:t>
      </w:r>
      <w:r>
        <w:rPr>
          <w:rFonts w:ascii="Book Antiqua" w:hAnsi="Book Antiqua" w:cs="Book Antiqua"/>
          <w:sz w:val="24"/>
          <w:szCs w:val="24"/>
        </w:rPr>
        <w:t xml:space="preserve">the </w:t>
      </w:r>
      <w:r w:rsidRPr="003D7A86">
        <w:rPr>
          <w:rFonts w:ascii="Book Antiqua" w:hAnsi="Book Antiqua" w:cs="Book Antiqua"/>
          <w:sz w:val="24"/>
          <w:szCs w:val="24"/>
        </w:rPr>
        <w:t>biological activity of hybrid nanoparticles include particle size, shape, surface chemistry, surface area, surface charge and their metallic composition</w:t>
      </w:r>
      <w:r w:rsidRPr="003D7A86">
        <w:rPr>
          <w:rFonts w:ascii="Book Antiqua" w:hAnsi="Book Antiqua" w:cs="Book Antiqua"/>
          <w:sz w:val="24"/>
          <w:szCs w:val="24"/>
          <w:vertAlign w:val="superscript"/>
        </w:rPr>
        <w:t>[185]</w:t>
      </w:r>
      <w:r w:rsidRPr="003D7A86">
        <w:rPr>
          <w:rFonts w:ascii="Book Antiqua" w:hAnsi="Book Antiqua" w:cs="Book Antiqua"/>
          <w:sz w:val="24"/>
          <w:szCs w:val="24"/>
        </w:rPr>
        <w:t xml:space="preserve"> .</w:t>
      </w:r>
    </w:p>
    <w:p w:rsidR="00E85C1F" w:rsidRPr="003D7A86" w:rsidRDefault="00E85C1F" w:rsidP="00B50A9F">
      <w:pPr>
        <w:widowControl/>
        <w:autoSpaceDE w:val="0"/>
        <w:autoSpaceDN w:val="0"/>
        <w:adjustRightInd w:val="0"/>
        <w:spacing w:line="360" w:lineRule="auto"/>
        <w:rPr>
          <w:rFonts w:ascii="Book Antiqua" w:eastAsia="SimSun" w:hAnsi="Book Antiqua" w:cs="Times New Roman"/>
          <w:b/>
          <w:bCs/>
          <w:i/>
          <w:iCs/>
          <w:sz w:val="24"/>
          <w:szCs w:val="24"/>
          <w:lang w:eastAsia="zh-CN"/>
        </w:rPr>
      </w:pPr>
    </w:p>
    <w:p w:rsidR="00E85C1F" w:rsidRPr="003D7A86" w:rsidRDefault="00E85C1F" w:rsidP="00B50A9F">
      <w:pPr>
        <w:widowControl/>
        <w:autoSpaceDE w:val="0"/>
        <w:autoSpaceDN w:val="0"/>
        <w:adjustRightInd w:val="0"/>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Gold</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 xml:space="preserve">While bulk gold is considered as “safe”, nanoscale particles of gold need to be examined for biocompatibility and environmental impact if they are to be manufactured on a large scale for </w:t>
      </w:r>
      <w:r w:rsidRPr="00970C88">
        <w:rPr>
          <w:rFonts w:ascii="Book Antiqua" w:hAnsi="Book Antiqua" w:cs="Book Antiqua"/>
          <w:i/>
          <w:iCs/>
          <w:sz w:val="24"/>
          <w:szCs w:val="24"/>
        </w:rPr>
        <w:t>in vivo</w:t>
      </w:r>
      <w:r w:rsidRPr="003D7A86">
        <w:rPr>
          <w:rFonts w:ascii="Book Antiqua" w:hAnsi="Book Antiqua" w:cs="Book Antiqua"/>
          <w:sz w:val="24"/>
          <w:szCs w:val="24"/>
        </w:rPr>
        <w:t xml:space="preserve"> usage</w:t>
      </w:r>
      <w:r w:rsidRPr="003D7A86">
        <w:rPr>
          <w:rFonts w:ascii="Book Antiqua" w:hAnsi="Book Antiqua" w:cs="Book Antiqua"/>
          <w:sz w:val="24"/>
          <w:szCs w:val="24"/>
          <w:vertAlign w:val="superscript"/>
        </w:rPr>
        <w:t>[186]</w:t>
      </w:r>
      <w:r w:rsidRPr="003D7A86">
        <w:rPr>
          <w:rFonts w:ascii="Book Antiqua" w:hAnsi="Book Antiqua" w:cs="Book Antiqua"/>
          <w:sz w:val="24"/>
          <w:szCs w:val="24"/>
        </w:rPr>
        <w:t xml:space="preserve">. Several researchers have reviewed the toxicity of gold nanoparticles </w:t>
      </w:r>
      <w:r>
        <w:rPr>
          <w:rFonts w:ascii="Book Antiqua" w:hAnsi="Book Antiqua" w:cs="Book Antiqua"/>
          <w:sz w:val="24"/>
          <w:szCs w:val="24"/>
        </w:rPr>
        <w:t xml:space="preserve">in </w:t>
      </w:r>
      <w:r w:rsidRPr="003D7A86">
        <w:rPr>
          <w:rFonts w:ascii="Book Antiqua" w:hAnsi="Book Antiqua" w:cs="Book Antiqua"/>
          <w:sz w:val="24"/>
          <w:szCs w:val="24"/>
        </w:rPr>
        <w:t>cell</w:t>
      </w:r>
      <w:r>
        <w:rPr>
          <w:rFonts w:ascii="Book Antiqua" w:hAnsi="Book Antiqua" w:cs="Book Antiqua"/>
          <w:sz w:val="24"/>
          <w:szCs w:val="24"/>
        </w:rPr>
        <w:t>s</w:t>
      </w:r>
      <w:r w:rsidRPr="003D7A86">
        <w:rPr>
          <w:rFonts w:ascii="Book Antiqua" w:hAnsi="Book Antiqua" w:cs="Book Antiqua"/>
          <w:sz w:val="24"/>
          <w:szCs w:val="24"/>
        </w:rPr>
        <w:t xml:space="preserve"> (cytoxicity) and </w:t>
      </w:r>
      <w:r w:rsidRPr="00970C88">
        <w:rPr>
          <w:rFonts w:ascii="Book Antiqua" w:hAnsi="Book Antiqua" w:cs="Book Antiqua"/>
          <w:i/>
          <w:iCs/>
          <w:sz w:val="24"/>
          <w:szCs w:val="24"/>
        </w:rPr>
        <w:t>in vivo</w:t>
      </w:r>
      <w:r w:rsidRPr="003D7A86">
        <w:rPr>
          <w:rFonts w:ascii="Book Antiqua" w:hAnsi="Book Antiqua" w:cs="Book Antiqua"/>
          <w:sz w:val="24"/>
          <w:szCs w:val="24"/>
          <w:vertAlign w:val="superscript"/>
        </w:rPr>
        <w:t>[187,188]</w:t>
      </w:r>
      <w:r w:rsidRPr="003D7A86">
        <w:rPr>
          <w:rFonts w:ascii="Book Antiqua" w:hAnsi="Book Antiqua" w:cs="Book Antiqua"/>
          <w:sz w:val="24"/>
          <w:szCs w:val="24"/>
        </w:rPr>
        <w:t>.</w:t>
      </w:r>
      <w:r w:rsidRPr="003D7A86">
        <w:rPr>
          <w:rFonts w:ascii="Book Antiqua" w:hAnsi="Book Antiqua" w:cs="Book Antiqua"/>
          <w:kern w:val="0"/>
          <w:sz w:val="24"/>
          <w:szCs w:val="24"/>
          <w:lang w:eastAsia="fr-FR"/>
        </w:rPr>
        <w:t xml:space="preserve"> </w:t>
      </w:r>
      <w:r w:rsidRPr="003D7A86">
        <w:rPr>
          <w:rFonts w:ascii="Book Antiqua" w:hAnsi="Book Antiqua" w:cs="Book Antiqua"/>
          <w:sz w:val="24"/>
          <w:szCs w:val="24"/>
        </w:rPr>
        <w:t>Murphy reviewed these studies and highlighted some key parameters in the toxicity process</w:t>
      </w:r>
      <w:r w:rsidRPr="003D7A86">
        <w:rPr>
          <w:rFonts w:ascii="Book Antiqua" w:hAnsi="Book Antiqua" w:cs="Book Antiqua"/>
          <w:sz w:val="24"/>
          <w:szCs w:val="24"/>
          <w:vertAlign w:val="superscript"/>
        </w:rPr>
        <w:t>[189]</w:t>
      </w:r>
      <w:r w:rsidRPr="003D7A86">
        <w:rPr>
          <w:rFonts w:ascii="Book Antiqua" w:hAnsi="Book Antiqua" w:cs="Book Antiqua"/>
          <w:sz w:val="24"/>
          <w:szCs w:val="24"/>
        </w:rPr>
        <w:t>. First, the cell type</w:t>
      </w:r>
      <w:r>
        <w:rPr>
          <w:rFonts w:ascii="Book Antiqua" w:hAnsi="Book Antiqua" w:cs="Book Antiqua"/>
          <w:sz w:val="24"/>
          <w:szCs w:val="24"/>
        </w:rPr>
        <w:t xml:space="preserve"> is of critical importance</w:t>
      </w:r>
      <w:r w:rsidRPr="003D7A86">
        <w:rPr>
          <w:rFonts w:ascii="Book Antiqua" w:hAnsi="Book Antiqua" w:cs="Book Antiqua"/>
          <w:sz w:val="24"/>
          <w:szCs w:val="24"/>
        </w:rPr>
        <w:t>. Patra studied the cell selective response to gold nanoparticles</w:t>
      </w:r>
      <w:r w:rsidRPr="003D7A86">
        <w:rPr>
          <w:rFonts w:ascii="Book Antiqua" w:hAnsi="Book Antiqua" w:cs="Book Antiqua"/>
          <w:sz w:val="24"/>
          <w:szCs w:val="24"/>
          <w:vertAlign w:val="superscript"/>
        </w:rPr>
        <w:t>[190]</w:t>
      </w:r>
      <w:r w:rsidRPr="003D7A86">
        <w:rPr>
          <w:rFonts w:ascii="Book Antiqua" w:hAnsi="Book Antiqua" w:cs="Book Antiqua"/>
          <w:sz w:val="24"/>
          <w:szCs w:val="24"/>
        </w:rPr>
        <w:t xml:space="preserve"> </w:t>
      </w:r>
      <w:r>
        <w:rPr>
          <w:rFonts w:ascii="Book Antiqua" w:hAnsi="Book Antiqua" w:cs="Book Antiqua"/>
          <w:sz w:val="24"/>
          <w:szCs w:val="24"/>
        </w:rPr>
        <w:t>and found that n</w:t>
      </w:r>
      <w:r w:rsidRPr="003D7A86">
        <w:rPr>
          <w:rFonts w:ascii="Book Antiqua" w:hAnsi="Book Antiqua" w:cs="Book Antiqua"/>
          <w:sz w:val="24"/>
          <w:szCs w:val="24"/>
        </w:rPr>
        <w:t>anoparticles induce</w:t>
      </w:r>
      <w:r>
        <w:rPr>
          <w:rFonts w:ascii="Book Antiqua" w:hAnsi="Book Antiqua" w:cs="Book Antiqua"/>
          <w:sz w:val="24"/>
          <w:szCs w:val="24"/>
        </w:rPr>
        <w:t>d</w:t>
      </w:r>
      <w:r w:rsidRPr="003D7A86">
        <w:rPr>
          <w:rFonts w:ascii="Book Antiqua" w:hAnsi="Book Antiqua" w:cs="Book Antiqua"/>
          <w:sz w:val="24"/>
          <w:szCs w:val="24"/>
        </w:rPr>
        <w:t xml:space="preserve"> death in </w:t>
      </w:r>
      <w:r>
        <w:rPr>
          <w:rFonts w:ascii="Book Antiqua" w:hAnsi="Book Antiqua" w:cs="Book Antiqua"/>
          <w:sz w:val="24"/>
          <w:szCs w:val="24"/>
        </w:rPr>
        <w:t xml:space="preserve">the A549 </w:t>
      </w:r>
      <w:r w:rsidRPr="003D7A86">
        <w:rPr>
          <w:rFonts w:ascii="Book Antiqua" w:hAnsi="Book Antiqua" w:cs="Book Antiqua"/>
          <w:sz w:val="24"/>
          <w:szCs w:val="24"/>
        </w:rPr>
        <w:t xml:space="preserve">human carcinoma lung cell line while two other cell lines tested, BHK21 (baby hamster kidney) and HepG2 (human hepatocellular liver carcinoma), remained unaffected. The second </w:t>
      </w:r>
      <w:r>
        <w:rPr>
          <w:rFonts w:ascii="Book Antiqua" w:hAnsi="Book Antiqua" w:cs="Book Antiqua"/>
          <w:sz w:val="24"/>
          <w:szCs w:val="24"/>
        </w:rPr>
        <w:t xml:space="preserve">key </w:t>
      </w:r>
      <w:r w:rsidRPr="003D7A86">
        <w:rPr>
          <w:rFonts w:ascii="Book Antiqua" w:hAnsi="Book Antiqua" w:cs="Book Antiqua"/>
          <w:sz w:val="24"/>
          <w:szCs w:val="24"/>
        </w:rPr>
        <w:t>parameter is the surface</w:t>
      </w:r>
      <w:r w:rsidRPr="003654F4">
        <w:rPr>
          <w:rFonts w:ascii="Book Antiqua" w:hAnsi="Book Antiqua" w:cs="Book Antiqua"/>
          <w:sz w:val="24"/>
          <w:szCs w:val="24"/>
        </w:rPr>
        <w:t xml:space="preserve"> </w:t>
      </w:r>
      <w:r w:rsidRPr="003D7A86">
        <w:rPr>
          <w:rFonts w:ascii="Book Antiqua" w:hAnsi="Book Antiqua" w:cs="Book Antiqua"/>
          <w:sz w:val="24"/>
          <w:szCs w:val="24"/>
        </w:rPr>
        <w:t xml:space="preserve">charge. Cationic nanoparticles are much </w:t>
      </w:r>
      <w:r>
        <w:rPr>
          <w:rFonts w:ascii="Book Antiqua" w:hAnsi="Book Antiqua" w:cs="Book Antiqua"/>
          <w:sz w:val="24"/>
          <w:szCs w:val="24"/>
        </w:rPr>
        <w:t xml:space="preserve">more </w:t>
      </w:r>
      <w:r w:rsidRPr="003D7A86">
        <w:rPr>
          <w:rFonts w:ascii="Book Antiqua" w:hAnsi="Book Antiqua" w:cs="Book Antiqua"/>
          <w:sz w:val="24"/>
          <w:szCs w:val="24"/>
        </w:rPr>
        <w:t>cytotoxic than anionic particles. This may be related to their electrostatic interaction with the negatively charged cell membrane</w:t>
      </w:r>
      <w:r w:rsidRPr="003D7A86">
        <w:rPr>
          <w:rFonts w:ascii="Book Antiqua" w:hAnsi="Book Antiqua" w:cs="Book Antiqua"/>
          <w:sz w:val="24"/>
          <w:szCs w:val="24"/>
          <w:vertAlign w:val="superscript"/>
        </w:rPr>
        <w:t>[191]</w:t>
      </w:r>
      <w:r w:rsidRPr="003D7A86">
        <w:rPr>
          <w:rFonts w:ascii="Book Antiqua" w:hAnsi="Book Antiqua" w:cs="Book Antiqua"/>
          <w:sz w:val="24"/>
          <w:szCs w:val="24"/>
        </w:rPr>
        <w:t xml:space="preserve">. Size and shape are </w:t>
      </w:r>
      <w:r>
        <w:rPr>
          <w:rFonts w:ascii="Book Antiqua" w:hAnsi="Book Antiqua" w:cs="Book Antiqua"/>
          <w:sz w:val="24"/>
          <w:szCs w:val="24"/>
        </w:rPr>
        <w:t>further critical</w:t>
      </w:r>
      <w:r w:rsidRPr="003D7A86">
        <w:rPr>
          <w:rFonts w:ascii="Book Antiqua" w:hAnsi="Book Antiqua" w:cs="Book Antiqua"/>
          <w:sz w:val="24"/>
          <w:szCs w:val="24"/>
        </w:rPr>
        <w:t xml:space="preserve"> parameters regarding potential toxicity. Chithrani </w:t>
      </w:r>
      <w:r w:rsidRPr="003D7A86">
        <w:rPr>
          <w:rFonts w:ascii="Book Antiqua" w:hAnsi="Book Antiqua" w:cs="Book Antiqua"/>
          <w:i/>
          <w:iCs/>
          <w:sz w:val="24"/>
          <w:szCs w:val="24"/>
        </w:rPr>
        <w:t>et al</w:t>
      </w:r>
      <w:r w:rsidRPr="003D7A86">
        <w:rPr>
          <w:rFonts w:ascii="Book Antiqua" w:hAnsi="Book Antiqua" w:cs="Book Antiqua"/>
          <w:sz w:val="24"/>
          <w:szCs w:val="24"/>
          <w:vertAlign w:val="superscript"/>
        </w:rPr>
        <w:t>[192]</w:t>
      </w:r>
      <w:r w:rsidRPr="003D7A86">
        <w:rPr>
          <w:rFonts w:ascii="Book Antiqua" w:hAnsi="Book Antiqua" w:cs="Book Antiqua"/>
          <w:sz w:val="24"/>
          <w:szCs w:val="24"/>
        </w:rPr>
        <w:t xml:space="preserve"> observed that the cellular uptake of gold nanoparticles was greatly size dependent. </w:t>
      </w:r>
      <w:r>
        <w:rPr>
          <w:rFonts w:ascii="Book Antiqua" w:hAnsi="Book Antiqua" w:cs="Book Antiqua"/>
          <w:sz w:val="24"/>
          <w:szCs w:val="24"/>
        </w:rPr>
        <w:t>S</w:t>
      </w:r>
      <w:r w:rsidRPr="003D7A86">
        <w:rPr>
          <w:rFonts w:ascii="Book Antiqua" w:hAnsi="Book Antiqua" w:cs="Book Antiqua"/>
          <w:sz w:val="24"/>
          <w:szCs w:val="24"/>
        </w:rPr>
        <w:t>pheres</w:t>
      </w:r>
      <w:r>
        <w:rPr>
          <w:rFonts w:ascii="Book Antiqua" w:hAnsi="Book Antiqua" w:cs="Book Antiqua"/>
          <w:sz w:val="24"/>
          <w:szCs w:val="24"/>
        </w:rPr>
        <w:t xml:space="preserve"> of 50 nm</w:t>
      </w:r>
      <w:r w:rsidRPr="003D7A86">
        <w:rPr>
          <w:rFonts w:ascii="Book Antiqua" w:hAnsi="Book Antiqua" w:cs="Book Antiqua"/>
          <w:sz w:val="24"/>
          <w:szCs w:val="24"/>
        </w:rPr>
        <w:t xml:space="preserve"> were taken up more quickly by cells </w:t>
      </w:r>
      <w:r>
        <w:rPr>
          <w:rFonts w:ascii="Book Antiqua" w:hAnsi="Book Antiqua" w:cs="Book Antiqua"/>
          <w:sz w:val="24"/>
          <w:szCs w:val="24"/>
        </w:rPr>
        <w:t xml:space="preserve">than either </w:t>
      </w:r>
      <w:r w:rsidRPr="003D7A86">
        <w:rPr>
          <w:rFonts w:ascii="Book Antiqua" w:hAnsi="Book Antiqua" w:cs="Book Antiqua"/>
          <w:sz w:val="24"/>
          <w:szCs w:val="24"/>
        </w:rPr>
        <w:t xml:space="preserve">smaller </w:t>
      </w:r>
      <w:r>
        <w:rPr>
          <w:rFonts w:ascii="Book Antiqua" w:hAnsi="Book Antiqua" w:cs="Book Antiqua"/>
          <w:sz w:val="24"/>
          <w:szCs w:val="24"/>
        </w:rPr>
        <w:t xml:space="preserve">or </w:t>
      </w:r>
      <w:r w:rsidRPr="003D7A86">
        <w:rPr>
          <w:rFonts w:ascii="Book Antiqua" w:hAnsi="Book Antiqua" w:cs="Book Antiqua"/>
          <w:sz w:val="24"/>
          <w:szCs w:val="24"/>
        </w:rPr>
        <w:t>larger spheres in the 10-100 nm range and spheres were taken up more efficiently than nanorods that had dimensions in the 10-100 nm range</w:t>
      </w:r>
      <w:r w:rsidRPr="003D7A86">
        <w:rPr>
          <w:rFonts w:ascii="Book Antiqua" w:hAnsi="Book Antiqua" w:cs="Book Antiqua"/>
          <w:sz w:val="24"/>
          <w:szCs w:val="24"/>
          <w:vertAlign w:val="superscript"/>
        </w:rPr>
        <w:t>[193]</w:t>
      </w:r>
      <w:r>
        <w:rPr>
          <w:rFonts w:ascii="Book Antiqua" w:hAnsi="Book Antiqua" w:cs="Book Antiqua"/>
          <w:sz w:val="24"/>
          <w:szCs w:val="24"/>
        </w:rPr>
        <w:t>.</w:t>
      </w:r>
      <w:r>
        <w:rPr>
          <w:rFonts w:ascii="Book Antiqua" w:eastAsia="SimSun" w:hAnsi="Book Antiqua" w:cs="Book Antiqua"/>
          <w:sz w:val="24"/>
          <w:szCs w:val="24"/>
          <w:lang w:eastAsia="zh-CN"/>
        </w:rPr>
        <w:t xml:space="preserve"> </w:t>
      </w:r>
      <w:r w:rsidRPr="003D7A86">
        <w:rPr>
          <w:rFonts w:ascii="Book Antiqua" w:hAnsi="Book Antiqua" w:cs="Book Antiqua"/>
          <w:sz w:val="24"/>
          <w:szCs w:val="24"/>
        </w:rPr>
        <w:t xml:space="preserve">Dikman has reviewed recently </w:t>
      </w:r>
      <w:r w:rsidRPr="00297FD7">
        <w:rPr>
          <w:rFonts w:ascii="Book Antiqua" w:hAnsi="Book Antiqua" w:cs="Book Antiqua"/>
          <w:sz w:val="24"/>
          <w:szCs w:val="24"/>
        </w:rPr>
        <w:t>in vivo</w:t>
      </w:r>
      <w:r w:rsidRPr="003D7A86">
        <w:rPr>
          <w:rFonts w:ascii="Book Antiqua" w:hAnsi="Book Antiqua" w:cs="Book Antiqua"/>
          <w:sz w:val="24"/>
          <w:szCs w:val="24"/>
        </w:rPr>
        <w:t xml:space="preserve"> studies concerning gold nanoparticles and </w:t>
      </w:r>
      <w:r>
        <w:rPr>
          <w:rFonts w:ascii="Book Antiqua" w:hAnsi="Book Antiqua" w:cs="Book Antiqua"/>
          <w:sz w:val="24"/>
          <w:szCs w:val="24"/>
        </w:rPr>
        <w:t xml:space="preserve">came to three </w:t>
      </w:r>
      <w:r w:rsidRPr="003D7A86">
        <w:rPr>
          <w:rFonts w:ascii="Book Antiqua" w:hAnsi="Book Antiqua" w:cs="Book Antiqua"/>
          <w:sz w:val="24"/>
          <w:szCs w:val="24"/>
        </w:rPr>
        <w:t>conclusions</w:t>
      </w:r>
      <w:r w:rsidRPr="003D7A86">
        <w:rPr>
          <w:rFonts w:ascii="Book Antiqua" w:hAnsi="Book Antiqua" w:cs="Book Antiqua"/>
          <w:sz w:val="24"/>
          <w:szCs w:val="24"/>
          <w:vertAlign w:val="superscript"/>
        </w:rPr>
        <w:t>[193]</w:t>
      </w:r>
      <w:r w:rsidRPr="003D7A86">
        <w:rPr>
          <w:rFonts w:ascii="Book Antiqua" w:hAnsi="Book Antiqua" w:cs="Book Antiqua"/>
          <w:sz w:val="24"/>
          <w:szCs w:val="24"/>
        </w:rPr>
        <w:t xml:space="preserve">. Firstly, the dose and possible inflammatory processes </w:t>
      </w:r>
      <w:r>
        <w:rPr>
          <w:rFonts w:ascii="Book Antiqua" w:hAnsi="Book Antiqua" w:cs="Book Antiqua"/>
          <w:sz w:val="24"/>
          <w:szCs w:val="24"/>
        </w:rPr>
        <w:t xml:space="preserve">are </w:t>
      </w:r>
      <w:r w:rsidRPr="003D7A86">
        <w:rPr>
          <w:rFonts w:ascii="Book Antiqua" w:hAnsi="Book Antiqua" w:cs="Book Antiqua"/>
          <w:sz w:val="24"/>
          <w:szCs w:val="24"/>
        </w:rPr>
        <w:t>of paramount importance for the clearance (process avoiding accumulation in the organs of the reticuloendothelial system</w:t>
      </w:r>
      <w:r>
        <w:rPr>
          <w:rFonts w:ascii="Book Antiqua" w:hAnsi="Book Antiqua" w:cs="Book Antiqua"/>
          <w:sz w:val="24"/>
          <w:szCs w:val="24"/>
        </w:rPr>
        <w:t>,</w:t>
      </w:r>
      <w:r w:rsidRPr="003D7A86">
        <w:rPr>
          <w:rFonts w:ascii="Book Antiqua" w:hAnsi="Book Antiqua" w:cs="Book Antiqua"/>
          <w:sz w:val="24"/>
          <w:szCs w:val="24"/>
        </w:rPr>
        <w:t xml:space="preserve"> such</w:t>
      </w:r>
      <w:r>
        <w:rPr>
          <w:rFonts w:ascii="Book Antiqua" w:hAnsi="Book Antiqua" w:cs="Book Antiqua"/>
          <w:sz w:val="24"/>
          <w:szCs w:val="24"/>
        </w:rPr>
        <w:t xml:space="preserve"> as</w:t>
      </w:r>
      <w:r w:rsidRPr="003D7A86">
        <w:rPr>
          <w:rFonts w:ascii="Book Antiqua" w:hAnsi="Book Antiqua" w:cs="Book Antiqua"/>
          <w:sz w:val="24"/>
          <w:szCs w:val="24"/>
        </w:rPr>
        <w:t xml:space="preserve"> spleen or liver) of 10–100 nm gold nanoparticles. Secondly, the effect of nanoparticle penetra</w:t>
      </w:r>
      <w:r w:rsidRPr="003D7A86">
        <w:rPr>
          <w:rFonts w:ascii="Book Antiqua" w:hAnsi="Book Antiqua" w:cs="Book Antiqua"/>
          <w:sz w:val="24"/>
          <w:szCs w:val="24"/>
        </w:rPr>
        <w:softHyphen/>
        <w:t>tion via the hematoencephalic barrier depends critical</w:t>
      </w:r>
      <w:r w:rsidRPr="003D7A86">
        <w:rPr>
          <w:rFonts w:ascii="Book Antiqua" w:hAnsi="Book Antiqua" w:cs="Book Antiqua"/>
          <w:sz w:val="24"/>
          <w:szCs w:val="24"/>
        </w:rPr>
        <w:softHyphen/>
        <w:t xml:space="preserve">ly on their size; 5–20 nm being the upper limit. Thirdly, gold nanoparticles </w:t>
      </w:r>
      <w:r>
        <w:rPr>
          <w:rFonts w:ascii="Book Antiqua" w:hAnsi="Book Antiqua" w:cs="Book Antiqua"/>
          <w:sz w:val="24"/>
          <w:szCs w:val="24"/>
        </w:rPr>
        <w:t xml:space="preserve">of </w:t>
      </w:r>
      <w:r w:rsidRPr="003D7A86">
        <w:rPr>
          <w:rFonts w:ascii="Book Antiqua" w:hAnsi="Book Antiqua" w:cs="Book Antiqua"/>
          <w:sz w:val="24"/>
          <w:szCs w:val="24"/>
        </w:rPr>
        <w:t xml:space="preserve">1–2 nm in diameter could be more toxic due to the possibility of irreversible binding to biopolymers in cells. Also, numerous experiments on cell cultures have revealed no observable toxicity in colloidal particles with a size of 3–100 nm. </w:t>
      </w:r>
    </w:p>
    <w:p w:rsidR="00E85C1F" w:rsidRPr="003D7A86" w:rsidRDefault="00E85C1F" w:rsidP="00B50A9F">
      <w:pPr>
        <w:widowControl/>
        <w:autoSpaceDE w:val="0"/>
        <w:autoSpaceDN w:val="0"/>
        <w:adjustRightInd w:val="0"/>
        <w:spacing w:line="360" w:lineRule="auto"/>
        <w:rPr>
          <w:rFonts w:ascii="Book Antiqua" w:eastAsia="SimSun" w:hAnsi="Book Antiqua" w:cs="Times New Roman"/>
          <w:b/>
          <w:bCs/>
          <w:i/>
          <w:iCs/>
          <w:sz w:val="24"/>
          <w:szCs w:val="24"/>
          <w:lang w:eastAsia="zh-CN"/>
        </w:rPr>
      </w:pPr>
    </w:p>
    <w:p w:rsidR="00E85C1F" w:rsidRPr="003D7A86" w:rsidRDefault="00E85C1F" w:rsidP="00B50A9F">
      <w:pPr>
        <w:widowControl/>
        <w:autoSpaceDE w:val="0"/>
        <w:autoSpaceDN w:val="0"/>
        <w:adjustRightInd w:val="0"/>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Silver</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r>
        <w:rPr>
          <w:rFonts w:ascii="Book Antiqua" w:hAnsi="Book Antiqua" w:cs="Book Antiqua"/>
          <w:sz w:val="24"/>
          <w:szCs w:val="24"/>
        </w:rPr>
        <w:t xml:space="preserve">Silver </w:t>
      </w:r>
      <w:r w:rsidRPr="003D7A86">
        <w:rPr>
          <w:rFonts w:ascii="Book Antiqua" w:hAnsi="Book Antiqua" w:cs="Book Antiqua"/>
          <w:sz w:val="24"/>
          <w:szCs w:val="24"/>
        </w:rPr>
        <w:t>was originally used as an effective antimicrobial agent and as a disinfectant, as it was relatively free of adverse effects</w:t>
      </w:r>
      <w:r w:rsidRPr="003D7A86">
        <w:rPr>
          <w:rFonts w:ascii="Book Antiqua" w:hAnsi="Book Antiqua" w:cs="Book Antiqua"/>
          <w:sz w:val="24"/>
          <w:szCs w:val="24"/>
          <w:vertAlign w:val="superscript"/>
        </w:rPr>
        <w:t>[194]</w:t>
      </w:r>
      <w:r w:rsidRPr="003D7A86">
        <w:rPr>
          <w:rFonts w:ascii="Book Antiqua" w:hAnsi="Book Antiqua" w:cs="Book Antiqua"/>
          <w:sz w:val="24"/>
          <w:szCs w:val="24"/>
        </w:rPr>
        <w:t xml:space="preserve">. However even if silver is believed to be relatively nontoxic to mammalian cells, many </w:t>
      </w:r>
      <w:r w:rsidRPr="00297FD7">
        <w:rPr>
          <w:rFonts w:ascii="Book Antiqua" w:hAnsi="Book Antiqua" w:cs="Book Antiqua"/>
          <w:sz w:val="24"/>
          <w:szCs w:val="24"/>
        </w:rPr>
        <w:t>in vitro</w:t>
      </w:r>
      <w:r w:rsidRPr="003D7A86">
        <w:rPr>
          <w:rFonts w:ascii="Book Antiqua" w:hAnsi="Book Antiqua" w:cs="Book Antiqua"/>
          <w:sz w:val="24"/>
          <w:szCs w:val="24"/>
        </w:rPr>
        <w:t xml:space="preserve"> studies have been performed to </w:t>
      </w:r>
      <w:r>
        <w:rPr>
          <w:rFonts w:ascii="Book Antiqua" w:hAnsi="Book Antiqua" w:cs="Book Antiqua"/>
          <w:sz w:val="24"/>
          <w:szCs w:val="24"/>
        </w:rPr>
        <w:t xml:space="preserve">determine </w:t>
      </w:r>
      <w:r w:rsidRPr="003D7A86">
        <w:rPr>
          <w:rFonts w:ascii="Book Antiqua" w:hAnsi="Book Antiqua" w:cs="Book Antiqua"/>
          <w:sz w:val="24"/>
          <w:szCs w:val="24"/>
        </w:rPr>
        <w:t xml:space="preserve">if this is still the case for silver nanoparticles. </w:t>
      </w:r>
      <w:r>
        <w:rPr>
          <w:rFonts w:ascii="Book Antiqua" w:hAnsi="Book Antiqua" w:cs="Book Antiqua"/>
          <w:sz w:val="24"/>
          <w:szCs w:val="24"/>
        </w:rPr>
        <w:t xml:space="preserve">Several </w:t>
      </w:r>
      <w:r w:rsidRPr="003D7A86">
        <w:rPr>
          <w:rFonts w:ascii="Book Antiqua" w:hAnsi="Book Antiqua" w:cs="Book Antiqua"/>
          <w:sz w:val="24"/>
          <w:szCs w:val="24"/>
        </w:rPr>
        <w:t>reviews summarize their effect on cells</w:t>
      </w:r>
      <w:r w:rsidRPr="003D7A86">
        <w:rPr>
          <w:rFonts w:ascii="Book Antiqua" w:hAnsi="Book Antiqua" w:cs="Book Antiqua"/>
          <w:sz w:val="24"/>
          <w:szCs w:val="24"/>
          <w:vertAlign w:val="superscript"/>
        </w:rPr>
        <w:t>[195-197]</w:t>
      </w:r>
      <w:r w:rsidRPr="003D7A86">
        <w:rPr>
          <w:rFonts w:ascii="Book Antiqua" w:hAnsi="Book Antiqua" w:cs="Book Antiqua"/>
          <w:sz w:val="24"/>
          <w:szCs w:val="24"/>
        </w:rPr>
        <w:t xml:space="preserve"> </w:t>
      </w:r>
      <w:r w:rsidRPr="00297FD7">
        <w:rPr>
          <w:rFonts w:ascii="Book Antiqua" w:hAnsi="Book Antiqua" w:cs="Book Antiqua"/>
          <w:sz w:val="24"/>
          <w:szCs w:val="24"/>
        </w:rPr>
        <w:t>In vitro</w:t>
      </w:r>
      <w:r w:rsidRPr="003D7A86">
        <w:rPr>
          <w:rFonts w:ascii="Book Antiqua" w:hAnsi="Book Antiqua" w:cs="Book Antiqua"/>
          <w:sz w:val="24"/>
          <w:szCs w:val="24"/>
        </w:rPr>
        <w:t xml:space="preserve"> studies have shown that silver nanoparticles have potential to induce toxicity in cells derived from a variety of organs. Chueh proposed a mechanism of cytotoxicity for fibroblast cells</w:t>
      </w:r>
      <w:r w:rsidRPr="003D7A86">
        <w:rPr>
          <w:rFonts w:ascii="Book Antiqua" w:hAnsi="Book Antiqua" w:cs="Book Antiqua"/>
          <w:sz w:val="24"/>
          <w:szCs w:val="24"/>
          <w:vertAlign w:val="superscript"/>
        </w:rPr>
        <w:t>[198]</w:t>
      </w:r>
      <w:r w:rsidRPr="003D7A86">
        <w:rPr>
          <w:rFonts w:ascii="Book Antiqua" w:hAnsi="Book Antiqua" w:cs="Book Antiqua"/>
          <w:sz w:val="24"/>
          <w:szCs w:val="24"/>
        </w:rPr>
        <w:t xml:space="preserve">. Silver nanoparticles induce cellular death (called apoptosis) by the generation of reactive oxygen species (ROS) and the activation of a specific biochemical pathway, JNK, via the mitochondria. </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ab/>
        <w:t xml:space="preserve">Despite the fact that silver nanoparticles have been increasingly applied in the biomedical </w:t>
      </w:r>
      <w:r>
        <w:rPr>
          <w:rFonts w:ascii="Book Antiqua" w:hAnsi="Book Antiqua" w:cs="Book Antiqua"/>
          <w:sz w:val="24"/>
          <w:szCs w:val="24"/>
        </w:rPr>
        <w:t xml:space="preserve">and </w:t>
      </w:r>
      <w:r w:rsidRPr="003D7A86">
        <w:rPr>
          <w:rFonts w:ascii="Book Antiqua" w:hAnsi="Book Antiqua" w:cs="Book Antiqua"/>
          <w:sz w:val="24"/>
          <w:szCs w:val="24"/>
        </w:rPr>
        <w:t xml:space="preserve">pharmacological fields, relatively little research has been done </w:t>
      </w:r>
      <w:r>
        <w:rPr>
          <w:rFonts w:ascii="Book Antiqua" w:hAnsi="Book Antiqua" w:cs="Book Antiqua"/>
          <w:sz w:val="24"/>
          <w:szCs w:val="24"/>
        </w:rPr>
        <w:t xml:space="preserve">into their possible side-effects </w:t>
      </w:r>
      <w:r w:rsidRPr="003D7A86">
        <w:rPr>
          <w:rFonts w:ascii="Book Antiqua" w:hAnsi="Book Antiqua" w:cs="Book Antiqua"/>
          <w:sz w:val="24"/>
          <w:szCs w:val="24"/>
        </w:rPr>
        <w:t>in clinical medicine</w:t>
      </w:r>
      <w:r w:rsidRPr="003D7A86">
        <w:rPr>
          <w:rFonts w:ascii="Book Antiqua" w:hAnsi="Book Antiqua" w:cs="Book Antiqua"/>
          <w:sz w:val="24"/>
          <w:szCs w:val="24"/>
          <w:vertAlign w:val="superscript"/>
        </w:rPr>
        <w:t>[197]</w:t>
      </w:r>
      <w:r w:rsidRPr="003D7A86">
        <w:rPr>
          <w:rFonts w:ascii="Book Antiqua" w:hAnsi="Book Antiqua" w:cs="Book Antiqua"/>
          <w:sz w:val="24"/>
          <w:szCs w:val="24"/>
        </w:rPr>
        <w:t>. Silver ingestion and topical application can induce the benign condition known as “argyria”, a grey—blue discoloration of the skin and liver caused by deposition of silver particles in the basal laminae of such tissues. Although argyria is not a life-threatening condition</w:t>
      </w:r>
      <w:r>
        <w:rPr>
          <w:rFonts w:ascii="Book Antiqua" w:hAnsi="Book Antiqua" w:cs="Book Antiqua"/>
          <w:sz w:val="24"/>
          <w:szCs w:val="24"/>
        </w:rPr>
        <w:t xml:space="preserve"> </w:t>
      </w:r>
      <w:r w:rsidRPr="003D7A86">
        <w:rPr>
          <w:rFonts w:ascii="Book Antiqua" w:hAnsi="Book Antiqua" w:cs="Book Antiqua"/>
          <w:sz w:val="24"/>
          <w:szCs w:val="24"/>
        </w:rPr>
        <w:t>it is, however, cosmetically undesirable</w:t>
      </w:r>
      <w:r w:rsidRPr="003D7A86">
        <w:rPr>
          <w:rFonts w:ascii="Book Antiqua" w:hAnsi="Book Antiqua" w:cs="Book Antiqua"/>
          <w:sz w:val="24"/>
          <w:szCs w:val="24"/>
          <w:vertAlign w:val="superscript"/>
        </w:rPr>
        <w:t>[199]</w:t>
      </w:r>
      <w:r w:rsidRPr="003D7A86">
        <w:rPr>
          <w:rFonts w:ascii="Book Antiqua" w:hAnsi="Book Antiqua" w:cs="Book Antiqua"/>
          <w:sz w:val="24"/>
          <w:szCs w:val="24"/>
        </w:rPr>
        <w:t xml:space="preserve">. Wong </w:t>
      </w:r>
      <w:r w:rsidRPr="003D7A86">
        <w:rPr>
          <w:rFonts w:ascii="Book Antiqua" w:hAnsi="Book Antiqua" w:cs="Book Antiqua"/>
          <w:i/>
          <w:iCs/>
          <w:sz w:val="24"/>
          <w:szCs w:val="24"/>
        </w:rPr>
        <w:t>et al</w:t>
      </w:r>
      <w:r w:rsidRPr="003D7A86">
        <w:rPr>
          <w:rFonts w:ascii="Book Antiqua" w:hAnsi="Book Antiqua" w:cs="Book Antiqua"/>
          <w:sz w:val="24"/>
          <w:szCs w:val="24"/>
          <w:vertAlign w:val="superscript"/>
        </w:rPr>
        <w:t>[200]</w:t>
      </w:r>
      <w:r w:rsidRPr="003D7A86">
        <w:rPr>
          <w:rFonts w:ascii="Book Antiqua" w:hAnsi="Book Antiqua" w:cs="Book Antiqua"/>
          <w:sz w:val="24"/>
          <w:szCs w:val="24"/>
        </w:rPr>
        <w:t xml:space="preserve"> reviewed and themsel</w:t>
      </w:r>
      <w:r>
        <w:rPr>
          <w:rFonts w:ascii="Book Antiqua" w:hAnsi="Book Antiqua" w:cs="Book Antiqua"/>
          <w:sz w:val="24"/>
          <w:szCs w:val="24"/>
        </w:rPr>
        <w:t xml:space="preserve">ves </w:t>
      </w:r>
      <w:r w:rsidRPr="003D7A86">
        <w:rPr>
          <w:rFonts w:ascii="Book Antiqua" w:hAnsi="Book Antiqua" w:cs="Book Antiqua"/>
          <w:sz w:val="24"/>
          <w:szCs w:val="24"/>
        </w:rPr>
        <w:t xml:space="preserve">investigated the effect on health of silver nanoparticles. They injected silver nanoparticles intravenously into experimental mice and did not observe any overt systemic effects, despite the silver nanoparticle solution used being at </w:t>
      </w:r>
      <w:r>
        <w:rPr>
          <w:rFonts w:ascii="Book Antiqua" w:hAnsi="Book Antiqua" w:cs="Book Antiqua"/>
          <w:sz w:val="24"/>
          <w:szCs w:val="24"/>
        </w:rPr>
        <w:t>the</w:t>
      </w:r>
      <w:r w:rsidRPr="003D7A86">
        <w:rPr>
          <w:rFonts w:ascii="Book Antiqua" w:hAnsi="Book Antiqua" w:cs="Book Antiqua"/>
          <w:sz w:val="24"/>
          <w:szCs w:val="24"/>
        </w:rPr>
        <w:t xml:space="preserve"> relatively high concentration of 100 m</w:t>
      </w:r>
      <w:r w:rsidRPr="00CE4867">
        <w:rPr>
          <w:rFonts w:ascii="Book Antiqua" w:hAnsi="Book Antiqua" w:cs="Book Antiqua"/>
          <w:sz w:val="24"/>
          <w:szCs w:val="24"/>
        </w:rPr>
        <w:t>mol/L</w:t>
      </w:r>
      <w:r w:rsidRPr="003D7A86">
        <w:rPr>
          <w:rFonts w:ascii="Book Antiqua" w:hAnsi="Book Antiqua" w:cs="Book Antiqua"/>
          <w:sz w:val="24"/>
          <w:szCs w:val="24"/>
        </w:rPr>
        <w:t xml:space="preserve">. With to </w:t>
      </w:r>
      <w:r>
        <w:rPr>
          <w:rFonts w:ascii="Book Antiqua" w:hAnsi="Book Antiqua" w:cs="Book Antiqua"/>
          <w:sz w:val="24"/>
          <w:szCs w:val="24"/>
        </w:rPr>
        <w:t>t</w:t>
      </w:r>
      <w:r w:rsidRPr="003D7A86">
        <w:rPr>
          <w:rFonts w:ascii="Book Antiqua" w:hAnsi="Book Antiqua" w:cs="Book Antiqua"/>
          <w:sz w:val="24"/>
          <w:szCs w:val="24"/>
        </w:rPr>
        <w:t xml:space="preserve">his administration </w:t>
      </w:r>
      <w:r>
        <w:rPr>
          <w:rFonts w:ascii="Book Antiqua" w:hAnsi="Book Antiqua" w:cs="Book Antiqua"/>
          <w:sz w:val="24"/>
          <w:szCs w:val="24"/>
        </w:rPr>
        <w:t xml:space="preserve">route </w:t>
      </w:r>
      <w:r w:rsidRPr="003D7A86">
        <w:rPr>
          <w:rFonts w:ascii="Book Antiqua" w:hAnsi="Book Antiqua" w:cs="Book Antiqua"/>
          <w:sz w:val="24"/>
          <w:szCs w:val="24"/>
        </w:rPr>
        <w:t xml:space="preserve">and dose application, silver nanoparticles can be potentially toxic. Intravenous administration may have more implications </w:t>
      </w:r>
      <w:r>
        <w:rPr>
          <w:rFonts w:ascii="Book Antiqua" w:hAnsi="Book Antiqua" w:cs="Book Antiqua"/>
          <w:sz w:val="24"/>
          <w:szCs w:val="24"/>
        </w:rPr>
        <w:t>for</w:t>
      </w:r>
      <w:r w:rsidRPr="003D7A86">
        <w:rPr>
          <w:rFonts w:ascii="Book Antiqua" w:hAnsi="Book Antiqua" w:cs="Book Antiqua"/>
          <w:sz w:val="24"/>
          <w:szCs w:val="24"/>
        </w:rPr>
        <w:t xml:space="preserve"> adverse effects than dermal application</w:t>
      </w:r>
      <w:r w:rsidRPr="003D7A86">
        <w:rPr>
          <w:rFonts w:ascii="Book Antiqua" w:hAnsi="Book Antiqua" w:cs="Book Antiqua"/>
          <w:sz w:val="24"/>
          <w:szCs w:val="24"/>
          <w:vertAlign w:val="superscript"/>
        </w:rPr>
        <w:t>[195]</w:t>
      </w:r>
      <w:r w:rsidRPr="003D7A86">
        <w:rPr>
          <w:rFonts w:ascii="Book Antiqua" w:hAnsi="Book Antiqua" w:cs="Book Antiqua"/>
          <w:sz w:val="24"/>
          <w:szCs w:val="24"/>
        </w:rPr>
        <w:t xml:space="preserve">. </w:t>
      </w:r>
    </w:p>
    <w:p w:rsidR="00E85C1F" w:rsidRPr="003D7A86" w:rsidRDefault="00E85C1F" w:rsidP="00B50A9F">
      <w:pPr>
        <w:widowControl/>
        <w:autoSpaceDE w:val="0"/>
        <w:autoSpaceDN w:val="0"/>
        <w:adjustRightInd w:val="0"/>
        <w:spacing w:line="360" w:lineRule="auto"/>
        <w:rPr>
          <w:rFonts w:ascii="Book Antiqua" w:eastAsia="SimSun" w:hAnsi="Book Antiqua" w:cs="Times New Roman"/>
          <w:b/>
          <w:bCs/>
          <w:i/>
          <w:iCs/>
          <w:sz w:val="24"/>
          <w:szCs w:val="24"/>
          <w:lang w:eastAsia="zh-CN"/>
        </w:rPr>
      </w:pPr>
    </w:p>
    <w:p w:rsidR="00E85C1F" w:rsidRPr="003D7A86" w:rsidRDefault="00E85C1F" w:rsidP="00B50A9F">
      <w:pPr>
        <w:widowControl/>
        <w:autoSpaceDE w:val="0"/>
        <w:autoSpaceDN w:val="0"/>
        <w:adjustRightInd w:val="0"/>
        <w:spacing w:line="360" w:lineRule="auto"/>
        <w:rPr>
          <w:rFonts w:ascii="Book Antiqua" w:hAnsi="Book Antiqua" w:cs="Book Antiqua"/>
          <w:b/>
          <w:bCs/>
          <w:i/>
          <w:iCs/>
          <w:sz w:val="24"/>
          <w:szCs w:val="24"/>
        </w:rPr>
      </w:pPr>
      <w:r w:rsidRPr="003D7A86">
        <w:rPr>
          <w:rFonts w:ascii="Book Antiqua" w:hAnsi="Book Antiqua" w:cs="Book Antiqua"/>
          <w:b/>
          <w:bCs/>
          <w:i/>
          <w:iCs/>
          <w:sz w:val="24"/>
          <w:szCs w:val="24"/>
        </w:rPr>
        <w:t>Copper</w:t>
      </w:r>
    </w:p>
    <w:p w:rsidR="00E85C1F" w:rsidRPr="003D7A86" w:rsidRDefault="00E85C1F" w:rsidP="00B50A9F">
      <w:pPr>
        <w:widowControl/>
        <w:autoSpaceDE w:val="0"/>
        <w:autoSpaceDN w:val="0"/>
        <w:adjustRightInd w:val="0"/>
        <w:spacing w:line="360" w:lineRule="auto"/>
        <w:rPr>
          <w:rFonts w:ascii="Book Antiqua" w:hAnsi="Book Antiqua" w:cs="Book Antiqua"/>
          <w:sz w:val="24"/>
          <w:szCs w:val="24"/>
        </w:rPr>
      </w:pPr>
      <w:r>
        <w:rPr>
          <w:rFonts w:ascii="Book Antiqua" w:hAnsi="Book Antiqua" w:cs="Book Antiqua"/>
          <w:sz w:val="24"/>
          <w:szCs w:val="24"/>
        </w:rPr>
        <w:t>C</w:t>
      </w:r>
      <w:r w:rsidRPr="003D7A86">
        <w:rPr>
          <w:rFonts w:ascii="Book Antiqua" w:hAnsi="Book Antiqua" w:cs="Book Antiqua"/>
          <w:sz w:val="24"/>
          <w:szCs w:val="24"/>
        </w:rPr>
        <w:t>ompared to gold and silver, the cytotoxicity of copper has been less studied</w:t>
      </w:r>
      <w:r w:rsidRPr="003D7A86">
        <w:rPr>
          <w:rFonts w:ascii="Book Antiqua" w:hAnsi="Book Antiqua" w:cs="Book Antiqua"/>
          <w:sz w:val="24"/>
          <w:szCs w:val="24"/>
          <w:vertAlign w:val="superscript"/>
        </w:rPr>
        <w:t>[83]</w:t>
      </w:r>
      <w:r w:rsidRPr="003D7A86">
        <w:rPr>
          <w:rFonts w:ascii="Book Antiqua" w:hAnsi="Book Antiqua" w:cs="Book Antiqua"/>
          <w:sz w:val="24"/>
          <w:szCs w:val="24"/>
        </w:rPr>
        <w:t>. However, Kim has recently investigated the toxicity of different metal nanoparticles</w:t>
      </w:r>
      <w:r w:rsidRPr="003D7A86">
        <w:rPr>
          <w:rFonts w:ascii="Book Antiqua" w:hAnsi="Book Antiqua" w:cs="Book Antiqua"/>
          <w:sz w:val="24"/>
          <w:szCs w:val="24"/>
          <w:vertAlign w:val="superscript"/>
        </w:rPr>
        <w:t>[201]</w:t>
      </w:r>
      <w:r w:rsidRPr="003D7A86">
        <w:rPr>
          <w:rFonts w:ascii="Book Antiqua" w:hAnsi="Book Antiqua" w:cs="Book Antiqua"/>
          <w:sz w:val="24"/>
          <w:szCs w:val="24"/>
        </w:rPr>
        <w:t xml:space="preserve">. They </w:t>
      </w:r>
      <w:r>
        <w:rPr>
          <w:rFonts w:ascii="Book Antiqua" w:hAnsi="Book Antiqua" w:cs="Book Antiqua"/>
          <w:sz w:val="24"/>
          <w:szCs w:val="24"/>
        </w:rPr>
        <w:t xml:space="preserve">used the </w:t>
      </w:r>
      <w:r w:rsidRPr="003D7A86">
        <w:rPr>
          <w:rFonts w:ascii="Book Antiqua" w:hAnsi="Book Antiqua" w:cs="Book Antiqua"/>
          <w:sz w:val="24"/>
          <w:szCs w:val="24"/>
        </w:rPr>
        <w:t>laser ablation method to generate Ag, Au, Co, and Cu NPs in biocompatible aqueous solution. This method consists of intense laser irradiation of a material in solution and leads to an ejection of its constituents and the formation of nanoparticles</w:t>
      </w:r>
      <w:r w:rsidRPr="003D7A86">
        <w:rPr>
          <w:rFonts w:ascii="Book Antiqua" w:hAnsi="Book Antiqua" w:cs="Book Antiqua"/>
          <w:sz w:val="24"/>
          <w:szCs w:val="24"/>
          <w:vertAlign w:val="superscript"/>
        </w:rPr>
        <w:t>[202]</w:t>
      </w:r>
      <w:r w:rsidRPr="003D7A86">
        <w:rPr>
          <w:rFonts w:ascii="Book Antiqua" w:hAnsi="Book Antiqua" w:cs="Book Antiqua"/>
          <w:sz w:val="24"/>
          <w:szCs w:val="24"/>
        </w:rPr>
        <w:t>. This method allows generat</w:t>
      </w:r>
      <w:r>
        <w:rPr>
          <w:rFonts w:ascii="Book Antiqua" w:hAnsi="Book Antiqua" w:cs="Book Antiqua"/>
          <w:sz w:val="24"/>
          <w:szCs w:val="24"/>
        </w:rPr>
        <w:t>ion of uncapped</w:t>
      </w:r>
      <w:r w:rsidRPr="003D7A86">
        <w:rPr>
          <w:rFonts w:ascii="Book Antiqua" w:hAnsi="Book Antiqua" w:cs="Book Antiqua"/>
          <w:sz w:val="24"/>
          <w:szCs w:val="24"/>
        </w:rPr>
        <w:t xml:space="preserve"> nanoparticle</w:t>
      </w:r>
      <w:r>
        <w:rPr>
          <w:rFonts w:ascii="Book Antiqua" w:hAnsi="Book Antiqua" w:cs="Book Antiqua"/>
          <w:sz w:val="24"/>
          <w:szCs w:val="24"/>
        </w:rPr>
        <w:t>s</w:t>
      </w:r>
      <w:r w:rsidRPr="003D7A86">
        <w:rPr>
          <w:rFonts w:ascii="Book Antiqua" w:hAnsi="Book Antiqua" w:cs="Book Antiqua"/>
          <w:sz w:val="24"/>
          <w:szCs w:val="24"/>
        </w:rPr>
        <w:t>, allowing investigat</w:t>
      </w:r>
      <w:r>
        <w:rPr>
          <w:rFonts w:ascii="Book Antiqua" w:hAnsi="Book Antiqua" w:cs="Book Antiqua"/>
          <w:sz w:val="24"/>
          <w:szCs w:val="24"/>
        </w:rPr>
        <w:t>ion of</w:t>
      </w:r>
      <w:r w:rsidRPr="003D7A86">
        <w:rPr>
          <w:rFonts w:ascii="Book Antiqua" w:hAnsi="Book Antiqua" w:cs="Book Antiqua"/>
          <w:sz w:val="24"/>
          <w:szCs w:val="24"/>
        </w:rPr>
        <w:t xml:space="preserve"> the toxicity of the metal itself. The cytotoxicity assay results demonstrate that nanoparticles possess moderate cytotoxicity to human cells in a cell-dependent manner. The half maximal inhibitory concentration (IC 50) has been respectively determined for Hela and PC3 cell lines: 78.9 and 88.6 μg/mL of silver NP; 66.4 and 82.9 μg/mL of gold </w:t>
      </w:r>
      <w:r>
        <w:rPr>
          <w:rFonts w:ascii="Book Antiqua" w:hAnsi="Book Antiqua" w:cs="Book Antiqua"/>
          <w:sz w:val="24"/>
          <w:szCs w:val="24"/>
        </w:rPr>
        <w:t xml:space="preserve">NP </w:t>
      </w:r>
      <w:r w:rsidRPr="003D7A86">
        <w:rPr>
          <w:rFonts w:ascii="Book Antiqua" w:hAnsi="Book Antiqua" w:cs="Book Antiqua"/>
          <w:sz w:val="24"/>
          <w:szCs w:val="24"/>
        </w:rPr>
        <w:t>and 85.5 and 91.7 μg/mL of copper</w:t>
      </w:r>
      <w:r>
        <w:rPr>
          <w:rFonts w:ascii="Book Antiqua" w:hAnsi="Book Antiqua" w:cs="Book Antiqua"/>
          <w:sz w:val="24"/>
          <w:szCs w:val="24"/>
        </w:rPr>
        <w:t xml:space="preserve"> NP</w:t>
      </w:r>
      <w:r w:rsidRPr="003D7A86">
        <w:rPr>
          <w:rFonts w:ascii="Book Antiqua" w:hAnsi="Book Antiqua" w:cs="Book Antiqua"/>
          <w:sz w:val="24"/>
          <w:szCs w:val="24"/>
        </w:rPr>
        <w:t>. Interestingly</w:t>
      </w:r>
      <w:r>
        <w:rPr>
          <w:rFonts w:ascii="Book Antiqua" w:hAnsi="Book Antiqua" w:cs="Book Antiqua"/>
          <w:sz w:val="24"/>
          <w:szCs w:val="24"/>
        </w:rPr>
        <w:t>,</w:t>
      </w:r>
      <w:r w:rsidRPr="003D7A86">
        <w:rPr>
          <w:rFonts w:ascii="Book Antiqua" w:hAnsi="Book Antiqua" w:cs="Book Antiqua"/>
          <w:sz w:val="24"/>
          <w:szCs w:val="24"/>
        </w:rPr>
        <w:t xml:space="preserve"> the copper nanoparticles showed the lowest cytotoxicity. Valodkar produced 10nm water soluble copper nanoparticles using starch as stabilizing agent and ascorbic acid as reducing agent</w:t>
      </w:r>
      <w:r w:rsidRPr="003D7A86">
        <w:rPr>
          <w:rFonts w:ascii="Book Antiqua" w:hAnsi="Book Antiqua" w:cs="Book Antiqua"/>
          <w:sz w:val="24"/>
          <w:szCs w:val="24"/>
          <w:vertAlign w:val="superscript"/>
        </w:rPr>
        <w:t>[203]</w:t>
      </w:r>
      <w:r w:rsidRPr="003D7A86">
        <w:rPr>
          <w:rFonts w:ascii="Book Antiqua" w:hAnsi="Book Antiqua" w:cs="Book Antiqua"/>
          <w:sz w:val="24"/>
          <w:szCs w:val="24"/>
        </w:rPr>
        <w:t>. These nanoparticles show</w:t>
      </w:r>
      <w:r>
        <w:rPr>
          <w:rFonts w:ascii="Book Antiqua" w:hAnsi="Book Antiqua" w:cs="Book Antiqua"/>
          <w:sz w:val="24"/>
          <w:szCs w:val="24"/>
        </w:rPr>
        <w:t>ed</w:t>
      </w:r>
      <w:r w:rsidRPr="003D7A86">
        <w:rPr>
          <w:rFonts w:ascii="Book Antiqua" w:hAnsi="Book Antiqua" w:cs="Book Antiqua"/>
          <w:sz w:val="24"/>
          <w:szCs w:val="24"/>
        </w:rPr>
        <w:t xml:space="preserve"> relatively low cytotoxicity (half maximal lethal dose of 100 μg/mL ) and a strong bactericidal effect. The Minimum Bactericidal Concentration (MBC)</w:t>
      </w:r>
      <w:r>
        <w:rPr>
          <w:rFonts w:ascii="Book Antiqua" w:hAnsi="Book Antiqua" w:cs="Book Antiqua"/>
          <w:sz w:val="24"/>
          <w:szCs w:val="24"/>
        </w:rPr>
        <w:t>,</w:t>
      </w:r>
      <w:r w:rsidRPr="003D7A86">
        <w:rPr>
          <w:rFonts w:ascii="Book Antiqua" w:hAnsi="Book Antiqua" w:cs="Book Antiqua"/>
          <w:sz w:val="24"/>
          <w:szCs w:val="24"/>
        </w:rPr>
        <w:t xml:space="preserve"> the lowest concentration of antibiotic required to kill a particular bacterium</w:t>
      </w:r>
      <w:r>
        <w:rPr>
          <w:rFonts w:ascii="Book Antiqua" w:hAnsi="Book Antiqua" w:cs="Book Antiqua"/>
          <w:sz w:val="24"/>
          <w:szCs w:val="24"/>
        </w:rPr>
        <w:t>,</w:t>
      </w:r>
      <w:r w:rsidRPr="003D7A86">
        <w:rPr>
          <w:rFonts w:ascii="Book Antiqua" w:hAnsi="Book Antiqua" w:cs="Book Antiqua"/>
          <w:sz w:val="24"/>
          <w:szCs w:val="24"/>
        </w:rPr>
        <w:t xml:space="preserve"> was determined as 3.2 μg/mL for </w:t>
      </w:r>
      <w:r w:rsidRPr="003D7A86">
        <w:rPr>
          <w:rFonts w:ascii="Book Antiqua" w:hAnsi="Book Antiqua" w:cs="Book Antiqua"/>
          <w:i/>
          <w:iCs/>
          <w:sz w:val="24"/>
          <w:szCs w:val="24"/>
        </w:rPr>
        <w:t>S. Aureus</w:t>
      </w:r>
      <w:r w:rsidRPr="003D7A86">
        <w:rPr>
          <w:rFonts w:ascii="Book Antiqua" w:hAnsi="Book Antiqua" w:cs="Book Antiqua"/>
          <w:sz w:val="24"/>
          <w:szCs w:val="24"/>
        </w:rPr>
        <w:t xml:space="preserve"> and 1.6 μg/mL for </w:t>
      </w:r>
      <w:r w:rsidRPr="003D7A86">
        <w:rPr>
          <w:rFonts w:ascii="Book Antiqua" w:hAnsi="Book Antiqua" w:cs="Book Antiqua"/>
          <w:i/>
          <w:iCs/>
          <w:sz w:val="24"/>
          <w:szCs w:val="24"/>
        </w:rPr>
        <w:t>E. coli</w:t>
      </w:r>
      <w:r w:rsidRPr="003D7A86">
        <w:rPr>
          <w:rFonts w:ascii="Book Antiqua" w:hAnsi="Book Antiqua" w:cs="Book Antiqua"/>
          <w:sz w:val="24"/>
          <w:szCs w:val="24"/>
        </w:rPr>
        <w:t>. Because of their bactericidal effect at non</w:t>
      </w:r>
      <w:r>
        <w:rPr>
          <w:rFonts w:ascii="Book Antiqua" w:hAnsi="Book Antiqua" w:cs="Book Antiqua"/>
          <w:sz w:val="24"/>
          <w:szCs w:val="24"/>
        </w:rPr>
        <w:t>-</w:t>
      </w:r>
      <w:r w:rsidRPr="003D7A86">
        <w:rPr>
          <w:rFonts w:ascii="Book Antiqua" w:hAnsi="Book Antiqua" w:cs="Book Antiqua"/>
          <w:sz w:val="24"/>
          <w:szCs w:val="24"/>
        </w:rPr>
        <w:t xml:space="preserve">cytotoxic dose, these copper nanoparticles seem promising as </w:t>
      </w:r>
      <w:r>
        <w:rPr>
          <w:rFonts w:ascii="Book Antiqua" w:hAnsi="Book Antiqua" w:cs="Book Antiqua"/>
          <w:sz w:val="24"/>
          <w:szCs w:val="24"/>
        </w:rPr>
        <w:t xml:space="preserve">possible </w:t>
      </w:r>
      <w:r w:rsidRPr="003D7A86">
        <w:rPr>
          <w:rFonts w:ascii="Book Antiqua" w:hAnsi="Book Antiqua" w:cs="Book Antiqua"/>
          <w:sz w:val="24"/>
          <w:szCs w:val="24"/>
        </w:rPr>
        <w:t>therapeutic agent</w:t>
      </w:r>
      <w:r>
        <w:rPr>
          <w:rFonts w:ascii="Book Antiqua" w:hAnsi="Book Antiqua" w:cs="Book Antiqua"/>
          <w:sz w:val="24"/>
          <w:szCs w:val="24"/>
        </w:rPr>
        <w:t>s</w:t>
      </w:r>
      <w:r w:rsidRPr="003D7A86">
        <w:rPr>
          <w:rFonts w:ascii="Book Antiqua" w:hAnsi="Book Antiqua" w:cs="Book Antiqua"/>
          <w:sz w:val="24"/>
          <w:szCs w:val="24"/>
        </w:rPr>
        <w:t xml:space="preserve">. </w:t>
      </w:r>
      <w:r>
        <w:rPr>
          <w:rFonts w:ascii="Book Antiqua" w:hAnsi="Book Antiqua" w:cs="Book Antiqua"/>
          <w:sz w:val="24"/>
          <w:szCs w:val="24"/>
        </w:rPr>
        <w:t xml:space="preserve">However, </w:t>
      </w:r>
      <w:r w:rsidRPr="003D7A86">
        <w:rPr>
          <w:rFonts w:ascii="Book Antiqua" w:hAnsi="Book Antiqua" w:cs="Book Antiqua"/>
          <w:sz w:val="24"/>
          <w:szCs w:val="24"/>
        </w:rPr>
        <w:t xml:space="preserve">, clinical studies </w:t>
      </w:r>
      <w:r>
        <w:rPr>
          <w:rFonts w:ascii="Book Antiqua" w:hAnsi="Book Antiqua" w:cs="Book Antiqua"/>
          <w:sz w:val="24"/>
          <w:szCs w:val="24"/>
        </w:rPr>
        <w:t xml:space="preserve">on </w:t>
      </w:r>
      <w:r w:rsidRPr="003D7A86">
        <w:rPr>
          <w:rFonts w:ascii="Book Antiqua" w:hAnsi="Book Antiqua" w:cs="Book Antiqua"/>
          <w:sz w:val="24"/>
          <w:szCs w:val="24"/>
        </w:rPr>
        <w:t xml:space="preserve">silver and gold nanoparticles </w:t>
      </w:r>
      <w:r>
        <w:rPr>
          <w:rFonts w:ascii="Book Antiqua" w:hAnsi="Book Antiqua" w:cs="Book Antiqua"/>
          <w:sz w:val="24"/>
          <w:szCs w:val="24"/>
        </w:rPr>
        <w:t xml:space="preserve">are required </w:t>
      </w:r>
      <w:r w:rsidRPr="003D7A86">
        <w:rPr>
          <w:rFonts w:ascii="Book Antiqua" w:hAnsi="Book Antiqua" w:cs="Book Antiqua"/>
          <w:sz w:val="24"/>
          <w:szCs w:val="24"/>
        </w:rPr>
        <w:t>before considering copper nanoparticles as safe.</w:t>
      </w: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hAnsi="Book Antiqua" w:cs="Book Antiqua"/>
          <w:b/>
          <w:bCs/>
          <w:sz w:val="24"/>
          <w:szCs w:val="24"/>
        </w:rPr>
      </w:pPr>
      <w:r w:rsidRPr="003D7A86">
        <w:rPr>
          <w:rFonts w:ascii="Book Antiqua" w:hAnsi="Book Antiqua" w:cs="Book Antiqua"/>
          <w:b/>
          <w:bCs/>
          <w:sz w:val="24"/>
          <w:szCs w:val="24"/>
        </w:rPr>
        <w:t>CONCLUSION</w:t>
      </w:r>
    </w:p>
    <w:p w:rsidR="00E85C1F" w:rsidRPr="003D7A86" w:rsidRDefault="00E85C1F" w:rsidP="00B50A9F">
      <w:pPr>
        <w:pStyle w:val="ListParagraph"/>
        <w:spacing w:line="360" w:lineRule="auto"/>
        <w:ind w:leftChars="0" w:left="0"/>
        <w:rPr>
          <w:rFonts w:ascii="Book Antiqua" w:hAnsi="Book Antiqua" w:cs="Book Antiqua"/>
          <w:sz w:val="24"/>
          <w:szCs w:val="24"/>
        </w:rPr>
      </w:pPr>
      <w:r w:rsidRPr="003D7A86">
        <w:rPr>
          <w:rFonts w:ascii="Book Antiqua" w:hAnsi="Book Antiqua" w:cs="Book Antiqua"/>
          <w:sz w:val="24"/>
          <w:szCs w:val="24"/>
        </w:rPr>
        <w:t xml:space="preserve">In this review we have presented the preparation and physical properties of </w:t>
      </w:r>
      <w:r>
        <w:rPr>
          <w:rFonts w:ascii="Book Antiqua" w:hAnsi="Book Antiqua" w:cs="Book Antiqua"/>
          <w:sz w:val="24"/>
          <w:szCs w:val="24"/>
        </w:rPr>
        <w:t>N</w:t>
      </w:r>
      <w:r w:rsidRPr="003D7A86">
        <w:rPr>
          <w:rFonts w:ascii="Book Antiqua" w:hAnsi="Book Antiqua" w:cs="Book Antiqua"/>
          <w:sz w:val="24"/>
          <w:szCs w:val="24"/>
        </w:rPr>
        <w:t xml:space="preserve">oble metal capped nanoparticles. All aspects of molecular recognition of the various types of capping agent derived nanoparticles have been discussed in depth. Finally notice has been taken of the concerns of many people with </w:t>
      </w:r>
      <w:r>
        <w:rPr>
          <w:rFonts w:ascii="Book Antiqua" w:hAnsi="Book Antiqua" w:cs="Book Antiqua"/>
          <w:sz w:val="24"/>
          <w:szCs w:val="24"/>
        </w:rPr>
        <w:t xml:space="preserve">respect </w:t>
      </w:r>
      <w:r w:rsidRPr="003D7A86">
        <w:rPr>
          <w:rFonts w:ascii="Book Antiqua" w:hAnsi="Book Antiqua" w:cs="Book Antiqua"/>
          <w:sz w:val="24"/>
          <w:szCs w:val="24"/>
        </w:rPr>
        <w:t xml:space="preserve">to the possible toxic effects of capped </w:t>
      </w:r>
      <w:r>
        <w:rPr>
          <w:rFonts w:ascii="Book Antiqua" w:hAnsi="Book Antiqua" w:cs="Book Antiqua"/>
          <w:sz w:val="24"/>
          <w:szCs w:val="24"/>
        </w:rPr>
        <w:t>N</w:t>
      </w:r>
      <w:r w:rsidRPr="003D7A86">
        <w:rPr>
          <w:rFonts w:ascii="Book Antiqua" w:hAnsi="Book Antiqua" w:cs="Book Antiqua"/>
          <w:sz w:val="24"/>
          <w:szCs w:val="24"/>
        </w:rPr>
        <w:t>oble metal nanoparticles.</w:t>
      </w:r>
    </w:p>
    <w:p w:rsidR="00E85C1F" w:rsidRPr="003D7A86" w:rsidRDefault="00E85C1F" w:rsidP="00B50A9F">
      <w:pPr>
        <w:spacing w:line="360" w:lineRule="auto"/>
        <w:rPr>
          <w:rFonts w:ascii="Book Antiqua" w:eastAsia="SimSun" w:hAnsi="Book Antiqua" w:cs="Book Antiqua"/>
          <w:b/>
          <w:bCs/>
          <w:sz w:val="24"/>
          <w:szCs w:val="24"/>
          <w:lang w:eastAsia="zh-CN"/>
        </w:rPr>
      </w:pPr>
      <w:r w:rsidRPr="003D7A86">
        <w:rPr>
          <w:rFonts w:ascii="Book Antiqua" w:hAnsi="Book Antiqua" w:cs="Book Antiqua"/>
          <w:sz w:val="24"/>
          <w:szCs w:val="24"/>
        </w:rPr>
        <w:br w:type="page"/>
      </w:r>
      <w:r w:rsidRPr="003D7A86">
        <w:rPr>
          <w:rFonts w:ascii="Book Antiqua" w:eastAsia="SimSun" w:hAnsi="Book Antiqua" w:cs="Book Antiqua"/>
          <w:b/>
          <w:bCs/>
          <w:sz w:val="24"/>
          <w:szCs w:val="24"/>
          <w:lang w:eastAsia="zh-CN"/>
        </w:rPr>
        <w:t>REFERENCES</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 </w:t>
      </w:r>
      <w:r w:rsidRPr="00E65199">
        <w:rPr>
          <w:rFonts w:ascii="Book Antiqua" w:eastAsia="SimSun" w:hAnsi="Book Antiqua" w:cs="Book Antiqua"/>
          <w:b/>
          <w:bCs/>
          <w:kern w:val="0"/>
          <w:sz w:val="24"/>
          <w:szCs w:val="24"/>
        </w:rPr>
        <w:t>Hornyak GL</w:t>
      </w:r>
      <w:r w:rsidRPr="00E65199">
        <w:rPr>
          <w:rFonts w:ascii="Book Antiqua" w:eastAsia="SimSun" w:hAnsi="Book Antiqua" w:cs="Book Antiqua"/>
          <w:kern w:val="0"/>
          <w:sz w:val="24"/>
          <w:szCs w:val="24"/>
        </w:rPr>
        <w:t xml:space="preserve">, Patrissi CJ, Oberhauser EB, Martin CR, Valmalette JC, Lemaire L, Dutta J, Hofmann H. Effective medium theory characterization of Au/Ag nanoalloy-porous alumina composites. NanoStructured Materials 1997, </w:t>
      </w:r>
      <w:r w:rsidRPr="00E65199">
        <w:rPr>
          <w:rFonts w:ascii="Book Antiqua" w:eastAsia="SimSun" w:hAnsi="Book Antiqua" w:cs="Book Antiqua"/>
          <w:b/>
          <w:bCs/>
          <w:kern w:val="0"/>
          <w:sz w:val="24"/>
          <w:szCs w:val="24"/>
        </w:rPr>
        <w:t>9</w:t>
      </w:r>
      <w:r w:rsidRPr="00E65199">
        <w:rPr>
          <w:rFonts w:ascii="Book Antiqua" w:eastAsia="SimSun" w:hAnsi="Book Antiqua" w:cs="Book Antiqua"/>
          <w:kern w:val="0"/>
          <w:sz w:val="24"/>
          <w:szCs w:val="24"/>
        </w:rPr>
        <w:t>: 571-574 doi: 10.1016/S0965-9773(97)00127-X</w:t>
      </w:r>
    </w:p>
    <w:p w:rsidR="00E85C1F" w:rsidRPr="00E65199" w:rsidRDefault="00E85C1F" w:rsidP="00DA5E4D">
      <w:pPr>
        <w:widowControl/>
        <w:spacing w:line="360" w:lineRule="auto"/>
        <w:rPr>
          <w:rFonts w:ascii="Book Antiqua" w:eastAsia="SimSun" w:hAnsi="Book Antiqua" w:cs="Times New Roman"/>
          <w:kern w:val="0"/>
          <w:sz w:val="24"/>
          <w:szCs w:val="24"/>
        </w:rPr>
      </w:pPr>
      <w:r w:rsidRPr="003D7A86">
        <w:rPr>
          <w:rFonts w:ascii="Book Antiqua" w:hAnsi="Book Antiqua" w:cs="Book Antiqua"/>
          <w:sz w:val="24"/>
          <w:szCs w:val="24"/>
        </w:rPr>
        <w:t xml:space="preserve">2 </w:t>
      </w:r>
      <w:r w:rsidRPr="00C71B31">
        <w:rPr>
          <w:rFonts w:ascii="Book Antiqua" w:hAnsi="Book Antiqua" w:cs="Book Antiqua"/>
          <w:b/>
          <w:bCs/>
          <w:sz w:val="24"/>
          <w:szCs w:val="24"/>
        </w:rPr>
        <w:t>Chabanne D</w:t>
      </w:r>
      <w:r w:rsidRPr="003D7A86">
        <w:rPr>
          <w:rFonts w:ascii="Book Antiqua" w:hAnsi="Book Antiqua" w:cs="Book Antiqua"/>
          <w:sz w:val="24"/>
          <w:szCs w:val="24"/>
        </w:rPr>
        <w:t>, Bobin O, Schvoerer M, Ney C, Sciau PH, Metallic lustre of glazed ceramics: evolution of decorations in search for discriminating elements. Proceedings of 34th International Symposium on Archaeometry. 2004 May 3-7; Zaragoza, Spain. Zaragoza : Sociedad Cooperativa, Librería General. 2006 : 427-432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3 </w:t>
      </w:r>
      <w:r w:rsidRPr="00E65199">
        <w:rPr>
          <w:rFonts w:ascii="Book Antiqua" w:eastAsia="SimSun" w:hAnsi="Book Antiqua" w:cs="Book Antiqua"/>
          <w:b/>
          <w:bCs/>
          <w:kern w:val="0"/>
          <w:sz w:val="24"/>
          <w:szCs w:val="24"/>
        </w:rPr>
        <w:t>Needham J</w:t>
      </w:r>
      <w:r w:rsidRPr="00E65199">
        <w:rPr>
          <w:rFonts w:ascii="Book Antiqua" w:eastAsia="SimSun" w:hAnsi="Book Antiqua" w:cs="Book Antiqua"/>
          <w:kern w:val="0"/>
          <w:sz w:val="24"/>
          <w:szCs w:val="24"/>
        </w:rPr>
        <w:t>. Science and civilisation in China. 4th ed. Cambridge University Press, 1997 : 268-269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4 </w:t>
      </w:r>
      <w:r w:rsidRPr="00E65199">
        <w:rPr>
          <w:rFonts w:ascii="Book Antiqua" w:eastAsia="SimSun" w:hAnsi="Book Antiqua" w:cs="Book Antiqua"/>
          <w:b/>
          <w:bCs/>
          <w:kern w:val="0"/>
          <w:sz w:val="24"/>
          <w:szCs w:val="24"/>
        </w:rPr>
        <w:t>Kerker M</w:t>
      </w:r>
      <w:r w:rsidRPr="00E65199">
        <w:rPr>
          <w:rFonts w:ascii="Book Antiqua" w:eastAsia="SimSun" w:hAnsi="Book Antiqua" w:cs="Book Antiqua"/>
          <w:kern w:val="0"/>
          <w:sz w:val="24"/>
          <w:szCs w:val="24"/>
        </w:rPr>
        <w:t>. Founding fathers of light scattering and surface-enhanced Raman scattering. </w:t>
      </w:r>
      <w:r w:rsidRPr="00E65199">
        <w:rPr>
          <w:rFonts w:ascii="Book Antiqua" w:eastAsia="SimSun" w:hAnsi="Book Antiqua" w:cs="Book Antiqua"/>
          <w:i/>
          <w:iCs/>
          <w:kern w:val="0"/>
          <w:sz w:val="24"/>
          <w:szCs w:val="24"/>
        </w:rPr>
        <w:t>Appl Opt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1991; </w:t>
      </w:r>
      <w:r w:rsidRPr="00E65199">
        <w:rPr>
          <w:rFonts w:ascii="Book Antiqua" w:eastAsia="SimSun" w:hAnsi="Book Antiqua" w:cs="Book Antiqua"/>
          <w:b/>
          <w:bCs/>
          <w:kern w:val="0"/>
          <w:sz w:val="24"/>
          <w:szCs w:val="24"/>
        </w:rPr>
        <w:t>30</w:t>
      </w:r>
      <w:r w:rsidRPr="00E65199">
        <w:rPr>
          <w:rFonts w:ascii="Book Antiqua" w:eastAsia="SimSun" w:hAnsi="Book Antiqua" w:cs="Book Antiqua"/>
          <w:kern w:val="0"/>
          <w:sz w:val="24"/>
          <w:szCs w:val="24"/>
        </w:rPr>
        <w:t>: 4699-4705 [PMID: 20717272 DOI: 10.1364/AO.30.004699]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5 </w:t>
      </w:r>
      <w:r w:rsidRPr="00E65199">
        <w:rPr>
          <w:rFonts w:ascii="Book Antiqua" w:eastAsia="SimSun" w:hAnsi="Book Antiqua" w:cs="Book Antiqua"/>
          <w:b/>
          <w:bCs/>
          <w:kern w:val="0"/>
          <w:sz w:val="24"/>
          <w:szCs w:val="24"/>
        </w:rPr>
        <w:t>Faraday M</w:t>
      </w:r>
      <w:r w:rsidRPr="00E65199">
        <w:rPr>
          <w:rFonts w:ascii="Book Antiqua" w:eastAsia="SimSun" w:hAnsi="Book Antiqua" w:cs="Book Antiqua"/>
          <w:kern w:val="0"/>
          <w:sz w:val="24"/>
          <w:szCs w:val="24"/>
        </w:rPr>
        <w:t xml:space="preserve">. The bakerian lecture: experimental relations of Gold (and other metals) to light. Philos Trans R Soc Lond A1857, </w:t>
      </w:r>
      <w:r w:rsidRPr="00E65199">
        <w:rPr>
          <w:rFonts w:ascii="Book Antiqua" w:eastAsia="SimSun" w:hAnsi="Book Antiqua" w:cs="Book Antiqua"/>
          <w:b/>
          <w:bCs/>
          <w:kern w:val="0"/>
          <w:sz w:val="24"/>
          <w:szCs w:val="24"/>
        </w:rPr>
        <w:t>147</w:t>
      </w:r>
      <w:r w:rsidRPr="00E65199">
        <w:rPr>
          <w:rFonts w:ascii="Book Antiqua" w:eastAsia="SimSun" w:hAnsi="Book Antiqua" w:cs="Book Antiqua"/>
          <w:kern w:val="0"/>
          <w:sz w:val="24"/>
          <w:szCs w:val="24"/>
        </w:rPr>
        <w:t>: 145-181 doi: 10.1098/rstl.1857.0011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6 </w:t>
      </w:r>
      <w:r w:rsidRPr="00E65199">
        <w:rPr>
          <w:rFonts w:ascii="Book Antiqua" w:eastAsia="SimSun" w:hAnsi="Book Antiqua" w:cs="Book Antiqua"/>
          <w:b/>
          <w:bCs/>
          <w:kern w:val="0"/>
          <w:sz w:val="24"/>
          <w:szCs w:val="24"/>
        </w:rPr>
        <w:t>Strutt W</w:t>
      </w:r>
      <w:r w:rsidRPr="00E65199">
        <w:rPr>
          <w:rFonts w:ascii="Book Antiqua" w:eastAsia="SimSun" w:hAnsi="Book Antiqua" w:cs="Book Antiqua"/>
          <w:kern w:val="0"/>
          <w:sz w:val="24"/>
          <w:szCs w:val="24"/>
        </w:rPr>
        <w:t>, Rayleigh L. On the scattering of light by small particles. Philos Mag Lett 1871,</w:t>
      </w:r>
      <w:r w:rsidRPr="00E65199">
        <w:rPr>
          <w:rFonts w:ascii="Book Antiqua" w:eastAsia="SimSun" w:hAnsi="Book Antiqua" w:cs="Book Antiqua"/>
          <w:b/>
          <w:bCs/>
          <w:kern w:val="0"/>
          <w:sz w:val="24"/>
          <w:szCs w:val="24"/>
        </w:rPr>
        <w:t xml:space="preserve"> 41</w:t>
      </w:r>
      <w:r w:rsidRPr="00E65199">
        <w:rPr>
          <w:rFonts w:ascii="Book Antiqua" w:eastAsia="SimSun" w:hAnsi="Book Antiqua" w:cs="Book Antiqua"/>
          <w:kern w:val="0"/>
          <w:sz w:val="24"/>
          <w:szCs w:val="24"/>
        </w:rPr>
        <w:t>: 447-454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7 </w:t>
      </w:r>
      <w:r w:rsidRPr="00E65199">
        <w:rPr>
          <w:rFonts w:ascii="Book Antiqua" w:eastAsia="SimSun" w:hAnsi="Book Antiqua" w:cs="Book Antiqua"/>
          <w:b/>
          <w:bCs/>
          <w:kern w:val="0"/>
          <w:sz w:val="24"/>
          <w:szCs w:val="24"/>
        </w:rPr>
        <w:t>Mie G</w:t>
      </w:r>
      <w:r w:rsidRPr="00E65199">
        <w:rPr>
          <w:rFonts w:ascii="Book Antiqua" w:eastAsia="SimSun" w:hAnsi="Book Antiqua" w:cs="Book Antiqua"/>
          <w:kern w:val="0"/>
          <w:sz w:val="24"/>
          <w:szCs w:val="24"/>
        </w:rPr>
        <w:t xml:space="preserve">. Contribution to the optics of turbid media particulary of colloidal metal solutions. Ann. Phys. (Leipzig) 1908, </w:t>
      </w:r>
      <w:r w:rsidRPr="00E65199">
        <w:rPr>
          <w:rFonts w:ascii="Book Antiqua" w:eastAsia="SimSun" w:hAnsi="Book Antiqua" w:cs="Book Antiqua"/>
          <w:b/>
          <w:bCs/>
          <w:kern w:val="0"/>
          <w:sz w:val="24"/>
          <w:szCs w:val="24"/>
        </w:rPr>
        <w:t>25</w:t>
      </w:r>
      <w:r w:rsidRPr="00E65199">
        <w:rPr>
          <w:rFonts w:ascii="Book Antiqua" w:eastAsia="SimSun" w:hAnsi="Book Antiqua" w:cs="Book Antiqua"/>
          <w:kern w:val="0"/>
          <w:sz w:val="24"/>
          <w:szCs w:val="24"/>
        </w:rPr>
        <w:t>: 377-445</w:t>
      </w:r>
    </w:p>
    <w:p w:rsidR="00E85C1F" w:rsidRDefault="00E85C1F" w:rsidP="00DA5E4D">
      <w:pPr>
        <w:widowControl/>
        <w:spacing w:line="360" w:lineRule="auto"/>
        <w:rPr>
          <w:rFonts w:ascii="Book Antiqua" w:eastAsia="SimSun" w:hAnsi="Book Antiqua" w:cs="Times New Roman"/>
          <w:kern w:val="0"/>
          <w:sz w:val="24"/>
          <w:szCs w:val="24"/>
        </w:rPr>
      </w:pPr>
      <w:r w:rsidRPr="00E65199">
        <w:rPr>
          <w:rFonts w:ascii="Book Antiqua" w:eastAsia="SimSun" w:hAnsi="Book Antiqua" w:cs="Book Antiqua"/>
          <w:kern w:val="0"/>
          <w:sz w:val="24"/>
          <w:szCs w:val="24"/>
        </w:rPr>
        <w:t xml:space="preserve">8 </w:t>
      </w:r>
      <w:r w:rsidRPr="00E65199">
        <w:rPr>
          <w:rFonts w:ascii="Book Antiqua" w:eastAsia="SimSun" w:hAnsi="Book Antiqua" w:cs="Book Antiqua"/>
          <w:b/>
          <w:bCs/>
          <w:kern w:val="0"/>
          <w:sz w:val="24"/>
          <w:szCs w:val="24"/>
        </w:rPr>
        <w:t>Turkeviche J</w:t>
      </w:r>
      <w:r w:rsidRPr="00E65199">
        <w:rPr>
          <w:rFonts w:ascii="Book Antiqua" w:eastAsia="SimSun" w:hAnsi="Book Antiqua" w:cs="Book Antiqua"/>
          <w:kern w:val="0"/>
          <w:sz w:val="24"/>
          <w:szCs w:val="24"/>
        </w:rPr>
        <w:t xml:space="preserve">, Stevenson PC, Hillier J. A study of the nucleation and growth processes in the synthesis of colloidal gold. Discuss Faraday Soc 1951, </w:t>
      </w:r>
      <w:r w:rsidRPr="00E65199">
        <w:rPr>
          <w:rFonts w:ascii="Book Antiqua" w:eastAsia="SimSun" w:hAnsi="Book Antiqua" w:cs="Book Antiqua"/>
          <w:b/>
          <w:bCs/>
          <w:kern w:val="0"/>
          <w:sz w:val="24"/>
          <w:szCs w:val="24"/>
        </w:rPr>
        <w:t>11</w:t>
      </w:r>
      <w:r w:rsidRPr="00E65199">
        <w:rPr>
          <w:rFonts w:ascii="Book Antiqua" w:eastAsia="SimSun" w:hAnsi="Book Antiqua" w:cs="Book Antiqua"/>
          <w:kern w:val="0"/>
          <w:sz w:val="24"/>
          <w:szCs w:val="24"/>
        </w:rPr>
        <w:t xml:space="preserve">: 55-75 [DOI: 10.1039/DF9511100055]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9 </w:t>
      </w:r>
      <w:r w:rsidRPr="00E65199">
        <w:rPr>
          <w:rFonts w:ascii="Book Antiqua" w:eastAsia="SimSun" w:hAnsi="Book Antiqua" w:cs="Book Antiqua"/>
          <w:b/>
          <w:bCs/>
          <w:kern w:val="0"/>
          <w:sz w:val="24"/>
          <w:szCs w:val="24"/>
        </w:rPr>
        <w:t>Grzelczak M</w:t>
      </w:r>
      <w:r w:rsidRPr="00E65199">
        <w:rPr>
          <w:rFonts w:ascii="Book Antiqua" w:eastAsia="SimSun" w:hAnsi="Book Antiqua" w:cs="Book Antiqua"/>
          <w:kern w:val="0"/>
          <w:sz w:val="24"/>
          <w:szCs w:val="24"/>
        </w:rPr>
        <w:t>, Pérez-Juste J, Mulvaney P, Liz-Marzán LM. Shape control in gold nanoparticle synthesis. </w:t>
      </w:r>
      <w:r w:rsidRPr="00E65199">
        <w:rPr>
          <w:rFonts w:ascii="Book Antiqua" w:eastAsia="SimSun" w:hAnsi="Book Antiqua" w:cs="Book Antiqua"/>
          <w:i/>
          <w:iCs/>
          <w:kern w:val="0"/>
          <w:sz w:val="24"/>
          <w:szCs w:val="24"/>
        </w:rPr>
        <w:t>Chem Soc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37</w:t>
      </w:r>
      <w:r w:rsidRPr="00E65199">
        <w:rPr>
          <w:rFonts w:ascii="Book Antiqua" w:eastAsia="SimSun" w:hAnsi="Book Antiqua" w:cs="Book Antiqua"/>
          <w:kern w:val="0"/>
          <w:sz w:val="24"/>
          <w:szCs w:val="24"/>
        </w:rPr>
        <w:t>: 1783-1791 [PMID: 18762828 DOI: 10.1039/B711490G]</w:t>
      </w:r>
    </w:p>
    <w:p w:rsidR="00E85C1F" w:rsidRPr="003D7A86" w:rsidRDefault="00E85C1F" w:rsidP="00DA5E4D">
      <w:pPr>
        <w:spacing w:line="360" w:lineRule="auto"/>
        <w:rPr>
          <w:rFonts w:ascii="Book Antiqua" w:eastAsia="SimSun" w:hAnsi="Book Antiqua" w:cs="Times New Roman"/>
          <w:sz w:val="24"/>
          <w:szCs w:val="24"/>
          <w:lang w:eastAsia="zh-CN"/>
        </w:rPr>
      </w:pPr>
      <w:r w:rsidRPr="003D7A86">
        <w:rPr>
          <w:rFonts w:ascii="Book Antiqua" w:hAnsi="Book Antiqua" w:cs="Book Antiqua"/>
          <w:sz w:val="24"/>
          <w:szCs w:val="24"/>
        </w:rPr>
        <w:t xml:space="preserve">10 </w:t>
      </w:r>
      <w:r w:rsidRPr="00A16D8C">
        <w:rPr>
          <w:rFonts w:ascii="Book Antiqua" w:hAnsi="Book Antiqua" w:cs="Book Antiqua"/>
          <w:b/>
          <w:bCs/>
          <w:sz w:val="24"/>
          <w:szCs w:val="24"/>
        </w:rPr>
        <w:t>Tréguer-Delapierre M</w:t>
      </w:r>
      <w:r w:rsidRPr="003D7A86">
        <w:rPr>
          <w:rFonts w:ascii="Book Antiqua" w:hAnsi="Book Antiqua" w:cs="Book Antiqua"/>
          <w:sz w:val="24"/>
          <w:szCs w:val="24"/>
        </w:rPr>
        <w:t xml:space="preserve">, Majimel J, Mornet S, Duguet E, Ravaine S. Synthesis of non-spherical gold nanoparticles. Gold Bull 2008, </w:t>
      </w:r>
      <w:r w:rsidRPr="00A16D8C">
        <w:rPr>
          <w:rFonts w:ascii="Book Antiqua" w:hAnsi="Book Antiqua" w:cs="Book Antiqua"/>
          <w:b/>
          <w:bCs/>
          <w:sz w:val="24"/>
          <w:szCs w:val="24"/>
        </w:rPr>
        <w:t>41</w:t>
      </w:r>
      <w:r w:rsidRPr="003D7A86">
        <w:rPr>
          <w:rFonts w:ascii="Book Antiqua" w:hAnsi="Book Antiqua" w:cs="Book Antiqua"/>
          <w:sz w:val="24"/>
          <w:szCs w:val="24"/>
        </w:rPr>
        <w:t>: 195-207</w:t>
      </w:r>
      <w:r>
        <w:rPr>
          <w:rFonts w:ascii="Book Antiqua" w:hAnsi="Book Antiqua" w:cs="Book Antiqua"/>
          <w:sz w:val="24"/>
          <w:szCs w:val="24"/>
        </w:rPr>
        <w:t xml:space="preserve"> </w:t>
      </w:r>
      <w:r w:rsidRPr="003D7A86">
        <w:rPr>
          <w:rFonts w:ascii="Book Antiqua" w:hAnsi="Book Antiqua" w:cs="Book Antiqua"/>
          <w:sz w:val="24"/>
          <w:szCs w:val="24"/>
        </w:rPr>
        <w:t>DOI:10.1007/BF03216597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11 </w:t>
      </w:r>
      <w:r w:rsidRPr="00E65199">
        <w:rPr>
          <w:rFonts w:ascii="Book Antiqua" w:eastAsia="SimSun" w:hAnsi="Book Antiqua" w:cs="Book Antiqua"/>
          <w:b/>
          <w:bCs/>
          <w:kern w:val="0"/>
          <w:sz w:val="24"/>
          <w:szCs w:val="24"/>
        </w:rPr>
        <w:t>Agasti SS</w:t>
      </w:r>
      <w:r w:rsidRPr="00E65199">
        <w:rPr>
          <w:rFonts w:ascii="Book Antiqua" w:eastAsia="SimSun" w:hAnsi="Book Antiqua" w:cs="Book Antiqua"/>
          <w:kern w:val="0"/>
          <w:sz w:val="24"/>
          <w:szCs w:val="24"/>
        </w:rPr>
        <w:t>, Rana S, Park MH, Kim CK, You CC, Rotello VM. Nanoparticles for detection and diagnosis. </w:t>
      </w:r>
      <w:r w:rsidRPr="00E65199">
        <w:rPr>
          <w:rFonts w:ascii="Book Antiqua" w:eastAsia="SimSun" w:hAnsi="Book Antiqua" w:cs="Book Antiqua"/>
          <w:i/>
          <w:iCs/>
          <w:kern w:val="0"/>
          <w:sz w:val="24"/>
          <w:szCs w:val="24"/>
        </w:rPr>
        <w:t>Adv Drug Deliv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62</w:t>
      </w:r>
      <w:r w:rsidRPr="00E65199">
        <w:rPr>
          <w:rFonts w:ascii="Book Antiqua" w:eastAsia="SimSun" w:hAnsi="Book Antiqua" w:cs="Book Antiqua"/>
          <w:kern w:val="0"/>
          <w:sz w:val="24"/>
          <w:szCs w:val="24"/>
        </w:rPr>
        <w:t>: 316-328 [PMID: 19913581 DOI: 10.1016/j.addr.2009.11.004]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12 </w:t>
      </w:r>
      <w:r w:rsidRPr="00E65199">
        <w:rPr>
          <w:rFonts w:ascii="Book Antiqua" w:eastAsia="SimSun" w:hAnsi="Book Antiqua" w:cs="Book Antiqua"/>
          <w:b/>
          <w:bCs/>
          <w:kern w:val="0"/>
          <w:sz w:val="24"/>
          <w:szCs w:val="24"/>
        </w:rPr>
        <w:t>Hajipour MJ</w:t>
      </w:r>
      <w:r w:rsidRPr="00E65199">
        <w:rPr>
          <w:rFonts w:ascii="Book Antiqua" w:eastAsia="SimSun" w:hAnsi="Book Antiqua" w:cs="Book Antiqua"/>
          <w:kern w:val="0"/>
          <w:sz w:val="24"/>
          <w:szCs w:val="24"/>
        </w:rPr>
        <w:t>, Fromm KM, Ashkarran AA, Jimenez de Aberasturi D, de Larramendi IR, Rojo T, Serpooshan V, Parak WJ, Mahmoudi M. Antibacterial properties of nanoparticles. </w:t>
      </w:r>
      <w:r w:rsidRPr="00E65199">
        <w:rPr>
          <w:rFonts w:ascii="Book Antiqua" w:eastAsia="SimSun" w:hAnsi="Book Antiqua" w:cs="Book Antiqua"/>
          <w:i/>
          <w:iCs/>
          <w:kern w:val="0"/>
          <w:sz w:val="24"/>
          <w:szCs w:val="24"/>
        </w:rPr>
        <w:t>Trends Biotechnol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30</w:t>
      </w:r>
      <w:r w:rsidRPr="00E65199">
        <w:rPr>
          <w:rFonts w:ascii="Book Antiqua" w:eastAsia="SimSun" w:hAnsi="Book Antiqua" w:cs="Book Antiqua"/>
          <w:kern w:val="0"/>
          <w:sz w:val="24"/>
          <w:szCs w:val="24"/>
        </w:rPr>
        <w:t>: 499-511 [PMID: 22884769 DOI: 10.1016/j.tibtech.2012.06.004]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13 </w:t>
      </w:r>
      <w:r w:rsidRPr="00E65199">
        <w:rPr>
          <w:rFonts w:ascii="Book Antiqua" w:eastAsia="SimSun" w:hAnsi="Book Antiqua" w:cs="Book Antiqua"/>
          <w:b/>
          <w:bCs/>
          <w:kern w:val="0"/>
          <w:sz w:val="24"/>
          <w:szCs w:val="24"/>
        </w:rPr>
        <w:t>Arruebo M</w:t>
      </w:r>
      <w:r w:rsidRPr="00E65199">
        <w:rPr>
          <w:rFonts w:ascii="Book Antiqua" w:eastAsia="SimSun" w:hAnsi="Book Antiqua" w:cs="Book Antiqua"/>
          <w:kern w:val="0"/>
          <w:sz w:val="24"/>
          <w:szCs w:val="24"/>
        </w:rPr>
        <w:t>. Drug delivery from structured porous inorganic materials. </w:t>
      </w:r>
      <w:r w:rsidRPr="00E65199">
        <w:rPr>
          <w:rFonts w:ascii="Book Antiqua" w:eastAsia="SimSun" w:hAnsi="Book Antiqua" w:cs="Book Antiqua"/>
          <w:i/>
          <w:iCs/>
          <w:kern w:val="0"/>
          <w:sz w:val="24"/>
          <w:szCs w:val="24"/>
        </w:rPr>
        <w:t>Wiley Interdiscip Rev Nanomed Nanobiotechnol</w:t>
      </w:r>
      <w:r w:rsidRPr="00E65199">
        <w:rPr>
          <w:rFonts w:ascii="Book Antiqua" w:eastAsia="SimSun" w:hAnsi="Book Antiqua" w:cs="Times New Roman"/>
          <w:kern w:val="0"/>
          <w:sz w:val="24"/>
          <w:szCs w:val="24"/>
        </w:rPr>
        <w:t> </w:t>
      </w:r>
      <w:r>
        <w:rPr>
          <w:rFonts w:ascii="Book Antiqua" w:eastAsia="SimSun" w:hAnsi="Book Antiqua" w:cs="Book Antiqua"/>
          <w:kern w:val="0"/>
          <w:sz w:val="24"/>
          <w:szCs w:val="24"/>
        </w:rPr>
        <w:t>2011</w:t>
      </w:r>
      <w:r w:rsidRPr="00E65199">
        <w:rPr>
          <w:rFonts w:ascii="Book Antiqua" w:eastAsia="SimSun" w:hAnsi="Book Antiqua" w:cs="Book Antiqua"/>
          <w:kern w:val="0"/>
          <w:sz w:val="24"/>
          <w:szCs w:val="24"/>
        </w:rPr>
        <w:t>; </w:t>
      </w:r>
      <w:r w:rsidRPr="00E65199">
        <w:rPr>
          <w:rFonts w:ascii="Book Antiqua" w:eastAsia="SimSun" w:hAnsi="Book Antiqua" w:cs="Book Antiqua"/>
          <w:b/>
          <w:bCs/>
          <w:kern w:val="0"/>
          <w:sz w:val="24"/>
          <w:szCs w:val="24"/>
        </w:rPr>
        <w:t>4</w:t>
      </w:r>
      <w:r w:rsidRPr="00E65199">
        <w:rPr>
          <w:rFonts w:ascii="Book Antiqua" w:eastAsia="SimSun" w:hAnsi="Book Antiqua" w:cs="Book Antiqua"/>
          <w:kern w:val="0"/>
          <w:sz w:val="24"/>
          <w:szCs w:val="24"/>
        </w:rPr>
        <w:t>: 16-30 [PMID: 21374827 DOI: 10.1002/wnan.132]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14 </w:t>
      </w:r>
      <w:r w:rsidRPr="00E65199">
        <w:rPr>
          <w:rFonts w:ascii="Book Antiqua" w:eastAsia="SimSun" w:hAnsi="Book Antiqua" w:cs="Book Antiqua"/>
          <w:b/>
          <w:bCs/>
          <w:kern w:val="0"/>
          <w:sz w:val="24"/>
          <w:szCs w:val="24"/>
        </w:rPr>
        <w:t>Upadhyayula VK</w:t>
      </w:r>
      <w:r w:rsidRPr="00E65199">
        <w:rPr>
          <w:rFonts w:ascii="Book Antiqua" w:eastAsia="SimSun" w:hAnsi="Book Antiqua" w:cs="Book Antiqua"/>
          <w:kern w:val="0"/>
          <w:sz w:val="24"/>
          <w:szCs w:val="24"/>
        </w:rPr>
        <w:t>. Functionalized gold nanoparticle supported sensory mechanisms applied in detection of chemical and biological threat agents: a review. </w:t>
      </w:r>
      <w:r w:rsidRPr="00E65199">
        <w:rPr>
          <w:rFonts w:ascii="Book Antiqua" w:eastAsia="SimSun" w:hAnsi="Book Antiqua" w:cs="Book Antiqua"/>
          <w:i/>
          <w:iCs/>
          <w:kern w:val="0"/>
          <w:sz w:val="24"/>
          <w:szCs w:val="24"/>
        </w:rPr>
        <w:t>Anal Chim Acta</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715</w:t>
      </w:r>
      <w:r w:rsidRPr="00E65199">
        <w:rPr>
          <w:rFonts w:ascii="Book Antiqua" w:eastAsia="SimSun" w:hAnsi="Book Antiqua" w:cs="Book Antiqua"/>
          <w:kern w:val="0"/>
          <w:sz w:val="24"/>
          <w:szCs w:val="24"/>
        </w:rPr>
        <w:t>: 1-18 [PMID: 22244163 DOI: 10.1016/j.aca.2011.12.008]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w:t>
      </w:r>
      <w:r w:rsidRPr="00E65199">
        <w:rPr>
          <w:rFonts w:ascii="Book Antiqua" w:eastAsia="SimSun" w:hAnsi="Book Antiqua" w:cs="Book Antiqua"/>
          <w:b/>
          <w:bCs/>
          <w:kern w:val="0"/>
          <w:sz w:val="24"/>
          <w:szCs w:val="24"/>
        </w:rPr>
        <w:t xml:space="preserve"> Jain PK</w:t>
      </w:r>
      <w:r w:rsidRPr="00E65199">
        <w:rPr>
          <w:rFonts w:ascii="Book Antiqua" w:eastAsia="SimSun" w:hAnsi="Book Antiqua" w:cs="Book Antiqua"/>
          <w:kern w:val="0"/>
          <w:sz w:val="24"/>
          <w:szCs w:val="24"/>
        </w:rPr>
        <w:t xml:space="preserve">, Huang X, El-Sayed IH, El-Sayed MA. Review of some interesting Surface Plasmon Resonance-enhanced properties of noble metal nanoparticles and their applications to biosystems. Plasmonics 2007, </w:t>
      </w:r>
      <w:r w:rsidRPr="00E65199">
        <w:rPr>
          <w:rFonts w:ascii="Book Antiqua" w:eastAsia="SimSun" w:hAnsi="Book Antiqua" w:cs="Book Antiqua"/>
          <w:b/>
          <w:bCs/>
          <w:kern w:val="0"/>
          <w:sz w:val="24"/>
          <w:szCs w:val="24"/>
        </w:rPr>
        <w:t>2</w:t>
      </w:r>
      <w:r w:rsidRPr="00E65199">
        <w:rPr>
          <w:rFonts w:ascii="Book Antiqua" w:eastAsia="SimSun" w:hAnsi="Book Antiqua" w:cs="Book Antiqua"/>
          <w:kern w:val="0"/>
          <w:sz w:val="24"/>
          <w:szCs w:val="24"/>
        </w:rPr>
        <w:t>: 107–118 doi: 10.1007/s11468-007-9031-1</w:t>
      </w:r>
    </w:p>
    <w:p w:rsidR="00E85C1F" w:rsidRPr="003B7669" w:rsidRDefault="00E85C1F" w:rsidP="00DA5E4D">
      <w:pPr>
        <w:widowControl/>
        <w:spacing w:line="360" w:lineRule="auto"/>
        <w:rPr>
          <w:rFonts w:ascii="Book Antiqua" w:eastAsia="SimSun" w:hAnsi="Book Antiqua" w:cs="Book Antiqua"/>
          <w:kern w:val="0"/>
          <w:sz w:val="24"/>
          <w:szCs w:val="24"/>
          <w:lang w:val="fr-FR"/>
        </w:rPr>
      </w:pPr>
      <w:r w:rsidRPr="00E65199">
        <w:rPr>
          <w:rFonts w:ascii="Book Antiqua" w:eastAsia="SimSun" w:hAnsi="Book Antiqua" w:cs="Book Antiqua"/>
          <w:kern w:val="0"/>
          <w:sz w:val="24"/>
          <w:szCs w:val="24"/>
        </w:rPr>
        <w:t xml:space="preserve">16 </w:t>
      </w:r>
      <w:r w:rsidRPr="00E65199">
        <w:rPr>
          <w:rFonts w:ascii="Book Antiqua" w:eastAsia="SimSun" w:hAnsi="Book Antiqua" w:cs="Book Antiqua"/>
          <w:b/>
          <w:bCs/>
          <w:kern w:val="0"/>
          <w:sz w:val="24"/>
          <w:szCs w:val="24"/>
        </w:rPr>
        <w:t>Wang L</w:t>
      </w:r>
      <w:r w:rsidRPr="00E65199">
        <w:rPr>
          <w:rFonts w:ascii="Book Antiqua" w:eastAsia="SimSun" w:hAnsi="Book Antiqua" w:cs="Book Antiqua"/>
          <w:kern w:val="0"/>
          <w:sz w:val="24"/>
          <w:szCs w:val="24"/>
        </w:rPr>
        <w:t xml:space="preserve">, Li J, Song S, Li D, Fan C. Biomolecular sensing via coupling DNA-based recognition with gold nanoparticles. </w:t>
      </w:r>
      <w:r w:rsidRPr="003B7669">
        <w:rPr>
          <w:rFonts w:ascii="Book Antiqua" w:eastAsia="SimSun" w:hAnsi="Book Antiqua" w:cs="Book Antiqua"/>
          <w:kern w:val="0"/>
          <w:sz w:val="24"/>
          <w:szCs w:val="24"/>
          <w:lang w:val="fr-FR"/>
        </w:rPr>
        <w:t>J Phys D Appl Phys 2009</w:t>
      </w:r>
      <w:r w:rsidRPr="003B7669">
        <w:rPr>
          <w:rFonts w:ascii="Book Antiqua" w:eastAsia="SimSun" w:hAnsi="Book Antiqua" w:cs="Book Antiqua"/>
          <w:b/>
          <w:bCs/>
          <w:kern w:val="0"/>
          <w:sz w:val="24"/>
          <w:szCs w:val="24"/>
          <w:lang w:val="fr-FR"/>
        </w:rPr>
        <w:t>, 42</w:t>
      </w:r>
      <w:r w:rsidRPr="003B7669">
        <w:rPr>
          <w:rFonts w:ascii="Book Antiqua" w:eastAsia="SimSun" w:hAnsi="Book Antiqua" w:cs="Book Antiqua"/>
          <w:kern w:val="0"/>
          <w:sz w:val="24"/>
          <w:szCs w:val="24"/>
          <w:lang w:val="fr-FR"/>
        </w:rPr>
        <w:t>: 203001 [doi: 10.1088/0022-3727/42/20/203001]</w:t>
      </w:r>
    </w:p>
    <w:p w:rsidR="00E85C1F" w:rsidRPr="00E65199" w:rsidRDefault="00E85C1F" w:rsidP="00DA5E4D">
      <w:pPr>
        <w:widowControl/>
        <w:spacing w:line="360" w:lineRule="auto"/>
        <w:rPr>
          <w:rFonts w:ascii="Book Antiqua" w:eastAsia="SimSun" w:hAnsi="Book Antiqua" w:cs="Book Antiqua"/>
          <w:kern w:val="0"/>
          <w:sz w:val="24"/>
          <w:szCs w:val="24"/>
        </w:rPr>
      </w:pPr>
      <w:r w:rsidRPr="003B7669">
        <w:rPr>
          <w:rFonts w:ascii="Book Antiqua" w:eastAsia="SimSun" w:hAnsi="Book Antiqua" w:cs="Book Antiqua"/>
          <w:kern w:val="0"/>
          <w:sz w:val="24"/>
          <w:szCs w:val="24"/>
          <w:lang w:val="fr-FR"/>
        </w:rPr>
        <w:t xml:space="preserve">17 </w:t>
      </w:r>
      <w:r w:rsidRPr="003B7669">
        <w:rPr>
          <w:rFonts w:ascii="Book Antiqua" w:eastAsia="SimSun" w:hAnsi="Book Antiqua" w:cs="Book Antiqua"/>
          <w:b/>
          <w:bCs/>
          <w:kern w:val="0"/>
          <w:sz w:val="24"/>
          <w:szCs w:val="24"/>
          <w:lang w:val="fr-FR"/>
        </w:rPr>
        <w:t>Li X</w:t>
      </w:r>
      <w:r w:rsidRPr="003B7669">
        <w:rPr>
          <w:rFonts w:ascii="Book Antiqua" w:eastAsia="SimSun" w:hAnsi="Book Antiqua" w:cs="Book Antiqua"/>
          <w:kern w:val="0"/>
          <w:sz w:val="24"/>
          <w:szCs w:val="24"/>
          <w:lang w:val="fr-FR"/>
        </w:rPr>
        <w:t xml:space="preserve">, WangL, Fan Y, Feng Q, Cui FZ. </w:t>
      </w:r>
      <w:r w:rsidRPr="00E65199">
        <w:rPr>
          <w:rFonts w:ascii="Book Antiqua" w:eastAsia="SimSun" w:hAnsi="Book Antiqua" w:cs="Book Antiqua"/>
          <w:kern w:val="0"/>
          <w:sz w:val="24"/>
          <w:szCs w:val="24"/>
        </w:rPr>
        <w:t xml:space="preserve">Biocompatibility and toxicity of nanoparticles and nanotubes. J Nanomater 2012, </w:t>
      </w:r>
      <w:r w:rsidRPr="00E65199">
        <w:rPr>
          <w:rFonts w:ascii="Book Antiqua" w:eastAsia="SimSun" w:hAnsi="Book Antiqua" w:cs="Book Antiqua"/>
          <w:b/>
          <w:bCs/>
          <w:kern w:val="0"/>
          <w:sz w:val="24"/>
          <w:szCs w:val="24"/>
        </w:rPr>
        <w:t>2012</w:t>
      </w:r>
      <w:r w:rsidRPr="00E65199">
        <w:rPr>
          <w:rFonts w:ascii="Book Antiqua" w:eastAsia="SimSun" w:hAnsi="Book Antiqua" w:cs="Book Antiqua"/>
          <w:kern w:val="0"/>
          <w:sz w:val="24"/>
          <w:szCs w:val="24"/>
        </w:rPr>
        <w:t>: 1-19 [doi: 10.1155/2012/548389]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18 </w:t>
      </w:r>
      <w:r w:rsidRPr="00E65199">
        <w:rPr>
          <w:rFonts w:ascii="Book Antiqua" w:eastAsia="SimSun" w:hAnsi="Book Antiqua" w:cs="Book Antiqua"/>
          <w:b/>
          <w:bCs/>
          <w:kern w:val="0"/>
          <w:sz w:val="24"/>
          <w:szCs w:val="24"/>
        </w:rPr>
        <w:t>Feldheim DL</w:t>
      </w:r>
      <w:r w:rsidRPr="00E65199">
        <w:rPr>
          <w:rFonts w:ascii="Book Antiqua" w:eastAsia="SimSun" w:hAnsi="Book Antiqua" w:cs="Book Antiqua"/>
          <w:kern w:val="0"/>
          <w:sz w:val="24"/>
          <w:szCs w:val="24"/>
        </w:rPr>
        <w:t>, Foss CA Jr. Metal nanoparticles synthesis, characterization, and applications. New York: Marcel Dekker Inc, 2001: 360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19 </w:t>
      </w:r>
      <w:r w:rsidRPr="00E65199">
        <w:rPr>
          <w:rFonts w:ascii="Book Antiqua" w:eastAsia="SimSun" w:hAnsi="Book Antiqua" w:cs="Book Antiqua"/>
          <w:b/>
          <w:bCs/>
          <w:kern w:val="0"/>
          <w:sz w:val="24"/>
          <w:szCs w:val="24"/>
        </w:rPr>
        <w:t>Katz E</w:t>
      </w:r>
      <w:r w:rsidRPr="00E65199">
        <w:rPr>
          <w:rFonts w:ascii="Book Antiqua" w:eastAsia="SimSun" w:hAnsi="Book Antiqua" w:cs="Book Antiqua"/>
          <w:kern w:val="0"/>
          <w:sz w:val="24"/>
          <w:szCs w:val="24"/>
        </w:rPr>
        <w:t>, Willner I. Integrated nanoparticle-biomolecule hybrid systems: synthesis, properties, and applications. </w:t>
      </w:r>
      <w:r w:rsidRPr="00E65199">
        <w:rPr>
          <w:rFonts w:ascii="Book Antiqua" w:eastAsia="SimSun" w:hAnsi="Book Antiqua" w:cs="Book Antiqua"/>
          <w:i/>
          <w:iCs/>
          <w:kern w:val="0"/>
          <w:sz w:val="24"/>
          <w:szCs w:val="24"/>
        </w:rPr>
        <w:t>Angew Chem Int Ed Engl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2004; </w:t>
      </w:r>
      <w:r w:rsidRPr="00E65199">
        <w:rPr>
          <w:rFonts w:ascii="Book Antiqua" w:eastAsia="SimSun" w:hAnsi="Book Antiqua" w:cs="Book Antiqua"/>
          <w:b/>
          <w:bCs/>
          <w:kern w:val="0"/>
          <w:sz w:val="24"/>
          <w:szCs w:val="24"/>
        </w:rPr>
        <w:t>43</w:t>
      </w:r>
      <w:r w:rsidRPr="00E65199">
        <w:rPr>
          <w:rFonts w:ascii="Book Antiqua" w:eastAsia="SimSun" w:hAnsi="Book Antiqua" w:cs="Book Antiqua"/>
          <w:kern w:val="0"/>
          <w:sz w:val="24"/>
          <w:szCs w:val="24"/>
        </w:rPr>
        <w:t>: 6042-6108 [PMID: 15538757 DOI: 10.1002/anie.200400651]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20 </w:t>
      </w:r>
      <w:r w:rsidRPr="00E65199">
        <w:rPr>
          <w:rFonts w:ascii="Book Antiqua" w:eastAsia="SimSun" w:hAnsi="Book Antiqua" w:cs="Book Antiqua"/>
          <w:b/>
          <w:bCs/>
          <w:kern w:val="0"/>
          <w:sz w:val="24"/>
          <w:szCs w:val="24"/>
        </w:rPr>
        <w:t>Faulk WP</w:t>
      </w:r>
      <w:r w:rsidRPr="00E65199">
        <w:rPr>
          <w:rFonts w:ascii="Book Antiqua" w:eastAsia="SimSun" w:hAnsi="Book Antiqua" w:cs="Book Antiqua"/>
          <w:kern w:val="0"/>
          <w:sz w:val="24"/>
          <w:szCs w:val="24"/>
        </w:rPr>
        <w:t>, Taylor GM. An immunocolloid method for the electron microscope. </w:t>
      </w:r>
      <w:r w:rsidRPr="00E65199">
        <w:rPr>
          <w:rFonts w:ascii="Book Antiqua" w:eastAsia="SimSun" w:hAnsi="Book Antiqua" w:cs="Book Antiqua"/>
          <w:i/>
          <w:iCs/>
          <w:kern w:val="0"/>
          <w:sz w:val="24"/>
          <w:szCs w:val="24"/>
        </w:rPr>
        <w:t>Immunochemistry</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1971; </w:t>
      </w:r>
      <w:r w:rsidRPr="00E65199">
        <w:rPr>
          <w:rFonts w:ascii="Book Antiqua" w:eastAsia="SimSun" w:hAnsi="Book Antiqua" w:cs="Book Antiqua"/>
          <w:b/>
          <w:bCs/>
          <w:kern w:val="0"/>
          <w:sz w:val="24"/>
          <w:szCs w:val="24"/>
        </w:rPr>
        <w:t>8</w:t>
      </w:r>
      <w:r w:rsidRPr="00E65199">
        <w:rPr>
          <w:rFonts w:ascii="Book Antiqua" w:eastAsia="SimSun" w:hAnsi="Book Antiqua" w:cs="Book Antiqua"/>
          <w:kern w:val="0"/>
          <w:sz w:val="24"/>
          <w:szCs w:val="24"/>
        </w:rPr>
        <w:t>: 1081-1083 [PMID: 4110101]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21 </w:t>
      </w:r>
      <w:r w:rsidRPr="00E65199">
        <w:rPr>
          <w:rFonts w:ascii="Book Antiqua" w:eastAsia="SimSun" w:hAnsi="Book Antiqua" w:cs="Book Antiqua"/>
          <w:b/>
          <w:bCs/>
          <w:kern w:val="0"/>
          <w:sz w:val="24"/>
          <w:szCs w:val="24"/>
        </w:rPr>
        <w:t>Wilson R</w:t>
      </w:r>
      <w:r w:rsidRPr="00E65199">
        <w:rPr>
          <w:rFonts w:ascii="Book Antiqua" w:eastAsia="SimSun" w:hAnsi="Book Antiqua" w:cs="Book Antiqua"/>
          <w:kern w:val="0"/>
          <w:sz w:val="24"/>
          <w:szCs w:val="24"/>
        </w:rPr>
        <w:t>. The use of gold nanoparticles in diagnostics and detection. </w:t>
      </w:r>
      <w:r w:rsidRPr="00E65199">
        <w:rPr>
          <w:rFonts w:ascii="Book Antiqua" w:eastAsia="SimSun" w:hAnsi="Book Antiqua" w:cs="Book Antiqua"/>
          <w:i/>
          <w:iCs/>
          <w:kern w:val="0"/>
          <w:sz w:val="24"/>
          <w:szCs w:val="24"/>
        </w:rPr>
        <w:t>Chem Soc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37</w:t>
      </w:r>
      <w:r w:rsidRPr="00E65199">
        <w:rPr>
          <w:rFonts w:ascii="Book Antiqua" w:eastAsia="SimSun" w:hAnsi="Book Antiqua" w:cs="Book Antiqua"/>
          <w:kern w:val="0"/>
          <w:sz w:val="24"/>
          <w:szCs w:val="24"/>
        </w:rPr>
        <w:t>: 2028-2045 [PMID: 18762845 DOI: 10.1039/B712179M]</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22 </w:t>
      </w:r>
      <w:r w:rsidRPr="00E65199">
        <w:rPr>
          <w:rFonts w:ascii="Book Antiqua" w:eastAsia="SimSun" w:hAnsi="Book Antiqua" w:cs="Book Antiqua"/>
          <w:b/>
          <w:bCs/>
          <w:kern w:val="0"/>
          <w:sz w:val="24"/>
          <w:szCs w:val="24"/>
        </w:rPr>
        <w:t>Yu C</w:t>
      </w:r>
      <w:r w:rsidRPr="00E65199">
        <w:rPr>
          <w:rFonts w:ascii="Book Antiqua" w:eastAsia="SimSun" w:hAnsi="Book Antiqua" w:cs="Book Antiqua"/>
          <w:kern w:val="0"/>
          <w:sz w:val="24"/>
          <w:szCs w:val="24"/>
        </w:rPr>
        <w:t>, Irudayaraj J. Multiplex biosensor using gold nanorods.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79</w:t>
      </w:r>
      <w:r w:rsidRPr="00E65199">
        <w:rPr>
          <w:rFonts w:ascii="Book Antiqua" w:eastAsia="SimSun" w:hAnsi="Book Antiqua" w:cs="Book Antiqua"/>
          <w:kern w:val="0"/>
          <w:sz w:val="24"/>
          <w:szCs w:val="24"/>
        </w:rPr>
        <w:t>: 572-579 [PMID: 17222022 DOI: 10.1021/ac061730d]</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23</w:t>
      </w:r>
      <w:r w:rsidRPr="00E65199">
        <w:rPr>
          <w:rFonts w:ascii="Book Antiqua" w:eastAsia="SimSun" w:hAnsi="Book Antiqua" w:cs="Book Antiqua"/>
          <w:b/>
          <w:bCs/>
          <w:kern w:val="0"/>
          <w:sz w:val="24"/>
          <w:szCs w:val="24"/>
        </w:rPr>
        <w:t xml:space="preserve"> Niemeyer CM</w:t>
      </w:r>
      <w:r w:rsidRPr="00E65199">
        <w:rPr>
          <w:rFonts w:ascii="Book Antiqua" w:eastAsia="SimSun" w:hAnsi="Book Antiqua" w:cs="Book Antiqua"/>
          <w:kern w:val="0"/>
          <w:sz w:val="24"/>
          <w:szCs w:val="24"/>
        </w:rPr>
        <w:t>. Nanoparticles, proteins, and nucleic acids: biotechnology meets materials scie</w:t>
      </w:r>
      <w:r>
        <w:rPr>
          <w:rFonts w:ascii="Book Antiqua" w:eastAsia="SimSun" w:hAnsi="Book Antiqua" w:cs="Book Antiqua"/>
          <w:kern w:val="0"/>
          <w:sz w:val="24"/>
          <w:szCs w:val="24"/>
        </w:rPr>
        <w:t xml:space="preserve">nce. Angew Chem Int Ed 2001, </w:t>
      </w:r>
      <w:r w:rsidRPr="00DD0839">
        <w:rPr>
          <w:rFonts w:ascii="Book Antiqua" w:eastAsia="SimSun" w:hAnsi="Book Antiqua" w:cs="Book Antiqua"/>
          <w:b/>
          <w:bCs/>
          <w:kern w:val="0"/>
          <w:sz w:val="24"/>
          <w:szCs w:val="24"/>
        </w:rPr>
        <w:t>40</w:t>
      </w:r>
      <w:r w:rsidRPr="00E65199">
        <w:rPr>
          <w:rFonts w:ascii="Book Antiqua" w:eastAsia="SimSun" w:hAnsi="Book Antiqua" w:cs="Book Antiqua"/>
          <w:b/>
          <w:bCs/>
          <w:kern w:val="0"/>
          <w:sz w:val="24"/>
          <w:szCs w:val="24"/>
        </w:rPr>
        <w:t>:</w:t>
      </w:r>
      <w:r w:rsidRPr="00E65199">
        <w:rPr>
          <w:rFonts w:ascii="Book Antiqua" w:eastAsia="SimSun" w:hAnsi="Book Antiqua" w:cs="Book Antiqua"/>
          <w:kern w:val="0"/>
          <w:sz w:val="24"/>
          <w:szCs w:val="24"/>
        </w:rPr>
        <w:t xml:space="preserve"> 4128-4158 [doi: 10.1002/1521-3773(20011119)]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24 </w:t>
      </w:r>
      <w:r w:rsidRPr="00E65199">
        <w:rPr>
          <w:rFonts w:ascii="Book Antiqua" w:eastAsia="SimSun" w:hAnsi="Book Antiqua" w:cs="Book Antiqua"/>
          <w:b/>
          <w:bCs/>
          <w:kern w:val="0"/>
          <w:sz w:val="24"/>
          <w:szCs w:val="24"/>
        </w:rPr>
        <w:t>Doria G</w:t>
      </w:r>
      <w:r w:rsidRPr="00E65199">
        <w:rPr>
          <w:rFonts w:ascii="Book Antiqua" w:eastAsia="SimSun" w:hAnsi="Book Antiqua" w:cs="Book Antiqua"/>
          <w:kern w:val="0"/>
          <w:sz w:val="24"/>
          <w:szCs w:val="24"/>
        </w:rPr>
        <w:t>, Conde J, Veigas B, Giestas L, Almeida C, Assunção M, Rosa J, Baptista PV. Noble metal nanoparticles for biosensing applications. </w:t>
      </w:r>
      <w:r w:rsidRPr="00E65199">
        <w:rPr>
          <w:rFonts w:ascii="Book Antiqua" w:eastAsia="SimSun" w:hAnsi="Book Antiqua" w:cs="Book Antiqua"/>
          <w:i/>
          <w:iCs/>
          <w:kern w:val="0"/>
          <w:sz w:val="24"/>
          <w:szCs w:val="24"/>
        </w:rPr>
        <w:t>Sensors (Basel)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12</w:t>
      </w:r>
      <w:r w:rsidRPr="00E65199">
        <w:rPr>
          <w:rFonts w:ascii="Book Antiqua" w:eastAsia="SimSun" w:hAnsi="Book Antiqua" w:cs="Book Antiqua"/>
          <w:kern w:val="0"/>
          <w:sz w:val="24"/>
          <w:szCs w:val="24"/>
        </w:rPr>
        <w:t>: 1657-1687 [PMID: 22438731 DOI: 10.3390/s120201657]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25 </w:t>
      </w:r>
      <w:r w:rsidRPr="00E65199">
        <w:rPr>
          <w:rFonts w:ascii="Book Antiqua" w:eastAsia="SimSun" w:hAnsi="Book Antiqua" w:cs="Book Antiqua"/>
          <w:b/>
          <w:bCs/>
          <w:kern w:val="0"/>
          <w:sz w:val="24"/>
          <w:szCs w:val="24"/>
        </w:rPr>
        <w:t>Jain PK</w:t>
      </w:r>
      <w:r w:rsidRPr="00E65199">
        <w:rPr>
          <w:rFonts w:ascii="Book Antiqua" w:eastAsia="SimSun" w:hAnsi="Book Antiqua" w:cs="Book Antiqua"/>
          <w:kern w:val="0"/>
          <w:sz w:val="24"/>
          <w:szCs w:val="24"/>
        </w:rPr>
        <w:t>, Huang X, El-Sayed IH, El-Sayed MA. Noble metals on the nanoscale: optical and photothermal properties and some applications in imaging, sensing, biology, and medicine. </w:t>
      </w:r>
      <w:r w:rsidRPr="00E65199">
        <w:rPr>
          <w:rFonts w:ascii="Book Antiqua" w:eastAsia="SimSun" w:hAnsi="Book Antiqua" w:cs="Book Antiqua"/>
          <w:i/>
          <w:iCs/>
          <w:kern w:val="0"/>
          <w:sz w:val="24"/>
          <w:szCs w:val="24"/>
        </w:rPr>
        <w:t>Acc Chem Res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41</w:t>
      </w:r>
      <w:r w:rsidRPr="00E65199">
        <w:rPr>
          <w:rFonts w:ascii="Book Antiqua" w:eastAsia="SimSun" w:hAnsi="Book Antiqua" w:cs="Book Antiqua"/>
          <w:kern w:val="0"/>
          <w:sz w:val="24"/>
          <w:szCs w:val="24"/>
        </w:rPr>
        <w:t>: 1578-1586 [PMID: 18447366 DOI: 10.1021/ar7002804]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26 </w:t>
      </w:r>
      <w:r w:rsidRPr="00E65199">
        <w:rPr>
          <w:rFonts w:ascii="Book Antiqua" w:eastAsia="SimSun" w:hAnsi="Book Antiqua" w:cs="Book Antiqua"/>
          <w:b/>
          <w:bCs/>
          <w:kern w:val="0"/>
          <w:sz w:val="24"/>
          <w:szCs w:val="24"/>
        </w:rPr>
        <w:t>Chen Y</w:t>
      </w:r>
      <w:r w:rsidRPr="00E65199">
        <w:rPr>
          <w:rFonts w:ascii="Book Antiqua" w:eastAsia="SimSun" w:hAnsi="Book Antiqua" w:cs="Book Antiqua"/>
          <w:kern w:val="0"/>
          <w:sz w:val="24"/>
          <w:szCs w:val="24"/>
        </w:rPr>
        <w:t xml:space="preserve">, Ming H. Review of surface plasmon resonance and localized surface plasmon resonance sensor. Photonic Sensors 2012, </w:t>
      </w:r>
      <w:r w:rsidRPr="00E65199">
        <w:rPr>
          <w:rFonts w:ascii="Book Antiqua" w:eastAsia="SimSun" w:hAnsi="Book Antiqua" w:cs="Book Antiqua"/>
          <w:b/>
          <w:bCs/>
          <w:kern w:val="0"/>
          <w:sz w:val="24"/>
          <w:szCs w:val="24"/>
        </w:rPr>
        <w:t>2</w:t>
      </w:r>
      <w:r w:rsidRPr="00E65199">
        <w:rPr>
          <w:rFonts w:ascii="Book Antiqua" w:eastAsia="SimSun" w:hAnsi="Book Antiqua" w:cs="Book Antiqua"/>
          <w:kern w:val="0"/>
          <w:sz w:val="24"/>
          <w:szCs w:val="24"/>
        </w:rPr>
        <w:t>: 37–49 doi: 10.1007/s13320-011-0051-2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27</w:t>
      </w:r>
      <w:bookmarkStart w:id="15" w:name="OLE_LINK159"/>
      <w:bookmarkStart w:id="16" w:name="OLE_LINK160"/>
      <w:r w:rsidRPr="00E65199">
        <w:rPr>
          <w:rFonts w:ascii="Book Antiqua" w:eastAsia="SimSun" w:hAnsi="Book Antiqua" w:cs="Book Antiqua"/>
          <w:kern w:val="0"/>
          <w:sz w:val="24"/>
          <w:szCs w:val="24"/>
        </w:rPr>
        <w:t xml:space="preserve"> </w:t>
      </w:r>
      <w:r w:rsidRPr="00E65199">
        <w:rPr>
          <w:rFonts w:ascii="Book Antiqua" w:eastAsia="SimSun" w:hAnsi="Book Antiqua" w:cs="Book Antiqua"/>
          <w:b/>
          <w:bCs/>
          <w:kern w:val="0"/>
          <w:sz w:val="24"/>
          <w:szCs w:val="24"/>
        </w:rPr>
        <w:t>Colomban P</w:t>
      </w:r>
      <w:r w:rsidRPr="00E65199">
        <w:rPr>
          <w:rFonts w:ascii="Book Antiqua" w:eastAsia="SimSun" w:hAnsi="Book Antiqua" w:cs="Book Antiqua"/>
          <w:kern w:val="0"/>
          <w:sz w:val="24"/>
          <w:szCs w:val="24"/>
        </w:rPr>
        <w:t>. The use of metal nanoparticles to produce yellow, red and iridescent colour, from bronze age to present times in lustre pottery and glass: solid state chemistry, spectroscopy and nanostructure</w:t>
      </w:r>
      <w:bookmarkEnd w:id="15"/>
      <w:bookmarkEnd w:id="16"/>
      <w:r w:rsidRPr="00E65199">
        <w:rPr>
          <w:rFonts w:ascii="Book Antiqua" w:eastAsia="SimSun" w:hAnsi="Book Antiqua" w:cs="Book Antiqua"/>
          <w:kern w:val="0"/>
          <w:sz w:val="24"/>
          <w:szCs w:val="24"/>
        </w:rPr>
        <w:t xml:space="preserve">. </w:t>
      </w:r>
      <w:r w:rsidRPr="00BD5B9C">
        <w:rPr>
          <w:rFonts w:ascii="Book Antiqua" w:eastAsia="SimSun" w:hAnsi="Book Antiqua" w:cs="Book Antiqua"/>
          <w:i/>
          <w:iCs/>
          <w:kern w:val="0"/>
          <w:sz w:val="24"/>
          <w:szCs w:val="24"/>
        </w:rPr>
        <w:t>Nano Res</w:t>
      </w:r>
      <w:r w:rsidRPr="00BD5B9C">
        <w:rPr>
          <w:rFonts w:ascii="Book Antiqua" w:eastAsia="SimSun" w:hAnsi="Book Antiqua" w:cs="Book Antiqua"/>
          <w:kern w:val="0"/>
          <w:sz w:val="24"/>
          <w:szCs w:val="24"/>
        </w:rPr>
        <w:t xml:space="preserve"> </w:t>
      </w:r>
      <w:r w:rsidRPr="00E65199">
        <w:rPr>
          <w:rFonts w:ascii="Book Antiqua" w:eastAsia="SimSun" w:hAnsi="Book Antiqua" w:cs="Book Antiqua"/>
          <w:kern w:val="0"/>
          <w:sz w:val="24"/>
          <w:szCs w:val="24"/>
        </w:rPr>
        <w:t xml:space="preserve">2009, </w:t>
      </w:r>
      <w:r w:rsidRPr="00E65199">
        <w:rPr>
          <w:rFonts w:ascii="Book Antiqua" w:eastAsia="SimSun" w:hAnsi="Book Antiqua" w:cs="Book Antiqua"/>
          <w:b/>
          <w:bCs/>
          <w:kern w:val="0"/>
          <w:sz w:val="24"/>
          <w:szCs w:val="24"/>
        </w:rPr>
        <w:t>8</w:t>
      </w:r>
      <w:r w:rsidRPr="00E65199">
        <w:rPr>
          <w:rFonts w:ascii="Book Antiqua" w:eastAsia="SimSun" w:hAnsi="Book Antiqua" w:cs="Book Antiqua"/>
          <w:kern w:val="0"/>
          <w:sz w:val="24"/>
          <w:szCs w:val="24"/>
        </w:rPr>
        <w:t>: 109–132 [doi: 10.4028/www.scientific.net/JNanoR.8.109]</w:t>
      </w:r>
    </w:p>
    <w:p w:rsidR="00E85C1F" w:rsidRPr="00E65199" w:rsidRDefault="00E85C1F" w:rsidP="00DA5E4D">
      <w:pPr>
        <w:widowControl/>
        <w:spacing w:line="360" w:lineRule="auto"/>
        <w:rPr>
          <w:rFonts w:ascii="Book Antiqua" w:eastAsia="SimSun" w:hAnsi="Book Antiqua" w:cs="Times New Roman"/>
          <w:b/>
          <w:bCs/>
          <w:kern w:val="0"/>
          <w:sz w:val="24"/>
          <w:szCs w:val="24"/>
        </w:rPr>
      </w:pPr>
      <w:r w:rsidRPr="00B50A9F">
        <w:rPr>
          <w:rFonts w:ascii="Book Antiqua" w:hAnsi="Book Antiqua" w:cs="Book Antiqua"/>
          <w:sz w:val="24"/>
          <w:szCs w:val="24"/>
        </w:rPr>
        <w:t xml:space="preserve">28 </w:t>
      </w:r>
      <w:r w:rsidRPr="00DD0839">
        <w:rPr>
          <w:rFonts w:ascii="Book Antiqua" w:hAnsi="Book Antiqua" w:cs="Book Antiqua"/>
          <w:b/>
          <w:bCs/>
          <w:sz w:val="24"/>
          <w:szCs w:val="24"/>
        </w:rPr>
        <w:t>Schmid G</w:t>
      </w:r>
      <w:r w:rsidRPr="00B50A9F">
        <w:rPr>
          <w:rFonts w:ascii="Book Antiqua" w:hAnsi="Book Antiqua" w:cs="Book Antiqua"/>
          <w:sz w:val="24"/>
          <w:szCs w:val="24"/>
        </w:rPr>
        <w:t>. Nanoparticles from theory to application. In : Kerstin Blech, Melanie Homberger, and Ulrich Simon. : Electrical Properties of Metal Nanoparticles. 2nd Ed: Wiley-VCH.Mörlenbach, Germany, 2004 : 401-454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29 </w:t>
      </w:r>
      <w:r w:rsidRPr="00E65199">
        <w:rPr>
          <w:rFonts w:ascii="Book Antiqua" w:eastAsia="SimSun" w:hAnsi="Book Antiqua" w:cs="Book Antiqua"/>
          <w:b/>
          <w:bCs/>
          <w:kern w:val="0"/>
          <w:sz w:val="24"/>
          <w:szCs w:val="24"/>
        </w:rPr>
        <w:t>Malaquin L</w:t>
      </w:r>
      <w:r w:rsidRPr="00E65199">
        <w:rPr>
          <w:rFonts w:ascii="Book Antiqua" w:eastAsia="SimSun" w:hAnsi="Book Antiqua" w:cs="Book Antiqua"/>
          <w:kern w:val="0"/>
          <w:sz w:val="24"/>
          <w:szCs w:val="24"/>
        </w:rPr>
        <w:t>, Vieu C, Genevieve M, Tauran Y, Carcenac F, Pourciel ML, Leberre V, Trevisiol V. Nanoelectrode-based devices for electrical biodetection in liquid solution. Microelectron Eng 2004, 73– 74: 887–892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30 </w:t>
      </w:r>
      <w:r w:rsidRPr="00E65199">
        <w:rPr>
          <w:rFonts w:ascii="Book Antiqua" w:eastAsia="SimSun" w:hAnsi="Book Antiqua" w:cs="Book Antiqua"/>
          <w:b/>
          <w:bCs/>
          <w:kern w:val="0"/>
          <w:sz w:val="24"/>
          <w:szCs w:val="24"/>
        </w:rPr>
        <w:t>Chen YS</w:t>
      </w:r>
      <w:r w:rsidRPr="00E65199">
        <w:rPr>
          <w:rFonts w:ascii="Book Antiqua" w:eastAsia="SimSun" w:hAnsi="Book Antiqua" w:cs="Book Antiqua"/>
          <w:kern w:val="0"/>
          <w:sz w:val="24"/>
          <w:szCs w:val="24"/>
        </w:rPr>
        <w:t>, Hong MY, Huang GS. A protein transistor made of an antibody molecule and two gold nanoparticles. </w:t>
      </w:r>
      <w:r w:rsidRPr="00E65199">
        <w:rPr>
          <w:rFonts w:ascii="Book Antiqua" w:eastAsia="SimSun" w:hAnsi="Book Antiqua" w:cs="Book Antiqua"/>
          <w:i/>
          <w:iCs/>
          <w:kern w:val="0"/>
          <w:sz w:val="24"/>
          <w:szCs w:val="24"/>
        </w:rPr>
        <w:t>Nat Nanotechnol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7</w:t>
      </w:r>
      <w:r w:rsidRPr="00E65199">
        <w:rPr>
          <w:rFonts w:ascii="Book Antiqua" w:eastAsia="SimSun" w:hAnsi="Book Antiqua" w:cs="Book Antiqua"/>
          <w:kern w:val="0"/>
          <w:sz w:val="24"/>
          <w:szCs w:val="24"/>
        </w:rPr>
        <w:t>: 197-203 [PMID: 22367097 DOI: 10.1038/nnano.2012]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31 </w:t>
      </w:r>
      <w:r w:rsidRPr="00E65199">
        <w:rPr>
          <w:rFonts w:ascii="Book Antiqua" w:eastAsia="SimSun" w:hAnsi="Book Antiqua" w:cs="Book Antiqua"/>
          <w:b/>
          <w:bCs/>
          <w:kern w:val="0"/>
          <w:sz w:val="24"/>
          <w:szCs w:val="24"/>
        </w:rPr>
        <w:t>Sato K</w:t>
      </w:r>
      <w:r w:rsidRPr="00E65199">
        <w:rPr>
          <w:rFonts w:ascii="Book Antiqua" w:eastAsia="SimSun" w:hAnsi="Book Antiqua" w:cs="Book Antiqua"/>
          <w:kern w:val="0"/>
          <w:sz w:val="24"/>
          <w:szCs w:val="24"/>
        </w:rPr>
        <w:t>, Hosokawa K, Maeda M. Colorimetric biosensors based on DNA-nanoparticle conjugates. </w:t>
      </w:r>
      <w:r w:rsidRPr="00E65199">
        <w:rPr>
          <w:rFonts w:ascii="Book Antiqua" w:eastAsia="SimSun" w:hAnsi="Book Antiqua" w:cs="Book Antiqua"/>
          <w:i/>
          <w:iCs/>
          <w:kern w:val="0"/>
          <w:sz w:val="24"/>
          <w:szCs w:val="24"/>
        </w:rPr>
        <w:t>Anal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23</w:t>
      </w:r>
      <w:r w:rsidRPr="00E65199">
        <w:rPr>
          <w:rFonts w:ascii="Book Antiqua" w:eastAsia="SimSun" w:hAnsi="Book Antiqua" w:cs="Book Antiqua"/>
          <w:kern w:val="0"/>
          <w:sz w:val="24"/>
          <w:szCs w:val="24"/>
        </w:rPr>
        <w:t>: 17-20 [PMID: 17213617 DOI: 10.2116/analsci.23.17]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32 </w:t>
      </w:r>
      <w:r w:rsidRPr="00E65199">
        <w:rPr>
          <w:rFonts w:ascii="Book Antiqua" w:eastAsia="SimSun" w:hAnsi="Book Antiqua" w:cs="Book Antiqua"/>
          <w:b/>
          <w:bCs/>
          <w:kern w:val="0"/>
          <w:sz w:val="24"/>
          <w:szCs w:val="24"/>
        </w:rPr>
        <w:t>Baptista P</w:t>
      </w:r>
      <w:r w:rsidRPr="00E65199">
        <w:rPr>
          <w:rFonts w:ascii="Book Antiqua" w:eastAsia="SimSun" w:hAnsi="Book Antiqua" w:cs="Book Antiqua"/>
          <w:kern w:val="0"/>
          <w:sz w:val="24"/>
          <w:szCs w:val="24"/>
        </w:rPr>
        <w:t>, Pereira E, Eaton P, Doria G, Miranda A, Gomes I, Quaresma P, Franco R. Gold nanoparticles for the development of clinical diagnosis methods. </w:t>
      </w:r>
      <w:r w:rsidRPr="00E65199">
        <w:rPr>
          <w:rFonts w:ascii="Book Antiqua" w:eastAsia="SimSun" w:hAnsi="Book Antiqua" w:cs="Book Antiqua"/>
          <w:i/>
          <w:iCs/>
          <w:kern w:val="0"/>
          <w:sz w:val="24"/>
          <w:szCs w:val="24"/>
        </w:rPr>
        <w:t>Anal Bioanal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391</w:t>
      </w:r>
      <w:r w:rsidRPr="00E65199">
        <w:rPr>
          <w:rFonts w:ascii="Book Antiqua" w:eastAsia="SimSun" w:hAnsi="Book Antiqua" w:cs="Book Antiqua"/>
          <w:kern w:val="0"/>
          <w:sz w:val="24"/>
          <w:szCs w:val="24"/>
        </w:rPr>
        <w:t>: 943-950 [PMID: 18157524 DOI: 10.1007/s00216-007-1768-z]</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33 </w:t>
      </w:r>
      <w:r w:rsidRPr="00E65199">
        <w:rPr>
          <w:rFonts w:ascii="Book Antiqua" w:eastAsia="SimSun" w:hAnsi="Book Antiqua" w:cs="Book Antiqua"/>
          <w:b/>
          <w:bCs/>
          <w:kern w:val="0"/>
          <w:sz w:val="24"/>
          <w:szCs w:val="24"/>
        </w:rPr>
        <w:t>Dykman L</w:t>
      </w:r>
      <w:r w:rsidRPr="00E65199">
        <w:rPr>
          <w:rFonts w:ascii="Book Antiqua" w:eastAsia="SimSun" w:hAnsi="Book Antiqua" w:cs="Book Antiqua"/>
          <w:kern w:val="0"/>
          <w:sz w:val="24"/>
          <w:szCs w:val="24"/>
        </w:rPr>
        <w:t>, Khlebtsov N. Gold nanoparticles in biomedical applications: recent advances and perspectives. </w:t>
      </w:r>
      <w:r w:rsidRPr="00E65199">
        <w:rPr>
          <w:rFonts w:ascii="Book Antiqua" w:eastAsia="SimSun" w:hAnsi="Book Antiqua" w:cs="Book Antiqua"/>
          <w:i/>
          <w:iCs/>
          <w:kern w:val="0"/>
          <w:sz w:val="24"/>
          <w:szCs w:val="24"/>
        </w:rPr>
        <w:t>Chem Soc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41</w:t>
      </w:r>
      <w:r w:rsidRPr="00E65199">
        <w:rPr>
          <w:rFonts w:ascii="Book Antiqua" w:eastAsia="SimSun" w:hAnsi="Book Antiqua" w:cs="Book Antiqua"/>
          <w:kern w:val="0"/>
          <w:sz w:val="24"/>
          <w:szCs w:val="24"/>
        </w:rPr>
        <w:t>: 2256-2282 [PMID: 22130549 DOI: 10.1039/c1cs15166e]</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34 </w:t>
      </w:r>
      <w:r w:rsidRPr="00E65199">
        <w:rPr>
          <w:rFonts w:ascii="Book Antiqua" w:eastAsia="SimSun" w:hAnsi="Book Antiqua" w:cs="Book Antiqua"/>
          <w:b/>
          <w:bCs/>
          <w:kern w:val="0"/>
          <w:sz w:val="24"/>
          <w:szCs w:val="24"/>
        </w:rPr>
        <w:t>Tiwari PM</w:t>
      </w:r>
      <w:r w:rsidRPr="00E65199">
        <w:rPr>
          <w:rFonts w:ascii="Book Antiqua" w:eastAsia="SimSun" w:hAnsi="Book Antiqua" w:cs="Book Antiqua"/>
          <w:kern w:val="0"/>
          <w:sz w:val="24"/>
          <w:szCs w:val="24"/>
        </w:rPr>
        <w:t xml:space="preserve">, Vig K, Dennis VA, Singh SR. Functionalized gold nanoparticles and their biomedical applications. Nanomaterials 2011, </w:t>
      </w:r>
      <w:r w:rsidRPr="00E65199">
        <w:rPr>
          <w:rFonts w:ascii="Book Antiqua" w:eastAsia="SimSun" w:hAnsi="Book Antiqua" w:cs="Book Antiqua"/>
          <w:b/>
          <w:bCs/>
          <w:kern w:val="0"/>
          <w:sz w:val="24"/>
          <w:szCs w:val="24"/>
        </w:rPr>
        <w:t>1</w:t>
      </w:r>
      <w:r w:rsidRPr="00E65199">
        <w:rPr>
          <w:rFonts w:ascii="Book Antiqua" w:eastAsia="SimSun" w:hAnsi="Book Antiqua" w:cs="Book Antiqua"/>
          <w:kern w:val="0"/>
          <w:sz w:val="24"/>
          <w:szCs w:val="24"/>
        </w:rPr>
        <w:t>: 31-63; [doi: 10.3390/nano1010031]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35 </w:t>
      </w:r>
      <w:r w:rsidRPr="00E65199">
        <w:rPr>
          <w:rFonts w:ascii="Book Antiqua" w:eastAsia="SimSun" w:hAnsi="Book Antiqua" w:cs="Book Antiqua"/>
          <w:b/>
          <w:bCs/>
          <w:kern w:val="0"/>
          <w:sz w:val="24"/>
          <w:szCs w:val="24"/>
        </w:rPr>
        <w:t>Mirkin CA</w:t>
      </w:r>
      <w:r w:rsidRPr="00E65199">
        <w:rPr>
          <w:rFonts w:ascii="Book Antiqua" w:eastAsia="SimSun" w:hAnsi="Book Antiqua" w:cs="Book Antiqua"/>
          <w:kern w:val="0"/>
          <w:sz w:val="24"/>
          <w:szCs w:val="24"/>
        </w:rPr>
        <w:t>, Letsinger RL, Mucic RC, Storhoff JJ. A DNA-based method for rationally assembling nanoparticles into macroscopic materials. </w:t>
      </w:r>
      <w:r w:rsidRPr="00E65199">
        <w:rPr>
          <w:rFonts w:ascii="Book Antiqua" w:eastAsia="SimSun" w:hAnsi="Book Antiqua" w:cs="Book Antiqua"/>
          <w:i/>
          <w:iCs/>
          <w:kern w:val="0"/>
          <w:sz w:val="24"/>
          <w:szCs w:val="24"/>
        </w:rPr>
        <w:t>Nature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1996; </w:t>
      </w:r>
      <w:r w:rsidRPr="00E65199">
        <w:rPr>
          <w:rFonts w:ascii="Book Antiqua" w:eastAsia="SimSun" w:hAnsi="Book Antiqua" w:cs="Book Antiqua"/>
          <w:b/>
          <w:bCs/>
          <w:kern w:val="0"/>
          <w:sz w:val="24"/>
          <w:szCs w:val="24"/>
        </w:rPr>
        <w:t>382</w:t>
      </w:r>
      <w:r w:rsidRPr="00E65199">
        <w:rPr>
          <w:rFonts w:ascii="Book Antiqua" w:eastAsia="SimSun" w:hAnsi="Book Antiqua" w:cs="Book Antiqua"/>
          <w:kern w:val="0"/>
          <w:sz w:val="24"/>
          <w:szCs w:val="24"/>
        </w:rPr>
        <w:t>: 607-609 [PMID: 8757129 DOI: 10.1038/382607a0]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36 </w:t>
      </w:r>
      <w:r w:rsidRPr="00E65199">
        <w:rPr>
          <w:rFonts w:ascii="Book Antiqua" w:eastAsia="SimSun" w:hAnsi="Book Antiqua" w:cs="Book Antiqua"/>
          <w:b/>
          <w:bCs/>
          <w:kern w:val="0"/>
          <w:sz w:val="24"/>
          <w:szCs w:val="24"/>
        </w:rPr>
        <w:t>Stoltenburg R</w:t>
      </w:r>
      <w:r w:rsidRPr="00E65199">
        <w:rPr>
          <w:rFonts w:ascii="Book Antiqua" w:eastAsia="SimSun" w:hAnsi="Book Antiqua" w:cs="Book Antiqua"/>
          <w:kern w:val="0"/>
          <w:sz w:val="24"/>
          <w:szCs w:val="24"/>
        </w:rPr>
        <w:t>, Reinemann C, Strehlitz B. SELEX--a (r)evolutionary method to generate high-affinity nucleic acid ligands. </w:t>
      </w:r>
      <w:r w:rsidRPr="00E65199">
        <w:rPr>
          <w:rFonts w:ascii="Book Antiqua" w:eastAsia="SimSun" w:hAnsi="Book Antiqua" w:cs="Book Antiqua"/>
          <w:i/>
          <w:iCs/>
          <w:kern w:val="0"/>
          <w:sz w:val="24"/>
          <w:szCs w:val="24"/>
        </w:rPr>
        <w:t>Biomol Eng</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24</w:t>
      </w:r>
      <w:r w:rsidRPr="00E65199">
        <w:rPr>
          <w:rFonts w:ascii="Book Antiqua" w:eastAsia="SimSun" w:hAnsi="Book Antiqua" w:cs="Book Antiqua"/>
          <w:kern w:val="0"/>
          <w:sz w:val="24"/>
          <w:szCs w:val="24"/>
        </w:rPr>
        <w:t>: 381-403 [PMID: 17627883 DOI: 10.1016/j.bioeng.2007.06.001]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37 </w:t>
      </w:r>
      <w:r w:rsidRPr="00E65199">
        <w:rPr>
          <w:rFonts w:ascii="Book Antiqua" w:eastAsia="SimSun" w:hAnsi="Book Antiqua" w:cs="Book Antiqua"/>
          <w:b/>
          <w:bCs/>
          <w:kern w:val="0"/>
          <w:sz w:val="24"/>
          <w:szCs w:val="24"/>
        </w:rPr>
        <w:t>Nelson DL</w:t>
      </w:r>
      <w:r w:rsidRPr="00E65199">
        <w:rPr>
          <w:rFonts w:ascii="Book Antiqua" w:eastAsia="SimSun" w:hAnsi="Book Antiqua" w:cs="Book Antiqua"/>
          <w:kern w:val="0"/>
          <w:sz w:val="24"/>
          <w:szCs w:val="24"/>
        </w:rPr>
        <w:t xml:space="preserve">, Lehninger AL, Cox MM. Lehninger principles of biochemistry. 3rd ed. New York: Worth Publishers, 2008: 1100 44 Pustovit VN, Shahbazyan TV. SERS from molecules adsorbed on small Ag nanoparticles: a microscopic model. Chem Phys Lett 2006, </w:t>
      </w:r>
      <w:r w:rsidRPr="00E65199">
        <w:rPr>
          <w:rFonts w:ascii="Book Antiqua" w:eastAsia="SimSun" w:hAnsi="Book Antiqua" w:cs="Book Antiqua"/>
          <w:b/>
          <w:bCs/>
          <w:kern w:val="0"/>
          <w:sz w:val="24"/>
          <w:szCs w:val="24"/>
        </w:rPr>
        <w:t>420</w:t>
      </w:r>
      <w:r w:rsidRPr="00E65199">
        <w:rPr>
          <w:rFonts w:ascii="Book Antiqua" w:eastAsia="SimSun" w:hAnsi="Book Antiqua" w:cs="Book Antiqua"/>
          <w:kern w:val="0"/>
          <w:sz w:val="24"/>
          <w:szCs w:val="24"/>
        </w:rPr>
        <w:t>: 469–473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38 </w:t>
      </w:r>
      <w:r w:rsidRPr="00E65199">
        <w:rPr>
          <w:rFonts w:ascii="Book Antiqua" w:eastAsia="SimSun" w:hAnsi="Book Antiqua" w:cs="Book Antiqua"/>
          <w:b/>
          <w:bCs/>
          <w:kern w:val="0"/>
          <w:sz w:val="24"/>
          <w:szCs w:val="24"/>
        </w:rPr>
        <w:t>Heller MJ</w:t>
      </w:r>
      <w:r w:rsidRPr="00E65199">
        <w:rPr>
          <w:rFonts w:ascii="Book Antiqua" w:eastAsia="SimSun" w:hAnsi="Book Antiqua" w:cs="Book Antiqua"/>
          <w:kern w:val="0"/>
          <w:sz w:val="24"/>
          <w:szCs w:val="24"/>
        </w:rPr>
        <w:t>. DNA microarray technology: devices, systems, and applications. </w:t>
      </w:r>
      <w:r w:rsidRPr="00E65199">
        <w:rPr>
          <w:rFonts w:ascii="Book Antiqua" w:eastAsia="SimSun" w:hAnsi="Book Antiqua" w:cs="Book Antiqua"/>
          <w:i/>
          <w:iCs/>
          <w:kern w:val="0"/>
          <w:sz w:val="24"/>
          <w:szCs w:val="24"/>
        </w:rPr>
        <w:t>Annu Rev Biomed Eng</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2002; </w:t>
      </w:r>
      <w:r w:rsidRPr="00E65199">
        <w:rPr>
          <w:rFonts w:ascii="Book Antiqua" w:eastAsia="SimSun" w:hAnsi="Book Antiqua" w:cs="Book Antiqua"/>
          <w:b/>
          <w:bCs/>
          <w:kern w:val="0"/>
          <w:sz w:val="24"/>
          <w:szCs w:val="24"/>
        </w:rPr>
        <w:t>4</w:t>
      </w:r>
      <w:r w:rsidRPr="00E65199">
        <w:rPr>
          <w:rFonts w:ascii="Book Antiqua" w:eastAsia="SimSun" w:hAnsi="Book Antiqua" w:cs="Book Antiqua"/>
          <w:kern w:val="0"/>
          <w:sz w:val="24"/>
          <w:szCs w:val="24"/>
        </w:rPr>
        <w:t>: 129-153 [PMID: 12117754 DOI: 10.1146/annurev.bioeng.4.020702.153438]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39 </w:t>
      </w:r>
      <w:r w:rsidRPr="00E65199">
        <w:rPr>
          <w:rFonts w:ascii="Book Antiqua" w:eastAsia="SimSun" w:hAnsi="Book Antiqua" w:cs="Book Antiqua"/>
          <w:b/>
          <w:bCs/>
          <w:kern w:val="0"/>
          <w:sz w:val="24"/>
          <w:szCs w:val="24"/>
        </w:rPr>
        <w:t>Thompson DG</w:t>
      </w:r>
      <w:r w:rsidRPr="00E65199">
        <w:rPr>
          <w:rFonts w:ascii="Book Antiqua" w:eastAsia="SimSun" w:hAnsi="Book Antiqua" w:cs="Book Antiqua"/>
          <w:kern w:val="0"/>
          <w:sz w:val="24"/>
          <w:szCs w:val="24"/>
        </w:rPr>
        <w:t>, Enright A, Faulds K, Smith WE, Graham D. Ultrasensitive DNA detection using oligonucleotide-silver nanoparticle conjugates.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80</w:t>
      </w:r>
      <w:r w:rsidRPr="00E65199">
        <w:rPr>
          <w:rFonts w:ascii="Book Antiqua" w:eastAsia="SimSun" w:hAnsi="Book Antiqua" w:cs="Book Antiqua"/>
          <w:kern w:val="0"/>
          <w:sz w:val="24"/>
          <w:szCs w:val="24"/>
        </w:rPr>
        <w:t>: 2805-2810 [PMID: 18307361 DOI: 10.1021/ac702403w]</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40</w:t>
      </w:r>
      <w:r w:rsidRPr="00E65199">
        <w:rPr>
          <w:rFonts w:ascii="Book Antiqua" w:eastAsia="SimSun" w:hAnsi="Book Antiqua" w:cs="Book Antiqua"/>
          <w:b/>
          <w:bCs/>
          <w:kern w:val="0"/>
          <w:sz w:val="24"/>
          <w:szCs w:val="24"/>
        </w:rPr>
        <w:t xml:space="preserve"> Grabar KC</w:t>
      </w:r>
      <w:r w:rsidRPr="00E65199">
        <w:rPr>
          <w:rFonts w:ascii="Book Antiqua" w:eastAsia="SimSun" w:hAnsi="Book Antiqua" w:cs="Book Antiqua"/>
          <w:kern w:val="0"/>
          <w:sz w:val="24"/>
          <w:szCs w:val="24"/>
        </w:rPr>
        <w:t>, Griffith Freeman R, Hommer MB, Natan MJ. Preparation and characterization of Au colloid monolayers. Anal Chem 1995,</w:t>
      </w:r>
      <w:r w:rsidRPr="00E65199">
        <w:rPr>
          <w:rFonts w:ascii="Book Antiqua" w:eastAsia="SimSun" w:hAnsi="Book Antiqua" w:cs="Book Antiqua"/>
          <w:b/>
          <w:bCs/>
          <w:kern w:val="0"/>
          <w:sz w:val="24"/>
          <w:szCs w:val="24"/>
        </w:rPr>
        <w:t xml:space="preserve"> 67</w:t>
      </w:r>
      <w:r w:rsidRPr="00E65199">
        <w:rPr>
          <w:rFonts w:ascii="Book Antiqua" w:eastAsia="SimSun" w:hAnsi="Book Antiqua" w:cs="Book Antiqua"/>
          <w:kern w:val="0"/>
          <w:sz w:val="24"/>
          <w:szCs w:val="24"/>
        </w:rPr>
        <w:t>: 735-743 [doi: 10.1021/ac00100a008]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41 </w:t>
      </w:r>
      <w:r w:rsidRPr="00E65199">
        <w:rPr>
          <w:rFonts w:ascii="Book Antiqua" w:eastAsia="SimSun" w:hAnsi="Book Antiqua" w:cs="Book Antiqua"/>
          <w:b/>
          <w:bCs/>
          <w:kern w:val="0"/>
          <w:sz w:val="24"/>
          <w:szCs w:val="24"/>
        </w:rPr>
        <w:t>Storhoff JJ</w:t>
      </w:r>
      <w:r w:rsidRPr="00E65199">
        <w:rPr>
          <w:rFonts w:ascii="Book Antiqua" w:eastAsia="SimSun" w:hAnsi="Book Antiqua" w:cs="Book Antiqua"/>
          <w:kern w:val="0"/>
          <w:sz w:val="24"/>
          <w:szCs w:val="24"/>
        </w:rPr>
        <w:t xml:space="preserve">, Elghanian R, Mucic RD, Mirkin CA, Letsinger RL. One-Pot colorimetric differentiation of polynucleotides with single base imperfections using gold nanoparticle probes. J Am Chem Soc 1998, </w:t>
      </w:r>
      <w:r w:rsidRPr="00E65199">
        <w:rPr>
          <w:rFonts w:ascii="Book Antiqua" w:eastAsia="SimSun" w:hAnsi="Book Antiqua" w:cs="Book Antiqua"/>
          <w:b/>
          <w:bCs/>
          <w:kern w:val="0"/>
          <w:sz w:val="24"/>
          <w:szCs w:val="24"/>
        </w:rPr>
        <w:t>120</w:t>
      </w:r>
      <w:r w:rsidRPr="00E65199">
        <w:rPr>
          <w:rFonts w:ascii="Book Antiqua" w:eastAsia="SimSun" w:hAnsi="Book Antiqua" w:cs="Book Antiqua"/>
          <w:kern w:val="0"/>
          <w:sz w:val="24"/>
          <w:szCs w:val="24"/>
        </w:rPr>
        <w:t>: 1959-1964 [doi: 10.1021/ja972332i] doi: 10.1021/ja972332i</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42 </w:t>
      </w:r>
      <w:r w:rsidRPr="00E65199">
        <w:rPr>
          <w:rFonts w:ascii="Book Antiqua" w:eastAsia="SimSun" w:hAnsi="Book Antiqua" w:cs="Book Antiqua"/>
          <w:b/>
          <w:bCs/>
          <w:kern w:val="0"/>
          <w:sz w:val="24"/>
          <w:szCs w:val="24"/>
        </w:rPr>
        <w:t>Taton TA</w:t>
      </w:r>
      <w:r w:rsidRPr="00E65199">
        <w:rPr>
          <w:rFonts w:ascii="Book Antiqua" w:eastAsia="SimSun" w:hAnsi="Book Antiqua" w:cs="Book Antiqua"/>
          <w:kern w:val="0"/>
          <w:sz w:val="24"/>
          <w:szCs w:val="24"/>
        </w:rPr>
        <w:t>, Mirkin CA, Letsinger RL. Scanometric DNA array detection with nanoparticle probes. </w:t>
      </w:r>
      <w:r w:rsidRPr="00E65199">
        <w:rPr>
          <w:rFonts w:ascii="Book Antiqua" w:eastAsia="SimSun" w:hAnsi="Book Antiqua" w:cs="Book Antiqua"/>
          <w:i/>
          <w:iCs/>
          <w:kern w:val="0"/>
          <w:sz w:val="24"/>
          <w:szCs w:val="24"/>
        </w:rPr>
        <w:t>Science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2000; </w:t>
      </w:r>
      <w:r w:rsidRPr="00E65199">
        <w:rPr>
          <w:rFonts w:ascii="Book Antiqua" w:eastAsia="SimSun" w:hAnsi="Book Antiqua" w:cs="Book Antiqua"/>
          <w:b/>
          <w:bCs/>
          <w:kern w:val="0"/>
          <w:sz w:val="24"/>
          <w:szCs w:val="24"/>
        </w:rPr>
        <w:t>289</w:t>
      </w:r>
      <w:r w:rsidRPr="00E65199">
        <w:rPr>
          <w:rFonts w:ascii="Book Antiqua" w:eastAsia="SimSun" w:hAnsi="Book Antiqua" w:cs="Book Antiqua"/>
          <w:kern w:val="0"/>
          <w:sz w:val="24"/>
          <w:szCs w:val="24"/>
        </w:rPr>
        <w:t>: 1757-1760 [PMID: 10976070 DOI: 10.1126/science.289.5485.1757]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43 </w:t>
      </w:r>
      <w:r w:rsidRPr="00E65199">
        <w:rPr>
          <w:rFonts w:ascii="Book Antiqua" w:eastAsia="SimSun" w:hAnsi="Book Antiqua" w:cs="Book Antiqua"/>
          <w:b/>
          <w:bCs/>
          <w:kern w:val="0"/>
          <w:sz w:val="24"/>
          <w:szCs w:val="24"/>
        </w:rPr>
        <w:t>Sun L</w:t>
      </w:r>
      <w:r w:rsidRPr="00E65199">
        <w:rPr>
          <w:rFonts w:ascii="Book Antiqua" w:eastAsia="SimSun" w:hAnsi="Book Antiqua" w:cs="Book Antiqua"/>
          <w:kern w:val="0"/>
          <w:sz w:val="24"/>
          <w:szCs w:val="24"/>
        </w:rPr>
        <w:t>, Yu C, Irudayaraj J. Surface-enhanced Raman scattering based nonfluorescent probe for multiplex DNA detection.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79</w:t>
      </w:r>
      <w:r w:rsidRPr="00E65199">
        <w:rPr>
          <w:rFonts w:ascii="Book Antiqua" w:eastAsia="SimSun" w:hAnsi="Book Antiqua" w:cs="Book Antiqua"/>
          <w:kern w:val="0"/>
          <w:sz w:val="24"/>
          <w:szCs w:val="24"/>
        </w:rPr>
        <w:t>: 3981-3988 [PMID: 17465531 DOI: 10.1021/ac070078z]</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44 Pustovit VN, Shahbazyan TV. SERS from molecules adsorbed on small Ag nanoparticles: a microscopic model. Chem Phys Lett 2006, 420: 469–473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45 </w:t>
      </w:r>
      <w:r w:rsidRPr="00E65199">
        <w:rPr>
          <w:rFonts w:ascii="Book Antiqua" w:eastAsia="SimSun" w:hAnsi="Book Antiqua" w:cs="Book Antiqua"/>
          <w:b/>
          <w:bCs/>
          <w:kern w:val="0"/>
          <w:sz w:val="24"/>
          <w:szCs w:val="24"/>
        </w:rPr>
        <w:t>Rothemund PW</w:t>
      </w:r>
      <w:r w:rsidRPr="00E65199">
        <w:rPr>
          <w:rFonts w:ascii="Book Antiqua" w:eastAsia="SimSun" w:hAnsi="Book Antiqua" w:cs="Book Antiqua"/>
          <w:kern w:val="0"/>
          <w:sz w:val="24"/>
          <w:szCs w:val="24"/>
        </w:rPr>
        <w:t>. Folding DNA to create nanoscale shapes and patterns. </w:t>
      </w:r>
      <w:r w:rsidRPr="00E65199">
        <w:rPr>
          <w:rFonts w:ascii="Book Antiqua" w:eastAsia="SimSun" w:hAnsi="Book Antiqua" w:cs="Book Antiqua"/>
          <w:i/>
          <w:iCs/>
          <w:kern w:val="0"/>
          <w:sz w:val="24"/>
          <w:szCs w:val="24"/>
        </w:rPr>
        <w:t>Nature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2006; </w:t>
      </w:r>
      <w:r w:rsidRPr="00E65199">
        <w:rPr>
          <w:rFonts w:ascii="Book Antiqua" w:eastAsia="SimSun" w:hAnsi="Book Antiqua" w:cs="Book Antiqua"/>
          <w:b/>
          <w:bCs/>
          <w:kern w:val="0"/>
          <w:sz w:val="24"/>
          <w:szCs w:val="24"/>
        </w:rPr>
        <w:t>440</w:t>
      </w:r>
      <w:r w:rsidRPr="00E65199">
        <w:rPr>
          <w:rFonts w:ascii="Book Antiqua" w:eastAsia="SimSun" w:hAnsi="Book Antiqua" w:cs="Book Antiqua"/>
          <w:kern w:val="0"/>
          <w:sz w:val="24"/>
          <w:szCs w:val="24"/>
        </w:rPr>
        <w:t>: 297-302 [PMID: 16541064 DOI: 10.1038/nature04586]</w:t>
      </w:r>
    </w:p>
    <w:p w:rsidR="00E85C1F" w:rsidRPr="00E65199" w:rsidRDefault="00E85C1F" w:rsidP="00DA5E4D">
      <w:pPr>
        <w:widowControl/>
        <w:spacing w:line="360" w:lineRule="auto"/>
        <w:rPr>
          <w:rFonts w:ascii="Book Antiqua" w:eastAsia="SimSun" w:hAnsi="Book Antiqua" w:cs="Book Antiqua"/>
          <w:kern w:val="0"/>
          <w:sz w:val="24"/>
          <w:szCs w:val="24"/>
        </w:rPr>
      </w:pPr>
      <w:r>
        <w:rPr>
          <w:rFonts w:ascii="Book Antiqua" w:eastAsia="SimSun" w:hAnsi="Book Antiqua" w:cs="Book Antiqua"/>
          <w:kern w:val="0"/>
          <w:sz w:val="24"/>
          <w:szCs w:val="24"/>
        </w:rPr>
        <w:t>46</w:t>
      </w:r>
      <w:r w:rsidRPr="00E65199">
        <w:rPr>
          <w:rFonts w:ascii="Book Antiqua" w:eastAsia="SimSun" w:hAnsi="Book Antiqua" w:cs="Book Antiqua"/>
          <w:kern w:val="0"/>
          <w:sz w:val="24"/>
          <w:szCs w:val="24"/>
        </w:rPr>
        <w:t xml:space="preserve"> Synthesis and Assembly of Conjugates Bearing Specific Numbers of DNA Strands per Gold Nanoparticle. </w:t>
      </w:r>
      <w:r w:rsidRPr="00E65199">
        <w:rPr>
          <w:rFonts w:ascii="Book Antiqua" w:eastAsia="SimSun" w:hAnsi="Book Antiqua" w:cs="Book Antiqua"/>
          <w:i/>
          <w:iCs/>
          <w:kern w:val="0"/>
          <w:sz w:val="24"/>
          <w:szCs w:val="24"/>
        </w:rPr>
        <w:t>Bioconjug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[PMID: 22515478 DOI: 10.1021/bc200485r]</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47 </w:t>
      </w:r>
      <w:r w:rsidRPr="00E65199">
        <w:rPr>
          <w:rFonts w:ascii="Book Antiqua" w:eastAsia="SimSun" w:hAnsi="Book Antiqua" w:cs="Book Antiqua"/>
          <w:b/>
          <w:bCs/>
          <w:kern w:val="0"/>
          <w:sz w:val="24"/>
          <w:szCs w:val="24"/>
        </w:rPr>
        <w:t>Li H</w:t>
      </w:r>
      <w:r w:rsidRPr="00E65199">
        <w:rPr>
          <w:rFonts w:ascii="Book Antiqua" w:eastAsia="SimSun" w:hAnsi="Book Antiqua" w:cs="Book Antiqua"/>
          <w:kern w:val="0"/>
          <w:sz w:val="24"/>
          <w:szCs w:val="24"/>
        </w:rPr>
        <w:t>, Sun Z, Zhong W, Hao N, Xu D, Chen HY. Ultrasensitive electrochemical detection for DNA arrays based on silver nanoparticle aggregates.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82</w:t>
      </w:r>
      <w:r w:rsidRPr="00E65199">
        <w:rPr>
          <w:rFonts w:ascii="Book Antiqua" w:eastAsia="SimSun" w:hAnsi="Book Antiqua" w:cs="Book Antiqua"/>
          <w:kern w:val="0"/>
          <w:sz w:val="24"/>
          <w:szCs w:val="24"/>
        </w:rPr>
        <w:t>: 5477-5483 [PMID: 20550213 DOI: 10.1021/ac101193e]</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48 </w:t>
      </w:r>
      <w:r w:rsidRPr="00E65199">
        <w:rPr>
          <w:rFonts w:ascii="Book Antiqua" w:eastAsia="SimSun" w:hAnsi="Book Antiqua" w:cs="Book Antiqua"/>
          <w:b/>
          <w:bCs/>
          <w:kern w:val="0"/>
          <w:sz w:val="24"/>
          <w:szCs w:val="24"/>
        </w:rPr>
        <w:t>Zon VB</w:t>
      </w:r>
      <w:r w:rsidRPr="00E65199">
        <w:rPr>
          <w:rFonts w:ascii="Book Antiqua" w:eastAsia="SimSun" w:hAnsi="Book Antiqua" w:cs="Book Antiqua"/>
          <w:kern w:val="0"/>
          <w:sz w:val="24"/>
          <w:szCs w:val="24"/>
        </w:rPr>
        <w:t>, Burley GA, Rant U. Photo-induced growth of DNA-capped silver nanoparticles. </w:t>
      </w:r>
      <w:r w:rsidRPr="00E65199">
        <w:rPr>
          <w:rFonts w:ascii="Book Antiqua" w:eastAsia="SimSun" w:hAnsi="Book Antiqua" w:cs="Book Antiqua"/>
          <w:i/>
          <w:iCs/>
          <w:kern w:val="0"/>
          <w:sz w:val="24"/>
          <w:szCs w:val="24"/>
        </w:rPr>
        <w:t>Nanotechnology</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23</w:t>
      </w:r>
      <w:r w:rsidRPr="00E65199">
        <w:rPr>
          <w:rFonts w:ascii="Book Antiqua" w:eastAsia="SimSun" w:hAnsi="Book Antiqua" w:cs="Book Antiqua"/>
          <w:kern w:val="0"/>
          <w:sz w:val="24"/>
          <w:szCs w:val="24"/>
        </w:rPr>
        <w:t>: 115607 [PMID: 22382001 DOI: 10.1088/0957-4484/23/11/115607]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49 </w:t>
      </w:r>
      <w:r w:rsidRPr="00E65199">
        <w:rPr>
          <w:rFonts w:ascii="Book Antiqua" w:eastAsia="SimSun" w:hAnsi="Book Antiqua" w:cs="Book Antiqua"/>
          <w:b/>
          <w:bCs/>
          <w:kern w:val="0"/>
          <w:sz w:val="24"/>
          <w:szCs w:val="24"/>
        </w:rPr>
        <w:t>Latorre A</w:t>
      </w:r>
      <w:r w:rsidRPr="00E65199">
        <w:rPr>
          <w:rFonts w:ascii="Book Antiqua" w:eastAsia="SimSun" w:hAnsi="Book Antiqua" w:cs="Book Antiqua"/>
          <w:kern w:val="0"/>
          <w:sz w:val="24"/>
          <w:szCs w:val="24"/>
        </w:rPr>
        <w:t>, Somoza Á. DNA-mediated silver nanoclusters: synthesis, properties and applications. </w:t>
      </w:r>
      <w:r w:rsidRPr="00E65199">
        <w:rPr>
          <w:rFonts w:ascii="Book Antiqua" w:eastAsia="SimSun" w:hAnsi="Book Antiqua" w:cs="Book Antiqua"/>
          <w:i/>
          <w:iCs/>
          <w:kern w:val="0"/>
          <w:sz w:val="24"/>
          <w:szCs w:val="24"/>
        </w:rPr>
        <w:t>Chembiochem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13</w:t>
      </w:r>
      <w:r w:rsidRPr="00E65199">
        <w:rPr>
          <w:rFonts w:ascii="Book Antiqua" w:eastAsia="SimSun" w:hAnsi="Book Antiqua" w:cs="Book Antiqua"/>
          <w:kern w:val="0"/>
          <w:sz w:val="24"/>
          <w:szCs w:val="24"/>
        </w:rPr>
        <w:t>: 951-958 [PMID: 22508551 DOI: 10.1002/cbic.201200053]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50 </w:t>
      </w:r>
      <w:r w:rsidRPr="00E65199">
        <w:rPr>
          <w:rFonts w:ascii="Book Antiqua" w:eastAsia="SimSun" w:hAnsi="Book Antiqua" w:cs="Book Antiqua"/>
          <w:b/>
          <w:bCs/>
          <w:kern w:val="0"/>
          <w:sz w:val="24"/>
          <w:szCs w:val="24"/>
        </w:rPr>
        <w:t>Lan GY</w:t>
      </w:r>
      <w:r w:rsidRPr="00E65199">
        <w:rPr>
          <w:rFonts w:ascii="Book Antiqua" w:eastAsia="SimSun" w:hAnsi="Book Antiqua" w:cs="Book Antiqua"/>
          <w:kern w:val="0"/>
          <w:sz w:val="24"/>
          <w:szCs w:val="24"/>
        </w:rPr>
        <w:t>, Chen WY, Chang HT. Characterization and application to the detection of single-stranded DNA binding protein of fluorescent DNA-templated copper/silver nanoclusters. </w:t>
      </w:r>
      <w:r w:rsidRPr="00E65199">
        <w:rPr>
          <w:rFonts w:ascii="Book Antiqua" w:eastAsia="SimSun" w:hAnsi="Book Antiqua" w:cs="Book Antiqua"/>
          <w:i/>
          <w:iCs/>
          <w:kern w:val="0"/>
          <w:sz w:val="24"/>
          <w:szCs w:val="24"/>
        </w:rPr>
        <w:t>Analyst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136</w:t>
      </w:r>
      <w:r w:rsidRPr="00E65199">
        <w:rPr>
          <w:rFonts w:ascii="Book Antiqua" w:eastAsia="SimSun" w:hAnsi="Book Antiqua" w:cs="Book Antiqua"/>
          <w:kern w:val="0"/>
          <w:sz w:val="24"/>
          <w:szCs w:val="24"/>
        </w:rPr>
        <w:t>: 3623-3628 [PMID: 21776493 DOI: 10.1039/c1an15258k]</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51 </w:t>
      </w:r>
      <w:r w:rsidRPr="00E65199">
        <w:rPr>
          <w:rFonts w:ascii="Book Antiqua" w:eastAsia="SimSun" w:hAnsi="Book Antiqua" w:cs="Book Antiqua"/>
          <w:b/>
          <w:bCs/>
          <w:kern w:val="0"/>
          <w:sz w:val="24"/>
          <w:szCs w:val="24"/>
        </w:rPr>
        <w:t>Richards CI</w:t>
      </w:r>
      <w:r w:rsidRPr="00E65199">
        <w:rPr>
          <w:rFonts w:ascii="Book Antiqua" w:eastAsia="SimSun" w:hAnsi="Book Antiqua" w:cs="Book Antiqua"/>
          <w:kern w:val="0"/>
          <w:sz w:val="24"/>
          <w:szCs w:val="24"/>
        </w:rPr>
        <w:t>, Hsiang JC, Senapati D, Patel S, Yu J, Vosch T, Dickson RM. Optically modulated fluorophores for selective fluorescence signal recovery. </w:t>
      </w:r>
      <w:r w:rsidRPr="00E65199">
        <w:rPr>
          <w:rFonts w:ascii="Book Antiqua" w:eastAsia="SimSun" w:hAnsi="Book Antiqua" w:cs="Book Antiqua"/>
          <w:i/>
          <w:iCs/>
          <w:kern w:val="0"/>
          <w:sz w:val="24"/>
          <w:szCs w:val="24"/>
        </w:rPr>
        <w:t>J Am Chem Soc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131</w:t>
      </w:r>
      <w:r w:rsidRPr="00E65199">
        <w:rPr>
          <w:rFonts w:ascii="Book Antiqua" w:eastAsia="SimSun" w:hAnsi="Book Antiqua" w:cs="Book Antiqua"/>
          <w:kern w:val="0"/>
          <w:sz w:val="24"/>
          <w:szCs w:val="24"/>
        </w:rPr>
        <w:t>: 4619-4621 [PMID: 19284790 DOI: 10.1021/ja809785s]</w:t>
      </w:r>
    </w:p>
    <w:p w:rsidR="00E85C1F" w:rsidRPr="00321682" w:rsidRDefault="00E85C1F" w:rsidP="00DA5E4D">
      <w:pPr>
        <w:widowControl/>
        <w:spacing w:line="360" w:lineRule="auto"/>
        <w:rPr>
          <w:rFonts w:ascii="Book Antiqua" w:hAnsi="Book Antiqua" w:cs="Book Antiqua"/>
          <w:color w:val="000000"/>
          <w:sz w:val="24"/>
          <w:szCs w:val="24"/>
        </w:rPr>
      </w:pPr>
      <w:r w:rsidRPr="00321682">
        <w:rPr>
          <w:rFonts w:ascii="Book Antiqua" w:hAnsi="Book Antiqua" w:cs="Book Antiqua"/>
          <w:color w:val="000000"/>
          <w:sz w:val="24"/>
          <w:szCs w:val="24"/>
        </w:rPr>
        <w:t>52</w:t>
      </w:r>
      <w:r w:rsidRPr="00321682">
        <w:rPr>
          <w:rStyle w:val="apple-converted-space"/>
          <w:rFonts w:ascii="Book Antiqua" w:hAnsi="Book Antiqua" w:cs="Book Antiqua"/>
          <w:color w:val="000000"/>
          <w:sz w:val="24"/>
          <w:szCs w:val="24"/>
        </w:rPr>
        <w:t> </w:t>
      </w:r>
      <w:r w:rsidRPr="00321682">
        <w:rPr>
          <w:rFonts w:ascii="Book Antiqua" w:hAnsi="Book Antiqua" w:cs="Book Antiqua"/>
          <w:b/>
          <w:bCs/>
          <w:color w:val="000000"/>
          <w:sz w:val="24"/>
          <w:szCs w:val="24"/>
        </w:rPr>
        <w:t>Rotaru A</w:t>
      </w:r>
      <w:r w:rsidRPr="00321682">
        <w:rPr>
          <w:rFonts w:ascii="Book Antiqua" w:hAnsi="Book Antiqua" w:cs="Book Antiqua"/>
          <w:color w:val="000000"/>
          <w:sz w:val="24"/>
          <w:szCs w:val="24"/>
        </w:rPr>
        <w:t>, Dutta S, Jentzsch E, Gothelf K, Mokhir A. Selective dsDNA-templated formation of copper nanoparticles in solution.</w:t>
      </w:r>
      <w:r w:rsidRPr="00321682">
        <w:rPr>
          <w:rStyle w:val="apple-converted-space"/>
          <w:rFonts w:ascii="Book Antiqua" w:hAnsi="Book Antiqua" w:cs="Book Antiqua"/>
          <w:color w:val="000000"/>
          <w:sz w:val="24"/>
          <w:szCs w:val="24"/>
        </w:rPr>
        <w:t> </w:t>
      </w:r>
      <w:r w:rsidRPr="00321682">
        <w:rPr>
          <w:rFonts w:ascii="Book Antiqua" w:hAnsi="Book Antiqua" w:cs="Book Antiqua"/>
          <w:i/>
          <w:iCs/>
          <w:color w:val="000000"/>
          <w:sz w:val="24"/>
          <w:szCs w:val="24"/>
        </w:rPr>
        <w:t>Angew Chem Int Ed Engl</w:t>
      </w:r>
      <w:r w:rsidRPr="00321682">
        <w:rPr>
          <w:rStyle w:val="apple-converted-space"/>
          <w:rFonts w:ascii="Book Antiqua" w:hAnsi="Book Antiqua" w:cs="Book Antiqua"/>
          <w:color w:val="000000"/>
          <w:sz w:val="24"/>
          <w:szCs w:val="24"/>
        </w:rPr>
        <w:t> </w:t>
      </w:r>
      <w:r w:rsidRPr="00321682">
        <w:rPr>
          <w:rFonts w:ascii="Book Antiqua" w:hAnsi="Book Antiqua" w:cs="Book Antiqua"/>
          <w:color w:val="000000"/>
          <w:sz w:val="24"/>
          <w:szCs w:val="24"/>
        </w:rPr>
        <w:t>2010;</w:t>
      </w:r>
      <w:r w:rsidRPr="00321682">
        <w:rPr>
          <w:rStyle w:val="apple-converted-space"/>
          <w:rFonts w:ascii="Book Antiqua" w:hAnsi="Book Antiqua" w:cs="Book Antiqua"/>
          <w:color w:val="000000"/>
          <w:sz w:val="24"/>
          <w:szCs w:val="24"/>
        </w:rPr>
        <w:t> </w:t>
      </w:r>
      <w:r w:rsidRPr="00321682">
        <w:rPr>
          <w:rFonts w:ascii="Book Antiqua" w:hAnsi="Book Antiqua" w:cs="Book Antiqua"/>
          <w:b/>
          <w:bCs/>
          <w:color w:val="000000"/>
          <w:sz w:val="24"/>
          <w:szCs w:val="24"/>
        </w:rPr>
        <w:t>49</w:t>
      </w:r>
      <w:r w:rsidRPr="00321682">
        <w:rPr>
          <w:rFonts w:ascii="Book Antiqua" w:hAnsi="Book Antiqua" w:cs="Book Antiqua"/>
          <w:color w:val="000000"/>
          <w:sz w:val="24"/>
          <w:szCs w:val="24"/>
        </w:rPr>
        <w:t>: 5665-5667 [PMID: 20629055 DOI: 10.1002/anie.200907256]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53 </w:t>
      </w:r>
      <w:r w:rsidRPr="00E65199">
        <w:rPr>
          <w:rFonts w:ascii="Book Antiqua" w:eastAsia="SimSun" w:hAnsi="Book Antiqua" w:cs="Book Antiqua"/>
          <w:b/>
          <w:bCs/>
          <w:kern w:val="0"/>
          <w:sz w:val="24"/>
          <w:szCs w:val="24"/>
        </w:rPr>
        <w:t>Jia X</w:t>
      </w:r>
      <w:r w:rsidRPr="00E65199">
        <w:rPr>
          <w:rFonts w:ascii="Book Antiqua" w:eastAsia="SimSun" w:hAnsi="Book Antiqua" w:cs="Book Antiqua"/>
          <w:kern w:val="0"/>
          <w:sz w:val="24"/>
          <w:szCs w:val="24"/>
        </w:rPr>
        <w:t>, Li J, Han L, Ren J, Yang X, Wang E. DNA-hosted copper nanoclusters for fluorescent identification of single nucleotide polymorphisms. </w:t>
      </w:r>
      <w:r w:rsidRPr="00E65199">
        <w:rPr>
          <w:rFonts w:ascii="Book Antiqua" w:eastAsia="SimSun" w:hAnsi="Book Antiqua" w:cs="Book Antiqua"/>
          <w:i/>
          <w:iCs/>
          <w:kern w:val="0"/>
          <w:sz w:val="24"/>
          <w:szCs w:val="24"/>
        </w:rPr>
        <w:t>ACS Nano</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6</w:t>
      </w:r>
      <w:r w:rsidRPr="00E65199">
        <w:rPr>
          <w:rFonts w:ascii="Book Antiqua" w:eastAsia="SimSun" w:hAnsi="Book Antiqua" w:cs="Book Antiqua"/>
          <w:kern w:val="0"/>
          <w:sz w:val="24"/>
          <w:szCs w:val="24"/>
        </w:rPr>
        <w:t>: 3311-3317 [PMID: 22417109 DOI: 10.1021/nn3002455]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54 </w:t>
      </w:r>
      <w:r w:rsidRPr="00E65199">
        <w:rPr>
          <w:rFonts w:ascii="Book Antiqua" w:eastAsia="SimSun" w:hAnsi="Book Antiqua" w:cs="Book Antiqua"/>
          <w:b/>
          <w:bCs/>
          <w:kern w:val="0"/>
          <w:sz w:val="24"/>
          <w:szCs w:val="24"/>
        </w:rPr>
        <w:t>Pavlov V</w:t>
      </w:r>
      <w:r w:rsidRPr="00E65199">
        <w:rPr>
          <w:rFonts w:ascii="Book Antiqua" w:eastAsia="SimSun" w:hAnsi="Book Antiqua" w:cs="Book Antiqua"/>
          <w:kern w:val="0"/>
          <w:sz w:val="24"/>
          <w:szCs w:val="24"/>
        </w:rPr>
        <w:t>, Xiao Y, Shlyahovsky B, Willner I. Aptamer-functionalized Au nanoparticles for the amplified optical detection of thrombin. </w:t>
      </w:r>
      <w:r w:rsidRPr="00E65199">
        <w:rPr>
          <w:rFonts w:ascii="Book Antiqua" w:eastAsia="SimSun" w:hAnsi="Book Antiqua" w:cs="Book Antiqua"/>
          <w:i/>
          <w:iCs/>
          <w:kern w:val="0"/>
          <w:sz w:val="24"/>
          <w:szCs w:val="24"/>
        </w:rPr>
        <w:t>J Am Chem Soc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2004; </w:t>
      </w:r>
      <w:r w:rsidRPr="00E65199">
        <w:rPr>
          <w:rFonts w:ascii="Book Antiqua" w:eastAsia="SimSun" w:hAnsi="Book Antiqua" w:cs="Book Antiqua"/>
          <w:b/>
          <w:bCs/>
          <w:kern w:val="0"/>
          <w:sz w:val="24"/>
          <w:szCs w:val="24"/>
        </w:rPr>
        <w:t>126</w:t>
      </w:r>
      <w:r w:rsidRPr="00E65199">
        <w:rPr>
          <w:rFonts w:ascii="Book Antiqua" w:eastAsia="SimSun" w:hAnsi="Book Antiqua" w:cs="Book Antiqua"/>
          <w:kern w:val="0"/>
          <w:sz w:val="24"/>
          <w:szCs w:val="24"/>
        </w:rPr>
        <w:t>: 11768-11769 [PMID: 15382892 DOI: 10.1021/ja046970u]</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55 </w:t>
      </w:r>
      <w:r w:rsidRPr="00E65199">
        <w:rPr>
          <w:rFonts w:ascii="Book Antiqua" w:eastAsia="SimSun" w:hAnsi="Book Antiqua" w:cs="Book Antiqua"/>
          <w:b/>
          <w:bCs/>
          <w:kern w:val="0"/>
          <w:sz w:val="24"/>
          <w:szCs w:val="24"/>
        </w:rPr>
        <w:t>Huang CC</w:t>
      </w:r>
      <w:r w:rsidRPr="00E65199">
        <w:rPr>
          <w:rFonts w:ascii="Book Antiqua" w:eastAsia="SimSun" w:hAnsi="Book Antiqua" w:cs="Book Antiqua"/>
          <w:kern w:val="0"/>
          <w:sz w:val="24"/>
          <w:szCs w:val="24"/>
        </w:rPr>
        <w:t>, Huang YF, Cao Z, Tan W, Chang HT. Aptamer-modified gold nanoparticles for colorimetric determination of platelet-derived growth factors and their receptors.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2005; </w:t>
      </w:r>
      <w:r w:rsidRPr="00E65199">
        <w:rPr>
          <w:rFonts w:ascii="Book Antiqua" w:eastAsia="SimSun" w:hAnsi="Book Antiqua" w:cs="Book Antiqua"/>
          <w:b/>
          <w:bCs/>
          <w:kern w:val="0"/>
          <w:sz w:val="24"/>
          <w:szCs w:val="24"/>
        </w:rPr>
        <w:t>77</w:t>
      </w:r>
      <w:r w:rsidRPr="00E65199">
        <w:rPr>
          <w:rFonts w:ascii="Book Antiqua" w:eastAsia="SimSun" w:hAnsi="Book Antiqua" w:cs="Book Antiqua"/>
          <w:kern w:val="0"/>
          <w:sz w:val="24"/>
          <w:szCs w:val="24"/>
        </w:rPr>
        <w:t>: 5735-5741 [PMID: 16131089 DOI: 10.1021/ac050957q]</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56 </w:t>
      </w:r>
      <w:r w:rsidRPr="00E65199">
        <w:rPr>
          <w:rFonts w:ascii="Book Antiqua" w:eastAsia="SimSun" w:hAnsi="Book Antiqua" w:cs="Book Antiqua"/>
          <w:b/>
          <w:bCs/>
          <w:kern w:val="0"/>
          <w:sz w:val="24"/>
          <w:szCs w:val="24"/>
        </w:rPr>
        <w:t>Huang YF</w:t>
      </w:r>
      <w:r w:rsidRPr="00E65199">
        <w:rPr>
          <w:rFonts w:ascii="Book Antiqua" w:eastAsia="SimSun" w:hAnsi="Book Antiqua" w:cs="Book Antiqua"/>
          <w:kern w:val="0"/>
          <w:sz w:val="24"/>
          <w:szCs w:val="24"/>
        </w:rPr>
        <w:t>, Chang HT. Analysis of adenosine triphosphate and glutathione through gold nanoparticles assisted laser desorption/ionization mass spectrometry.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79</w:t>
      </w:r>
      <w:r w:rsidRPr="00E65199">
        <w:rPr>
          <w:rFonts w:ascii="Book Antiqua" w:eastAsia="SimSun" w:hAnsi="Book Antiqua" w:cs="Book Antiqua"/>
          <w:kern w:val="0"/>
          <w:sz w:val="24"/>
          <w:szCs w:val="24"/>
        </w:rPr>
        <w:t>: 4852-4859 [PMID: 17523592 DOI: 10.1021/ac070023x]</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57 </w:t>
      </w:r>
      <w:r w:rsidRPr="00E65199">
        <w:rPr>
          <w:rFonts w:ascii="Book Antiqua" w:eastAsia="SimSun" w:hAnsi="Book Antiqua" w:cs="Book Antiqua"/>
          <w:b/>
          <w:bCs/>
          <w:kern w:val="0"/>
          <w:sz w:val="24"/>
          <w:szCs w:val="24"/>
        </w:rPr>
        <w:t>Huang YF</w:t>
      </w:r>
      <w:r w:rsidRPr="00E65199">
        <w:rPr>
          <w:rFonts w:ascii="Book Antiqua" w:eastAsia="SimSun" w:hAnsi="Book Antiqua" w:cs="Book Antiqua"/>
          <w:kern w:val="0"/>
          <w:sz w:val="24"/>
          <w:szCs w:val="24"/>
        </w:rPr>
        <w:t xml:space="preserve">, Lin YW, Lin ZH, Chang HT. Aptamer-modified gold nanoparticles for targeting breast cancer cells through light scattering. J Nanopart Res 2009, </w:t>
      </w:r>
      <w:r w:rsidRPr="00E65199">
        <w:rPr>
          <w:rFonts w:ascii="Book Antiqua" w:eastAsia="SimSun" w:hAnsi="Book Antiqua" w:cs="Book Antiqua"/>
          <w:b/>
          <w:bCs/>
          <w:kern w:val="0"/>
          <w:sz w:val="24"/>
          <w:szCs w:val="24"/>
        </w:rPr>
        <w:t>11</w:t>
      </w:r>
      <w:r w:rsidRPr="00E65199">
        <w:rPr>
          <w:rFonts w:ascii="Book Antiqua" w:eastAsia="SimSun" w:hAnsi="Book Antiqua" w:cs="Book Antiqua"/>
          <w:kern w:val="0"/>
          <w:sz w:val="24"/>
          <w:szCs w:val="24"/>
        </w:rPr>
        <w:t>: 775–783 doi: 10.1007/s11051-008-9424-x</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58 </w:t>
      </w:r>
      <w:r w:rsidRPr="00E65199">
        <w:rPr>
          <w:rFonts w:ascii="Book Antiqua" w:eastAsia="SimSun" w:hAnsi="Book Antiqua" w:cs="Book Antiqua"/>
          <w:b/>
          <w:bCs/>
          <w:kern w:val="0"/>
          <w:sz w:val="24"/>
          <w:szCs w:val="24"/>
        </w:rPr>
        <w:t>Liu G</w:t>
      </w:r>
      <w:r w:rsidRPr="00E65199">
        <w:rPr>
          <w:rFonts w:ascii="Book Antiqua" w:eastAsia="SimSun" w:hAnsi="Book Antiqua" w:cs="Book Antiqua"/>
          <w:kern w:val="0"/>
          <w:sz w:val="24"/>
          <w:szCs w:val="24"/>
        </w:rPr>
        <w:t>, Mao X, Phillips JA, Xu H, Tan W, Zeng L. Aptamer-nanoparticle strip biosensor for sensitive detection of cancer cells.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81</w:t>
      </w:r>
      <w:r w:rsidRPr="00E65199">
        <w:rPr>
          <w:rFonts w:ascii="Book Antiqua" w:eastAsia="SimSun" w:hAnsi="Book Antiqua" w:cs="Book Antiqua"/>
          <w:kern w:val="0"/>
          <w:sz w:val="24"/>
          <w:szCs w:val="24"/>
        </w:rPr>
        <w:t>: 10013-10018 [PMID: 19904989 DOI: 10.1021/ac901889s]</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59 </w:t>
      </w:r>
      <w:r w:rsidRPr="00E65199">
        <w:rPr>
          <w:rFonts w:ascii="Book Antiqua" w:eastAsia="SimSun" w:hAnsi="Book Antiqua" w:cs="Book Antiqua"/>
          <w:b/>
          <w:bCs/>
          <w:kern w:val="0"/>
          <w:sz w:val="24"/>
          <w:szCs w:val="24"/>
        </w:rPr>
        <w:t>Wang Y</w:t>
      </w:r>
      <w:r w:rsidRPr="00E65199">
        <w:rPr>
          <w:rFonts w:ascii="Book Antiqua" w:eastAsia="SimSun" w:hAnsi="Book Antiqua" w:cs="Book Antiqua"/>
          <w:kern w:val="0"/>
          <w:sz w:val="24"/>
          <w:szCs w:val="24"/>
        </w:rPr>
        <w:t>, Li Z, Li H, Vuki M, Xu D, Chen HY. A novel aptasensor based on silver nanoparticle enhanced fluorescence. </w:t>
      </w:r>
      <w:r w:rsidRPr="00E65199">
        <w:rPr>
          <w:rFonts w:ascii="Book Antiqua" w:eastAsia="SimSun" w:hAnsi="Book Antiqua" w:cs="Book Antiqua"/>
          <w:i/>
          <w:iCs/>
          <w:kern w:val="0"/>
          <w:sz w:val="24"/>
          <w:szCs w:val="24"/>
        </w:rPr>
        <w:t>Biosens Bioelectron</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32</w:t>
      </w:r>
      <w:r w:rsidRPr="00E65199">
        <w:rPr>
          <w:rFonts w:ascii="Book Antiqua" w:eastAsia="SimSun" w:hAnsi="Book Antiqua" w:cs="Book Antiqua"/>
          <w:kern w:val="0"/>
          <w:sz w:val="24"/>
          <w:szCs w:val="24"/>
        </w:rPr>
        <w:t>: 76-81 [PMID: 22209330 DOI: 10.1016/j.bios.2011.11.030]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60 </w:t>
      </w:r>
      <w:r w:rsidRPr="00E65199">
        <w:rPr>
          <w:rFonts w:ascii="Book Antiqua" w:eastAsia="SimSun" w:hAnsi="Book Antiqua" w:cs="Book Antiqua"/>
          <w:b/>
          <w:bCs/>
          <w:kern w:val="0"/>
          <w:sz w:val="24"/>
          <w:szCs w:val="24"/>
        </w:rPr>
        <w:t>Aslan K</w:t>
      </w:r>
      <w:r w:rsidRPr="00E65199">
        <w:rPr>
          <w:rFonts w:ascii="Book Antiqua" w:eastAsia="SimSun" w:hAnsi="Book Antiqua" w:cs="Book Antiqua"/>
          <w:kern w:val="0"/>
          <w:sz w:val="24"/>
          <w:szCs w:val="24"/>
        </w:rPr>
        <w:t xml:space="preserve">, Holley P, Geddes CD. Metal-enhanced fluorescence from silver nanoparticle-deposited polycarbonate substrates. J Mater Chem 2006, </w:t>
      </w:r>
      <w:r w:rsidRPr="00E65199">
        <w:rPr>
          <w:rFonts w:ascii="Book Antiqua" w:eastAsia="SimSun" w:hAnsi="Book Antiqua" w:cs="Book Antiqua"/>
          <w:b/>
          <w:bCs/>
          <w:kern w:val="0"/>
          <w:sz w:val="24"/>
          <w:szCs w:val="24"/>
        </w:rPr>
        <w:t>16</w:t>
      </w:r>
      <w:r w:rsidRPr="00E65199">
        <w:rPr>
          <w:rFonts w:ascii="Book Antiqua" w:eastAsia="SimSun" w:hAnsi="Book Antiqua" w:cs="Book Antiqua"/>
          <w:kern w:val="0"/>
          <w:sz w:val="24"/>
          <w:szCs w:val="24"/>
        </w:rPr>
        <w:t>: 2846–2852 [doi: 10.1039/B604650A]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61 </w:t>
      </w:r>
      <w:r w:rsidRPr="00E65199">
        <w:rPr>
          <w:rFonts w:ascii="Book Antiqua" w:eastAsia="SimSun" w:hAnsi="Book Antiqua" w:cs="Book Antiqua"/>
          <w:b/>
          <w:bCs/>
          <w:kern w:val="0"/>
          <w:sz w:val="24"/>
          <w:szCs w:val="24"/>
        </w:rPr>
        <w:t>Dreaden EC</w:t>
      </w:r>
      <w:r w:rsidRPr="00E65199">
        <w:rPr>
          <w:rFonts w:ascii="Book Antiqua" w:eastAsia="SimSun" w:hAnsi="Book Antiqua" w:cs="Book Antiqua"/>
          <w:kern w:val="0"/>
          <w:sz w:val="24"/>
          <w:szCs w:val="24"/>
        </w:rPr>
        <w:t>, Alkilany AM, Huang X, Murphy CJ, El-Sayed MA. The golden age: gold nanoparticles for biomedicine. </w:t>
      </w:r>
      <w:r w:rsidRPr="00E65199">
        <w:rPr>
          <w:rFonts w:ascii="Book Antiqua" w:eastAsia="SimSun" w:hAnsi="Book Antiqua" w:cs="Book Antiqua"/>
          <w:i/>
          <w:iCs/>
          <w:kern w:val="0"/>
          <w:sz w:val="24"/>
          <w:szCs w:val="24"/>
        </w:rPr>
        <w:t>Chem Soc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41</w:t>
      </w:r>
      <w:r w:rsidRPr="00E65199">
        <w:rPr>
          <w:rFonts w:ascii="Book Antiqua" w:eastAsia="SimSun" w:hAnsi="Book Antiqua" w:cs="Book Antiqua"/>
          <w:kern w:val="0"/>
          <w:sz w:val="24"/>
          <w:szCs w:val="24"/>
        </w:rPr>
        <w:t>: 2740-2779 [PMID: 22109657 DOI: 10.1039/c1cs15237h]</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62 </w:t>
      </w:r>
      <w:r w:rsidRPr="00E65199">
        <w:rPr>
          <w:rFonts w:ascii="Book Antiqua" w:eastAsia="SimSun" w:hAnsi="Book Antiqua" w:cs="Book Antiqua"/>
          <w:b/>
          <w:bCs/>
          <w:kern w:val="0"/>
          <w:sz w:val="24"/>
          <w:szCs w:val="24"/>
        </w:rPr>
        <w:t>Kim SB</w:t>
      </w:r>
      <w:r w:rsidRPr="00E65199">
        <w:rPr>
          <w:rFonts w:ascii="Book Antiqua" w:eastAsia="SimSun" w:hAnsi="Book Antiqua" w:cs="Book Antiqua"/>
          <w:kern w:val="0"/>
          <w:sz w:val="24"/>
          <w:szCs w:val="24"/>
        </w:rPr>
        <w:t>, Hattori M, Ozawa T. Intelligent design of nano-scale molecular imaging agents. </w:t>
      </w:r>
      <w:r w:rsidRPr="00E65199">
        <w:rPr>
          <w:rFonts w:ascii="Book Antiqua" w:eastAsia="SimSun" w:hAnsi="Book Antiqua" w:cs="Book Antiqua"/>
          <w:i/>
          <w:iCs/>
          <w:kern w:val="0"/>
          <w:sz w:val="24"/>
          <w:szCs w:val="24"/>
        </w:rPr>
        <w:t>Int J Mol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13</w:t>
      </w:r>
      <w:r w:rsidRPr="00E65199">
        <w:rPr>
          <w:rFonts w:ascii="Book Antiqua" w:eastAsia="SimSun" w:hAnsi="Book Antiqua" w:cs="Book Antiqua"/>
          <w:kern w:val="0"/>
          <w:sz w:val="24"/>
          <w:szCs w:val="24"/>
        </w:rPr>
        <w:t>: 16986-17005 [PMID: 23235326 DOI: 10.3390/ijms131216986]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63 </w:t>
      </w:r>
      <w:r w:rsidRPr="00E65199">
        <w:rPr>
          <w:rFonts w:ascii="Book Antiqua" w:eastAsia="SimSun" w:hAnsi="Book Antiqua" w:cs="Book Antiqua"/>
          <w:b/>
          <w:bCs/>
          <w:kern w:val="0"/>
          <w:sz w:val="24"/>
          <w:szCs w:val="24"/>
        </w:rPr>
        <w:t>Van Dorst B</w:t>
      </w:r>
      <w:r w:rsidRPr="00E65199">
        <w:rPr>
          <w:rFonts w:ascii="Book Antiqua" w:eastAsia="SimSun" w:hAnsi="Book Antiqua" w:cs="Book Antiqua"/>
          <w:kern w:val="0"/>
          <w:sz w:val="24"/>
          <w:szCs w:val="24"/>
        </w:rPr>
        <w:t>, Mehta J, Bekaert K, Rouah-Martin E, De Coen W, Dubruel P, Blust R, Robbens J. Recent advances in recognition elements of food and environmental biosensors: a review. </w:t>
      </w:r>
      <w:r w:rsidRPr="00E65199">
        <w:rPr>
          <w:rFonts w:ascii="Book Antiqua" w:eastAsia="SimSun" w:hAnsi="Book Antiqua" w:cs="Book Antiqua"/>
          <w:i/>
          <w:iCs/>
          <w:kern w:val="0"/>
          <w:sz w:val="24"/>
          <w:szCs w:val="24"/>
        </w:rPr>
        <w:t>Biosens Bioelectron</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26</w:t>
      </w:r>
      <w:r w:rsidRPr="00E65199">
        <w:rPr>
          <w:rFonts w:ascii="Book Antiqua" w:eastAsia="SimSun" w:hAnsi="Book Antiqua" w:cs="Book Antiqua"/>
          <w:kern w:val="0"/>
          <w:sz w:val="24"/>
          <w:szCs w:val="24"/>
        </w:rPr>
        <w:t>: 1178-1194 [PMID: 20729060 DOI: 10.1016/j.bios.2010.07.033]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64 </w:t>
      </w:r>
      <w:r w:rsidRPr="00E65199">
        <w:rPr>
          <w:rFonts w:ascii="Book Antiqua" w:eastAsia="SimSun" w:hAnsi="Book Antiqua" w:cs="Book Antiqua"/>
          <w:b/>
          <w:bCs/>
          <w:kern w:val="0"/>
          <w:sz w:val="24"/>
          <w:szCs w:val="24"/>
        </w:rPr>
        <w:t>Willner I</w:t>
      </w:r>
      <w:r w:rsidRPr="00E65199">
        <w:rPr>
          <w:rFonts w:ascii="Book Antiqua" w:eastAsia="SimSun" w:hAnsi="Book Antiqua" w:cs="Book Antiqua"/>
          <w:kern w:val="0"/>
          <w:sz w:val="24"/>
          <w:szCs w:val="24"/>
        </w:rPr>
        <w:t>, Basnar B, Willner B. Nanoparticle-enzyme hybrid systems for nanobiotechnology. </w:t>
      </w:r>
      <w:r w:rsidRPr="00E65199">
        <w:rPr>
          <w:rFonts w:ascii="Book Antiqua" w:eastAsia="SimSun" w:hAnsi="Book Antiqua" w:cs="Book Antiqua"/>
          <w:i/>
          <w:iCs/>
          <w:kern w:val="0"/>
          <w:sz w:val="24"/>
          <w:szCs w:val="24"/>
        </w:rPr>
        <w:t>FEBS J</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274</w:t>
      </w:r>
      <w:r w:rsidRPr="00E65199">
        <w:rPr>
          <w:rFonts w:ascii="Book Antiqua" w:eastAsia="SimSun" w:hAnsi="Book Antiqua" w:cs="Book Antiqua"/>
          <w:kern w:val="0"/>
          <w:sz w:val="24"/>
          <w:szCs w:val="24"/>
        </w:rPr>
        <w:t>: 302-309 [PMID: 17181543 DOI: 10.1111/j.1742-4658.2006.05602.x]</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65 </w:t>
      </w:r>
      <w:r w:rsidRPr="00E65199">
        <w:rPr>
          <w:rFonts w:ascii="Book Antiqua" w:eastAsia="SimSun" w:hAnsi="Book Antiqua" w:cs="Book Antiqua"/>
          <w:b/>
          <w:bCs/>
          <w:kern w:val="0"/>
          <w:sz w:val="24"/>
          <w:szCs w:val="24"/>
        </w:rPr>
        <w:t>Suresh Babu VV</w:t>
      </w:r>
      <w:r w:rsidRPr="00E65199">
        <w:rPr>
          <w:rFonts w:ascii="Book Antiqua" w:eastAsia="SimSun" w:hAnsi="Book Antiqua" w:cs="Book Antiqua"/>
          <w:kern w:val="0"/>
          <w:sz w:val="24"/>
          <w:szCs w:val="24"/>
        </w:rPr>
        <w:t>. One hundred years of peptide chemistry. Resonance 2001,</w:t>
      </w:r>
      <w:r w:rsidRPr="00E65199">
        <w:rPr>
          <w:rFonts w:ascii="Book Antiqua" w:eastAsia="SimSun" w:hAnsi="Book Antiqua" w:cs="Book Antiqua"/>
          <w:b/>
          <w:bCs/>
          <w:kern w:val="0"/>
          <w:sz w:val="24"/>
          <w:szCs w:val="24"/>
        </w:rPr>
        <w:t xml:space="preserve"> 2001</w:t>
      </w:r>
      <w:r w:rsidRPr="00E65199">
        <w:rPr>
          <w:rFonts w:ascii="Book Antiqua" w:eastAsia="SimSun" w:hAnsi="Book Antiqua" w:cs="Book Antiqua"/>
          <w:kern w:val="0"/>
          <w:sz w:val="24"/>
          <w:szCs w:val="24"/>
        </w:rPr>
        <w:t>: 68-75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66 </w:t>
      </w:r>
      <w:r w:rsidRPr="00E65199">
        <w:rPr>
          <w:rFonts w:ascii="Book Antiqua" w:eastAsia="SimSun" w:hAnsi="Book Antiqua" w:cs="Book Antiqua"/>
          <w:b/>
          <w:bCs/>
          <w:kern w:val="0"/>
          <w:sz w:val="24"/>
          <w:szCs w:val="24"/>
        </w:rPr>
        <w:t>Kogan MJ</w:t>
      </w:r>
      <w:r w:rsidRPr="00E65199">
        <w:rPr>
          <w:rFonts w:ascii="Book Antiqua" w:eastAsia="SimSun" w:hAnsi="Book Antiqua" w:cs="Book Antiqua"/>
          <w:kern w:val="0"/>
          <w:sz w:val="24"/>
          <w:szCs w:val="24"/>
        </w:rPr>
        <w:t>, Olmedo I, Hosta L, Guerrero AR, Cruz LJ, Albericio F. Peptides and metallic nanoparticles for biomedical applications. </w:t>
      </w:r>
      <w:r w:rsidRPr="00E65199">
        <w:rPr>
          <w:rFonts w:ascii="Book Antiqua" w:eastAsia="SimSun" w:hAnsi="Book Antiqua" w:cs="Book Antiqua"/>
          <w:i/>
          <w:iCs/>
          <w:kern w:val="0"/>
          <w:sz w:val="24"/>
          <w:szCs w:val="24"/>
        </w:rPr>
        <w:t>Nanomedicine (Lond)</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2</w:t>
      </w:r>
      <w:r w:rsidRPr="00E65199">
        <w:rPr>
          <w:rFonts w:ascii="Book Antiqua" w:eastAsia="SimSun" w:hAnsi="Book Antiqua" w:cs="Book Antiqua"/>
          <w:kern w:val="0"/>
          <w:sz w:val="24"/>
          <w:szCs w:val="24"/>
        </w:rPr>
        <w:t>: 287-306 [PMID: 17716175 DOI: 10.2217/17435889.2.3.287]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67 </w:t>
      </w:r>
      <w:r w:rsidRPr="00E65199">
        <w:rPr>
          <w:rFonts w:ascii="Book Antiqua" w:eastAsia="SimSun" w:hAnsi="Book Antiqua" w:cs="Book Antiqua"/>
          <w:b/>
          <w:bCs/>
          <w:kern w:val="0"/>
          <w:sz w:val="24"/>
          <w:szCs w:val="24"/>
        </w:rPr>
        <w:t>Pasquato L</w:t>
      </w:r>
      <w:r w:rsidRPr="00E65199">
        <w:rPr>
          <w:rFonts w:ascii="Book Antiqua" w:eastAsia="SimSun" w:hAnsi="Book Antiqua" w:cs="Book Antiqua"/>
          <w:kern w:val="0"/>
          <w:sz w:val="24"/>
          <w:szCs w:val="24"/>
        </w:rPr>
        <w:t xml:space="preserve">, Pengo P, Scrimin P. Nanozymes: Functional nanoparticle-based catalysts. Supramol Chem 2005, </w:t>
      </w:r>
      <w:r w:rsidRPr="00E65199">
        <w:rPr>
          <w:rFonts w:ascii="Book Antiqua" w:eastAsia="SimSun" w:hAnsi="Book Antiqua" w:cs="Book Antiqua"/>
          <w:b/>
          <w:bCs/>
          <w:kern w:val="0"/>
          <w:sz w:val="24"/>
          <w:szCs w:val="24"/>
        </w:rPr>
        <w:t>17</w:t>
      </w:r>
      <w:r w:rsidRPr="00E65199">
        <w:rPr>
          <w:rFonts w:ascii="Book Antiqua" w:eastAsia="SimSun" w:hAnsi="Book Antiqua" w:cs="Book Antiqua"/>
          <w:kern w:val="0"/>
          <w:sz w:val="24"/>
          <w:szCs w:val="24"/>
        </w:rPr>
        <w:t>: 163–171 doi: 10.1080/10610270412331328817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68 </w:t>
      </w:r>
      <w:r w:rsidRPr="00E65199">
        <w:rPr>
          <w:rFonts w:ascii="Book Antiqua" w:eastAsia="SimSun" w:hAnsi="Book Antiqua" w:cs="Book Antiqua"/>
          <w:b/>
          <w:bCs/>
          <w:kern w:val="0"/>
          <w:sz w:val="24"/>
          <w:szCs w:val="24"/>
        </w:rPr>
        <w:t>Lévy R</w:t>
      </w:r>
      <w:r w:rsidRPr="00E65199">
        <w:rPr>
          <w:rFonts w:ascii="Book Antiqua" w:eastAsia="SimSun" w:hAnsi="Book Antiqua" w:cs="Book Antiqua"/>
          <w:kern w:val="0"/>
          <w:sz w:val="24"/>
          <w:szCs w:val="24"/>
        </w:rPr>
        <w:t>. Peptide-capped gold nanoparticles: towards artificial proteins. </w:t>
      </w:r>
      <w:r w:rsidRPr="00E65199">
        <w:rPr>
          <w:rFonts w:ascii="Book Antiqua" w:eastAsia="SimSun" w:hAnsi="Book Antiqua" w:cs="Book Antiqua"/>
          <w:i/>
          <w:iCs/>
          <w:kern w:val="0"/>
          <w:sz w:val="24"/>
          <w:szCs w:val="24"/>
        </w:rPr>
        <w:t>Chembiochem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2006; </w:t>
      </w:r>
      <w:r w:rsidRPr="00E65199">
        <w:rPr>
          <w:rFonts w:ascii="Book Antiqua" w:eastAsia="SimSun" w:hAnsi="Book Antiqua" w:cs="Book Antiqua"/>
          <w:b/>
          <w:bCs/>
          <w:kern w:val="0"/>
          <w:sz w:val="24"/>
          <w:szCs w:val="24"/>
        </w:rPr>
        <w:t>7</w:t>
      </w:r>
      <w:r w:rsidRPr="00E65199">
        <w:rPr>
          <w:rFonts w:ascii="Book Antiqua" w:eastAsia="SimSun" w:hAnsi="Book Antiqua" w:cs="Book Antiqua"/>
          <w:kern w:val="0"/>
          <w:sz w:val="24"/>
          <w:szCs w:val="24"/>
        </w:rPr>
        <w:t>: 1141-1145 [PMID: 16810658 DOI: 10.1002/cbic.200600129]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69 </w:t>
      </w:r>
      <w:r w:rsidRPr="00E65199">
        <w:rPr>
          <w:rFonts w:ascii="Book Antiqua" w:eastAsia="SimSun" w:hAnsi="Book Antiqua" w:cs="Book Antiqua"/>
          <w:b/>
          <w:bCs/>
          <w:kern w:val="0"/>
          <w:sz w:val="24"/>
          <w:szCs w:val="24"/>
        </w:rPr>
        <w:t>Pengo P</w:t>
      </w:r>
      <w:r w:rsidRPr="00E65199">
        <w:rPr>
          <w:rFonts w:ascii="Book Antiqua" w:eastAsia="SimSun" w:hAnsi="Book Antiqua" w:cs="Book Antiqua"/>
          <w:kern w:val="0"/>
          <w:sz w:val="24"/>
          <w:szCs w:val="24"/>
        </w:rPr>
        <w:t>, Baltzer L, Pasquato L, Scrimin P. Substrate modulation of the activity of an artificial nanoesterase made of peptide-functionalized gold nanoparticles. </w:t>
      </w:r>
      <w:r w:rsidRPr="00E65199">
        <w:rPr>
          <w:rFonts w:ascii="Book Antiqua" w:eastAsia="SimSun" w:hAnsi="Book Antiqua" w:cs="Book Antiqua"/>
          <w:i/>
          <w:iCs/>
          <w:kern w:val="0"/>
          <w:sz w:val="24"/>
          <w:szCs w:val="24"/>
        </w:rPr>
        <w:t>Angew Chem Int Ed Engl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46</w:t>
      </w:r>
      <w:r w:rsidRPr="00E65199">
        <w:rPr>
          <w:rFonts w:ascii="Book Antiqua" w:eastAsia="SimSun" w:hAnsi="Book Antiqua" w:cs="Book Antiqua"/>
          <w:kern w:val="0"/>
          <w:sz w:val="24"/>
          <w:szCs w:val="24"/>
        </w:rPr>
        <w:t>: 400-404 [PMID: 17131436 DOI: 10.1002/anie.200602581]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70 </w:t>
      </w:r>
      <w:r w:rsidRPr="00E65199">
        <w:rPr>
          <w:rFonts w:ascii="Book Antiqua" w:eastAsia="SimSun" w:hAnsi="Book Antiqua" w:cs="Book Antiqua"/>
          <w:b/>
          <w:bCs/>
          <w:kern w:val="0"/>
          <w:sz w:val="24"/>
          <w:szCs w:val="24"/>
        </w:rPr>
        <w:t>Wang Z</w:t>
      </w:r>
      <w:r w:rsidRPr="00E65199">
        <w:rPr>
          <w:rFonts w:ascii="Book Antiqua" w:eastAsia="SimSun" w:hAnsi="Book Antiqua" w:cs="Book Antiqua"/>
          <w:kern w:val="0"/>
          <w:sz w:val="24"/>
          <w:szCs w:val="24"/>
        </w:rPr>
        <w:t>, Lévy R, Fernig DG, Brust M. Kinase-catalyzed modification of gold nanoparticles: a new approach to colorimetric kinase activity screening. </w:t>
      </w:r>
      <w:r w:rsidRPr="00E65199">
        <w:rPr>
          <w:rFonts w:ascii="Book Antiqua" w:eastAsia="SimSun" w:hAnsi="Book Antiqua" w:cs="Book Antiqua"/>
          <w:i/>
          <w:iCs/>
          <w:kern w:val="0"/>
          <w:sz w:val="24"/>
          <w:szCs w:val="24"/>
        </w:rPr>
        <w:t>J Am Chem Soc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2006; </w:t>
      </w:r>
      <w:r w:rsidRPr="00E65199">
        <w:rPr>
          <w:rFonts w:ascii="Book Antiqua" w:eastAsia="SimSun" w:hAnsi="Book Antiqua" w:cs="Book Antiqua"/>
          <w:b/>
          <w:bCs/>
          <w:kern w:val="0"/>
          <w:sz w:val="24"/>
          <w:szCs w:val="24"/>
        </w:rPr>
        <w:t>128</w:t>
      </w:r>
      <w:r w:rsidRPr="00E65199">
        <w:rPr>
          <w:rFonts w:ascii="Book Antiqua" w:eastAsia="SimSun" w:hAnsi="Book Antiqua" w:cs="Book Antiqua"/>
          <w:kern w:val="0"/>
          <w:sz w:val="24"/>
          <w:szCs w:val="24"/>
        </w:rPr>
        <w:t>: 2214-2215 [PMID: 16478166 DOI: 10.1021/ja058135y]</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71 </w:t>
      </w:r>
      <w:r w:rsidRPr="00E65199">
        <w:rPr>
          <w:rFonts w:ascii="Book Antiqua" w:eastAsia="SimSun" w:hAnsi="Book Antiqua" w:cs="Book Antiqua"/>
          <w:b/>
          <w:bCs/>
          <w:kern w:val="0"/>
          <w:sz w:val="24"/>
          <w:szCs w:val="24"/>
        </w:rPr>
        <w:t>Sun L</w:t>
      </w:r>
      <w:r w:rsidRPr="00E65199">
        <w:rPr>
          <w:rFonts w:ascii="Book Antiqua" w:eastAsia="SimSun" w:hAnsi="Book Antiqua" w:cs="Book Antiqua"/>
          <w:kern w:val="0"/>
          <w:sz w:val="24"/>
          <w:szCs w:val="24"/>
        </w:rPr>
        <w:t>, Liu D, Wang Z. Microarray-based kinase inhibition assay by gold nanoparticle probes.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79</w:t>
      </w:r>
      <w:r w:rsidRPr="00E65199">
        <w:rPr>
          <w:rFonts w:ascii="Book Antiqua" w:eastAsia="SimSun" w:hAnsi="Book Antiqua" w:cs="Book Antiqua"/>
          <w:kern w:val="0"/>
          <w:sz w:val="24"/>
          <w:szCs w:val="24"/>
        </w:rPr>
        <w:t>: 773-777 [PMID: 17222050 DOI: 10.1021/ac061687u]</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72 </w:t>
      </w:r>
      <w:r w:rsidRPr="00E65199">
        <w:rPr>
          <w:rFonts w:ascii="Book Antiqua" w:eastAsia="SimSun" w:hAnsi="Book Antiqua" w:cs="Book Antiqua"/>
          <w:b/>
          <w:bCs/>
          <w:kern w:val="0"/>
          <w:sz w:val="24"/>
          <w:szCs w:val="24"/>
        </w:rPr>
        <w:t>Yguerabide J</w:t>
      </w:r>
      <w:r w:rsidRPr="00E65199">
        <w:rPr>
          <w:rFonts w:ascii="Book Antiqua" w:eastAsia="SimSun" w:hAnsi="Book Antiqua" w:cs="Book Antiqua"/>
          <w:kern w:val="0"/>
          <w:sz w:val="24"/>
          <w:szCs w:val="24"/>
        </w:rPr>
        <w:t>, Yguerabide EE. Resonance light scattering particles as ultrasensitive labels for detection of analytes in a wide range of applications. </w:t>
      </w:r>
      <w:r w:rsidRPr="00E65199">
        <w:rPr>
          <w:rFonts w:ascii="Book Antiqua" w:eastAsia="SimSun" w:hAnsi="Book Antiqua" w:cs="Book Antiqua"/>
          <w:i/>
          <w:iCs/>
          <w:kern w:val="0"/>
          <w:sz w:val="24"/>
          <w:szCs w:val="24"/>
        </w:rPr>
        <w:t>J Cell Biochem Suppl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2001; Suppl 37: 71-81 [PMID: 11842431 DOI: 10.1002/jcb.10077]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73 </w:t>
      </w:r>
      <w:r w:rsidRPr="00E65199">
        <w:rPr>
          <w:rFonts w:ascii="Book Antiqua" w:eastAsia="SimSun" w:hAnsi="Book Antiqua" w:cs="Book Antiqua"/>
          <w:b/>
          <w:bCs/>
          <w:kern w:val="0"/>
          <w:sz w:val="24"/>
          <w:szCs w:val="24"/>
        </w:rPr>
        <w:t>Wang Z</w:t>
      </w:r>
      <w:r w:rsidRPr="00E65199">
        <w:rPr>
          <w:rFonts w:ascii="Book Antiqua" w:eastAsia="SimSun" w:hAnsi="Book Antiqua" w:cs="Book Antiqua"/>
          <w:kern w:val="0"/>
          <w:sz w:val="24"/>
          <w:szCs w:val="24"/>
        </w:rPr>
        <w:t>, Lévy R, Fernig DG, Brust M. The peptide route to multifunctional gold nanoparticles. </w:t>
      </w:r>
      <w:r w:rsidRPr="00E65199">
        <w:rPr>
          <w:rFonts w:ascii="Book Antiqua" w:eastAsia="SimSun" w:hAnsi="Book Antiqua" w:cs="Book Antiqua"/>
          <w:i/>
          <w:iCs/>
          <w:kern w:val="0"/>
          <w:sz w:val="24"/>
          <w:szCs w:val="24"/>
        </w:rPr>
        <w:t>Bioconjug Chem</w:t>
      </w:r>
      <w:r w:rsidRPr="00E65199">
        <w:rPr>
          <w:rFonts w:ascii="Book Antiqua" w:eastAsia="SimSun" w:hAnsi="Book Antiqua" w:cs="Times New Roman"/>
          <w:kern w:val="0"/>
          <w:sz w:val="24"/>
          <w:szCs w:val="24"/>
        </w:rPr>
        <w:t> </w:t>
      </w:r>
      <w:r>
        <w:rPr>
          <w:rFonts w:ascii="Book Antiqua" w:eastAsia="SimSun" w:hAnsi="Book Antiqua" w:cs="Book Antiqua"/>
          <w:kern w:val="0"/>
          <w:sz w:val="24"/>
          <w:szCs w:val="24"/>
        </w:rPr>
        <w:t>2005</w:t>
      </w:r>
      <w:r w:rsidRPr="00E65199">
        <w:rPr>
          <w:rFonts w:ascii="Book Antiqua" w:eastAsia="SimSun" w:hAnsi="Book Antiqua" w:cs="Book Antiqua"/>
          <w:kern w:val="0"/>
          <w:sz w:val="24"/>
          <w:szCs w:val="24"/>
        </w:rPr>
        <w:t>; </w:t>
      </w:r>
      <w:r w:rsidRPr="00E65199">
        <w:rPr>
          <w:rFonts w:ascii="Book Antiqua" w:eastAsia="SimSun" w:hAnsi="Book Antiqua" w:cs="Book Antiqua"/>
          <w:b/>
          <w:bCs/>
          <w:kern w:val="0"/>
          <w:sz w:val="24"/>
          <w:szCs w:val="24"/>
        </w:rPr>
        <w:t>16</w:t>
      </w:r>
      <w:r w:rsidRPr="00E65199">
        <w:rPr>
          <w:rFonts w:ascii="Book Antiqua" w:eastAsia="SimSun" w:hAnsi="Book Antiqua" w:cs="Book Antiqua"/>
          <w:kern w:val="0"/>
          <w:sz w:val="24"/>
          <w:szCs w:val="24"/>
        </w:rPr>
        <w:t>: 497-500 [PMID: 15898714 DOI: 10.1021/bc050047f]</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74 </w:t>
      </w:r>
      <w:r w:rsidRPr="00E65199">
        <w:rPr>
          <w:rFonts w:ascii="Book Antiqua" w:eastAsia="SimSun" w:hAnsi="Book Antiqua" w:cs="Book Antiqua"/>
          <w:b/>
          <w:bCs/>
          <w:kern w:val="0"/>
          <w:sz w:val="24"/>
          <w:szCs w:val="24"/>
        </w:rPr>
        <w:t>Tkachenko AG</w:t>
      </w:r>
      <w:r w:rsidRPr="00E65199">
        <w:rPr>
          <w:rFonts w:ascii="Book Antiqua" w:eastAsia="SimSun" w:hAnsi="Book Antiqua" w:cs="Book Antiqua"/>
          <w:kern w:val="0"/>
          <w:sz w:val="24"/>
          <w:szCs w:val="24"/>
        </w:rPr>
        <w:t>, Xie H, Coleman D, Glomm W, Ryan J, Anderson MF, Franzen S, Feldheim DL. Multifunctional gold nanoparticle-peptide complexes for nuclear targeting. </w:t>
      </w:r>
      <w:r w:rsidRPr="00E65199">
        <w:rPr>
          <w:rFonts w:ascii="Book Antiqua" w:eastAsia="SimSun" w:hAnsi="Book Antiqua" w:cs="Book Antiqua"/>
          <w:i/>
          <w:iCs/>
          <w:kern w:val="0"/>
          <w:sz w:val="24"/>
          <w:szCs w:val="24"/>
        </w:rPr>
        <w:t>J Am Chem Soc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2003; </w:t>
      </w:r>
      <w:r w:rsidRPr="00E65199">
        <w:rPr>
          <w:rFonts w:ascii="Book Antiqua" w:eastAsia="SimSun" w:hAnsi="Book Antiqua" w:cs="Book Antiqua"/>
          <w:b/>
          <w:bCs/>
          <w:kern w:val="0"/>
          <w:sz w:val="24"/>
          <w:szCs w:val="24"/>
        </w:rPr>
        <w:t>125</w:t>
      </w:r>
      <w:r w:rsidRPr="00E65199">
        <w:rPr>
          <w:rFonts w:ascii="Book Antiqua" w:eastAsia="SimSun" w:hAnsi="Book Antiqua" w:cs="Book Antiqua"/>
          <w:kern w:val="0"/>
          <w:sz w:val="24"/>
          <w:szCs w:val="24"/>
        </w:rPr>
        <w:t>: 4700-4701 [PMID: 12696875 DOI: 10.1021/ja0296935]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75 </w:t>
      </w:r>
      <w:r w:rsidRPr="00E65199">
        <w:rPr>
          <w:rFonts w:ascii="Book Antiqua" w:eastAsia="SimSun" w:hAnsi="Book Antiqua" w:cs="Book Antiqua"/>
          <w:b/>
          <w:bCs/>
          <w:kern w:val="0"/>
          <w:sz w:val="24"/>
          <w:szCs w:val="24"/>
        </w:rPr>
        <w:t>Huang X</w:t>
      </w:r>
      <w:r w:rsidRPr="00E65199">
        <w:rPr>
          <w:rFonts w:ascii="Book Antiqua" w:eastAsia="SimSun" w:hAnsi="Book Antiqua" w:cs="Book Antiqua"/>
          <w:kern w:val="0"/>
          <w:sz w:val="24"/>
          <w:szCs w:val="24"/>
        </w:rPr>
        <w:t>, Peng X, Wang Y, Wang Y, Shin DM, El-Sayed MA, Nie S. A reexamination of active and passive tumor targeting by using rod-shaped gold nanocrystals and covalently conjugated peptide ligands. </w:t>
      </w:r>
      <w:r w:rsidRPr="00E65199">
        <w:rPr>
          <w:rFonts w:ascii="Book Antiqua" w:eastAsia="SimSun" w:hAnsi="Book Antiqua" w:cs="Book Antiqua"/>
          <w:i/>
          <w:iCs/>
          <w:kern w:val="0"/>
          <w:sz w:val="24"/>
          <w:szCs w:val="24"/>
        </w:rPr>
        <w:t>ACS Nano</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4</w:t>
      </w:r>
      <w:r w:rsidRPr="00E65199">
        <w:rPr>
          <w:rFonts w:ascii="Book Antiqua" w:eastAsia="SimSun" w:hAnsi="Book Antiqua" w:cs="Book Antiqua"/>
          <w:kern w:val="0"/>
          <w:sz w:val="24"/>
          <w:szCs w:val="24"/>
        </w:rPr>
        <w:t>: 5887-5896 [PMID: 20863096 DOI: 10.1021/nn102055s]</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76 </w:t>
      </w:r>
      <w:r w:rsidRPr="00E65199">
        <w:rPr>
          <w:rFonts w:ascii="Book Antiqua" w:eastAsia="SimSun" w:hAnsi="Book Antiqua" w:cs="Book Antiqua"/>
          <w:b/>
          <w:bCs/>
          <w:kern w:val="0"/>
          <w:sz w:val="24"/>
          <w:szCs w:val="24"/>
        </w:rPr>
        <w:t>Graf P</w:t>
      </w:r>
      <w:r w:rsidRPr="00E65199">
        <w:rPr>
          <w:rFonts w:ascii="Book Antiqua" w:eastAsia="SimSun" w:hAnsi="Book Antiqua" w:cs="Book Antiqua"/>
          <w:kern w:val="0"/>
          <w:sz w:val="24"/>
          <w:szCs w:val="24"/>
        </w:rPr>
        <w:t>, Mantion A, Foelske A, Shkilnyy A, Masi</w:t>
      </w:r>
      <w:r w:rsidRPr="00E65199">
        <w:rPr>
          <w:rFonts w:ascii="Book Antiqua" w:hAnsi="Book Antiqua" w:cs="Book Antiqua"/>
          <w:kern w:val="0"/>
          <w:sz w:val="24"/>
          <w:szCs w:val="24"/>
        </w:rPr>
        <w:t>ć</w:t>
      </w:r>
      <w:r w:rsidRPr="00E65199">
        <w:rPr>
          <w:rFonts w:ascii="Book Antiqua" w:eastAsia="SimSun" w:hAnsi="Book Antiqua" w:cs="Book Antiqua"/>
          <w:kern w:val="0"/>
          <w:sz w:val="24"/>
          <w:szCs w:val="24"/>
        </w:rPr>
        <w:t xml:space="preserve"> A, Thünemann AF, Taubert A. Peptide-coated silver nanoparticles: synthesis, surface chemistry, and pH-triggered, reversible assembly into particle assemblies. </w:t>
      </w:r>
      <w:r w:rsidRPr="00E65199">
        <w:rPr>
          <w:rFonts w:ascii="Book Antiqua" w:eastAsia="SimSun" w:hAnsi="Book Antiqua" w:cs="Book Antiqua"/>
          <w:i/>
          <w:iCs/>
          <w:kern w:val="0"/>
          <w:sz w:val="24"/>
          <w:szCs w:val="24"/>
        </w:rPr>
        <w:t>Chemistry</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15</w:t>
      </w:r>
      <w:r w:rsidRPr="00E65199">
        <w:rPr>
          <w:rFonts w:ascii="Book Antiqua" w:eastAsia="SimSun" w:hAnsi="Book Antiqua" w:cs="Book Antiqua"/>
          <w:kern w:val="0"/>
          <w:sz w:val="24"/>
          <w:szCs w:val="24"/>
        </w:rPr>
        <w:t>: 5831-5844 [PMID: 19370744 DOI: 10.1002/chem.200802329]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77 </w:t>
      </w:r>
      <w:r w:rsidRPr="00E65199">
        <w:rPr>
          <w:rFonts w:ascii="Book Antiqua" w:eastAsia="SimSun" w:hAnsi="Book Antiqua" w:cs="Book Antiqua"/>
          <w:b/>
          <w:bCs/>
          <w:kern w:val="0"/>
          <w:sz w:val="24"/>
          <w:szCs w:val="24"/>
        </w:rPr>
        <w:t>Garrido C</w:t>
      </w:r>
      <w:r w:rsidRPr="00E65199">
        <w:rPr>
          <w:rFonts w:ascii="Book Antiqua" w:eastAsia="SimSun" w:hAnsi="Book Antiqua" w:cs="Book Antiqua"/>
          <w:kern w:val="0"/>
          <w:sz w:val="24"/>
          <w:szCs w:val="24"/>
        </w:rPr>
        <w:t>, Aliaga AE, Gomez-Jeria JS, Clavijo RE, Campos-Vallette MM, Sanchez-Cortes S. Adsorption of oligopeptides on silver nanoparticles: surface-enhanced Raman scattering and theoretical studies. J Raman Spectrosc 2010,</w:t>
      </w:r>
      <w:r w:rsidRPr="00E65199">
        <w:rPr>
          <w:rFonts w:ascii="Book Antiqua" w:eastAsia="SimSun" w:hAnsi="Book Antiqua" w:cs="Book Antiqua"/>
          <w:b/>
          <w:bCs/>
          <w:kern w:val="0"/>
          <w:sz w:val="24"/>
          <w:szCs w:val="24"/>
        </w:rPr>
        <w:t xml:space="preserve"> 41</w:t>
      </w:r>
      <w:r w:rsidRPr="00E65199">
        <w:rPr>
          <w:rFonts w:ascii="Book Antiqua" w:eastAsia="SimSun" w:hAnsi="Book Antiqua" w:cs="Book Antiqua"/>
          <w:kern w:val="0"/>
          <w:sz w:val="24"/>
          <w:szCs w:val="24"/>
        </w:rPr>
        <w:t>: 1149–1155 [DOI: 10.1002/jrs.2583] doi: 10.1002/jrs.2583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78 </w:t>
      </w:r>
      <w:r w:rsidRPr="00E65199">
        <w:rPr>
          <w:rFonts w:ascii="Book Antiqua" w:eastAsia="SimSun" w:hAnsi="Book Antiqua" w:cs="Book Antiqua"/>
          <w:b/>
          <w:bCs/>
          <w:kern w:val="0"/>
          <w:sz w:val="24"/>
          <w:szCs w:val="24"/>
        </w:rPr>
        <w:t>Cui Y</w:t>
      </w:r>
      <w:r w:rsidRPr="00E65199">
        <w:rPr>
          <w:rFonts w:ascii="Book Antiqua" w:eastAsia="SimSun" w:hAnsi="Book Antiqua" w:cs="Book Antiqua"/>
          <w:kern w:val="0"/>
          <w:sz w:val="24"/>
          <w:szCs w:val="24"/>
        </w:rPr>
        <w:t>, Wang Y, Liu R, Sun Z, Wei Y, Zhao Y, Gao X. Serial silver clusters biomineralized by one peptide. </w:t>
      </w:r>
      <w:r w:rsidRPr="00E65199">
        <w:rPr>
          <w:rFonts w:ascii="Book Antiqua" w:eastAsia="SimSun" w:hAnsi="Book Antiqua" w:cs="Book Antiqua"/>
          <w:i/>
          <w:iCs/>
          <w:kern w:val="0"/>
          <w:sz w:val="24"/>
          <w:szCs w:val="24"/>
        </w:rPr>
        <w:t>ACS Nano</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5</w:t>
      </w:r>
      <w:r w:rsidRPr="00E65199">
        <w:rPr>
          <w:rFonts w:ascii="Book Antiqua" w:eastAsia="SimSun" w:hAnsi="Book Antiqua" w:cs="Book Antiqua"/>
          <w:kern w:val="0"/>
          <w:sz w:val="24"/>
          <w:szCs w:val="24"/>
        </w:rPr>
        <w:t>: 8684-8689 [PMID: 22023330 DOI: 10.1021/nn202566n]</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79 </w:t>
      </w:r>
      <w:r w:rsidRPr="00E65199">
        <w:rPr>
          <w:rFonts w:ascii="Book Antiqua" w:eastAsia="SimSun" w:hAnsi="Book Antiqua" w:cs="Book Antiqua"/>
          <w:b/>
          <w:bCs/>
          <w:kern w:val="0"/>
          <w:sz w:val="24"/>
          <w:szCs w:val="24"/>
        </w:rPr>
        <w:t>Wang X</w:t>
      </w:r>
      <w:r w:rsidRPr="00E65199">
        <w:rPr>
          <w:rFonts w:ascii="Book Antiqua" w:eastAsia="SimSun" w:hAnsi="Book Antiqua" w:cs="Book Antiqua"/>
          <w:kern w:val="0"/>
          <w:sz w:val="24"/>
          <w:szCs w:val="24"/>
        </w:rPr>
        <w:t xml:space="preserve">, Wua L, Ren J, Miyoshi D, Sugimoto N, Qu X. Label-free colorimetric and quantitative detection of cancer marker protein using noncrosslinking aggregation of Au/Ag nanoparticles induced by target-specific peptide probe. Biosens Bioelectron 2011, </w:t>
      </w:r>
      <w:r w:rsidRPr="00E65199">
        <w:rPr>
          <w:rFonts w:ascii="Book Antiqua" w:eastAsia="SimSun" w:hAnsi="Book Antiqua" w:cs="Book Antiqua"/>
          <w:b/>
          <w:bCs/>
          <w:kern w:val="0"/>
          <w:sz w:val="24"/>
          <w:szCs w:val="24"/>
        </w:rPr>
        <w:t>26</w:t>
      </w:r>
      <w:r w:rsidRPr="00E65199">
        <w:rPr>
          <w:rFonts w:ascii="Book Antiqua" w:eastAsia="SimSun" w:hAnsi="Book Antiqua" w:cs="Book Antiqua"/>
          <w:kern w:val="0"/>
          <w:sz w:val="24"/>
          <w:szCs w:val="24"/>
        </w:rPr>
        <w:t>: 4804–4809 doi: 10.1016/j.bios.2011.06.012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80 </w:t>
      </w:r>
      <w:r w:rsidRPr="00E65199">
        <w:rPr>
          <w:rFonts w:ascii="Book Antiqua" w:eastAsia="SimSun" w:hAnsi="Book Antiqua" w:cs="Book Antiqua"/>
          <w:b/>
          <w:bCs/>
          <w:kern w:val="0"/>
          <w:sz w:val="24"/>
          <w:szCs w:val="24"/>
        </w:rPr>
        <w:t>Amato E</w:t>
      </w:r>
      <w:r w:rsidRPr="00E65199">
        <w:rPr>
          <w:rFonts w:ascii="Book Antiqua" w:eastAsia="SimSun" w:hAnsi="Book Antiqua" w:cs="Book Antiqua"/>
          <w:kern w:val="0"/>
          <w:sz w:val="24"/>
          <w:szCs w:val="24"/>
        </w:rPr>
        <w:t>, Diaz-Fernandez YA, Taglietti A, Pallavicini P, Pasotti L, Cucca L, Milanese C, Grisoli P, Dacarro C, Fernandez-Hechavarria JM, Necchi V. Synthesis, characterization and antibacterial activity against Gram positive and Gram negative bacteria of biomimetically coated silver nanoparticles. </w:t>
      </w:r>
      <w:r w:rsidRPr="00E65199">
        <w:rPr>
          <w:rFonts w:ascii="Book Antiqua" w:eastAsia="SimSun" w:hAnsi="Book Antiqua" w:cs="Book Antiqua"/>
          <w:i/>
          <w:iCs/>
          <w:kern w:val="0"/>
          <w:sz w:val="24"/>
          <w:szCs w:val="24"/>
        </w:rPr>
        <w:t>Langmuir</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27</w:t>
      </w:r>
      <w:r w:rsidRPr="00E65199">
        <w:rPr>
          <w:rFonts w:ascii="Book Antiqua" w:eastAsia="SimSun" w:hAnsi="Book Antiqua" w:cs="Book Antiqua"/>
          <w:kern w:val="0"/>
          <w:sz w:val="24"/>
          <w:szCs w:val="24"/>
        </w:rPr>
        <w:t>: 9165-9173 [PMID: 21736306 DOI: 10.1021/la201200r]</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81 </w:t>
      </w:r>
      <w:r w:rsidRPr="00E65199">
        <w:rPr>
          <w:rFonts w:ascii="Book Antiqua" w:eastAsia="SimSun" w:hAnsi="Book Antiqua" w:cs="Book Antiqua"/>
          <w:b/>
          <w:bCs/>
          <w:kern w:val="0"/>
          <w:sz w:val="24"/>
          <w:szCs w:val="24"/>
        </w:rPr>
        <w:t>Taglietti A</w:t>
      </w:r>
      <w:r w:rsidRPr="00E65199">
        <w:rPr>
          <w:rFonts w:ascii="Book Antiqua" w:eastAsia="SimSun" w:hAnsi="Book Antiqua" w:cs="Book Antiqua"/>
          <w:kern w:val="0"/>
          <w:sz w:val="24"/>
          <w:szCs w:val="24"/>
        </w:rPr>
        <w:t>, Diaz Fernandez YA, Amato E, Cucca L, Dacarro G, Grisoli P, Necchi V, Pallavicini P, Pasotti L, Patrini M. Antibacterial activity of glutathione-coated silver nanoparticles against Gram positive and Gram negative bacteria. </w:t>
      </w:r>
      <w:r w:rsidRPr="00E65199">
        <w:rPr>
          <w:rFonts w:ascii="Book Antiqua" w:eastAsia="SimSun" w:hAnsi="Book Antiqua" w:cs="Book Antiqua"/>
          <w:i/>
          <w:iCs/>
          <w:kern w:val="0"/>
          <w:sz w:val="24"/>
          <w:szCs w:val="24"/>
        </w:rPr>
        <w:t>Langmuir</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28</w:t>
      </w:r>
      <w:r w:rsidRPr="00E65199">
        <w:rPr>
          <w:rFonts w:ascii="Book Antiqua" w:eastAsia="SimSun" w:hAnsi="Book Antiqua" w:cs="Book Antiqua"/>
          <w:kern w:val="0"/>
          <w:sz w:val="24"/>
          <w:szCs w:val="24"/>
        </w:rPr>
        <w:t>: 8140-8148 [PMID: 22546237 DOI: 10.1021/la3003838]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82</w:t>
      </w:r>
      <w:r w:rsidRPr="00E65199">
        <w:rPr>
          <w:rFonts w:ascii="Book Antiqua" w:eastAsia="SimSun" w:hAnsi="Book Antiqua" w:cs="Book Antiqua"/>
          <w:b/>
          <w:bCs/>
          <w:kern w:val="0"/>
          <w:sz w:val="24"/>
          <w:szCs w:val="24"/>
        </w:rPr>
        <w:t xml:space="preserve"> Wei QS</w:t>
      </w:r>
      <w:r w:rsidRPr="00E65199">
        <w:rPr>
          <w:rFonts w:ascii="Book Antiqua" w:eastAsia="SimSun" w:hAnsi="Book Antiqua" w:cs="Book Antiqua"/>
          <w:kern w:val="0"/>
          <w:sz w:val="24"/>
          <w:szCs w:val="24"/>
        </w:rPr>
        <w:t xml:space="preserve">, Ji J, Fu JH, Shen JC. Norvancomycin-capped silver nanoparticles: Synthesis and antibacterial activities against E. coli. Sci China B 2007, </w:t>
      </w:r>
      <w:r w:rsidRPr="00E65199">
        <w:rPr>
          <w:rFonts w:ascii="Book Antiqua" w:eastAsia="SimSun" w:hAnsi="Book Antiqua" w:cs="Book Antiqua"/>
          <w:b/>
          <w:bCs/>
          <w:kern w:val="0"/>
          <w:sz w:val="24"/>
          <w:szCs w:val="24"/>
        </w:rPr>
        <w:t>50</w:t>
      </w:r>
      <w:r w:rsidRPr="00E65199">
        <w:rPr>
          <w:rFonts w:ascii="Book Antiqua" w:eastAsia="SimSun" w:hAnsi="Book Antiqua" w:cs="Book Antiqua"/>
          <w:kern w:val="0"/>
          <w:sz w:val="24"/>
          <w:szCs w:val="24"/>
        </w:rPr>
        <w:t>: 418-424 doi: 10.1007/s11426-007-0028-6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83 </w:t>
      </w:r>
      <w:r w:rsidRPr="00E65199">
        <w:rPr>
          <w:rFonts w:ascii="Book Antiqua" w:eastAsia="SimSun" w:hAnsi="Book Antiqua" w:cs="Book Antiqua"/>
          <w:b/>
          <w:bCs/>
          <w:kern w:val="0"/>
          <w:sz w:val="24"/>
          <w:szCs w:val="24"/>
        </w:rPr>
        <w:t>Valodkar V</w:t>
      </w:r>
      <w:r w:rsidRPr="00E65199">
        <w:rPr>
          <w:rFonts w:ascii="Book Antiqua" w:eastAsia="SimSun" w:hAnsi="Book Antiqua" w:cs="Book Antiqua"/>
          <w:kern w:val="0"/>
          <w:sz w:val="24"/>
          <w:szCs w:val="24"/>
        </w:rPr>
        <w:t xml:space="preserve">, Jadeja RN, Thounaojam MC, Devkar RV, Thakore S. Biocompatible synthesis of peptide capped copper nanoparticles and their biological effect on tumor cells. Mater Chem Phys 2011, </w:t>
      </w:r>
      <w:r w:rsidRPr="00E65199">
        <w:rPr>
          <w:rFonts w:ascii="Book Antiqua" w:eastAsia="SimSun" w:hAnsi="Book Antiqua" w:cs="Book Antiqua"/>
          <w:b/>
          <w:bCs/>
          <w:kern w:val="0"/>
          <w:sz w:val="24"/>
          <w:szCs w:val="24"/>
        </w:rPr>
        <w:t>128</w:t>
      </w:r>
      <w:r w:rsidRPr="00E65199">
        <w:rPr>
          <w:rFonts w:ascii="Book Antiqua" w:eastAsia="SimSun" w:hAnsi="Book Antiqua" w:cs="Book Antiqua"/>
          <w:kern w:val="0"/>
          <w:sz w:val="24"/>
          <w:szCs w:val="24"/>
        </w:rPr>
        <w:t>: 83–89 doi: 10.1016/j.matchemphys.2011.02.039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84 </w:t>
      </w:r>
      <w:r w:rsidRPr="00E65199">
        <w:rPr>
          <w:rFonts w:ascii="Book Antiqua" w:eastAsia="SimSun" w:hAnsi="Book Antiqua" w:cs="Book Antiqua"/>
          <w:b/>
          <w:bCs/>
          <w:kern w:val="0"/>
          <w:sz w:val="24"/>
          <w:szCs w:val="24"/>
        </w:rPr>
        <w:t>Hosseini MR</w:t>
      </w:r>
      <w:r w:rsidRPr="00E65199">
        <w:rPr>
          <w:rFonts w:ascii="Book Antiqua" w:eastAsia="SimSun" w:hAnsi="Book Antiqua" w:cs="Book Antiqua"/>
          <w:kern w:val="0"/>
          <w:sz w:val="24"/>
          <w:szCs w:val="24"/>
        </w:rPr>
        <w:t xml:space="preserve">, Schaffie M, Pazouki M, Darezereshki E, Ranjbar M. Biologically synthesized copper sulfide nanoparticles: Production and characterization. Materials Science in Semiconductor Processing 2012, </w:t>
      </w:r>
      <w:r w:rsidRPr="00E65199">
        <w:rPr>
          <w:rFonts w:ascii="Book Antiqua" w:eastAsia="SimSun" w:hAnsi="Book Antiqua" w:cs="Book Antiqua"/>
          <w:b/>
          <w:bCs/>
          <w:kern w:val="0"/>
          <w:sz w:val="24"/>
          <w:szCs w:val="24"/>
        </w:rPr>
        <w:t>15</w:t>
      </w:r>
      <w:r w:rsidRPr="00E65199">
        <w:rPr>
          <w:rFonts w:ascii="Book Antiqua" w:eastAsia="SimSun" w:hAnsi="Book Antiqua" w:cs="Book Antiqua"/>
          <w:kern w:val="0"/>
          <w:sz w:val="24"/>
          <w:szCs w:val="24"/>
        </w:rPr>
        <w:t>: 222–225 doi: 10.1016/j.mssp.2012.03.012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85 </w:t>
      </w:r>
      <w:r w:rsidRPr="00E65199">
        <w:rPr>
          <w:rFonts w:ascii="Book Antiqua" w:eastAsia="SimSun" w:hAnsi="Book Antiqua" w:cs="Book Antiqua"/>
          <w:b/>
          <w:bCs/>
          <w:kern w:val="0"/>
          <w:sz w:val="24"/>
          <w:szCs w:val="24"/>
        </w:rPr>
        <w:t>Lesk AM,</w:t>
      </w:r>
      <w:r w:rsidRPr="00E65199">
        <w:rPr>
          <w:rFonts w:ascii="Book Antiqua" w:eastAsia="SimSun" w:hAnsi="Book Antiqua" w:cs="Book Antiqua"/>
          <w:kern w:val="0"/>
          <w:sz w:val="24"/>
          <w:szCs w:val="24"/>
        </w:rPr>
        <w:t xml:space="preserve"> Chothia C. Evolution of proteins formed by β-sheets: II. The core of the immunoglobulin domains. J Mol Biol 1982, </w:t>
      </w:r>
      <w:r w:rsidRPr="00E65199">
        <w:rPr>
          <w:rFonts w:ascii="Book Antiqua" w:eastAsia="SimSun" w:hAnsi="Book Antiqua" w:cs="Book Antiqua"/>
          <w:b/>
          <w:bCs/>
          <w:kern w:val="0"/>
          <w:sz w:val="24"/>
          <w:szCs w:val="24"/>
        </w:rPr>
        <w:t>160</w:t>
      </w:r>
      <w:r w:rsidRPr="00E65199">
        <w:rPr>
          <w:rFonts w:ascii="Book Antiqua" w:eastAsia="SimSun" w:hAnsi="Book Antiqua" w:cs="Book Antiqua"/>
          <w:kern w:val="0"/>
          <w:sz w:val="24"/>
          <w:szCs w:val="24"/>
        </w:rPr>
        <w:t>: 325–342 doi: 10.1016/0022-2836(82)90179-6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86 </w:t>
      </w:r>
      <w:r w:rsidRPr="00E65199">
        <w:rPr>
          <w:rFonts w:ascii="Book Antiqua" w:eastAsia="SimSun" w:hAnsi="Book Antiqua" w:cs="Book Antiqua"/>
          <w:b/>
          <w:bCs/>
          <w:kern w:val="0"/>
          <w:sz w:val="24"/>
          <w:szCs w:val="24"/>
        </w:rPr>
        <w:t>Arruebo M</w:t>
      </w:r>
      <w:r w:rsidRPr="00E65199">
        <w:rPr>
          <w:rFonts w:ascii="Book Antiqua" w:eastAsia="SimSun" w:hAnsi="Book Antiqua" w:cs="Book Antiqua"/>
          <w:kern w:val="0"/>
          <w:sz w:val="24"/>
          <w:szCs w:val="24"/>
        </w:rPr>
        <w:t xml:space="preserve">, Valladares M, Gonzalez-Fernandez A. Antibody-conjugated nanoparticles for biomedical applications. J Nanomater 2009, </w:t>
      </w:r>
      <w:r w:rsidRPr="00E65199">
        <w:rPr>
          <w:rFonts w:ascii="Book Antiqua" w:eastAsia="SimSun" w:hAnsi="Book Antiqua" w:cs="Book Antiqua"/>
          <w:b/>
          <w:bCs/>
          <w:kern w:val="0"/>
          <w:sz w:val="24"/>
          <w:szCs w:val="24"/>
        </w:rPr>
        <w:t>2009</w:t>
      </w:r>
      <w:r w:rsidRPr="00E65199">
        <w:rPr>
          <w:rFonts w:ascii="Book Antiqua" w:eastAsia="SimSun" w:hAnsi="Book Antiqua" w:cs="Book Antiqua"/>
          <w:kern w:val="0"/>
          <w:sz w:val="24"/>
          <w:szCs w:val="24"/>
        </w:rPr>
        <w:t>: 1-24 doi: 10.1155/2009/439389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87 </w:t>
      </w:r>
      <w:r w:rsidRPr="00E65199">
        <w:rPr>
          <w:rFonts w:ascii="Book Antiqua" w:eastAsia="SimSun" w:hAnsi="Book Antiqua" w:cs="Book Antiqua"/>
          <w:b/>
          <w:bCs/>
          <w:kern w:val="0"/>
          <w:sz w:val="24"/>
          <w:szCs w:val="24"/>
        </w:rPr>
        <w:t>Horisberger M</w:t>
      </w:r>
      <w:r w:rsidRPr="00E65199">
        <w:rPr>
          <w:rFonts w:ascii="Book Antiqua" w:eastAsia="SimSun" w:hAnsi="Book Antiqua" w:cs="Book Antiqua"/>
          <w:kern w:val="0"/>
          <w:sz w:val="24"/>
          <w:szCs w:val="24"/>
        </w:rPr>
        <w:t xml:space="preserve">. Colloidal gold as a cytochemical marker in electron microscopy. Gold Bull 1981, </w:t>
      </w:r>
      <w:r w:rsidRPr="00E65199">
        <w:rPr>
          <w:rFonts w:ascii="Book Antiqua" w:eastAsia="SimSun" w:hAnsi="Book Antiqua" w:cs="Book Antiqua"/>
          <w:b/>
          <w:bCs/>
          <w:kern w:val="0"/>
          <w:sz w:val="24"/>
          <w:szCs w:val="24"/>
        </w:rPr>
        <w:t>14</w:t>
      </w:r>
      <w:r w:rsidRPr="00E65199">
        <w:rPr>
          <w:rFonts w:ascii="Book Antiqua" w:eastAsia="SimSun" w:hAnsi="Book Antiqua" w:cs="Book Antiqua"/>
          <w:kern w:val="0"/>
          <w:sz w:val="24"/>
          <w:szCs w:val="24"/>
        </w:rPr>
        <w:t>: 90-94 doi: 10.1007/BF03216735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88 </w:t>
      </w:r>
      <w:r w:rsidRPr="00E65199">
        <w:rPr>
          <w:rFonts w:ascii="Book Antiqua" w:eastAsia="SimSun" w:hAnsi="Book Antiqua" w:cs="Book Antiqua"/>
          <w:b/>
          <w:bCs/>
          <w:kern w:val="0"/>
          <w:sz w:val="24"/>
          <w:szCs w:val="24"/>
        </w:rPr>
        <w:t>Sokolov K</w:t>
      </w:r>
      <w:r w:rsidRPr="00E65199">
        <w:rPr>
          <w:rFonts w:ascii="Book Antiqua" w:eastAsia="SimSun" w:hAnsi="Book Antiqua" w:cs="Book Antiqua"/>
          <w:kern w:val="0"/>
          <w:sz w:val="24"/>
          <w:szCs w:val="24"/>
        </w:rPr>
        <w:t>, Follen M, Aaron J, Pavlova I, Malpica A, Lotan R, Richards-Kortum R. Real-time vital optical imaging of precancer using anti-epidermal growth factor receptor antibodies conjugated to gold nanoparticles. </w:t>
      </w:r>
      <w:r w:rsidRPr="00E65199">
        <w:rPr>
          <w:rFonts w:ascii="Book Antiqua" w:eastAsia="SimSun" w:hAnsi="Book Antiqua" w:cs="Book Antiqua"/>
          <w:i/>
          <w:iCs/>
          <w:kern w:val="0"/>
          <w:sz w:val="24"/>
          <w:szCs w:val="24"/>
        </w:rPr>
        <w:t>Cancer Res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2003; </w:t>
      </w:r>
      <w:r w:rsidRPr="00E65199">
        <w:rPr>
          <w:rFonts w:ascii="Book Antiqua" w:eastAsia="SimSun" w:hAnsi="Book Antiqua" w:cs="Book Antiqua"/>
          <w:b/>
          <w:bCs/>
          <w:kern w:val="0"/>
          <w:sz w:val="24"/>
          <w:szCs w:val="24"/>
        </w:rPr>
        <w:t>63</w:t>
      </w:r>
      <w:r w:rsidRPr="00E65199">
        <w:rPr>
          <w:rFonts w:ascii="Book Antiqua" w:eastAsia="SimSun" w:hAnsi="Book Antiqua" w:cs="Book Antiqua"/>
          <w:kern w:val="0"/>
          <w:sz w:val="24"/>
          <w:szCs w:val="24"/>
        </w:rPr>
        <w:t>: 1999-2004 [PMID: 12727808]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89 </w:t>
      </w:r>
      <w:r w:rsidRPr="00E65199">
        <w:rPr>
          <w:rFonts w:ascii="Book Antiqua" w:eastAsia="SimSun" w:hAnsi="Book Antiqua" w:cs="Book Antiqua"/>
          <w:b/>
          <w:bCs/>
          <w:kern w:val="0"/>
          <w:sz w:val="24"/>
          <w:szCs w:val="24"/>
        </w:rPr>
        <w:t>El-Sayed IH</w:t>
      </w:r>
      <w:r w:rsidRPr="00E65199">
        <w:rPr>
          <w:rFonts w:ascii="Book Antiqua" w:eastAsia="SimSun" w:hAnsi="Book Antiqua" w:cs="Book Antiqua"/>
          <w:kern w:val="0"/>
          <w:sz w:val="24"/>
          <w:szCs w:val="24"/>
        </w:rPr>
        <w:t>, Huang X, El-Sayed MA. Surface plasmon resonance scattering and absorption of anti-EGFR antibody conjugated gold nanoparticles in cancer diagnostics: applications in oral cancer. </w:t>
      </w:r>
      <w:r w:rsidRPr="00E65199">
        <w:rPr>
          <w:rFonts w:ascii="Book Antiqua" w:eastAsia="SimSun" w:hAnsi="Book Antiqua" w:cs="Book Antiqua"/>
          <w:i/>
          <w:iCs/>
          <w:kern w:val="0"/>
          <w:sz w:val="24"/>
          <w:szCs w:val="24"/>
        </w:rPr>
        <w:t>Nano Lett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2005; </w:t>
      </w:r>
      <w:r w:rsidRPr="00E65199">
        <w:rPr>
          <w:rFonts w:ascii="Book Antiqua" w:eastAsia="SimSun" w:hAnsi="Book Antiqua" w:cs="Book Antiqua"/>
          <w:b/>
          <w:bCs/>
          <w:kern w:val="0"/>
          <w:sz w:val="24"/>
          <w:szCs w:val="24"/>
        </w:rPr>
        <w:t>5</w:t>
      </w:r>
      <w:r w:rsidRPr="00E65199">
        <w:rPr>
          <w:rFonts w:ascii="Book Antiqua" w:eastAsia="SimSun" w:hAnsi="Book Antiqua" w:cs="Book Antiqua"/>
          <w:kern w:val="0"/>
          <w:sz w:val="24"/>
          <w:szCs w:val="24"/>
        </w:rPr>
        <w:t>: 829-834 [PMID: 15884879 DOI: 10.1021/nl050074e]</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90 </w:t>
      </w:r>
      <w:r w:rsidRPr="00E65199">
        <w:rPr>
          <w:rFonts w:ascii="Book Antiqua" w:eastAsia="SimSun" w:hAnsi="Book Antiqua" w:cs="Book Antiqua"/>
          <w:b/>
          <w:bCs/>
          <w:kern w:val="0"/>
          <w:sz w:val="24"/>
          <w:szCs w:val="24"/>
        </w:rPr>
        <w:t>Popovtzer R</w:t>
      </w:r>
      <w:r w:rsidRPr="00E65199">
        <w:rPr>
          <w:rFonts w:ascii="Book Antiqua" w:eastAsia="SimSun" w:hAnsi="Book Antiqua" w:cs="Book Antiqua"/>
          <w:kern w:val="0"/>
          <w:sz w:val="24"/>
          <w:szCs w:val="24"/>
        </w:rPr>
        <w:t>, Agrawal A, Kotov NA, Popovtzer A, Balter J, Carey TE, Kopelman R. Targeted gold nanoparticles enable molecular CT imaging of cancer. </w:t>
      </w:r>
      <w:r w:rsidRPr="00E65199">
        <w:rPr>
          <w:rFonts w:ascii="Book Antiqua" w:eastAsia="SimSun" w:hAnsi="Book Antiqua" w:cs="Book Antiqua"/>
          <w:i/>
          <w:iCs/>
          <w:kern w:val="0"/>
          <w:sz w:val="24"/>
          <w:szCs w:val="24"/>
        </w:rPr>
        <w:t>Nano Lett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8</w:t>
      </w:r>
      <w:r w:rsidRPr="00E65199">
        <w:rPr>
          <w:rFonts w:ascii="Book Antiqua" w:eastAsia="SimSun" w:hAnsi="Book Antiqua" w:cs="Book Antiqua"/>
          <w:kern w:val="0"/>
          <w:sz w:val="24"/>
          <w:szCs w:val="24"/>
        </w:rPr>
        <w:t>: 4593-4596 [PMID: 19367807 DOI: 10.1021/nl8029114]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91 </w:t>
      </w:r>
      <w:r w:rsidRPr="00E65199">
        <w:rPr>
          <w:rFonts w:ascii="Book Antiqua" w:eastAsia="SimSun" w:hAnsi="Book Antiqua" w:cs="Book Antiqua"/>
          <w:b/>
          <w:bCs/>
          <w:kern w:val="0"/>
          <w:sz w:val="24"/>
          <w:szCs w:val="24"/>
        </w:rPr>
        <w:t>Ankri R</w:t>
      </w:r>
      <w:r w:rsidRPr="00E65199">
        <w:rPr>
          <w:rFonts w:ascii="Book Antiqua" w:eastAsia="SimSun" w:hAnsi="Book Antiqua" w:cs="Book Antiqua"/>
          <w:kern w:val="0"/>
          <w:sz w:val="24"/>
          <w:szCs w:val="24"/>
        </w:rPr>
        <w:t>, Peretz V, Motiei M, Popovtzer R, Fixler D. A new method for cancer detection based on diffusion reflection measurements of targeted gold nanorods. </w:t>
      </w:r>
      <w:r w:rsidRPr="00E65199">
        <w:rPr>
          <w:rFonts w:ascii="Book Antiqua" w:eastAsia="SimSun" w:hAnsi="Book Antiqua" w:cs="Book Antiqua"/>
          <w:i/>
          <w:iCs/>
          <w:kern w:val="0"/>
          <w:sz w:val="24"/>
          <w:szCs w:val="24"/>
        </w:rPr>
        <w:t>Int J Nanomedicine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7</w:t>
      </w:r>
      <w:r w:rsidRPr="00E65199">
        <w:rPr>
          <w:rFonts w:ascii="Book Antiqua" w:eastAsia="SimSun" w:hAnsi="Book Antiqua" w:cs="Book Antiqua"/>
          <w:kern w:val="0"/>
          <w:sz w:val="24"/>
          <w:szCs w:val="24"/>
        </w:rPr>
        <w:t>: 449-455 [PMID: 22334777 DOI: 10.2147/IJN.S28424]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92 </w:t>
      </w:r>
      <w:r w:rsidRPr="00E65199">
        <w:rPr>
          <w:rFonts w:ascii="Book Antiqua" w:eastAsia="SimSun" w:hAnsi="Book Antiqua" w:cs="Book Antiqua"/>
          <w:b/>
          <w:bCs/>
          <w:kern w:val="0"/>
          <w:sz w:val="24"/>
          <w:szCs w:val="24"/>
        </w:rPr>
        <w:t>Huang HC</w:t>
      </w:r>
      <w:r w:rsidRPr="00E65199">
        <w:rPr>
          <w:rFonts w:ascii="Book Antiqua" w:eastAsia="SimSun" w:hAnsi="Book Antiqua" w:cs="Book Antiqua"/>
          <w:kern w:val="0"/>
          <w:sz w:val="24"/>
          <w:szCs w:val="24"/>
        </w:rPr>
        <w:t>, Barua S, Sharma G, Dey SK, Rege K. Inorganic nanoparticles for cancer imaging and therapy. </w:t>
      </w:r>
      <w:r w:rsidRPr="00E65199">
        <w:rPr>
          <w:rFonts w:ascii="Book Antiqua" w:eastAsia="SimSun" w:hAnsi="Book Antiqua" w:cs="Book Antiqua"/>
          <w:i/>
          <w:iCs/>
          <w:kern w:val="0"/>
          <w:sz w:val="24"/>
          <w:szCs w:val="24"/>
        </w:rPr>
        <w:t>J Control Release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155</w:t>
      </w:r>
      <w:r w:rsidRPr="00E65199">
        <w:rPr>
          <w:rFonts w:ascii="Book Antiqua" w:eastAsia="SimSun" w:hAnsi="Book Antiqua" w:cs="Book Antiqua"/>
          <w:kern w:val="0"/>
          <w:sz w:val="24"/>
          <w:szCs w:val="24"/>
        </w:rPr>
        <w:t>: 344-357 [PMID: 21723891 DOI: 10.1016/j.jconrel.2011.06.004]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93 </w:t>
      </w:r>
      <w:r w:rsidRPr="00E65199">
        <w:rPr>
          <w:rFonts w:ascii="Book Antiqua" w:eastAsia="SimSun" w:hAnsi="Book Antiqua" w:cs="Book Antiqua"/>
          <w:b/>
          <w:bCs/>
          <w:kern w:val="0"/>
          <w:sz w:val="24"/>
          <w:szCs w:val="24"/>
        </w:rPr>
        <w:t>Park C</w:t>
      </w:r>
      <w:r w:rsidRPr="00E65199">
        <w:rPr>
          <w:rFonts w:ascii="Book Antiqua" w:eastAsia="SimSun" w:hAnsi="Book Antiqua" w:cs="Book Antiqua"/>
          <w:kern w:val="0"/>
          <w:sz w:val="24"/>
          <w:szCs w:val="24"/>
        </w:rPr>
        <w:t>, Youn H, Kim H, Noh T, Kook YH, Oh ET, Park HJ, Kim C. Cyclodextrin-covered gold nanoparticles for targeted delivery of an anti-cancer drug. J Mater Chem 2009,</w:t>
      </w:r>
      <w:r w:rsidRPr="00E65199">
        <w:rPr>
          <w:rFonts w:ascii="Book Antiqua" w:eastAsia="SimSun" w:hAnsi="Book Antiqua" w:cs="Book Antiqua"/>
          <w:b/>
          <w:bCs/>
          <w:kern w:val="0"/>
          <w:sz w:val="24"/>
          <w:szCs w:val="24"/>
        </w:rPr>
        <w:t xml:space="preserve"> 19</w:t>
      </w:r>
      <w:r w:rsidRPr="00E65199">
        <w:rPr>
          <w:rFonts w:ascii="Book Antiqua" w:eastAsia="SimSun" w:hAnsi="Book Antiqua" w:cs="Book Antiqua"/>
          <w:kern w:val="0"/>
          <w:sz w:val="24"/>
          <w:szCs w:val="24"/>
        </w:rPr>
        <w:t>: 2310–2315 doi: 10.1039/b816209c</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94 </w:t>
      </w:r>
      <w:r w:rsidRPr="00E65199">
        <w:rPr>
          <w:rFonts w:ascii="Book Antiqua" w:eastAsia="SimSun" w:hAnsi="Book Antiqua" w:cs="Book Antiqua"/>
          <w:b/>
          <w:bCs/>
          <w:kern w:val="0"/>
          <w:sz w:val="24"/>
          <w:szCs w:val="24"/>
        </w:rPr>
        <w:t>Jiang W</w:t>
      </w:r>
      <w:r w:rsidRPr="00E65199">
        <w:rPr>
          <w:rFonts w:ascii="Book Antiqua" w:eastAsia="SimSun" w:hAnsi="Book Antiqua" w:cs="Book Antiqua"/>
          <w:kern w:val="0"/>
          <w:sz w:val="24"/>
          <w:szCs w:val="24"/>
        </w:rPr>
        <w:t>, Kim BY, Rutka JT, Chan WC. Nanoparticle-mediated cellular response is size-dependent. </w:t>
      </w:r>
      <w:r w:rsidRPr="00E65199">
        <w:rPr>
          <w:rFonts w:ascii="Book Antiqua" w:eastAsia="SimSun" w:hAnsi="Book Antiqua" w:cs="Book Antiqua"/>
          <w:i/>
          <w:iCs/>
          <w:kern w:val="0"/>
          <w:sz w:val="24"/>
          <w:szCs w:val="24"/>
        </w:rPr>
        <w:t>Nat Nanotechnol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3</w:t>
      </w:r>
      <w:r w:rsidRPr="00E65199">
        <w:rPr>
          <w:rFonts w:ascii="Book Antiqua" w:eastAsia="SimSun" w:hAnsi="Book Antiqua" w:cs="Book Antiqua"/>
          <w:kern w:val="0"/>
          <w:sz w:val="24"/>
          <w:szCs w:val="24"/>
        </w:rPr>
        <w:t>: 145-150 [PMID: 18654486 DOI: 10.1038/nnano.2008.30]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95 </w:t>
      </w:r>
      <w:r w:rsidRPr="00E65199">
        <w:rPr>
          <w:rFonts w:ascii="Book Antiqua" w:eastAsia="SimSun" w:hAnsi="Book Antiqua" w:cs="Book Antiqua"/>
          <w:b/>
          <w:bCs/>
          <w:kern w:val="0"/>
          <w:sz w:val="24"/>
          <w:szCs w:val="24"/>
        </w:rPr>
        <w:t>Kennedy LC</w:t>
      </w:r>
      <w:r w:rsidRPr="00E65199">
        <w:rPr>
          <w:rFonts w:ascii="Book Antiqua" w:eastAsia="SimSun" w:hAnsi="Book Antiqua" w:cs="Book Antiqua"/>
          <w:kern w:val="0"/>
          <w:sz w:val="24"/>
          <w:szCs w:val="24"/>
        </w:rPr>
        <w:t>, Bickford LR, Lewinski NA, Coughlin AJ, Hu Y, Day ES, West JL, Drezek RA. A new era for cancer treatment: gold-nanoparticle-mediated thermal therapies. </w:t>
      </w:r>
      <w:r w:rsidRPr="00E65199">
        <w:rPr>
          <w:rFonts w:ascii="Book Antiqua" w:eastAsia="SimSun" w:hAnsi="Book Antiqua" w:cs="Book Antiqua"/>
          <w:i/>
          <w:iCs/>
          <w:kern w:val="0"/>
          <w:sz w:val="24"/>
          <w:szCs w:val="24"/>
        </w:rPr>
        <w:t>Small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7</w:t>
      </w:r>
      <w:r w:rsidRPr="00E65199">
        <w:rPr>
          <w:rFonts w:ascii="Book Antiqua" w:eastAsia="SimSun" w:hAnsi="Book Antiqua" w:cs="Book Antiqua"/>
          <w:kern w:val="0"/>
          <w:sz w:val="24"/>
          <w:szCs w:val="24"/>
        </w:rPr>
        <w:t>: 169-183 [PMID: 21213377 DOI: 10.1002/smll.201000134]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96 </w:t>
      </w:r>
      <w:r w:rsidRPr="00E65199">
        <w:rPr>
          <w:rFonts w:ascii="Book Antiqua" w:eastAsia="SimSun" w:hAnsi="Book Antiqua" w:cs="Book Antiqua"/>
          <w:b/>
          <w:bCs/>
          <w:kern w:val="0"/>
          <w:sz w:val="24"/>
          <w:szCs w:val="24"/>
        </w:rPr>
        <w:t>Akhter S</w:t>
      </w:r>
      <w:r w:rsidRPr="00E65199">
        <w:rPr>
          <w:rFonts w:ascii="Book Antiqua" w:eastAsia="SimSun" w:hAnsi="Book Antiqua" w:cs="Book Antiqua"/>
          <w:kern w:val="0"/>
          <w:sz w:val="24"/>
          <w:szCs w:val="24"/>
        </w:rPr>
        <w:t>, Ahmad MZ, Ahmad FJ, Storm G, Kok RJ. Gold nanoparticles in theranostic oncology: current state-of-the-art. </w:t>
      </w:r>
      <w:r w:rsidRPr="00E65199">
        <w:rPr>
          <w:rFonts w:ascii="Book Antiqua" w:eastAsia="SimSun" w:hAnsi="Book Antiqua" w:cs="Book Antiqua"/>
          <w:i/>
          <w:iCs/>
          <w:kern w:val="0"/>
          <w:sz w:val="24"/>
          <w:szCs w:val="24"/>
        </w:rPr>
        <w:t>Expert Opin Drug Deliv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9</w:t>
      </w:r>
      <w:r w:rsidRPr="00E65199">
        <w:rPr>
          <w:rFonts w:ascii="Book Antiqua" w:eastAsia="SimSun" w:hAnsi="Book Antiqua" w:cs="Book Antiqua"/>
          <w:kern w:val="0"/>
          <w:sz w:val="24"/>
          <w:szCs w:val="24"/>
        </w:rPr>
        <w:t>: 1225-1243 [PMID: 22897613 DOI: 10.1517/17425247.2012.716824]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97 </w:t>
      </w:r>
      <w:r w:rsidRPr="00E65199">
        <w:rPr>
          <w:rFonts w:ascii="Book Antiqua" w:eastAsia="SimSun" w:hAnsi="Book Antiqua" w:cs="Book Antiqua"/>
          <w:b/>
          <w:bCs/>
          <w:kern w:val="0"/>
          <w:sz w:val="24"/>
          <w:szCs w:val="24"/>
        </w:rPr>
        <w:t>Alkilany AM</w:t>
      </w:r>
      <w:r w:rsidRPr="00E65199">
        <w:rPr>
          <w:rFonts w:ascii="Book Antiqua" w:eastAsia="SimSun" w:hAnsi="Book Antiqua" w:cs="Book Antiqua"/>
          <w:kern w:val="0"/>
          <w:sz w:val="24"/>
          <w:szCs w:val="24"/>
        </w:rPr>
        <w:t>, Thompson LB, Boulos SP, Sisco PN, Murphy CJ. Gold nanorods: their potential for photothermal therapeutics and drug delivery, tempered by the complexity of their biological interactions. </w:t>
      </w:r>
      <w:r w:rsidRPr="00E65199">
        <w:rPr>
          <w:rFonts w:ascii="Book Antiqua" w:eastAsia="SimSun" w:hAnsi="Book Antiqua" w:cs="Book Antiqua"/>
          <w:i/>
          <w:iCs/>
          <w:kern w:val="0"/>
          <w:sz w:val="24"/>
          <w:szCs w:val="24"/>
        </w:rPr>
        <w:t>Adv Drug Deliv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64</w:t>
      </w:r>
      <w:r w:rsidRPr="00E65199">
        <w:rPr>
          <w:rFonts w:ascii="Book Antiqua" w:eastAsia="SimSun" w:hAnsi="Book Antiqua" w:cs="Book Antiqua"/>
          <w:kern w:val="0"/>
          <w:sz w:val="24"/>
          <w:szCs w:val="24"/>
        </w:rPr>
        <w:t>: 190-199 [PMID: 21397647 DOI: 10.1016/j.addr.2011.03.005]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98 </w:t>
      </w:r>
      <w:r w:rsidRPr="00E65199">
        <w:rPr>
          <w:rFonts w:ascii="Book Antiqua" w:eastAsia="SimSun" w:hAnsi="Book Antiqua" w:cs="Book Antiqua"/>
          <w:b/>
          <w:bCs/>
          <w:kern w:val="0"/>
          <w:sz w:val="24"/>
          <w:szCs w:val="24"/>
        </w:rPr>
        <w:t>Thanh NT</w:t>
      </w:r>
      <w:r w:rsidRPr="00E65199">
        <w:rPr>
          <w:rFonts w:ascii="Book Antiqua" w:eastAsia="SimSun" w:hAnsi="Book Antiqua" w:cs="Book Antiqua"/>
          <w:kern w:val="0"/>
          <w:sz w:val="24"/>
          <w:szCs w:val="24"/>
        </w:rPr>
        <w:t>, Rees JH, Rosenzweig Z. Laser-based double beam absorption detection for aggregation immunoassays using gold nanoparticles. </w:t>
      </w:r>
      <w:r w:rsidRPr="00E65199">
        <w:rPr>
          <w:rFonts w:ascii="Book Antiqua" w:eastAsia="SimSun" w:hAnsi="Book Antiqua" w:cs="Book Antiqua"/>
          <w:i/>
          <w:iCs/>
          <w:kern w:val="0"/>
          <w:sz w:val="24"/>
          <w:szCs w:val="24"/>
        </w:rPr>
        <w:t>Anal Bioanal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2002; </w:t>
      </w:r>
      <w:r w:rsidRPr="00E65199">
        <w:rPr>
          <w:rFonts w:ascii="Book Antiqua" w:eastAsia="SimSun" w:hAnsi="Book Antiqua" w:cs="Book Antiqua"/>
          <w:b/>
          <w:bCs/>
          <w:kern w:val="0"/>
          <w:sz w:val="24"/>
          <w:szCs w:val="24"/>
        </w:rPr>
        <w:t>374</w:t>
      </w:r>
      <w:r w:rsidRPr="00E65199">
        <w:rPr>
          <w:rFonts w:ascii="Book Antiqua" w:eastAsia="SimSun" w:hAnsi="Book Antiqua" w:cs="Book Antiqua"/>
          <w:kern w:val="0"/>
          <w:sz w:val="24"/>
          <w:szCs w:val="24"/>
        </w:rPr>
        <w:t>: 1174-1178 [PMID: 12474081 DOI: 10.1007/s00216-002-1599-x]</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99 </w:t>
      </w:r>
      <w:r w:rsidRPr="00E65199">
        <w:rPr>
          <w:rFonts w:ascii="Book Antiqua" w:eastAsia="SimSun" w:hAnsi="Book Antiqua" w:cs="Book Antiqua"/>
          <w:b/>
          <w:bCs/>
          <w:kern w:val="0"/>
          <w:sz w:val="24"/>
          <w:szCs w:val="24"/>
        </w:rPr>
        <w:t>Thanh NT</w:t>
      </w:r>
      <w:r w:rsidRPr="00E65199">
        <w:rPr>
          <w:rFonts w:ascii="Book Antiqua" w:eastAsia="SimSun" w:hAnsi="Book Antiqua" w:cs="Book Antiqua"/>
          <w:kern w:val="0"/>
          <w:sz w:val="24"/>
          <w:szCs w:val="24"/>
        </w:rPr>
        <w:t>, Rosenzweig Z. Development of an aggregation-based immunoassay for anti-protein A using gold nanoparticles. </w:t>
      </w:r>
      <w:r w:rsidRPr="00E65199">
        <w:rPr>
          <w:rFonts w:ascii="Book Antiqua" w:eastAsia="SimSun" w:hAnsi="Book Antiqua" w:cs="Book Antiqua"/>
          <w:i/>
          <w:iCs/>
          <w:kern w:val="0"/>
          <w:sz w:val="24"/>
          <w:szCs w:val="24"/>
        </w:rPr>
        <w:t>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2002; </w:t>
      </w:r>
      <w:r w:rsidRPr="00E65199">
        <w:rPr>
          <w:rFonts w:ascii="Book Antiqua" w:eastAsia="SimSun" w:hAnsi="Book Antiqua" w:cs="Book Antiqua"/>
          <w:b/>
          <w:bCs/>
          <w:kern w:val="0"/>
          <w:sz w:val="24"/>
          <w:szCs w:val="24"/>
        </w:rPr>
        <w:t>74</w:t>
      </w:r>
      <w:r w:rsidRPr="00E65199">
        <w:rPr>
          <w:rFonts w:ascii="Book Antiqua" w:eastAsia="SimSun" w:hAnsi="Book Antiqua" w:cs="Book Antiqua"/>
          <w:kern w:val="0"/>
          <w:sz w:val="24"/>
          <w:szCs w:val="24"/>
        </w:rPr>
        <w:t>: 1624-1628 [PMID: 12033254 DOI: 10.1021/ac011127p]</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100 </w:t>
      </w:r>
      <w:r w:rsidRPr="00E65199">
        <w:rPr>
          <w:rFonts w:ascii="Book Antiqua" w:eastAsia="SimSun" w:hAnsi="Book Antiqua" w:cs="Book Antiqua"/>
          <w:b/>
          <w:bCs/>
          <w:kern w:val="0"/>
          <w:sz w:val="24"/>
          <w:szCs w:val="24"/>
        </w:rPr>
        <w:t>Murphy CJ</w:t>
      </w:r>
      <w:r w:rsidRPr="00E65199">
        <w:rPr>
          <w:rFonts w:ascii="Book Antiqua" w:eastAsia="SimSun" w:hAnsi="Book Antiqua" w:cs="Book Antiqua"/>
          <w:kern w:val="0"/>
          <w:sz w:val="24"/>
          <w:szCs w:val="24"/>
        </w:rPr>
        <w:t>, Gole AM, Hunyadi SE, Stone JW, Sisco PN, Alkilany A, Kinard BE, Hankins P. Chemical sensing and imaging with metallic nanorods.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544-557 [PMID: 18209787 DOI: 10.1039/b711069c]</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101 </w:t>
      </w:r>
      <w:r w:rsidRPr="00E65199">
        <w:rPr>
          <w:rFonts w:ascii="Book Antiqua" w:eastAsia="SimSun" w:hAnsi="Book Antiqua" w:cs="Book Antiqua"/>
          <w:b/>
          <w:bCs/>
          <w:kern w:val="0"/>
          <w:sz w:val="24"/>
          <w:szCs w:val="24"/>
        </w:rPr>
        <w:t>Yuan Y</w:t>
      </w:r>
      <w:r w:rsidRPr="00E65199">
        <w:rPr>
          <w:rFonts w:ascii="Book Antiqua" w:eastAsia="SimSun" w:hAnsi="Book Antiqua" w:cs="Book Antiqua"/>
          <w:kern w:val="0"/>
          <w:sz w:val="24"/>
          <w:szCs w:val="24"/>
        </w:rPr>
        <w:t>, Zhang J, Zhang H, Yang X. Silver nanoparticle based label-free colorimetric immunosensor for rapid detection of neurogenin 1. </w:t>
      </w:r>
      <w:r w:rsidRPr="00E65199">
        <w:rPr>
          <w:rFonts w:ascii="Book Antiqua" w:eastAsia="SimSun" w:hAnsi="Book Antiqua" w:cs="Book Antiqua"/>
          <w:i/>
          <w:iCs/>
          <w:kern w:val="0"/>
          <w:sz w:val="24"/>
          <w:szCs w:val="24"/>
        </w:rPr>
        <w:t>Analyst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137</w:t>
      </w:r>
      <w:r w:rsidRPr="00E65199">
        <w:rPr>
          <w:rFonts w:ascii="Book Antiqua" w:eastAsia="SimSun" w:hAnsi="Book Antiqua" w:cs="Book Antiqua"/>
          <w:kern w:val="0"/>
          <w:sz w:val="24"/>
          <w:szCs w:val="24"/>
        </w:rPr>
        <w:t>: 496-501 [PMID: 22114758 DOI: 10.1039/C1AN15875A]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102 </w:t>
      </w:r>
      <w:r w:rsidRPr="00E65199">
        <w:rPr>
          <w:rFonts w:ascii="Book Antiqua" w:eastAsia="SimSun" w:hAnsi="Book Antiqua" w:cs="Book Antiqua"/>
          <w:b/>
          <w:bCs/>
          <w:kern w:val="0"/>
          <w:sz w:val="24"/>
          <w:szCs w:val="24"/>
        </w:rPr>
        <w:t>Wang J</w:t>
      </w:r>
      <w:r w:rsidRPr="00E65199">
        <w:rPr>
          <w:rFonts w:ascii="Book Antiqua" w:eastAsia="SimSun" w:hAnsi="Book Antiqua" w:cs="Book Antiqua"/>
          <w:kern w:val="0"/>
          <w:sz w:val="24"/>
          <w:szCs w:val="24"/>
        </w:rPr>
        <w:t>. Electrochemical biosensing based on noble metal nanoparticles. Microchim Acta 2012, 177: 245–270 doi: 10.1007/s00604-011-0758-1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103 Szymanski M, Turner APF, Porter R. Electrochemical dissolution of silver nanoparticles and its application in metalloimmunoassay. Electroanalysis 2010, 22: 191–198 [doi: 10.1002/elan.200900275]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104 </w:t>
      </w:r>
      <w:r w:rsidRPr="00E65199">
        <w:rPr>
          <w:rFonts w:ascii="Book Antiqua" w:eastAsia="SimSun" w:hAnsi="Book Antiqua" w:cs="Book Antiqua"/>
          <w:b/>
          <w:bCs/>
          <w:kern w:val="0"/>
          <w:sz w:val="24"/>
          <w:szCs w:val="24"/>
        </w:rPr>
        <w:t>Hao N</w:t>
      </w:r>
      <w:r w:rsidRPr="00E65199">
        <w:rPr>
          <w:rFonts w:ascii="Book Antiqua" w:eastAsia="SimSun" w:hAnsi="Book Antiqua" w:cs="Book Antiqua"/>
          <w:kern w:val="0"/>
          <w:sz w:val="24"/>
          <w:szCs w:val="24"/>
        </w:rPr>
        <w:t>, Li H, Long Y, Zhang L, Zhao X, Xu D, Chen HY. An electrochemical immunosensing method based on silver nanoparticles. J Electroanal Chem 2011,</w:t>
      </w:r>
      <w:r w:rsidRPr="00E65199">
        <w:rPr>
          <w:rFonts w:ascii="Book Antiqua" w:eastAsia="SimSun" w:hAnsi="Book Antiqua" w:cs="Book Antiqua"/>
          <w:b/>
          <w:bCs/>
          <w:kern w:val="0"/>
          <w:sz w:val="24"/>
          <w:szCs w:val="24"/>
        </w:rPr>
        <w:t xml:space="preserve"> 656</w:t>
      </w:r>
      <w:r w:rsidRPr="00E65199">
        <w:rPr>
          <w:rFonts w:ascii="Book Antiqua" w:eastAsia="SimSun" w:hAnsi="Book Antiqua" w:cs="Book Antiqua"/>
          <w:kern w:val="0"/>
          <w:sz w:val="24"/>
          <w:szCs w:val="24"/>
        </w:rPr>
        <w:t>: 50–54 doi: 10.1016/j.jelechem.2011.01.029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105 </w:t>
      </w:r>
      <w:r w:rsidRPr="00E65199">
        <w:rPr>
          <w:rFonts w:ascii="Book Antiqua" w:eastAsia="SimSun" w:hAnsi="Book Antiqua" w:cs="Book Antiqua"/>
          <w:b/>
          <w:bCs/>
          <w:kern w:val="0"/>
          <w:sz w:val="24"/>
          <w:szCs w:val="24"/>
        </w:rPr>
        <w:t>Duncan TV</w:t>
      </w:r>
      <w:r w:rsidRPr="00E65199">
        <w:rPr>
          <w:rFonts w:ascii="Book Antiqua" w:eastAsia="SimSun" w:hAnsi="Book Antiqua" w:cs="Book Antiqua"/>
          <w:kern w:val="0"/>
          <w:sz w:val="24"/>
          <w:szCs w:val="24"/>
        </w:rPr>
        <w:t>. Applications of nanotechnology in food packaging and food safety: barrier materials, antimicrobials and sensors. </w:t>
      </w:r>
      <w:r w:rsidRPr="00E65199">
        <w:rPr>
          <w:rFonts w:ascii="Book Antiqua" w:eastAsia="SimSun" w:hAnsi="Book Antiqua" w:cs="Book Antiqua"/>
          <w:i/>
          <w:iCs/>
          <w:kern w:val="0"/>
          <w:sz w:val="24"/>
          <w:szCs w:val="24"/>
        </w:rPr>
        <w:t>J Colloid Interface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363</w:t>
      </w:r>
      <w:r w:rsidRPr="00E65199">
        <w:rPr>
          <w:rFonts w:ascii="Book Antiqua" w:eastAsia="SimSun" w:hAnsi="Book Antiqua" w:cs="Book Antiqua"/>
          <w:kern w:val="0"/>
          <w:sz w:val="24"/>
          <w:szCs w:val="24"/>
        </w:rPr>
        <w:t>: 1-24 [PMID: 21824625 DOI: 10.1016/j.jcis.2011.07.017]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106 </w:t>
      </w:r>
      <w:r w:rsidRPr="00E65199">
        <w:rPr>
          <w:rFonts w:ascii="Book Antiqua" w:eastAsia="SimSun" w:hAnsi="Book Antiqua" w:cs="Book Antiqua"/>
          <w:b/>
          <w:bCs/>
          <w:kern w:val="0"/>
          <w:sz w:val="24"/>
          <w:szCs w:val="24"/>
        </w:rPr>
        <w:t>Gilmartin N</w:t>
      </w:r>
      <w:r w:rsidRPr="00E65199">
        <w:rPr>
          <w:rFonts w:ascii="Book Antiqua" w:eastAsia="SimSun" w:hAnsi="Book Antiqua" w:cs="Book Antiqua"/>
          <w:kern w:val="0"/>
          <w:sz w:val="24"/>
          <w:szCs w:val="24"/>
        </w:rPr>
        <w:t>, O'Kennedy R. Nanobiotechnologies for the detection and reduction of pathogens. </w:t>
      </w:r>
      <w:r w:rsidRPr="00E65199">
        <w:rPr>
          <w:rFonts w:ascii="Book Antiqua" w:eastAsia="SimSun" w:hAnsi="Book Antiqua" w:cs="Book Antiqua"/>
          <w:i/>
          <w:iCs/>
          <w:kern w:val="0"/>
          <w:sz w:val="24"/>
          <w:szCs w:val="24"/>
        </w:rPr>
        <w:t>Enzyme Microb Technol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50</w:t>
      </w:r>
      <w:r w:rsidRPr="00E65199">
        <w:rPr>
          <w:rFonts w:ascii="Book Antiqua" w:eastAsia="SimSun" w:hAnsi="Book Antiqua" w:cs="Book Antiqua"/>
          <w:kern w:val="0"/>
          <w:sz w:val="24"/>
          <w:szCs w:val="24"/>
        </w:rPr>
        <w:t>: 87-95 [PMID: 22226193 DOI: 10.1016/j.enzmictec.2011.11.005]</w:t>
      </w:r>
    </w:p>
    <w:p w:rsidR="00E85C1F" w:rsidRPr="004B4202" w:rsidRDefault="00E85C1F" w:rsidP="00DA5E4D">
      <w:pPr>
        <w:widowControl/>
        <w:spacing w:line="360" w:lineRule="auto"/>
        <w:rPr>
          <w:rFonts w:ascii="Book Antiqua" w:hAnsi="Book Antiqua" w:cs="Book Antiqua"/>
          <w:color w:val="000000"/>
          <w:sz w:val="24"/>
          <w:szCs w:val="24"/>
        </w:rPr>
      </w:pPr>
      <w:r w:rsidRPr="004B4202">
        <w:rPr>
          <w:rFonts w:ascii="Book Antiqua" w:hAnsi="Book Antiqua" w:cs="Book Antiqua"/>
          <w:color w:val="000000"/>
          <w:sz w:val="24"/>
          <w:szCs w:val="24"/>
        </w:rPr>
        <w:t>107</w:t>
      </w:r>
      <w:r w:rsidRPr="004B4202">
        <w:rPr>
          <w:rStyle w:val="apple-converted-space"/>
          <w:rFonts w:ascii="Book Antiqua" w:hAnsi="Book Antiqua" w:cs="Book Antiqua"/>
          <w:color w:val="000000"/>
          <w:sz w:val="24"/>
          <w:szCs w:val="24"/>
        </w:rPr>
        <w:t> </w:t>
      </w:r>
      <w:r w:rsidRPr="004B4202">
        <w:rPr>
          <w:rFonts w:ascii="Book Antiqua" w:hAnsi="Book Antiqua" w:cs="Book Antiqua"/>
          <w:b/>
          <w:bCs/>
          <w:color w:val="000000"/>
          <w:sz w:val="24"/>
          <w:szCs w:val="24"/>
        </w:rPr>
        <w:t>Lara HH</w:t>
      </w:r>
      <w:r w:rsidRPr="004B4202">
        <w:rPr>
          <w:rFonts w:ascii="Book Antiqua" w:hAnsi="Book Antiqua" w:cs="Book Antiqua"/>
          <w:color w:val="000000"/>
          <w:sz w:val="24"/>
          <w:szCs w:val="24"/>
        </w:rPr>
        <w:t>, Ixtepan-Turrent L, Garza Treviño EN, Singh DK. Use of silver nanoparticles increased inhibition of cell-associated HIV-1 infection by neutralizing antibodies developed against HIV-1 envelope proteins.</w:t>
      </w:r>
      <w:r w:rsidRPr="004B4202">
        <w:rPr>
          <w:rStyle w:val="apple-converted-space"/>
          <w:rFonts w:ascii="Book Antiqua" w:hAnsi="Book Antiqua" w:cs="Book Antiqua"/>
          <w:color w:val="000000"/>
          <w:sz w:val="24"/>
          <w:szCs w:val="24"/>
        </w:rPr>
        <w:t> </w:t>
      </w:r>
      <w:r w:rsidRPr="004B4202">
        <w:rPr>
          <w:rFonts w:ascii="Book Antiqua" w:hAnsi="Book Antiqua" w:cs="Book Antiqua"/>
          <w:i/>
          <w:iCs/>
          <w:color w:val="000000"/>
          <w:sz w:val="24"/>
          <w:szCs w:val="24"/>
        </w:rPr>
        <w:t>J Nanobiotechnology</w:t>
      </w:r>
      <w:r w:rsidRPr="004B4202">
        <w:rPr>
          <w:rStyle w:val="apple-converted-space"/>
          <w:rFonts w:ascii="Book Antiqua" w:hAnsi="Book Antiqua" w:cs="Book Antiqua"/>
          <w:color w:val="000000"/>
          <w:sz w:val="24"/>
          <w:szCs w:val="24"/>
        </w:rPr>
        <w:t> </w:t>
      </w:r>
      <w:r w:rsidRPr="004B4202">
        <w:rPr>
          <w:rFonts w:ascii="Book Antiqua" w:hAnsi="Book Antiqua" w:cs="Book Antiqua"/>
          <w:color w:val="000000"/>
          <w:sz w:val="24"/>
          <w:szCs w:val="24"/>
        </w:rPr>
        <w:t>2011;</w:t>
      </w:r>
      <w:r w:rsidRPr="004B4202">
        <w:rPr>
          <w:rStyle w:val="apple-converted-space"/>
          <w:rFonts w:ascii="Book Antiqua" w:hAnsi="Book Antiqua" w:cs="Book Antiqua"/>
          <w:color w:val="000000"/>
          <w:sz w:val="24"/>
          <w:szCs w:val="24"/>
        </w:rPr>
        <w:t> </w:t>
      </w:r>
      <w:r w:rsidRPr="004B4202">
        <w:rPr>
          <w:rFonts w:ascii="Book Antiqua" w:hAnsi="Book Antiqua" w:cs="Book Antiqua"/>
          <w:b/>
          <w:bCs/>
          <w:color w:val="000000"/>
          <w:sz w:val="24"/>
          <w:szCs w:val="24"/>
        </w:rPr>
        <w:t>9</w:t>
      </w:r>
      <w:r w:rsidRPr="004B4202">
        <w:rPr>
          <w:rFonts w:ascii="Book Antiqua" w:hAnsi="Book Antiqua" w:cs="Book Antiqua"/>
          <w:color w:val="000000"/>
          <w:sz w:val="24"/>
          <w:szCs w:val="24"/>
        </w:rPr>
        <w:t>: 38 [PMID: 21923937 DOI: 10.1186/1477-3155-9-38]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108 </w:t>
      </w:r>
      <w:r w:rsidRPr="00E65199">
        <w:rPr>
          <w:rFonts w:ascii="Book Antiqua" w:eastAsia="SimSun" w:hAnsi="Book Antiqua" w:cs="Book Antiqua"/>
          <w:b/>
          <w:bCs/>
          <w:kern w:val="0"/>
          <w:sz w:val="24"/>
          <w:szCs w:val="24"/>
        </w:rPr>
        <w:t>Zhang X</w:t>
      </w:r>
      <w:r w:rsidRPr="00E65199">
        <w:rPr>
          <w:rFonts w:ascii="Book Antiqua" w:eastAsia="SimSun" w:hAnsi="Book Antiqua" w:cs="Book Antiqua"/>
          <w:kern w:val="0"/>
          <w:sz w:val="24"/>
          <w:szCs w:val="24"/>
        </w:rPr>
        <w:t>, Geng P, Liu H, Teng Y, Liu Y, Wang Q, Zhang W, Jin L, Jiang L. Development of an electrochemical immunoassay for rapid detection of E. coli using anodic stripping voltammetry based on Cu@Au nanoparticles as antibody labels. </w:t>
      </w:r>
      <w:r w:rsidRPr="00E65199">
        <w:rPr>
          <w:rFonts w:ascii="Book Antiqua" w:eastAsia="SimSun" w:hAnsi="Book Antiqua" w:cs="Book Antiqua"/>
          <w:i/>
          <w:iCs/>
          <w:kern w:val="0"/>
          <w:sz w:val="24"/>
          <w:szCs w:val="24"/>
        </w:rPr>
        <w:t>Biosens Bioelectron</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24</w:t>
      </w:r>
      <w:r w:rsidRPr="00E65199">
        <w:rPr>
          <w:rFonts w:ascii="Book Antiqua" w:eastAsia="SimSun" w:hAnsi="Book Antiqua" w:cs="Book Antiqua"/>
          <w:kern w:val="0"/>
          <w:sz w:val="24"/>
          <w:szCs w:val="24"/>
        </w:rPr>
        <w:t>: 2155-2159 [PMID: 19124236 DOI: 10.1016/j.bios.2008.11.019]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109 </w:t>
      </w:r>
      <w:r w:rsidRPr="00E65199">
        <w:rPr>
          <w:rFonts w:ascii="Book Antiqua" w:eastAsia="SimSun" w:hAnsi="Book Antiqua" w:cs="Book Antiqua"/>
          <w:b/>
          <w:bCs/>
          <w:kern w:val="0"/>
          <w:sz w:val="24"/>
          <w:szCs w:val="24"/>
        </w:rPr>
        <w:t>Qu W</w:t>
      </w:r>
      <w:r w:rsidRPr="00E65199">
        <w:rPr>
          <w:rFonts w:ascii="Book Antiqua" w:eastAsia="SimSun" w:hAnsi="Book Antiqua" w:cs="Book Antiqua"/>
          <w:kern w:val="0"/>
          <w:sz w:val="24"/>
          <w:szCs w:val="24"/>
        </w:rPr>
        <w:t>, Liu Y, Liu D, Wang Z, Jiang X. Copper-mediated amplification allows readout of immunoassays by the naked eye. </w:t>
      </w:r>
      <w:r w:rsidRPr="00E65199">
        <w:rPr>
          <w:rFonts w:ascii="Book Antiqua" w:eastAsia="SimSun" w:hAnsi="Book Antiqua" w:cs="Book Antiqua"/>
          <w:i/>
          <w:iCs/>
          <w:kern w:val="0"/>
          <w:sz w:val="24"/>
          <w:szCs w:val="24"/>
        </w:rPr>
        <w:t>Angew Chem Int Ed Engl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50</w:t>
      </w:r>
      <w:r w:rsidRPr="00E65199">
        <w:rPr>
          <w:rFonts w:ascii="Book Antiqua" w:eastAsia="SimSun" w:hAnsi="Book Antiqua" w:cs="Book Antiqua"/>
          <w:kern w:val="0"/>
          <w:sz w:val="24"/>
          <w:szCs w:val="24"/>
        </w:rPr>
        <w:t>: 3442-3445 [PMID: 21387505 DOI: 10.1002/anie.201006025]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110 </w:t>
      </w:r>
      <w:r w:rsidRPr="00E65199">
        <w:rPr>
          <w:rFonts w:ascii="Book Antiqua" w:eastAsia="SimSun" w:hAnsi="Book Antiqua" w:cs="Book Antiqua"/>
          <w:b/>
          <w:bCs/>
          <w:kern w:val="0"/>
          <w:sz w:val="24"/>
          <w:szCs w:val="24"/>
        </w:rPr>
        <w:t>Lehn JM</w:t>
      </w:r>
      <w:r w:rsidRPr="00E65199">
        <w:rPr>
          <w:rFonts w:ascii="Book Antiqua" w:eastAsia="SimSun" w:hAnsi="Book Antiqua" w:cs="Book Antiqua"/>
          <w:kern w:val="0"/>
          <w:sz w:val="24"/>
          <w:szCs w:val="24"/>
        </w:rPr>
        <w:t>. Supramolecular chemistry. </w:t>
      </w:r>
      <w:r w:rsidRPr="00E65199">
        <w:rPr>
          <w:rFonts w:ascii="Book Antiqua" w:eastAsia="SimSun" w:hAnsi="Book Antiqua" w:cs="Book Antiqua"/>
          <w:i/>
          <w:iCs/>
          <w:kern w:val="0"/>
          <w:sz w:val="24"/>
          <w:szCs w:val="24"/>
        </w:rPr>
        <w:t>Science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1993; </w:t>
      </w:r>
      <w:r w:rsidRPr="00E65199">
        <w:rPr>
          <w:rFonts w:ascii="Book Antiqua" w:eastAsia="SimSun" w:hAnsi="Book Antiqua" w:cs="Book Antiqua"/>
          <w:b/>
          <w:bCs/>
          <w:kern w:val="0"/>
          <w:sz w:val="24"/>
          <w:szCs w:val="24"/>
        </w:rPr>
        <w:t>260</w:t>
      </w:r>
      <w:r w:rsidRPr="00E65199">
        <w:rPr>
          <w:rFonts w:ascii="Book Antiqua" w:eastAsia="SimSun" w:hAnsi="Book Antiqua" w:cs="Book Antiqua"/>
          <w:kern w:val="0"/>
          <w:sz w:val="24"/>
          <w:szCs w:val="24"/>
        </w:rPr>
        <w:t>: 1762-1763 [PMID: 8511582 DOI: 10.1126/science.8511582]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111 </w:t>
      </w:r>
      <w:r w:rsidRPr="00E65199">
        <w:rPr>
          <w:rFonts w:ascii="Book Antiqua" w:eastAsia="SimSun" w:hAnsi="Book Antiqua" w:cs="Book Antiqua"/>
          <w:b/>
          <w:bCs/>
          <w:kern w:val="0"/>
          <w:sz w:val="24"/>
          <w:szCs w:val="24"/>
        </w:rPr>
        <w:t>Steed JW</w:t>
      </w:r>
      <w:r w:rsidRPr="00E65199">
        <w:rPr>
          <w:rFonts w:ascii="Book Antiqua" w:eastAsia="SimSun" w:hAnsi="Book Antiqua" w:cs="Book Antiqua"/>
          <w:kern w:val="0"/>
          <w:sz w:val="24"/>
          <w:szCs w:val="24"/>
        </w:rPr>
        <w:t>, Atwood JL. Supramolecular Chemistry. 2nd ed. UK: John Wiley and Sons,2009 [doi: 10.1002/9780470740880]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112</w:t>
      </w:r>
      <w:r w:rsidRPr="00E65199">
        <w:rPr>
          <w:rFonts w:ascii="Book Antiqua" w:eastAsia="SimSun" w:hAnsi="Book Antiqua" w:cs="Book Antiqua"/>
          <w:b/>
          <w:bCs/>
          <w:kern w:val="0"/>
          <w:sz w:val="24"/>
          <w:szCs w:val="24"/>
        </w:rPr>
        <w:t xml:space="preserve"> Saenger W</w:t>
      </w:r>
      <w:r w:rsidRPr="00E65199">
        <w:rPr>
          <w:rFonts w:ascii="Book Antiqua" w:eastAsia="SimSun" w:hAnsi="Book Antiqua" w:cs="Book Antiqua"/>
          <w:kern w:val="0"/>
          <w:sz w:val="24"/>
          <w:szCs w:val="24"/>
        </w:rPr>
        <w:t xml:space="preserve">. Cyclodextrin inclusion compounds in research and industry. Angew Chem Int Ed 1980, </w:t>
      </w:r>
      <w:r w:rsidRPr="00E65199">
        <w:rPr>
          <w:rFonts w:ascii="Book Antiqua" w:eastAsia="SimSun" w:hAnsi="Book Antiqua" w:cs="Book Antiqua"/>
          <w:b/>
          <w:bCs/>
          <w:kern w:val="0"/>
          <w:sz w:val="24"/>
          <w:szCs w:val="24"/>
        </w:rPr>
        <w:t>19</w:t>
      </w:r>
      <w:r w:rsidRPr="00E65199">
        <w:rPr>
          <w:rFonts w:ascii="Book Antiqua" w:eastAsia="SimSun" w:hAnsi="Book Antiqua" w:cs="Book Antiqua"/>
          <w:kern w:val="0"/>
          <w:sz w:val="24"/>
          <w:szCs w:val="24"/>
        </w:rPr>
        <w:t xml:space="preserve">: 344-362 [DOI: 10.1002/anie.198003441]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113</w:t>
      </w:r>
      <w:r w:rsidRPr="00E65199">
        <w:rPr>
          <w:rFonts w:ascii="Book Antiqua" w:eastAsia="SimSun" w:hAnsi="Book Antiqua" w:cs="Book Antiqua"/>
          <w:b/>
          <w:bCs/>
          <w:kern w:val="0"/>
          <w:sz w:val="24"/>
          <w:szCs w:val="24"/>
        </w:rPr>
        <w:t xml:space="preserve"> Atwood JL</w:t>
      </w:r>
      <w:r w:rsidRPr="00E65199">
        <w:rPr>
          <w:rFonts w:ascii="Book Antiqua" w:eastAsia="SimSun" w:hAnsi="Book Antiqua" w:cs="Book Antiqua"/>
          <w:kern w:val="0"/>
          <w:sz w:val="24"/>
          <w:szCs w:val="24"/>
        </w:rPr>
        <w:t>, Davies JED, MacNicol DD, Votgle F. Comprehensive Supramolecular Chemistry: Cyclodextrine. Vol. 3. 1 st ed., Oxford: Pergamon 1996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114 </w:t>
      </w:r>
      <w:r w:rsidRPr="00E65199">
        <w:rPr>
          <w:rFonts w:ascii="Book Antiqua" w:eastAsia="SimSun" w:hAnsi="Book Antiqua" w:cs="Book Antiqua"/>
          <w:b/>
          <w:bCs/>
          <w:kern w:val="0"/>
          <w:sz w:val="24"/>
          <w:szCs w:val="24"/>
        </w:rPr>
        <w:t>Liu J</w:t>
      </w:r>
      <w:r w:rsidRPr="00E65199">
        <w:rPr>
          <w:rFonts w:ascii="Book Antiqua" w:eastAsia="SimSun" w:hAnsi="Book Antiqua" w:cs="Book Antiqua"/>
          <w:kern w:val="0"/>
          <w:sz w:val="24"/>
          <w:szCs w:val="24"/>
        </w:rPr>
        <w:t xml:space="preserve">, Alvarez J, Kaifer AE. Metal nanoparticles with a knack for molecular recognition. Adv. Mater. 2000, </w:t>
      </w:r>
      <w:r w:rsidRPr="00E65199">
        <w:rPr>
          <w:rFonts w:ascii="Book Antiqua" w:eastAsia="SimSun" w:hAnsi="Book Antiqua" w:cs="Book Antiqua"/>
          <w:b/>
          <w:bCs/>
          <w:kern w:val="0"/>
          <w:sz w:val="24"/>
          <w:szCs w:val="24"/>
        </w:rPr>
        <w:t>12</w:t>
      </w:r>
      <w:r w:rsidRPr="00E65199">
        <w:rPr>
          <w:rFonts w:ascii="Book Antiqua" w:eastAsia="SimSun" w:hAnsi="Book Antiqua" w:cs="Book Antiqua"/>
          <w:kern w:val="0"/>
          <w:sz w:val="24"/>
          <w:szCs w:val="24"/>
        </w:rPr>
        <w:t>: 1381-1383 [doi: 10.1002/1521-4095(200009)]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115 </w:t>
      </w:r>
      <w:r w:rsidRPr="00E65199">
        <w:rPr>
          <w:rFonts w:ascii="Book Antiqua" w:eastAsia="SimSun" w:hAnsi="Book Antiqua" w:cs="Book Antiqua"/>
          <w:b/>
          <w:bCs/>
          <w:kern w:val="0"/>
          <w:sz w:val="24"/>
          <w:szCs w:val="24"/>
        </w:rPr>
        <w:t>Liu J</w:t>
      </w:r>
      <w:r w:rsidRPr="00E65199">
        <w:rPr>
          <w:rFonts w:ascii="Book Antiqua" w:eastAsia="SimSun" w:hAnsi="Book Antiqua" w:cs="Book Antiqua"/>
          <w:kern w:val="0"/>
          <w:sz w:val="24"/>
          <w:szCs w:val="24"/>
        </w:rPr>
        <w:t xml:space="preserve">, Renliang X, Kaifer AE. In Situ modification of the surface of gold colloidal particles. Preparation of cyclodextrin-based rotaxanes supported on gold nanospheres. Langmuir 1998, </w:t>
      </w:r>
      <w:r w:rsidRPr="00E65199">
        <w:rPr>
          <w:rFonts w:ascii="Book Antiqua" w:eastAsia="SimSun" w:hAnsi="Book Antiqua" w:cs="Book Antiqua"/>
          <w:b/>
          <w:bCs/>
          <w:kern w:val="0"/>
          <w:sz w:val="24"/>
          <w:szCs w:val="24"/>
        </w:rPr>
        <w:t>14</w:t>
      </w:r>
      <w:r w:rsidRPr="00E65199">
        <w:rPr>
          <w:rFonts w:ascii="Book Antiqua" w:eastAsia="SimSun" w:hAnsi="Book Antiqua" w:cs="Book Antiqua"/>
          <w:kern w:val="0"/>
          <w:sz w:val="24"/>
          <w:szCs w:val="24"/>
        </w:rPr>
        <w:t xml:space="preserve">: 7337-7339 [doi: 10.1021/la981385q]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116 </w:t>
      </w:r>
      <w:r w:rsidRPr="00E65199">
        <w:rPr>
          <w:rFonts w:ascii="Book Antiqua" w:eastAsia="SimSun" w:hAnsi="Book Antiqua" w:cs="Book Antiqua"/>
          <w:b/>
          <w:bCs/>
          <w:kern w:val="0"/>
          <w:sz w:val="24"/>
          <w:szCs w:val="24"/>
        </w:rPr>
        <w:t>Liu J</w:t>
      </w:r>
      <w:r w:rsidRPr="00E65199">
        <w:rPr>
          <w:rFonts w:ascii="Book Antiqua" w:eastAsia="SimSun" w:hAnsi="Book Antiqua" w:cs="Book Antiqua"/>
          <w:kern w:val="0"/>
          <w:sz w:val="24"/>
          <w:szCs w:val="24"/>
        </w:rPr>
        <w:t xml:space="preserve">, Ong W, Roman E, Lynn MJ, Kaifer AE. Cyclodextrin-modified gold nanospheres. Langmuir 2000, </w:t>
      </w:r>
      <w:r w:rsidRPr="00E65199">
        <w:rPr>
          <w:rFonts w:ascii="Book Antiqua" w:eastAsia="SimSun" w:hAnsi="Book Antiqua" w:cs="Book Antiqua"/>
          <w:b/>
          <w:bCs/>
          <w:kern w:val="0"/>
          <w:sz w:val="24"/>
          <w:szCs w:val="24"/>
        </w:rPr>
        <w:t>16</w:t>
      </w:r>
      <w:r w:rsidRPr="00E65199">
        <w:rPr>
          <w:rFonts w:ascii="Book Antiqua" w:eastAsia="SimSun" w:hAnsi="Book Antiqua" w:cs="Book Antiqua"/>
          <w:kern w:val="0"/>
          <w:sz w:val="24"/>
          <w:szCs w:val="24"/>
        </w:rPr>
        <w:t>: 3000-3002 [doi: 10.1021/la991519f]</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117 </w:t>
      </w:r>
      <w:r w:rsidRPr="00E65199">
        <w:rPr>
          <w:rFonts w:ascii="Book Antiqua" w:eastAsia="SimSun" w:hAnsi="Book Antiqua" w:cs="Book Antiqua"/>
          <w:b/>
          <w:bCs/>
          <w:kern w:val="0"/>
          <w:sz w:val="24"/>
          <w:szCs w:val="24"/>
        </w:rPr>
        <w:t>Liu J,</w:t>
      </w:r>
      <w:r w:rsidRPr="00E65199">
        <w:rPr>
          <w:rFonts w:ascii="Book Antiqua" w:eastAsia="SimSun" w:hAnsi="Book Antiqua" w:cs="Book Antiqua"/>
          <w:kern w:val="0"/>
          <w:sz w:val="24"/>
          <w:szCs w:val="24"/>
        </w:rPr>
        <w:t xml:space="preserve"> Alvarez J, Ong W, Kaifer AE. Network aggregates formed by C60 and gold nanoparticles capped with gamma-Cyclodextrin hosts. Nano Lett 2001, </w:t>
      </w:r>
      <w:r w:rsidRPr="00E65199">
        <w:rPr>
          <w:rFonts w:ascii="Book Antiqua" w:eastAsia="SimSun" w:hAnsi="Book Antiqua" w:cs="Book Antiqua"/>
          <w:b/>
          <w:bCs/>
          <w:kern w:val="0"/>
          <w:sz w:val="24"/>
          <w:szCs w:val="24"/>
        </w:rPr>
        <w:t>1</w:t>
      </w:r>
      <w:r w:rsidRPr="00E65199">
        <w:rPr>
          <w:rFonts w:ascii="Book Antiqua" w:eastAsia="SimSun" w:hAnsi="Book Antiqua" w:cs="Book Antiqua"/>
          <w:kern w:val="0"/>
          <w:sz w:val="24"/>
          <w:szCs w:val="24"/>
        </w:rPr>
        <w:t>: 57-60 doi: 10.1021/nl0001813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118 </w:t>
      </w:r>
      <w:r w:rsidRPr="00E65199">
        <w:rPr>
          <w:rFonts w:ascii="Book Antiqua" w:eastAsia="SimSun" w:hAnsi="Book Antiqua" w:cs="Book Antiqua"/>
          <w:b/>
          <w:bCs/>
          <w:kern w:val="0"/>
          <w:sz w:val="24"/>
          <w:szCs w:val="24"/>
        </w:rPr>
        <w:t>Liu Z</w:t>
      </w:r>
      <w:r w:rsidRPr="00E65199">
        <w:rPr>
          <w:rFonts w:ascii="Book Antiqua" w:eastAsia="SimSun" w:hAnsi="Book Antiqua" w:cs="Book Antiqua"/>
          <w:kern w:val="0"/>
          <w:sz w:val="24"/>
          <w:szCs w:val="24"/>
        </w:rPr>
        <w:t xml:space="preserve">, Jiang M. Reversible aggregation of gold nanoparticles driven by inclusion complexation. J Mater Chem 2007, </w:t>
      </w:r>
      <w:r w:rsidRPr="00E65199">
        <w:rPr>
          <w:rFonts w:ascii="Book Antiqua" w:eastAsia="SimSun" w:hAnsi="Book Antiqua" w:cs="Book Antiqua"/>
          <w:b/>
          <w:bCs/>
          <w:kern w:val="0"/>
          <w:sz w:val="24"/>
          <w:szCs w:val="24"/>
        </w:rPr>
        <w:t>17</w:t>
      </w:r>
      <w:r w:rsidRPr="00E65199">
        <w:rPr>
          <w:rFonts w:ascii="Book Antiqua" w:eastAsia="SimSun" w:hAnsi="Book Antiqua" w:cs="Book Antiqua"/>
          <w:kern w:val="0"/>
          <w:sz w:val="24"/>
          <w:szCs w:val="24"/>
        </w:rPr>
        <w:t>: 4249–4254 [DOI: 10.1039/B707910A] doi: 10.1039/b707910a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119 </w:t>
      </w:r>
      <w:r w:rsidRPr="00E65199">
        <w:rPr>
          <w:rFonts w:ascii="Book Antiqua" w:eastAsia="SimSun" w:hAnsi="Book Antiqua" w:cs="Book Antiqua"/>
          <w:b/>
          <w:bCs/>
          <w:kern w:val="0"/>
          <w:sz w:val="24"/>
          <w:szCs w:val="24"/>
        </w:rPr>
        <w:t>Chen Z</w:t>
      </w:r>
      <w:r w:rsidRPr="00E65199">
        <w:rPr>
          <w:rFonts w:ascii="Book Antiqua" w:eastAsia="SimSun" w:hAnsi="Book Antiqua" w:cs="Book Antiqua"/>
          <w:kern w:val="0"/>
          <w:sz w:val="24"/>
          <w:szCs w:val="24"/>
        </w:rPr>
        <w:t>, Li J, Zhang X, Wu Z, Zhang H, Sun H, Yang B. Construction of nanoparticle superstructures on the basis of host-guest interaction to achieve performance integration and modulation. </w:t>
      </w:r>
      <w:r w:rsidRPr="00E65199">
        <w:rPr>
          <w:rFonts w:ascii="Book Antiqua" w:eastAsia="SimSun" w:hAnsi="Book Antiqua" w:cs="Book Antiqua"/>
          <w:i/>
          <w:iCs/>
          <w:kern w:val="0"/>
          <w:sz w:val="24"/>
          <w:szCs w:val="24"/>
        </w:rPr>
        <w:t>Phys Chem Chem Phys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14</w:t>
      </w:r>
      <w:r w:rsidRPr="00E65199">
        <w:rPr>
          <w:rFonts w:ascii="Book Antiqua" w:eastAsia="SimSun" w:hAnsi="Book Antiqua" w:cs="Book Antiqua"/>
          <w:kern w:val="0"/>
          <w:sz w:val="24"/>
          <w:szCs w:val="24"/>
        </w:rPr>
        <w:t>: 6119-6125 [PMID: 22441168 DOI: 10.1039/c2cp40377c]</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120 </w:t>
      </w:r>
      <w:r w:rsidRPr="00E65199">
        <w:rPr>
          <w:rFonts w:ascii="Book Antiqua" w:eastAsia="SimSun" w:hAnsi="Book Antiqua" w:cs="Book Antiqua"/>
          <w:b/>
          <w:bCs/>
          <w:kern w:val="0"/>
          <w:sz w:val="24"/>
          <w:szCs w:val="24"/>
        </w:rPr>
        <w:t>Wei K</w:t>
      </w:r>
      <w:r w:rsidRPr="00E65199">
        <w:rPr>
          <w:rFonts w:ascii="Book Antiqua" w:eastAsia="SimSun" w:hAnsi="Book Antiqua" w:cs="Book Antiqua"/>
          <w:kern w:val="0"/>
          <w:sz w:val="24"/>
          <w:szCs w:val="24"/>
        </w:rPr>
        <w:t xml:space="preserve">, Li J, Liu J, Chen G, Jiang M. Reversible vesicles of supramolecular hybrid nanoparticles. Soft Matter 2012, </w:t>
      </w:r>
      <w:r w:rsidRPr="00E65199">
        <w:rPr>
          <w:rFonts w:ascii="Book Antiqua" w:eastAsia="SimSun" w:hAnsi="Book Antiqua" w:cs="Book Antiqua"/>
          <w:b/>
          <w:bCs/>
          <w:kern w:val="0"/>
          <w:sz w:val="24"/>
          <w:szCs w:val="24"/>
        </w:rPr>
        <w:t>8</w:t>
      </w:r>
      <w:r w:rsidRPr="00E65199">
        <w:rPr>
          <w:rFonts w:ascii="Book Antiqua" w:eastAsia="SimSun" w:hAnsi="Book Antiqua" w:cs="Book Antiqua"/>
          <w:kern w:val="0"/>
          <w:sz w:val="24"/>
          <w:szCs w:val="24"/>
        </w:rPr>
        <w:t>: 3300-3303 [doi: 10.1039/C2SM25178G] doi: 10.1039/c2sm25178g</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121 </w:t>
      </w:r>
      <w:r w:rsidRPr="00E65199">
        <w:rPr>
          <w:rFonts w:ascii="Book Antiqua" w:eastAsia="SimSun" w:hAnsi="Book Antiqua" w:cs="Book Antiqua"/>
          <w:b/>
          <w:bCs/>
          <w:kern w:val="0"/>
          <w:sz w:val="24"/>
          <w:szCs w:val="24"/>
        </w:rPr>
        <w:t>Li X</w:t>
      </w:r>
      <w:r w:rsidRPr="00E65199">
        <w:rPr>
          <w:rFonts w:ascii="Book Antiqua" w:eastAsia="SimSun" w:hAnsi="Book Antiqua" w:cs="Book Antiqua"/>
          <w:kern w:val="0"/>
          <w:sz w:val="24"/>
          <w:szCs w:val="24"/>
        </w:rPr>
        <w:t>, Qi Z, Liang K, Bai X, Xu J, Liu J, Shen J. An artificial supramolecular nanozyme based on b-Cyclodextrin-modified gold nanoparticles. Catal Letters 2008,</w:t>
      </w:r>
      <w:r w:rsidRPr="00E65199">
        <w:rPr>
          <w:rFonts w:ascii="Book Antiqua" w:eastAsia="SimSun" w:hAnsi="Book Antiqua" w:cs="Book Antiqua"/>
          <w:b/>
          <w:bCs/>
          <w:kern w:val="0"/>
          <w:sz w:val="24"/>
          <w:szCs w:val="24"/>
        </w:rPr>
        <w:t xml:space="preserve"> 124</w:t>
      </w:r>
      <w:r w:rsidRPr="00E65199">
        <w:rPr>
          <w:rFonts w:ascii="Book Antiqua" w:eastAsia="SimSun" w:hAnsi="Book Antiqua" w:cs="Book Antiqua"/>
          <w:kern w:val="0"/>
          <w:sz w:val="24"/>
          <w:szCs w:val="24"/>
        </w:rPr>
        <w:t>: 413–417 doi: 10.1007/s10562-008-9494-5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122 </w:t>
      </w:r>
      <w:r w:rsidRPr="00E65199">
        <w:rPr>
          <w:rFonts w:ascii="Book Antiqua" w:eastAsia="SimSun" w:hAnsi="Book Antiqua" w:cs="Book Antiqua"/>
          <w:b/>
          <w:bCs/>
          <w:kern w:val="0"/>
          <w:sz w:val="24"/>
          <w:szCs w:val="24"/>
        </w:rPr>
        <w:t>Ng CHB,</w:t>
      </w:r>
      <w:r w:rsidRPr="00E65199">
        <w:rPr>
          <w:rFonts w:ascii="Book Antiqua" w:eastAsia="SimSun" w:hAnsi="Book Antiqua" w:cs="Book Antiqua"/>
          <w:kern w:val="0"/>
          <w:sz w:val="24"/>
          <w:szCs w:val="24"/>
        </w:rPr>
        <w:t xml:space="preserve"> Yang J, Fan WY. Synthesis and self-assembly of One-dimensional sub-10 nm Ag nanoparticles with cyclodextrin. J Phys Chem C 2008, 112: 4141-4145 [doi: 10.1021/jp710553c]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123 </w:t>
      </w:r>
      <w:r w:rsidRPr="00E65199">
        <w:rPr>
          <w:rFonts w:ascii="Book Antiqua" w:eastAsia="SimSun" w:hAnsi="Book Antiqua" w:cs="Book Antiqua"/>
          <w:b/>
          <w:bCs/>
          <w:kern w:val="0"/>
          <w:sz w:val="24"/>
          <w:szCs w:val="24"/>
        </w:rPr>
        <w:t>Hebeish A</w:t>
      </w:r>
      <w:r w:rsidRPr="00E65199">
        <w:rPr>
          <w:rFonts w:ascii="Book Antiqua" w:eastAsia="SimSun" w:hAnsi="Book Antiqua" w:cs="Book Antiqua"/>
          <w:kern w:val="0"/>
          <w:sz w:val="24"/>
          <w:szCs w:val="24"/>
        </w:rPr>
        <w:t xml:space="preserve">, El-Shafei A, Sharaf S, Zaghloul S. Novel precursors for green synthesis and application of silver nanoparticles in the realm of cotton finishing. Carbohydr Polym 2011, </w:t>
      </w:r>
      <w:r w:rsidRPr="00E65199">
        <w:rPr>
          <w:rFonts w:ascii="Book Antiqua" w:eastAsia="SimSun" w:hAnsi="Book Antiqua" w:cs="Book Antiqua"/>
          <w:b/>
          <w:bCs/>
          <w:kern w:val="0"/>
          <w:sz w:val="24"/>
          <w:szCs w:val="24"/>
        </w:rPr>
        <w:t>84</w:t>
      </w:r>
      <w:r w:rsidRPr="00E65199">
        <w:rPr>
          <w:rFonts w:ascii="Book Antiqua" w:eastAsia="SimSun" w:hAnsi="Book Antiqua" w:cs="Book Antiqua"/>
          <w:kern w:val="0"/>
          <w:sz w:val="24"/>
          <w:szCs w:val="24"/>
        </w:rPr>
        <w:t>: 605–613 doi: 10.1016/j.carbpol.2010.12.032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124 </w:t>
      </w:r>
      <w:r w:rsidRPr="00E65199">
        <w:rPr>
          <w:rFonts w:ascii="Book Antiqua" w:eastAsia="SimSun" w:hAnsi="Book Antiqua" w:cs="Book Antiqua"/>
          <w:b/>
          <w:bCs/>
          <w:kern w:val="0"/>
          <w:sz w:val="24"/>
          <w:szCs w:val="24"/>
        </w:rPr>
        <w:t>Jaiswal S</w:t>
      </w:r>
      <w:r w:rsidRPr="00E65199">
        <w:rPr>
          <w:rFonts w:ascii="Book Antiqua" w:eastAsia="SimSun" w:hAnsi="Book Antiqua" w:cs="Book Antiqua"/>
          <w:kern w:val="0"/>
          <w:sz w:val="24"/>
          <w:szCs w:val="24"/>
        </w:rPr>
        <w:t>, Duffy B, Jaiswal AK, Stobie N, McHale P. Enhancement of the antibacterial properties of silver nanoparticles using beta-cyclodextrin as a capping agent. </w:t>
      </w:r>
      <w:r w:rsidRPr="00E65199">
        <w:rPr>
          <w:rFonts w:ascii="Book Antiqua" w:eastAsia="SimSun" w:hAnsi="Book Antiqua" w:cs="Book Antiqua"/>
          <w:i/>
          <w:iCs/>
          <w:kern w:val="0"/>
          <w:sz w:val="24"/>
          <w:szCs w:val="24"/>
        </w:rPr>
        <w:t>Int J Antimicrob Agents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36</w:t>
      </w:r>
      <w:r w:rsidRPr="00E65199">
        <w:rPr>
          <w:rFonts w:ascii="Book Antiqua" w:eastAsia="SimSun" w:hAnsi="Book Antiqua" w:cs="Book Antiqua"/>
          <w:kern w:val="0"/>
          <w:sz w:val="24"/>
          <w:szCs w:val="24"/>
        </w:rPr>
        <w:t>: 280-283 [PMID: 20580208 DOI: 10.1016/j.ijantimicag.2010.05.006]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125 Wang S, Bai J, Li C, Zhang Y, Zhang J. Ag nanoparticle-embedded one-dimensional β-CD/PVP composite nanofibers prepared via electrospinning for use in antibacterial material. Colloid Polym Sci 2012, 290: 667–672 doi: 10.1007/s00396-011-2581-y</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126 </w:t>
      </w:r>
      <w:r w:rsidRPr="00E65199">
        <w:rPr>
          <w:rFonts w:ascii="Book Antiqua" w:eastAsia="SimSun" w:hAnsi="Book Antiqua" w:cs="Book Antiqua"/>
          <w:b/>
          <w:bCs/>
          <w:kern w:val="0"/>
          <w:sz w:val="24"/>
          <w:szCs w:val="24"/>
        </w:rPr>
        <w:t>Xie Y</w:t>
      </w:r>
      <w:r w:rsidRPr="00E65199">
        <w:rPr>
          <w:rFonts w:ascii="Book Antiqua" w:eastAsia="SimSun" w:hAnsi="Book Antiqua" w:cs="Book Antiqua"/>
          <w:kern w:val="0"/>
          <w:sz w:val="24"/>
          <w:szCs w:val="24"/>
        </w:rPr>
        <w:t>, Wang X, Han X, Xue X, Ji W, Qi Z, Liu J, Zhao B, Ozaki Y. Sensing of polycyclic aromatic hydrocarbons with cyclodextrin inclusion complexes on silver nanoparticles by surface-enhanced Raman scattering. </w:t>
      </w:r>
      <w:r w:rsidRPr="00E65199">
        <w:rPr>
          <w:rFonts w:ascii="Book Antiqua" w:eastAsia="SimSun" w:hAnsi="Book Antiqua" w:cs="Book Antiqua"/>
          <w:i/>
          <w:iCs/>
          <w:kern w:val="0"/>
          <w:sz w:val="24"/>
          <w:szCs w:val="24"/>
        </w:rPr>
        <w:t>Analyst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135</w:t>
      </w:r>
      <w:r w:rsidRPr="00E65199">
        <w:rPr>
          <w:rFonts w:ascii="Book Antiqua" w:eastAsia="SimSun" w:hAnsi="Book Antiqua" w:cs="Book Antiqua"/>
          <w:kern w:val="0"/>
          <w:sz w:val="24"/>
          <w:szCs w:val="24"/>
        </w:rPr>
        <w:t>: 1389-1394 [PMID: 20405060 DOI: 10.1039/c0an00076k]</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127 </w:t>
      </w:r>
      <w:r w:rsidRPr="00E65199">
        <w:rPr>
          <w:rFonts w:ascii="Book Antiqua" w:eastAsia="SimSun" w:hAnsi="Book Antiqua" w:cs="Book Antiqua"/>
          <w:b/>
          <w:bCs/>
          <w:kern w:val="0"/>
          <w:sz w:val="24"/>
          <w:szCs w:val="24"/>
        </w:rPr>
        <w:t>Chen X</w:t>
      </w:r>
      <w:r w:rsidRPr="00E65199">
        <w:rPr>
          <w:rFonts w:ascii="Book Antiqua" w:eastAsia="SimSun" w:hAnsi="Book Antiqua" w:cs="Book Antiqua"/>
          <w:kern w:val="0"/>
          <w:sz w:val="24"/>
          <w:szCs w:val="24"/>
        </w:rPr>
        <w:t>, Parker SG, Zou G, Su W, Zhang Q. β-cyclodextrin-functionalized silver nanoparticles for the naked eye detection of aromatic isomers. </w:t>
      </w:r>
      <w:r w:rsidRPr="00E65199">
        <w:rPr>
          <w:rFonts w:ascii="Book Antiqua" w:eastAsia="SimSun" w:hAnsi="Book Antiqua" w:cs="Book Antiqua"/>
          <w:i/>
          <w:iCs/>
          <w:kern w:val="0"/>
          <w:sz w:val="24"/>
          <w:szCs w:val="24"/>
        </w:rPr>
        <w:t>ACS Nano</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4</w:t>
      </w:r>
      <w:r w:rsidRPr="00E65199">
        <w:rPr>
          <w:rFonts w:ascii="Book Antiqua" w:eastAsia="SimSun" w:hAnsi="Book Antiqua" w:cs="Book Antiqua"/>
          <w:kern w:val="0"/>
          <w:sz w:val="24"/>
          <w:szCs w:val="24"/>
        </w:rPr>
        <w:t>: 6387-6394 [PMID: 20973513 DOI: 10.1021/nn1016605]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128 </w:t>
      </w:r>
      <w:r w:rsidRPr="00E65199">
        <w:rPr>
          <w:rFonts w:ascii="Book Antiqua" w:eastAsia="SimSun" w:hAnsi="Book Antiqua" w:cs="Book Antiqua"/>
          <w:b/>
          <w:bCs/>
          <w:kern w:val="0"/>
          <w:sz w:val="24"/>
          <w:szCs w:val="24"/>
        </w:rPr>
        <w:t>Xu JZ</w:t>
      </w:r>
      <w:r w:rsidRPr="00E65199">
        <w:rPr>
          <w:rFonts w:ascii="Book Antiqua" w:eastAsia="SimSun" w:hAnsi="Book Antiqua" w:cs="Book Antiqua"/>
          <w:kern w:val="0"/>
          <w:sz w:val="24"/>
          <w:szCs w:val="24"/>
        </w:rPr>
        <w:t>, Xu S, Geng J, Li GX, Zhu JJ. The fabrication of hollow spherical copper sulfide nanoparticle assemblies with 2-hydroxypropyl-beta-cyclodextrin as a template under sonication. </w:t>
      </w:r>
      <w:r w:rsidRPr="00E65199">
        <w:rPr>
          <w:rFonts w:ascii="Book Antiqua" w:eastAsia="SimSun" w:hAnsi="Book Antiqua" w:cs="Book Antiqua"/>
          <w:i/>
          <w:iCs/>
          <w:kern w:val="0"/>
          <w:sz w:val="24"/>
          <w:szCs w:val="24"/>
        </w:rPr>
        <w:t>Ultrason Sonochem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2006; </w:t>
      </w:r>
      <w:r w:rsidRPr="00E65199">
        <w:rPr>
          <w:rFonts w:ascii="Book Antiqua" w:eastAsia="SimSun" w:hAnsi="Book Antiqua" w:cs="Book Antiqua"/>
          <w:b/>
          <w:bCs/>
          <w:kern w:val="0"/>
          <w:sz w:val="24"/>
          <w:szCs w:val="24"/>
        </w:rPr>
        <w:t>13</w:t>
      </w:r>
      <w:r w:rsidRPr="00E65199">
        <w:rPr>
          <w:rFonts w:ascii="Book Antiqua" w:eastAsia="SimSun" w:hAnsi="Book Antiqua" w:cs="Book Antiqua"/>
          <w:kern w:val="0"/>
          <w:sz w:val="24"/>
          <w:szCs w:val="24"/>
        </w:rPr>
        <w:t>: 451-454 [PMID: 16288896 DOI: 10.1016/j.ultsonch.2005.09.003]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129 </w:t>
      </w:r>
      <w:r w:rsidRPr="00E65199">
        <w:rPr>
          <w:rFonts w:ascii="Book Antiqua" w:eastAsia="SimSun" w:hAnsi="Book Antiqua" w:cs="Book Antiqua"/>
          <w:b/>
          <w:bCs/>
          <w:kern w:val="0"/>
          <w:sz w:val="24"/>
          <w:szCs w:val="24"/>
        </w:rPr>
        <w:t>Premkumar T</w:t>
      </w:r>
      <w:r w:rsidRPr="00E65199">
        <w:rPr>
          <w:rFonts w:ascii="Book Antiqua" w:eastAsia="SimSun" w:hAnsi="Book Antiqua" w:cs="Book Antiqua"/>
          <w:kern w:val="0"/>
          <w:sz w:val="24"/>
          <w:szCs w:val="24"/>
        </w:rPr>
        <w:t xml:space="preserve">, Geckeler KE. A green approach to fabricate CuO nanoparticles. J Phys Chem Solids 2006, </w:t>
      </w:r>
      <w:r w:rsidRPr="00E65199">
        <w:rPr>
          <w:rFonts w:ascii="Book Antiqua" w:eastAsia="SimSun" w:hAnsi="Book Antiqua" w:cs="Book Antiqua"/>
          <w:b/>
          <w:bCs/>
          <w:kern w:val="0"/>
          <w:sz w:val="24"/>
          <w:szCs w:val="24"/>
        </w:rPr>
        <w:t>67</w:t>
      </w:r>
      <w:r w:rsidRPr="00E65199">
        <w:rPr>
          <w:rFonts w:ascii="Book Antiqua" w:eastAsia="SimSun" w:hAnsi="Book Antiqua" w:cs="Book Antiqua"/>
          <w:kern w:val="0"/>
          <w:sz w:val="24"/>
          <w:szCs w:val="24"/>
        </w:rPr>
        <w:t xml:space="preserve">: 1451–1456 [doi: 10.1016/j.jpcs.2006.01.122] </w:t>
      </w:r>
    </w:p>
    <w:p w:rsidR="00E85C1F" w:rsidRPr="00E65199" w:rsidRDefault="00E85C1F" w:rsidP="00DA5E4D">
      <w:pPr>
        <w:widowControl/>
        <w:spacing w:line="360" w:lineRule="auto"/>
        <w:rPr>
          <w:rFonts w:ascii="Book Antiqua" w:eastAsia="SimSun" w:hAnsi="Book Antiqua" w:cs="Times New Roman"/>
          <w:kern w:val="0"/>
          <w:sz w:val="24"/>
          <w:szCs w:val="24"/>
          <w:lang w:eastAsia="zh-CN"/>
        </w:rPr>
      </w:pPr>
      <w:r w:rsidRPr="00E65199">
        <w:rPr>
          <w:rFonts w:ascii="Book Antiqua" w:eastAsia="SimSun" w:hAnsi="Book Antiqua" w:cs="Book Antiqua"/>
          <w:kern w:val="0"/>
          <w:sz w:val="24"/>
          <w:szCs w:val="24"/>
        </w:rPr>
        <w:t xml:space="preserve">130 </w:t>
      </w:r>
      <w:r w:rsidRPr="00E65199">
        <w:rPr>
          <w:rFonts w:ascii="Book Antiqua" w:eastAsia="SimSun" w:hAnsi="Book Antiqua" w:cs="Book Antiqua"/>
          <w:b/>
          <w:bCs/>
          <w:kern w:val="0"/>
          <w:sz w:val="24"/>
          <w:szCs w:val="24"/>
        </w:rPr>
        <w:t>Coleman AW</w:t>
      </w:r>
      <w:r w:rsidRPr="00E65199">
        <w:rPr>
          <w:rFonts w:ascii="Book Antiqua" w:eastAsia="SimSun" w:hAnsi="Book Antiqua" w:cs="Book Antiqua"/>
          <w:kern w:val="0"/>
          <w:sz w:val="24"/>
          <w:szCs w:val="24"/>
        </w:rPr>
        <w:t>, Jebors S, Cecillon S, Perret P, Garin D, Marti-Battle D, Moulin M. Toxicity and biodistribution of para-sulfonato-calix[4]arene in mice. New J Chem 2008,</w:t>
      </w:r>
      <w:r w:rsidRPr="00E65199">
        <w:rPr>
          <w:rFonts w:ascii="Book Antiqua" w:eastAsia="SimSun" w:hAnsi="Book Antiqua" w:cs="Book Antiqua"/>
          <w:b/>
          <w:bCs/>
          <w:kern w:val="0"/>
          <w:sz w:val="24"/>
          <w:szCs w:val="24"/>
        </w:rPr>
        <w:t xml:space="preserve"> 32</w:t>
      </w:r>
      <w:r w:rsidRPr="00E65199">
        <w:rPr>
          <w:rFonts w:ascii="Book Antiqua" w:eastAsia="SimSun" w:hAnsi="Book Antiqua" w:cs="Book Antiqua"/>
          <w:kern w:val="0"/>
          <w:sz w:val="24"/>
          <w:szCs w:val="24"/>
        </w:rPr>
        <w:t xml:space="preserve">: </w:t>
      </w:r>
      <w:r>
        <w:rPr>
          <w:rFonts w:ascii="Book Antiqua" w:eastAsia="SimSun" w:hAnsi="Book Antiqua" w:cs="Book Antiqua"/>
          <w:kern w:val="0"/>
          <w:sz w:val="24"/>
          <w:szCs w:val="24"/>
        </w:rPr>
        <w:t>780–782 [DOI: 10.1039/B718962A]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131 </w:t>
      </w:r>
      <w:r w:rsidRPr="00E65199">
        <w:rPr>
          <w:rFonts w:ascii="Book Antiqua" w:eastAsia="SimSun" w:hAnsi="Book Antiqua" w:cs="Book Antiqua"/>
          <w:b/>
          <w:bCs/>
          <w:kern w:val="0"/>
          <w:sz w:val="24"/>
          <w:szCs w:val="24"/>
        </w:rPr>
        <w:t>Perret F</w:t>
      </w:r>
      <w:r w:rsidRPr="00E65199">
        <w:rPr>
          <w:rFonts w:ascii="Book Antiqua" w:eastAsia="SimSun" w:hAnsi="Book Antiqua" w:cs="Book Antiqua"/>
          <w:kern w:val="0"/>
          <w:sz w:val="24"/>
          <w:szCs w:val="24"/>
        </w:rPr>
        <w:t>, Coleman AW. Biochemistry of anionic calix[n]arenes.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47</w:t>
      </w:r>
      <w:r w:rsidRPr="00E65199">
        <w:rPr>
          <w:rFonts w:ascii="Book Antiqua" w:eastAsia="SimSun" w:hAnsi="Book Antiqua" w:cs="Book Antiqua"/>
          <w:kern w:val="0"/>
          <w:sz w:val="24"/>
          <w:szCs w:val="24"/>
        </w:rPr>
        <w:t>: 7303-7319 [PMID: 21552631 DOI: 10.1039/c1cc11541c]</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132 </w:t>
      </w:r>
      <w:r w:rsidRPr="00E65199">
        <w:rPr>
          <w:rFonts w:ascii="Book Antiqua" w:eastAsia="SimSun" w:hAnsi="Book Antiqua" w:cs="Book Antiqua"/>
          <w:b/>
          <w:bCs/>
          <w:kern w:val="0"/>
          <w:sz w:val="24"/>
          <w:szCs w:val="24"/>
        </w:rPr>
        <w:t>Danylyuk O</w:t>
      </w:r>
      <w:r w:rsidRPr="00E65199">
        <w:rPr>
          <w:rFonts w:ascii="Book Antiqua" w:eastAsia="SimSun" w:hAnsi="Book Antiqua" w:cs="Book Antiqua"/>
          <w:kern w:val="0"/>
          <w:sz w:val="24"/>
          <w:szCs w:val="24"/>
        </w:rPr>
        <w:t>, Suwinska K. Solid-state interactions of calixarenes with biorelevant molecules.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5799-5813 [PMID: 19787105 DOI: 10.1039/b910331g]</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133 </w:t>
      </w:r>
      <w:r w:rsidRPr="00E65199">
        <w:rPr>
          <w:rFonts w:ascii="Book Antiqua" w:eastAsia="SimSun" w:hAnsi="Book Antiqua" w:cs="Book Antiqua"/>
          <w:b/>
          <w:bCs/>
          <w:kern w:val="0"/>
          <w:sz w:val="24"/>
          <w:szCs w:val="24"/>
        </w:rPr>
        <w:t>Acharya A</w:t>
      </w:r>
      <w:r w:rsidRPr="00E65199">
        <w:rPr>
          <w:rFonts w:ascii="Book Antiqua" w:eastAsia="SimSun" w:hAnsi="Book Antiqua" w:cs="Book Antiqua"/>
          <w:kern w:val="0"/>
          <w:sz w:val="24"/>
          <w:szCs w:val="24"/>
        </w:rPr>
        <w:t xml:space="preserve">, Samanta K, Pulla Rao C. Conjugates of calixarenes emerging as molecular entities of nanoscience. Coord Chem Rev 2012. </w:t>
      </w:r>
      <w:r w:rsidRPr="00E65199">
        <w:rPr>
          <w:rFonts w:ascii="Book Antiqua" w:eastAsia="SimSun" w:hAnsi="Book Antiqua" w:cs="Book Antiqua"/>
          <w:b/>
          <w:bCs/>
          <w:kern w:val="0"/>
          <w:sz w:val="24"/>
          <w:szCs w:val="24"/>
        </w:rPr>
        <w:t>256</w:t>
      </w:r>
      <w:r w:rsidRPr="00E65199">
        <w:rPr>
          <w:rFonts w:ascii="Book Antiqua" w:eastAsia="SimSun" w:hAnsi="Book Antiqua" w:cs="Book Antiqua"/>
          <w:kern w:val="0"/>
          <w:sz w:val="24"/>
          <w:szCs w:val="24"/>
        </w:rPr>
        <w:t>: 2096–2125 doi: 10.1016/j.ccr.2012.05.018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134 </w:t>
      </w:r>
      <w:r w:rsidRPr="00E65199">
        <w:rPr>
          <w:rFonts w:ascii="Book Antiqua" w:eastAsia="SimSun" w:hAnsi="Book Antiqua" w:cs="Book Antiqua"/>
          <w:b/>
          <w:bCs/>
          <w:kern w:val="0"/>
          <w:sz w:val="24"/>
          <w:szCs w:val="24"/>
        </w:rPr>
        <w:t>Kim HJ</w:t>
      </w:r>
      <w:r w:rsidRPr="00E65199">
        <w:rPr>
          <w:rFonts w:ascii="Book Antiqua" w:eastAsia="SimSun" w:hAnsi="Book Antiqua" w:cs="Book Antiqua"/>
          <w:kern w:val="0"/>
          <w:sz w:val="24"/>
          <w:szCs w:val="24"/>
        </w:rPr>
        <w:t>, Lee MH, Mutihac L, Vicens J, Kim JS. Host-guest sensing by calixarenes on the surfaces. </w:t>
      </w:r>
      <w:r w:rsidRPr="00E65199">
        <w:rPr>
          <w:rFonts w:ascii="Book Antiqua" w:eastAsia="SimSun" w:hAnsi="Book Antiqua" w:cs="Book Antiqua"/>
          <w:i/>
          <w:iCs/>
          <w:kern w:val="0"/>
          <w:sz w:val="24"/>
          <w:szCs w:val="24"/>
        </w:rPr>
        <w:t>Chem Soc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41</w:t>
      </w:r>
      <w:r w:rsidRPr="00E65199">
        <w:rPr>
          <w:rFonts w:ascii="Book Antiqua" w:eastAsia="SimSun" w:hAnsi="Book Antiqua" w:cs="Book Antiqua"/>
          <w:kern w:val="0"/>
          <w:sz w:val="24"/>
          <w:szCs w:val="24"/>
        </w:rPr>
        <w:t>: 1173-1190 [PMID: 21870018 DOI: 10.1039/c1cs15169j]</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135 </w:t>
      </w:r>
      <w:r w:rsidRPr="00E65199">
        <w:rPr>
          <w:rFonts w:ascii="Book Antiqua" w:eastAsia="SimSun" w:hAnsi="Book Antiqua" w:cs="Book Antiqua"/>
          <w:b/>
          <w:bCs/>
          <w:kern w:val="0"/>
          <w:sz w:val="24"/>
          <w:szCs w:val="24"/>
        </w:rPr>
        <w:t>Tshikhudo TR</w:t>
      </w:r>
      <w:r w:rsidRPr="00E65199">
        <w:rPr>
          <w:rFonts w:ascii="Book Antiqua" w:eastAsia="SimSun" w:hAnsi="Book Antiqua" w:cs="Book Antiqua"/>
          <w:kern w:val="0"/>
          <w:sz w:val="24"/>
          <w:szCs w:val="24"/>
        </w:rPr>
        <w:t>, Demuru D, Wang Z, Brust M, Secchi A, Arduini A, Pochini A. Molecular recognition by calix[4]arene-modified gold nanoparticles in aqueous solution. </w:t>
      </w:r>
      <w:r w:rsidRPr="00E65199">
        <w:rPr>
          <w:rFonts w:ascii="Book Antiqua" w:eastAsia="SimSun" w:hAnsi="Book Antiqua" w:cs="Book Antiqua"/>
          <w:i/>
          <w:iCs/>
          <w:kern w:val="0"/>
          <w:sz w:val="24"/>
          <w:szCs w:val="24"/>
        </w:rPr>
        <w:t>Angew Chem Int Ed Engl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2005; </w:t>
      </w:r>
      <w:r w:rsidRPr="00E65199">
        <w:rPr>
          <w:rFonts w:ascii="Book Antiqua" w:eastAsia="SimSun" w:hAnsi="Book Antiqua" w:cs="Book Antiqua"/>
          <w:b/>
          <w:bCs/>
          <w:kern w:val="0"/>
          <w:sz w:val="24"/>
          <w:szCs w:val="24"/>
        </w:rPr>
        <w:t>44</w:t>
      </w:r>
      <w:r w:rsidRPr="00E65199">
        <w:rPr>
          <w:rFonts w:ascii="Book Antiqua" w:eastAsia="SimSun" w:hAnsi="Book Antiqua" w:cs="Book Antiqua"/>
          <w:kern w:val="0"/>
          <w:sz w:val="24"/>
          <w:szCs w:val="24"/>
        </w:rPr>
        <w:t>: 2913-2916 [PMID: 15818630 DOI: 10.1002/anie.200462909]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136 </w:t>
      </w:r>
      <w:r w:rsidRPr="00E65199">
        <w:rPr>
          <w:rFonts w:ascii="Book Antiqua" w:eastAsia="SimSun" w:hAnsi="Book Antiqua" w:cs="Book Antiqua"/>
          <w:b/>
          <w:bCs/>
          <w:kern w:val="0"/>
          <w:sz w:val="24"/>
          <w:szCs w:val="24"/>
        </w:rPr>
        <w:t>Arduini A</w:t>
      </w:r>
      <w:r w:rsidRPr="00E65199">
        <w:rPr>
          <w:rFonts w:ascii="Book Antiqua" w:eastAsia="SimSun" w:hAnsi="Book Antiqua" w:cs="Book Antiqua"/>
          <w:kern w:val="0"/>
          <w:sz w:val="24"/>
          <w:szCs w:val="24"/>
        </w:rPr>
        <w:t>, Demuru D, Pochini A, Secchi A. Recognition of quaternary ammonium cations by calix[4]arene derivatives supported on gold nanoparticles.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2005; 645-647 [PMID: 15672164 DOI: 10.1039/b411883a]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137 </w:t>
      </w:r>
      <w:r w:rsidRPr="00E65199">
        <w:rPr>
          <w:rFonts w:ascii="Book Antiqua" w:eastAsia="SimSun" w:hAnsi="Book Antiqua" w:cs="Book Antiqua"/>
          <w:b/>
          <w:bCs/>
          <w:kern w:val="0"/>
          <w:sz w:val="24"/>
          <w:szCs w:val="24"/>
        </w:rPr>
        <w:t>Patel G</w:t>
      </w:r>
      <w:r w:rsidRPr="00E65199">
        <w:rPr>
          <w:rFonts w:ascii="Book Antiqua" w:eastAsia="SimSun" w:hAnsi="Book Antiqua" w:cs="Book Antiqua"/>
          <w:kern w:val="0"/>
          <w:sz w:val="24"/>
          <w:szCs w:val="24"/>
        </w:rPr>
        <w:t>, Menon S. Recognition of lysine, arginine and histidine by novel p-sulfonatocalix[4]arene thiol functionalized gold nanoparticles in aqueous solution.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3563-3565 [PMID: 19521608 DOI: 10.1039/B905141D]</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138 </w:t>
      </w:r>
      <w:r w:rsidRPr="00E65199">
        <w:rPr>
          <w:rFonts w:ascii="Book Antiqua" w:eastAsia="SimSun" w:hAnsi="Book Antiqua" w:cs="Book Antiqua"/>
          <w:b/>
          <w:bCs/>
          <w:kern w:val="0"/>
          <w:sz w:val="24"/>
          <w:szCs w:val="24"/>
        </w:rPr>
        <w:t>Han C</w:t>
      </w:r>
      <w:r w:rsidRPr="00E65199">
        <w:rPr>
          <w:rFonts w:ascii="Book Antiqua" w:eastAsia="SimSun" w:hAnsi="Book Antiqua" w:cs="Book Antiqua"/>
          <w:kern w:val="0"/>
          <w:sz w:val="24"/>
          <w:szCs w:val="24"/>
        </w:rPr>
        <w:t xml:space="preserve">, Zeng L, Li H, Xie G. Colorimetric detection of pollutant aromatic amines isomers with p-sulfonatocalix[6]arene-modified gold nanoparticles. Sens Actuators B Chem 2009, </w:t>
      </w:r>
      <w:r w:rsidRPr="00E65199">
        <w:rPr>
          <w:rFonts w:ascii="Book Antiqua" w:eastAsia="SimSun" w:hAnsi="Book Antiqua" w:cs="Book Antiqua"/>
          <w:b/>
          <w:bCs/>
          <w:kern w:val="0"/>
          <w:sz w:val="24"/>
          <w:szCs w:val="24"/>
        </w:rPr>
        <w:t>137</w:t>
      </w:r>
      <w:r w:rsidRPr="00E65199">
        <w:rPr>
          <w:rFonts w:ascii="Book Antiqua" w:eastAsia="SimSun" w:hAnsi="Book Antiqua" w:cs="Book Antiqua"/>
          <w:kern w:val="0"/>
          <w:sz w:val="24"/>
          <w:szCs w:val="24"/>
        </w:rPr>
        <w:t xml:space="preserve">: 704–709 [doi: 10.1016/j.snb.2008.12.038]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139 </w:t>
      </w:r>
      <w:r w:rsidRPr="00E65199">
        <w:rPr>
          <w:rFonts w:ascii="Book Antiqua" w:eastAsia="SimSun" w:hAnsi="Book Antiqua" w:cs="Book Antiqua"/>
          <w:b/>
          <w:bCs/>
          <w:kern w:val="0"/>
          <w:sz w:val="24"/>
          <w:szCs w:val="24"/>
        </w:rPr>
        <w:t>Yan H</w:t>
      </w:r>
      <w:r w:rsidRPr="00E65199">
        <w:rPr>
          <w:rFonts w:ascii="Book Antiqua" w:eastAsia="SimSun" w:hAnsi="Book Antiqua" w:cs="Book Antiqua"/>
          <w:kern w:val="0"/>
          <w:sz w:val="24"/>
          <w:szCs w:val="24"/>
        </w:rPr>
        <w:t>, Luo J, Xie HM, Xie DX, Su Q, Yin J, Wanjala BN, Diao H, An DL, Zhong CJ. Cationic recognition by tert-butylcalix[4]arene-functionalized nanoprobes. </w:t>
      </w:r>
      <w:r w:rsidRPr="00E65199">
        <w:rPr>
          <w:rFonts w:ascii="Book Antiqua" w:eastAsia="SimSun" w:hAnsi="Book Antiqua" w:cs="Book Antiqua"/>
          <w:i/>
          <w:iCs/>
          <w:kern w:val="0"/>
          <w:sz w:val="24"/>
          <w:szCs w:val="24"/>
        </w:rPr>
        <w:t>Phys Chem Chem Phys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13</w:t>
      </w:r>
      <w:r w:rsidRPr="00E65199">
        <w:rPr>
          <w:rFonts w:ascii="Book Antiqua" w:eastAsia="SimSun" w:hAnsi="Book Antiqua" w:cs="Book Antiqua"/>
          <w:kern w:val="0"/>
          <w:sz w:val="24"/>
          <w:szCs w:val="24"/>
        </w:rPr>
        <w:t>: 5824-5830 [PMID: 21327207 DOI: 10.1039/c0cp02658a]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140 </w:t>
      </w:r>
      <w:r w:rsidRPr="00E65199">
        <w:rPr>
          <w:rFonts w:ascii="Book Antiqua" w:eastAsia="SimSun" w:hAnsi="Book Antiqua" w:cs="Book Antiqua"/>
          <w:b/>
          <w:bCs/>
          <w:kern w:val="0"/>
          <w:sz w:val="24"/>
          <w:szCs w:val="24"/>
        </w:rPr>
        <w:t>Pandya A</w:t>
      </w:r>
      <w:r w:rsidRPr="00E65199">
        <w:rPr>
          <w:rFonts w:ascii="Book Antiqua" w:eastAsia="SimSun" w:hAnsi="Book Antiqua" w:cs="Book Antiqua"/>
          <w:kern w:val="0"/>
          <w:sz w:val="24"/>
          <w:szCs w:val="24"/>
        </w:rPr>
        <w:t xml:space="preserve">, Joshi KV, Modi NR, Menon SK. Rapid colorimetric detection of sulfide using calix[4]arene modified gold nanoparticles as a probe. Sens Actuators B Chem 2012, </w:t>
      </w:r>
      <w:r w:rsidRPr="00E65199">
        <w:rPr>
          <w:rFonts w:ascii="Book Antiqua" w:eastAsia="SimSun" w:hAnsi="Book Antiqua" w:cs="Book Antiqua"/>
          <w:b/>
          <w:bCs/>
          <w:kern w:val="0"/>
          <w:sz w:val="24"/>
          <w:szCs w:val="24"/>
        </w:rPr>
        <w:t>168</w:t>
      </w:r>
      <w:r w:rsidRPr="00E65199">
        <w:rPr>
          <w:rFonts w:ascii="Book Antiqua" w:eastAsia="SimSun" w:hAnsi="Book Antiqua" w:cs="Book Antiqua"/>
          <w:kern w:val="0"/>
          <w:sz w:val="24"/>
          <w:szCs w:val="24"/>
        </w:rPr>
        <w:t>: 54– 61 doi: 10.1016/j.snb.2012.01.023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141 </w:t>
      </w:r>
      <w:r w:rsidRPr="00E65199">
        <w:rPr>
          <w:rFonts w:ascii="Book Antiqua" w:eastAsia="SimSun" w:hAnsi="Book Antiqua" w:cs="Book Antiqua"/>
          <w:b/>
          <w:bCs/>
          <w:kern w:val="0"/>
          <w:sz w:val="24"/>
          <w:szCs w:val="24"/>
        </w:rPr>
        <w:t>Guerrini L</w:t>
      </w:r>
      <w:r w:rsidRPr="00E65199">
        <w:rPr>
          <w:rFonts w:ascii="Book Antiqua" w:eastAsia="SimSun" w:hAnsi="Book Antiqua" w:cs="Book Antiqua"/>
          <w:kern w:val="0"/>
          <w:sz w:val="24"/>
          <w:szCs w:val="24"/>
        </w:rPr>
        <w:t>, Garcia-Ramos JV, Domingo C, Sanchez-Cortes S. Functionalization of Ag nanoparticles with dithiocarbamate calix[4]arene as an effective supramolecular host for the surface-enhanced Raman scattering detection of polycyclic aromatic hydrocarbons. </w:t>
      </w:r>
      <w:r w:rsidRPr="00E65199">
        <w:rPr>
          <w:rFonts w:ascii="Book Antiqua" w:eastAsia="SimSun" w:hAnsi="Book Antiqua" w:cs="Book Antiqua"/>
          <w:i/>
          <w:iCs/>
          <w:kern w:val="0"/>
          <w:sz w:val="24"/>
          <w:szCs w:val="24"/>
        </w:rPr>
        <w:t>Langmuir</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2006; </w:t>
      </w:r>
      <w:r w:rsidRPr="00E65199">
        <w:rPr>
          <w:rFonts w:ascii="Book Antiqua" w:eastAsia="SimSun" w:hAnsi="Book Antiqua" w:cs="Book Antiqua"/>
          <w:b/>
          <w:bCs/>
          <w:kern w:val="0"/>
          <w:sz w:val="24"/>
          <w:szCs w:val="24"/>
        </w:rPr>
        <w:t>22</w:t>
      </w:r>
      <w:r w:rsidRPr="00E65199">
        <w:rPr>
          <w:rFonts w:ascii="Book Antiqua" w:eastAsia="SimSun" w:hAnsi="Book Antiqua" w:cs="Book Antiqua"/>
          <w:kern w:val="0"/>
          <w:sz w:val="24"/>
          <w:szCs w:val="24"/>
        </w:rPr>
        <w:t>: 10924-10926 [PMID: 17154566 DOI: 10.1021/la062266a]</w:t>
      </w:r>
    </w:p>
    <w:p w:rsidR="00E85C1F" w:rsidRPr="003B7669" w:rsidRDefault="00E85C1F" w:rsidP="00DA5E4D">
      <w:pPr>
        <w:widowControl/>
        <w:spacing w:line="360" w:lineRule="auto"/>
        <w:rPr>
          <w:rFonts w:ascii="Book Antiqua" w:eastAsia="SimSun" w:hAnsi="Book Antiqua" w:cs="Book Antiqua"/>
          <w:kern w:val="0"/>
          <w:sz w:val="24"/>
          <w:szCs w:val="24"/>
          <w:lang w:val="fr-FR"/>
        </w:rPr>
      </w:pPr>
      <w:r w:rsidRPr="00E65199">
        <w:rPr>
          <w:rFonts w:ascii="Book Antiqua" w:eastAsia="SimSun" w:hAnsi="Book Antiqua" w:cs="Book Antiqua"/>
          <w:kern w:val="0"/>
          <w:sz w:val="24"/>
          <w:szCs w:val="24"/>
        </w:rPr>
        <w:t>142 </w:t>
      </w:r>
      <w:r w:rsidRPr="00E65199">
        <w:rPr>
          <w:rFonts w:ascii="Book Antiqua" w:eastAsia="SimSun" w:hAnsi="Book Antiqua" w:cs="Book Antiqua"/>
          <w:b/>
          <w:bCs/>
          <w:kern w:val="0"/>
          <w:sz w:val="24"/>
          <w:szCs w:val="24"/>
        </w:rPr>
        <w:t>Chen M</w:t>
      </w:r>
      <w:r w:rsidRPr="00E65199">
        <w:rPr>
          <w:rFonts w:ascii="Book Antiqua" w:eastAsia="SimSun" w:hAnsi="Book Antiqua" w:cs="Book Antiqua"/>
          <w:kern w:val="0"/>
          <w:sz w:val="24"/>
          <w:szCs w:val="24"/>
        </w:rPr>
        <w:t>, Ding W, Kong Y, Diao G. Conversion of the surface property of oleic acid stabilized silver nanoparticles from hydrophobic to hydrophilic based on host-guest binding interaction. </w:t>
      </w:r>
      <w:r w:rsidRPr="003B7669">
        <w:rPr>
          <w:rFonts w:ascii="Book Antiqua" w:eastAsia="SimSun" w:hAnsi="Book Antiqua" w:cs="Book Antiqua"/>
          <w:i/>
          <w:iCs/>
          <w:kern w:val="0"/>
          <w:sz w:val="24"/>
          <w:szCs w:val="24"/>
          <w:lang w:val="fr-FR"/>
        </w:rPr>
        <w:t>Langmuir</w:t>
      </w:r>
      <w:r>
        <w:rPr>
          <w:rFonts w:ascii="Book Antiqua" w:eastAsia="SimSun" w:hAnsi="Book Antiqua" w:cs="Times New Roman"/>
          <w:kern w:val="0"/>
          <w:sz w:val="24"/>
          <w:szCs w:val="24"/>
          <w:lang w:val="fr-FR"/>
        </w:rPr>
        <w:t> </w:t>
      </w:r>
      <w:r w:rsidRPr="003B7669">
        <w:rPr>
          <w:rFonts w:ascii="Book Antiqua" w:eastAsia="SimSun" w:hAnsi="Book Antiqua" w:cs="Book Antiqua"/>
          <w:kern w:val="0"/>
          <w:sz w:val="24"/>
          <w:szCs w:val="24"/>
          <w:lang w:val="fr-FR"/>
        </w:rPr>
        <w:t>2008;</w:t>
      </w:r>
      <w:r>
        <w:rPr>
          <w:rFonts w:ascii="Book Antiqua" w:eastAsia="SimSun" w:hAnsi="Book Antiqua" w:cs="Times New Roman"/>
          <w:kern w:val="0"/>
          <w:sz w:val="24"/>
          <w:szCs w:val="24"/>
          <w:lang w:val="fr-FR"/>
        </w:rPr>
        <w:t> </w:t>
      </w:r>
      <w:r w:rsidRPr="003B7669">
        <w:rPr>
          <w:rFonts w:ascii="Book Antiqua" w:eastAsia="SimSun" w:hAnsi="Book Antiqua" w:cs="Book Antiqua"/>
          <w:b/>
          <w:bCs/>
          <w:kern w:val="0"/>
          <w:sz w:val="24"/>
          <w:szCs w:val="24"/>
          <w:lang w:val="fr-FR"/>
        </w:rPr>
        <w:t>24</w:t>
      </w:r>
      <w:r w:rsidRPr="003B7669">
        <w:rPr>
          <w:rFonts w:ascii="Book Antiqua" w:eastAsia="SimSun" w:hAnsi="Book Antiqua" w:cs="Book Antiqua"/>
          <w:kern w:val="0"/>
          <w:sz w:val="24"/>
          <w:szCs w:val="24"/>
          <w:lang w:val="fr-FR"/>
        </w:rPr>
        <w:t>: 3471-3478 [PMID: 18278970 DOI: 10.1021/la704020j]</w:t>
      </w:r>
    </w:p>
    <w:p w:rsidR="00E85C1F" w:rsidRPr="00E65199" w:rsidRDefault="00E85C1F" w:rsidP="00DA5E4D">
      <w:pPr>
        <w:widowControl/>
        <w:spacing w:line="360" w:lineRule="auto"/>
        <w:rPr>
          <w:rFonts w:ascii="Book Antiqua" w:eastAsia="SimSun" w:hAnsi="Book Antiqua" w:cs="Book Antiqua"/>
          <w:kern w:val="0"/>
          <w:sz w:val="24"/>
          <w:szCs w:val="24"/>
        </w:rPr>
      </w:pPr>
      <w:r w:rsidRPr="003B7669">
        <w:rPr>
          <w:rFonts w:ascii="Book Antiqua" w:eastAsia="SimSun" w:hAnsi="Book Antiqua" w:cs="Book Antiqua"/>
          <w:kern w:val="0"/>
          <w:sz w:val="24"/>
          <w:szCs w:val="24"/>
          <w:lang w:val="fr-FR"/>
        </w:rPr>
        <w:t>143</w:t>
      </w:r>
      <w:r>
        <w:rPr>
          <w:rFonts w:ascii="Book Antiqua" w:eastAsia="SimSun" w:hAnsi="Book Antiqua" w:cs="Times New Roman"/>
          <w:kern w:val="0"/>
          <w:sz w:val="24"/>
          <w:szCs w:val="24"/>
          <w:lang w:val="fr-FR"/>
        </w:rPr>
        <w:t> </w:t>
      </w:r>
      <w:r w:rsidRPr="003B7669">
        <w:rPr>
          <w:rFonts w:ascii="Book Antiqua" w:eastAsia="SimSun" w:hAnsi="Book Antiqua" w:cs="Book Antiqua"/>
          <w:b/>
          <w:bCs/>
          <w:kern w:val="0"/>
          <w:sz w:val="24"/>
          <w:szCs w:val="24"/>
          <w:lang w:val="fr-FR"/>
        </w:rPr>
        <w:t>Hartlieb KJ</w:t>
      </w:r>
      <w:r w:rsidRPr="003B7669">
        <w:rPr>
          <w:rFonts w:ascii="Book Antiqua" w:eastAsia="SimSun" w:hAnsi="Book Antiqua" w:cs="Book Antiqua"/>
          <w:kern w:val="0"/>
          <w:sz w:val="24"/>
          <w:szCs w:val="24"/>
          <w:lang w:val="fr-FR"/>
        </w:rPr>
        <w:t xml:space="preserve">, Saunders M, Raston CL. </w:t>
      </w:r>
      <w:r w:rsidRPr="00E65199">
        <w:rPr>
          <w:rFonts w:ascii="Book Antiqua" w:eastAsia="SimSun" w:hAnsi="Book Antiqua" w:cs="Book Antiqua"/>
          <w:kern w:val="0"/>
          <w:sz w:val="24"/>
          <w:szCs w:val="24"/>
        </w:rPr>
        <w:t>Templating silver nanoparticle growth using phosphonated calixarenes.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3074-3076 [PMID: 19462091 DOI: 10.1039/B823067F]</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144 </w:t>
      </w:r>
      <w:r w:rsidRPr="00E65199">
        <w:rPr>
          <w:rFonts w:ascii="Book Antiqua" w:eastAsia="SimSun" w:hAnsi="Book Antiqua" w:cs="Book Antiqua"/>
          <w:b/>
          <w:bCs/>
          <w:kern w:val="0"/>
          <w:sz w:val="24"/>
          <w:szCs w:val="24"/>
        </w:rPr>
        <w:t>Hartlieb KJ</w:t>
      </w:r>
      <w:r w:rsidRPr="00E65199">
        <w:rPr>
          <w:rFonts w:ascii="Book Antiqua" w:eastAsia="SimSun" w:hAnsi="Book Antiqua" w:cs="Book Antiqua"/>
          <w:kern w:val="0"/>
          <w:sz w:val="24"/>
          <w:szCs w:val="24"/>
        </w:rPr>
        <w:t xml:space="preserve">, Martin AD, Saunders M, Raston CL. Photochemical generation of small silver nanoparticles involving multi-functional phosphonated calixarenes. New J Chem 2010, </w:t>
      </w:r>
      <w:r w:rsidRPr="00E65199">
        <w:rPr>
          <w:rFonts w:ascii="Book Antiqua" w:eastAsia="SimSun" w:hAnsi="Book Antiqua" w:cs="Book Antiqua"/>
          <w:b/>
          <w:bCs/>
          <w:kern w:val="0"/>
          <w:sz w:val="24"/>
          <w:szCs w:val="24"/>
        </w:rPr>
        <w:t>34</w:t>
      </w:r>
      <w:r w:rsidRPr="00E65199">
        <w:rPr>
          <w:rFonts w:ascii="Book Antiqua" w:eastAsia="SimSun" w:hAnsi="Book Antiqua" w:cs="Book Antiqua"/>
          <w:kern w:val="0"/>
          <w:sz w:val="24"/>
          <w:szCs w:val="24"/>
        </w:rPr>
        <w:t>: 1834–1837 [doi: 10.1039/C0NJ00356E] doi: 10.1039/c0nj00356e</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145 </w:t>
      </w:r>
      <w:r w:rsidRPr="00E65199">
        <w:rPr>
          <w:rFonts w:ascii="Book Antiqua" w:eastAsia="SimSun" w:hAnsi="Book Antiqua" w:cs="Book Antiqua"/>
          <w:b/>
          <w:bCs/>
          <w:kern w:val="0"/>
          <w:sz w:val="24"/>
          <w:szCs w:val="24"/>
        </w:rPr>
        <w:t>Xiong D</w:t>
      </w:r>
      <w:r w:rsidRPr="00E65199">
        <w:rPr>
          <w:rFonts w:ascii="Book Antiqua" w:eastAsia="SimSun" w:hAnsi="Book Antiqua" w:cs="Book Antiqua"/>
          <w:kern w:val="0"/>
          <w:sz w:val="24"/>
          <w:szCs w:val="24"/>
        </w:rPr>
        <w:t>, Chen M, Li H. Synthesis of para-sulfonatocalix[4]arene-modified silver nanoparticles as colorimetric histidine probes.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880-882 [PMID: 18253535 DOI: 10.1039/b716270g]</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146 </w:t>
      </w:r>
      <w:r w:rsidRPr="00E65199">
        <w:rPr>
          <w:rFonts w:ascii="Book Antiqua" w:eastAsia="SimSun" w:hAnsi="Book Antiqua" w:cs="Book Antiqua"/>
          <w:b/>
          <w:bCs/>
          <w:kern w:val="0"/>
          <w:sz w:val="24"/>
          <w:szCs w:val="24"/>
        </w:rPr>
        <w:t>Bian Y</w:t>
      </w:r>
      <w:r w:rsidRPr="00E65199">
        <w:rPr>
          <w:rFonts w:ascii="Book Antiqua" w:eastAsia="SimSun" w:hAnsi="Book Antiqua" w:cs="Book Antiqua"/>
          <w:kern w:val="0"/>
          <w:sz w:val="24"/>
          <w:szCs w:val="24"/>
        </w:rPr>
        <w:t>, Li C, Li H. para-Sulfonatocalix[6]arene-modified silver nanoparticles electrodeposited on glassy carbon electrode: preparation and electrochemical sensing of methyl parathion. </w:t>
      </w:r>
      <w:r w:rsidRPr="00E65199">
        <w:rPr>
          <w:rFonts w:ascii="Book Antiqua" w:eastAsia="SimSun" w:hAnsi="Book Antiqua" w:cs="Book Antiqua"/>
          <w:i/>
          <w:iCs/>
          <w:kern w:val="0"/>
          <w:sz w:val="24"/>
          <w:szCs w:val="24"/>
        </w:rPr>
        <w:t>Talanta</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81</w:t>
      </w:r>
      <w:r w:rsidRPr="00E65199">
        <w:rPr>
          <w:rFonts w:ascii="Book Antiqua" w:eastAsia="SimSun" w:hAnsi="Book Antiqua" w:cs="Book Antiqua"/>
          <w:kern w:val="0"/>
          <w:sz w:val="24"/>
          <w:szCs w:val="24"/>
        </w:rPr>
        <w:t>: 1028-1033 [PMID: 20298889 DOI: 10.1016/j.talanta.2010.01.054]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147 </w:t>
      </w:r>
      <w:r w:rsidRPr="00E65199">
        <w:rPr>
          <w:rFonts w:ascii="Book Antiqua" w:eastAsia="SimSun" w:hAnsi="Book Antiqua" w:cs="Book Antiqua"/>
          <w:b/>
          <w:bCs/>
          <w:kern w:val="0"/>
          <w:sz w:val="24"/>
          <w:szCs w:val="24"/>
        </w:rPr>
        <w:t>Tauran Y</w:t>
      </w:r>
      <w:r w:rsidRPr="00E65199">
        <w:rPr>
          <w:rFonts w:ascii="Book Antiqua" w:eastAsia="SimSun" w:hAnsi="Book Antiqua" w:cs="Book Antiqua"/>
          <w:kern w:val="0"/>
          <w:sz w:val="24"/>
          <w:szCs w:val="24"/>
        </w:rPr>
        <w:t>, Grosso M, Brioude A, Kassab R, Coleman AW. Colourimetric and spectroscopic discrimination between nucleotides and nucleosides using para-sulfonato-calix[4]arene capped silver nanoparticles.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47</w:t>
      </w:r>
      <w:r w:rsidRPr="00E65199">
        <w:rPr>
          <w:rFonts w:ascii="Book Antiqua" w:eastAsia="SimSun" w:hAnsi="Book Antiqua" w:cs="Book Antiqua"/>
          <w:kern w:val="0"/>
          <w:sz w:val="24"/>
          <w:szCs w:val="24"/>
        </w:rPr>
        <w:t>: 10013-10015 [PMID: 21833429 DOI: 10.1039/C1CC13175C]</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148 </w:t>
      </w:r>
      <w:r w:rsidRPr="00E65199">
        <w:rPr>
          <w:rFonts w:ascii="Book Antiqua" w:eastAsia="SimSun" w:hAnsi="Book Antiqua" w:cs="Book Antiqua"/>
          <w:b/>
          <w:bCs/>
          <w:kern w:val="0"/>
          <w:sz w:val="24"/>
          <w:szCs w:val="24"/>
        </w:rPr>
        <w:t>Tauran Y</w:t>
      </w:r>
      <w:r w:rsidRPr="00E65199">
        <w:rPr>
          <w:rFonts w:ascii="Book Antiqua" w:eastAsia="SimSun" w:hAnsi="Book Antiqua" w:cs="Book Antiqua"/>
          <w:kern w:val="0"/>
          <w:sz w:val="24"/>
          <w:szCs w:val="24"/>
        </w:rPr>
        <w:t>, Rhimi M, Ueno R, Grosso M, Brioude A, Janneau E, Suwinska K, Kassab R, Shahgaldian P, Cumbo A, Fenet B, Kim BJ, Coleman AW. Cytosine: para-sulphonato-calix[4]arene assemblies: in solution, in the solid-state and on the surface of hybrid silver nanoparticles. J Incl Phenom Macrocycl Chem 2013; [doi: 10.1007/s10847-012-0235-4]</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149 </w:t>
      </w:r>
      <w:r w:rsidRPr="00E65199">
        <w:rPr>
          <w:rFonts w:ascii="Book Antiqua" w:eastAsia="SimSun" w:hAnsi="Book Antiqua" w:cs="Book Antiqua"/>
          <w:b/>
          <w:bCs/>
          <w:kern w:val="0"/>
          <w:sz w:val="24"/>
          <w:szCs w:val="24"/>
        </w:rPr>
        <w:t>Perret F</w:t>
      </w:r>
      <w:r w:rsidRPr="00E65199">
        <w:rPr>
          <w:rFonts w:ascii="Book Antiqua" w:eastAsia="SimSun" w:hAnsi="Book Antiqua" w:cs="Book Antiqua"/>
          <w:kern w:val="0"/>
          <w:sz w:val="24"/>
          <w:szCs w:val="24"/>
        </w:rPr>
        <w:t xml:space="preserve">, Tauran Y, Suwinska K, Kim BJ, Chassain-Nely C, Boulet M, Coleman AW. Molecular recognition and transport of active pharmaceutical ingredients on anionic calix[4]arene capped silver nanoparticles. J Chem 2013, </w:t>
      </w:r>
      <w:r w:rsidRPr="00E65199">
        <w:rPr>
          <w:rFonts w:ascii="Book Antiqua" w:eastAsia="SimSun" w:hAnsi="Book Antiqua" w:cs="Book Antiqua"/>
          <w:b/>
          <w:bCs/>
          <w:kern w:val="0"/>
          <w:sz w:val="24"/>
          <w:szCs w:val="24"/>
        </w:rPr>
        <w:t>2013</w:t>
      </w:r>
      <w:r w:rsidRPr="00E65199">
        <w:rPr>
          <w:rFonts w:ascii="Book Antiqua" w:eastAsia="SimSun" w:hAnsi="Book Antiqua" w:cs="Book Antiqua"/>
          <w:kern w:val="0"/>
          <w:sz w:val="24"/>
          <w:szCs w:val="24"/>
        </w:rPr>
        <w:t>: 1-9 [doi: 10.1155/2013/191828]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150 </w:t>
      </w:r>
      <w:r w:rsidRPr="00E65199">
        <w:rPr>
          <w:rFonts w:ascii="Book Antiqua" w:eastAsia="SimSun" w:hAnsi="Book Antiqua" w:cs="Book Antiqua"/>
          <w:b/>
          <w:bCs/>
          <w:kern w:val="0"/>
          <w:sz w:val="24"/>
          <w:szCs w:val="24"/>
        </w:rPr>
        <w:t>Tauran Y</w:t>
      </w:r>
      <w:r w:rsidRPr="00E65199">
        <w:rPr>
          <w:rFonts w:ascii="Book Antiqua" w:eastAsia="SimSun" w:hAnsi="Book Antiqua" w:cs="Book Antiqua"/>
          <w:kern w:val="0"/>
          <w:sz w:val="24"/>
          <w:szCs w:val="24"/>
        </w:rPr>
        <w:t>, Brioude A, Shahgaldian P, Cumbo A, Kim B, Perret F, Coleman AW, Montasser I. Calix-arene silver nanoparticles interactions with surfactants are charge, size and critical micellar concentration dependent.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48</w:t>
      </w:r>
      <w:r w:rsidRPr="00E65199">
        <w:rPr>
          <w:rFonts w:ascii="Book Antiqua" w:eastAsia="SimSun" w:hAnsi="Book Antiqua" w:cs="Book Antiqua"/>
          <w:kern w:val="0"/>
          <w:sz w:val="24"/>
          <w:szCs w:val="24"/>
        </w:rPr>
        <w:t>: 9483-9485 [PMID: 22899213 DOI: 10.1039/c2cc34670b]</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151</w:t>
      </w:r>
      <w:r w:rsidRPr="00E65199">
        <w:rPr>
          <w:rFonts w:ascii="Book Antiqua" w:eastAsia="SimSun" w:hAnsi="Book Antiqua" w:cs="Book Antiqua"/>
          <w:b/>
          <w:bCs/>
          <w:kern w:val="0"/>
          <w:sz w:val="24"/>
          <w:szCs w:val="24"/>
        </w:rPr>
        <w:t xml:space="preserve"> Chen M</w:t>
      </w:r>
      <w:r w:rsidRPr="00E65199">
        <w:rPr>
          <w:rFonts w:ascii="Book Antiqua" w:eastAsia="SimSun" w:hAnsi="Book Antiqua" w:cs="Book Antiqua"/>
          <w:kern w:val="0"/>
          <w:sz w:val="24"/>
          <w:szCs w:val="24"/>
        </w:rPr>
        <w:t xml:space="preserve">, Diao G, Zhou X. Formation of nanospheres of cuprous oxide with a bridge linker of p-sulfonated calix[8]arene host. Nanotechnology 2007, </w:t>
      </w:r>
      <w:r w:rsidRPr="00E65199">
        <w:rPr>
          <w:rFonts w:ascii="Book Antiqua" w:eastAsia="SimSun" w:hAnsi="Book Antiqua" w:cs="Book Antiqua"/>
          <w:b/>
          <w:bCs/>
          <w:kern w:val="0"/>
          <w:sz w:val="24"/>
          <w:szCs w:val="24"/>
        </w:rPr>
        <w:t>18</w:t>
      </w:r>
      <w:r w:rsidRPr="00E65199">
        <w:rPr>
          <w:rFonts w:ascii="Book Antiqua" w:eastAsia="SimSun" w:hAnsi="Book Antiqua" w:cs="Book Antiqua"/>
          <w:kern w:val="0"/>
          <w:sz w:val="24"/>
          <w:szCs w:val="24"/>
        </w:rPr>
        <w:t>: 1-10; [doi: 10.1088/0957-4484/18/27/275606]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152 </w:t>
      </w:r>
      <w:r w:rsidRPr="00E65199">
        <w:rPr>
          <w:rFonts w:ascii="Book Antiqua" w:eastAsia="SimSun" w:hAnsi="Book Antiqua" w:cs="Book Antiqua"/>
          <w:b/>
          <w:bCs/>
          <w:kern w:val="0"/>
          <w:sz w:val="24"/>
          <w:szCs w:val="24"/>
        </w:rPr>
        <w:t>Nanjwade BK</w:t>
      </w:r>
      <w:r w:rsidRPr="00E65199">
        <w:rPr>
          <w:rFonts w:ascii="Book Antiqua" w:eastAsia="SimSun" w:hAnsi="Book Antiqua" w:cs="Book Antiqua"/>
          <w:kern w:val="0"/>
          <w:sz w:val="24"/>
          <w:szCs w:val="24"/>
        </w:rPr>
        <w:t>, Bechra HM, Derkar GK, Manvi FV, Nanjwade VK. Dendrimers: emerging polymers for drug-delivery systems. </w:t>
      </w:r>
      <w:r w:rsidRPr="00E65199">
        <w:rPr>
          <w:rFonts w:ascii="Book Antiqua" w:eastAsia="SimSun" w:hAnsi="Book Antiqua" w:cs="Book Antiqua"/>
          <w:i/>
          <w:iCs/>
          <w:kern w:val="0"/>
          <w:sz w:val="24"/>
          <w:szCs w:val="24"/>
        </w:rPr>
        <w:t>Eur J Pharm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38</w:t>
      </w:r>
      <w:r w:rsidRPr="00E65199">
        <w:rPr>
          <w:rFonts w:ascii="Book Antiqua" w:eastAsia="SimSun" w:hAnsi="Book Antiqua" w:cs="Book Antiqua"/>
          <w:kern w:val="0"/>
          <w:sz w:val="24"/>
          <w:szCs w:val="24"/>
        </w:rPr>
        <w:t>: 185-196 [PMID: 19646528 DOI: 10.1016/j.ejps.2009.07.008]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153 </w:t>
      </w:r>
      <w:r w:rsidRPr="00E65199">
        <w:rPr>
          <w:rFonts w:ascii="Book Antiqua" w:eastAsia="SimSun" w:hAnsi="Book Antiqua" w:cs="Book Antiqua"/>
          <w:b/>
          <w:bCs/>
          <w:kern w:val="0"/>
          <w:sz w:val="24"/>
          <w:szCs w:val="24"/>
        </w:rPr>
        <w:t>Bronstein LM</w:t>
      </w:r>
      <w:r w:rsidRPr="00E65199">
        <w:rPr>
          <w:rFonts w:ascii="Book Antiqua" w:eastAsia="SimSun" w:hAnsi="Book Antiqua" w:cs="Book Antiqua"/>
          <w:kern w:val="0"/>
          <w:sz w:val="24"/>
          <w:szCs w:val="24"/>
        </w:rPr>
        <w:t>, Shifrina ZB. Dendrimers as encapsulating, stabilizing, or directing agents for inorganic nanoparticles. </w:t>
      </w:r>
      <w:r w:rsidRPr="00E65199">
        <w:rPr>
          <w:rFonts w:ascii="Book Antiqua" w:eastAsia="SimSun" w:hAnsi="Book Antiqua" w:cs="Book Antiqua"/>
          <w:i/>
          <w:iCs/>
          <w:kern w:val="0"/>
          <w:sz w:val="24"/>
          <w:szCs w:val="24"/>
        </w:rPr>
        <w:t>Chem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111</w:t>
      </w:r>
      <w:r w:rsidRPr="00E65199">
        <w:rPr>
          <w:rFonts w:ascii="Book Antiqua" w:eastAsia="SimSun" w:hAnsi="Book Antiqua" w:cs="Book Antiqua"/>
          <w:kern w:val="0"/>
          <w:sz w:val="24"/>
          <w:szCs w:val="24"/>
        </w:rPr>
        <w:t>: 5301-5344 [PMID: 21718045 DOI: 10.1021/cr2000724]</w:t>
      </w:r>
    </w:p>
    <w:p w:rsidR="00E85C1F" w:rsidRPr="003B7669" w:rsidRDefault="00E85C1F" w:rsidP="00DA5E4D">
      <w:pPr>
        <w:widowControl/>
        <w:spacing w:line="360" w:lineRule="auto"/>
        <w:rPr>
          <w:rFonts w:ascii="Book Antiqua" w:eastAsia="SimSun" w:hAnsi="Book Antiqua" w:cs="Book Antiqua"/>
          <w:kern w:val="0"/>
          <w:sz w:val="24"/>
          <w:szCs w:val="24"/>
          <w:lang w:val="fr-FR"/>
        </w:rPr>
      </w:pPr>
      <w:r w:rsidRPr="00E65199">
        <w:rPr>
          <w:rFonts w:ascii="Book Antiqua" w:eastAsia="SimSun" w:hAnsi="Book Antiqua" w:cs="Book Antiqua"/>
          <w:kern w:val="0"/>
          <w:sz w:val="24"/>
          <w:szCs w:val="24"/>
        </w:rPr>
        <w:t xml:space="preserve">154 </w:t>
      </w:r>
      <w:r w:rsidRPr="00E65199">
        <w:rPr>
          <w:rFonts w:ascii="Book Antiqua" w:eastAsia="SimSun" w:hAnsi="Book Antiqua" w:cs="Book Antiqua"/>
          <w:b/>
          <w:bCs/>
          <w:kern w:val="0"/>
          <w:sz w:val="24"/>
          <w:szCs w:val="24"/>
        </w:rPr>
        <w:t>Chechik V</w:t>
      </w:r>
      <w:r w:rsidRPr="00E65199">
        <w:rPr>
          <w:rFonts w:ascii="Book Antiqua" w:eastAsia="SimSun" w:hAnsi="Book Antiqua" w:cs="Book Antiqua"/>
          <w:kern w:val="0"/>
          <w:sz w:val="24"/>
          <w:szCs w:val="24"/>
        </w:rPr>
        <w:t xml:space="preserve">, Crooks RM. Monolayers of thiol-terminated dendrimers on the surface of planar and colloidal gold. </w:t>
      </w:r>
      <w:r w:rsidRPr="003B7669">
        <w:rPr>
          <w:rFonts w:ascii="Book Antiqua" w:eastAsia="SimSun" w:hAnsi="Book Antiqua" w:cs="Book Antiqua"/>
          <w:kern w:val="0"/>
          <w:sz w:val="24"/>
          <w:szCs w:val="24"/>
          <w:lang w:val="fr-FR"/>
        </w:rPr>
        <w:t xml:space="preserve">Langmuir 1999, </w:t>
      </w:r>
      <w:r w:rsidRPr="003B7669">
        <w:rPr>
          <w:rFonts w:ascii="Book Antiqua" w:eastAsia="SimSun" w:hAnsi="Book Antiqua" w:cs="Book Antiqua"/>
          <w:b/>
          <w:bCs/>
          <w:kern w:val="0"/>
          <w:sz w:val="24"/>
          <w:szCs w:val="24"/>
          <w:lang w:val="fr-FR"/>
        </w:rPr>
        <w:t>15</w:t>
      </w:r>
      <w:r w:rsidRPr="003B7669">
        <w:rPr>
          <w:rFonts w:ascii="Book Antiqua" w:eastAsia="SimSun" w:hAnsi="Book Antiqua" w:cs="Book Antiqua"/>
          <w:kern w:val="0"/>
          <w:sz w:val="24"/>
          <w:szCs w:val="24"/>
          <w:lang w:val="fr-FR"/>
        </w:rPr>
        <w:t>: 6364-6369 [doi: 10.1021/la9817314]</w:t>
      </w:r>
    </w:p>
    <w:p w:rsidR="00E85C1F" w:rsidRPr="00E65199" w:rsidRDefault="00E85C1F" w:rsidP="00DA5E4D">
      <w:pPr>
        <w:widowControl/>
        <w:spacing w:line="360" w:lineRule="auto"/>
        <w:rPr>
          <w:rFonts w:ascii="Book Antiqua" w:eastAsia="SimSun" w:hAnsi="Book Antiqua" w:cs="Book Antiqua"/>
          <w:kern w:val="0"/>
          <w:sz w:val="24"/>
          <w:szCs w:val="24"/>
        </w:rPr>
      </w:pPr>
      <w:r w:rsidRPr="003B7669">
        <w:rPr>
          <w:rFonts w:ascii="Book Antiqua" w:eastAsia="SimSun" w:hAnsi="Book Antiqua" w:cs="Book Antiqua"/>
          <w:kern w:val="0"/>
          <w:sz w:val="24"/>
          <w:szCs w:val="24"/>
          <w:lang w:val="fr-FR"/>
        </w:rPr>
        <w:t>155</w:t>
      </w:r>
      <w:r>
        <w:rPr>
          <w:rFonts w:ascii="Book Antiqua" w:eastAsia="SimSun" w:hAnsi="Book Antiqua" w:cs="Times New Roman"/>
          <w:kern w:val="0"/>
          <w:sz w:val="24"/>
          <w:szCs w:val="24"/>
          <w:lang w:val="fr-FR"/>
        </w:rPr>
        <w:t> </w:t>
      </w:r>
      <w:r w:rsidRPr="003B7669">
        <w:rPr>
          <w:rFonts w:ascii="Book Antiqua" w:eastAsia="SimSun" w:hAnsi="Book Antiqua" w:cs="Book Antiqua"/>
          <w:b/>
          <w:bCs/>
          <w:kern w:val="0"/>
          <w:sz w:val="24"/>
          <w:szCs w:val="24"/>
          <w:lang w:val="fr-FR"/>
        </w:rPr>
        <w:t>Crooks RM</w:t>
      </w:r>
      <w:r w:rsidRPr="003B7669">
        <w:rPr>
          <w:rFonts w:ascii="Book Antiqua" w:eastAsia="SimSun" w:hAnsi="Book Antiqua" w:cs="Book Antiqua"/>
          <w:kern w:val="0"/>
          <w:sz w:val="24"/>
          <w:szCs w:val="24"/>
          <w:lang w:val="fr-FR"/>
        </w:rPr>
        <w:t xml:space="preserve">, Zhao M, Sun L, Chechik V, Yeung LK. </w:t>
      </w:r>
      <w:r w:rsidRPr="00E65199">
        <w:rPr>
          <w:rFonts w:ascii="Book Antiqua" w:eastAsia="SimSun" w:hAnsi="Book Antiqua" w:cs="Book Antiqua"/>
          <w:kern w:val="0"/>
          <w:sz w:val="24"/>
          <w:szCs w:val="24"/>
        </w:rPr>
        <w:t>Dendrimer-encapsulated metal nanoparticles: synthesis, characterization, and applications to catalysis. </w:t>
      </w:r>
      <w:r w:rsidRPr="00E65199">
        <w:rPr>
          <w:rFonts w:ascii="Book Antiqua" w:eastAsia="SimSun" w:hAnsi="Book Antiqua" w:cs="Book Antiqua"/>
          <w:i/>
          <w:iCs/>
          <w:kern w:val="0"/>
          <w:sz w:val="24"/>
          <w:szCs w:val="24"/>
        </w:rPr>
        <w:t>Acc Chem Res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2001; </w:t>
      </w:r>
      <w:r w:rsidRPr="00E65199">
        <w:rPr>
          <w:rFonts w:ascii="Book Antiqua" w:eastAsia="SimSun" w:hAnsi="Book Antiqua" w:cs="Book Antiqua"/>
          <w:b/>
          <w:bCs/>
          <w:kern w:val="0"/>
          <w:sz w:val="24"/>
          <w:szCs w:val="24"/>
        </w:rPr>
        <w:t>34</w:t>
      </w:r>
      <w:r w:rsidRPr="00E65199">
        <w:rPr>
          <w:rFonts w:ascii="Book Antiqua" w:eastAsia="SimSun" w:hAnsi="Book Antiqua" w:cs="Book Antiqua"/>
          <w:kern w:val="0"/>
          <w:sz w:val="24"/>
          <w:szCs w:val="24"/>
        </w:rPr>
        <w:t>: 181-190 [PMID: 11263876 DOI: 10.1021/ar000110a]</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156 </w:t>
      </w:r>
      <w:r w:rsidRPr="00E65199">
        <w:rPr>
          <w:rFonts w:ascii="Book Antiqua" w:eastAsia="SimSun" w:hAnsi="Book Antiqua" w:cs="Book Antiqua"/>
          <w:b/>
          <w:bCs/>
          <w:kern w:val="0"/>
          <w:sz w:val="24"/>
          <w:szCs w:val="24"/>
        </w:rPr>
        <w:t>Lu W</w:t>
      </w:r>
      <w:r w:rsidRPr="00E65199">
        <w:rPr>
          <w:rFonts w:ascii="Book Antiqua" w:eastAsia="SimSun" w:hAnsi="Book Antiqua" w:cs="Book Antiqua"/>
          <w:kern w:val="0"/>
          <w:sz w:val="24"/>
          <w:szCs w:val="24"/>
        </w:rPr>
        <w:t>, Shang J. A resonance light-scattering (RLS) serving for various quantitative events since 1995: a comment proposed towards how to apprehend well the meaning of RLS and its corresponding guiding role. </w:t>
      </w:r>
      <w:r w:rsidRPr="00E65199">
        <w:rPr>
          <w:rFonts w:ascii="Book Antiqua" w:eastAsia="SimSun" w:hAnsi="Book Antiqua" w:cs="Book Antiqua"/>
          <w:i/>
          <w:iCs/>
          <w:kern w:val="0"/>
          <w:sz w:val="24"/>
          <w:szCs w:val="24"/>
        </w:rPr>
        <w:t>Spectrochim Acta A Mol Biomol Spectrosc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74</w:t>
      </w:r>
      <w:r w:rsidRPr="00E65199">
        <w:rPr>
          <w:rFonts w:ascii="Book Antiqua" w:eastAsia="SimSun" w:hAnsi="Book Antiqua" w:cs="Book Antiqua"/>
          <w:kern w:val="0"/>
          <w:sz w:val="24"/>
          <w:szCs w:val="24"/>
        </w:rPr>
        <w:t>: 285-291 [PMID: 19648054 DOI: 10.1016/j.saa.2009.06.058]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157 </w:t>
      </w:r>
      <w:r w:rsidRPr="00E65199">
        <w:rPr>
          <w:rFonts w:ascii="Book Antiqua" w:eastAsia="SimSun" w:hAnsi="Book Antiqua" w:cs="Book Antiqua"/>
          <w:b/>
          <w:bCs/>
          <w:kern w:val="0"/>
          <w:sz w:val="24"/>
          <w:szCs w:val="24"/>
        </w:rPr>
        <w:t>Liu Z</w:t>
      </w:r>
      <w:r w:rsidRPr="00E65199">
        <w:rPr>
          <w:rFonts w:ascii="Book Antiqua" w:eastAsia="SimSun" w:hAnsi="Book Antiqua" w:cs="Book Antiqua"/>
          <w:kern w:val="0"/>
          <w:sz w:val="24"/>
          <w:szCs w:val="24"/>
        </w:rPr>
        <w:t>, Luo L, Dong Y, Weng G, Li J. Resonance scattering amplification assay of biomolecules based on the biomineralization of gold nanoparticles bioconjugates. </w:t>
      </w:r>
      <w:r w:rsidRPr="00E65199">
        <w:rPr>
          <w:rFonts w:ascii="Book Antiqua" w:eastAsia="SimSun" w:hAnsi="Book Antiqua" w:cs="Book Antiqua"/>
          <w:i/>
          <w:iCs/>
          <w:kern w:val="0"/>
          <w:sz w:val="24"/>
          <w:szCs w:val="24"/>
        </w:rPr>
        <w:t>J Colloid Interface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363</w:t>
      </w:r>
      <w:r w:rsidRPr="00E65199">
        <w:rPr>
          <w:rFonts w:ascii="Book Antiqua" w:eastAsia="SimSun" w:hAnsi="Book Antiqua" w:cs="Book Antiqua"/>
          <w:kern w:val="0"/>
          <w:sz w:val="24"/>
          <w:szCs w:val="24"/>
        </w:rPr>
        <w:t>: 182-186 [PMID: 21851949 DOI: 10.1016/j.jcis.2011.07.073]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158 </w:t>
      </w:r>
      <w:r w:rsidRPr="00E65199">
        <w:rPr>
          <w:rFonts w:ascii="Book Antiqua" w:eastAsia="SimSun" w:hAnsi="Book Antiqua" w:cs="Book Antiqua"/>
          <w:b/>
          <w:bCs/>
          <w:kern w:val="0"/>
          <w:sz w:val="24"/>
          <w:szCs w:val="24"/>
        </w:rPr>
        <w:t>Shi X</w:t>
      </w:r>
      <w:r w:rsidRPr="00E65199">
        <w:rPr>
          <w:rFonts w:ascii="Book Antiqua" w:eastAsia="SimSun" w:hAnsi="Book Antiqua" w:cs="Book Antiqua"/>
          <w:kern w:val="0"/>
          <w:sz w:val="24"/>
          <w:szCs w:val="24"/>
        </w:rPr>
        <w:t>, Wang SH, Van Antwerp ME, Chen X, Baker JR. Targeting and detecting cancer cells using spontaneously formed multifunctional dendrimer-stabilized gold nanoparticles. </w:t>
      </w:r>
      <w:r w:rsidRPr="00E65199">
        <w:rPr>
          <w:rFonts w:ascii="Book Antiqua" w:eastAsia="SimSun" w:hAnsi="Book Antiqua" w:cs="Book Antiqua"/>
          <w:i/>
          <w:iCs/>
          <w:kern w:val="0"/>
          <w:sz w:val="24"/>
          <w:szCs w:val="24"/>
        </w:rPr>
        <w:t>Analyst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134</w:t>
      </w:r>
      <w:r w:rsidRPr="00E65199">
        <w:rPr>
          <w:rFonts w:ascii="Book Antiqua" w:eastAsia="SimSun" w:hAnsi="Book Antiqua" w:cs="Book Antiqua"/>
          <w:kern w:val="0"/>
          <w:sz w:val="24"/>
          <w:szCs w:val="24"/>
        </w:rPr>
        <w:t>: 1373-1379 [PMID: 19562204 DOI: 10.1039/b902199j]</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159 </w:t>
      </w:r>
      <w:r w:rsidRPr="00E65199">
        <w:rPr>
          <w:rFonts w:ascii="Book Antiqua" w:eastAsia="SimSun" w:hAnsi="Book Antiqua" w:cs="Book Antiqua"/>
          <w:b/>
          <w:bCs/>
          <w:kern w:val="0"/>
          <w:sz w:val="24"/>
          <w:szCs w:val="24"/>
        </w:rPr>
        <w:t>Wang R</w:t>
      </w:r>
      <w:r w:rsidRPr="00E65199">
        <w:rPr>
          <w:rFonts w:ascii="Book Antiqua" w:eastAsia="SimSun" w:hAnsi="Book Antiqua" w:cs="Book Antiqua"/>
          <w:kern w:val="0"/>
          <w:sz w:val="24"/>
          <w:szCs w:val="24"/>
        </w:rPr>
        <w:t>, Yang J, Zheng Z, Carducci MD, Jiao J, Seraphin S. Dendron-Controlled Nucleation and Growth of Gold Nanoparticles We thank the University of Arizona and the Research Corporation for financial support. Acknowledgement is also made to the donors of the Petroleum Research Fund, administered by the American Chemical Society, for partial support of this research. The X-ray diffractometer was purchased with support from the U.S. National Science Foundation (CHEM-9610374). We thank Dr. K. Nebesny for help with the XPS experiments. </w:t>
      </w:r>
      <w:r w:rsidRPr="00E65199">
        <w:rPr>
          <w:rFonts w:ascii="Book Antiqua" w:eastAsia="SimSun" w:hAnsi="Book Antiqua" w:cs="Book Antiqua"/>
          <w:i/>
          <w:iCs/>
          <w:kern w:val="0"/>
          <w:sz w:val="24"/>
          <w:szCs w:val="24"/>
        </w:rPr>
        <w:t>Angew Chem Int Ed Engl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2001; </w:t>
      </w:r>
      <w:r w:rsidRPr="00E65199">
        <w:rPr>
          <w:rFonts w:ascii="Book Antiqua" w:eastAsia="SimSun" w:hAnsi="Book Antiqua" w:cs="Book Antiqua"/>
          <w:b/>
          <w:bCs/>
          <w:kern w:val="0"/>
          <w:sz w:val="24"/>
          <w:szCs w:val="24"/>
        </w:rPr>
        <w:t>40</w:t>
      </w:r>
      <w:r w:rsidRPr="00E65199">
        <w:rPr>
          <w:rFonts w:ascii="Book Antiqua" w:eastAsia="SimSun" w:hAnsi="Book Antiqua" w:cs="Book Antiqua"/>
          <w:kern w:val="0"/>
          <w:sz w:val="24"/>
          <w:szCs w:val="24"/>
        </w:rPr>
        <w:t>: 549-552 [PMID: 11180366 DOI: 10.1002/1521-3773(20010202)]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160 </w:t>
      </w:r>
      <w:r w:rsidRPr="00E65199">
        <w:rPr>
          <w:rFonts w:ascii="Book Antiqua" w:eastAsia="SimSun" w:hAnsi="Book Antiqua" w:cs="Book Antiqua"/>
          <w:b/>
          <w:bCs/>
          <w:kern w:val="0"/>
          <w:sz w:val="24"/>
          <w:szCs w:val="24"/>
        </w:rPr>
        <w:t>Astruc D</w:t>
      </w:r>
      <w:r w:rsidRPr="00E65199">
        <w:rPr>
          <w:rFonts w:ascii="Book Antiqua" w:eastAsia="SimSun" w:hAnsi="Book Antiqua" w:cs="Book Antiqua"/>
          <w:kern w:val="0"/>
          <w:sz w:val="24"/>
          <w:szCs w:val="24"/>
        </w:rPr>
        <w:t>, Daniel MC, Ruiz J. Dendrimers and gold nanoparticles as exo-receptors sensing biologically important anions.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2004; 2637-2649 [PMID: 15568050 DOI: 10.1039/B410399H]</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161 </w:t>
      </w:r>
      <w:r w:rsidRPr="00E65199">
        <w:rPr>
          <w:rFonts w:ascii="Book Antiqua" w:eastAsia="SimSun" w:hAnsi="Book Antiqua" w:cs="Book Antiqua"/>
          <w:b/>
          <w:bCs/>
          <w:kern w:val="0"/>
          <w:sz w:val="24"/>
          <w:szCs w:val="24"/>
        </w:rPr>
        <w:t>Daniel MC</w:t>
      </w:r>
      <w:r w:rsidRPr="00E65199">
        <w:rPr>
          <w:rFonts w:ascii="Book Antiqua" w:eastAsia="SimSun" w:hAnsi="Book Antiqua" w:cs="Book Antiqua"/>
          <w:kern w:val="0"/>
          <w:sz w:val="24"/>
          <w:szCs w:val="24"/>
        </w:rPr>
        <w:t>, Ruiz J, Nlate S, Blais JC, Astruc D. Nanoscopic assemblies between supramolecular redox active metallodendrons and gold nanoparticles: synthesis, characterization, and selective recognition of H2PO4-, HSO4-, and adenosine-5'-triphosphate (ATP2-) anions. </w:t>
      </w:r>
      <w:r w:rsidRPr="00E65199">
        <w:rPr>
          <w:rFonts w:ascii="Book Antiqua" w:eastAsia="SimSun" w:hAnsi="Book Antiqua" w:cs="Book Antiqua"/>
          <w:i/>
          <w:iCs/>
          <w:kern w:val="0"/>
          <w:sz w:val="24"/>
          <w:szCs w:val="24"/>
        </w:rPr>
        <w:t>J Am Chem Soc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2003; </w:t>
      </w:r>
      <w:r w:rsidRPr="00E65199">
        <w:rPr>
          <w:rFonts w:ascii="Book Antiqua" w:eastAsia="SimSun" w:hAnsi="Book Antiqua" w:cs="Book Antiqua"/>
          <w:b/>
          <w:bCs/>
          <w:kern w:val="0"/>
          <w:sz w:val="24"/>
          <w:szCs w:val="24"/>
        </w:rPr>
        <w:t>125</w:t>
      </w:r>
      <w:r w:rsidRPr="00E65199">
        <w:rPr>
          <w:rFonts w:ascii="Book Antiqua" w:eastAsia="SimSun" w:hAnsi="Book Antiqua" w:cs="Book Antiqua"/>
          <w:kern w:val="0"/>
          <w:sz w:val="24"/>
          <w:szCs w:val="24"/>
        </w:rPr>
        <w:t>: 2617-2628 [PMID: 12603150 DOI: 10.1021/ja021325d]</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162 </w:t>
      </w:r>
      <w:r w:rsidRPr="00E65199">
        <w:rPr>
          <w:rFonts w:ascii="Book Antiqua" w:eastAsia="SimSun" w:hAnsi="Book Antiqua" w:cs="Book Antiqua"/>
          <w:b/>
          <w:bCs/>
          <w:kern w:val="0"/>
          <w:sz w:val="24"/>
          <w:szCs w:val="24"/>
        </w:rPr>
        <w:t>Castonguay A</w:t>
      </w:r>
      <w:r w:rsidRPr="00E65199">
        <w:rPr>
          <w:rFonts w:ascii="Book Antiqua" w:eastAsia="SimSun" w:hAnsi="Book Antiqua" w:cs="Book Antiqua"/>
          <w:kern w:val="0"/>
          <w:sz w:val="24"/>
          <w:szCs w:val="24"/>
        </w:rPr>
        <w:t>, Kakkar AK. Dendrimer templated construction of silver nanoparticles. </w:t>
      </w:r>
      <w:r w:rsidRPr="00E65199">
        <w:rPr>
          <w:rFonts w:ascii="Book Antiqua" w:eastAsia="SimSun" w:hAnsi="Book Antiqua" w:cs="Book Antiqua"/>
          <w:i/>
          <w:iCs/>
          <w:kern w:val="0"/>
          <w:sz w:val="24"/>
          <w:szCs w:val="24"/>
        </w:rPr>
        <w:t>Adv Colloid Interface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160</w:t>
      </w:r>
      <w:r w:rsidRPr="00E65199">
        <w:rPr>
          <w:rFonts w:ascii="Book Antiqua" w:eastAsia="SimSun" w:hAnsi="Book Antiqua" w:cs="Book Antiqua"/>
          <w:kern w:val="0"/>
          <w:sz w:val="24"/>
          <w:szCs w:val="24"/>
        </w:rPr>
        <w:t>: 76-87 [PMID: 20708163 DOI: 10.1016/j.cis.2010.07.006]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163 Balogh L, Swanson DR, Tomalia DA, Hagnauer GL, McManus AT. Dendrimer-silver complexes and nanocomposites as antimicrobial agents. Nano Letters 2001, </w:t>
      </w:r>
      <w:r w:rsidRPr="00E65199">
        <w:rPr>
          <w:rFonts w:ascii="Book Antiqua" w:eastAsia="SimSun" w:hAnsi="Book Antiqua" w:cs="Book Antiqua"/>
          <w:b/>
          <w:bCs/>
          <w:kern w:val="0"/>
          <w:sz w:val="24"/>
          <w:szCs w:val="24"/>
        </w:rPr>
        <w:t>1</w:t>
      </w:r>
      <w:r w:rsidRPr="00E65199">
        <w:rPr>
          <w:rFonts w:ascii="Book Antiqua" w:eastAsia="SimSun" w:hAnsi="Book Antiqua" w:cs="Book Antiqua"/>
          <w:kern w:val="0"/>
          <w:sz w:val="24"/>
          <w:szCs w:val="24"/>
        </w:rPr>
        <w:t xml:space="preserve">: 18-21 [doi: 10.1021/nl005502p] </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164 </w:t>
      </w:r>
      <w:r w:rsidRPr="00E65199">
        <w:rPr>
          <w:rFonts w:ascii="Book Antiqua" w:eastAsia="SimSun" w:hAnsi="Book Antiqua" w:cs="Book Antiqua"/>
          <w:b/>
          <w:bCs/>
          <w:kern w:val="0"/>
          <w:sz w:val="24"/>
          <w:szCs w:val="24"/>
        </w:rPr>
        <w:t>Lesniak W</w:t>
      </w:r>
      <w:r w:rsidRPr="00E65199">
        <w:rPr>
          <w:rFonts w:ascii="Book Antiqua" w:eastAsia="SimSun" w:hAnsi="Book Antiqua" w:cs="Book Antiqua"/>
          <w:kern w:val="0"/>
          <w:sz w:val="24"/>
          <w:szCs w:val="24"/>
        </w:rPr>
        <w:t>, Bielinska AU, Sun K, Janczak KW, Shi X, Baker JR, Balogh LP. Silver/dendrimer nanocomposites as biomarkers: fabrication, characterization, in vitro toxicity, and intracellular detection. </w:t>
      </w:r>
      <w:r w:rsidRPr="00E65199">
        <w:rPr>
          <w:rFonts w:ascii="Book Antiqua" w:eastAsia="SimSun" w:hAnsi="Book Antiqua" w:cs="Book Antiqua"/>
          <w:i/>
          <w:iCs/>
          <w:kern w:val="0"/>
          <w:sz w:val="24"/>
          <w:szCs w:val="24"/>
        </w:rPr>
        <w:t>Nano Lett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2005; </w:t>
      </w:r>
      <w:r w:rsidRPr="00E65199">
        <w:rPr>
          <w:rFonts w:ascii="Book Antiqua" w:eastAsia="SimSun" w:hAnsi="Book Antiqua" w:cs="Book Antiqua"/>
          <w:b/>
          <w:bCs/>
          <w:kern w:val="0"/>
          <w:sz w:val="24"/>
          <w:szCs w:val="24"/>
        </w:rPr>
        <w:t>5</w:t>
      </w:r>
      <w:r w:rsidRPr="00E65199">
        <w:rPr>
          <w:rFonts w:ascii="Book Antiqua" w:eastAsia="SimSun" w:hAnsi="Book Antiqua" w:cs="Book Antiqua"/>
          <w:kern w:val="0"/>
          <w:sz w:val="24"/>
          <w:szCs w:val="24"/>
        </w:rPr>
        <w:t>: 2123-2130 [PMID: 16277438 DOI: 10.1021/nl051077u]</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165 </w:t>
      </w:r>
      <w:r w:rsidRPr="00E65199">
        <w:rPr>
          <w:rFonts w:ascii="Book Antiqua" w:eastAsia="SimSun" w:hAnsi="Book Antiqua" w:cs="Book Antiqua"/>
          <w:b/>
          <w:bCs/>
          <w:kern w:val="0"/>
          <w:sz w:val="24"/>
          <w:szCs w:val="24"/>
        </w:rPr>
        <w:t>Stofik M</w:t>
      </w:r>
      <w:r w:rsidRPr="00E65199">
        <w:rPr>
          <w:rFonts w:ascii="Book Antiqua" w:eastAsia="SimSun" w:hAnsi="Book Antiqua" w:cs="Book Antiqua"/>
          <w:kern w:val="0"/>
          <w:sz w:val="24"/>
          <w:szCs w:val="24"/>
        </w:rPr>
        <w:t>, Strýhal Z, Malý J. Dendrimer-encapsulated silver nanoparticles as a novel electrochemical label for sensitive immunosensors. </w:t>
      </w:r>
      <w:r w:rsidRPr="00E65199">
        <w:rPr>
          <w:rFonts w:ascii="Book Antiqua" w:eastAsia="SimSun" w:hAnsi="Book Antiqua" w:cs="Book Antiqua"/>
          <w:i/>
          <w:iCs/>
          <w:kern w:val="0"/>
          <w:sz w:val="24"/>
          <w:szCs w:val="24"/>
        </w:rPr>
        <w:t>Biosens Bioelectron</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24</w:t>
      </w:r>
      <w:r w:rsidRPr="00E65199">
        <w:rPr>
          <w:rFonts w:ascii="Book Antiqua" w:eastAsia="SimSun" w:hAnsi="Book Antiqua" w:cs="Book Antiqua"/>
          <w:kern w:val="0"/>
          <w:sz w:val="24"/>
          <w:szCs w:val="24"/>
        </w:rPr>
        <w:t>: 1918-1923 [PMID: 19022648 DOI: 10.1016/j.bios.2008.09.028]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166 </w:t>
      </w:r>
      <w:r w:rsidRPr="00E65199">
        <w:rPr>
          <w:rFonts w:ascii="Book Antiqua" w:eastAsia="SimSun" w:hAnsi="Book Antiqua" w:cs="Book Antiqua"/>
          <w:b/>
          <w:bCs/>
          <w:kern w:val="0"/>
          <w:sz w:val="24"/>
          <w:szCs w:val="24"/>
        </w:rPr>
        <w:t>Esumi K</w:t>
      </w:r>
      <w:r w:rsidRPr="00E65199">
        <w:rPr>
          <w:rFonts w:ascii="Book Antiqua" w:eastAsia="SimSun" w:hAnsi="Book Antiqua" w:cs="Book Antiqua"/>
          <w:kern w:val="0"/>
          <w:sz w:val="24"/>
          <w:szCs w:val="24"/>
        </w:rPr>
        <w:t>, Isono R, Yoshimura T. Preparation of PAMAM- and PPI-metal (silver, platinum, and palladium) nanocomposites and their catalytic activities for reduction of 4-nitrophenol. </w:t>
      </w:r>
      <w:r w:rsidRPr="00E65199">
        <w:rPr>
          <w:rFonts w:ascii="Book Antiqua" w:eastAsia="SimSun" w:hAnsi="Book Antiqua" w:cs="Book Antiqua"/>
          <w:i/>
          <w:iCs/>
          <w:kern w:val="0"/>
          <w:sz w:val="24"/>
          <w:szCs w:val="24"/>
        </w:rPr>
        <w:t>Langmuir</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2004; </w:t>
      </w:r>
      <w:r w:rsidRPr="00E65199">
        <w:rPr>
          <w:rFonts w:ascii="Book Antiqua" w:eastAsia="SimSun" w:hAnsi="Book Antiqua" w:cs="Book Antiqua"/>
          <w:b/>
          <w:bCs/>
          <w:kern w:val="0"/>
          <w:sz w:val="24"/>
          <w:szCs w:val="24"/>
        </w:rPr>
        <w:t>20</w:t>
      </w:r>
      <w:r w:rsidRPr="00E65199">
        <w:rPr>
          <w:rFonts w:ascii="Book Antiqua" w:eastAsia="SimSun" w:hAnsi="Book Antiqua" w:cs="Book Antiqua"/>
          <w:kern w:val="0"/>
          <w:sz w:val="24"/>
          <w:szCs w:val="24"/>
        </w:rPr>
        <w:t>: 237-243 [PMID: 15745027 DOI: 10.1021/la035440t]</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167 </w:t>
      </w:r>
      <w:r w:rsidRPr="00E65199">
        <w:rPr>
          <w:rFonts w:ascii="Book Antiqua" w:eastAsia="SimSun" w:hAnsi="Book Antiqua" w:cs="Book Antiqua"/>
          <w:b/>
          <w:bCs/>
          <w:kern w:val="0"/>
          <w:sz w:val="24"/>
          <w:szCs w:val="24"/>
        </w:rPr>
        <w:t>Manna A</w:t>
      </w:r>
      <w:r w:rsidRPr="00E65199">
        <w:rPr>
          <w:rFonts w:ascii="Book Antiqua" w:eastAsia="SimSun" w:hAnsi="Book Antiqua" w:cs="Book Antiqua"/>
          <w:kern w:val="0"/>
          <w:sz w:val="24"/>
          <w:szCs w:val="24"/>
        </w:rPr>
        <w:t xml:space="preserve">, Imae T, Aoi K, Okada M, Yogo T. Synthesis of dendrimer-passivated noble metal nanoparticles in a polar medium: comparison of size between silver and gold particles. Chem Mater 2001, </w:t>
      </w:r>
      <w:r w:rsidRPr="00E65199">
        <w:rPr>
          <w:rFonts w:ascii="Book Antiqua" w:eastAsia="SimSun" w:hAnsi="Book Antiqua" w:cs="Book Antiqua"/>
          <w:b/>
          <w:bCs/>
          <w:kern w:val="0"/>
          <w:sz w:val="24"/>
          <w:szCs w:val="24"/>
        </w:rPr>
        <w:t>13</w:t>
      </w:r>
      <w:r w:rsidRPr="00E65199">
        <w:rPr>
          <w:rFonts w:ascii="Book Antiqua" w:eastAsia="SimSun" w:hAnsi="Book Antiqua" w:cs="Book Antiqua"/>
          <w:kern w:val="0"/>
          <w:sz w:val="24"/>
          <w:szCs w:val="24"/>
        </w:rPr>
        <w:t>: 1674-1681 doi: 10.1021/cm000416b</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168 </w:t>
      </w:r>
      <w:r w:rsidRPr="00E65199">
        <w:rPr>
          <w:rFonts w:ascii="Book Antiqua" w:eastAsia="SimSun" w:hAnsi="Book Antiqua" w:cs="Book Antiqua"/>
          <w:b/>
          <w:bCs/>
          <w:kern w:val="0"/>
          <w:sz w:val="24"/>
          <w:szCs w:val="24"/>
        </w:rPr>
        <w:t>Li L</w:t>
      </w:r>
      <w:r w:rsidRPr="00E65199">
        <w:rPr>
          <w:rFonts w:ascii="Book Antiqua" w:eastAsia="SimSun" w:hAnsi="Book Antiqua" w:cs="Book Antiqua"/>
          <w:kern w:val="0"/>
          <w:sz w:val="24"/>
          <w:szCs w:val="24"/>
        </w:rPr>
        <w:t>, Cao X, Yu F, Yao Z, Xie Y. G1 dendrimers-mediated evolution of silver nanostructures from nanoparticles to solid spheres. </w:t>
      </w:r>
      <w:r w:rsidRPr="00E65199">
        <w:rPr>
          <w:rFonts w:ascii="Book Antiqua" w:eastAsia="SimSun" w:hAnsi="Book Antiqua" w:cs="Book Antiqua"/>
          <w:i/>
          <w:iCs/>
          <w:kern w:val="0"/>
          <w:sz w:val="24"/>
          <w:szCs w:val="24"/>
        </w:rPr>
        <w:t>J Colloid Interface Sci</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2003; </w:t>
      </w:r>
      <w:r w:rsidRPr="00E65199">
        <w:rPr>
          <w:rFonts w:ascii="Book Antiqua" w:eastAsia="SimSun" w:hAnsi="Book Antiqua" w:cs="Book Antiqua"/>
          <w:b/>
          <w:bCs/>
          <w:kern w:val="0"/>
          <w:sz w:val="24"/>
          <w:szCs w:val="24"/>
        </w:rPr>
        <w:t>261</w:t>
      </w:r>
      <w:r w:rsidRPr="00E65199">
        <w:rPr>
          <w:rFonts w:ascii="Book Antiqua" w:eastAsia="SimSun" w:hAnsi="Book Antiqua" w:cs="Book Antiqua"/>
          <w:kern w:val="0"/>
          <w:sz w:val="24"/>
          <w:szCs w:val="24"/>
        </w:rPr>
        <w:t>: 366-371 [PMID: 16256543 DOI: 10.1016/S0021-9797(03)00122-X]</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169 Wei X, Zhu B, Xu Y. Preparation and stability of copper particles formed using the template of hyperbranched poly(amine-ester). Colloid Polym Sci 2005, 284: 102–107 doi: 10.1007/s00396-005-1344-z</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170 </w:t>
      </w:r>
      <w:r w:rsidRPr="00E65199">
        <w:rPr>
          <w:rFonts w:ascii="Book Antiqua" w:eastAsia="SimSun" w:hAnsi="Book Antiqua" w:cs="Book Antiqua"/>
          <w:b/>
          <w:bCs/>
          <w:kern w:val="0"/>
          <w:sz w:val="24"/>
          <w:szCs w:val="24"/>
        </w:rPr>
        <w:t>Berchmans S</w:t>
      </w:r>
      <w:r w:rsidRPr="00E65199">
        <w:rPr>
          <w:rFonts w:ascii="Book Antiqua" w:eastAsia="SimSun" w:hAnsi="Book Antiqua" w:cs="Book Antiqua"/>
          <w:kern w:val="0"/>
          <w:sz w:val="24"/>
          <w:szCs w:val="24"/>
        </w:rPr>
        <w:t>, Vergheese TM, Kavitha AL, Veerakumar M, Yegnaraman V. Electrochemical preparation of copper-dendrimer nanocomposites: picomolar detection of Cu2+ ions. </w:t>
      </w:r>
      <w:r w:rsidRPr="00E65199">
        <w:rPr>
          <w:rFonts w:ascii="Book Antiqua" w:eastAsia="SimSun" w:hAnsi="Book Antiqua" w:cs="Book Antiqua"/>
          <w:i/>
          <w:iCs/>
          <w:kern w:val="0"/>
          <w:sz w:val="24"/>
          <w:szCs w:val="24"/>
        </w:rPr>
        <w:t>Anal Bioanal 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390</w:t>
      </w:r>
      <w:r w:rsidRPr="00E65199">
        <w:rPr>
          <w:rFonts w:ascii="Book Antiqua" w:eastAsia="SimSun" w:hAnsi="Book Antiqua" w:cs="Book Antiqua"/>
          <w:kern w:val="0"/>
          <w:sz w:val="24"/>
          <w:szCs w:val="24"/>
        </w:rPr>
        <w:t>: 939-946 [PMID: 18004548 DOI: 10.1007/s00216-007-1723-z]</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171 </w:t>
      </w:r>
      <w:r w:rsidRPr="00E65199">
        <w:rPr>
          <w:rFonts w:ascii="Book Antiqua" w:eastAsia="SimSun" w:hAnsi="Book Antiqua" w:cs="Book Antiqua"/>
          <w:b/>
          <w:bCs/>
          <w:kern w:val="0"/>
          <w:sz w:val="24"/>
          <w:szCs w:val="24"/>
        </w:rPr>
        <w:t>Moore E</w:t>
      </w:r>
      <w:r w:rsidRPr="00E65199">
        <w:rPr>
          <w:rFonts w:ascii="Book Antiqua" w:eastAsia="SimSun" w:hAnsi="Book Antiqua" w:cs="Book Antiqua"/>
          <w:kern w:val="0"/>
          <w:sz w:val="24"/>
          <w:szCs w:val="24"/>
        </w:rPr>
        <w:t xml:space="preserve">, McInnes SJ, Vogt A, Voelcker NH. Rapid aqueous 'click chemistry' using Cu(I)-loaded dendrimers as macromolecular catalysts. Tetrahedron Lett 2011, </w:t>
      </w:r>
      <w:r w:rsidRPr="00E65199">
        <w:rPr>
          <w:rFonts w:ascii="Book Antiqua" w:eastAsia="SimSun" w:hAnsi="Book Antiqua" w:cs="Book Antiqua"/>
          <w:b/>
          <w:bCs/>
          <w:kern w:val="0"/>
          <w:sz w:val="24"/>
          <w:szCs w:val="24"/>
        </w:rPr>
        <w:t>52</w:t>
      </w:r>
      <w:r w:rsidRPr="00E65199">
        <w:rPr>
          <w:rFonts w:ascii="Book Antiqua" w:eastAsia="SimSun" w:hAnsi="Book Antiqua" w:cs="Book Antiqua"/>
          <w:kern w:val="0"/>
          <w:sz w:val="24"/>
          <w:szCs w:val="24"/>
        </w:rPr>
        <w:t>: 2327–2329 doi: 10.1016/j.tetlet.2011.02.090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172 </w:t>
      </w:r>
      <w:r w:rsidRPr="00E65199">
        <w:rPr>
          <w:rFonts w:ascii="Book Antiqua" w:eastAsia="SimSun" w:hAnsi="Book Antiqua" w:cs="Book Antiqua"/>
          <w:b/>
          <w:bCs/>
          <w:kern w:val="0"/>
          <w:sz w:val="24"/>
          <w:szCs w:val="24"/>
        </w:rPr>
        <w:t>Huang B</w:t>
      </w:r>
      <w:r w:rsidRPr="00E65199">
        <w:rPr>
          <w:rFonts w:ascii="Book Antiqua" w:eastAsia="SimSun" w:hAnsi="Book Antiqua" w:cs="Book Antiqua"/>
          <w:kern w:val="0"/>
          <w:sz w:val="24"/>
          <w:szCs w:val="24"/>
        </w:rPr>
        <w:t>, Kukowska-Latallo JF, Tang S, Zong H, Johnson KB, Desai A, Gordon CL, Leroueil PR, Baker JR. The facile synthesis of multifunctional PAMAM dendrimer conjugates through copper-free click chemistry. </w:t>
      </w:r>
      <w:r w:rsidRPr="00E65199">
        <w:rPr>
          <w:rFonts w:ascii="Book Antiqua" w:eastAsia="SimSun" w:hAnsi="Book Antiqua" w:cs="Book Antiqua"/>
          <w:i/>
          <w:iCs/>
          <w:kern w:val="0"/>
          <w:sz w:val="24"/>
          <w:szCs w:val="24"/>
        </w:rPr>
        <w:t>Bioorg Med Chem Lett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22</w:t>
      </w:r>
      <w:r w:rsidRPr="00E65199">
        <w:rPr>
          <w:rFonts w:ascii="Book Antiqua" w:eastAsia="SimSun" w:hAnsi="Book Antiqua" w:cs="Book Antiqua"/>
          <w:kern w:val="0"/>
          <w:sz w:val="24"/>
          <w:szCs w:val="24"/>
        </w:rPr>
        <w:t>: 3152-3156 [PMID: 22480432 DOI: 10.1016/j.bmcl.2012.03.052]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173 </w:t>
      </w:r>
      <w:r w:rsidRPr="00E65199">
        <w:rPr>
          <w:rFonts w:ascii="Book Antiqua" w:eastAsia="SimSun" w:hAnsi="Book Antiqua" w:cs="Book Antiqua"/>
          <w:b/>
          <w:bCs/>
          <w:kern w:val="0"/>
          <w:sz w:val="24"/>
          <w:szCs w:val="24"/>
        </w:rPr>
        <w:t>Kralj M</w:t>
      </w:r>
      <w:r w:rsidRPr="00E65199">
        <w:rPr>
          <w:rFonts w:ascii="Book Antiqua" w:eastAsia="SimSun" w:hAnsi="Book Antiqua" w:cs="Book Antiqua"/>
          <w:kern w:val="0"/>
          <w:sz w:val="24"/>
          <w:szCs w:val="24"/>
        </w:rPr>
        <w:t>, Tusek-Bozi</w:t>
      </w:r>
      <w:r w:rsidRPr="00E65199">
        <w:rPr>
          <w:rFonts w:ascii="Book Antiqua" w:hAnsi="Book Antiqua" w:cs="Book Antiqua"/>
          <w:kern w:val="0"/>
          <w:sz w:val="24"/>
          <w:szCs w:val="24"/>
        </w:rPr>
        <w:t>ć</w:t>
      </w:r>
      <w:r w:rsidRPr="00E65199">
        <w:rPr>
          <w:rFonts w:ascii="Book Antiqua" w:eastAsia="SimSun" w:hAnsi="Book Antiqua" w:cs="Book Antiqua"/>
          <w:kern w:val="0"/>
          <w:sz w:val="24"/>
          <w:szCs w:val="24"/>
        </w:rPr>
        <w:t xml:space="preserve"> L, Frkanec L. Biomedical potentials of crown ethers: prospective antitumor agents. </w:t>
      </w:r>
      <w:r w:rsidRPr="00E65199">
        <w:rPr>
          <w:rFonts w:ascii="Book Antiqua" w:eastAsia="SimSun" w:hAnsi="Book Antiqua" w:cs="Book Antiqua"/>
          <w:i/>
          <w:iCs/>
          <w:kern w:val="0"/>
          <w:sz w:val="24"/>
          <w:szCs w:val="24"/>
        </w:rPr>
        <w:t>ChemMedChem</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3</w:t>
      </w:r>
      <w:r w:rsidRPr="00E65199">
        <w:rPr>
          <w:rFonts w:ascii="Book Antiqua" w:eastAsia="SimSun" w:hAnsi="Book Antiqua" w:cs="Book Antiqua"/>
          <w:kern w:val="0"/>
          <w:sz w:val="24"/>
          <w:szCs w:val="24"/>
        </w:rPr>
        <w:t>: 1478-1492 [PMID: 18683175 DOI: 10.1002/cmdc.200800118]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174 </w:t>
      </w:r>
      <w:r w:rsidRPr="00E65199">
        <w:rPr>
          <w:rFonts w:ascii="Book Antiqua" w:eastAsia="SimSun" w:hAnsi="Book Antiqua" w:cs="Book Antiqua"/>
          <w:b/>
          <w:bCs/>
          <w:kern w:val="0"/>
          <w:sz w:val="24"/>
          <w:szCs w:val="24"/>
        </w:rPr>
        <w:t>Patel G</w:t>
      </w:r>
      <w:r w:rsidRPr="00E65199">
        <w:rPr>
          <w:rFonts w:ascii="Book Antiqua" w:eastAsia="SimSun" w:hAnsi="Book Antiqua" w:cs="Book Antiqua"/>
          <w:kern w:val="0"/>
          <w:sz w:val="24"/>
          <w:szCs w:val="24"/>
        </w:rPr>
        <w:t>, Kumar A, Pal U, Menon S. Potassium ion recognition by facile dithiocarbamate assembly of benzo-15-crown-5-gold nanoparticles. </w:t>
      </w:r>
      <w:r w:rsidRPr="00E65199">
        <w:rPr>
          <w:rFonts w:ascii="Book Antiqua" w:eastAsia="SimSun" w:hAnsi="Book Antiqua" w:cs="Book Antiqua"/>
          <w:i/>
          <w:iCs/>
          <w:kern w:val="0"/>
          <w:sz w:val="24"/>
          <w:szCs w:val="24"/>
        </w:rPr>
        <w:t>Chem Commun (Camb)</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w:t>
      </w:r>
      <w:r>
        <w:rPr>
          <w:rFonts w:ascii="Book Antiqua" w:eastAsia="SimSun" w:hAnsi="Book Antiqua" w:cs="Book Antiqua"/>
          <w:kern w:val="0"/>
          <w:sz w:val="24"/>
          <w:szCs w:val="24"/>
          <w:lang w:eastAsia="zh-CN"/>
        </w:rPr>
        <w:t>;</w:t>
      </w:r>
      <w:r w:rsidRPr="00E65199">
        <w:rPr>
          <w:rFonts w:ascii="Book Antiqua" w:eastAsia="SimSun" w:hAnsi="Book Antiqua" w:cs="Book Antiqua"/>
          <w:kern w:val="0"/>
          <w:sz w:val="24"/>
          <w:szCs w:val="24"/>
        </w:rPr>
        <w:t>1849-1851 [PMID: 19319422 DOI: 10.1039/b822734a]</w:t>
      </w:r>
    </w:p>
    <w:p w:rsidR="00E85C1F" w:rsidRPr="00B50A9F" w:rsidRDefault="00E85C1F" w:rsidP="00DA5E4D">
      <w:pPr>
        <w:spacing w:line="360" w:lineRule="auto"/>
        <w:rPr>
          <w:rFonts w:ascii="Book Antiqua" w:hAnsi="Book Antiqua" w:cs="Book Antiqua"/>
          <w:sz w:val="24"/>
          <w:szCs w:val="24"/>
        </w:rPr>
      </w:pPr>
      <w:r w:rsidRPr="00B50A9F">
        <w:rPr>
          <w:rFonts w:ascii="Book Antiqua" w:hAnsi="Book Antiqua" w:cs="Book Antiqua"/>
          <w:sz w:val="24"/>
          <w:szCs w:val="24"/>
        </w:rPr>
        <w:t xml:space="preserve">175 </w:t>
      </w:r>
      <w:r w:rsidRPr="000E4F52">
        <w:rPr>
          <w:rFonts w:ascii="Book Antiqua" w:hAnsi="Book Antiqua" w:cs="Book Antiqua"/>
          <w:b/>
          <w:bCs/>
          <w:sz w:val="24"/>
          <w:szCs w:val="24"/>
        </w:rPr>
        <w:t>Ho ML</w:t>
      </w:r>
      <w:r w:rsidRPr="00B50A9F">
        <w:rPr>
          <w:rFonts w:ascii="Book Antiqua" w:hAnsi="Book Antiqua" w:cs="Book Antiqua"/>
          <w:sz w:val="24"/>
          <w:szCs w:val="24"/>
        </w:rPr>
        <w:t xml:space="preserve">, Hsieh JM, Lai CW, Peng HC, Kang CC, Wu IC, Lai CH, Chen YC, Chou PT. 15-Crown-5 Functionalized Au nanoparticles synthesized via single molecule exchange on silica nanoparticles: Its application to probe 15-crown-5/K+/15-crown-5 "sandwiches" as linking mechanisms. J Phys Chem C 2009, </w:t>
      </w:r>
      <w:r w:rsidRPr="000E4F52">
        <w:rPr>
          <w:rFonts w:ascii="Book Antiqua" w:hAnsi="Book Antiqua" w:cs="Book Antiqua"/>
          <w:b/>
          <w:bCs/>
          <w:sz w:val="24"/>
          <w:szCs w:val="24"/>
        </w:rPr>
        <w:t>113</w:t>
      </w:r>
      <w:r w:rsidRPr="00B50A9F">
        <w:rPr>
          <w:rFonts w:ascii="Book Antiqua" w:hAnsi="Book Antiqua" w:cs="Book Antiqua"/>
          <w:sz w:val="24"/>
          <w:szCs w:val="24"/>
        </w:rPr>
        <w:t>: 1686–1693 DOI:10.1021/jp807256h</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176 </w:t>
      </w:r>
      <w:r w:rsidRPr="00E65199">
        <w:rPr>
          <w:rFonts w:ascii="Book Antiqua" w:eastAsia="SimSun" w:hAnsi="Book Antiqua" w:cs="Book Antiqua"/>
          <w:b/>
          <w:bCs/>
          <w:kern w:val="0"/>
          <w:sz w:val="24"/>
          <w:szCs w:val="24"/>
        </w:rPr>
        <w:t>Velu R</w:t>
      </w:r>
      <w:r w:rsidRPr="00E65199">
        <w:rPr>
          <w:rFonts w:ascii="Book Antiqua" w:eastAsia="SimSun" w:hAnsi="Book Antiqua" w:cs="Book Antiqua"/>
          <w:kern w:val="0"/>
          <w:sz w:val="24"/>
          <w:szCs w:val="24"/>
        </w:rPr>
        <w:t xml:space="preserve">, Ramakrishnan VT, Ramamurthy P. Colorimetric and fluorometric chemosensors for selective signaling toward Ca2 and Mg2 by aza-crown ether acridinedione-functionalized gold nanoparticles. Tetrahedron Lett 2010, </w:t>
      </w:r>
      <w:r w:rsidRPr="00E65199">
        <w:rPr>
          <w:rFonts w:ascii="Book Antiqua" w:eastAsia="SimSun" w:hAnsi="Book Antiqua" w:cs="Book Antiqua"/>
          <w:b/>
          <w:bCs/>
          <w:kern w:val="0"/>
          <w:sz w:val="24"/>
          <w:szCs w:val="24"/>
        </w:rPr>
        <w:t>51:</w:t>
      </w:r>
      <w:r w:rsidRPr="00E65199">
        <w:rPr>
          <w:rFonts w:ascii="Book Antiqua" w:eastAsia="SimSun" w:hAnsi="Book Antiqua" w:cs="Book Antiqua"/>
          <w:kern w:val="0"/>
          <w:sz w:val="24"/>
          <w:szCs w:val="24"/>
        </w:rPr>
        <w:t xml:space="preserve"> 4331–4335 doi: 10.1016/j.tetlet.2010.06.041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177</w:t>
      </w:r>
      <w:r w:rsidRPr="00E65199">
        <w:rPr>
          <w:rFonts w:ascii="Book Antiqua" w:eastAsia="SimSun" w:hAnsi="Book Antiqua" w:cs="Book Antiqua"/>
          <w:b/>
          <w:bCs/>
          <w:kern w:val="0"/>
          <w:sz w:val="24"/>
          <w:szCs w:val="24"/>
        </w:rPr>
        <w:t xml:space="preserve"> Li H</w:t>
      </w:r>
      <w:r w:rsidRPr="00E65199">
        <w:rPr>
          <w:rFonts w:ascii="Book Antiqua" w:eastAsia="SimSun" w:hAnsi="Book Antiqua" w:cs="Book Antiqua"/>
          <w:kern w:val="0"/>
          <w:sz w:val="24"/>
          <w:szCs w:val="24"/>
        </w:rPr>
        <w:t xml:space="preserve">, Zhang L, Yao Y, Han C, Jin S. Synthesis of aza-crown ether-modified silver nanoparticles as colorimetric sensors for Ba2 . Supramol Chem 2010, </w:t>
      </w:r>
      <w:r w:rsidRPr="00E65199">
        <w:rPr>
          <w:rFonts w:ascii="Book Antiqua" w:eastAsia="SimSun" w:hAnsi="Book Antiqua" w:cs="Book Antiqua"/>
          <w:b/>
          <w:bCs/>
          <w:kern w:val="0"/>
          <w:sz w:val="24"/>
          <w:szCs w:val="24"/>
        </w:rPr>
        <w:t>22</w:t>
      </w:r>
      <w:r w:rsidRPr="00E65199">
        <w:rPr>
          <w:rFonts w:ascii="Book Antiqua" w:eastAsia="SimSun" w:hAnsi="Book Antiqua" w:cs="Book Antiqua"/>
          <w:kern w:val="0"/>
          <w:sz w:val="24"/>
          <w:szCs w:val="24"/>
        </w:rPr>
        <w:t>: 544–547 doi: 10.1080/10610278.2010.497209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178 </w:t>
      </w:r>
      <w:r w:rsidRPr="00E65199">
        <w:rPr>
          <w:rFonts w:ascii="Book Antiqua" w:eastAsia="SimSun" w:hAnsi="Book Antiqua" w:cs="Book Antiqua"/>
          <w:b/>
          <w:bCs/>
          <w:kern w:val="0"/>
          <w:sz w:val="24"/>
          <w:szCs w:val="24"/>
        </w:rPr>
        <w:t>Kuang H</w:t>
      </w:r>
      <w:r w:rsidRPr="00E65199">
        <w:rPr>
          <w:rFonts w:ascii="Book Antiqua" w:eastAsia="SimSun" w:hAnsi="Book Antiqua" w:cs="Book Antiqua"/>
          <w:kern w:val="0"/>
          <w:sz w:val="24"/>
          <w:szCs w:val="24"/>
        </w:rPr>
        <w:t>, Chen W, Yan W, Xu L, Zhu Y, Liu L, Chu H, Peng C, Wang L, Kotov NA, Xu C. Crown ether assembly of gold nanoparticles: melamine sensor. </w:t>
      </w:r>
      <w:r w:rsidRPr="00E65199">
        <w:rPr>
          <w:rFonts w:ascii="Book Antiqua" w:eastAsia="SimSun" w:hAnsi="Book Antiqua" w:cs="Book Antiqua"/>
          <w:i/>
          <w:iCs/>
          <w:kern w:val="0"/>
          <w:sz w:val="24"/>
          <w:szCs w:val="24"/>
        </w:rPr>
        <w:t>Biosens Bioelectron</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26</w:t>
      </w:r>
      <w:r w:rsidRPr="00E65199">
        <w:rPr>
          <w:rFonts w:ascii="Book Antiqua" w:eastAsia="SimSun" w:hAnsi="Book Antiqua" w:cs="Book Antiqua"/>
          <w:kern w:val="0"/>
          <w:sz w:val="24"/>
          <w:szCs w:val="24"/>
        </w:rPr>
        <w:t>: 2032-2037 [PMID: 20884195 DOI: 10.1016/j.bios.2010.08.081]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179 </w:t>
      </w:r>
      <w:r w:rsidRPr="00E65199">
        <w:rPr>
          <w:rFonts w:ascii="Book Antiqua" w:eastAsia="SimSun" w:hAnsi="Book Antiqua" w:cs="Book Antiqua"/>
          <w:b/>
          <w:bCs/>
          <w:kern w:val="0"/>
          <w:sz w:val="24"/>
          <w:szCs w:val="24"/>
        </w:rPr>
        <w:t>Premkumar T</w:t>
      </w:r>
      <w:r w:rsidRPr="00E65199">
        <w:rPr>
          <w:rFonts w:ascii="Book Antiqua" w:eastAsia="SimSun" w:hAnsi="Book Antiqua" w:cs="Book Antiqua"/>
          <w:kern w:val="0"/>
          <w:sz w:val="24"/>
          <w:szCs w:val="24"/>
        </w:rPr>
        <w:t>, Lee Y, Geckeler KE. Macrocycles as a tool: a facile and one-pot synthesis of silver nanoparticles using cucurbituril designed for cancer therapeutics. </w:t>
      </w:r>
      <w:r w:rsidRPr="00E65199">
        <w:rPr>
          <w:rFonts w:ascii="Book Antiqua" w:eastAsia="SimSun" w:hAnsi="Book Antiqua" w:cs="Book Antiqua"/>
          <w:i/>
          <w:iCs/>
          <w:kern w:val="0"/>
          <w:sz w:val="24"/>
          <w:szCs w:val="24"/>
        </w:rPr>
        <w:t>Chemistry</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16</w:t>
      </w:r>
      <w:r w:rsidRPr="00E65199">
        <w:rPr>
          <w:rFonts w:ascii="Book Antiqua" w:eastAsia="SimSun" w:hAnsi="Book Antiqua" w:cs="Book Antiqua"/>
          <w:kern w:val="0"/>
          <w:sz w:val="24"/>
          <w:szCs w:val="24"/>
        </w:rPr>
        <w:t>: 11563-11566 [PMID: 20803582 DOI: 10.1002/chem.201001325]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180 Formation and Stabilization of Silver Nanoparticles with Cucurbit[n]urils (n = 5-8) and Cucurbituril-Based Pseudorotaxanes in Aqueous Medium. </w:t>
      </w:r>
      <w:r w:rsidRPr="00E65199">
        <w:rPr>
          <w:rFonts w:ascii="Book Antiqua" w:eastAsia="SimSun" w:hAnsi="Book Antiqua" w:cs="Book Antiqua"/>
          <w:i/>
          <w:iCs/>
          <w:kern w:val="0"/>
          <w:sz w:val="24"/>
          <w:szCs w:val="24"/>
        </w:rPr>
        <w:t>Langmuir</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[PMID: 21322592 DOI: 10.1021/la104729j]</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181 </w:t>
      </w:r>
      <w:r w:rsidRPr="00E65199">
        <w:rPr>
          <w:rFonts w:ascii="Book Antiqua" w:eastAsia="SimSun" w:hAnsi="Book Antiqua" w:cs="Book Antiqua"/>
          <w:b/>
          <w:bCs/>
          <w:kern w:val="0"/>
          <w:sz w:val="24"/>
          <w:szCs w:val="24"/>
        </w:rPr>
        <w:t>Klien K</w:t>
      </w:r>
      <w:r w:rsidRPr="00E65199">
        <w:rPr>
          <w:rFonts w:ascii="Book Antiqua" w:eastAsia="SimSun" w:hAnsi="Book Antiqua" w:cs="Book Antiqua"/>
          <w:kern w:val="0"/>
          <w:sz w:val="24"/>
          <w:szCs w:val="24"/>
        </w:rPr>
        <w:t>, Godni</w:t>
      </w:r>
      <w:r w:rsidRPr="00E65199">
        <w:rPr>
          <w:rFonts w:ascii="Book Antiqua" w:hAnsi="Book Antiqua" w:cs="Book Antiqua"/>
          <w:kern w:val="0"/>
          <w:sz w:val="24"/>
          <w:szCs w:val="24"/>
        </w:rPr>
        <w:t>ć</w:t>
      </w:r>
      <w:r w:rsidRPr="00E65199">
        <w:rPr>
          <w:rFonts w:ascii="Book Antiqua" w:eastAsia="SimSun" w:hAnsi="Book Antiqua" w:cs="Book Antiqua"/>
          <w:kern w:val="0"/>
          <w:sz w:val="24"/>
          <w:szCs w:val="24"/>
        </w:rPr>
        <w:t>-Cvar J. Genotoxicity of metal nanoparticles: focus on in vivo studies. </w:t>
      </w:r>
      <w:r w:rsidRPr="00E65199">
        <w:rPr>
          <w:rFonts w:ascii="Book Antiqua" w:eastAsia="SimSun" w:hAnsi="Book Antiqua" w:cs="Book Antiqua"/>
          <w:i/>
          <w:iCs/>
          <w:kern w:val="0"/>
          <w:sz w:val="24"/>
          <w:szCs w:val="24"/>
        </w:rPr>
        <w:t>Arh Hig Rada Toksikol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63</w:t>
      </w:r>
      <w:r w:rsidRPr="00E65199">
        <w:rPr>
          <w:rFonts w:ascii="Book Antiqua" w:eastAsia="SimSun" w:hAnsi="Book Antiqua" w:cs="Book Antiqua"/>
          <w:kern w:val="0"/>
          <w:sz w:val="24"/>
          <w:szCs w:val="24"/>
        </w:rPr>
        <w:t>: 133-145 [PMID: 22728795 DOI: 10.2478/10004-1254-63-2012-2213]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182 </w:t>
      </w:r>
      <w:r w:rsidRPr="00E65199">
        <w:rPr>
          <w:rFonts w:ascii="Book Antiqua" w:eastAsia="SimSun" w:hAnsi="Book Antiqua" w:cs="Book Antiqua"/>
          <w:b/>
          <w:bCs/>
          <w:kern w:val="0"/>
          <w:sz w:val="24"/>
          <w:szCs w:val="24"/>
        </w:rPr>
        <w:t>Elsaesser A</w:t>
      </w:r>
      <w:r w:rsidRPr="00E65199">
        <w:rPr>
          <w:rFonts w:ascii="Book Antiqua" w:eastAsia="SimSun" w:hAnsi="Book Antiqua" w:cs="Book Antiqua"/>
          <w:kern w:val="0"/>
          <w:sz w:val="24"/>
          <w:szCs w:val="24"/>
        </w:rPr>
        <w:t>, Howard CV. Toxicology of nanoparticles. </w:t>
      </w:r>
      <w:r w:rsidRPr="00E65199">
        <w:rPr>
          <w:rFonts w:ascii="Book Antiqua" w:eastAsia="SimSun" w:hAnsi="Book Antiqua" w:cs="Book Antiqua"/>
          <w:i/>
          <w:iCs/>
          <w:kern w:val="0"/>
          <w:sz w:val="24"/>
          <w:szCs w:val="24"/>
        </w:rPr>
        <w:t>Adv Drug Deliv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64</w:t>
      </w:r>
      <w:r w:rsidRPr="00E65199">
        <w:rPr>
          <w:rFonts w:ascii="Book Antiqua" w:eastAsia="SimSun" w:hAnsi="Book Antiqua" w:cs="Book Antiqua"/>
          <w:kern w:val="0"/>
          <w:sz w:val="24"/>
          <w:szCs w:val="24"/>
        </w:rPr>
        <w:t>: 129-137 [PMID: 21925220 DOI: 10.1016/j.addr.2011.09.001]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183 </w:t>
      </w:r>
      <w:r w:rsidRPr="00E65199">
        <w:rPr>
          <w:rFonts w:ascii="Book Antiqua" w:eastAsia="SimSun" w:hAnsi="Book Antiqua" w:cs="Book Antiqua"/>
          <w:b/>
          <w:bCs/>
          <w:kern w:val="0"/>
          <w:sz w:val="24"/>
          <w:szCs w:val="24"/>
        </w:rPr>
        <w:t>Ray PC</w:t>
      </w:r>
      <w:r w:rsidRPr="00E65199">
        <w:rPr>
          <w:rFonts w:ascii="Book Antiqua" w:eastAsia="SimSun" w:hAnsi="Book Antiqua" w:cs="Book Antiqua"/>
          <w:kern w:val="0"/>
          <w:sz w:val="24"/>
          <w:szCs w:val="24"/>
        </w:rPr>
        <w:t>, Yu H, Fu PP. Toxicity and environmental risks of nanomaterials: challenges and future needs. </w:t>
      </w:r>
      <w:r w:rsidRPr="00E65199">
        <w:rPr>
          <w:rFonts w:ascii="Book Antiqua" w:eastAsia="SimSun" w:hAnsi="Book Antiqua" w:cs="Book Antiqua"/>
          <w:i/>
          <w:iCs/>
          <w:kern w:val="0"/>
          <w:sz w:val="24"/>
          <w:szCs w:val="24"/>
        </w:rPr>
        <w:t>J Environ Sci Health C Environ Carcinog Ecotoxicol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27</w:t>
      </w:r>
      <w:r w:rsidRPr="00E65199">
        <w:rPr>
          <w:rFonts w:ascii="Book Antiqua" w:eastAsia="SimSun" w:hAnsi="Book Antiqua" w:cs="Book Antiqua"/>
          <w:kern w:val="0"/>
          <w:sz w:val="24"/>
          <w:szCs w:val="24"/>
        </w:rPr>
        <w:t>: 1-35 [PMID: 19204862 DOI: 10.1080/10590500802708267]</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184 </w:t>
      </w:r>
      <w:r w:rsidRPr="00E65199">
        <w:rPr>
          <w:rFonts w:ascii="Book Antiqua" w:eastAsia="SimSun" w:hAnsi="Book Antiqua" w:cs="Book Antiqua"/>
          <w:b/>
          <w:bCs/>
          <w:kern w:val="0"/>
          <w:sz w:val="24"/>
          <w:szCs w:val="24"/>
        </w:rPr>
        <w:t>Auffan M</w:t>
      </w:r>
      <w:r w:rsidRPr="00E65199">
        <w:rPr>
          <w:rFonts w:ascii="Book Antiqua" w:eastAsia="SimSun" w:hAnsi="Book Antiqua" w:cs="Book Antiqua"/>
          <w:kern w:val="0"/>
          <w:sz w:val="24"/>
          <w:szCs w:val="24"/>
        </w:rPr>
        <w:t>, Rose J, Wiesner MR, Bottero JY. Chemical stability of metallic nanoparticles: a parameter controlling their potential cellular toxicity in vitro. </w:t>
      </w:r>
      <w:r w:rsidRPr="00E65199">
        <w:rPr>
          <w:rFonts w:ascii="Book Antiqua" w:eastAsia="SimSun" w:hAnsi="Book Antiqua" w:cs="Book Antiqua"/>
          <w:i/>
          <w:iCs/>
          <w:kern w:val="0"/>
          <w:sz w:val="24"/>
          <w:szCs w:val="24"/>
        </w:rPr>
        <w:t>Environ Pollut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157</w:t>
      </w:r>
      <w:r w:rsidRPr="00E65199">
        <w:rPr>
          <w:rFonts w:ascii="Book Antiqua" w:eastAsia="SimSun" w:hAnsi="Book Antiqua" w:cs="Book Antiqua"/>
          <w:kern w:val="0"/>
          <w:sz w:val="24"/>
          <w:szCs w:val="24"/>
        </w:rPr>
        <w:t>: 1127-1133 [PMID: 19013699 DOI: 10.1016/j.envpol.2008.10.002]</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185 </w:t>
      </w:r>
      <w:r w:rsidRPr="00E65199">
        <w:rPr>
          <w:rFonts w:ascii="Book Antiqua" w:eastAsia="SimSun" w:hAnsi="Book Antiqua" w:cs="Book Antiqua"/>
          <w:b/>
          <w:bCs/>
          <w:kern w:val="0"/>
          <w:sz w:val="24"/>
          <w:szCs w:val="24"/>
        </w:rPr>
        <w:t>Oberdörster G</w:t>
      </w:r>
      <w:r w:rsidRPr="00E65199">
        <w:rPr>
          <w:rFonts w:ascii="Book Antiqua" w:eastAsia="SimSun" w:hAnsi="Book Antiqua" w:cs="Book Antiqua"/>
          <w:kern w:val="0"/>
          <w:sz w:val="24"/>
          <w:szCs w:val="24"/>
        </w:rPr>
        <w:t>, Oberdörster E, Oberdörster J. Nanotoxicology: an emerging discipline evolving from studies of ultrafine particles. </w:t>
      </w:r>
      <w:r w:rsidRPr="00E65199">
        <w:rPr>
          <w:rFonts w:ascii="Book Antiqua" w:eastAsia="SimSun" w:hAnsi="Book Antiqua" w:cs="Book Antiqua"/>
          <w:i/>
          <w:iCs/>
          <w:kern w:val="0"/>
          <w:sz w:val="24"/>
          <w:szCs w:val="24"/>
        </w:rPr>
        <w:t>Environ Health Perspect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2005; </w:t>
      </w:r>
      <w:r w:rsidRPr="00E65199">
        <w:rPr>
          <w:rFonts w:ascii="Book Antiqua" w:eastAsia="SimSun" w:hAnsi="Book Antiqua" w:cs="Book Antiqua"/>
          <w:b/>
          <w:bCs/>
          <w:kern w:val="0"/>
          <w:sz w:val="24"/>
          <w:szCs w:val="24"/>
        </w:rPr>
        <w:t>113</w:t>
      </w:r>
      <w:r w:rsidRPr="00E65199">
        <w:rPr>
          <w:rFonts w:ascii="Book Antiqua" w:eastAsia="SimSun" w:hAnsi="Book Antiqua" w:cs="Book Antiqua"/>
          <w:kern w:val="0"/>
          <w:sz w:val="24"/>
          <w:szCs w:val="24"/>
        </w:rPr>
        <w:t>: 823-839 [PMID: 16002369 DOI: 10.1289/ehp.7339]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186 </w:t>
      </w:r>
      <w:r w:rsidRPr="00E65199">
        <w:rPr>
          <w:rFonts w:ascii="Book Antiqua" w:eastAsia="SimSun" w:hAnsi="Book Antiqua" w:cs="Book Antiqua"/>
          <w:b/>
          <w:bCs/>
          <w:kern w:val="0"/>
          <w:sz w:val="24"/>
          <w:szCs w:val="24"/>
        </w:rPr>
        <w:t>Fadeel B</w:t>
      </w:r>
      <w:r w:rsidRPr="00E65199">
        <w:rPr>
          <w:rFonts w:ascii="Book Antiqua" w:eastAsia="SimSun" w:hAnsi="Book Antiqua" w:cs="Book Antiqua"/>
          <w:kern w:val="0"/>
          <w:sz w:val="24"/>
          <w:szCs w:val="24"/>
        </w:rPr>
        <w:t>, Garcia-Bennett AE. Better safe than sorry: Understanding the toxicological properties of inorganic nanoparticles manufactured for biomedical applications. </w:t>
      </w:r>
      <w:r w:rsidRPr="00E65199">
        <w:rPr>
          <w:rFonts w:ascii="Book Antiqua" w:eastAsia="SimSun" w:hAnsi="Book Antiqua" w:cs="Book Antiqua"/>
          <w:i/>
          <w:iCs/>
          <w:kern w:val="0"/>
          <w:sz w:val="24"/>
          <w:szCs w:val="24"/>
        </w:rPr>
        <w:t>Adv Drug Deliv Rev</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62</w:t>
      </w:r>
      <w:r w:rsidRPr="00E65199">
        <w:rPr>
          <w:rFonts w:ascii="Book Antiqua" w:eastAsia="SimSun" w:hAnsi="Book Antiqua" w:cs="Book Antiqua"/>
          <w:kern w:val="0"/>
          <w:sz w:val="24"/>
          <w:szCs w:val="24"/>
        </w:rPr>
        <w:t>: 362-374 [PMID: 19900497 DOI: 10.1016/j.addr.2009.11.008]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187 </w:t>
      </w:r>
      <w:r w:rsidRPr="00E65199">
        <w:rPr>
          <w:rFonts w:ascii="Book Antiqua" w:eastAsia="SimSun" w:hAnsi="Book Antiqua" w:cs="Book Antiqua"/>
          <w:b/>
          <w:bCs/>
          <w:kern w:val="0"/>
          <w:sz w:val="24"/>
          <w:szCs w:val="24"/>
        </w:rPr>
        <w:t>Lewinski N</w:t>
      </w:r>
      <w:r w:rsidRPr="00E65199">
        <w:rPr>
          <w:rFonts w:ascii="Book Antiqua" w:eastAsia="SimSun" w:hAnsi="Book Antiqua" w:cs="Book Antiqua"/>
          <w:kern w:val="0"/>
          <w:sz w:val="24"/>
          <w:szCs w:val="24"/>
        </w:rPr>
        <w:t>, Colvin V, Drezek R. Cytotoxicity of nanoparticles. </w:t>
      </w:r>
      <w:r w:rsidRPr="00E65199">
        <w:rPr>
          <w:rFonts w:ascii="Book Antiqua" w:eastAsia="SimSun" w:hAnsi="Book Antiqua" w:cs="Book Antiqua"/>
          <w:i/>
          <w:iCs/>
          <w:kern w:val="0"/>
          <w:sz w:val="24"/>
          <w:szCs w:val="24"/>
        </w:rPr>
        <w:t>Small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4</w:t>
      </w:r>
      <w:r w:rsidRPr="00E65199">
        <w:rPr>
          <w:rFonts w:ascii="Book Antiqua" w:eastAsia="SimSun" w:hAnsi="Book Antiqua" w:cs="Book Antiqua"/>
          <w:kern w:val="0"/>
          <w:sz w:val="24"/>
          <w:szCs w:val="24"/>
        </w:rPr>
        <w:t>: 26-49 [PMID: 18165959 DOI: 10.1002/smll.200700595]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188 </w:t>
      </w:r>
      <w:r w:rsidRPr="00E65199">
        <w:rPr>
          <w:rFonts w:ascii="Book Antiqua" w:eastAsia="SimSun" w:hAnsi="Book Antiqua" w:cs="Book Antiqua"/>
          <w:b/>
          <w:bCs/>
          <w:kern w:val="0"/>
          <w:sz w:val="24"/>
          <w:szCs w:val="24"/>
        </w:rPr>
        <w:t>Papasani MR</w:t>
      </w:r>
      <w:r w:rsidRPr="00E65199">
        <w:rPr>
          <w:rFonts w:ascii="Book Antiqua" w:eastAsia="SimSun" w:hAnsi="Book Antiqua" w:cs="Book Antiqua"/>
          <w:kern w:val="0"/>
          <w:sz w:val="24"/>
          <w:szCs w:val="24"/>
        </w:rPr>
        <w:t>, Wang G, Hill RA. Gold nanoparticles: the importance of physiological principles to devise strategies for targeted drug delivery. </w:t>
      </w:r>
      <w:r w:rsidRPr="00E65199">
        <w:rPr>
          <w:rFonts w:ascii="Book Antiqua" w:eastAsia="SimSun" w:hAnsi="Book Antiqua" w:cs="Book Antiqua"/>
          <w:i/>
          <w:iCs/>
          <w:kern w:val="0"/>
          <w:sz w:val="24"/>
          <w:szCs w:val="24"/>
        </w:rPr>
        <w:t>Nanomedicine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2012; </w:t>
      </w:r>
      <w:r w:rsidRPr="00E65199">
        <w:rPr>
          <w:rFonts w:ascii="Book Antiqua" w:eastAsia="SimSun" w:hAnsi="Book Antiqua" w:cs="Book Antiqua"/>
          <w:b/>
          <w:bCs/>
          <w:kern w:val="0"/>
          <w:sz w:val="24"/>
          <w:szCs w:val="24"/>
        </w:rPr>
        <w:t>8</w:t>
      </w:r>
      <w:r w:rsidRPr="00E65199">
        <w:rPr>
          <w:rFonts w:ascii="Book Antiqua" w:eastAsia="SimSun" w:hAnsi="Book Antiqua" w:cs="Book Antiqua"/>
          <w:kern w:val="0"/>
          <w:sz w:val="24"/>
          <w:szCs w:val="24"/>
        </w:rPr>
        <w:t>: 804-814 [PMID: 22306155]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189 </w:t>
      </w:r>
      <w:r w:rsidRPr="00E65199">
        <w:rPr>
          <w:rFonts w:ascii="Book Antiqua" w:eastAsia="SimSun" w:hAnsi="Book Antiqua" w:cs="Book Antiqua"/>
          <w:b/>
          <w:bCs/>
          <w:kern w:val="0"/>
          <w:sz w:val="24"/>
          <w:szCs w:val="24"/>
        </w:rPr>
        <w:t>Murphy CJ</w:t>
      </w:r>
      <w:r w:rsidRPr="00E65199">
        <w:rPr>
          <w:rFonts w:ascii="Book Antiqua" w:eastAsia="SimSun" w:hAnsi="Book Antiqua" w:cs="Book Antiqua"/>
          <w:kern w:val="0"/>
          <w:sz w:val="24"/>
          <w:szCs w:val="24"/>
        </w:rPr>
        <w:t>, Gole AM, Stone JW, Sisco PN, Alkilany AM, Goldsmith EC, Baxter SC. Gold nanoparticles in biology: beyond toxicity to cellular imaging. </w:t>
      </w:r>
      <w:r w:rsidRPr="00E65199">
        <w:rPr>
          <w:rFonts w:ascii="Book Antiqua" w:eastAsia="SimSun" w:hAnsi="Book Antiqua" w:cs="Book Antiqua"/>
          <w:i/>
          <w:iCs/>
          <w:kern w:val="0"/>
          <w:sz w:val="24"/>
          <w:szCs w:val="24"/>
        </w:rPr>
        <w:t>Acc Chem Res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41</w:t>
      </w:r>
      <w:r w:rsidRPr="00E65199">
        <w:rPr>
          <w:rFonts w:ascii="Book Antiqua" w:eastAsia="SimSun" w:hAnsi="Book Antiqua" w:cs="Book Antiqua"/>
          <w:kern w:val="0"/>
          <w:sz w:val="24"/>
          <w:szCs w:val="24"/>
        </w:rPr>
        <w:t>: 1721-1730 [PMID: 18712884 DOI: 10.1021/ar800035u]</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190 </w:t>
      </w:r>
      <w:r w:rsidRPr="00E65199">
        <w:rPr>
          <w:rFonts w:ascii="Book Antiqua" w:eastAsia="SimSun" w:hAnsi="Book Antiqua" w:cs="Book Antiqua"/>
          <w:b/>
          <w:bCs/>
          <w:kern w:val="0"/>
          <w:sz w:val="24"/>
          <w:szCs w:val="24"/>
        </w:rPr>
        <w:t>Patra HK</w:t>
      </w:r>
      <w:r w:rsidRPr="00E65199">
        <w:rPr>
          <w:rFonts w:ascii="Book Antiqua" w:eastAsia="SimSun" w:hAnsi="Book Antiqua" w:cs="Book Antiqua"/>
          <w:kern w:val="0"/>
          <w:sz w:val="24"/>
          <w:szCs w:val="24"/>
        </w:rPr>
        <w:t xml:space="preserve">, Banerjee S, Chaudhuri U, Lahiri P, Dasgupta AK. Cell selective response to gold nanoparticles. Nanomedicine 2012, </w:t>
      </w:r>
      <w:r w:rsidRPr="00E65199">
        <w:rPr>
          <w:rFonts w:ascii="Book Antiqua" w:eastAsia="SimSun" w:hAnsi="Book Antiqua" w:cs="Book Antiqua"/>
          <w:b/>
          <w:bCs/>
          <w:kern w:val="0"/>
          <w:sz w:val="24"/>
          <w:szCs w:val="24"/>
        </w:rPr>
        <w:t>8</w:t>
      </w:r>
      <w:r w:rsidRPr="00E65199">
        <w:rPr>
          <w:rFonts w:ascii="Book Antiqua" w:eastAsia="SimSun" w:hAnsi="Book Antiqua" w:cs="Book Antiqua"/>
          <w:kern w:val="0"/>
          <w:sz w:val="24"/>
          <w:szCs w:val="24"/>
        </w:rPr>
        <w:t>: 897-900 doi: 10.1016/j.nano.2012.01.008</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191 </w:t>
      </w:r>
      <w:r w:rsidRPr="00E65199">
        <w:rPr>
          <w:rFonts w:ascii="Book Antiqua" w:eastAsia="SimSun" w:hAnsi="Book Antiqua" w:cs="Book Antiqua"/>
          <w:b/>
          <w:bCs/>
          <w:kern w:val="0"/>
          <w:sz w:val="24"/>
          <w:szCs w:val="24"/>
        </w:rPr>
        <w:t>Goodman CM</w:t>
      </w:r>
      <w:r w:rsidRPr="00E65199">
        <w:rPr>
          <w:rFonts w:ascii="Book Antiqua" w:eastAsia="SimSun" w:hAnsi="Book Antiqua" w:cs="Book Antiqua"/>
          <w:kern w:val="0"/>
          <w:sz w:val="24"/>
          <w:szCs w:val="24"/>
        </w:rPr>
        <w:t>, McCusker CD, Yilmaz T, Rotello VM. Toxicity of gold nanoparticles functionalized with cationic and anionic side chains. </w:t>
      </w:r>
      <w:r w:rsidRPr="00E65199">
        <w:rPr>
          <w:rFonts w:ascii="Book Antiqua" w:eastAsia="SimSun" w:hAnsi="Book Antiqua" w:cs="Book Antiqua"/>
          <w:i/>
          <w:iCs/>
          <w:kern w:val="0"/>
          <w:sz w:val="24"/>
          <w:szCs w:val="24"/>
        </w:rPr>
        <w:t>Bioconjug Chem</w:t>
      </w:r>
      <w:r w:rsidRPr="00E65199">
        <w:rPr>
          <w:rFonts w:ascii="Book Antiqua" w:eastAsia="SimSun" w:hAnsi="Book Antiqua" w:cs="Times New Roman"/>
          <w:kern w:val="0"/>
          <w:sz w:val="24"/>
          <w:szCs w:val="24"/>
        </w:rPr>
        <w:t> </w:t>
      </w:r>
      <w:r>
        <w:rPr>
          <w:rFonts w:ascii="Book Antiqua" w:eastAsia="SimSun" w:hAnsi="Book Antiqua" w:cs="Book Antiqua"/>
          <w:kern w:val="0"/>
          <w:sz w:val="24"/>
          <w:szCs w:val="24"/>
        </w:rPr>
        <w:t>2004</w:t>
      </w:r>
      <w:r w:rsidRPr="00E65199">
        <w:rPr>
          <w:rFonts w:ascii="Book Antiqua" w:eastAsia="SimSun" w:hAnsi="Book Antiqua" w:cs="Book Antiqua"/>
          <w:kern w:val="0"/>
          <w:sz w:val="24"/>
          <w:szCs w:val="24"/>
        </w:rPr>
        <w:t>; </w:t>
      </w:r>
      <w:r w:rsidRPr="00E65199">
        <w:rPr>
          <w:rFonts w:ascii="Book Antiqua" w:eastAsia="SimSun" w:hAnsi="Book Antiqua" w:cs="Book Antiqua"/>
          <w:b/>
          <w:bCs/>
          <w:kern w:val="0"/>
          <w:sz w:val="24"/>
          <w:szCs w:val="24"/>
        </w:rPr>
        <w:t>15</w:t>
      </w:r>
      <w:r w:rsidRPr="00E65199">
        <w:rPr>
          <w:rFonts w:ascii="Book Antiqua" w:eastAsia="SimSun" w:hAnsi="Book Antiqua" w:cs="Book Antiqua"/>
          <w:kern w:val="0"/>
          <w:sz w:val="24"/>
          <w:szCs w:val="24"/>
        </w:rPr>
        <w:t>: 897-900 [PMID: 15264879 DOI: 10.1021/bc049951i]</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192 </w:t>
      </w:r>
      <w:r w:rsidRPr="00E65199">
        <w:rPr>
          <w:rFonts w:ascii="Book Antiqua" w:eastAsia="SimSun" w:hAnsi="Book Antiqua" w:cs="Book Antiqua"/>
          <w:b/>
          <w:bCs/>
          <w:kern w:val="0"/>
          <w:sz w:val="24"/>
          <w:szCs w:val="24"/>
        </w:rPr>
        <w:t>Chithrani BD</w:t>
      </w:r>
      <w:r w:rsidRPr="00E65199">
        <w:rPr>
          <w:rFonts w:ascii="Book Antiqua" w:eastAsia="SimSun" w:hAnsi="Book Antiqua" w:cs="Book Antiqua"/>
          <w:kern w:val="0"/>
          <w:sz w:val="24"/>
          <w:szCs w:val="24"/>
        </w:rPr>
        <w:t>, Ghazani AA, Chan WC. Determining the size and shape dependence of gold nanoparticle uptake into mammalian cells. </w:t>
      </w:r>
      <w:r w:rsidRPr="00E65199">
        <w:rPr>
          <w:rFonts w:ascii="Book Antiqua" w:eastAsia="SimSun" w:hAnsi="Book Antiqua" w:cs="Book Antiqua"/>
          <w:i/>
          <w:iCs/>
          <w:kern w:val="0"/>
          <w:sz w:val="24"/>
          <w:szCs w:val="24"/>
        </w:rPr>
        <w:t>Nano Lett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2006; </w:t>
      </w:r>
      <w:r w:rsidRPr="00E65199">
        <w:rPr>
          <w:rFonts w:ascii="Book Antiqua" w:eastAsia="SimSun" w:hAnsi="Book Antiqua" w:cs="Book Antiqua"/>
          <w:b/>
          <w:bCs/>
          <w:kern w:val="0"/>
          <w:sz w:val="24"/>
          <w:szCs w:val="24"/>
        </w:rPr>
        <w:t>6</w:t>
      </w:r>
      <w:r w:rsidRPr="00E65199">
        <w:rPr>
          <w:rFonts w:ascii="Book Antiqua" w:eastAsia="SimSun" w:hAnsi="Book Antiqua" w:cs="Book Antiqua"/>
          <w:kern w:val="0"/>
          <w:sz w:val="24"/>
          <w:szCs w:val="24"/>
        </w:rPr>
        <w:t>: 662-668 [PMID: 16608261 DOI: 10.1021/nl052396o]</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193 </w:t>
      </w:r>
      <w:r w:rsidRPr="00E65199">
        <w:rPr>
          <w:rFonts w:ascii="Book Antiqua" w:eastAsia="SimSun" w:hAnsi="Book Antiqua" w:cs="Book Antiqua"/>
          <w:b/>
          <w:bCs/>
          <w:kern w:val="0"/>
          <w:sz w:val="24"/>
          <w:szCs w:val="24"/>
        </w:rPr>
        <w:t>Dykman LA</w:t>
      </w:r>
      <w:r w:rsidRPr="00E65199">
        <w:rPr>
          <w:rFonts w:ascii="Book Antiqua" w:eastAsia="SimSun" w:hAnsi="Book Antiqua" w:cs="Book Antiqua"/>
          <w:kern w:val="0"/>
          <w:sz w:val="24"/>
          <w:szCs w:val="24"/>
        </w:rPr>
        <w:t>, Khlebtsov NG. Gold nanoparticles in biology and medicine: recent advances and prospects. </w:t>
      </w:r>
      <w:r w:rsidRPr="00E65199">
        <w:rPr>
          <w:rFonts w:ascii="Book Antiqua" w:eastAsia="SimSun" w:hAnsi="Book Antiqua" w:cs="Book Antiqua"/>
          <w:i/>
          <w:iCs/>
          <w:kern w:val="0"/>
          <w:sz w:val="24"/>
          <w:szCs w:val="24"/>
        </w:rPr>
        <w:t>Acta Naturae</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3</w:t>
      </w:r>
      <w:r w:rsidRPr="00E65199">
        <w:rPr>
          <w:rFonts w:ascii="Book Antiqua" w:eastAsia="SimSun" w:hAnsi="Book Antiqua" w:cs="Book Antiqua"/>
          <w:kern w:val="0"/>
          <w:sz w:val="24"/>
          <w:szCs w:val="24"/>
        </w:rPr>
        <w:t>: 34-55 [PMID: 22649683]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194 </w:t>
      </w:r>
      <w:r w:rsidRPr="00E65199">
        <w:rPr>
          <w:rFonts w:ascii="Book Antiqua" w:eastAsia="SimSun" w:hAnsi="Book Antiqua" w:cs="Book Antiqua"/>
          <w:b/>
          <w:bCs/>
          <w:kern w:val="0"/>
          <w:sz w:val="24"/>
          <w:szCs w:val="24"/>
        </w:rPr>
        <w:t>Uygur F</w:t>
      </w:r>
      <w:r w:rsidRPr="00E65199">
        <w:rPr>
          <w:rFonts w:ascii="Book Antiqua" w:eastAsia="SimSun" w:hAnsi="Book Antiqua" w:cs="Book Antiqua"/>
          <w:kern w:val="0"/>
          <w:sz w:val="24"/>
          <w:szCs w:val="24"/>
        </w:rPr>
        <w:t>, Oncül O, Evinç R, Diktas H, Acar A, Ulkür E. Effects of three different topical antibacterial dressings on Acinetobacter baumannii-contaminated full-thickness burns in rats. </w:t>
      </w:r>
      <w:r w:rsidRPr="00E65199">
        <w:rPr>
          <w:rFonts w:ascii="Book Antiqua" w:eastAsia="SimSun" w:hAnsi="Book Antiqua" w:cs="Book Antiqua"/>
          <w:i/>
          <w:iCs/>
          <w:kern w:val="0"/>
          <w:sz w:val="24"/>
          <w:szCs w:val="24"/>
        </w:rPr>
        <w:t>Burns</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2009; </w:t>
      </w:r>
      <w:r w:rsidRPr="00E65199">
        <w:rPr>
          <w:rFonts w:ascii="Book Antiqua" w:eastAsia="SimSun" w:hAnsi="Book Antiqua" w:cs="Book Antiqua"/>
          <w:b/>
          <w:bCs/>
          <w:kern w:val="0"/>
          <w:sz w:val="24"/>
          <w:szCs w:val="24"/>
        </w:rPr>
        <w:t>35</w:t>
      </w:r>
      <w:r w:rsidRPr="00E65199">
        <w:rPr>
          <w:rFonts w:ascii="Book Antiqua" w:eastAsia="SimSun" w:hAnsi="Book Antiqua" w:cs="Book Antiqua"/>
          <w:kern w:val="0"/>
          <w:sz w:val="24"/>
          <w:szCs w:val="24"/>
        </w:rPr>
        <w:t>: 270-273 [PMID: 18789593 DOI: 10.1016/j.burns.2008.05.020]</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195 . Toxicology and clinical potential of nanoparticles. </w:t>
      </w:r>
      <w:r w:rsidRPr="00E65199">
        <w:rPr>
          <w:rFonts w:ascii="Book Antiqua" w:eastAsia="SimSun" w:hAnsi="Book Antiqua" w:cs="Book Antiqua"/>
          <w:i/>
          <w:iCs/>
          <w:kern w:val="0"/>
          <w:sz w:val="24"/>
          <w:szCs w:val="24"/>
        </w:rPr>
        <w:t>Nano Today</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2011; </w:t>
      </w:r>
      <w:r w:rsidRPr="00E65199">
        <w:rPr>
          <w:rFonts w:ascii="Book Antiqua" w:eastAsia="SimSun" w:hAnsi="Book Antiqua" w:cs="Book Antiqua"/>
          <w:b/>
          <w:bCs/>
          <w:kern w:val="0"/>
          <w:sz w:val="24"/>
          <w:szCs w:val="24"/>
        </w:rPr>
        <w:t>6</w:t>
      </w:r>
      <w:r w:rsidRPr="00E65199">
        <w:rPr>
          <w:rFonts w:ascii="Book Antiqua" w:eastAsia="SimSun" w:hAnsi="Book Antiqua" w:cs="Book Antiqua"/>
          <w:kern w:val="0"/>
          <w:sz w:val="24"/>
          <w:szCs w:val="24"/>
        </w:rPr>
        <w:t>: 585-607 [PMID: 23293661 DOI: 10.1016/j.nantod.2011.10.001]</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196 </w:t>
      </w:r>
      <w:r w:rsidRPr="00E65199">
        <w:rPr>
          <w:rFonts w:ascii="Book Antiqua" w:eastAsia="SimSun" w:hAnsi="Book Antiqua" w:cs="Book Antiqua"/>
          <w:b/>
          <w:bCs/>
          <w:kern w:val="0"/>
          <w:sz w:val="24"/>
          <w:szCs w:val="24"/>
        </w:rPr>
        <w:t>Chernousova S</w:t>
      </w:r>
      <w:r w:rsidRPr="00E65199">
        <w:rPr>
          <w:rFonts w:ascii="Book Antiqua" w:eastAsia="SimSun" w:hAnsi="Book Antiqua" w:cs="Book Antiqua"/>
          <w:kern w:val="0"/>
          <w:sz w:val="24"/>
          <w:szCs w:val="24"/>
        </w:rPr>
        <w:t>, Epple M. Silver as antibacterial agent: ion, nanoparticle, and metal. </w:t>
      </w:r>
      <w:r w:rsidRPr="00E65199">
        <w:rPr>
          <w:rFonts w:ascii="Book Antiqua" w:eastAsia="SimSun" w:hAnsi="Book Antiqua" w:cs="Book Antiqua"/>
          <w:i/>
          <w:iCs/>
          <w:kern w:val="0"/>
          <w:sz w:val="24"/>
          <w:szCs w:val="24"/>
        </w:rPr>
        <w:t>Angew Chem Int Ed Engl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2013; </w:t>
      </w:r>
      <w:r w:rsidRPr="00E65199">
        <w:rPr>
          <w:rFonts w:ascii="Book Antiqua" w:eastAsia="SimSun" w:hAnsi="Book Antiqua" w:cs="Book Antiqua"/>
          <w:b/>
          <w:bCs/>
          <w:kern w:val="0"/>
          <w:sz w:val="24"/>
          <w:szCs w:val="24"/>
        </w:rPr>
        <w:t>52</w:t>
      </w:r>
      <w:r w:rsidRPr="00E65199">
        <w:rPr>
          <w:rFonts w:ascii="Book Antiqua" w:eastAsia="SimSun" w:hAnsi="Book Antiqua" w:cs="Book Antiqua"/>
          <w:kern w:val="0"/>
          <w:sz w:val="24"/>
          <w:szCs w:val="24"/>
        </w:rPr>
        <w:t>: 1636-1653 [PMID: 23255416 DOI: 10.1002/anie.201205923]</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197 </w:t>
      </w:r>
      <w:r w:rsidRPr="00E65199">
        <w:rPr>
          <w:rFonts w:ascii="Book Antiqua" w:eastAsia="SimSun" w:hAnsi="Book Antiqua" w:cs="Book Antiqua"/>
          <w:b/>
          <w:bCs/>
          <w:kern w:val="0"/>
          <w:sz w:val="24"/>
          <w:szCs w:val="24"/>
        </w:rPr>
        <w:t>Ahamed M</w:t>
      </w:r>
      <w:r w:rsidRPr="00E65199">
        <w:rPr>
          <w:rFonts w:ascii="Book Antiqua" w:eastAsia="SimSun" w:hAnsi="Book Antiqua" w:cs="Book Antiqua"/>
          <w:kern w:val="0"/>
          <w:sz w:val="24"/>
          <w:szCs w:val="24"/>
        </w:rPr>
        <w:t>, Alsalhi MS, Siddiqui MK. Silver nanoparticle applications and human health. </w:t>
      </w:r>
      <w:r w:rsidRPr="00E65199">
        <w:rPr>
          <w:rFonts w:ascii="Book Antiqua" w:eastAsia="SimSun" w:hAnsi="Book Antiqua" w:cs="Book Antiqua"/>
          <w:i/>
          <w:iCs/>
          <w:kern w:val="0"/>
          <w:sz w:val="24"/>
          <w:szCs w:val="24"/>
        </w:rPr>
        <w:t>Clin Chim Acta</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2010; </w:t>
      </w:r>
      <w:r w:rsidRPr="00E65199">
        <w:rPr>
          <w:rFonts w:ascii="Book Antiqua" w:eastAsia="SimSun" w:hAnsi="Book Antiqua" w:cs="Book Antiqua"/>
          <w:b/>
          <w:bCs/>
          <w:kern w:val="0"/>
          <w:sz w:val="24"/>
          <w:szCs w:val="24"/>
        </w:rPr>
        <w:t>411</w:t>
      </w:r>
      <w:r w:rsidRPr="00E65199">
        <w:rPr>
          <w:rFonts w:ascii="Book Antiqua" w:eastAsia="SimSun" w:hAnsi="Book Antiqua" w:cs="Book Antiqua"/>
          <w:kern w:val="0"/>
          <w:sz w:val="24"/>
          <w:szCs w:val="24"/>
        </w:rPr>
        <w:t>: 1841-1848 [PMID: 20719239 DOI: 10.1016/j.cca.2010.08.016]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198 </w:t>
      </w:r>
      <w:r w:rsidRPr="00E65199">
        <w:rPr>
          <w:rFonts w:ascii="Book Antiqua" w:eastAsia="SimSun" w:hAnsi="Book Antiqua" w:cs="Book Antiqua"/>
          <w:b/>
          <w:bCs/>
          <w:kern w:val="0"/>
          <w:sz w:val="24"/>
          <w:szCs w:val="24"/>
        </w:rPr>
        <w:t>Hsin YH</w:t>
      </w:r>
      <w:r w:rsidRPr="00E65199">
        <w:rPr>
          <w:rFonts w:ascii="Book Antiqua" w:eastAsia="SimSun" w:hAnsi="Book Antiqua" w:cs="Book Antiqua"/>
          <w:kern w:val="0"/>
          <w:sz w:val="24"/>
          <w:szCs w:val="24"/>
        </w:rPr>
        <w:t>, Chen CF, Huang S, Shih TS, Lai PS, Chueh PJ. The apoptotic effect of nanosilver is mediated by a ROS- and JNK-dependent mechanism involving the mitochondrial pathway in NIH3T3 cells. </w:t>
      </w:r>
      <w:r w:rsidRPr="00E65199">
        <w:rPr>
          <w:rFonts w:ascii="Book Antiqua" w:eastAsia="SimSun" w:hAnsi="Book Antiqua" w:cs="Book Antiqua"/>
          <w:i/>
          <w:iCs/>
          <w:kern w:val="0"/>
          <w:sz w:val="24"/>
          <w:szCs w:val="24"/>
        </w:rPr>
        <w:t>Toxicol Lett</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2008; </w:t>
      </w:r>
      <w:r w:rsidRPr="00E65199">
        <w:rPr>
          <w:rFonts w:ascii="Book Antiqua" w:eastAsia="SimSun" w:hAnsi="Book Antiqua" w:cs="Book Antiqua"/>
          <w:b/>
          <w:bCs/>
          <w:kern w:val="0"/>
          <w:sz w:val="24"/>
          <w:szCs w:val="24"/>
        </w:rPr>
        <w:t>179</w:t>
      </w:r>
      <w:r w:rsidRPr="00E65199">
        <w:rPr>
          <w:rFonts w:ascii="Book Antiqua" w:eastAsia="SimSun" w:hAnsi="Book Antiqua" w:cs="Book Antiqua"/>
          <w:kern w:val="0"/>
          <w:sz w:val="24"/>
          <w:szCs w:val="24"/>
        </w:rPr>
        <w:t>: 130-139 [PMID: 18547751 DOI: 10.1016/j.toxlet.2008.04.015]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199 </w:t>
      </w:r>
      <w:r w:rsidRPr="00E65199">
        <w:rPr>
          <w:rFonts w:ascii="Book Antiqua" w:eastAsia="SimSun" w:hAnsi="Book Antiqua" w:cs="Book Antiqua"/>
          <w:b/>
          <w:bCs/>
          <w:kern w:val="0"/>
          <w:sz w:val="24"/>
          <w:szCs w:val="24"/>
        </w:rPr>
        <w:t>Fung MC</w:t>
      </w:r>
      <w:r w:rsidRPr="00E65199">
        <w:rPr>
          <w:rFonts w:ascii="Book Antiqua" w:eastAsia="SimSun" w:hAnsi="Book Antiqua" w:cs="Book Antiqua"/>
          <w:kern w:val="0"/>
          <w:sz w:val="24"/>
          <w:szCs w:val="24"/>
        </w:rPr>
        <w:t>, Bowen DL. Silver products for medical indications: risk-benefit assessment. </w:t>
      </w:r>
      <w:r w:rsidRPr="00E65199">
        <w:rPr>
          <w:rFonts w:ascii="Book Antiqua" w:eastAsia="SimSun" w:hAnsi="Book Antiqua" w:cs="Book Antiqua"/>
          <w:i/>
          <w:iCs/>
          <w:kern w:val="0"/>
          <w:sz w:val="24"/>
          <w:szCs w:val="24"/>
        </w:rPr>
        <w:t>J Toxicol Clin Toxicol</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1996; </w:t>
      </w:r>
      <w:r w:rsidRPr="00E65199">
        <w:rPr>
          <w:rFonts w:ascii="Book Antiqua" w:eastAsia="SimSun" w:hAnsi="Book Antiqua" w:cs="Book Antiqua"/>
          <w:b/>
          <w:bCs/>
          <w:kern w:val="0"/>
          <w:sz w:val="24"/>
          <w:szCs w:val="24"/>
        </w:rPr>
        <w:t>34</w:t>
      </w:r>
      <w:r w:rsidRPr="00E65199">
        <w:rPr>
          <w:rFonts w:ascii="Book Antiqua" w:eastAsia="SimSun" w:hAnsi="Book Antiqua" w:cs="Book Antiqua"/>
          <w:kern w:val="0"/>
          <w:sz w:val="24"/>
          <w:szCs w:val="24"/>
        </w:rPr>
        <w:t>: 119-126 [PMID: 8632503 DOI: 10.3109/15563659609020246]</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200 </w:t>
      </w:r>
      <w:r w:rsidRPr="00E65199">
        <w:rPr>
          <w:rFonts w:ascii="Book Antiqua" w:eastAsia="SimSun" w:hAnsi="Book Antiqua" w:cs="Book Antiqua"/>
          <w:b/>
          <w:bCs/>
          <w:kern w:val="0"/>
          <w:sz w:val="24"/>
          <w:szCs w:val="24"/>
        </w:rPr>
        <w:t>Wong KKY</w:t>
      </w:r>
      <w:r w:rsidRPr="00E65199">
        <w:rPr>
          <w:rFonts w:ascii="Book Antiqua" w:eastAsia="SimSun" w:hAnsi="Book Antiqua" w:cs="Book Antiqua"/>
          <w:kern w:val="0"/>
          <w:sz w:val="24"/>
          <w:szCs w:val="24"/>
        </w:rPr>
        <w:t xml:space="preserve">, Liu X. Silver nanoparticles-the real ''silver bullet'' in clinical medicine. Med Chem Commun 2010, </w:t>
      </w:r>
      <w:r w:rsidRPr="00E65199">
        <w:rPr>
          <w:rFonts w:ascii="Book Antiqua" w:eastAsia="SimSun" w:hAnsi="Book Antiqua" w:cs="Book Antiqua"/>
          <w:b/>
          <w:bCs/>
          <w:kern w:val="0"/>
          <w:sz w:val="24"/>
          <w:szCs w:val="24"/>
        </w:rPr>
        <w:t>1</w:t>
      </w:r>
      <w:r w:rsidRPr="00E65199">
        <w:rPr>
          <w:rFonts w:ascii="Book Antiqua" w:eastAsia="SimSun" w:hAnsi="Book Antiqua" w:cs="Book Antiqua"/>
          <w:kern w:val="0"/>
          <w:sz w:val="24"/>
          <w:szCs w:val="24"/>
        </w:rPr>
        <w:t>: 125–131 doi: 10.1039/c0md00069h</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201 </w:t>
      </w:r>
      <w:r w:rsidRPr="00E65199">
        <w:rPr>
          <w:rFonts w:ascii="Book Antiqua" w:eastAsia="SimSun" w:hAnsi="Book Antiqua" w:cs="Book Antiqua"/>
          <w:b/>
          <w:bCs/>
          <w:kern w:val="0"/>
          <w:sz w:val="24"/>
          <w:szCs w:val="24"/>
        </w:rPr>
        <w:t>Kim YS</w:t>
      </w:r>
      <w:r w:rsidRPr="00E65199">
        <w:rPr>
          <w:rFonts w:ascii="Book Antiqua" w:eastAsia="SimSun" w:hAnsi="Book Antiqua" w:cs="Book Antiqua"/>
          <w:kern w:val="0"/>
          <w:sz w:val="24"/>
          <w:szCs w:val="24"/>
        </w:rPr>
        <w:t xml:space="preserve">, Kim KK, Shin S, Park SM, Hah SS. Comparative toxicity studies of ultra-pure Ag, Au, Co, and Cu nanoparticles generated by Laser Ablation in biocompatible aqueous solution. Bul. Korean Chem Soc 2012, </w:t>
      </w:r>
      <w:r w:rsidRPr="00E65199">
        <w:rPr>
          <w:rFonts w:ascii="Book Antiqua" w:eastAsia="SimSun" w:hAnsi="Book Antiqua" w:cs="Book Antiqua"/>
          <w:b/>
          <w:bCs/>
          <w:kern w:val="0"/>
          <w:sz w:val="24"/>
          <w:szCs w:val="24"/>
        </w:rPr>
        <w:t>33</w:t>
      </w:r>
      <w:r w:rsidRPr="00E65199">
        <w:rPr>
          <w:rFonts w:ascii="Book Antiqua" w:eastAsia="SimSun" w:hAnsi="Book Antiqua" w:cs="Book Antiqua"/>
          <w:kern w:val="0"/>
          <w:sz w:val="24"/>
          <w:szCs w:val="24"/>
        </w:rPr>
        <w:t>: 3265-3268 doi: 10.5012/bkcs.2012.33.10.3265</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202</w:t>
      </w:r>
      <w:r w:rsidRPr="00E65199">
        <w:rPr>
          <w:rFonts w:ascii="Book Antiqua" w:eastAsia="SimSun" w:hAnsi="Book Antiqua" w:cs="Book Antiqua"/>
          <w:b/>
          <w:bCs/>
          <w:kern w:val="0"/>
          <w:sz w:val="24"/>
          <w:szCs w:val="24"/>
        </w:rPr>
        <w:t xml:space="preserve"> Ullmann M,</w:t>
      </w:r>
      <w:r w:rsidRPr="00E65199">
        <w:rPr>
          <w:rFonts w:ascii="Book Antiqua" w:eastAsia="SimSun" w:hAnsi="Book Antiqua" w:cs="Book Antiqua"/>
          <w:kern w:val="0"/>
          <w:sz w:val="24"/>
          <w:szCs w:val="24"/>
        </w:rPr>
        <w:t xml:space="preserve"> Friedlander SK, Schmidt-Ott A. Nanoparticle formation by laser ablation. J Nanopart Res 2002, </w:t>
      </w:r>
      <w:r w:rsidRPr="00E65199">
        <w:rPr>
          <w:rFonts w:ascii="Book Antiqua" w:eastAsia="SimSun" w:hAnsi="Book Antiqua" w:cs="Book Antiqua"/>
          <w:b/>
          <w:bCs/>
          <w:kern w:val="0"/>
          <w:sz w:val="24"/>
          <w:szCs w:val="24"/>
        </w:rPr>
        <w:t>4</w:t>
      </w:r>
      <w:r w:rsidRPr="00E65199">
        <w:rPr>
          <w:rFonts w:ascii="Book Antiqua" w:eastAsia="SimSun" w:hAnsi="Book Antiqua" w:cs="Book Antiqua"/>
          <w:kern w:val="0"/>
          <w:sz w:val="24"/>
          <w:szCs w:val="24"/>
        </w:rPr>
        <w:t>: 499–509 doi: 10.1023/A: 1022840924336</w:t>
      </w:r>
    </w:p>
    <w:p w:rsidR="00E85C1F" w:rsidRPr="003B7669" w:rsidRDefault="00E85C1F" w:rsidP="00DA5E4D">
      <w:pPr>
        <w:widowControl/>
        <w:spacing w:line="360" w:lineRule="auto"/>
        <w:rPr>
          <w:rFonts w:ascii="Book Antiqua" w:eastAsia="SimSun" w:hAnsi="Book Antiqua" w:cs="Book Antiqua"/>
          <w:kern w:val="0"/>
          <w:sz w:val="24"/>
          <w:szCs w:val="24"/>
          <w:lang w:val="fr-FR"/>
        </w:rPr>
      </w:pPr>
      <w:r w:rsidRPr="00E65199">
        <w:rPr>
          <w:rFonts w:ascii="Book Antiqua" w:eastAsia="SimSun" w:hAnsi="Book Antiqua" w:cs="Book Antiqua"/>
          <w:kern w:val="0"/>
          <w:sz w:val="24"/>
          <w:szCs w:val="24"/>
        </w:rPr>
        <w:t>203 </w:t>
      </w:r>
      <w:r w:rsidRPr="00E65199">
        <w:rPr>
          <w:rFonts w:ascii="Book Antiqua" w:eastAsia="SimSun" w:hAnsi="Book Antiqua" w:cs="Book Antiqua"/>
          <w:b/>
          <w:bCs/>
          <w:kern w:val="0"/>
          <w:sz w:val="24"/>
          <w:szCs w:val="24"/>
        </w:rPr>
        <w:t>Valodkar M</w:t>
      </w:r>
      <w:r w:rsidRPr="00E65199">
        <w:rPr>
          <w:rFonts w:ascii="Book Antiqua" w:eastAsia="SimSun" w:hAnsi="Book Antiqua" w:cs="Book Antiqua"/>
          <w:kern w:val="0"/>
          <w:sz w:val="24"/>
          <w:szCs w:val="24"/>
        </w:rPr>
        <w:t>, Rathore PS, Jadeja RN, Thounaojam M, Devkar RV, Thakore S. Cytotoxicity evaluation and antimicrobial studies of starch capped water soluble copper nanoparticles. </w:t>
      </w:r>
      <w:r w:rsidRPr="003B7669">
        <w:rPr>
          <w:rFonts w:ascii="Book Antiqua" w:eastAsia="SimSun" w:hAnsi="Book Antiqua" w:cs="Book Antiqua"/>
          <w:i/>
          <w:iCs/>
          <w:kern w:val="0"/>
          <w:sz w:val="24"/>
          <w:szCs w:val="24"/>
          <w:lang w:val="fr-FR"/>
        </w:rPr>
        <w:t>J Hazard Mater</w:t>
      </w:r>
      <w:r>
        <w:rPr>
          <w:rFonts w:ascii="Book Antiqua" w:eastAsia="SimSun" w:hAnsi="Book Antiqua" w:cs="Times New Roman"/>
          <w:kern w:val="0"/>
          <w:sz w:val="24"/>
          <w:szCs w:val="24"/>
          <w:lang w:val="fr-FR"/>
        </w:rPr>
        <w:t> </w:t>
      </w:r>
      <w:r w:rsidRPr="003B7669">
        <w:rPr>
          <w:rFonts w:ascii="Book Antiqua" w:eastAsia="SimSun" w:hAnsi="Book Antiqua" w:cs="Book Antiqua"/>
          <w:kern w:val="0"/>
          <w:sz w:val="24"/>
          <w:szCs w:val="24"/>
          <w:lang w:val="fr-FR"/>
        </w:rPr>
        <w:t>2012;</w:t>
      </w:r>
      <w:r>
        <w:rPr>
          <w:rFonts w:ascii="Book Antiqua" w:eastAsia="SimSun" w:hAnsi="Book Antiqua" w:cs="Times New Roman"/>
          <w:kern w:val="0"/>
          <w:sz w:val="24"/>
          <w:szCs w:val="24"/>
          <w:lang w:val="fr-FR"/>
        </w:rPr>
        <w:t> </w:t>
      </w:r>
      <w:r w:rsidRPr="003B7669">
        <w:rPr>
          <w:rFonts w:ascii="Book Antiqua" w:eastAsia="SimSun" w:hAnsi="Book Antiqua" w:cs="Book Antiqua"/>
          <w:b/>
          <w:bCs/>
          <w:kern w:val="0"/>
          <w:sz w:val="24"/>
          <w:szCs w:val="24"/>
          <w:lang w:val="fr-FR"/>
        </w:rPr>
        <w:t>201-202</w:t>
      </w:r>
      <w:r w:rsidRPr="003B7669">
        <w:rPr>
          <w:rFonts w:ascii="Book Antiqua" w:eastAsia="SimSun" w:hAnsi="Book Antiqua" w:cs="Book Antiqua"/>
          <w:kern w:val="0"/>
          <w:sz w:val="24"/>
          <w:szCs w:val="24"/>
          <w:lang w:val="fr-FR"/>
        </w:rPr>
        <w:t>: 244-249 [PMID: 22178277 DOI: 10.1016/j.jhazmat.2011.11.077]</w:t>
      </w:r>
    </w:p>
    <w:p w:rsidR="00E85C1F" w:rsidRPr="00E65199" w:rsidRDefault="00E85C1F" w:rsidP="00DA5E4D">
      <w:pPr>
        <w:widowControl/>
        <w:spacing w:line="360" w:lineRule="auto"/>
        <w:rPr>
          <w:rFonts w:ascii="Book Antiqua" w:eastAsia="SimSun" w:hAnsi="Book Antiqua" w:cs="Book Antiqua"/>
          <w:kern w:val="0"/>
          <w:sz w:val="24"/>
          <w:szCs w:val="24"/>
        </w:rPr>
      </w:pPr>
      <w:r w:rsidRPr="003B7669">
        <w:rPr>
          <w:rFonts w:ascii="Book Antiqua" w:eastAsia="SimSun" w:hAnsi="Book Antiqua" w:cs="Book Antiqua"/>
          <w:kern w:val="0"/>
          <w:sz w:val="24"/>
          <w:szCs w:val="24"/>
          <w:lang w:val="fr-FR"/>
        </w:rPr>
        <w:t xml:space="preserve">204 </w:t>
      </w:r>
      <w:r w:rsidRPr="003B7669">
        <w:rPr>
          <w:rFonts w:ascii="Book Antiqua" w:eastAsia="SimSun" w:hAnsi="Book Antiqua" w:cs="Book Antiqua"/>
          <w:b/>
          <w:bCs/>
          <w:kern w:val="0"/>
          <w:sz w:val="24"/>
          <w:szCs w:val="24"/>
          <w:lang w:val="fr-FR"/>
        </w:rPr>
        <w:t>Ma Z,</w:t>
      </w:r>
      <w:r w:rsidRPr="003B7669">
        <w:rPr>
          <w:rFonts w:ascii="Book Antiqua" w:eastAsia="SimSun" w:hAnsi="Book Antiqua" w:cs="Book Antiqua"/>
          <w:kern w:val="0"/>
          <w:sz w:val="24"/>
          <w:szCs w:val="24"/>
          <w:lang w:val="fr-FR"/>
        </w:rPr>
        <w:t xml:space="preserve"> Wu J, Zhou T, Chen Z, Dong Y, Tang J, Sui SF. </w:t>
      </w:r>
      <w:r w:rsidRPr="00E65199">
        <w:rPr>
          <w:rFonts w:ascii="Book Antiqua" w:eastAsia="SimSun" w:hAnsi="Book Antiqua" w:cs="Book Antiqua"/>
          <w:kern w:val="0"/>
          <w:sz w:val="24"/>
          <w:szCs w:val="24"/>
        </w:rPr>
        <w:t xml:space="preserve">Detection of human lung carcinoma cell using quartz crystal microbalance amplified by enlarging Au nanoparticles in vitro. New J Chem 2002, </w:t>
      </w:r>
      <w:r w:rsidRPr="00E65199">
        <w:rPr>
          <w:rFonts w:ascii="Book Antiqua" w:eastAsia="SimSun" w:hAnsi="Book Antiqua" w:cs="Book Antiqua"/>
          <w:b/>
          <w:bCs/>
          <w:kern w:val="0"/>
          <w:sz w:val="24"/>
          <w:szCs w:val="24"/>
        </w:rPr>
        <w:t>26</w:t>
      </w:r>
      <w:r w:rsidRPr="00E65199">
        <w:rPr>
          <w:rFonts w:ascii="Book Antiqua" w:eastAsia="SimSun" w:hAnsi="Book Antiqua" w:cs="Book Antiqua"/>
          <w:kern w:val="0"/>
          <w:sz w:val="24"/>
          <w:szCs w:val="24"/>
        </w:rPr>
        <w:t>: 1795–1798 doi: 10.1039/b206248h</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205 </w:t>
      </w:r>
      <w:r w:rsidRPr="00E65199">
        <w:rPr>
          <w:rFonts w:ascii="Book Antiqua" w:eastAsia="SimSun" w:hAnsi="Book Antiqua" w:cs="Book Antiqua"/>
          <w:b/>
          <w:bCs/>
          <w:kern w:val="0"/>
          <w:sz w:val="24"/>
          <w:szCs w:val="24"/>
        </w:rPr>
        <w:t>Sylvestre JP</w:t>
      </w:r>
      <w:r w:rsidRPr="00E65199">
        <w:rPr>
          <w:rFonts w:ascii="Book Antiqua" w:eastAsia="SimSun" w:hAnsi="Book Antiqua" w:cs="Book Antiqua"/>
          <w:kern w:val="0"/>
          <w:sz w:val="24"/>
          <w:szCs w:val="24"/>
        </w:rPr>
        <w:t>, Kabashin AV, Sacher E, Meunier M, Luong JH. Stabilization and size control of gold nanoparticles during laser ablation in aqueous cyclodextrins. </w:t>
      </w:r>
      <w:r w:rsidRPr="00E65199">
        <w:rPr>
          <w:rFonts w:ascii="Book Antiqua" w:eastAsia="SimSun" w:hAnsi="Book Antiqua" w:cs="Book Antiqua"/>
          <w:i/>
          <w:iCs/>
          <w:kern w:val="0"/>
          <w:sz w:val="24"/>
          <w:szCs w:val="24"/>
        </w:rPr>
        <w:t>J Am Chem Soc</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2004; </w:t>
      </w:r>
      <w:r w:rsidRPr="00E65199">
        <w:rPr>
          <w:rFonts w:ascii="Book Antiqua" w:eastAsia="SimSun" w:hAnsi="Book Antiqua" w:cs="Book Antiqua"/>
          <w:b/>
          <w:bCs/>
          <w:kern w:val="0"/>
          <w:sz w:val="24"/>
          <w:szCs w:val="24"/>
        </w:rPr>
        <w:t>126</w:t>
      </w:r>
      <w:r w:rsidRPr="00E65199">
        <w:rPr>
          <w:rFonts w:ascii="Book Antiqua" w:eastAsia="SimSun" w:hAnsi="Book Antiqua" w:cs="Book Antiqua"/>
          <w:kern w:val="0"/>
          <w:sz w:val="24"/>
          <w:szCs w:val="24"/>
        </w:rPr>
        <w:t>: 7176-7177 [PMID: 15186145 DOI: 10.1021/ja048678s]</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206 </w:t>
      </w:r>
      <w:r w:rsidRPr="00E65199">
        <w:rPr>
          <w:rFonts w:ascii="Book Antiqua" w:eastAsia="SimSun" w:hAnsi="Book Antiqua" w:cs="Book Antiqua"/>
          <w:b/>
          <w:bCs/>
          <w:kern w:val="0"/>
          <w:sz w:val="24"/>
          <w:szCs w:val="24"/>
        </w:rPr>
        <w:t>Biji P</w:t>
      </w:r>
      <w:r w:rsidRPr="00E65199">
        <w:rPr>
          <w:rFonts w:ascii="Book Antiqua" w:eastAsia="SimSun" w:hAnsi="Book Antiqua" w:cs="Book Antiqua"/>
          <w:kern w:val="0"/>
          <w:sz w:val="24"/>
          <w:szCs w:val="24"/>
        </w:rPr>
        <w:t>, Patnaik A. Novel crown ether-capped cationic gold nanoclusters in an aqueous medium and their single-electron charging features. </w:t>
      </w:r>
      <w:r w:rsidRPr="00E65199">
        <w:rPr>
          <w:rFonts w:ascii="Book Antiqua" w:eastAsia="SimSun" w:hAnsi="Book Antiqua" w:cs="Book Antiqua"/>
          <w:i/>
          <w:iCs/>
          <w:kern w:val="0"/>
          <w:sz w:val="24"/>
          <w:szCs w:val="24"/>
        </w:rPr>
        <w:t>Langmuir</w:t>
      </w:r>
      <w:r w:rsidRPr="00E65199">
        <w:rPr>
          <w:rFonts w:ascii="Book Antiqua" w:eastAsia="SimSun" w:hAnsi="Book Antiqua" w:cs="Times New Roman"/>
          <w:kern w:val="0"/>
          <w:sz w:val="24"/>
          <w:szCs w:val="24"/>
        </w:rPr>
        <w:t> </w:t>
      </w:r>
      <w:r w:rsidRPr="00E65199">
        <w:rPr>
          <w:rFonts w:ascii="Book Antiqua" w:eastAsia="SimSun" w:hAnsi="Book Antiqua" w:cs="Book Antiqua"/>
          <w:kern w:val="0"/>
          <w:sz w:val="24"/>
          <w:szCs w:val="24"/>
        </w:rPr>
        <w:t>2007; </w:t>
      </w:r>
      <w:r w:rsidRPr="00E65199">
        <w:rPr>
          <w:rFonts w:ascii="Book Antiqua" w:eastAsia="SimSun" w:hAnsi="Book Antiqua" w:cs="Book Antiqua"/>
          <w:b/>
          <w:bCs/>
          <w:kern w:val="0"/>
          <w:sz w:val="24"/>
          <w:szCs w:val="24"/>
        </w:rPr>
        <w:t>23</w:t>
      </w:r>
      <w:r w:rsidRPr="00E65199">
        <w:rPr>
          <w:rFonts w:ascii="Book Antiqua" w:eastAsia="SimSun" w:hAnsi="Book Antiqua" w:cs="Book Antiqua"/>
          <w:kern w:val="0"/>
          <w:sz w:val="24"/>
          <w:szCs w:val="24"/>
        </w:rPr>
        <w:t>: 12048-12054 [PMID: 17918974 DOI: 10.1021/la701636h]</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207</w:t>
      </w:r>
      <w:r w:rsidRPr="00E65199">
        <w:rPr>
          <w:rFonts w:ascii="Book Antiqua" w:eastAsia="SimSun" w:hAnsi="Book Antiqua" w:cs="Book Antiqua"/>
          <w:b/>
          <w:bCs/>
          <w:kern w:val="0"/>
          <w:sz w:val="24"/>
          <w:szCs w:val="24"/>
        </w:rPr>
        <w:t xml:space="preserve"> Yeh CH</w:t>
      </w:r>
      <w:r w:rsidRPr="00E65199">
        <w:rPr>
          <w:rFonts w:ascii="Book Antiqua" w:eastAsia="SimSun" w:hAnsi="Book Antiqua" w:cs="Book Antiqua"/>
          <w:kern w:val="0"/>
          <w:sz w:val="24"/>
          <w:szCs w:val="24"/>
        </w:rPr>
        <w:t xml:space="preserve">, Chen WT, Lin HP, Chang TC, Lin YC. Development of an immunoassay based on impedance measurements utilizing an antibody–nanosilver probe, silver enhancement, and electro-microchip. Sens Actuators B Chem 2009, </w:t>
      </w:r>
      <w:r w:rsidRPr="00E65199">
        <w:rPr>
          <w:rFonts w:ascii="Book Antiqua" w:eastAsia="SimSun" w:hAnsi="Book Antiqua" w:cs="Book Antiqua"/>
          <w:b/>
          <w:bCs/>
          <w:kern w:val="0"/>
          <w:sz w:val="24"/>
          <w:szCs w:val="24"/>
        </w:rPr>
        <w:t>139</w:t>
      </w:r>
      <w:r w:rsidRPr="00E65199">
        <w:rPr>
          <w:rFonts w:ascii="Book Antiqua" w:eastAsia="SimSun" w:hAnsi="Book Antiqua" w:cs="Book Antiqua"/>
          <w:kern w:val="0"/>
          <w:sz w:val="24"/>
          <w:szCs w:val="24"/>
        </w:rPr>
        <w:t>: 387–393 doi: 10.1016/j.snb.2009.03.029</w:t>
      </w:r>
    </w:p>
    <w:p w:rsidR="00E85C1F" w:rsidRPr="00E65199" w:rsidRDefault="00E85C1F" w:rsidP="00DA5E4D">
      <w:pPr>
        <w:widowControl/>
        <w:spacing w:line="360" w:lineRule="auto"/>
        <w:rPr>
          <w:rFonts w:ascii="Book Antiqua" w:eastAsia="SimSun" w:hAnsi="Book Antiqua" w:cs="Book Antiqua"/>
          <w:kern w:val="0"/>
          <w:sz w:val="24"/>
          <w:szCs w:val="24"/>
        </w:rPr>
      </w:pPr>
      <w:r w:rsidRPr="00E65199">
        <w:rPr>
          <w:rFonts w:ascii="Book Antiqua" w:eastAsia="SimSun" w:hAnsi="Book Antiqua" w:cs="Book Antiqua"/>
          <w:kern w:val="0"/>
          <w:sz w:val="24"/>
          <w:szCs w:val="24"/>
        </w:rPr>
        <w:t xml:space="preserve">208 </w:t>
      </w:r>
      <w:r w:rsidRPr="00E65199">
        <w:rPr>
          <w:rFonts w:ascii="Book Antiqua" w:eastAsia="SimSun" w:hAnsi="Book Antiqua" w:cs="Book Antiqua"/>
          <w:b/>
          <w:bCs/>
          <w:kern w:val="0"/>
          <w:sz w:val="24"/>
          <w:szCs w:val="24"/>
        </w:rPr>
        <w:t>Yang Y</w:t>
      </w:r>
      <w:r w:rsidRPr="00E65199">
        <w:rPr>
          <w:rFonts w:ascii="Book Antiqua" w:eastAsia="SimSun" w:hAnsi="Book Antiqua" w:cs="Book Antiqua"/>
          <w:kern w:val="0"/>
          <w:sz w:val="24"/>
          <w:szCs w:val="24"/>
        </w:rPr>
        <w:t xml:space="preserve">, Liu S, Kimura K. Cyclodextrin as a capturing agent for redundant surfactants on Ag nanoparticle surface in phase transfer process. Colloids Surf A Physicochem Eng Asp 2006, </w:t>
      </w:r>
      <w:r w:rsidRPr="00E65199">
        <w:rPr>
          <w:rFonts w:ascii="Book Antiqua" w:eastAsia="SimSun" w:hAnsi="Book Antiqua" w:cs="Book Antiqua"/>
          <w:b/>
          <w:bCs/>
          <w:kern w:val="0"/>
          <w:sz w:val="24"/>
          <w:szCs w:val="24"/>
        </w:rPr>
        <w:t>290</w:t>
      </w:r>
      <w:r w:rsidRPr="00E65199">
        <w:rPr>
          <w:rFonts w:ascii="Book Antiqua" w:eastAsia="SimSun" w:hAnsi="Book Antiqua" w:cs="Book Antiqua"/>
          <w:kern w:val="0"/>
          <w:sz w:val="24"/>
          <w:szCs w:val="24"/>
        </w:rPr>
        <w:t>: 143–149 doi: 10.1016/j.colsurfa.2006.05.016</w:t>
      </w:r>
    </w:p>
    <w:p w:rsidR="00E85C1F" w:rsidRPr="00E65199" w:rsidRDefault="00E85C1F" w:rsidP="00DA5E4D">
      <w:pPr>
        <w:spacing w:line="360" w:lineRule="auto"/>
        <w:rPr>
          <w:rFonts w:ascii="Book Antiqua" w:hAnsi="Book Antiqua" w:cs="Book Antiqua"/>
          <w:sz w:val="24"/>
          <w:szCs w:val="24"/>
        </w:rPr>
      </w:pPr>
    </w:p>
    <w:p w:rsidR="00E85C1F" w:rsidRPr="00CE4867" w:rsidRDefault="00E85C1F" w:rsidP="00897E39">
      <w:pPr>
        <w:spacing w:line="360" w:lineRule="auto"/>
        <w:rPr>
          <w:rFonts w:ascii="Book Antiqua" w:hAnsi="Book Antiqua" w:cs="Book Antiqua"/>
          <w:b/>
          <w:bCs/>
          <w:color w:val="000000"/>
          <w:sz w:val="24"/>
          <w:szCs w:val="24"/>
        </w:rPr>
      </w:pPr>
      <w:bookmarkStart w:id="17" w:name="OLE_LINK11"/>
      <w:bookmarkStart w:id="18" w:name="OLE_LINK12"/>
      <w:bookmarkStart w:id="19" w:name="OLE_LINK36"/>
      <w:bookmarkStart w:id="20" w:name="OLE_LINK37"/>
      <w:bookmarkStart w:id="21" w:name="OLE_LINK20"/>
      <w:bookmarkStart w:id="22" w:name="OLE_LINK80"/>
      <w:bookmarkStart w:id="23" w:name="OLE_LINK85"/>
      <w:bookmarkStart w:id="24" w:name="OLE_LINK194"/>
      <w:bookmarkStart w:id="25" w:name="OLE_LINK118"/>
      <w:bookmarkStart w:id="26" w:name="OLE_LINK133"/>
      <w:r w:rsidRPr="00CE4867">
        <w:rPr>
          <w:rStyle w:val="Strong"/>
          <w:rFonts w:ascii="Book Antiqua" w:hAnsi="Book Antiqua" w:cs="Book Antiqua"/>
          <w:noProof/>
          <w:color w:val="000000"/>
          <w:sz w:val="24"/>
          <w:szCs w:val="24"/>
        </w:rPr>
        <w:t>P-Reviewer</w:t>
      </w:r>
      <w:bookmarkEnd w:id="17"/>
      <w:bookmarkEnd w:id="18"/>
      <w:r w:rsidRPr="00CE4867">
        <w:rPr>
          <w:rFonts w:ascii="Book Antiqua" w:hAnsi="Book Antiqua" w:cs="Book Antiqua"/>
          <w:b/>
          <w:bCs/>
          <w:color w:val="000000"/>
          <w:sz w:val="24"/>
          <w:szCs w:val="24"/>
        </w:rPr>
        <w:t xml:space="preserve"> </w:t>
      </w:r>
      <w:r w:rsidRPr="00897E39">
        <w:rPr>
          <w:rFonts w:ascii="Book Antiqua" w:hAnsi="Book Antiqua" w:cs="Book Antiqua"/>
          <w:color w:val="000000"/>
          <w:sz w:val="24"/>
          <w:szCs w:val="24"/>
        </w:rPr>
        <w:t>TanakaT</w:t>
      </w:r>
      <w:r w:rsidRPr="00CE4867">
        <w:rPr>
          <w:rFonts w:ascii="Book Antiqua" w:hAnsi="Book Antiqua" w:cs="Book Antiqua"/>
          <w:b/>
          <w:bCs/>
          <w:color w:val="000000"/>
          <w:sz w:val="24"/>
          <w:szCs w:val="24"/>
        </w:rPr>
        <w:t xml:space="preserve">       S-Editor </w:t>
      </w:r>
      <w:r w:rsidRPr="00CE4867">
        <w:rPr>
          <w:rFonts w:ascii="Book Antiqua" w:hAnsi="Book Antiqua" w:cs="Book Antiqua"/>
          <w:color w:val="000000"/>
          <w:sz w:val="24"/>
          <w:szCs w:val="24"/>
        </w:rPr>
        <w:t xml:space="preserve">Wen LL  </w:t>
      </w:r>
      <w:r w:rsidRPr="00CE4867">
        <w:rPr>
          <w:rFonts w:ascii="Book Antiqua" w:hAnsi="Book Antiqua" w:cs="Book Antiqua"/>
          <w:b/>
          <w:bCs/>
          <w:color w:val="000000"/>
          <w:sz w:val="24"/>
          <w:szCs w:val="24"/>
        </w:rPr>
        <w:t xml:space="preserve">         </w:t>
      </w:r>
      <w:r w:rsidRPr="00CE4867">
        <w:rPr>
          <w:rFonts w:ascii="Book Antiqua" w:hAnsi="Book Antiqua" w:cs="Book Antiqua"/>
          <w:color w:val="000000"/>
          <w:sz w:val="24"/>
          <w:szCs w:val="24"/>
        </w:rPr>
        <w:t xml:space="preserve">  </w:t>
      </w:r>
      <w:r w:rsidRPr="00CE4867">
        <w:rPr>
          <w:rFonts w:ascii="Book Antiqua" w:hAnsi="Book Antiqua" w:cs="Book Antiqua"/>
          <w:b/>
          <w:bCs/>
          <w:color w:val="000000"/>
          <w:sz w:val="24"/>
          <w:szCs w:val="24"/>
        </w:rPr>
        <w:t xml:space="preserve">L-Editor   </w:t>
      </w:r>
      <w:r>
        <w:rPr>
          <w:rFonts w:ascii="Book Antiqua" w:hAnsi="Book Antiqua" w:cs="Book Antiqua"/>
          <w:b/>
          <w:bCs/>
          <w:color w:val="000000"/>
          <w:sz w:val="24"/>
          <w:szCs w:val="24"/>
        </w:rPr>
        <w:t>Hughes D</w:t>
      </w:r>
      <w:r w:rsidRPr="00CE4867">
        <w:rPr>
          <w:rFonts w:ascii="Book Antiqua" w:hAnsi="Book Antiqua" w:cs="Book Antiqua"/>
          <w:b/>
          <w:bCs/>
          <w:color w:val="000000"/>
          <w:sz w:val="24"/>
          <w:szCs w:val="24"/>
        </w:rPr>
        <w:t xml:space="preserve">             </w:t>
      </w:r>
      <w:r w:rsidRPr="00CE4867">
        <w:rPr>
          <w:rFonts w:ascii="Book Antiqua" w:hAnsi="Book Antiqua" w:cs="Book Antiqua"/>
          <w:color w:val="000000"/>
          <w:sz w:val="24"/>
          <w:szCs w:val="24"/>
        </w:rPr>
        <w:t xml:space="preserve">  </w:t>
      </w:r>
      <w:r w:rsidRPr="00CE4867">
        <w:rPr>
          <w:rFonts w:ascii="Book Antiqua" w:hAnsi="Book Antiqua" w:cs="Book Antiqua"/>
          <w:b/>
          <w:bCs/>
          <w:color w:val="000000"/>
          <w:sz w:val="24"/>
          <w:szCs w:val="24"/>
        </w:rPr>
        <w:t>E-Editor</w:t>
      </w:r>
    </w:p>
    <w:bookmarkEnd w:id="19"/>
    <w:bookmarkEnd w:id="20"/>
    <w:bookmarkEnd w:id="21"/>
    <w:bookmarkEnd w:id="22"/>
    <w:bookmarkEnd w:id="23"/>
    <w:bookmarkEnd w:id="24"/>
    <w:bookmarkEnd w:id="25"/>
    <w:bookmarkEnd w:id="26"/>
    <w:p w:rsidR="00E85C1F" w:rsidRPr="00897E39" w:rsidRDefault="00E85C1F" w:rsidP="00B50A9F">
      <w:pPr>
        <w:pStyle w:val="ListParagraph"/>
        <w:spacing w:line="360" w:lineRule="auto"/>
        <w:ind w:leftChars="0" w:left="0"/>
        <w:rPr>
          <w:rFonts w:ascii="Book Antiqua" w:hAnsi="Book Antiqua" w:cs="Book Antiqua"/>
          <w:sz w:val="24"/>
          <w:szCs w:val="24"/>
        </w:rPr>
      </w:pPr>
    </w:p>
    <w:p w:rsidR="00E85C1F" w:rsidRPr="003D7A86" w:rsidRDefault="00E85C1F" w:rsidP="00B50A9F">
      <w:pPr>
        <w:pStyle w:val="ListParagraph"/>
        <w:spacing w:line="360" w:lineRule="auto"/>
        <w:ind w:leftChars="0" w:left="0"/>
        <w:rPr>
          <w:rFonts w:ascii="Book Antiqua" w:hAnsi="Book Antiqua" w:cs="Book Antiqua"/>
          <w:b/>
          <w:bCs/>
          <w:sz w:val="24"/>
          <w:szCs w:val="24"/>
        </w:rPr>
      </w:pPr>
      <w:r w:rsidRPr="003D7A86">
        <w:rPr>
          <w:rFonts w:ascii="Book Antiqua" w:hAnsi="Book Antiqua" w:cs="Book Antiqua"/>
          <w:b/>
          <w:bCs/>
          <w:sz w:val="24"/>
          <w:szCs w:val="24"/>
        </w:rPr>
        <w:t>Table 1</w:t>
      </w:r>
      <w:r w:rsidRPr="003D7A86">
        <w:rPr>
          <w:rFonts w:ascii="Book Antiqua" w:hAnsi="Book Antiqua" w:cs="Book Antiqua"/>
          <w:sz w:val="24"/>
          <w:szCs w:val="24"/>
        </w:rPr>
        <w:t xml:space="preserve"> </w:t>
      </w:r>
      <w:r w:rsidRPr="003D7A86">
        <w:rPr>
          <w:rFonts w:ascii="Book Antiqua" w:hAnsi="Book Antiqua" w:cs="Book Antiqua"/>
          <w:b/>
          <w:bCs/>
          <w:sz w:val="24"/>
          <w:szCs w:val="24"/>
        </w:rPr>
        <w:t xml:space="preserve">Summary of </w:t>
      </w:r>
      <w:r>
        <w:rPr>
          <w:rFonts w:ascii="Book Antiqua" w:hAnsi="Book Antiqua" w:cs="Book Antiqua"/>
          <w:b/>
          <w:bCs/>
          <w:sz w:val="24"/>
          <w:szCs w:val="24"/>
        </w:rPr>
        <w:t xml:space="preserve">various </w:t>
      </w:r>
      <w:r w:rsidRPr="003D7A86">
        <w:rPr>
          <w:rFonts w:ascii="Book Antiqua" w:hAnsi="Book Antiqua" w:cs="Book Antiqua"/>
          <w:b/>
          <w:bCs/>
          <w:sz w:val="24"/>
          <w:szCs w:val="24"/>
        </w:rPr>
        <w:t>strategies for functionalizing and preparing different metal nanoparticles</w:t>
      </w:r>
    </w:p>
    <w:p w:rsidR="00E85C1F" w:rsidRPr="003D7A86" w:rsidRDefault="00E85C1F" w:rsidP="00B50A9F">
      <w:pPr>
        <w:pStyle w:val="ListParagraph"/>
        <w:spacing w:line="360" w:lineRule="auto"/>
        <w:ind w:leftChars="0" w:left="0"/>
        <w:rPr>
          <w:rFonts w:ascii="Book Antiqua" w:hAnsi="Book Antiqua" w:cs="Book Antiqua"/>
          <w:sz w:val="24"/>
          <w:szCs w:val="24"/>
        </w:rPr>
      </w:pPr>
    </w:p>
    <w:tbl>
      <w:tblPr>
        <w:tblW w:w="9654" w:type="dxa"/>
        <w:tblInd w:w="55" w:type="dxa"/>
        <w:tblCellMar>
          <w:left w:w="70" w:type="dxa"/>
          <w:right w:w="70" w:type="dxa"/>
        </w:tblCellMar>
        <w:tblLook w:val="00A0"/>
      </w:tblPr>
      <w:tblGrid>
        <w:gridCol w:w="940"/>
        <w:gridCol w:w="2020"/>
        <w:gridCol w:w="2940"/>
        <w:gridCol w:w="2789"/>
        <w:gridCol w:w="1080"/>
      </w:tblGrid>
      <w:tr w:rsidR="00E85C1F" w:rsidRPr="003D7A86">
        <w:trPr>
          <w:trHeight w:val="630"/>
        </w:trPr>
        <w:tc>
          <w:tcPr>
            <w:tcW w:w="850" w:type="dxa"/>
            <w:tcBorders>
              <w:top w:val="single" w:sz="4" w:space="0" w:color="auto"/>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b/>
                <w:bCs/>
                <w:kern w:val="0"/>
                <w:sz w:val="24"/>
                <w:szCs w:val="24"/>
                <w:lang w:val="fr-FR" w:eastAsia="fr-FR"/>
              </w:rPr>
            </w:pPr>
            <w:r w:rsidRPr="003D7A86">
              <w:rPr>
                <w:rFonts w:ascii="Book Antiqua" w:hAnsi="Book Antiqua" w:cs="Book Antiqua"/>
                <w:b/>
                <w:bCs/>
                <w:kern w:val="0"/>
                <w:sz w:val="24"/>
                <w:szCs w:val="24"/>
                <w:lang w:val="fr-FR" w:eastAsia="fr-FR"/>
              </w:rPr>
              <w:t>Metal</w:t>
            </w:r>
          </w:p>
        </w:tc>
        <w:tc>
          <w:tcPr>
            <w:tcW w:w="2020" w:type="dxa"/>
            <w:tcBorders>
              <w:top w:val="single" w:sz="4" w:space="0" w:color="auto"/>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b/>
                <w:bCs/>
                <w:kern w:val="0"/>
                <w:sz w:val="24"/>
                <w:szCs w:val="24"/>
                <w:lang w:val="fr-FR" w:eastAsia="fr-FR"/>
              </w:rPr>
            </w:pPr>
            <w:r w:rsidRPr="003D7A86">
              <w:rPr>
                <w:rFonts w:ascii="Book Antiqua" w:hAnsi="Book Antiqua" w:cs="Book Antiqua"/>
                <w:b/>
                <w:bCs/>
                <w:kern w:val="0"/>
                <w:sz w:val="24"/>
                <w:szCs w:val="24"/>
                <w:lang w:val="fr-FR" w:eastAsia="fr-FR"/>
              </w:rPr>
              <w:t>Molecule</w:t>
            </w:r>
          </w:p>
        </w:tc>
        <w:tc>
          <w:tcPr>
            <w:tcW w:w="2940" w:type="dxa"/>
            <w:tcBorders>
              <w:top w:val="single" w:sz="4" w:space="0" w:color="auto"/>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b/>
                <w:bCs/>
                <w:kern w:val="0"/>
                <w:sz w:val="24"/>
                <w:szCs w:val="24"/>
                <w:lang w:val="fr-FR" w:eastAsia="fr-FR"/>
              </w:rPr>
            </w:pPr>
            <w:r w:rsidRPr="003D7A86">
              <w:rPr>
                <w:rFonts w:ascii="Book Antiqua" w:hAnsi="Book Antiqua" w:cs="Book Antiqua"/>
                <w:b/>
                <w:bCs/>
                <w:kern w:val="0"/>
                <w:sz w:val="24"/>
                <w:szCs w:val="24"/>
                <w:lang w:val="fr-FR" w:eastAsia="fr-FR"/>
              </w:rPr>
              <w:t>Type of conjugation</w:t>
            </w:r>
          </w:p>
        </w:tc>
        <w:tc>
          <w:tcPr>
            <w:tcW w:w="2789" w:type="dxa"/>
            <w:tcBorders>
              <w:top w:val="single" w:sz="4" w:space="0" w:color="auto"/>
              <w:left w:val="nil"/>
              <w:bottom w:val="single" w:sz="4" w:space="0" w:color="auto"/>
              <w:right w:val="nil"/>
            </w:tcBorders>
            <w:vAlign w:val="center"/>
          </w:tcPr>
          <w:p w:rsidR="00E85C1F" w:rsidRPr="003D7A86" w:rsidRDefault="00E85C1F" w:rsidP="00B50A9F">
            <w:pPr>
              <w:widowControl/>
              <w:spacing w:line="360" w:lineRule="auto"/>
              <w:rPr>
                <w:rFonts w:ascii="Book Antiqua" w:hAnsi="Book Antiqua" w:cs="Book Antiqua"/>
                <w:b/>
                <w:bCs/>
                <w:kern w:val="0"/>
                <w:sz w:val="24"/>
                <w:szCs w:val="24"/>
                <w:lang w:val="fr-FR" w:eastAsia="fr-FR"/>
              </w:rPr>
            </w:pPr>
            <w:r w:rsidRPr="003D7A86">
              <w:rPr>
                <w:rFonts w:ascii="Book Antiqua" w:hAnsi="Book Antiqua" w:cs="Book Antiqua"/>
                <w:b/>
                <w:bCs/>
                <w:kern w:val="0"/>
                <w:sz w:val="24"/>
                <w:szCs w:val="24"/>
                <w:lang w:val="fr-FR" w:eastAsia="fr-FR"/>
              </w:rPr>
              <w:t xml:space="preserve">Nanoparticle </w:t>
            </w:r>
            <w:r w:rsidRPr="003D7A86">
              <w:rPr>
                <w:rFonts w:ascii="Book Antiqua" w:hAnsi="Book Antiqua" w:cs="Book Antiqua"/>
                <w:b/>
                <w:bCs/>
                <w:kern w:val="0"/>
                <w:sz w:val="24"/>
                <w:szCs w:val="24"/>
                <w:lang w:val="fr-FR" w:eastAsia="fr-FR"/>
              </w:rPr>
              <w:br/>
              <w:t>preparation</w:t>
            </w:r>
          </w:p>
        </w:tc>
        <w:tc>
          <w:tcPr>
            <w:tcW w:w="1055" w:type="dxa"/>
            <w:tcBorders>
              <w:top w:val="single" w:sz="4" w:space="0" w:color="auto"/>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b/>
                <w:bCs/>
                <w:kern w:val="0"/>
                <w:sz w:val="24"/>
                <w:szCs w:val="24"/>
                <w:lang w:val="fr-FR" w:eastAsia="fr-FR"/>
              </w:rPr>
            </w:pPr>
            <w:r w:rsidRPr="003D7A86">
              <w:rPr>
                <w:rFonts w:ascii="Book Antiqua" w:hAnsi="Book Antiqua" w:cs="Book Antiqua"/>
                <w:b/>
                <w:bCs/>
                <w:kern w:val="0"/>
                <w:sz w:val="24"/>
                <w:szCs w:val="24"/>
                <w:lang w:val="fr-FR" w:eastAsia="fr-FR"/>
              </w:rPr>
              <w:t>Ref</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Oligonucleotide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oligo</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[35,41] </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Aptamer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oligo</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[54,56]</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Antisera</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Reduction</w:t>
            </w:r>
          </w:p>
        </w:tc>
        <w:tc>
          <w:tcPr>
            <w:tcW w:w="1055"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[20]</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Antibody :</w:t>
            </w:r>
            <w:r w:rsidRPr="003D7A86">
              <w:rPr>
                <w:rFonts w:ascii="Book Antiqua" w:hAnsi="Book Antiqua" w:cs="Book Antiqua"/>
                <w:kern w:val="0"/>
                <w:sz w:val="24"/>
                <w:szCs w:val="24"/>
                <w:lang w:eastAsia="fr-FR"/>
              </w:rPr>
              <w:br/>
              <w:t xml:space="preserve">anti-epidermal </w:t>
            </w:r>
            <w:r w:rsidRPr="003D7A86">
              <w:rPr>
                <w:rFonts w:ascii="Book Antiqua" w:hAnsi="Book Antiqua" w:cs="Book Antiqua"/>
                <w:kern w:val="0"/>
                <w:sz w:val="24"/>
                <w:szCs w:val="24"/>
                <w:lang w:eastAsia="fr-FR"/>
              </w:rPr>
              <w:br/>
              <w:t>growth factor receptor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[89]</w:t>
            </w:r>
          </w:p>
        </w:tc>
      </w:tr>
      <w:tr w:rsidR="00E85C1F" w:rsidRPr="003D7A86">
        <w:trPr>
          <w:trHeight w:val="126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Monoclonal </w:t>
            </w:r>
            <w:r w:rsidRPr="003D7A86">
              <w:rPr>
                <w:rFonts w:ascii="Book Antiqua" w:hAnsi="Book Antiqua" w:cs="Book Antiqua"/>
                <w:kern w:val="0"/>
                <w:sz w:val="24"/>
                <w:szCs w:val="24"/>
                <w:lang w:val="fr-FR" w:eastAsia="fr-FR"/>
              </w:rPr>
              <w:br/>
              <w:t>antibody LCC (ALT04)</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[204]</w:t>
            </w:r>
          </w:p>
        </w:tc>
      </w:tr>
      <w:tr w:rsidR="00E85C1F" w:rsidRPr="003D7A86">
        <w:trPr>
          <w:trHeight w:val="94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Antibody:</w:t>
            </w:r>
            <w:r w:rsidRPr="003D7A86">
              <w:rPr>
                <w:rFonts w:ascii="Book Antiqua" w:hAnsi="Book Antiqua" w:cs="Book Antiqua"/>
                <w:kern w:val="0"/>
                <w:sz w:val="24"/>
                <w:szCs w:val="24"/>
                <w:lang w:eastAsia="fr-FR"/>
              </w:rPr>
              <w:br/>
              <w:t xml:space="preserve">antigoat, </w:t>
            </w:r>
            <w:r w:rsidRPr="003D7A86">
              <w:rPr>
                <w:rFonts w:ascii="Book Antiqua" w:hAnsi="Book Antiqua" w:cs="Book Antiqua"/>
                <w:kern w:val="0"/>
                <w:sz w:val="24"/>
                <w:szCs w:val="24"/>
                <w:lang w:eastAsia="fr-FR"/>
              </w:rPr>
              <w:br/>
              <w:t xml:space="preserve">antimouse, </w:t>
            </w:r>
            <w:r w:rsidRPr="003D7A86">
              <w:rPr>
                <w:rFonts w:ascii="Book Antiqua" w:hAnsi="Book Antiqua" w:cs="Book Antiqua"/>
                <w:kern w:val="0"/>
                <w:sz w:val="24"/>
                <w:szCs w:val="24"/>
                <w:lang w:eastAsia="fr-FR"/>
              </w:rPr>
              <w:br/>
              <w:t>anti-sheep</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Covalent bond</w:t>
            </w:r>
            <w:r w:rsidRPr="003D7A86">
              <w:rPr>
                <w:rFonts w:ascii="Book Antiqua" w:hAnsi="Book Antiqua" w:cs="Book Antiqua"/>
                <w:kern w:val="0"/>
                <w:sz w:val="24"/>
                <w:szCs w:val="24"/>
                <w:lang w:eastAsia="fr-FR"/>
              </w:rPr>
              <w:br/>
              <w:t>(protein / MUA SAM)</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Seed-mediated growth</w:t>
            </w:r>
          </w:p>
        </w:tc>
        <w:tc>
          <w:tcPr>
            <w:tcW w:w="1055" w:type="dxa"/>
            <w:tcBorders>
              <w:top w:val="nil"/>
              <w:left w:val="nil"/>
              <w:bottom w:val="nil"/>
              <w:right w:val="nil"/>
            </w:tcBorders>
            <w:noWrap/>
            <w:vAlign w:val="center"/>
          </w:tcPr>
          <w:p w:rsidR="00E85C1F" w:rsidRPr="003D7A86" w:rsidRDefault="00E85C1F" w:rsidP="00A32F41">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[91,22]</w:t>
            </w:r>
          </w:p>
        </w:tc>
      </w:tr>
      <w:tr w:rsidR="00E85C1F" w:rsidRPr="003D7A86">
        <w:trPr>
          <w:trHeight w:val="126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Avidin</w:t>
            </w:r>
          </w:p>
        </w:tc>
        <w:tc>
          <w:tcPr>
            <w:tcW w:w="294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Succinimyl labelled avidin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Frens-Turkevich method</w:t>
            </w:r>
          </w:p>
        </w:tc>
        <w:tc>
          <w:tcPr>
            <w:tcW w:w="1055"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[71]</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Peptide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Colavelent bonds</w:t>
            </w:r>
            <w:r w:rsidRPr="003D7A86">
              <w:rPr>
                <w:rFonts w:ascii="Book Antiqua" w:hAnsi="Book Antiqua" w:cs="Book Antiqua"/>
                <w:kern w:val="0"/>
                <w:sz w:val="24"/>
                <w:szCs w:val="24"/>
                <w:lang w:eastAsia="fr-FR"/>
              </w:rPr>
              <w:br/>
              <w:t xml:space="preserve"> (peptide-NH2 / COOH-PEG-NP)</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 xml:space="preserve">seed-mediated growth </w:t>
            </w:r>
            <w:r w:rsidRPr="003D7A86">
              <w:rPr>
                <w:rFonts w:ascii="Book Antiqua" w:hAnsi="Book Antiqua" w:cs="Book Antiqua"/>
                <w:kern w:val="0"/>
                <w:sz w:val="24"/>
                <w:szCs w:val="24"/>
                <w:lang w:eastAsia="fr-FR"/>
              </w:rPr>
              <w:br/>
              <w:t xml:space="preserve">and coated with </w:t>
            </w:r>
            <w:r w:rsidRPr="003D7A86">
              <w:rPr>
                <w:rFonts w:ascii="Book Antiqua" w:hAnsi="Book Antiqua" w:cs="Book Antiqua"/>
                <w:kern w:val="0"/>
                <w:sz w:val="24"/>
                <w:szCs w:val="24"/>
                <w:lang w:eastAsia="fr-FR"/>
              </w:rPr>
              <w:br/>
              <w:t>tlyolated-PEG-COOH</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[75]</w:t>
            </w:r>
          </w:p>
        </w:tc>
      </w:tr>
      <w:tr w:rsidR="00E85C1F" w:rsidRPr="003D7A86">
        <w:trPr>
          <w:trHeight w:val="94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Cyclodextrine</w:t>
            </w:r>
          </w:p>
        </w:tc>
        <w:tc>
          <w:tcPr>
            <w:tcW w:w="294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cyclodextrin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[119,121]</w:t>
            </w:r>
          </w:p>
        </w:tc>
      </w:tr>
      <w:tr w:rsidR="00E85C1F" w:rsidRPr="003D7A86">
        <w:trPr>
          <w:trHeight w:val="57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Hydrophobic</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Laser-induced ablation</w:t>
            </w:r>
          </w:p>
        </w:tc>
        <w:tc>
          <w:tcPr>
            <w:tcW w:w="1055" w:type="dxa"/>
            <w:tcBorders>
              <w:top w:val="nil"/>
              <w:left w:val="nil"/>
              <w:bottom w:val="nil"/>
              <w:right w:val="nil"/>
            </w:tcBorders>
            <w:vAlign w:val="center"/>
          </w:tcPr>
          <w:p w:rsidR="00E85C1F" w:rsidRPr="003D7A86" w:rsidRDefault="00E85C1F" w:rsidP="00A32F41">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[205]</w:t>
            </w:r>
          </w:p>
        </w:tc>
      </w:tr>
      <w:tr w:rsidR="00E85C1F" w:rsidRPr="003D7A86">
        <w:trPr>
          <w:trHeight w:val="704"/>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Thiol labelled calix[n]arene</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[136]</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Thiol labelled calix[n]arene</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[135]</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Chemisorbtion </w:t>
            </w:r>
            <w:r w:rsidRPr="003D7A86">
              <w:rPr>
                <w:rFonts w:ascii="Book Antiqua" w:hAnsi="Book Antiqua" w:cs="Book Antiqua"/>
                <w:kern w:val="0"/>
                <w:sz w:val="24"/>
                <w:szCs w:val="24"/>
                <w:lang w:val="fr-FR" w:eastAsia="fr-FR"/>
              </w:rPr>
              <w:br/>
              <w:t>(sulphonate / gold)</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[138]</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Dendron</w:t>
            </w:r>
          </w:p>
        </w:tc>
        <w:tc>
          <w:tcPr>
            <w:tcW w:w="294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dendron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[160]</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Dendron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dendron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Thiol-Ligand Substitution </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[161]</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Dendrimer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Acetic Acid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[158]</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Crown Ether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crown ether</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NaBH4 reduction</w:t>
            </w:r>
          </w:p>
        </w:tc>
        <w:tc>
          <w:tcPr>
            <w:tcW w:w="1055" w:type="dxa"/>
            <w:tcBorders>
              <w:top w:val="nil"/>
              <w:left w:val="nil"/>
              <w:bottom w:val="nil"/>
              <w:right w:val="nil"/>
            </w:tcBorders>
            <w:noWrap/>
            <w:vAlign w:val="center"/>
          </w:tcPr>
          <w:p w:rsidR="00E85C1F" w:rsidRPr="003D7A86" w:rsidRDefault="00E85C1F" w:rsidP="00A32F41">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[206]</w:t>
            </w:r>
          </w:p>
        </w:tc>
      </w:tr>
      <w:tr w:rsidR="00E85C1F" w:rsidRPr="003D7A86">
        <w:trPr>
          <w:trHeight w:val="315"/>
        </w:trPr>
        <w:tc>
          <w:tcPr>
            <w:tcW w:w="85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Gold</w:t>
            </w:r>
          </w:p>
        </w:tc>
        <w:tc>
          <w:tcPr>
            <w:tcW w:w="202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Crown Ether</w:t>
            </w:r>
          </w:p>
        </w:tc>
        <w:tc>
          <w:tcPr>
            <w:tcW w:w="294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crown ether</w:t>
            </w:r>
          </w:p>
        </w:tc>
        <w:tc>
          <w:tcPr>
            <w:tcW w:w="2789"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[178]</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Oligonucleotide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oligo</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[39]</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Oligonucleotide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Physical adsorption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Photo-Induced</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[48]</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Aptamer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oligo</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[159]</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Antibody: IgG</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noWrap/>
            <w:vAlign w:val="center"/>
          </w:tcPr>
          <w:p w:rsidR="00E85C1F" w:rsidRPr="003D7A86" w:rsidRDefault="00E85C1F" w:rsidP="00A32F41">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[207]</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Antibody: anti-ngn1 </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 xml:space="preserve">Citrate reduction and </w:t>
            </w:r>
            <w:r w:rsidRPr="003D7A86">
              <w:rPr>
                <w:rFonts w:ascii="Book Antiqua" w:hAnsi="Book Antiqua" w:cs="Book Antiqua"/>
                <w:kern w:val="0"/>
                <w:sz w:val="24"/>
                <w:szCs w:val="24"/>
                <w:lang w:eastAsia="fr-FR"/>
              </w:rPr>
              <w:br/>
              <w:t xml:space="preserve">coated with </w:t>
            </w:r>
            <w:r w:rsidRPr="003D7A86">
              <w:rPr>
                <w:rFonts w:ascii="Book Antiqua" w:hAnsi="Book Antiqua" w:cs="Book Antiqua"/>
                <w:kern w:val="0"/>
                <w:sz w:val="24"/>
                <w:szCs w:val="24"/>
                <w:lang w:eastAsia="fr-FR"/>
              </w:rPr>
              <w:br/>
              <w:t>DL-mercaptosuccinic acid (MSA)</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[101]</w:t>
            </w:r>
          </w:p>
        </w:tc>
      </w:tr>
      <w:tr w:rsidR="00E85C1F" w:rsidRPr="003D7A86">
        <w:trPr>
          <w:trHeight w:val="3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Norvancomycin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Covalent bond</w:t>
            </w:r>
            <w:r w:rsidRPr="003D7A86">
              <w:rPr>
                <w:rFonts w:ascii="Book Antiqua" w:hAnsi="Book Antiqua" w:cs="Book Antiqua"/>
                <w:kern w:val="0"/>
                <w:sz w:val="24"/>
                <w:szCs w:val="24"/>
                <w:lang w:eastAsia="fr-FR"/>
              </w:rPr>
              <w:br/>
              <w:t xml:space="preserve"> ( peptide-NH2 / COOH-MA-NP)</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NaBH</w:t>
            </w:r>
            <w:r w:rsidRPr="003D7A86">
              <w:rPr>
                <w:rFonts w:ascii="Book Antiqua" w:hAnsi="Book Antiqua" w:cs="Book Antiqua"/>
                <w:kern w:val="0"/>
                <w:sz w:val="24"/>
                <w:szCs w:val="24"/>
                <w:vertAlign w:val="subscript"/>
                <w:lang w:eastAsia="fr-FR"/>
              </w:rPr>
              <w:t>4</w:t>
            </w:r>
            <w:r w:rsidRPr="003D7A86">
              <w:rPr>
                <w:rFonts w:ascii="Book Antiqua" w:hAnsi="Book Antiqua" w:cs="Book Antiqua"/>
                <w:kern w:val="0"/>
                <w:sz w:val="24"/>
                <w:szCs w:val="24"/>
                <w:lang w:eastAsia="fr-FR"/>
              </w:rPr>
              <w:t xml:space="preserve"> reduction stabilized</w:t>
            </w:r>
            <w:r w:rsidRPr="003D7A86">
              <w:rPr>
                <w:rFonts w:ascii="Book Antiqua" w:hAnsi="Book Antiqua" w:cs="Book Antiqua"/>
                <w:kern w:val="0"/>
                <w:sz w:val="24"/>
                <w:szCs w:val="24"/>
                <w:lang w:eastAsia="fr-FR"/>
              </w:rPr>
              <w:br/>
              <w:t xml:space="preserve"> with Mercaptoacetic Acid (MA)</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[82]</w:t>
            </w:r>
          </w:p>
        </w:tc>
      </w:tr>
      <w:tr w:rsidR="00E85C1F" w:rsidRPr="003D7A86">
        <w:trPr>
          <w:trHeight w:val="126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Glutheraldehyde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[104]</w:t>
            </w:r>
          </w:p>
        </w:tc>
      </w:tr>
      <w:tr w:rsidR="00E85C1F" w:rsidRPr="003D7A86">
        <w:trPr>
          <w:trHeight w:val="94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Peptide</w:t>
            </w:r>
          </w:p>
        </w:tc>
        <w:tc>
          <w:tcPr>
            <w:tcW w:w="294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Ascorbate sodium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[76]</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Peptide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 xml:space="preserve">trisodium citrate and </w:t>
            </w:r>
            <w:r w:rsidRPr="003D7A86">
              <w:rPr>
                <w:rFonts w:ascii="Book Antiqua" w:hAnsi="Book Antiqua" w:cs="Book Antiqua"/>
                <w:kern w:val="0"/>
                <w:sz w:val="24"/>
                <w:szCs w:val="24"/>
                <w:lang w:eastAsia="fr-FR"/>
              </w:rPr>
              <w:br/>
              <w:t xml:space="preserve">hydroxylamine </w:t>
            </w:r>
            <w:r w:rsidRPr="003D7A86">
              <w:rPr>
                <w:rFonts w:ascii="Book Antiqua" w:hAnsi="Book Antiqua" w:cs="Book Antiqua"/>
                <w:kern w:val="0"/>
                <w:sz w:val="24"/>
                <w:szCs w:val="24"/>
                <w:lang w:eastAsia="fr-FR"/>
              </w:rPr>
              <w:br/>
              <w:t>hydrochloride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[77]</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Peptide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NaOH added to silver nitrate</w:t>
            </w:r>
            <w:r w:rsidRPr="003D7A86">
              <w:rPr>
                <w:rFonts w:ascii="Book Antiqua" w:hAnsi="Book Antiqua" w:cs="Book Antiqua"/>
                <w:kern w:val="0"/>
                <w:sz w:val="24"/>
                <w:szCs w:val="24"/>
                <w:lang w:eastAsia="fr-FR"/>
              </w:rPr>
              <w:br/>
              <w:t xml:space="preserve"> and peptid</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p>
        </w:tc>
      </w:tr>
      <w:tr w:rsidR="00E85C1F" w:rsidRPr="003D7A86">
        <w:trPr>
          <w:trHeight w:val="94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 xml:space="preserve">Host-guest by </w:t>
            </w:r>
            <w:r w:rsidRPr="003D7A86">
              <w:rPr>
                <w:rFonts w:ascii="Book Antiqua" w:hAnsi="Book Antiqua" w:cs="Book Antiqua"/>
                <w:kern w:val="0"/>
                <w:sz w:val="24"/>
                <w:szCs w:val="24"/>
                <w:lang w:eastAsia="fr-FR"/>
              </w:rPr>
              <w:br/>
              <w:t>Electrostatic interaction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NaBH</w:t>
            </w:r>
            <w:r w:rsidRPr="003D7A86">
              <w:rPr>
                <w:rFonts w:ascii="Book Antiqua" w:hAnsi="Book Antiqua" w:cs="Book Antiqua"/>
                <w:kern w:val="0"/>
                <w:sz w:val="24"/>
                <w:szCs w:val="24"/>
                <w:vertAlign w:val="subscript"/>
                <w:lang w:eastAsia="fr-FR"/>
              </w:rPr>
              <w:t>4</w:t>
            </w:r>
            <w:r w:rsidRPr="003D7A86">
              <w:rPr>
                <w:rFonts w:ascii="Book Antiqua" w:hAnsi="Book Antiqua" w:cs="Book Antiqua"/>
                <w:kern w:val="0"/>
                <w:sz w:val="24"/>
                <w:szCs w:val="24"/>
                <w:lang w:eastAsia="fr-FR"/>
              </w:rPr>
              <w:t xml:space="preserve"> reduction </w:t>
            </w:r>
            <w:r w:rsidRPr="003D7A86">
              <w:rPr>
                <w:rFonts w:ascii="Book Antiqua" w:hAnsi="Book Antiqua" w:cs="Book Antiqua"/>
                <w:kern w:val="0"/>
                <w:sz w:val="24"/>
                <w:szCs w:val="24"/>
                <w:lang w:eastAsia="fr-FR"/>
              </w:rPr>
              <w:br/>
              <w:t xml:space="preserve">stabilized with Cetyl </w:t>
            </w:r>
            <w:r w:rsidRPr="003D7A86">
              <w:rPr>
                <w:rFonts w:ascii="Book Antiqua" w:hAnsi="Book Antiqua" w:cs="Book Antiqua"/>
                <w:kern w:val="0"/>
                <w:sz w:val="24"/>
                <w:szCs w:val="24"/>
                <w:lang w:eastAsia="fr-FR"/>
              </w:rPr>
              <w:br/>
              <w:t>Trimethyl Ammonium (CTA)</w:t>
            </w:r>
          </w:p>
        </w:tc>
        <w:tc>
          <w:tcPr>
            <w:tcW w:w="1055" w:type="dxa"/>
            <w:tcBorders>
              <w:top w:val="nil"/>
              <w:left w:val="nil"/>
              <w:bottom w:val="nil"/>
              <w:right w:val="nil"/>
            </w:tcBorders>
            <w:noWrap/>
            <w:vAlign w:val="center"/>
          </w:tcPr>
          <w:p w:rsidR="00E85C1F" w:rsidRPr="003D7A86" w:rsidRDefault="00E85C1F" w:rsidP="00A32F41">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[208]</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cyclodextrin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[127]</w:t>
            </w:r>
          </w:p>
        </w:tc>
      </w:tr>
      <w:tr w:rsidR="00E85C1F" w:rsidRPr="003D7A86">
        <w:trPr>
          <w:trHeight w:val="94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w:t>
            </w:r>
          </w:p>
        </w:tc>
        <w:tc>
          <w:tcPr>
            <w:tcW w:w="294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cyclodextrin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Citrate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[126]</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[124]</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Chemisorbtion </w:t>
            </w:r>
            <w:r w:rsidRPr="003D7A86">
              <w:rPr>
                <w:rFonts w:ascii="Book Antiqua" w:hAnsi="Book Antiqua" w:cs="Book Antiqua"/>
                <w:kern w:val="0"/>
                <w:sz w:val="24"/>
                <w:szCs w:val="24"/>
                <w:lang w:val="fr-FR" w:eastAsia="fr-FR"/>
              </w:rPr>
              <w:br/>
              <w:t>(sulphonate / silver)</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[145,147]</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Hydrogen gaz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[143]</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Photo-chemical reduction</w:t>
            </w:r>
          </w:p>
        </w:tc>
        <w:tc>
          <w:tcPr>
            <w:tcW w:w="1055"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[144]</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Dendrimer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UV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[164,168]</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Dendrimer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 xml:space="preserve">4 </w:t>
            </w:r>
            <w:r w:rsidRPr="003D7A86">
              <w:rPr>
                <w:rFonts w:ascii="Book Antiqua" w:hAnsi="Book Antiqua" w:cs="Book Antiqua"/>
                <w:kern w:val="0"/>
                <w:sz w:val="24"/>
                <w:szCs w:val="24"/>
                <w:lang w:val="fr-FR" w:eastAsia="fr-FR"/>
              </w:rPr>
              <w:t>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[166]</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Crown Ether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Thiol labelled crown ether</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[177]</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Cucurbit[n]uril</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Chemisorbtion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NaBH</w:t>
            </w:r>
            <w:r w:rsidRPr="003D7A86">
              <w:rPr>
                <w:rFonts w:ascii="Book Antiqua" w:hAnsi="Book Antiqua" w:cs="Book Antiqua"/>
                <w:kern w:val="0"/>
                <w:sz w:val="24"/>
                <w:szCs w:val="24"/>
                <w:vertAlign w:val="subscript"/>
                <w:lang w:val="fr-FR" w:eastAsia="fr-FR"/>
              </w:rPr>
              <w:t>4</w:t>
            </w:r>
            <w:r w:rsidRPr="003D7A86">
              <w:rPr>
                <w:rFonts w:ascii="Book Antiqua" w:hAnsi="Book Antiqua" w:cs="Book Antiqua"/>
                <w:kern w:val="0"/>
                <w:sz w:val="24"/>
                <w:szCs w:val="24"/>
                <w:lang w:val="fr-FR" w:eastAsia="fr-FR"/>
              </w:rPr>
              <w:t xml:space="preserv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[179]</w:t>
            </w:r>
          </w:p>
        </w:tc>
      </w:tr>
      <w:tr w:rsidR="00E85C1F" w:rsidRPr="003D7A86">
        <w:trPr>
          <w:trHeight w:val="315"/>
        </w:trPr>
        <w:tc>
          <w:tcPr>
            <w:tcW w:w="85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Silver</w:t>
            </w:r>
          </w:p>
        </w:tc>
        <w:tc>
          <w:tcPr>
            <w:tcW w:w="202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Cucurbit[n]uril</w:t>
            </w:r>
          </w:p>
        </w:tc>
        <w:tc>
          <w:tcPr>
            <w:tcW w:w="294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Chemisorbtion</w:t>
            </w:r>
          </w:p>
        </w:tc>
        <w:tc>
          <w:tcPr>
            <w:tcW w:w="2789"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NaOH induced</w:t>
            </w:r>
          </w:p>
        </w:tc>
        <w:tc>
          <w:tcPr>
            <w:tcW w:w="1055"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[180]</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Oligonucleotide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Chemical reduction </w:t>
            </w:r>
            <w:r w:rsidRPr="003D7A86">
              <w:rPr>
                <w:rFonts w:ascii="Book Antiqua" w:hAnsi="Book Antiqua" w:cs="Book Antiqua"/>
                <w:kern w:val="0"/>
                <w:sz w:val="24"/>
                <w:szCs w:val="24"/>
                <w:lang w:val="fr-FR" w:eastAsia="fr-FR"/>
              </w:rPr>
              <w:br/>
              <w:t>(ascorbic acid)</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[53]</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Antibody</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Pyrometallurigically by</w:t>
            </w:r>
            <w:r w:rsidRPr="003D7A86">
              <w:rPr>
                <w:rFonts w:ascii="Book Antiqua" w:hAnsi="Book Antiqua" w:cs="Book Antiqua"/>
                <w:kern w:val="0"/>
                <w:sz w:val="24"/>
                <w:szCs w:val="24"/>
                <w:lang w:eastAsia="fr-FR"/>
              </w:rPr>
              <w:br/>
              <w:t xml:space="preserve"> heating copper</w:t>
            </w:r>
            <w:r w:rsidRPr="003D7A86">
              <w:rPr>
                <w:rFonts w:ascii="Book Antiqua" w:hAnsi="Book Antiqua" w:cs="Book Antiqua"/>
                <w:kern w:val="0"/>
                <w:sz w:val="24"/>
                <w:szCs w:val="24"/>
                <w:lang w:eastAsia="fr-FR"/>
              </w:rPr>
              <w:br/>
              <w:t xml:space="preserve"> metal (Sigma, China)</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[109]</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Peptide </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eastAsia="fr-FR"/>
              </w:rPr>
            </w:pPr>
            <w:r w:rsidRPr="003D7A86">
              <w:rPr>
                <w:rFonts w:ascii="Book Antiqua" w:hAnsi="Book Antiqua" w:cs="Book Antiqua"/>
                <w:kern w:val="0"/>
                <w:sz w:val="24"/>
                <w:szCs w:val="24"/>
                <w:lang w:eastAsia="fr-FR"/>
              </w:rPr>
              <w:t xml:space="preserve">NADH reduction </w:t>
            </w:r>
            <w:r w:rsidRPr="003D7A86">
              <w:rPr>
                <w:rFonts w:ascii="Book Antiqua" w:hAnsi="Book Antiqua" w:cs="Book Antiqua"/>
                <w:kern w:val="0"/>
                <w:sz w:val="24"/>
                <w:szCs w:val="24"/>
                <w:lang w:eastAsia="fr-FR"/>
              </w:rPr>
              <w:br/>
              <w:t>by fungus F. oxysporum</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[84]</w:t>
            </w:r>
          </w:p>
        </w:tc>
      </w:tr>
      <w:tr w:rsidR="00E85C1F" w:rsidRPr="003D7A86">
        <w:trPr>
          <w:trHeight w:val="94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Peptide / latex</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Ascorbate sodium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[83]</w:t>
            </w:r>
          </w:p>
        </w:tc>
      </w:tr>
      <w:tr w:rsidR="00E85C1F" w:rsidRPr="003D7A86">
        <w:trPr>
          <w:trHeight w:val="630"/>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ultrasound irradiation</w:t>
            </w:r>
          </w:p>
        </w:tc>
        <w:tc>
          <w:tcPr>
            <w:tcW w:w="1055" w:type="dxa"/>
            <w:tcBorders>
              <w:top w:val="nil"/>
              <w:left w:val="nil"/>
              <w:bottom w:val="nil"/>
              <w:right w:val="nil"/>
            </w:tcBorders>
            <w:noWrap/>
            <w:vAlign w:val="center"/>
          </w:tcPr>
          <w:p w:rsidR="00E85C1F" w:rsidRPr="003D7A86" w:rsidRDefault="00E85C1F" w:rsidP="00A32F41">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[128]</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Cyclodextrin</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 xml:space="preserve">calcination </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[129]</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Calix[n]arene</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Chemisorbtion</w:t>
            </w:r>
            <w:r w:rsidRPr="003D7A86">
              <w:rPr>
                <w:rFonts w:ascii="Book Antiqua" w:hAnsi="Book Antiqua" w:cs="Book Antiqua"/>
                <w:kern w:val="0"/>
                <w:sz w:val="24"/>
                <w:szCs w:val="24"/>
                <w:lang w:val="fr-FR" w:eastAsia="fr-FR"/>
              </w:rPr>
              <w:br/>
              <w:t xml:space="preserve"> (sulphonate / copper)</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hydrazine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[151]</w:t>
            </w:r>
          </w:p>
        </w:tc>
      </w:tr>
      <w:tr w:rsidR="00E85C1F" w:rsidRPr="003D7A86">
        <w:trPr>
          <w:trHeight w:val="315"/>
        </w:trPr>
        <w:tc>
          <w:tcPr>
            <w:tcW w:w="85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Dendrimer</w:t>
            </w:r>
          </w:p>
        </w:tc>
        <w:tc>
          <w:tcPr>
            <w:tcW w:w="2940"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Ascorbic acid reduction</w:t>
            </w:r>
          </w:p>
        </w:tc>
        <w:tc>
          <w:tcPr>
            <w:tcW w:w="1055" w:type="dxa"/>
            <w:tcBorders>
              <w:top w:val="nil"/>
              <w:left w:val="nil"/>
              <w:bottom w:val="nil"/>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[171]</w:t>
            </w:r>
          </w:p>
        </w:tc>
      </w:tr>
      <w:tr w:rsidR="00E85C1F" w:rsidRPr="003D7A86">
        <w:trPr>
          <w:trHeight w:val="630"/>
        </w:trPr>
        <w:tc>
          <w:tcPr>
            <w:tcW w:w="85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Copper</w:t>
            </w:r>
          </w:p>
        </w:tc>
        <w:tc>
          <w:tcPr>
            <w:tcW w:w="2020"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Dendrimer</w:t>
            </w:r>
          </w:p>
        </w:tc>
        <w:tc>
          <w:tcPr>
            <w:tcW w:w="2940" w:type="dxa"/>
            <w:tcBorders>
              <w:top w:val="nil"/>
              <w:left w:val="nil"/>
              <w:bottom w:val="single" w:sz="4" w:space="0" w:color="auto"/>
              <w:right w:val="nil"/>
            </w:tcBorders>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Electrostatic attraction</w:t>
            </w:r>
          </w:p>
        </w:tc>
        <w:tc>
          <w:tcPr>
            <w:tcW w:w="2789"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Electrochemical reduction</w:t>
            </w:r>
          </w:p>
        </w:tc>
        <w:tc>
          <w:tcPr>
            <w:tcW w:w="1055" w:type="dxa"/>
            <w:tcBorders>
              <w:top w:val="nil"/>
              <w:left w:val="nil"/>
              <w:bottom w:val="single" w:sz="4" w:space="0" w:color="auto"/>
              <w:right w:val="nil"/>
            </w:tcBorders>
            <w:noWrap/>
            <w:vAlign w:val="center"/>
          </w:tcPr>
          <w:p w:rsidR="00E85C1F" w:rsidRPr="003D7A86" w:rsidRDefault="00E85C1F" w:rsidP="00B50A9F">
            <w:pPr>
              <w:widowControl/>
              <w:spacing w:line="360" w:lineRule="auto"/>
              <w:rPr>
                <w:rFonts w:ascii="Book Antiqua" w:hAnsi="Book Antiqua" w:cs="Book Antiqua"/>
                <w:kern w:val="0"/>
                <w:sz w:val="24"/>
                <w:szCs w:val="24"/>
                <w:lang w:val="fr-FR" w:eastAsia="fr-FR"/>
              </w:rPr>
            </w:pPr>
            <w:r w:rsidRPr="003D7A86">
              <w:rPr>
                <w:rFonts w:ascii="Book Antiqua" w:hAnsi="Book Antiqua" w:cs="Book Antiqua"/>
                <w:kern w:val="0"/>
                <w:sz w:val="24"/>
                <w:szCs w:val="24"/>
                <w:lang w:val="fr-FR" w:eastAsia="fr-FR"/>
              </w:rPr>
              <w:t>[170]</w:t>
            </w:r>
          </w:p>
        </w:tc>
      </w:tr>
    </w:tbl>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b/>
          <w:bCs/>
          <w:sz w:val="24"/>
          <w:szCs w:val="24"/>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6" type="#_x0000_t75" style="position:absolute;left:0;text-align:left;margin-left:-46.2pt;margin-top:-5.25pt;width:424.5pt;height:304.5pt;z-index:251644416;visibility:visible;mso-position-horizontal-relative:margin;mso-position-vertical-relative:margin">
            <v:imagedata r:id="rId13" o:title=""/>
            <w10:wrap type="square" anchorx="margin" anchory="margin"/>
          </v:shape>
        </w:pict>
      </w:r>
    </w:p>
    <w:p w:rsidR="00E85C1F" w:rsidRPr="003D7A86" w:rsidRDefault="00E85C1F" w:rsidP="00B50A9F">
      <w:pPr>
        <w:spacing w:line="360" w:lineRule="auto"/>
        <w:rPr>
          <w:rFonts w:ascii="Book Antiqua" w:hAnsi="Book Antiqua" w:cs="Book Antiqua"/>
          <w:b/>
          <w:bCs/>
          <w:sz w:val="24"/>
          <w:szCs w:val="24"/>
        </w:rPr>
      </w:pPr>
    </w:p>
    <w:p w:rsidR="00E85C1F" w:rsidRPr="003D7A86" w:rsidRDefault="00E85C1F" w:rsidP="00B50A9F">
      <w:pPr>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Figure 1 Scheme representing</w:t>
      </w:r>
      <w:r w:rsidRPr="003D7A86">
        <w:rPr>
          <w:rFonts w:ascii="Book Antiqua" w:hAnsi="Book Antiqua" w:cs="Book Antiqua"/>
          <w:sz w:val="24"/>
          <w:szCs w:val="24"/>
        </w:rPr>
        <w:t xml:space="preserve"> </w:t>
      </w:r>
      <w:r w:rsidRPr="003D7A86">
        <w:rPr>
          <w:rFonts w:ascii="Book Antiqua" w:hAnsi="Book Antiqua" w:cs="Book Antiqua"/>
          <w:b/>
          <w:bCs/>
          <w:sz w:val="24"/>
          <w:szCs w:val="24"/>
        </w:rPr>
        <w:t xml:space="preserve">the plasmonic effect induced by white light on the absorbance of a silver nanoparticle. </w:t>
      </w:r>
      <w:r w:rsidRPr="003D7A86">
        <w:rPr>
          <w:rFonts w:ascii="Book Antiqua" w:hAnsi="Book Antiqua" w:cs="Book Antiqua"/>
          <w:sz w:val="24"/>
          <w:szCs w:val="24"/>
        </w:rPr>
        <w:t xml:space="preserve">The plasmon is represented above by the oscillation of </w:t>
      </w:r>
      <w:r>
        <w:rPr>
          <w:rFonts w:ascii="Book Antiqua" w:hAnsi="Book Antiqua" w:cs="Book Antiqua"/>
          <w:sz w:val="24"/>
          <w:szCs w:val="24"/>
        </w:rPr>
        <w:t xml:space="preserve">an </w:t>
      </w:r>
      <w:r w:rsidRPr="003D7A86">
        <w:rPr>
          <w:rFonts w:ascii="Book Antiqua" w:hAnsi="Book Antiqua" w:cs="Book Antiqua"/>
          <w:sz w:val="24"/>
          <w:szCs w:val="24"/>
        </w:rPr>
        <w:t>electron cloud along the surface of the nanoparticle. The silver nanoparticle absorbs light at 390</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nm giving a yellow color.</w:t>
      </w: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F751A4">
      <w:pPr>
        <w:spacing w:line="360" w:lineRule="auto"/>
        <w:rPr>
          <w:rFonts w:ascii="Book Antiqua" w:hAnsi="Book Antiqua" w:cs="Book Antiqua"/>
          <w:sz w:val="24"/>
          <w:szCs w:val="24"/>
        </w:rPr>
      </w:pPr>
      <w:r w:rsidRPr="003D7A86">
        <w:rPr>
          <w:rFonts w:ascii="Book Antiqua" w:hAnsi="Book Antiqua" w:cs="Book Antiqua"/>
          <w:b/>
          <w:bCs/>
          <w:sz w:val="24"/>
          <w:szCs w:val="24"/>
        </w:rPr>
        <w:t>Figure 2</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Matching DNA base</w:t>
      </w:r>
      <w:r>
        <w:rPr>
          <w:rFonts w:ascii="Book Antiqua" w:hAnsi="Book Antiqua" w:cs="Book Antiqua"/>
          <w:b/>
          <w:bCs/>
          <w:sz w:val="24"/>
          <w:szCs w:val="24"/>
        </w:rPr>
        <w:t>s</w:t>
      </w:r>
      <w:r w:rsidRPr="003D7A86">
        <w:rPr>
          <w:rFonts w:ascii="Book Antiqua" w:hAnsi="Book Antiqua" w:cs="Book Antiqua"/>
          <w:b/>
          <w:bCs/>
          <w:sz w:val="24"/>
          <w:szCs w:val="24"/>
        </w:rPr>
        <w:t>.</w:t>
      </w:r>
      <w:r w:rsidRPr="003D7A86">
        <w:rPr>
          <w:rFonts w:ascii="Book Antiqua" w:hAnsi="Book Antiqua" w:cs="Book Antiqua"/>
          <w:sz w:val="24"/>
          <w:szCs w:val="24"/>
        </w:rPr>
        <w:t xml:space="preserve"> Nucleotide structures are represented between the dashed lines. A (adenine) match</w:t>
      </w:r>
      <w:r>
        <w:rPr>
          <w:rFonts w:ascii="Book Antiqua" w:hAnsi="Book Antiqua" w:cs="Book Antiqua"/>
          <w:sz w:val="24"/>
          <w:szCs w:val="24"/>
        </w:rPr>
        <w:t>es</w:t>
      </w:r>
      <w:r w:rsidRPr="003D7A86">
        <w:rPr>
          <w:rFonts w:ascii="Book Antiqua" w:hAnsi="Book Antiqua" w:cs="Book Antiqua"/>
          <w:sz w:val="24"/>
          <w:szCs w:val="24"/>
        </w:rPr>
        <w:t xml:space="preserve"> with T (thymine), C (cytosine) match</w:t>
      </w:r>
      <w:r>
        <w:rPr>
          <w:rFonts w:ascii="Book Antiqua" w:hAnsi="Book Antiqua" w:cs="Book Antiqua"/>
          <w:sz w:val="24"/>
          <w:szCs w:val="24"/>
        </w:rPr>
        <w:t>es</w:t>
      </w:r>
      <w:r w:rsidRPr="003D7A86">
        <w:rPr>
          <w:rFonts w:ascii="Book Antiqua" w:hAnsi="Book Antiqua" w:cs="Book Antiqua"/>
          <w:sz w:val="24"/>
          <w:szCs w:val="24"/>
        </w:rPr>
        <w:t xml:space="preserve"> with G (guanine). Ribose phosphate structures link the nucleotides. On the left, a scheme representing the double stranded DNA</w:t>
      </w:r>
      <w:r>
        <w:rPr>
          <w:rFonts w:ascii="Book Antiqua" w:hAnsi="Book Antiqua" w:cs="Book Antiqua"/>
          <w:sz w:val="24"/>
          <w:szCs w:val="24"/>
        </w:rPr>
        <w:t>,</w:t>
      </w:r>
      <w:r w:rsidRPr="003D7A86">
        <w:rPr>
          <w:rFonts w:ascii="Book Antiqua" w:hAnsi="Book Antiqua" w:cs="Book Antiqua"/>
          <w:sz w:val="24"/>
          <w:szCs w:val="24"/>
        </w:rPr>
        <w:t xml:space="preserve"> based on sequence nucleotide recognition. RbPO</w:t>
      </w:r>
      <w:r w:rsidRPr="003D7A86">
        <w:rPr>
          <w:rFonts w:ascii="Book Antiqua" w:hAnsi="Book Antiqua" w:cs="Book Antiqua"/>
          <w:sz w:val="24"/>
          <w:szCs w:val="24"/>
          <w:vertAlign w:val="subscript"/>
        </w:rPr>
        <w:t>4</w:t>
      </w:r>
      <w:r w:rsidRPr="003D7A86">
        <w:rPr>
          <w:rFonts w:ascii="Book Antiqua" w:hAnsi="Book Antiqua" w:cs="Book Antiqua"/>
          <w:sz w:val="24"/>
          <w:szCs w:val="24"/>
        </w:rPr>
        <w:t xml:space="preserve"> is ribophosphate.</w:t>
      </w: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Pr>
          <w:noProof/>
          <w:lang w:eastAsia="en-US"/>
        </w:rPr>
        <w:pict>
          <v:shape id="Image 1" o:spid="_x0000_s1027" type="#_x0000_t75" style="position:absolute;left:0;text-align:left;margin-left:-9.05pt;margin-top:22.5pt;width:425.2pt;height:290pt;z-index:251643392;visibility:visible;mso-position-horizontal-relative:margin;mso-position-vertical-relative:margin">
            <v:imagedata r:id="rId14" o:title=""/>
            <w10:wrap type="square" anchorx="margin" anchory="margin"/>
          </v:shape>
        </w:pict>
      </w: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r w:rsidRPr="00733F17">
        <w:t>_</w:t>
      </w:r>
    </w:p>
    <w:p w:rsidR="00E85C1F" w:rsidRPr="003D7A86" w:rsidRDefault="00E85C1F" w:rsidP="006B56BF">
      <w:pPr>
        <w:autoSpaceDE w:val="0"/>
        <w:autoSpaceDN w:val="0"/>
        <w:adjustRightInd w:val="0"/>
        <w:spacing w:line="360" w:lineRule="auto"/>
        <w:rPr>
          <w:rFonts w:ascii="Book Antiqua" w:hAnsi="Book Antiqua" w:cs="Book Antiqua"/>
          <w:b/>
          <w:bCs/>
          <w:sz w:val="24"/>
          <w:szCs w:val="24"/>
        </w:rPr>
      </w:pPr>
    </w:p>
    <w:p w:rsidR="00E85C1F" w:rsidRPr="003D7A86" w:rsidRDefault="00E85C1F" w:rsidP="006B56B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Figure 3</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Atomic Force Microscopy images of Oligonucleotide Gold Nanoparticle conjugates.</w:t>
      </w:r>
      <w:r w:rsidRPr="003D7A86">
        <w:rPr>
          <w:rFonts w:ascii="Book Antiqua" w:hAnsi="Book Antiqua" w:cs="Book Antiqua"/>
          <w:sz w:val="24"/>
          <w:szCs w:val="24"/>
        </w:rPr>
        <w:t xml:space="preserve"> The conjugates were deposited on a mica surface in 2 mmol/L MgCl</w:t>
      </w:r>
      <w:r w:rsidRPr="003D7A86">
        <w:rPr>
          <w:rFonts w:ascii="Book Antiqua" w:hAnsi="Book Antiqua" w:cs="Book Antiqua"/>
          <w:sz w:val="24"/>
          <w:szCs w:val="24"/>
          <w:vertAlign w:val="subscript"/>
        </w:rPr>
        <w:t xml:space="preserve">2 </w:t>
      </w:r>
      <w:r w:rsidRPr="003D7A86">
        <w:rPr>
          <w:rFonts w:ascii="Book Antiqua" w:hAnsi="Book Antiqua" w:cs="Book Antiqua"/>
          <w:sz w:val="24"/>
          <w:szCs w:val="24"/>
        </w:rPr>
        <w:t>and scanned in a semicontact mode as described. From Borovok</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[46]</w:t>
      </w:r>
      <w:r w:rsidRPr="003D7A86">
        <w:rPr>
          <w:rFonts w:ascii="Book Antiqua" w:hAnsi="Book Antiqua" w:cs="Book Antiqua"/>
          <w:sz w:val="24"/>
          <w:szCs w:val="24"/>
        </w:rPr>
        <w:t>, reproduced with permission from American Chemical Society Publications.</w:t>
      </w:r>
    </w:p>
    <w:p w:rsidR="00E85C1F" w:rsidRPr="003D7A86" w:rsidRDefault="00E85C1F" w:rsidP="006B56B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 xml:space="preserve"> </w:t>
      </w: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sidRPr="003D7A86">
        <w:rPr>
          <w:rFonts w:ascii="Book Antiqua" w:eastAsia="SimSun" w:hAnsi="Book Antiqua" w:cs="Times New Roman"/>
          <w:b/>
          <w:bCs/>
          <w:sz w:val="24"/>
          <w:szCs w:val="24"/>
          <w:lang w:eastAsia="zh-CN"/>
        </w:rPr>
        <w:br w:type="page"/>
      </w: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r>
        <w:rPr>
          <w:noProof/>
          <w:lang w:eastAsia="en-US"/>
        </w:rPr>
        <w:pict>
          <v:shape id="Image 4" o:spid="_x0000_s1028" type="#_x0000_t75" style="position:absolute;left:0;text-align:left;margin-left:-4pt;margin-top:-5.85pt;width:425.05pt;height:246.55pt;z-index:251645440;visibility:visible;mso-position-horizontal-relative:margin;mso-position-vertical-relative:margin">
            <v:imagedata r:id="rId15" o:title=""/>
            <w10:wrap type="square" anchorx="margin" anchory="margin"/>
          </v:shape>
        </w:pict>
      </w: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r w:rsidRPr="003D7A86">
        <w:rPr>
          <w:rFonts w:ascii="Book Antiqua" w:hAnsi="Book Antiqua" w:cs="Book Antiqua"/>
          <w:b/>
          <w:bCs/>
          <w:sz w:val="24"/>
          <w:szCs w:val="24"/>
        </w:rPr>
        <w:t xml:space="preserve">Figure 4 </w:t>
      </w:r>
      <w:r w:rsidRPr="003D7A86">
        <w:rPr>
          <w:rFonts w:ascii="Book Antiqua" w:hAnsi="Book Antiqua" w:cs="Book Antiqua"/>
          <w:b/>
          <w:bCs/>
          <w:kern w:val="0"/>
          <w:sz w:val="24"/>
          <w:szCs w:val="24"/>
        </w:rPr>
        <w:t>UV-</w:t>
      </w:r>
      <w:r>
        <w:rPr>
          <w:rFonts w:ascii="Book Antiqua" w:hAnsi="Book Antiqua" w:cs="Book Antiqua"/>
          <w:b/>
          <w:bCs/>
          <w:kern w:val="0"/>
          <w:sz w:val="24"/>
          <w:szCs w:val="24"/>
        </w:rPr>
        <w:t>VIS</w:t>
      </w:r>
      <w:r w:rsidRPr="003D7A86">
        <w:rPr>
          <w:rFonts w:ascii="Book Antiqua" w:hAnsi="Book Antiqua" w:cs="Book Antiqua"/>
          <w:b/>
          <w:bCs/>
          <w:kern w:val="0"/>
          <w:sz w:val="24"/>
          <w:szCs w:val="24"/>
        </w:rPr>
        <w:t xml:space="preserve"> spectra taken every 5 min of Oligonucleotide Silver Nanoparticle conjugates (25 pmol/L) hybridizing to a fully complementary target oligonucleotide (2.5 nmol/L). </w:t>
      </w:r>
      <w:r w:rsidRPr="003D7A86">
        <w:rPr>
          <w:rFonts w:ascii="Book Antiqua" w:hAnsi="Book Antiqua" w:cs="Book Antiqua"/>
          <w:kern w:val="0"/>
          <w:sz w:val="24"/>
          <w:szCs w:val="24"/>
        </w:rPr>
        <w:t xml:space="preserve">Full spectrum scans were taken every </w:t>
      </w:r>
      <w:r>
        <w:rPr>
          <w:rFonts w:ascii="Book Antiqua" w:hAnsi="Book Antiqua" w:cs="Book Antiqua"/>
          <w:kern w:val="0"/>
          <w:sz w:val="24"/>
          <w:szCs w:val="24"/>
        </w:rPr>
        <w:t>5</w:t>
      </w:r>
      <w:r w:rsidRPr="003D7A86">
        <w:rPr>
          <w:rFonts w:ascii="Book Antiqua" w:hAnsi="Book Antiqua" w:cs="Book Antiqua"/>
          <w:kern w:val="0"/>
          <w:sz w:val="24"/>
          <w:szCs w:val="24"/>
        </w:rPr>
        <w:t xml:space="preserve"> min for 80 min. The inset shows that the conjugates are hybridizing in the “tail-to-tail” juxtaposition</w:t>
      </w:r>
      <w:r w:rsidRPr="003D7A86">
        <w:rPr>
          <w:rFonts w:ascii="Book Antiqua" w:hAnsi="Book Antiqua" w:cs="Book Antiqua"/>
          <w:sz w:val="24"/>
          <w:szCs w:val="24"/>
        </w:rPr>
        <w:t>. From Thompson</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[39]</w:t>
      </w:r>
      <w:r w:rsidRPr="003D7A86">
        <w:rPr>
          <w:rFonts w:ascii="Book Antiqua" w:hAnsi="Book Antiqua" w:cs="Book Antiqua"/>
          <w:sz w:val="24"/>
          <w:szCs w:val="24"/>
        </w:rPr>
        <w:t>, reproduced with permission from American Chemical Society Publications</w:t>
      </w: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F13E8B">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sidRPr="003D7A86">
        <w:rPr>
          <w:rFonts w:ascii="Book Antiqua" w:eastAsia="SimSun" w:hAnsi="Book Antiqua" w:cs="Times New Roman"/>
          <w:b/>
          <w:bCs/>
          <w:sz w:val="24"/>
          <w:szCs w:val="24"/>
          <w:lang w:eastAsia="zh-CN"/>
        </w:rPr>
        <w:br w:type="page"/>
      </w:r>
    </w:p>
    <w:p w:rsidR="00E85C1F" w:rsidRPr="003B7669" w:rsidRDefault="00E85C1F" w:rsidP="00B50A9F">
      <w:pPr>
        <w:autoSpaceDE w:val="0"/>
        <w:autoSpaceDN w:val="0"/>
        <w:adjustRightInd w:val="0"/>
        <w:spacing w:line="360" w:lineRule="auto"/>
        <w:rPr>
          <w:rFonts w:ascii="Book Antiqua" w:hAnsi="Book Antiqua" w:cs="Book Antiqua"/>
          <w:b/>
          <w:bCs/>
          <w:noProof/>
          <w:sz w:val="24"/>
          <w:szCs w:val="24"/>
          <w:lang w:val="en-GB" w:eastAsia="fr-FR"/>
        </w:rPr>
      </w:pP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eastAsia="SimSun" w:hAnsi="Book Antiqua" w:cs="Times New Roman"/>
          <w:b/>
          <w:bCs/>
          <w:sz w:val="24"/>
          <w:szCs w:val="24"/>
          <w:lang w:eastAsia="zh-CN"/>
        </w:rPr>
      </w:pPr>
      <w:r w:rsidRPr="00733F17">
        <w:t>_</w:t>
      </w:r>
    </w:p>
    <w:p w:rsidR="00E85C1F" w:rsidRPr="003D7A86" w:rsidRDefault="00E85C1F" w:rsidP="004E42DB">
      <w:pPr>
        <w:autoSpaceDE w:val="0"/>
        <w:autoSpaceDN w:val="0"/>
        <w:adjustRightInd w:val="0"/>
        <w:spacing w:line="360" w:lineRule="auto"/>
        <w:rPr>
          <w:rFonts w:ascii="Book Antiqua" w:eastAsia="SimSun" w:hAnsi="Book Antiqua" w:cs="Book Antiqua"/>
          <w:b/>
          <w:bCs/>
          <w:sz w:val="24"/>
          <w:szCs w:val="24"/>
          <w:lang w:eastAsia="zh-CN"/>
        </w:rPr>
      </w:pPr>
      <w:r w:rsidRPr="003D7A86">
        <w:rPr>
          <w:rFonts w:ascii="Book Antiqua" w:hAnsi="Book Antiqua" w:cs="Book Antiqua"/>
          <w:b/>
          <w:bCs/>
          <w:sz w:val="24"/>
          <w:szCs w:val="24"/>
        </w:rPr>
        <w:t>Figure 5 Schematic representation of DNA sequence detection by fluorescence enhancement of silver nanocluster</w:t>
      </w:r>
      <w:r>
        <w:rPr>
          <w:rFonts w:ascii="Book Antiqua" w:hAnsi="Book Antiqua" w:cs="Book Antiqua"/>
          <w:b/>
          <w:bCs/>
          <w:sz w:val="24"/>
          <w:szCs w:val="24"/>
        </w:rPr>
        <w:t>s</w:t>
      </w:r>
      <w:r w:rsidRPr="003D7A86">
        <w:rPr>
          <w:rFonts w:ascii="Book Antiqua" w:eastAsia="SimSun" w:hAnsi="Book Antiqua" w:cs="Book Antiqua"/>
          <w:b/>
          <w:bCs/>
          <w:sz w:val="24"/>
          <w:szCs w:val="24"/>
          <w:lang w:eastAsia="zh-CN"/>
        </w:rPr>
        <w:t>.</w:t>
      </w:r>
    </w:p>
    <w:p w:rsidR="00E85C1F" w:rsidRPr="003D7A86" w:rsidRDefault="00E85C1F" w:rsidP="004E42DB">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sidRPr="003D7A86">
        <w:rPr>
          <w:rFonts w:ascii="Book Antiqua" w:eastAsia="SimSun" w:hAnsi="Book Antiqua" w:cs="Times New Roman"/>
          <w:b/>
          <w:bCs/>
          <w:sz w:val="24"/>
          <w:szCs w:val="24"/>
          <w:lang w:eastAsia="zh-CN"/>
        </w:rPr>
        <w:br w:type="page"/>
      </w:r>
    </w:p>
    <w:p w:rsidR="00E85C1F" w:rsidRPr="003D7A86" w:rsidRDefault="00E85C1F" w:rsidP="00B50A9F">
      <w:pPr>
        <w:spacing w:line="360" w:lineRule="auto"/>
        <w:rPr>
          <w:rFonts w:ascii="Book Antiqua" w:eastAsia="SimSun" w:hAnsi="Book Antiqua" w:cs="Times New Roman"/>
          <w:b/>
          <w:bCs/>
          <w:sz w:val="24"/>
          <w:szCs w:val="24"/>
          <w:lang w:eastAsia="zh-CN"/>
        </w:rPr>
      </w:pPr>
      <w:r w:rsidRPr="00733F17">
        <w:t>_</w:t>
      </w:r>
    </w:p>
    <w:p w:rsidR="00E85C1F" w:rsidRPr="003D7A86" w:rsidRDefault="00E85C1F" w:rsidP="004E42DB">
      <w:pPr>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Figure 6 Schematic representation of the detection of proteins on a Quartz Crystal Microbalance using aptamer capped gold nanoparticles. </w:t>
      </w:r>
    </w:p>
    <w:p w:rsidR="00E85C1F" w:rsidRPr="003D7A86" w:rsidRDefault="00E85C1F" w:rsidP="004E42DB">
      <w:pPr>
        <w:spacing w:line="360" w:lineRule="auto"/>
        <w:rPr>
          <w:rFonts w:ascii="Book Antiqua" w:hAnsi="Book Antiqua" w:cs="Book Antiqua"/>
          <w:sz w:val="24"/>
          <w:szCs w:val="24"/>
        </w:rPr>
      </w:pP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sidRPr="003D7A86">
        <w:rPr>
          <w:rFonts w:ascii="Book Antiqua" w:eastAsia="SimSun" w:hAnsi="Book Antiqua" w:cs="Times New Roman"/>
          <w:b/>
          <w:bCs/>
          <w:sz w:val="24"/>
          <w:szCs w:val="24"/>
          <w:lang w:eastAsia="zh-CN"/>
        </w:rPr>
        <w:br w:type="page"/>
      </w:r>
    </w:p>
    <w:p w:rsidR="00E85C1F" w:rsidRPr="003D7A86" w:rsidRDefault="00E85C1F" w:rsidP="00B50A9F">
      <w:pPr>
        <w:spacing w:line="360" w:lineRule="auto"/>
        <w:rPr>
          <w:rFonts w:ascii="Book Antiqua" w:eastAsia="SimSun" w:hAnsi="Book Antiqua" w:cs="Times New Roman"/>
          <w:b/>
          <w:bCs/>
          <w:sz w:val="24"/>
          <w:szCs w:val="24"/>
          <w:lang w:eastAsia="zh-CN"/>
        </w:rPr>
      </w:pPr>
      <w:r w:rsidRPr="00733F17">
        <w:t>_</w:t>
      </w: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4E42DB">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 xml:space="preserve">Figure 7 </w:t>
      </w:r>
      <w:r w:rsidRPr="003D7A86">
        <w:rPr>
          <w:rFonts w:ascii="Book Antiqua" w:hAnsi="Book Antiqua" w:cs="Book Antiqua"/>
          <w:b/>
          <w:bCs/>
          <w:kern w:val="0"/>
          <w:sz w:val="24"/>
          <w:szCs w:val="24"/>
        </w:rPr>
        <w:t xml:space="preserve">Dark Field Microscopy images of mixtures of cancer MDA-MB-231 and normal 184B5F5/M10 cells at 1:100 ratio, after incubation for 3 h in a medium containing aptamer gold nanoparticles. </w:t>
      </w:r>
      <w:r w:rsidRPr="003D7A86">
        <w:rPr>
          <w:rFonts w:ascii="Book Antiqua" w:hAnsi="Book Antiqua" w:cs="Book Antiqua"/>
          <w:kern w:val="0"/>
          <w:sz w:val="24"/>
          <w:szCs w:val="24"/>
        </w:rPr>
        <w:t xml:space="preserve">Gold nanoparticles showing a high reflection are colored in yellow. The lower reflection corresponding to the cells </w:t>
      </w:r>
      <w:r>
        <w:rPr>
          <w:rFonts w:ascii="Book Antiqua" w:hAnsi="Book Antiqua" w:cs="Book Antiqua"/>
          <w:kern w:val="0"/>
          <w:sz w:val="24"/>
          <w:szCs w:val="24"/>
        </w:rPr>
        <w:t xml:space="preserve">is </w:t>
      </w:r>
      <w:r w:rsidRPr="003D7A86">
        <w:rPr>
          <w:rFonts w:ascii="Book Antiqua" w:hAnsi="Book Antiqua" w:cs="Book Antiqua"/>
          <w:kern w:val="0"/>
          <w:sz w:val="24"/>
          <w:szCs w:val="24"/>
        </w:rPr>
        <w:t xml:space="preserve">colored in green. In the inset, a magnification of a cell containing nanoparticles. The distribution of nanoparticles is highlighted by </w:t>
      </w:r>
      <w:r>
        <w:rPr>
          <w:rFonts w:ascii="Book Antiqua" w:hAnsi="Book Antiqua" w:cs="Book Antiqua"/>
          <w:kern w:val="0"/>
          <w:sz w:val="24"/>
          <w:szCs w:val="24"/>
        </w:rPr>
        <w:t xml:space="preserve">the </w:t>
      </w:r>
      <w:r w:rsidRPr="003D7A86">
        <w:rPr>
          <w:rFonts w:ascii="Book Antiqua" w:hAnsi="Book Antiqua" w:cs="Book Antiqua"/>
          <w:kern w:val="0"/>
          <w:sz w:val="24"/>
          <w:szCs w:val="24"/>
        </w:rPr>
        <w:t>blue arrow corresponding to</w:t>
      </w:r>
      <w:r>
        <w:rPr>
          <w:rFonts w:ascii="Book Antiqua" w:hAnsi="Book Antiqua" w:cs="Book Antiqua"/>
          <w:kern w:val="0"/>
          <w:sz w:val="24"/>
          <w:szCs w:val="24"/>
        </w:rPr>
        <w:t xml:space="preserve"> the</w:t>
      </w:r>
      <w:r w:rsidRPr="003D7A86">
        <w:rPr>
          <w:rFonts w:ascii="Book Antiqua" w:hAnsi="Book Antiqua" w:cs="Book Antiqua"/>
          <w:kern w:val="0"/>
          <w:sz w:val="24"/>
          <w:szCs w:val="24"/>
        </w:rPr>
        <w:t xml:space="preserve"> cytoplasm. </w:t>
      </w:r>
      <w:r>
        <w:rPr>
          <w:rFonts w:ascii="Book Antiqua" w:hAnsi="Book Antiqua" w:cs="Book Antiqua"/>
          <w:kern w:val="0"/>
          <w:sz w:val="24"/>
          <w:szCs w:val="24"/>
        </w:rPr>
        <w:t>The r</w:t>
      </w:r>
      <w:r w:rsidRPr="003D7A86">
        <w:rPr>
          <w:rFonts w:ascii="Book Antiqua" w:hAnsi="Book Antiqua" w:cs="Book Antiqua"/>
          <w:kern w:val="0"/>
          <w:sz w:val="24"/>
          <w:szCs w:val="24"/>
        </w:rPr>
        <w:t>ed arrow corresponds to the cell nucleus</w:t>
      </w:r>
      <w:r w:rsidRPr="003D7A86">
        <w:rPr>
          <w:rFonts w:ascii="Book Antiqua" w:hAnsi="Book Antiqua" w:cs="Book Antiqua"/>
          <w:kern w:val="0"/>
          <w:sz w:val="24"/>
          <w:szCs w:val="24"/>
          <w:vertAlign w:val="superscript"/>
        </w:rPr>
        <w:t>[57]</w:t>
      </w:r>
      <w:r w:rsidRPr="003D7A86">
        <w:rPr>
          <w:rFonts w:ascii="Book Antiqua" w:hAnsi="Book Antiqua" w:cs="Book Antiqua"/>
          <w:kern w:val="0"/>
          <w:sz w:val="24"/>
          <w:szCs w:val="24"/>
        </w:rPr>
        <w:t xml:space="preserve">. </w:t>
      </w:r>
    </w:p>
    <w:p w:rsidR="00E85C1F" w:rsidRPr="003D7A86" w:rsidRDefault="00E85C1F" w:rsidP="004E42DB">
      <w:pPr>
        <w:spacing w:line="360" w:lineRule="auto"/>
        <w:rPr>
          <w:rFonts w:ascii="Book Antiqua" w:eastAsia="SimSun" w:hAnsi="Book Antiqua" w:cs="Times New Roman"/>
          <w:b/>
          <w:bCs/>
          <w:sz w:val="24"/>
          <w:szCs w:val="24"/>
          <w:lang w:eastAsia="zh-CN"/>
        </w:rPr>
      </w:pPr>
    </w:p>
    <w:p w:rsidR="00E85C1F" w:rsidRPr="003D7A86" w:rsidRDefault="00E85C1F" w:rsidP="004E42DB">
      <w:pPr>
        <w:spacing w:line="360" w:lineRule="auto"/>
        <w:rPr>
          <w:rFonts w:ascii="Book Antiqua" w:eastAsia="SimSun" w:hAnsi="Book Antiqua" w:cs="Times New Roman"/>
          <w:b/>
          <w:bCs/>
          <w:sz w:val="24"/>
          <w:szCs w:val="24"/>
          <w:lang w:eastAsia="zh-CN"/>
        </w:rPr>
      </w:pPr>
    </w:p>
    <w:p w:rsidR="00E85C1F" w:rsidRPr="003D7A86" w:rsidRDefault="00E85C1F" w:rsidP="00B50A9F">
      <w:pPr>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sidRPr="003D7A86">
        <w:rPr>
          <w:rFonts w:ascii="Book Antiqua" w:eastAsia="SimSun" w:hAnsi="Book Antiqua" w:cs="Times New Roman"/>
          <w:b/>
          <w:bCs/>
          <w:sz w:val="24"/>
          <w:szCs w:val="24"/>
          <w:lang w:eastAsia="zh-CN"/>
        </w:rPr>
        <w:br w:type="page"/>
      </w:r>
    </w:p>
    <w:p w:rsidR="00E85C1F" w:rsidRPr="003D7A86" w:rsidRDefault="00E85C1F" w:rsidP="00B50A9F">
      <w:pPr>
        <w:autoSpaceDE w:val="0"/>
        <w:autoSpaceDN w:val="0"/>
        <w:adjustRightInd w:val="0"/>
        <w:spacing w:line="360" w:lineRule="auto"/>
        <w:rPr>
          <w:rFonts w:ascii="Book Antiqua" w:hAnsi="Book Antiqua" w:cs="Book Antiqua"/>
          <w:b/>
          <w:bCs/>
          <w:kern w:val="0"/>
          <w:sz w:val="24"/>
          <w:szCs w:val="24"/>
        </w:rPr>
      </w:pPr>
      <w:r>
        <w:rPr>
          <w:noProof/>
          <w:lang w:eastAsia="en-US"/>
        </w:rPr>
        <w:pict>
          <v:shape id="Image 8" o:spid="_x0000_s1029" type="#_x0000_t75" style="position:absolute;left:0;text-align:left;margin-left:-16.45pt;margin-top:11.25pt;width:425.05pt;height:147.35pt;z-index:251646464;visibility:visible;mso-position-horizontal-relative:margin;mso-position-vertical-relative:margin">
            <v:imagedata r:id="rId16" o:title=""/>
            <w10:wrap type="square"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F51CE9">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kern w:val="0"/>
          <w:sz w:val="24"/>
          <w:szCs w:val="24"/>
        </w:rPr>
        <w:t>Figure 8 Schematic diagrams of the aptamer-based silver nanoparticle nanosensor in the detection of adenosine</w:t>
      </w:r>
      <w:r>
        <w:rPr>
          <w:rFonts w:ascii="Book Antiqua" w:hAnsi="Book Antiqua" w:cs="Book Antiqua"/>
          <w:b/>
          <w:bCs/>
          <w:kern w:val="0"/>
          <w:sz w:val="24"/>
          <w:szCs w:val="24"/>
        </w:rPr>
        <w:t>,</w:t>
      </w:r>
      <w:r w:rsidRPr="003D7A86">
        <w:rPr>
          <w:rFonts w:ascii="Book Antiqua" w:hAnsi="Book Antiqua" w:cs="Book Antiqua"/>
          <w:b/>
          <w:bCs/>
          <w:kern w:val="0"/>
          <w:sz w:val="24"/>
          <w:szCs w:val="24"/>
        </w:rPr>
        <w:t xml:space="preserve"> showing the “OFF” (a) and “ON” (b) state based on the spacing distance between the Cyanine 3 and the silver nanoparticle surface. </w:t>
      </w:r>
      <w:r w:rsidRPr="003D7A86">
        <w:rPr>
          <w:rFonts w:ascii="Book Antiqua" w:hAnsi="Book Antiqua" w:cs="Book Antiqua"/>
          <w:sz w:val="24"/>
          <w:szCs w:val="24"/>
        </w:rPr>
        <w:t>From Wang</w:t>
      </w:r>
      <w:r w:rsidRPr="003D7A86">
        <w:rPr>
          <w:rFonts w:ascii="Book Antiqua" w:hAnsi="Book Antiqua" w:cs="Book Antiqua"/>
          <w:i/>
          <w:iCs/>
          <w:sz w:val="24"/>
          <w:szCs w:val="24"/>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[59]</w:t>
      </w:r>
      <w:r w:rsidRPr="003D7A86">
        <w:rPr>
          <w:rFonts w:ascii="Book Antiqua" w:hAnsi="Book Antiqua" w:cs="Book Antiqua"/>
          <w:sz w:val="24"/>
          <w:szCs w:val="24"/>
        </w:rPr>
        <w:t>, reproduced with permission from Elsevier.</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733F17">
        <w:t>_</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F51CE9">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 xml:space="preserve">Figure 9 </w:t>
      </w:r>
      <w:r w:rsidRPr="003D7A86">
        <w:rPr>
          <w:rFonts w:ascii="Book Antiqua" w:hAnsi="Book Antiqua" w:cs="Book Antiqua"/>
          <w:b/>
          <w:bCs/>
          <w:kern w:val="0"/>
          <w:sz w:val="24"/>
          <w:szCs w:val="24"/>
        </w:rPr>
        <w:t>Nanoparticle-peptide complexes incubated with HepG2 cells for 2h displaying 4 different sequences in A, B, C and D.</w:t>
      </w:r>
      <w:r w:rsidRPr="003D7A86">
        <w:rPr>
          <w:rFonts w:ascii="Book Antiqua" w:hAnsi="Book Antiqua" w:cs="Book Antiqua"/>
          <w:sz w:val="24"/>
          <w:szCs w:val="24"/>
        </w:rPr>
        <w:t xml:space="preserve"> From Tkachenko</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[74]</w:t>
      </w:r>
      <w:r w:rsidRPr="003D7A86">
        <w:rPr>
          <w:rFonts w:ascii="Book Antiqua" w:hAnsi="Book Antiqua" w:cs="Book Antiqua"/>
          <w:sz w:val="24"/>
          <w:szCs w:val="24"/>
        </w:rPr>
        <w:t>, reproduced with permission from American Chemical Society Publications.</w:t>
      </w:r>
    </w:p>
    <w:p w:rsidR="00E85C1F" w:rsidRPr="003D7A86" w:rsidRDefault="00E85C1F" w:rsidP="00F51CE9">
      <w:pPr>
        <w:autoSpaceDE w:val="0"/>
        <w:autoSpaceDN w:val="0"/>
        <w:adjustRightInd w:val="0"/>
        <w:spacing w:line="360" w:lineRule="auto"/>
        <w:rPr>
          <w:rFonts w:ascii="Book Antiqua" w:hAnsi="Book Antiqua" w:cs="Book Antiqua"/>
          <w:sz w:val="24"/>
          <w:szCs w:val="24"/>
        </w:rPr>
      </w:pPr>
    </w:p>
    <w:p w:rsidR="00E85C1F" w:rsidRPr="003D7A86" w:rsidRDefault="00E85C1F" w:rsidP="00F51CE9">
      <w:pPr>
        <w:autoSpaceDE w:val="0"/>
        <w:autoSpaceDN w:val="0"/>
        <w:adjustRightInd w:val="0"/>
        <w:spacing w:line="360" w:lineRule="auto"/>
        <w:rPr>
          <w:rFonts w:ascii="Book Antiqua" w:hAnsi="Book Antiqua" w:cs="Book Antiqua"/>
          <w:sz w:val="24"/>
          <w:szCs w:val="24"/>
        </w:rPr>
      </w:pPr>
    </w:p>
    <w:p w:rsidR="00E85C1F" w:rsidRPr="003D7A86" w:rsidRDefault="00E85C1F" w:rsidP="00F51CE9">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10" o:spid="_x0000_s1030" type="#_x0000_t75" style="position:absolute;left:0;text-align:left;margin-left:4.55pt;margin-top:-9.75pt;width:425.05pt;height:296.8pt;z-index:251647488;visibility:visible;mso-position-horizontal-relative:margin;mso-position-vertical-relative:margin">
            <v:imagedata r:id="rId17" o:title=""/>
            <w10:wrap type="square"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Figure 10 Schematic illustration of colorimetric detection of cyclin A2 based on non</w:t>
      </w:r>
      <w:r>
        <w:rPr>
          <w:rFonts w:ascii="Book Antiqua" w:hAnsi="Book Antiqua" w:cs="Book Antiqua"/>
          <w:b/>
          <w:bCs/>
          <w:sz w:val="24"/>
          <w:szCs w:val="24"/>
        </w:rPr>
        <w:t>-</w:t>
      </w:r>
      <w:r w:rsidRPr="003D7A86">
        <w:rPr>
          <w:rFonts w:ascii="Book Antiqua" w:hAnsi="Book Antiqua" w:cs="Book Antiqua"/>
          <w:b/>
          <w:bCs/>
          <w:sz w:val="24"/>
          <w:szCs w:val="24"/>
        </w:rPr>
        <w:t>cross</w:t>
      </w:r>
      <w:r>
        <w:rPr>
          <w:rFonts w:ascii="Book Antiqua" w:hAnsi="Book Antiqua" w:cs="Book Antiqua"/>
          <w:b/>
          <w:bCs/>
          <w:sz w:val="24"/>
          <w:szCs w:val="24"/>
        </w:rPr>
        <w:t>-</w:t>
      </w:r>
      <w:r w:rsidRPr="003D7A86">
        <w:rPr>
          <w:rFonts w:ascii="Book Antiqua" w:hAnsi="Book Antiqua" w:cs="Book Antiqua"/>
          <w:b/>
          <w:bCs/>
          <w:sz w:val="24"/>
          <w:szCs w:val="24"/>
        </w:rPr>
        <w:t>linking aggregation of unmodified Gold nanoparticles induced by preferential adsorption of unbound P1.</w:t>
      </w:r>
      <w:r w:rsidRPr="003D7A86">
        <w:rPr>
          <w:rFonts w:ascii="Book Antiqua" w:hAnsi="Book Antiqua" w:cs="Book Antiqua"/>
          <w:sz w:val="24"/>
          <w:szCs w:val="24"/>
        </w:rPr>
        <w:t xml:space="preserve"> From Wang</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[79]</w:t>
      </w:r>
      <w:r w:rsidRPr="003D7A86">
        <w:rPr>
          <w:rFonts w:ascii="Book Antiqua" w:hAnsi="Book Antiqua" w:cs="Book Antiqua"/>
          <w:sz w:val="24"/>
          <w:szCs w:val="24"/>
        </w:rPr>
        <w:t>, reproduced with permission from Elsevier.</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11" o:spid="_x0000_s1031" type="#_x0000_t75" alt="Figure9.png" style="position:absolute;left:0;text-align:left;margin-left:-6.8pt;margin-top:12pt;width:416.2pt;height:252pt;z-index:251648512;visibility:visible;mso-position-horizontal-relative:margin;mso-position-vertical-relative:margin">
            <v:imagedata r:id="rId18" o:title=""/>
            <w10:wrap type="square"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1E59D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Figure 11 Illustration demonstrating binding of gold nanoparticles (G2, G40, G70 for 2, 40, 70 nm diameter) functionalized with Herceptin antibodies, which recognize receptors on the cell surface.</w:t>
      </w:r>
      <w:r w:rsidRPr="003D7A86">
        <w:rPr>
          <w:rFonts w:ascii="Book Antiqua" w:hAnsi="Book Antiqua" w:cs="Book Antiqua"/>
          <w:sz w:val="24"/>
          <w:szCs w:val="24"/>
        </w:rPr>
        <w:t xml:space="preserve"> Arrows indicate ErbB2 receptors, and the nucleus is counterstained in blue with 4,6-Diamidino-2-phenylindole (DAPI), scale bar = 10 μm. From Jiang</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[94]</w:t>
      </w:r>
      <w:r w:rsidRPr="003D7A86">
        <w:rPr>
          <w:rFonts w:ascii="Book Antiqua" w:hAnsi="Book Antiqua" w:cs="Book Antiqua"/>
          <w:sz w:val="24"/>
          <w:szCs w:val="24"/>
        </w:rPr>
        <w:t>, reproduced with permission from Nature Publishing Group.</w:t>
      </w: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noProof/>
          <w:sz w:val="24"/>
          <w:szCs w:val="24"/>
          <w:lang w:eastAsia="fr-FR"/>
        </w:rPr>
      </w:pPr>
    </w:p>
    <w:p w:rsidR="00E85C1F" w:rsidRPr="003D7A86" w:rsidRDefault="00E85C1F" w:rsidP="00B50A9F">
      <w:pPr>
        <w:widowControl/>
        <w:spacing w:line="360" w:lineRule="auto"/>
        <w:rPr>
          <w:rFonts w:ascii="Book Antiqua" w:hAnsi="Book Antiqua" w:cs="Book Antiqua"/>
          <w:noProof/>
          <w:sz w:val="24"/>
          <w:szCs w:val="24"/>
          <w:lang w:eastAsia="fr-FR"/>
        </w:rPr>
      </w:pPr>
      <w:r w:rsidRPr="003D7A86">
        <w:rPr>
          <w:rFonts w:ascii="Book Antiqua" w:hAnsi="Book Antiqua" w:cs="Book Antiqua"/>
          <w:noProof/>
          <w:sz w:val="24"/>
          <w:szCs w:val="24"/>
          <w:lang w:eastAsia="fr-FR"/>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12" o:spid="_x0000_s1032" type="#_x0000_t75" style="position:absolute;left:0;text-align:left;margin-left:-4.4pt;margin-top:33.75pt;width:442.85pt;height:394pt;z-index:251649536;visibility:visible;mso-position-horizontal-relative:margin;mso-position-vertical-relative:margin">
            <v:imagedata r:id="rId19" o:title=""/>
            <w10:wrap type="square"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051934">
      <w:pPr>
        <w:rPr>
          <w:rFonts w:ascii="Book Antiqua" w:hAnsi="Book Antiqua" w:cs="Book Antiqua"/>
          <w:b/>
          <w:bCs/>
          <w:kern w:val="0"/>
          <w:sz w:val="24"/>
          <w:szCs w:val="24"/>
        </w:rPr>
      </w:pPr>
      <w:r w:rsidRPr="003D7A86">
        <w:rPr>
          <w:rFonts w:ascii="Book Antiqua" w:hAnsi="Book Antiqua" w:cs="Book Antiqua"/>
          <w:b/>
          <w:bCs/>
          <w:sz w:val="24"/>
          <w:szCs w:val="24"/>
        </w:rPr>
        <w:t>Figure 12 Schematic illustration of ngn1 detection using the anti-ngn1</w:t>
      </w:r>
      <w:r>
        <w:rPr>
          <w:rFonts w:ascii="Book Antiqua" w:hAnsi="Book Antiqua" w:cs="Book Antiqua"/>
          <w:b/>
          <w:bCs/>
          <w:sz w:val="24"/>
          <w:szCs w:val="24"/>
        </w:rPr>
        <w:t xml:space="preserve"> </w:t>
      </w:r>
      <w:r w:rsidRPr="003D7A86">
        <w:rPr>
          <w:rFonts w:ascii="Book Antiqua" w:hAnsi="Book Antiqua" w:cs="Book Antiqua"/>
          <w:b/>
          <w:bCs/>
          <w:sz w:val="24"/>
          <w:szCs w:val="24"/>
        </w:rPr>
        <w:t>antibody conjugated silver nanoparticle mediated by NaClO</w:t>
      </w:r>
      <w:r w:rsidRPr="003D7A86">
        <w:rPr>
          <w:rFonts w:ascii="Book Antiqua" w:hAnsi="Book Antiqua" w:cs="Book Antiqua"/>
          <w:b/>
          <w:bCs/>
          <w:sz w:val="24"/>
          <w:szCs w:val="24"/>
          <w:vertAlign w:val="subscript"/>
        </w:rPr>
        <w:t>4</w:t>
      </w:r>
      <w:r w:rsidRPr="003D7A86">
        <w:rPr>
          <w:rFonts w:ascii="Book Antiqua" w:hAnsi="Book Antiqua" w:cs="Book Antiqua"/>
          <w:b/>
          <w:bCs/>
          <w:sz w:val="24"/>
          <w:szCs w:val="24"/>
        </w:rPr>
        <w:t xml:space="preserve"> salt</w:t>
      </w:r>
      <w:r w:rsidRPr="003D7A86">
        <w:rPr>
          <w:rFonts w:ascii="Book Antiqua" w:hAnsi="Book Antiqua" w:cs="Book Antiqua"/>
          <w:b/>
          <w:bCs/>
          <w:sz w:val="24"/>
          <w:szCs w:val="24"/>
          <w:vertAlign w:val="superscript"/>
        </w:rPr>
        <w:t>[101]</w:t>
      </w:r>
      <w:r w:rsidRPr="003D7A86">
        <w:rPr>
          <w:rFonts w:ascii="Book Antiqua" w:hAnsi="Book Antiqua" w:cs="Book Antiqua"/>
          <w:b/>
          <w:bCs/>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Pr>
          <w:rStyle w:val="CommentReference"/>
          <w:rFonts w:cs="Times New Roman"/>
          <w:vanish/>
        </w:rPr>
        <w:commentReference w:id="27"/>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Figure 13 Schematic representation of immunoassay based on CuO-labeled antibody</w:t>
      </w:r>
      <w:r w:rsidRPr="003D7A86">
        <w:rPr>
          <w:rFonts w:ascii="Book Antiqua" w:hAnsi="Book Antiqua" w:cs="Book Antiqua"/>
          <w:b/>
          <w:bCs/>
          <w:sz w:val="24"/>
          <w:szCs w:val="24"/>
          <w:vertAlign w:val="superscript"/>
        </w:rPr>
        <w:t>[109]</w:t>
      </w:r>
      <w:r w:rsidRPr="003D7A86">
        <w:rPr>
          <w:rFonts w:ascii="Book Antiqua" w:eastAsia="SimSun" w:hAnsi="Book Antiqua" w:cs="Book Antiqua"/>
          <w:b/>
          <w:bCs/>
          <w:sz w:val="24"/>
          <w:szCs w:val="24"/>
          <w:lang w:eastAsia="zh-CN"/>
        </w:rPr>
        <w:t>.</w:t>
      </w:r>
      <w:r w:rsidRPr="003D7A86">
        <w:rPr>
          <w:rFonts w:ascii="Book Antiqua" w:hAnsi="Book Antiqua" w:cs="Book Antiqua"/>
          <w:b/>
          <w:bCs/>
          <w:sz w:val="24"/>
          <w:szCs w:val="24"/>
        </w:rPr>
        <w:t xml:space="preserve"> </w:t>
      </w:r>
    </w:p>
    <w:p w:rsidR="00E85C1F" w:rsidRPr="003D7A86" w:rsidRDefault="00E85C1F" w:rsidP="00B50A9F">
      <w:pPr>
        <w:widowControl/>
        <w:spacing w:line="360" w:lineRule="auto"/>
        <w:rPr>
          <w:rFonts w:ascii="Book Antiqua" w:hAnsi="Book Antiqua" w:cs="Book Antiqua"/>
          <w:sz w:val="24"/>
          <w:szCs w:val="24"/>
        </w:rPr>
      </w:pPr>
      <w:r>
        <w:rPr>
          <w:noProof/>
          <w:lang w:eastAsia="en-US"/>
        </w:rPr>
        <w:pict>
          <v:shape id="Image 19" o:spid="_x0000_s1033" type="#_x0000_t75" style="position:absolute;left:0;text-align:left;margin-left:-20.95pt;margin-top:50.25pt;width:483.5pt;height:274.5pt;z-index:251650560;visibility:visible;mso-position-horizontal-relative:margin;mso-position-vertical-relative:margin">
            <v:imagedata r:id="rId21" o:title=""/>
            <w10:wrap type="square"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t xml:space="preserve"> </w:t>
      </w:r>
    </w:p>
    <w:p w:rsidR="00E85C1F" w:rsidRPr="003D7A86" w:rsidRDefault="00E85C1F" w:rsidP="00B50A9F">
      <w:pPr>
        <w:autoSpaceDE w:val="0"/>
        <w:autoSpaceDN w:val="0"/>
        <w:adjustRightInd w:val="0"/>
        <w:spacing w:line="360" w:lineRule="auto"/>
        <w:ind w:firstLine="840"/>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sidRPr="00733F17">
        <w:t>_</w:t>
      </w:r>
    </w:p>
    <w:p w:rsidR="00E85C1F" w:rsidRPr="003D7A86" w:rsidRDefault="00E85C1F" w:rsidP="00B50A9F">
      <w:pPr>
        <w:autoSpaceDE w:val="0"/>
        <w:autoSpaceDN w:val="0"/>
        <w:adjustRightInd w:val="0"/>
        <w:spacing w:line="360" w:lineRule="auto"/>
        <w:rPr>
          <w:rFonts w:ascii="Book Antiqua" w:hAnsi="Book Antiqua" w:cs="Book Antiqua"/>
          <w:kern w:val="0"/>
          <w:sz w:val="24"/>
          <w:szCs w:val="24"/>
        </w:rPr>
      </w:pPr>
    </w:p>
    <w:p w:rsidR="00E85C1F" w:rsidRPr="003D7A86" w:rsidRDefault="00E85C1F" w:rsidP="00705AB3">
      <w:pPr>
        <w:autoSpaceDE w:val="0"/>
        <w:autoSpaceDN w:val="0"/>
        <w:adjustRightInd w:val="0"/>
        <w:spacing w:line="360" w:lineRule="auto"/>
        <w:rPr>
          <w:rFonts w:ascii="Book Antiqua" w:hAnsi="Book Antiqua" w:cs="Book Antiqua"/>
          <w:b/>
          <w:bCs/>
          <w:sz w:val="24"/>
          <w:szCs w:val="24"/>
        </w:rPr>
      </w:pPr>
    </w:p>
    <w:p w:rsidR="00E85C1F" w:rsidRPr="003D7A86" w:rsidRDefault="00E85C1F" w:rsidP="00705AB3">
      <w:pPr>
        <w:autoSpaceDE w:val="0"/>
        <w:autoSpaceDN w:val="0"/>
        <w:adjustRightInd w:val="0"/>
        <w:spacing w:line="360" w:lineRule="auto"/>
        <w:rPr>
          <w:rFonts w:ascii="Book Antiqua" w:hAnsi="Book Antiqua" w:cs="Book Antiqua"/>
          <w:kern w:val="0"/>
          <w:sz w:val="24"/>
          <w:szCs w:val="24"/>
        </w:rPr>
      </w:pPr>
      <w:r w:rsidRPr="003D7A86">
        <w:rPr>
          <w:rFonts w:ascii="Book Antiqua" w:hAnsi="Book Antiqua" w:cs="Book Antiqua"/>
          <w:b/>
          <w:bCs/>
          <w:sz w:val="24"/>
          <w:szCs w:val="24"/>
        </w:rPr>
        <w:t>Figure 14 General structure of molecules from supramolecular famil</w:t>
      </w:r>
      <w:r>
        <w:rPr>
          <w:rFonts w:ascii="Book Antiqua" w:hAnsi="Book Antiqua" w:cs="Book Antiqua"/>
          <w:b/>
          <w:bCs/>
          <w:sz w:val="24"/>
          <w:szCs w:val="24"/>
        </w:rPr>
        <w:t>ies</w:t>
      </w:r>
      <w:r w:rsidRPr="003D7A86">
        <w:rPr>
          <w:rFonts w:ascii="Book Antiqua" w:hAnsi="Book Antiqua" w:cs="Book Antiqua"/>
          <w:b/>
          <w:bCs/>
          <w:sz w:val="24"/>
          <w:szCs w:val="24"/>
        </w:rPr>
        <w:t>.</w:t>
      </w:r>
      <w:r w:rsidRPr="003D7A86">
        <w:rPr>
          <w:rFonts w:ascii="Book Antiqua" w:hAnsi="Book Antiqua" w:cs="Book Antiqua"/>
          <w:sz w:val="24"/>
          <w:szCs w:val="24"/>
        </w:rPr>
        <w:t xml:space="preserve"> </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a) calixarene ; </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b) crown ether ; </w:t>
      </w:r>
      <w:r w:rsidRPr="003D7A86">
        <w:rPr>
          <w:rFonts w:ascii="Book Antiqua" w:eastAsia="SimSun" w:hAnsi="Book Antiqua" w:cs="Book Antiqua"/>
          <w:sz w:val="24"/>
          <w:szCs w:val="24"/>
          <w:lang w:eastAsia="zh-CN"/>
        </w:rPr>
        <w:t>(</w:t>
      </w:r>
      <w:r w:rsidRPr="003D7A86">
        <w:rPr>
          <w:rFonts w:ascii="Book Antiqua" w:hAnsi="Book Antiqua" w:cs="Book Antiqua"/>
          <w:sz w:val="24"/>
          <w:szCs w:val="24"/>
        </w:rPr>
        <w:t xml:space="preserve">c) </w:t>
      </w:r>
      <w:r w:rsidRPr="003D7A86">
        <w:rPr>
          <w:rFonts w:ascii="Book Antiqua" w:hAnsi="Book Antiqua" w:cs="Book Antiqua"/>
          <w:kern w:val="0"/>
          <w:sz w:val="24"/>
          <w:szCs w:val="24"/>
        </w:rPr>
        <w:t xml:space="preserve">cucurbituril; </w:t>
      </w:r>
      <w:r w:rsidRPr="003D7A86">
        <w:rPr>
          <w:rFonts w:ascii="Book Antiqua" w:eastAsia="SimSun" w:hAnsi="Book Antiqua" w:cs="Book Antiqua"/>
          <w:kern w:val="0"/>
          <w:sz w:val="24"/>
          <w:szCs w:val="24"/>
          <w:lang w:eastAsia="zh-CN"/>
        </w:rPr>
        <w:t>(</w:t>
      </w:r>
      <w:r w:rsidRPr="003D7A86">
        <w:rPr>
          <w:rFonts w:ascii="Book Antiqua" w:hAnsi="Book Antiqua" w:cs="Book Antiqua"/>
          <w:kern w:val="0"/>
          <w:sz w:val="24"/>
          <w:szCs w:val="24"/>
        </w:rPr>
        <w:t xml:space="preserve">d) dendrimer and </w:t>
      </w:r>
      <w:r w:rsidRPr="003D7A86">
        <w:rPr>
          <w:rFonts w:ascii="Book Antiqua" w:eastAsia="SimSun" w:hAnsi="Book Antiqua" w:cs="Book Antiqua"/>
          <w:kern w:val="0"/>
          <w:sz w:val="24"/>
          <w:szCs w:val="24"/>
          <w:lang w:eastAsia="zh-CN"/>
        </w:rPr>
        <w:t>(</w:t>
      </w:r>
      <w:r w:rsidRPr="003D7A86">
        <w:rPr>
          <w:rFonts w:ascii="Book Antiqua" w:hAnsi="Book Antiqua" w:cs="Book Antiqua"/>
          <w:kern w:val="0"/>
          <w:sz w:val="24"/>
          <w:szCs w:val="24"/>
        </w:rPr>
        <w:t>e) cyclodextrin.</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r>
        <w:rPr>
          <w:noProof/>
          <w:lang w:eastAsia="en-US"/>
        </w:rPr>
        <w:pict>
          <v:shape id="Image 17" o:spid="_x0000_s1034" type="#_x0000_t75" style="position:absolute;left:0;text-align:left;margin-left:-12.15pt;margin-top:-3.75pt;width:424.5pt;height:334.75pt;z-index:251665920;visibility:visible;mso-position-horizontal-relative:margin;mso-position-vertical-relative:margin">
            <v:imagedata r:id="rId22" o:title=""/>
            <w10:wrap type="square" anchorx="margin" anchory="margin"/>
          </v:shape>
        </w:pict>
      </w: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Figure 15 Structure of thiolated cyclodextrins</w:t>
      </w:r>
      <w:r w:rsidRPr="003D7A86">
        <w:rPr>
          <w:rFonts w:ascii="Book Antiqua" w:hAnsi="Book Antiqua" w:cs="Book Antiqua"/>
          <w:sz w:val="24"/>
          <w:szCs w:val="24"/>
        </w:rPr>
        <w:t>.</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1 is</w:t>
      </w:r>
      <w:r w:rsidRPr="003D7A86">
        <w:rPr>
          <w:rFonts w:ascii="Book Antiqua" w:hAnsi="Book Antiqua" w:cs="Book Antiqua"/>
          <w:noProof/>
          <w:sz w:val="24"/>
          <w:szCs w:val="24"/>
          <w:lang w:eastAsia="fr-FR"/>
        </w:rPr>
        <w:t xml:space="preserve"> per-6-thio-</w:t>
      </w:r>
      <w:r w:rsidRPr="003D7A86">
        <w:rPr>
          <w:rFonts w:ascii="Book Antiqua" w:hAnsi="Book Antiqua" w:cs="Book Antiqua"/>
          <w:noProof/>
          <w:sz w:val="24"/>
          <w:szCs w:val="24"/>
          <w:lang w:val="fr-FR" w:eastAsia="fr-FR"/>
        </w:rPr>
        <w:t>α</w:t>
      </w:r>
      <w:r w:rsidRPr="003D7A86">
        <w:rPr>
          <w:rFonts w:ascii="Book Antiqua" w:hAnsi="Book Antiqua" w:cs="Book Antiqua"/>
          <w:noProof/>
          <w:sz w:val="24"/>
          <w:szCs w:val="24"/>
          <w:lang w:eastAsia="fr-FR"/>
        </w:rPr>
        <w:t xml:space="preserve">-cyclodextrin; </w:t>
      </w:r>
      <w:r w:rsidRPr="003D7A86">
        <w:rPr>
          <w:rFonts w:ascii="Book Antiqua" w:hAnsi="Book Antiqua" w:cs="Book Antiqua"/>
          <w:sz w:val="24"/>
          <w:szCs w:val="24"/>
        </w:rPr>
        <w:t>2 is</w:t>
      </w:r>
      <w:r w:rsidRPr="003D7A86">
        <w:rPr>
          <w:rFonts w:ascii="Book Antiqua" w:hAnsi="Book Antiqua" w:cs="Book Antiqua"/>
          <w:noProof/>
          <w:sz w:val="24"/>
          <w:szCs w:val="24"/>
          <w:lang w:eastAsia="fr-FR"/>
        </w:rPr>
        <w:t xml:space="preserve"> per-6-thio-</w:t>
      </w:r>
      <w:r w:rsidRPr="003D7A86">
        <w:rPr>
          <w:rFonts w:ascii="Book Antiqua" w:hAnsi="Book Antiqua" w:cs="Book Antiqua"/>
          <w:noProof/>
          <w:sz w:val="24"/>
          <w:szCs w:val="24"/>
          <w:lang w:val="fr-FR" w:eastAsia="fr-FR"/>
        </w:rPr>
        <w:t>β</w:t>
      </w:r>
      <w:r w:rsidRPr="003D7A86">
        <w:rPr>
          <w:rFonts w:ascii="Book Antiqua" w:hAnsi="Book Antiqua" w:cs="Book Antiqua"/>
          <w:noProof/>
          <w:sz w:val="24"/>
          <w:szCs w:val="24"/>
          <w:lang w:eastAsia="fr-FR"/>
        </w:rPr>
        <w:t xml:space="preserve">-cyclodextrin; </w:t>
      </w:r>
      <w:r w:rsidRPr="003D7A86">
        <w:rPr>
          <w:rFonts w:ascii="Book Antiqua" w:hAnsi="Book Antiqua" w:cs="Book Antiqua"/>
          <w:sz w:val="24"/>
          <w:szCs w:val="24"/>
        </w:rPr>
        <w:t>3 is</w:t>
      </w:r>
      <w:r w:rsidRPr="003D7A86">
        <w:rPr>
          <w:rFonts w:ascii="Book Antiqua" w:hAnsi="Book Antiqua" w:cs="Book Antiqua"/>
          <w:noProof/>
          <w:sz w:val="24"/>
          <w:szCs w:val="24"/>
          <w:lang w:eastAsia="fr-FR"/>
        </w:rPr>
        <w:t xml:space="preserve"> per-6-thio-</w:t>
      </w:r>
      <w:r w:rsidRPr="003D7A86">
        <w:rPr>
          <w:rFonts w:ascii="Book Antiqua" w:hAnsi="Book Antiqua" w:cs="Book Antiqua"/>
          <w:noProof/>
          <w:sz w:val="24"/>
          <w:szCs w:val="24"/>
          <w:lang w:val="fr-FR" w:eastAsia="fr-FR"/>
        </w:rPr>
        <w:t>γ</w:t>
      </w:r>
      <w:r w:rsidRPr="003D7A86">
        <w:rPr>
          <w:rFonts w:ascii="Book Antiqua" w:hAnsi="Book Antiqua" w:cs="Book Antiqua"/>
          <w:noProof/>
          <w:sz w:val="24"/>
          <w:szCs w:val="24"/>
          <w:lang w:eastAsia="fr-FR"/>
        </w:rPr>
        <w:t xml:space="preserve">–cyclodextrin. </w: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Pr>
          <w:noProof/>
          <w:lang w:eastAsia="en-US"/>
        </w:rPr>
        <w:pict>
          <v:shape id="Image 16" o:spid="_x0000_s1035" type="#_x0000_t75" alt="Figure12.png" style="position:absolute;left:0;text-align:left;margin-left:41.2pt;margin-top:12pt;width:395.15pt;height:300.2pt;z-index:251666944;visibility:visible;mso-position-horizontal-relative:margin;mso-position-vertical-relative:margin">
            <v:imagedata r:id="rId23" o:title=""/>
            <w10:wrap type="square" anchorx="margin" anchory="margin"/>
          </v:shape>
        </w:pic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 xml:space="preserve">Figure 16 A </w:t>
      </w:r>
      <w:r>
        <w:rPr>
          <w:rFonts w:ascii="Book Antiqua" w:hAnsi="Book Antiqua" w:cs="Book Antiqua"/>
          <w:b/>
          <w:bCs/>
          <w:sz w:val="24"/>
          <w:szCs w:val="24"/>
        </w:rPr>
        <w:t>shows</w:t>
      </w:r>
      <w:r w:rsidRPr="003D7A86">
        <w:rPr>
          <w:rFonts w:ascii="Book Antiqua" w:hAnsi="Book Antiqua" w:cs="Book Antiqua"/>
          <w:b/>
          <w:bCs/>
          <w:sz w:val="24"/>
          <w:szCs w:val="24"/>
        </w:rPr>
        <w:t xml:space="preserve"> a schem</w:t>
      </w:r>
      <w:r>
        <w:rPr>
          <w:rFonts w:ascii="Book Antiqua" w:hAnsi="Book Antiqua" w:cs="Book Antiqua"/>
          <w:b/>
          <w:bCs/>
          <w:sz w:val="24"/>
          <w:szCs w:val="24"/>
        </w:rPr>
        <w:t>atic</w:t>
      </w:r>
      <w:r w:rsidRPr="003D7A86">
        <w:rPr>
          <w:rFonts w:ascii="Book Antiqua" w:hAnsi="Book Antiqua" w:cs="Book Antiqua"/>
          <w:b/>
          <w:bCs/>
          <w:sz w:val="24"/>
          <w:szCs w:val="24"/>
        </w:rPr>
        <w:t xml:space="preserve"> of</w:t>
      </w:r>
      <w:r>
        <w:rPr>
          <w:rFonts w:ascii="Book Antiqua" w:hAnsi="Book Antiqua" w:cs="Book Antiqua"/>
          <w:b/>
          <w:bCs/>
          <w:sz w:val="24"/>
          <w:szCs w:val="24"/>
        </w:rPr>
        <w:t xml:space="preserve"> a</w:t>
      </w:r>
      <w:r w:rsidRPr="003D7A86">
        <w:rPr>
          <w:rFonts w:ascii="Book Antiqua" w:hAnsi="Book Antiqua" w:cs="Book Antiqua"/>
          <w:b/>
          <w:bCs/>
          <w:sz w:val="24"/>
          <w:szCs w:val="24"/>
        </w:rPr>
        <w:t xml:space="preserve"> fullerene-induced network with  cyclodextrin capped gold nanoparticles in aqueous solution</w:t>
      </w:r>
      <w:r w:rsidRPr="003D7A86">
        <w:rPr>
          <w:rFonts w:ascii="Book Antiqua" w:eastAsia="SimSun" w:hAnsi="Book Antiqua" w:cs="Book Antiqua"/>
          <w:b/>
          <w:bCs/>
          <w:sz w:val="24"/>
          <w:szCs w:val="24"/>
          <w:lang w:eastAsia="zh-CN"/>
        </w:rPr>
        <w:t>,</w:t>
      </w:r>
      <w:r w:rsidRPr="003D7A86">
        <w:rPr>
          <w:rFonts w:ascii="Book Antiqua" w:hAnsi="Book Antiqua" w:cs="Book Antiqua"/>
          <w:b/>
          <w:bCs/>
          <w:sz w:val="24"/>
          <w:szCs w:val="24"/>
        </w:rPr>
        <w:t xml:space="preserve"> B shown</w:t>
      </w:r>
      <w:r>
        <w:rPr>
          <w:rFonts w:ascii="Book Antiqua" w:hAnsi="Book Antiqua" w:cs="Book Antiqua"/>
          <w:b/>
          <w:bCs/>
          <w:sz w:val="24"/>
          <w:szCs w:val="24"/>
        </w:rPr>
        <w:t>s</w:t>
      </w:r>
      <w:r w:rsidRPr="003D7A86">
        <w:rPr>
          <w:rFonts w:ascii="Book Antiqua" w:hAnsi="Book Antiqua" w:cs="Book Antiqua"/>
          <w:b/>
          <w:bCs/>
          <w:sz w:val="24"/>
          <w:szCs w:val="24"/>
        </w:rPr>
        <w:t xml:space="preserve"> </w:t>
      </w:r>
      <w:r>
        <w:rPr>
          <w:rFonts w:ascii="Book Antiqua" w:hAnsi="Book Antiqua" w:cs="Book Antiqua"/>
          <w:b/>
          <w:bCs/>
          <w:sz w:val="24"/>
          <w:szCs w:val="24"/>
        </w:rPr>
        <w:t xml:space="preserve">a </w:t>
      </w:r>
      <w:r w:rsidRPr="003D7A86">
        <w:rPr>
          <w:rFonts w:ascii="Book Antiqua" w:hAnsi="Book Antiqua" w:cs="Book Antiqua"/>
          <w:b/>
          <w:bCs/>
          <w:sz w:val="24"/>
          <w:szCs w:val="24"/>
        </w:rPr>
        <w:t>Transmission Electronic Microscope image of dispersed cyclodextrin capped gold nanoparticles and C shown</w:t>
      </w:r>
      <w:r>
        <w:rPr>
          <w:rFonts w:ascii="Book Antiqua" w:hAnsi="Book Antiqua" w:cs="Book Antiqua"/>
          <w:b/>
          <w:bCs/>
          <w:sz w:val="24"/>
          <w:szCs w:val="24"/>
        </w:rPr>
        <w:t>s</w:t>
      </w:r>
      <w:r w:rsidRPr="003D7A86">
        <w:rPr>
          <w:rFonts w:ascii="Book Antiqua" w:hAnsi="Book Antiqua" w:cs="Book Antiqua"/>
          <w:b/>
          <w:bCs/>
          <w:sz w:val="24"/>
          <w:szCs w:val="24"/>
        </w:rPr>
        <w:t xml:space="preserve"> a Transmission Electronic Microscope image of fullerene-induced aggregate</w:t>
      </w:r>
      <w:r>
        <w:rPr>
          <w:rFonts w:ascii="Book Antiqua" w:hAnsi="Book Antiqua" w:cs="Book Antiqua"/>
          <w:b/>
          <w:bCs/>
          <w:sz w:val="24"/>
          <w:szCs w:val="24"/>
        </w:rPr>
        <w:t>s</w:t>
      </w:r>
      <w:r w:rsidRPr="003D7A86">
        <w:rPr>
          <w:rFonts w:ascii="Book Antiqua" w:hAnsi="Book Antiqua" w:cs="Book Antiqua"/>
          <w:b/>
          <w:bCs/>
          <w:sz w:val="24"/>
          <w:szCs w:val="24"/>
        </w:rPr>
        <w:t>.</w:t>
      </w:r>
      <w:r w:rsidRPr="003D7A86">
        <w:rPr>
          <w:rFonts w:ascii="Book Antiqua" w:hAnsi="Book Antiqua" w:cs="Book Antiqua"/>
          <w:sz w:val="24"/>
          <w:szCs w:val="24"/>
        </w:rPr>
        <w:t xml:space="preserve"> From Liu</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[117]</w:t>
      </w:r>
      <w:r w:rsidRPr="003D7A86">
        <w:rPr>
          <w:rFonts w:ascii="Book Antiqua" w:hAnsi="Book Antiqua" w:cs="Book Antiqua"/>
          <w:sz w:val="24"/>
          <w:szCs w:val="24"/>
        </w:rPr>
        <w:t>, reproduced with permission from American Chemical Society Publications.</w: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eastAsia="SimSun" w:hAnsi="Book Antiqua" w:cs="Times New Roman"/>
          <w:sz w:val="24"/>
          <w:szCs w:val="24"/>
          <w:lang w:eastAsia="zh-CN"/>
        </w:rPr>
      </w:pPr>
      <w:r>
        <w:rPr>
          <w:noProof/>
          <w:lang w:eastAsia="en-US"/>
        </w:rPr>
        <w:pict>
          <v:shape id="Image 15" o:spid="_x0000_s1036" type="#_x0000_t75" alt="Figure13.png" style="position:absolute;left:0;text-align:left;margin-left:14.3pt;margin-top:40.5pt;width:425.05pt;height:270.35pt;z-index:251667968;visibility:visible;mso-position-horizontal-relative:margin;mso-position-vertical-relative:margin">
            <v:imagedata r:id="rId24" o:title=""/>
            <w10:wrap type="square"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Figure 17 Schematic representation of a possible mechanism of Hybrid Inclusion Complex-vesicle formation.</w:t>
      </w:r>
      <w:r w:rsidRPr="003D7A86">
        <w:rPr>
          <w:rFonts w:ascii="Book Antiqua" w:hAnsi="Book Antiqua" w:cs="Book Antiqua"/>
          <w:sz w:val="24"/>
          <w:szCs w:val="24"/>
        </w:rPr>
        <w:t xml:space="preserve"> From Wei</w:t>
      </w:r>
      <w:r w:rsidRPr="003D7A86">
        <w:rPr>
          <w:rFonts w:ascii="Book Antiqua" w:eastAsia="SimSun" w:hAnsi="Book Antiqua" w:cs="Book Antiqua"/>
          <w:sz w:val="24"/>
          <w:szCs w:val="24"/>
          <w:lang w:eastAsia="zh-CN"/>
        </w:rPr>
        <w:t xml:space="preserve"> et al</w:t>
      </w:r>
      <w:r w:rsidRPr="003D7A86">
        <w:rPr>
          <w:rFonts w:ascii="Book Antiqua" w:hAnsi="Book Antiqua" w:cs="Book Antiqua"/>
          <w:sz w:val="24"/>
          <w:szCs w:val="24"/>
          <w:vertAlign w:val="superscript"/>
        </w:rPr>
        <w:t>[120]</w:t>
      </w:r>
      <w:r w:rsidRPr="003D7A86">
        <w:rPr>
          <w:rFonts w:ascii="Book Antiqua" w:hAnsi="Book Antiqua" w:cs="Book Antiqua"/>
          <w:sz w:val="24"/>
          <w:szCs w:val="24"/>
        </w:rPr>
        <w:t>, reproduced with permission from Royal Society of Chemistry.</w:t>
      </w:r>
    </w:p>
    <w:p w:rsidR="00E85C1F" w:rsidRPr="003D7A86" w:rsidRDefault="00E85C1F" w:rsidP="006750D0">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733F17">
        <w:t>_</w: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Figure 18 Schematic of host</w:t>
      </w:r>
      <w:r>
        <w:rPr>
          <w:rFonts w:ascii="Book Antiqua" w:hAnsi="Book Antiqua" w:cs="Book Antiqua"/>
          <w:b/>
          <w:bCs/>
          <w:sz w:val="24"/>
          <w:szCs w:val="24"/>
        </w:rPr>
        <w:t>-</w:t>
      </w:r>
      <w:r w:rsidRPr="003D7A86">
        <w:rPr>
          <w:rFonts w:ascii="Book Antiqua" w:hAnsi="Book Antiqua" w:cs="Book Antiqua"/>
          <w:b/>
          <w:bCs/>
          <w:sz w:val="24"/>
          <w:szCs w:val="24"/>
        </w:rPr>
        <w:t>guest recognition for Cyclodext</w:t>
      </w:r>
      <w:r>
        <w:rPr>
          <w:rFonts w:ascii="Book Antiqua" w:hAnsi="Book Antiqua" w:cs="Book Antiqua"/>
          <w:b/>
          <w:bCs/>
          <w:sz w:val="24"/>
          <w:szCs w:val="24"/>
        </w:rPr>
        <w:t>r</w:t>
      </w:r>
      <w:r w:rsidRPr="003D7A86">
        <w:rPr>
          <w:rFonts w:ascii="Book Antiqua" w:hAnsi="Book Antiqua" w:cs="Book Antiqua"/>
          <w:b/>
          <w:bCs/>
          <w:sz w:val="24"/>
          <w:szCs w:val="24"/>
        </w:rPr>
        <w:t>in capped silver nanoparticles with different aromatic compounds</w:t>
      </w:r>
      <w:r w:rsidRPr="003D7A86">
        <w:rPr>
          <w:rFonts w:ascii="Book Antiqua" w:hAnsi="Book Antiqua" w:cs="Book Antiqua"/>
          <w:b/>
          <w:bCs/>
          <w:sz w:val="24"/>
          <w:szCs w:val="24"/>
          <w:vertAlign w:val="superscript"/>
        </w:rPr>
        <w:t>[127]</w:t>
      </w:r>
      <w:r w:rsidRPr="003D7A86">
        <w:rPr>
          <w:rFonts w:ascii="Book Antiqua" w:hAnsi="Book Antiqua" w:cs="Book Antiqua"/>
          <w:b/>
          <w:bCs/>
          <w:sz w:val="24"/>
          <w:szCs w:val="24"/>
        </w:rPr>
        <w:t xml:space="preserve">. </w: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Pr>
          <w:noProof/>
          <w:lang w:eastAsia="en-US"/>
        </w:rPr>
        <w:pict>
          <v:shape id="Image 13" o:spid="_x0000_s1037" type="#_x0000_t75" style="position:absolute;left:0;text-align:left;margin-left:46.55pt;margin-top:-3pt;width:314.2pt;height:322.6pt;z-index:251668992;visibility:visible;mso-position-horizontal-relative:margin;mso-position-vertical-relative:margin">
            <v:imagedata r:id="rId25" o:title=""/>
            <w10:wrap type="square" anchorx="margin" anchory="margin"/>
          </v:shape>
        </w:pict>
      </w: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eastAsia="SimSun" w:hAnsi="Book Antiqua" w:cs="Book Antiqua"/>
          <w:b/>
          <w:bCs/>
          <w:sz w:val="24"/>
          <w:szCs w:val="24"/>
          <w:lang w:eastAsia="zh-CN"/>
        </w:rPr>
      </w:pPr>
      <w:r w:rsidRPr="003D7A86">
        <w:rPr>
          <w:rFonts w:ascii="Book Antiqua" w:hAnsi="Book Antiqua" w:cs="Book Antiqua"/>
          <w:b/>
          <w:bCs/>
          <w:sz w:val="24"/>
          <w:szCs w:val="24"/>
        </w:rPr>
        <w:t xml:space="preserve">Figure 19 Structure of </w:t>
      </w:r>
      <w:r w:rsidRPr="003D7A86">
        <w:rPr>
          <w:rFonts w:ascii="Book Antiqua" w:hAnsi="Book Antiqua" w:cs="Book Antiqua"/>
          <w:b/>
          <w:bCs/>
          <w:kern w:val="0"/>
          <w:sz w:val="24"/>
          <w:szCs w:val="24"/>
        </w:rPr>
        <w:t>β</w:t>
      </w:r>
      <w:r w:rsidRPr="003D7A86">
        <w:rPr>
          <w:rFonts w:ascii="Book Antiqua" w:hAnsi="Book Antiqua" w:cs="Book Antiqua"/>
          <w:b/>
          <w:bCs/>
          <w:sz w:val="24"/>
          <w:szCs w:val="24"/>
        </w:rPr>
        <w:t>-cyclodextrin derivative 4</w:t>
      </w:r>
      <w:r w:rsidRPr="003D7A86">
        <w:rPr>
          <w:rFonts w:ascii="Book Antiqua" w:eastAsia="SimSun" w:hAnsi="Book Antiqua" w:cs="Book Antiqua"/>
          <w:b/>
          <w:bCs/>
          <w:sz w:val="24"/>
          <w:szCs w:val="24"/>
          <w:vertAlign w:val="superscript"/>
          <w:lang w:eastAsia="zh-CN"/>
        </w:rPr>
        <w:t>[128]</w:t>
      </w:r>
      <w:r w:rsidRPr="003D7A86">
        <w:rPr>
          <w:rFonts w:ascii="Book Antiqua" w:eastAsia="SimSun" w:hAnsi="Book Antiqua" w:cs="Book Antiqua"/>
          <w:b/>
          <w:bCs/>
          <w:sz w:val="24"/>
          <w:szCs w:val="24"/>
          <w:lang w:eastAsia="zh-CN"/>
        </w:rPr>
        <w:t xml:space="preserve">. </w: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sz w:val="24"/>
          <w:szCs w:val="24"/>
        </w:rPr>
      </w:pPr>
      <w:r>
        <w:rPr>
          <w:noProof/>
          <w:lang w:eastAsia="en-US"/>
        </w:rPr>
        <w:pict>
          <v:shape id="Image 32" o:spid="_x0000_s1038" type="#_x0000_t75" alt="Figure15.png" style="position:absolute;left:0;text-align:left;margin-left:-.65pt;margin-top:29.25pt;width:409.4pt;height:249.3pt;z-index:251651584;visibility:visible;mso-position-horizontal-relative:margin;mso-position-vertical-relative:margin">
            <v:imagedata r:id="rId26" o:title=""/>
            <w10:wrap type="square" anchorx="margin" anchory="margin"/>
          </v:shape>
        </w:pict>
      </w: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 xml:space="preserve">Figure 20 Structures of the t-Bu-calix[n]arenes, </w:t>
      </w:r>
      <w:r w:rsidRPr="003D7A86">
        <w:rPr>
          <w:rFonts w:ascii="Book Antiqua" w:hAnsi="Book Antiqua" w:cs="Book Antiqua"/>
          <w:b/>
          <w:bCs/>
          <w:i/>
          <w:iCs/>
          <w:sz w:val="24"/>
          <w:szCs w:val="24"/>
        </w:rPr>
        <w:t>n</w:t>
      </w:r>
      <w:r w:rsidRPr="003D7A86">
        <w:rPr>
          <w:rFonts w:ascii="Book Antiqua" w:eastAsia="SimSun" w:hAnsi="Book Antiqua" w:cs="Book Antiqua"/>
          <w:b/>
          <w:bCs/>
          <w:i/>
          <w:iCs/>
          <w:sz w:val="24"/>
          <w:szCs w:val="24"/>
          <w:lang w:eastAsia="zh-CN"/>
        </w:rPr>
        <w:t xml:space="preserve"> </w:t>
      </w:r>
      <w:r w:rsidRPr="003D7A86">
        <w:rPr>
          <w:rFonts w:ascii="Book Antiqua" w:hAnsi="Book Antiqua" w:cs="Book Antiqua"/>
          <w:b/>
          <w:bCs/>
          <w:sz w:val="24"/>
          <w:szCs w:val="24"/>
        </w:rPr>
        <w:t>=</w:t>
      </w:r>
      <w:r w:rsidRPr="003D7A86">
        <w:rPr>
          <w:rFonts w:ascii="Book Antiqua" w:eastAsia="SimSun" w:hAnsi="Book Antiqua" w:cs="Book Antiqua"/>
          <w:b/>
          <w:bCs/>
          <w:sz w:val="24"/>
          <w:szCs w:val="24"/>
          <w:lang w:eastAsia="zh-CN"/>
        </w:rPr>
        <w:t xml:space="preserve"> </w:t>
      </w:r>
      <w:r w:rsidRPr="003D7A86">
        <w:rPr>
          <w:rFonts w:ascii="Book Antiqua" w:hAnsi="Book Antiqua" w:cs="Book Antiqua"/>
          <w:b/>
          <w:bCs/>
          <w:sz w:val="24"/>
          <w:szCs w:val="24"/>
        </w:rPr>
        <w:t>4 (a), 6 (b) and 8 (c).</w: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widowControl/>
        <w:spacing w:line="360" w:lineRule="auto"/>
        <w:rPr>
          <w:rFonts w:ascii="Book Antiqua" w:eastAsia="SimSun" w:hAnsi="Book Antiqua" w:cs="Times New Roman"/>
          <w:sz w:val="24"/>
          <w:szCs w:val="24"/>
          <w:lang w:eastAsia="zh-CN"/>
        </w:rPr>
      </w:pPr>
      <w:r>
        <w:rPr>
          <w:noProof/>
          <w:lang w:eastAsia="en-US"/>
        </w:rPr>
        <w:pict>
          <v:shape id="Image 30" o:spid="_x0000_s1039" type="#_x0000_t75" style="position:absolute;left:0;text-align:left;margin-left:11.65pt;margin-top:-43.5pt;width:346.5pt;height:309pt;z-index:251670016;visibility:visible">
            <v:imagedata r:id="rId27" o:title=""/>
            <w10:wrap type="topAndBottom"/>
          </v:shape>
        </w:pict>
      </w:r>
    </w:p>
    <w:p w:rsidR="00E85C1F" w:rsidRPr="003D7A86" w:rsidRDefault="00E85C1F" w:rsidP="00B50A9F">
      <w:pPr>
        <w:widowControl/>
        <w:spacing w:line="360" w:lineRule="auto"/>
        <w:rPr>
          <w:rFonts w:ascii="Book Antiqua" w:eastAsia="SimSun" w:hAnsi="Book Antiqua" w:cs="Times New Roman"/>
          <w:sz w:val="24"/>
          <w:szCs w:val="24"/>
          <w:lang w:eastAsia="zh-CN"/>
        </w:rPr>
      </w:pPr>
      <w:r w:rsidRPr="003D7A86">
        <w:rPr>
          <w:rFonts w:ascii="Book Antiqua" w:hAnsi="Book Antiqua" w:cs="Book Antiqua"/>
          <w:b/>
          <w:bCs/>
          <w:sz w:val="24"/>
          <w:szCs w:val="24"/>
        </w:rPr>
        <w:t>Figure 21 Structures of the thiolated-calix[n]arene derivatives.</w:t>
      </w:r>
      <w:r w:rsidRPr="003D7A86">
        <w:rPr>
          <w:rFonts w:ascii="Book Antiqua" w:hAnsi="Book Antiqua" w:cs="Book Antiqua"/>
          <w:sz w:val="24"/>
          <w:szCs w:val="24"/>
        </w:rPr>
        <w:t xml:space="preserve"> 5 corresponds to the structure w</w:t>
      </w:r>
      <w:r>
        <w:rPr>
          <w:rFonts w:ascii="Book Antiqua" w:hAnsi="Book Antiqua" w:cs="Book Antiqua"/>
          <w:sz w:val="24"/>
          <w:szCs w:val="24"/>
        </w:rPr>
        <w:t>hen</w:t>
      </w:r>
      <w:r w:rsidRPr="003D7A86">
        <w:rPr>
          <w:rFonts w:ascii="Book Antiqua" w:hAnsi="Book Antiqua" w:cs="Book Antiqua"/>
          <w:sz w:val="24"/>
          <w:szCs w:val="24"/>
        </w:rPr>
        <w:t xml:space="preserve"> </w:t>
      </w:r>
      <w:r w:rsidRPr="003D7A86">
        <w:rPr>
          <w:rFonts w:ascii="Book Antiqua" w:hAnsi="Book Antiqua" w:cs="Book Antiqua"/>
          <w:i/>
          <w:iCs/>
          <w:sz w:val="24"/>
          <w:szCs w:val="24"/>
        </w:rPr>
        <w:t>n</w:t>
      </w:r>
      <w:r w:rsidRPr="003D7A86">
        <w:rPr>
          <w:rFonts w:ascii="Book Antiqua" w:eastAsia="SimSun" w:hAnsi="Book Antiqua" w:cs="Book Antiqua"/>
          <w:sz w:val="24"/>
          <w:szCs w:val="24"/>
          <w:lang w:eastAsia="zh-CN"/>
        </w:rPr>
        <w:t xml:space="preserve"> </w:t>
      </w:r>
      <w:r w:rsidRPr="003D7A86">
        <w:rPr>
          <w:rFonts w:ascii="Book Antiqua" w:hAnsi="Book Antiqua" w:cs="Book Antiqua"/>
          <w:sz w:val="24"/>
          <w:szCs w:val="24"/>
        </w:rPr>
        <w:t>=10; 6 corresponds to the structure w</w:t>
      </w:r>
      <w:r>
        <w:rPr>
          <w:rFonts w:ascii="Book Antiqua" w:hAnsi="Book Antiqua" w:cs="Book Antiqua"/>
          <w:sz w:val="24"/>
          <w:szCs w:val="24"/>
        </w:rPr>
        <w:t>hen</w:t>
      </w:r>
      <w:r w:rsidRPr="003D7A86">
        <w:rPr>
          <w:rFonts w:ascii="Book Antiqua" w:hAnsi="Book Antiqua" w:cs="Book Antiqua"/>
          <w:sz w:val="24"/>
          <w:szCs w:val="24"/>
        </w:rPr>
        <w:t xml:space="preserve"> </w:t>
      </w:r>
      <w:r w:rsidRPr="003D7A86">
        <w:rPr>
          <w:rFonts w:ascii="Book Antiqua" w:hAnsi="Book Antiqua" w:cs="Book Antiqua"/>
          <w:i/>
          <w:iCs/>
          <w:sz w:val="24"/>
          <w:szCs w:val="24"/>
        </w:rPr>
        <w:t>n</w:t>
      </w:r>
      <w:r w:rsidRPr="003D7A86">
        <w:rPr>
          <w:rFonts w:ascii="Book Antiqua" w:hAnsi="Book Antiqua" w:cs="Book Antiqua"/>
          <w:sz w:val="24"/>
          <w:szCs w:val="24"/>
        </w:rPr>
        <w:t xml:space="preserve"> = 5</w:t>
      </w:r>
      <w:r w:rsidRPr="003D7A86">
        <w:rPr>
          <w:rFonts w:ascii="Book Antiqua" w:hAnsi="Book Antiqua" w:cs="Book Antiqua"/>
          <w:sz w:val="24"/>
          <w:szCs w:val="24"/>
          <w:vertAlign w:val="superscript"/>
        </w:rPr>
        <w:t>[136]</w:t>
      </w:r>
      <w:r w:rsidRPr="003D7A86">
        <w:rPr>
          <w:rFonts w:ascii="Book Antiqua" w:hAnsi="Book Antiqua" w:cs="Book Antiqua"/>
          <w:sz w:val="24"/>
          <w:szCs w:val="24"/>
        </w:rPr>
        <w:t xml:space="preserve">. </w:t>
      </w: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Pr>
          <w:noProof/>
          <w:lang w:eastAsia="en-US"/>
        </w:rPr>
        <w:pict>
          <v:shape id="Image 31" o:spid="_x0000_s1040" type="#_x0000_t75" style="position:absolute;left:0;text-align:left;margin-left:40.05pt;margin-top:-9pt;width:327.75pt;height:260.5pt;z-index:251652608;visibility:visible;mso-position-horizontal-relative:margin;mso-position-vertical-relative:margin">
            <v:imagedata r:id="rId28" o:title=""/>
            <w10:wrap type="topAndBottom" anchorx="margin" anchory="margin"/>
          </v:shape>
        </w:pict>
      </w:r>
    </w:p>
    <w:p w:rsidR="00E85C1F" w:rsidRPr="003D7A86" w:rsidRDefault="00E85C1F" w:rsidP="003956C7">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Figure 22 Structures of </w:t>
      </w:r>
      <w:r w:rsidRPr="003D7A86">
        <w:rPr>
          <w:rFonts w:ascii="Book Antiqua" w:hAnsi="Book Antiqua" w:cs="Book Antiqua"/>
          <w:b/>
          <w:bCs/>
          <w:i/>
          <w:iCs/>
          <w:kern w:val="0"/>
          <w:sz w:val="24"/>
          <w:szCs w:val="24"/>
        </w:rPr>
        <w:t>para</w:t>
      </w:r>
      <w:r w:rsidRPr="003D7A86">
        <w:rPr>
          <w:rFonts w:ascii="Book Antiqua" w:hAnsi="Book Antiqua" w:cs="Book Antiqua"/>
          <w:b/>
          <w:bCs/>
          <w:kern w:val="0"/>
          <w:sz w:val="24"/>
          <w:szCs w:val="24"/>
        </w:rPr>
        <w:t>-sulphonato-calix[4]arene di-thiol 7</w:t>
      </w:r>
      <w:r w:rsidRPr="003D7A86">
        <w:rPr>
          <w:rFonts w:ascii="Book Antiqua" w:hAnsi="Book Antiqua" w:cs="Book Antiqua"/>
          <w:b/>
          <w:bCs/>
          <w:kern w:val="0"/>
          <w:sz w:val="24"/>
          <w:szCs w:val="24"/>
          <w:vertAlign w:val="superscript"/>
        </w:rPr>
        <w:t>[137]</w:t>
      </w:r>
      <w:r w:rsidRPr="003D7A86">
        <w:rPr>
          <w:rFonts w:ascii="Book Antiqua" w:hAnsi="Book Antiqua" w:cs="Book Antiqua"/>
          <w:b/>
          <w:bCs/>
          <w:kern w:val="0"/>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eastAsia="SimSun" w:hAnsi="Book Antiqua" w:cs="Times New Roman"/>
          <w:b/>
          <w:bCs/>
          <w:sz w:val="24"/>
          <w:szCs w:val="24"/>
          <w:lang w:eastAsia="zh-CN"/>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733F17">
        <w:t>_</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3956C7">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 xml:space="preserve">Figure 23 A is a schematic representation of the amino acid induced aggregation of calix-capped gold nanoparticles; and B </w:t>
      </w:r>
      <w:r>
        <w:rPr>
          <w:rFonts w:ascii="Book Antiqua" w:hAnsi="Book Antiqua" w:cs="Book Antiqua"/>
          <w:b/>
          <w:bCs/>
          <w:sz w:val="24"/>
          <w:szCs w:val="24"/>
        </w:rPr>
        <w:t xml:space="preserve">shows </w:t>
      </w:r>
      <w:r w:rsidRPr="003D7A86">
        <w:rPr>
          <w:rFonts w:ascii="Book Antiqua" w:hAnsi="Book Antiqua" w:cs="Book Antiqua"/>
          <w:b/>
          <w:bCs/>
          <w:sz w:val="24"/>
          <w:szCs w:val="24"/>
        </w:rPr>
        <w:t>photographic images of calix-capped gold nanoparticle solutions containing different amino acids.</w:t>
      </w:r>
      <w:r w:rsidRPr="003D7A86">
        <w:rPr>
          <w:rFonts w:ascii="Book Antiqua" w:hAnsi="Book Antiqua" w:cs="Book Antiqua"/>
          <w:sz w:val="24"/>
          <w:szCs w:val="24"/>
        </w:rPr>
        <w:t xml:space="preserve"> From Patel</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hAnsi="Book Antiqua" w:cs="Book Antiqua"/>
          <w:sz w:val="24"/>
          <w:szCs w:val="24"/>
          <w:vertAlign w:val="superscript"/>
        </w:rPr>
        <w:t>[137]</w:t>
      </w:r>
      <w:r w:rsidRPr="003D7A86">
        <w:rPr>
          <w:rFonts w:ascii="Book Antiqua" w:hAnsi="Book Antiqua" w:cs="Book Antiqua"/>
          <w:sz w:val="24"/>
          <w:szCs w:val="24"/>
        </w:rPr>
        <w:t>, reproduced with permission from Royal Society of Chemistry.</w:t>
      </w:r>
    </w:p>
    <w:p w:rsidR="00E85C1F" w:rsidRPr="003D7A86" w:rsidRDefault="00E85C1F" w:rsidP="003956C7">
      <w:pPr>
        <w:autoSpaceDE w:val="0"/>
        <w:autoSpaceDN w:val="0"/>
        <w:adjustRightInd w:val="0"/>
        <w:spacing w:line="360" w:lineRule="auto"/>
        <w:rPr>
          <w:rFonts w:ascii="Book Antiqua" w:hAnsi="Book Antiqua" w:cs="Book Antiqua"/>
          <w:sz w:val="24"/>
          <w:szCs w:val="24"/>
        </w:rPr>
      </w:pPr>
    </w:p>
    <w:p w:rsidR="00E85C1F" w:rsidRPr="003D7A86" w:rsidRDefault="00E85C1F" w:rsidP="003956C7">
      <w:pPr>
        <w:autoSpaceDE w:val="0"/>
        <w:autoSpaceDN w:val="0"/>
        <w:adjustRightInd w:val="0"/>
        <w:spacing w:line="360" w:lineRule="auto"/>
        <w:rPr>
          <w:rFonts w:ascii="Book Antiqua" w:hAnsi="Book Antiqua" w:cs="Book Antiqua"/>
          <w:sz w:val="24"/>
          <w:szCs w:val="24"/>
        </w:rPr>
      </w:pPr>
    </w:p>
    <w:p w:rsidR="00E85C1F" w:rsidRPr="003D7A86" w:rsidRDefault="00E85C1F" w:rsidP="003956C7">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eastAsia="SimSun" w:hAnsi="Book Antiqua" w:cs="Times New Roman"/>
          <w:sz w:val="24"/>
          <w:szCs w:val="24"/>
          <w:lang w:eastAsia="zh-CN"/>
        </w:rPr>
      </w:pPr>
      <w:r>
        <w:rPr>
          <w:noProof/>
          <w:lang w:eastAsia="en-US"/>
        </w:rPr>
        <w:pict>
          <v:shape id="Image 28" o:spid="_x0000_s1041" type="#_x0000_t75" style="position:absolute;left:0;text-align:left;margin-left:6.4pt;margin-top:21.65pt;width:338.25pt;height:551.25pt;z-index:251653632;visibility:visible">
            <v:imagedata r:id="rId29" o:title=""/>
            <w10:wrap type="topAndBottom"/>
          </v:shape>
        </w:pict>
      </w:r>
    </w:p>
    <w:p w:rsidR="00E85C1F" w:rsidRPr="003D7A86" w:rsidRDefault="00E85C1F" w:rsidP="003956C7">
      <w:pPr>
        <w:widowControl/>
        <w:spacing w:line="360" w:lineRule="auto"/>
        <w:rPr>
          <w:rFonts w:ascii="Book Antiqua" w:eastAsia="SimSun" w:hAnsi="Book Antiqua" w:cs="Book Antiqua"/>
          <w:b/>
          <w:bCs/>
          <w:sz w:val="24"/>
          <w:szCs w:val="24"/>
          <w:lang w:eastAsia="zh-CN"/>
        </w:rPr>
      </w:pPr>
      <w:r w:rsidRPr="003D7A86">
        <w:rPr>
          <w:rFonts w:ascii="Book Antiqua" w:hAnsi="Book Antiqua" w:cs="Book Antiqua"/>
          <w:b/>
          <w:bCs/>
          <w:sz w:val="24"/>
          <w:szCs w:val="24"/>
        </w:rPr>
        <w:t xml:space="preserve">Figure 24 Structures of </w:t>
      </w:r>
      <w:r w:rsidRPr="003D7A86">
        <w:rPr>
          <w:rFonts w:ascii="Book Antiqua" w:hAnsi="Book Antiqua" w:cs="Book Antiqua"/>
          <w:b/>
          <w:bCs/>
          <w:i/>
          <w:iCs/>
          <w:sz w:val="24"/>
          <w:szCs w:val="24"/>
        </w:rPr>
        <w:t>para-</w:t>
      </w:r>
      <w:r w:rsidRPr="003D7A86">
        <w:rPr>
          <w:rFonts w:ascii="Book Antiqua" w:hAnsi="Book Antiqua" w:cs="Book Antiqua"/>
          <w:b/>
          <w:bCs/>
          <w:sz w:val="24"/>
          <w:szCs w:val="24"/>
        </w:rPr>
        <w:t>suphonato-calix[4, 6 and 8]arenes</w:t>
      </w:r>
      <w:r w:rsidRPr="003D7A86">
        <w:rPr>
          <w:rFonts w:ascii="Book Antiqua" w:eastAsia="SimSun" w:hAnsi="Book Antiqua" w:cs="Book Antiqua"/>
          <w:b/>
          <w:bCs/>
          <w:sz w:val="24"/>
          <w:szCs w:val="24"/>
          <w:lang w:eastAsia="zh-CN"/>
        </w:rPr>
        <w:t>.</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27" o:spid="_x0000_s1042" type="#_x0000_t75" style="position:absolute;left:0;text-align:left;margin-left:36.4pt;margin-top:-21.5pt;width:424.5pt;height:261pt;z-index:251654656;visibility:visible">
            <v:imagedata r:id="rId30" o:title=""/>
            <w10:wrap type="topAndBottom"/>
          </v:shape>
        </w:pict>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3956C7">
      <w:pPr>
        <w:widowControl/>
        <w:spacing w:line="360" w:lineRule="auto"/>
        <w:rPr>
          <w:rFonts w:ascii="Book Antiqua" w:eastAsia="SimSun" w:hAnsi="Book Antiqua" w:cs="Times New Roman"/>
          <w:b/>
          <w:bCs/>
          <w:sz w:val="24"/>
          <w:szCs w:val="24"/>
          <w:lang w:eastAsia="zh-CN"/>
        </w:rPr>
      </w:pPr>
      <w:r w:rsidRPr="003D7A86">
        <w:rPr>
          <w:rFonts w:ascii="Book Antiqua" w:hAnsi="Book Antiqua" w:cs="Book Antiqua"/>
          <w:b/>
          <w:bCs/>
          <w:sz w:val="24"/>
          <w:szCs w:val="24"/>
        </w:rPr>
        <w:t xml:space="preserve">Figure 25 Structures of </w:t>
      </w:r>
      <w:r w:rsidRPr="003D7A86">
        <w:rPr>
          <w:rFonts w:ascii="Book Antiqua" w:hAnsi="Book Antiqua" w:cs="Book Antiqua"/>
          <w:b/>
          <w:bCs/>
          <w:kern w:val="0"/>
          <w:sz w:val="24"/>
          <w:szCs w:val="24"/>
        </w:rPr>
        <w:t>methylthio-</w:t>
      </w:r>
      <w:r w:rsidRPr="003D7A86">
        <w:rPr>
          <w:rFonts w:ascii="Book Antiqua" w:hAnsi="Book Antiqua" w:cs="Book Antiqua"/>
          <w:b/>
          <w:bCs/>
          <w:i/>
          <w:iCs/>
          <w:kern w:val="0"/>
          <w:sz w:val="24"/>
          <w:szCs w:val="24"/>
        </w:rPr>
        <w:t>para</w:t>
      </w:r>
      <w:r w:rsidRPr="003D7A86">
        <w:rPr>
          <w:rFonts w:ascii="Book Antiqua" w:hAnsi="Book Antiqua" w:cs="Book Antiqua"/>
          <w:b/>
          <w:bCs/>
          <w:kern w:val="0"/>
          <w:sz w:val="24"/>
          <w:szCs w:val="24"/>
        </w:rPr>
        <w:t>-tert-butyl-calixarene derivatives</w:t>
      </w:r>
      <w:r w:rsidRPr="003D7A86">
        <w:rPr>
          <w:rFonts w:ascii="Book Antiqua" w:eastAsia="SimSun" w:hAnsi="Book Antiqua" w:cs="Book Antiqua"/>
          <w:b/>
          <w:bCs/>
          <w:kern w:val="0"/>
          <w:sz w:val="24"/>
          <w:szCs w:val="24"/>
          <w:vertAlign w:val="superscript"/>
          <w:lang w:eastAsia="zh-CN"/>
        </w:rPr>
        <w:t>[139]</w:t>
      </w:r>
      <w:r w:rsidRPr="003D7A86">
        <w:rPr>
          <w:rFonts w:ascii="Book Antiqua" w:eastAsia="SimSun" w:hAnsi="Book Antiqua" w:cs="Book Antiqua"/>
          <w:b/>
          <w:bCs/>
          <w:kern w:val="0"/>
          <w:sz w:val="24"/>
          <w:szCs w:val="24"/>
          <w:lang w:eastAsia="zh-CN"/>
        </w:rPr>
        <w:t xml:space="preserve">. </w:t>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b/>
          <w:bCs/>
          <w:sz w:val="24"/>
          <w:szCs w:val="24"/>
        </w:rPr>
      </w:pPr>
      <w:r w:rsidRPr="00733F17">
        <w:t>_</w:t>
      </w:r>
    </w:p>
    <w:p w:rsidR="00E85C1F" w:rsidRPr="003D7A86" w:rsidRDefault="00E85C1F" w:rsidP="00B50A9F">
      <w:pPr>
        <w:widowControl/>
        <w:spacing w:line="360" w:lineRule="auto"/>
        <w:rPr>
          <w:rFonts w:ascii="Book Antiqua" w:hAnsi="Book Antiqua" w:cs="Book Antiqua"/>
          <w:b/>
          <w:bCs/>
          <w:kern w:val="0"/>
          <w:sz w:val="24"/>
          <w:szCs w:val="24"/>
        </w:rPr>
      </w:pPr>
      <w:r w:rsidRPr="003D7A86">
        <w:rPr>
          <w:rFonts w:ascii="Book Antiqua" w:hAnsi="Book Antiqua" w:cs="Book Antiqua"/>
          <w:b/>
          <w:bCs/>
          <w:sz w:val="24"/>
          <w:szCs w:val="24"/>
        </w:rPr>
        <w:t>Figure 26 Structure of 25,27–bis(ethyleneaminecarbonylmethoxy)-26,28-dihydroxy-</w:t>
      </w:r>
      <w:r w:rsidRPr="003D7A86">
        <w:rPr>
          <w:rFonts w:ascii="Book Antiqua" w:hAnsi="Book Antiqua" w:cs="Book Antiqua"/>
          <w:b/>
          <w:bCs/>
          <w:i/>
          <w:iCs/>
          <w:kern w:val="0"/>
          <w:sz w:val="24"/>
          <w:szCs w:val="24"/>
        </w:rPr>
        <w:t>para</w:t>
      </w:r>
      <w:r w:rsidRPr="003D7A86">
        <w:rPr>
          <w:rFonts w:ascii="Book Antiqua" w:hAnsi="Book Antiqua" w:cs="Book Antiqua"/>
          <w:b/>
          <w:bCs/>
          <w:kern w:val="0"/>
          <w:sz w:val="24"/>
          <w:szCs w:val="24"/>
        </w:rPr>
        <w:t>-sulphonatocalix[4]arene modified dithiocarbamate</w:t>
      </w:r>
      <w:r w:rsidRPr="003D7A86">
        <w:rPr>
          <w:rFonts w:ascii="Book Antiqua" w:hAnsi="Book Antiqua" w:cs="Book Antiqua"/>
          <w:b/>
          <w:bCs/>
          <w:kern w:val="0"/>
          <w:sz w:val="24"/>
          <w:szCs w:val="24"/>
          <w:vertAlign w:val="superscript"/>
        </w:rPr>
        <w:t>[140]</w:t>
      </w:r>
      <w:r w:rsidRPr="003D7A86">
        <w:rPr>
          <w:rFonts w:ascii="Book Antiqua" w:hAnsi="Book Antiqua" w:cs="Book Antiqua"/>
          <w:b/>
          <w:bCs/>
          <w:kern w:val="0"/>
          <w:sz w:val="24"/>
          <w:szCs w:val="24"/>
        </w:rPr>
        <w:t xml:space="preserve">. </w:t>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p>
    <w:p w:rsidR="00E85C1F" w:rsidRPr="003D7A86" w:rsidRDefault="00E85C1F" w:rsidP="00B50A9F">
      <w:pPr>
        <w:widowControl/>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Figure 27 Structures of </w:t>
      </w:r>
      <w:r w:rsidRPr="003D7A86">
        <w:rPr>
          <w:rFonts w:ascii="Book Antiqua" w:hAnsi="Book Antiqua" w:cs="Book Antiqua"/>
          <w:b/>
          <w:bCs/>
          <w:kern w:val="0"/>
          <w:sz w:val="24"/>
          <w:szCs w:val="24"/>
        </w:rPr>
        <w:t xml:space="preserve">25,27-diethyl-dithiocarbamic acid 26,28-dihydroxy </w:t>
      </w:r>
      <w:r w:rsidRPr="003D7A86">
        <w:rPr>
          <w:rFonts w:ascii="Book Antiqua" w:hAnsi="Book Antiqua" w:cs="Book Antiqua"/>
          <w:b/>
          <w:bCs/>
          <w:i/>
          <w:iCs/>
          <w:kern w:val="0"/>
          <w:sz w:val="24"/>
          <w:szCs w:val="24"/>
        </w:rPr>
        <w:t>para</w:t>
      </w:r>
      <w:r w:rsidRPr="003D7A86">
        <w:rPr>
          <w:rFonts w:ascii="Book Antiqua" w:hAnsi="Book Antiqua" w:cs="Book Antiqua"/>
          <w:b/>
          <w:bCs/>
          <w:kern w:val="0"/>
          <w:sz w:val="24"/>
          <w:szCs w:val="24"/>
        </w:rPr>
        <w:t>-tert-butylcalix[4]arene 15</w:t>
      </w:r>
      <w:r w:rsidRPr="003D7A86">
        <w:rPr>
          <w:rFonts w:ascii="Book Antiqua" w:hAnsi="Book Antiqua" w:cs="Book Antiqua"/>
          <w:b/>
          <w:bCs/>
          <w:noProof/>
          <w:sz w:val="24"/>
          <w:szCs w:val="24"/>
          <w:lang w:eastAsia="fr-FR"/>
        </w:rPr>
        <w:t xml:space="preserve"> and pyrene</w:t>
      </w:r>
      <w:r w:rsidRPr="003D7A86">
        <w:rPr>
          <w:rFonts w:ascii="Book Antiqua" w:hAnsi="Book Antiqua" w:cs="Book Antiqua"/>
          <w:b/>
          <w:bCs/>
          <w:noProof/>
          <w:sz w:val="24"/>
          <w:szCs w:val="24"/>
          <w:vertAlign w:val="superscript"/>
          <w:lang w:eastAsia="fr-FR"/>
        </w:rPr>
        <w:t>[141]</w:t>
      </w:r>
      <w:r w:rsidRPr="003D7A86">
        <w:rPr>
          <w:rFonts w:ascii="Book Antiqua" w:hAnsi="Book Antiqua" w:cs="Book Antiqua"/>
          <w:b/>
          <w:bCs/>
          <w:noProof/>
          <w:sz w:val="24"/>
          <w:szCs w:val="24"/>
          <w:lang w:eastAsia="fr-FR"/>
        </w:rPr>
        <w:t xml:space="preserve">. </w:t>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r>
        <w:rPr>
          <w:noProof/>
          <w:lang w:eastAsia="en-US"/>
        </w:rPr>
        <w:pict>
          <v:shape id="Image 33" o:spid="_x0000_s1043" type="#_x0000_t75" style="position:absolute;left:0;text-align:left;margin-left:-7.1pt;margin-top:62.65pt;width:424.5pt;height:308.4pt;z-index:251655680;visibility:visible;mso-position-horizontal-relative:margin;mso-position-vertical-relative:margin">
            <v:imagedata r:id="rId31" o:title=""/>
            <w10:wrap type="topAndBottom" anchorx="margin" anchory="margin"/>
          </v:shape>
        </w:pict>
      </w: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b/>
          <w:bCs/>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widowControl/>
        <w:spacing w:line="360" w:lineRule="auto"/>
        <w:rPr>
          <w:rFonts w:ascii="Book Antiqua" w:hAnsi="Book Antiqua" w:cs="Book Antiqua"/>
          <w:sz w:val="24"/>
          <w:szCs w:val="24"/>
        </w:rPr>
      </w:pPr>
      <w:r w:rsidRPr="00733F17">
        <w:t>_</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284EA7">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Figure 28 Phase transfer of </w:t>
      </w:r>
      <w:r>
        <w:rPr>
          <w:rFonts w:ascii="Book Antiqua" w:hAnsi="Book Antiqua" w:cs="Book Antiqua"/>
          <w:b/>
          <w:bCs/>
          <w:sz w:val="24"/>
          <w:szCs w:val="24"/>
        </w:rPr>
        <w:t>o</w:t>
      </w:r>
      <w:r w:rsidRPr="003D7A86">
        <w:rPr>
          <w:rFonts w:ascii="Book Antiqua" w:hAnsi="Book Antiqua" w:cs="Book Antiqua"/>
          <w:b/>
          <w:bCs/>
          <w:sz w:val="24"/>
          <w:szCs w:val="24"/>
        </w:rPr>
        <w:t xml:space="preserve">leic acid stabilized silver nanoparticles from hexane to </w:t>
      </w:r>
      <w:r w:rsidRPr="003D7A86">
        <w:rPr>
          <w:rFonts w:ascii="Book Antiqua" w:hAnsi="Book Antiqua" w:cs="Book Antiqua"/>
          <w:b/>
          <w:bCs/>
          <w:i/>
          <w:iCs/>
          <w:sz w:val="24"/>
          <w:szCs w:val="24"/>
        </w:rPr>
        <w:t>para</w:t>
      </w:r>
      <w:r w:rsidRPr="003D7A86">
        <w:rPr>
          <w:rFonts w:ascii="Book Antiqua" w:hAnsi="Book Antiqua" w:cs="Book Antiqua"/>
          <w:b/>
          <w:bCs/>
          <w:sz w:val="24"/>
          <w:szCs w:val="24"/>
        </w:rPr>
        <w:t>-sulphonato-calix[4]arene</w:t>
      </w:r>
      <w:r>
        <w:rPr>
          <w:rFonts w:ascii="Book Antiqua" w:hAnsi="Book Antiqua" w:cs="Book Antiqua"/>
          <w:b/>
          <w:bCs/>
          <w:sz w:val="24"/>
          <w:szCs w:val="24"/>
        </w:rPr>
        <w:t xml:space="preserve"> in</w:t>
      </w:r>
      <w:r w:rsidRPr="003D7A86">
        <w:rPr>
          <w:rFonts w:ascii="Book Antiqua" w:hAnsi="Book Antiqua" w:cs="Book Antiqua"/>
          <w:b/>
          <w:bCs/>
          <w:sz w:val="24"/>
          <w:szCs w:val="24"/>
        </w:rPr>
        <w:t xml:space="preserve"> aqueous solution</w:t>
      </w:r>
      <w:r w:rsidRPr="003D7A86">
        <w:rPr>
          <w:rFonts w:ascii="Book Antiqua" w:hAnsi="Book Antiqua" w:cs="Book Antiqua"/>
          <w:b/>
          <w:bCs/>
          <w:sz w:val="24"/>
          <w:szCs w:val="24"/>
          <w:vertAlign w:val="superscript"/>
        </w:rPr>
        <w:t>[142]</w:t>
      </w:r>
      <w:r w:rsidRPr="003D7A86">
        <w:rPr>
          <w:rFonts w:ascii="Book Antiqua" w:hAnsi="Book Antiqua" w:cs="Book Antiqua"/>
          <w:b/>
          <w:bCs/>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41" o:spid="_x0000_s1044" type="#_x0000_t75" style="position:absolute;left:0;text-align:left;margin-left:42.4pt;margin-top:1.8pt;width:425.25pt;height:211.5pt;z-index:251659776;visibility:visible">
            <v:imagedata r:id="rId32" o:title=""/>
            <w10:wrap type="topAndBottom"/>
          </v:shape>
        </w:pict>
      </w: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b/>
          <w:bCs/>
          <w:sz w:val="24"/>
          <w:szCs w:val="24"/>
          <w:lang w:eastAsia="zh-CN"/>
        </w:rPr>
      </w:pPr>
      <w:r w:rsidRPr="003D7A86">
        <w:rPr>
          <w:rFonts w:ascii="Book Antiqua" w:hAnsi="Book Antiqua" w:cs="Book Antiqua"/>
          <w:b/>
          <w:bCs/>
          <w:sz w:val="24"/>
          <w:szCs w:val="24"/>
        </w:rPr>
        <w:t xml:space="preserve">Figure 29 General structures of </w:t>
      </w:r>
      <w:r w:rsidRPr="003D7A86">
        <w:rPr>
          <w:rFonts w:ascii="Book Antiqua" w:hAnsi="Book Antiqua" w:cs="Book Antiqua"/>
          <w:b/>
          <w:bCs/>
          <w:i/>
          <w:iCs/>
          <w:sz w:val="24"/>
          <w:szCs w:val="24"/>
        </w:rPr>
        <w:t>para</w:t>
      </w:r>
      <w:r w:rsidRPr="003D7A86">
        <w:rPr>
          <w:rFonts w:ascii="Book Antiqua" w:hAnsi="Book Antiqua" w:cs="Book Antiqua"/>
          <w:b/>
          <w:bCs/>
          <w:sz w:val="24"/>
          <w:szCs w:val="24"/>
        </w:rPr>
        <w:t>-phosphonato</w:t>
      </w:r>
      <w:r w:rsidRPr="003D7A86">
        <w:rPr>
          <w:rFonts w:ascii="Book Antiqua" w:hAnsi="Book Antiqua" w:cs="Book Antiqua"/>
          <w:b/>
          <w:bCs/>
          <w:kern w:val="0"/>
          <w:sz w:val="24"/>
          <w:szCs w:val="24"/>
        </w:rPr>
        <w:t>-calix[n]arene derivatives</w:t>
      </w:r>
      <w:r w:rsidRPr="003D7A86">
        <w:rPr>
          <w:rFonts w:ascii="Book Antiqua" w:eastAsia="SimSun" w:hAnsi="Book Antiqua" w:cs="Book Antiqua"/>
          <w:b/>
          <w:bCs/>
          <w:kern w:val="0"/>
          <w:sz w:val="24"/>
          <w:szCs w:val="24"/>
          <w:lang w:eastAsia="zh-CN"/>
        </w:rPr>
        <w:t>.</w:t>
      </w: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eastAsia="SimSun" w:hAnsi="Book Antiqua" w:cs="Times New Roman"/>
          <w:sz w:val="24"/>
          <w:szCs w:val="24"/>
          <w:lang w:eastAsia="zh-CN"/>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t xml:space="preserve"> </w:t>
      </w:r>
      <w:r w:rsidRPr="003D7A86">
        <w:rPr>
          <w:rFonts w:ascii="Book Antiqua" w:hAnsi="Book Antiqua" w:cs="Book Antiqua"/>
          <w:sz w:val="24"/>
          <w:szCs w:val="24"/>
        </w:rPr>
        <w:br w:type="page"/>
      </w:r>
    </w:p>
    <w:p w:rsidR="00E85C1F" w:rsidRPr="003D7A86" w:rsidRDefault="00E85C1F" w:rsidP="00B50A9F">
      <w:pPr>
        <w:widowControl/>
        <w:spacing w:line="360" w:lineRule="auto"/>
        <w:rPr>
          <w:rFonts w:ascii="Book Antiqua" w:hAnsi="Book Antiqua" w:cs="Book Antiqua"/>
          <w:b/>
          <w:bCs/>
          <w:noProof/>
          <w:sz w:val="24"/>
          <w:szCs w:val="24"/>
          <w:lang w:eastAsia="fr-FR"/>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40" o:spid="_x0000_s1045" type="#_x0000_t75" style="position:absolute;left:0;text-align:left;margin-left:7.15pt;margin-top:-.05pt;width:425.25pt;height:222pt;z-index:251660800;visibility:visible">
            <v:imagedata r:id="rId33" o:title=""/>
            <w10:wrap type="topAndBottom"/>
          </v:shape>
        </w:pict>
      </w:r>
    </w:p>
    <w:p w:rsidR="00E85C1F" w:rsidRPr="003D7A86" w:rsidRDefault="00E85C1F" w:rsidP="000A2392">
      <w:pPr>
        <w:widowControl/>
        <w:spacing w:line="360" w:lineRule="auto"/>
        <w:rPr>
          <w:rFonts w:ascii="Book Antiqua" w:eastAsia="SimSun" w:hAnsi="Book Antiqua" w:cs="Book Antiqua"/>
          <w:b/>
          <w:bCs/>
          <w:sz w:val="24"/>
          <w:szCs w:val="24"/>
          <w:lang w:eastAsia="zh-CN"/>
        </w:rPr>
      </w:pPr>
      <w:r w:rsidRPr="003D7A86">
        <w:rPr>
          <w:rFonts w:ascii="Book Antiqua" w:hAnsi="Book Antiqua" w:cs="Book Antiqua"/>
          <w:b/>
          <w:bCs/>
          <w:sz w:val="24"/>
          <w:szCs w:val="24"/>
        </w:rPr>
        <w:t xml:space="preserve">Figure 30 Schematic representation of the organization of </w:t>
      </w:r>
      <w:r w:rsidRPr="003D7A86">
        <w:rPr>
          <w:rFonts w:ascii="Book Antiqua" w:hAnsi="Book Antiqua" w:cs="Book Antiqua"/>
          <w:b/>
          <w:bCs/>
          <w:i/>
          <w:iCs/>
          <w:sz w:val="24"/>
          <w:szCs w:val="24"/>
        </w:rPr>
        <w:t>para</w:t>
      </w:r>
      <w:r w:rsidRPr="003D7A86">
        <w:rPr>
          <w:rFonts w:ascii="Book Antiqua" w:hAnsi="Book Antiqua" w:cs="Book Antiqua"/>
          <w:b/>
          <w:bCs/>
          <w:sz w:val="24"/>
          <w:szCs w:val="24"/>
        </w:rPr>
        <w:t>-sulphonato-calix[4]arene, 8 on silver nanoparticles</w:t>
      </w:r>
      <w:r w:rsidRPr="003D7A86">
        <w:rPr>
          <w:rFonts w:ascii="Book Antiqua" w:eastAsia="SimSun" w:hAnsi="Book Antiqua" w:cs="Book Antiqua"/>
          <w:b/>
          <w:bCs/>
          <w:sz w:val="24"/>
          <w:szCs w:val="24"/>
          <w:lang w:eastAsia="zh-CN"/>
        </w:rPr>
        <w:t>.</w:t>
      </w:r>
    </w:p>
    <w:p w:rsidR="00E85C1F" w:rsidRPr="003D7A86" w:rsidRDefault="00E85C1F" w:rsidP="000A2392">
      <w:pPr>
        <w:autoSpaceDE w:val="0"/>
        <w:autoSpaceDN w:val="0"/>
        <w:adjustRightInd w:val="0"/>
        <w:spacing w:line="360" w:lineRule="auto"/>
        <w:rPr>
          <w:rFonts w:ascii="Book Antiqua" w:hAnsi="Book Antiqua" w:cs="Book Antiqua"/>
          <w:sz w:val="24"/>
          <w:szCs w:val="24"/>
        </w:rPr>
      </w:pPr>
    </w:p>
    <w:p w:rsidR="00E85C1F" w:rsidRPr="003D7A86" w:rsidRDefault="00E85C1F" w:rsidP="000A2392">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Pr>
          <w:noProof/>
          <w:lang w:eastAsia="en-US"/>
        </w:rPr>
        <w:pict>
          <v:shape id="Image 45" o:spid="_x0000_s1046" type="#_x0000_t75" style="position:absolute;left:0;text-align:left;margin-left:29.2pt;margin-top:32.65pt;width:424.5pt;height:427.7pt;z-index:251656704;visibility:visible;mso-position-horizontal-relative:margin;mso-position-vertical-relative:margin">
            <v:imagedata r:id="rId34" o:title=""/>
            <w10:wrap type="topAndBottom"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Figure 31 Structure of generation 4 thiolated dendrimer studied by Crooks</w:t>
      </w:r>
      <w:r w:rsidRPr="003D7A86">
        <w:rPr>
          <w:rFonts w:ascii="Book Antiqua" w:hAnsi="Book Antiqua" w:cs="Book Antiqua"/>
          <w:b/>
          <w:bCs/>
          <w:sz w:val="24"/>
          <w:szCs w:val="24"/>
          <w:vertAlign w:val="superscript"/>
        </w:rPr>
        <w:t>[155]</w:t>
      </w:r>
      <w:r w:rsidRPr="003D7A86">
        <w:rPr>
          <w:rFonts w:ascii="Book Antiqua" w:hAnsi="Book Antiqua" w:cs="Book Antiqua"/>
          <w:b/>
          <w:bCs/>
          <w:sz w:val="24"/>
          <w:szCs w:val="24"/>
        </w:rPr>
        <w:t xml:space="preserve">. </w:t>
      </w:r>
      <w:r w:rsidRPr="003D7A86">
        <w:rPr>
          <w:rFonts w:ascii="Book Antiqua" w:hAnsi="Book Antiqua" w:cs="Book Antiqua"/>
          <w:sz w:val="24"/>
          <w:szCs w:val="24"/>
        </w:rPr>
        <w:t>The repeating unit R corresponds to poly(amido-amine) (PAMAM).</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Pr>
          <w:noProof/>
          <w:lang w:eastAsia="en-US"/>
        </w:rPr>
        <w:pict>
          <v:shape id="Image 44" o:spid="_x0000_s1047" type="#_x0000_t75" style="position:absolute;left:0;text-align:left;margin-left:.4pt;margin-top:45.4pt;width:425.55pt;height:262.2pt;z-index:251657728;visibility:visible;mso-position-horizontal-relative:margin;mso-position-vertical-relative:margin">
            <v:imagedata r:id="rId35" o:title=""/>
            <w10:wrap type="topAndBottom"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0A2392">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Figure 32 Structure of polpypropylneiminehexadecaneamine dendrimer (1</w:t>
      </w:r>
      <w:r w:rsidRPr="003D7A86">
        <w:rPr>
          <w:rFonts w:ascii="Book Antiqua" w:hAnsi="Book Antiqua" w:cs="Book Antiqua"/>
          <w:b/>
          <w:bCs/>
          <w:sz w:val="24"/>
          <w:szCs w:val="24"/>
          <w:vertAlign w:val="superscript"/>
        </w:rPr>
        <w:t>st</w:t>
      </w:r>
      <w:r w:rsidRPr="003D7A86">
        <w:rPr>
          <w:rFonts w:ascii="Book Antiqua" w:hAnsi="Book Antiqua" w:cs="Book Antiqua"/>
          <w:b/>
          <w:bCs/>
          <w:sz w:val="24"/>
          <w:szCs w:val="24"/>
        </w:rPr>
        <w:t xml:space="preserve"> generation PPHA )</w:t>
      </w:r>
      <w:r w:rsidRPr="003D7A86">
        <w:rPr>
          <w:rFonts w:ascii="Book Antiqua" w:hAnsi="Book Antiqua" w:cs="Book Antiqua"/>
          <w:b/>
          <w:bCs/>
          <w:sz w:val="24"/>
          <w:szCs w:val="24"/>
          <w:vertAlign w:val="superscript"/>
        </w:rPr>
        <w:t xml:space="preserve"> [157]</w:t>
      </w:r>
      <w:r w:rsidRPr="003D7A86">
        <w:rPr>
          <w:rFonts w:ascii="Book Antiqua" w:hAnsi="Book Antiqua" w:cs="Book Antiqua"/>
          <w:b/>
          <w:bCs/>
          <w:sz w:val="24"/>
          <w:szCs w:val="24"/>
        </w:rPr>
        <w:t xml:space="preserve">. </w: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Pr>
          <w:noProof/>
          <w:lang w:eastAsia="en-US"/>
        </w:rPr>
        <w:pict>
          <v:shape id="Image 43" o:spid="_x0000_s1048" type="#_x0000_t75" alt="Figure20.png" style="position:absolute;left:0;text-align:left;margin-left:22.5pt;margin-top:-11.65pt;width:395.1pt;height:434pt;z-index:251671040;visibility:visible;mso-position-horizontal-relative:margin;mso-position-vertical-relative:margin">
            <v:imagedata r:id="rId36" o:title=""/>
            <w10:wrap type="topAndBottom"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sidRPr="003D7A86">
        <w:rPr>
          <w:rFonts w:ascii="Book Antiqua" w:hAnsi="Book Antiqua" w:cs="Book Antiqua"/>
          <w:b/>
          <w:bCs/>
          <w:sz w:val="24"/>
          <w:szCs w:val="24"/>
        </w:rPr>
        <w:t xml:space="preserve">Figure 33 A is a schematic representation of the resonance light scattering  amplification assay of biomolecules based on the biomineralization of gold nanoparticle bioconjugates; B </w:t>
      </w:r>
      <w:r>
        <w:rPr>
          <w:rFonts w:ascii="Book Antiqua" w:hAnsi="Book Antiqua" w:cs="Book Antiqua"/>
          <w:b/>
          <w:bCs/>
          <w:sz w:val="24"/>
          <w:szCs w:val="24"/>
        </w:rPr>
        <w:t xml:space="preserve">shows </w:t>
      </w:r>
      <w:r w:rsidRPr="003D7A86">
        <w:rPr>
          <w:rFonts w:ascii="Book Antiqua" w:hAnsi="Book Antiqua" w:cs="Book Antiqua"/>
          <w:b/>
          <w:bCs/>
          <w:sz w:val="24"/>
          <w:szCs w:val="24"/>
        </w:rPr>
        <w:t xml:space="preserve">the resonance light scattering spectrum of the biomineralization product of </w:t>
      </w:r>
      <w:r>
        <w:rPr>
          <w:rFonts w:ascii="Book Antiqua" w:hAnsi="Book Antiqua" w:cs="Book Antiqua"/>
          <w:b/>
          <w:bCs/>
          <w:sz w:val="24"/>
          <w:szCs w:val="24"/>
        </w:rPr>
        <w:t xml:space="preserve">a </w:t>
      </w:r>
      <w:r w:rsidRPr="003D7A86">
        <w:rPr>
          <w:rFonts w:ascii="Book Antiqua" w:hAnsi="Book Antiqua" w:cs="Book Antiqua"/>
          <w:b/>
          <w:bCs/>
          <w:sz w:val="24"/>
          <w:szCs w:val="24"/>
        </w:rPr>
        <w:t xml:space="preserve">concentration gradient of gold nanoparticle bioconjugates. </w:t>
      </w:r>
      <w:r w:rsidRPr="003D7A86">
        <w:rPr>
          <w:rFonts w:ascii="Book Antiqua" w:hAnsi="Book Antiqua" w:cs="Book Antiqua"/>
          <w:sz w:val="24"/>
          <w:szCs w:val="24"/>
        </w:rPr>
        <w:t>From Liu</w:t>
      </w:r>
      <w:r w:rsidRPr="003D7A86">
        <w:rPr>
          <w:rFonts w:ascii="Book Antiqua" w:eastAsia="SimSun" w:hAnsi="Book Antiqua" w:cs="Book Antiqua"/>
          <w:sz w:val="24"/>
          <w:szCs w:val="24"/>
          <w:lang w:eastAsia="zh-CN"/>
        </w:rPr>
        <w:t xml:space="preserve"> </w:t>
      </w:r>
      <w:r w:rsidRPr="003D7A86">
        <w:rPr>
          <w:rFonts w:ascii="Book Antiqua" w:eastAsia="SimSun" w:hAnsi="Book Antiqua" w:cs="Book Antiqua"/>
          <w:i/>
          <w:iCs/>
          <w:sz w:val="24"/>
          <w:szCs w:val="24"/>
          <w:lang w:eastAsia="zh-CN"/>
        </w:rPr>
        <w:t>et al</w:t>
      </w:r>
      <w:r w:rsidRPr="003D7A86">
        <w:rPr>
          <w:rFonts w:ascii="Book Antiqua" w:eastAsia="SimSun" w:hAnsi="Book Antiqua" w:cs="Book Antiqua"/>
          <w:sz w:val="24"/>
          <w:szCs w:val="24"/>
          <w:vertAlign w:val="superscript"/>
          <w:lang w:eastAsia="zh-CN"/>
        </w:rPr>
        <w:t>[</w:t>
      </w:r>
      <w:r w:rsidRPr="003D7A86">
        <w:rPr>
          <w:rFonts w:ascii="Book Antiqua" w:hAnsi="Book Antiqua" w:cs="Book Antiqua"/>
          <w:sz w:val="24"/>
          <w:szCs w:val="24"/>
          <w:vertAlign w:val="superscript"/>
        </w:rPr>
        <w:t>157]</w:t>
      </w:r>
      <w:r w:rsidRPr="003D7A86">
        <w:rPr>
          <w:rFonts w:ascii="Book Antiqua" w:hAnsi="Book Antiqua" w:cs="Book Antiqua"/>
          <w:sz w:val="24"/>
          <w:szCs w:val="24"/>
        </w:rPr>
        <w:t>, reproduced with permission from Elsevier.</w: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r>
        <w:rPr>
          <w:noProof/>
          <w:lang w:eastAsia="en-US"/>
        </w:rPr>
        <w:pict>
          <v:shape id="Image 39" o:spid="_x0000_s1049" type="#_x0000_t75" style="position:absolute;left:0;text-align:left;margin-left:7.15pt;margin-top:15.05pt;width:424.5pt;height:258.75pt;z-index:251661824;visibility:visible">
            <v:imagedata r:id="rId37" o:title=""/>
            <w10:wrap type="topAndBottom"/>
          </v:shape>
        </w:pict>
      </w:r>
    </w:p>
    <w:p w:rsidR="00E85C1F" w:rsidRPr="003D7A86" w:rsidRDefault="00E85C1F" w:rsidP="000A2392">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Figure 34 Schematic representation of generation 3</w:t>
      </w:r>
      <w:r>
        <w:rPr>
          <w:rFonts w:ascii="Book Antiqua" w:hAnsi="Book Antiqua" w:cs="Book Antiqua"/>
          <w:b/>
          <w:bCs/>
          <w:sz w:val="24"/>
          <w:szCs w:val="24"/>
        </w:rPr>
        <w:t xml:space="preserve"> </w:t>
      </w:r>
      <w:r w:rsidRPr="003D7A86">
        <w:rPr>
          <w:rFonts w:ascii="Book Antiqua" w:hAnsi="Book Antiqua" w:cs="Book Antiqua"/>
          <w:b/>
          <w:bCs/>
          <w:sz w:val="24"/>
          <w:szCs w:val="24"/>
        </w:rPr>
        <w:t>dendron (left side) and a generation 3</w:t>
      </w:r>
      <w:r>
        <w:rPr>
          <w:rFonts w:ascii="Book Antiqua" w:hAnsi="Book Antiqua" w:cs="Book Antiqua"/>
          <w:b/>
          <w:bCs/>
          <w:sz w:val="24"/>
          <w:szCs w:val="24"/>
        </w:rPr>
        <w:t xml:space="preserve"> </w:t>
      </w:r>
      <w:r w:rsidRPr="003D7A86">
        <w:rPr>
          <w:rFonts w:ascii="Book Antiqua" w:hAnsi="Book Antiqua" w:cs="Book Antiqua"/>
          <w:b/>
          <w:bCs/>
          <w:sz w:val="24"/>
          <w:szCs w:val="24"/>
        </w:rPr>
        <w:t>dendron capped gold nanoparticle (right side).</w:t>
      </w:r>
    </w:p>
    <w:p w:rsidR="00E85C1F" w:rsidRPr="003D7A86" w:rsidRDefault="00E85C1F" w:rsidP="000A2392">
      <w:pPr>
        <w:autoSpaceDE w:val="0"/>
        <w:autoSpaceDN w:val="0"/>
        <w:adjustRightInd w:val="0"/>
        <w:spacing w:line="360" w:lineRule="auto"/>
        <w:rPr>
          <w:rFonts w:ascii="Book Antiqua" w:hAnsi="Book Antiqua" w:cs="Book Antiqua"/>
          <w:sz w:val="24"/>
          <w:szCs w:val="24"/>
        </w:rPr>
      </w:pPr>
    </w:p>
    <w:p w:rsidR="00E85C1F" w:rsidRPr="003D7A86" w:rsidRDefault="00E85C1F" w:rsidP="000A2392">
      <w:pPr>
        <w:autoSpaceDE w:val="0"/>
        <w:autoSpaceDN w:val="0"/>
        <w:adjustRightInd w:val="0"/>
        <w:spacing w:line="360" w:lineRule="auto"/>
        <w:rPr>
          <w:rFonts w:ascii="Book Antiqua" w:hAnsi="Book Antiqua" w:cs="Book Antiqua"/>
          <w:sz w:val="24"/>
          <w:szCs w:val="24"/>
        </w:rPr>
      </w:pPr>
    </w:p>
    <w:p w:rsidR="00E85C1F" w:rsidRPr="003D7A86" w:rsidRDefault="00E85C1F" w:rsidP="000A2392">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313F82">
      <w:pPr>
        <w:autoSpaceDE w:val="0"/>
        <w:autoSpaceDN w:val="0"/>
        <w:adjustRightInd w:val="0"/>
        <w:spacing w:line="360" w:lineRule="auto"/>
        <w:rPr>
          <w:rFonts w:ascii="Book Antiqua" w:eastAsia="SimSun" w:hAnsi="Book Antiqua" w:cs="Book Antiqua"/>
          <w:b/>
          <w:bCs/>
          <w:sz w:val="24"/>
          <w:szCs w:val="24"/>
          <w:lang w:eastAsia="zh-CN"/>
        </w:rPr>
      </w:pPr>
      <w:r>
        <w:rPr>
          <w:noProof/>
          <w:lang w:eastAsia="en-US"/>
        </w:rPr>
        <w:pict>
          <v:shape id="Image 49" o:spid="_x0000_s1050" type="#_x0000_t75" style="position:absolute;left:0;text-align:left;margin-left:11.65pt;margin-top:-10.25pt;width:374.45pt;height:536.2pt;z-index:251672064;visibility:visible">
            <v:imagedata r:id="rId38" o:title=""/>
            <w10:wrap type="topAndBottom"/>
          </v:shape>
        </w:pict>
      </w:r>
      <w:r w:rsidRPr="003D7A86">
        <w:rPr>
          <w:rFonts w:ascii="Book Antiqua" w:hAnsi="Book Antiqua" w:cs="Book Antiqua"/>
          <w:b/>
          <w:bCs/>
          <w:sz w:val="24"/>
          <w:szCs w:val="24"/>
        </w:rPr>
        <w:t xml:space="preserve">Figure 35 Structures of nonasilylferrocenyl dendron deriratives studied by Astruc </w:t>
      </w:r>
      <w:r w:rsidRPr="003D7A86">
        <w:rPr>
          <w:rFonts w:ascii="Book Antiqua" w:hAnsi="Book Antiqua" w:cs="Book Antiqua"/>
          <w:b/>
          <w:bCs/>
          <w:i/>
          <w:iCs/>
          <w:sz w:val="24"/>
          <w:szCs w:val="24"/>
        </w:rPr>
        <w:t>et al</w:t>
      </w:r>
      <w:r w:rsidRPr="003D7A86">
        <w:rPr>
          <w:rFonts w:ascii="Book Antiqua" w:hAnsi="Book Antiqua" w:cs="Book Antiqua"/>
          <w:b/>
          <w:bCs/>
          <w:sz w:val="24"/>
          <w:szCs w:val="24"/>
          <w:vertAlign w:val="superscript"/>
        </w:rPr>
        <w:t>[160]</w:t>
      </w:r>
      <w:r w:rsidRPr="003D7A86">
        <w:rPr>
          <w:rFonts w:ascii="Book Antiqua" w:eastAsia="SimSun" w:hAnsi="Book Antiqua" w:cs="Book Antiqua"/>
          <w:b/>
          <w:bCs/>
          <w:sz w:val="24"/>
          <w:szCs w:val="24"/>
          <w:lang w:eastAsia="zh-CN"/>
        </w:rPr>
        <w:t>.</w:t>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r>
        <w:rPr>
          <w:noProof/>
          <w:lang w:eastAsia="en-US"/>
        </w:rPr>
        <w:pict>
          <v:shape id="Image 50" o:spid="_x0000_s1051" type="#_x0000_t75" style="position:absolute;left:0;text-align:left;margin-left:13.15pt;margin-top:15.7pt;width:424.5pt;height:297.75pt;z-index:251662848;visibility:visible">
            <v:imagedata r:id="rId39" o:title=""/>
            <w10:wrap type="topAndBottom"/>
          </v:shape>
        </w:pict>
      </w:r>
    </w:p>
    <w:p w:rsidR="00E85C1F" w:rsidRPr="003D7A86" w:rsidRDefault="00E85C1F" w:rsidP="00B50A9F">
      <w:pPr>
        <w:widowControl/>
        <w:spacing w:line="360" w:lineRule="auto"/>
        <w:rPr>
          <w:rFonts w:ascii="Book Antiqua" w:hAnsi="Book Antiqua" w:cs="Book Antiqua"/>
          <w:b/>
          <w:bCs/>
          <w:sz w:val="24"/>
          <w:szCs w:val="24"/>
        </w:rPr>
      </w:pPr>
      <w:r w:rsidRPr="003D7A86">
        <w:rPr>
          <w:rFonts w:ascii="Book Antiqua" w:hAnsi="Book Antiqua" w:cs="Book Antiqua"/>
          <w:b/>
          <w:bCs/>
          <w:sz w:val="24"/>
          <w:szCs w:val="24"/>
        </w:rPr>
        <w:t>Figure 36 Structures of N-benzyl-4-aminobenzo-15-crown-5ether 26 for K</w:t>
      </w:r>
      <w:r w:rsidRPr="003D7A86">
        <w:rPr>
          <w:rFonts w:ascii="Book Antiqua" w:hAnsi="Book Antiqua" w:cs="Book Antiqua"/>
          <w:b/>
          <w:bCs/>
          <w:sz w:val="24"/>
          <w:szCs w:val="24"/>
          <w:vertAlign w:val="superscript"/>
        </w:rPr>
        <w:t>+</w:t>
      </w:r>
      <w:r w:rsidRPr="003D7A86">
        <w:rPr>
          <w:rFonts w:ascii="Book Antiqua" w:hAnsi="Book Antiqua" w:cs="Book Antiqua"/>
          <w:b/>
          <w:bCs/>
          <w:sz w:val="24"/>
          <w:szCs w:val="24"/>
        </w:rPr>
        <w:t xml:space="preserve"> and aza-15-crown-5-ether acridinedione 27</w:t>
      </w:r>
      <w:r w:rsidRPr="003D7A86">
        <w:rPr>
          <w:rFonts w:ascii="Book Antiqua" w:hAnsi="Book Antiqua" w:cs="Book Antiqua"/>
          <w:b/>
          <w:bCs/>
          <w:sz w:val="24"/>
          <w:szCs w:val="24"/>
          <w:vertAlign w:val="superscript"/>
        </w:rPr>
        <w:t>[176]</w:t>
      </w:r>
      <w:r w:rsidRPr="003D7A86">
        <w:rPr>
          <w:rFonts w:ascii="Book Antiqua" w:hAnsi="Book Antiqua" w:cs="Book Antiqua"/>
          <w:b/>
          <w:bCs/>
          <w:sz w:val="24"/>
          <w:szCs w:val="24"/>
        </w:rPr>
        <w:t>.</w:t>
      </w: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noProof/>
          <w:sz w:val="24"/>
          <w:szCs w:val="24"/>
          <w:lang w:eastAsia="fr-FR"/>
        </w:rPr>
      </w:pPr>
    </w:p>
    <w:p w:rsidR="00E85C1F" w:rsidRPr="003D7A86" w:rsidRDefault="00E85C1F" w:rsidP="00313F82">
      <w:pPr>
        <w:widowControl/>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Figure 37 </w:t>
      </w:r>
      <w:r w:rsidRPr="003D7A86">
        <w:rPr>
          <w:rFonts w:ascii="Book Antiqua" w:hAnsi="Book Antiqua" w:cs="Book Antiqua"/>
          <w:sz w:val="24"/>
          <w:szCs w:val="24"/>
        </w:rPr>
        <w:t>S</w:t>
      </w:r>
      <w:r w:rsidRPr="003D7A86">
        <w:rPr>
          <w:rFonts w:ascii="Book Antiqua" w:hAnsi="Book Antiqua" w:cs="Book Antiqua"/>
          <w:b/>
          <w:bCs/>
          <w:sz w:val="24"/>
          <w:szCs w:val="24"/>
        </w:rPr>
        <w:t xml:space="preserve">tructures dithiocarbamate modified aza-15-crown-5-ether 28 studied by Li </w:t>
      </w:r>
      <w:r w:rsidRPr="003D7A86">
        <w:rPr>
          <w:rFonts w:ascii="Book Antiqua" w:hAnsi="Book Antiqua" w:cs="Book Antiqua"/>
          <w:b/>
          <w:bCs/>
          <w:i/>
          <w:iCs/>
          <w:sz w:val="24"/>
          <w:szCs w:val="24"/>
        </w:rPr>
        <w:t>et al</w:t>
      </w:r>
      <w:r w:rsidRPr="003D7A86">
        <w:rPr>
          <w:rFonts w:ascii="Book Antiqua" w:hAnsi="Book Antiqua" w:cs="Book Antiqua"/>
          <w:b/>
          <w:bCs/>
          <w:sz w:val="24"/>
          <w:szCs w:val="24"/>
          <w:vertAlign w:val="superscript"/>
        </w:rPr>
        <w:t>[177]</w:t>
      </w:r>
      <w:r w:rsidRPr="003D7A86">
        <w:rPr>
          <w:rFonts w:ascii="Book Antiqua" w:hAnsi="Book Antiqua" w:cs="Book Antiqua"/>
          <w:b/>
          <w:bCs/>
          <w:sz w:val="24"/>
          <w:szCs w:val="24"/>
        </w:rPr>
        <w:t>.</w:t>
      </w:r>
    </w:p>
    <w:p w:rsidR="00E85C1F" w:rsidRPr="003D7A86" w:rsidRDefault="00E85C1F" w:rsidP="00313F82">
      <w:pPr>
        <w:autoSpaceDE w:val="0"/>
        <w:autoSpaceDN w:val="0"/>
        <w:adjustRightInd w:val="0"/>
        <w:spacing w:line="360" w:lineRule="auto"/>
        <w:rPr>
          <w:rFonts w:ascii="Book Antiqua" w:hAnsi="Book Antiqua" w:cs="Book Antiqua"/>
          <w:b/>
          <w:bCs/>
          <w:sz w:val="24"/>
          <w:szCs w:val="24"/>
        </w:rPr>
      </w:pPr>
    </w:p>
    <w:p w:rsidR="00E85C1F" w:rsidRPr="003D7A86" w:rsidRDefault="00E85C1F" w:rsidP="00B50A9F">
      <w:pPr>
        <w:autoSpaceDE w:val="0"/>
        <w:autoSpaceDN w:val="0"/>
        <w:adjustRightInd w:val="0"/>
        <w:spacing w:line="360" w:lineRule="auto"/>
        <w:rPr>
          <w:rFonts w:ascii="Book Antiqua" w:hAnsi="Book Antiqua" w:cs="Book Antiqua"/>
          <w:b/>
          <w:bCs/>
          <w:noProof/>
          <w:sz w:val="24"/>
          <w:szCs w:val="24"/>
          <w:lang w:eastAsia="fr-FR"/>
        </w:rPr>
      </w:pPr>
      <w:r>
        <w:rPr>
          <w:noProof/>
          <w:lang w:eastAsia="en-US"/>
        </w:rPr>
        <w:pict>
          <v:shape id="Image 42" o:spid="_x0000_s1052" type="#_x0000_t75" style="position:absolute;left:0;text-align:left;margin-left:46.15pt;margin-top:106.9pt;width:311.65pt;height:231.05pt;z-index:251658752;visibility:visible;mso-position-horizontal-relative:margin;mso-position-vertical-relative:margin">
            <v:imagedata r:id="rId40" o:title=""/>
            <w10:wrap type="topAndBottom" anchorx="margin" anchory="margin"/>
          </v:shape>
        </w:pict>
      </w:r>
    </w:p>
    <w:p w:rsidR="00E85C1F" w:rsidRPr="003D7A86" w:rsidRDefault="00E85C1F" w:rsidP="00B50A9F">
      <w:pPr>
        <w:autoSpaceDE w:val="0"/>
        <w:autoSpaceDN w:val="0"/>
        <w:adjustRightInd w:val="0"/>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sidRPr="003D7A86">
        <w:rPr>
          <w:rFonts w:ascii="Book Antiqua" w:hAnsi="Book Antiqua" w:cs="Book Antiqua"/>
          <w:sz w:val="24"/>
          <w:szCs w:val="24"/>
        </w:rPr>
        <w:br w:type="page"/>
      </w:r>
    </w:p>
    <w:p w:rsidR="00E85C1F" w:rsidRPr="003D7A86" w:rsidRDefault="00E85C1F" w:rsidP="00B50A9F">
      <w:pPr>
        <w:widowControl/>
        <w:spacing w:line="360" w:lineRule="auto"/>
        <w:rPr>
          <w:rFonts w:ascii="Book Antiqua" w:eastAsia="SimSun" w:hAnsi="Book Antiqua" w:cs="Times New Roman"/>
          <w:i/>
          <w:iCs/>
          <w:sz w:val="24"/>
          <w:szCs w:val="24"/>
          <w:lang w:eastAsia="zh-CN"/>
        </w:rPr>
      </w:pPr>
      <w:r>
        <w:rPr>
          <w:rStyle w:val="CommentReference"/>
          <w:rFonts w:cs="Times New Roman"/>
          <w:vanish/>
        </w:rPr>
        <w:commentReference w:id="28"/>
      </w:r>
      <w:r>
        <w:rPr>
          <w:noProof/>
          <w:lang w:eastAsia="en-US"/>
        </w:rPr>
        <w:pict>
          <v:shape id="Image 36" o:spid="_x0000_s1053" type="#_x0000_t75" style="position:absolute;left:0;text-align:left;margin-left:-22.1pt;margin-top:13.4pt;width:425.25pt;height:406.5pt;z-index:251663872;visibility:visible;mso-position-horizontal-relative:text;mso-position-vertical-relative:text">
            <v:imagedata r:id="rId41" o:title=""/>
            <w10:wrap type="topAndBottom"/>
          </v:shape>
        </w:pict>
      </w:r>
    </w:p>
    <w:p w:rsidR="00E85C1F" w:rsidRPr="003D7A86" w:rsidRDefault="00E85C1F" w:rsidP="00B50A9F">
      <w:pPr>
        <w:widowControl/>
        <w:spacing w:line="360" w:lineRule="auto"/>
        <w:rPr>
          <w:rFonts w:ascii="Book Antiqua" w:eastAsia="SimSun" w:hAnsi="Book Antiqua" w:cs="Times New Roman"/>
          <w:i/>
          <w:iCs/>
          <w:sz w:val="24"/>
          <w:szCs w:val="24"/>
          <w:lang w:eastAsia="zh-CN"/>
        </w:rPr>
      </w:pPr>
    </w:p>
    <w:p w:rsidR="00E85C1F" w:rsidRPr="003D7A86" w:rsidRDefault="00E85C1F" w:rsidP="00313F82">
      <w:pPr>
        <w:autoSpaceDE w:val="0"/>
        <w:autoSpaceDN w:val="0"/>
        <w:adjustRightInd w:val="0"/>
        <w:spacing w:line="360" w:lineRule="auto"/>
        <w:rPr>
          <w:rFonts w:ascii="Book Antiqua" w:hAnsi="Book Antiqua" w:cs="Book Antiqua"/>
          <w:b/>
          <w:bCs/>
          <w:sz w:val="24"/>
          <w:szCs w:val="24"/>
        </w:rPr>
      </w:pPr>
      <w:r w:rsidRPr="003D7A86">
        <w:rPr>
          <w:rFonts w:ascii="Book Antiqua" w:hAnsi="Book Antiqua" w:cs="Book Antiqua"/>
          <w:b/>
          <w:bCs/>
          <w:sz w:val="24"/>
          <w:szCs w:val="24"/>
        </w:rPr>
        <w:t>Figure 38</w:t>
      </w:r>
      <w:r w:rsidRPr="003D7A86">
        <w:rPr>
          <w:rFonts w:ascii="Book Antiqua" w:hAnsi="Book Antiqua" w:cs="Book Antiqua"/>
          <w:sz w:val="24"/>
          <w:szCs w:val="24"/>
        </w:rPr>
        <w:t xml:space="preserve"> </w:t>
      </w:r>
      <w:r w:rsidRPr="003D7A86">
        <w:rPr>
          <w:rFonts w:ascii="Book Antiqua" w:hAnsi="Book Antiqua" w:cs="Book Antiqua"/>
          <w:b/>
          <w:bCs/>
          <w:sz w:val="24"/>
          <w:szCs w:val="24"/>
        </w:rPr>
        <w:t>Schematic illustration of the aggregation of crown ether capped silver nanoparticles in the presence of Ba</w:t>
      </w:r>
      <w:r w:rsidRPr="003D7A86">
        <w:rPr>
          <w:rFonts w:ascii="Book Antiqua" w:hAnsi="Book Antiqua" w:cs="Book Antiqua"/>
          <w:b/>
          <w:bCs/>
          <w:sz w:val="24"/>
          <w:szCs w:val="24"/>
          <w:vertAlign w:val="superscript"/>
        </w:rPr>
        <w:t>2+</w:t>
      </w:r>
      <w:r w:rsidRPr="003D7A86">
        <w:rPr>
          <w:rFonts w:ascii="Book Antiqua" w:hAnsi="Book Antiqua" w:cs="Book Antiqua"/>
          <w:b/>
          <w:bCs/>
          <w:sz w:val="24"/>
          <w:szCs w:val="24"/>
        </w:rPr>
        <w:t xml:space="preserve">metal ions </w:t>
      </w:r>
      <w:r w:rsidRPr="003D7A86">
        <w:rPr>
          <w:rFonts w:ascii="Book Antiqua" w:hAnsi="Book Antiqua" w:cs="Book Antiqua"/>
          <w:b/>
          <w:bCs/>
          <w:sz w:val="24"/>
          <w:szCs w:val="24"/>
          <w:vertAlign w:val="superscript"/>
        </w:rPr>
        <w:t>[177]</w:t>
      </w:r>
      <w:r w:rsidRPr="003D7A86">
        <w:rPr>
          <w:rFonts w:ascii="Book Antiqua" w:hAnsi="Book Antiqua" w:cs="Book Antiqua"/>
          <w:b/>
          <w:bCs/>
          <w:sz w:val="24"/>
          <w:szCs w:val="24"/>
        </w:rPr>
        <w:t>.</w:t>
      </w:r>
    </w:p>
    <w:p w:rsidR="00E85C1F" w:rsidRPr="003D7A86" w:rsidRDefault="00E85C1F" w:rsidP="00313F82">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eastAsia="SimSun" w:hAnsi="Book Antiqua" w:cs="Times New Roman"/>
          <w:i/>
          <w:iCs/>
          <w:sz w:val="24"/>
          <w:szCs w:val="24"/>
          <w:lang w:eastAsia="zh-CN"/>
        </w:rPr>
      </w:pPr>
    </w:p>
    <w:p w:rsidR="00E85C1F" w:rsidRPr="003D7A86" w:rsidRDefault="00E85C1F" w:rsidP="00B50A9F">
      <w:pPr>
        <w:widowControl/>
        <w:spacing w:line="360" w:lineRule="auto"/>
        <w:rPr>
          <w:rFonts w:ascii="Book Antiqua" w:eastAsia="SimSun" w:hAnsi="Book Antiqua" w:cs="Times New Roman"/>
          <w:i/>
          <w:iCs/>
          <w:sz w:val="24"/>
          <w:szCs w:val="24"/>
          <w:lang w:eastAsia="zh-CN"/>
        </w:rPr>
      </w:pPr>
    </w:p>
    <w:p w:rsidR="00E85C1F" w:rsidRPr="003D7A86" w:rsidRDefault="00E85C1F" w:rsidP="00B50A9F">
      <w:pPr>
        <w:widowControl/>
        <w:spacing w:line="360" w:lineRule="auto"/>
        <w:rPr>
          <w:rFonts w:ascii="Book Antiqua" w:eastAsia="SimSun" w:hAnsi="Book Antiqua" w:cs="Times New Roman"/>
          <w:i/>
          <w:iCs/>
          <w:sz w:val="24"/>
          <w:szCs w:val="24"/>
          <w:lang w:eastAsia="zh-CN"/>
        </w:rPr>
      </w:pPr>
    </w:p>
    <w:p w:rsidR="00E85C1F" w:rsidRPr="003D7A86" w:rsidRDefault="00E85C1F" w:rsidP="00B50A9F">
      <w:pPr>
        <w:widowControl/>
        <w:spacing w:line="360" w:lineRule="auto"/>
        <w:rPr>
          <w:rFonts w:ascii="Book Antiqua" w:eastAsia="SimSun" w:hAnsi="Book Antiqua" w:cs="Times New Roman"/>
          <w:i/>
          <w:iCs/>
          <w:sz w:val="24"/>
          <w:szCs w:val="24"/>
          <w:lang w:eastAsia="zh-CN"/>
        </w:rPr>
      </w:pPr>
    </w:p>
    <w:p w:rsidR="00E85C1F" w:rsidRPr="003D7A86" w:rsidRDefault="00E85C1F" w:rsidP="00B50A9F">
      <w:pPr>
        <w:widowControl/>
        <w:spacing w:line="360" w:lineRule="auto"/>
        <w:rPr>
          <w:rFonts w:ascii="Book Antiqua" w:hAnsi="Book Antiqua" w:cs="Book Antiqua"/>
          <w:i/>
          <w:iCs/>
          <w:sz w:val="24"/>
          <w:szCs w:val="24"/>
        </w:rPr>
      </w:pPr>
      <w:r w:rsidRPr="003D7A86">
        <w:rPr>
          <w:rFonts w:ascii="Book Antiqua" w:hAnsi="Book Antiqua" w:cs="Book Antiqua"/>
          <w:i/>
          <w:iCs/>
          <w:sz w:val="24"/>
          <w:szCs w:val="24"/>
        </w:rPr>
        <w:br w:type="page"/>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r>
        <w:rPr>
          <w:noProof/>
          <w:lang w:eastAsia="en-US"/>
        </w:rPr>
        <w:pict>
          <v:shape id="Image 35" o:spid="_x0000_s1054" type="#_x0000_t75" style="position:absolute;left:0;text-align:left;margin-left:-3.35pt;margin-top:.55pt;width:424.5pt;height:180.75pt;z-index:251664896;visibility:visible">
            <v:imagedata r:id="rId42" o:title=""/>
            <w10:wrap type="topAndBottom"/>
          </v:shape>
        </w:pict>
      </w: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313F82">
      <w:pPr>
        <w:widowControl/>
        <w:spacing w:line="360" w:lineRule="auto"/>
        <w:rPr>
          <w:rFonts w:ascii="Book Antiqua" w:hAnsi="Book Antiqua" w:cs="Book Antiqua"/>
          <w:b/>
          <w:bCs/>
          <w:sz w:val="24"/>
          <w:szCs w:val="24"/>
        </w:rPr>
      </w:pPr>
      <w:r w:rsidRPr="003D7A86">
        <w:rPr>
          <w:rFonts w:ascii="Book Antiqua" w:hAnsi="Book Antiqua" w:cs="Book Antiqua"/>
          <w:b/>
          <w:bCs/>
          <w:sz w:val="24"/>
          <w:szCs w:val="24"/>
        </w:rPr>
        <w:t xml:space="preserve">Figure 39 Structures of thiolated crown ether 29 and melamine studied by Kwang </w:t>
      </w:r>
      <w:r w:rsidRPr="003D7A86">
        <w:rPr>
          <w:rFonts w:ascii="Book Antiqua" w:hAnsi="Book Antiqua" w:cs="Book Antiqua"/>
          <w:b/>
          <w:bCs/>
          <w:i/>
          <w:iCs/>
          <w:sz w:val="24"/>
          <w:szCs w:val="24"/>
        </w:rPr>
        <w:t>et al</w:t>
      </w:r>
      <w:r w:rsidRPr="003D7A86">
        <w:rPr>
          <w:rFonts w:ascii="Book Antiqua" w:hAnsi="Book Antiqua" w:cs="Book Antiqua"/>
          <w:b/>
          <w:bCs/>
          <w:sz w:val="24"/>
          <w:szCs w:val="24"/>
          <w:vertAlign w:val="superscript"/>
        </w:rPr>
        <w:t>[178]</w:t>
      </w:r>
      <w:r w:rsidRPr="003D7A86">
        <w:rPr>
          <w:rFonts w:ascii="Book Antiqua" w:hAnsi="Book Antiqua" w:cs="Book Antiqua"/>
          <w:b/>
          <w:bCs/>
          <w:i/>
          <w:iCs/>
          <w:sz w:val="24"/>
          <w:szCs w:val="24"/>
        </w:rPr>
        <w:t>.</w:t>
      </w:r>
    </w:p>
    <w:p w:rsidR="00E85C1F" w:rsidRPr="003D7A86" w:rsidRDefault="00E85C1F" w:rsidP="00313F82">
      <w:pPr>
        <w:widowControl/>
        <w:spacing w:line="360" w:lineRule="auto"/>
        <w:rPr>
          <w:rFonts w:ascii="Book Antiqua" w:hAnsi="Book Antiqua" w:cs="Book Antiqua"/>
          <w:sz w:val="24"/>
          <w:szCs w:val="24"/>
        </w:rPr>
      </w:pPr>
    </w:p>
    <w:p w:rsidR="00E85C1F" w:rsidRPr="003D7A86" w:rsidRDefault="00E85C1F" w:rsidP="00313F82">
      <w:pPr>
        <w:widowControl/>
        <w:spacing w:line="360" w:lineRule="auto"/>
        <w:rPr>
          <w:rFonts w:ascii="Book Antiqua" w:hAnsi="Book Antiqua" w:cs="Book Antiqua"/>
          <w:sz w:val="24"/>
          <w:szCs w:val="24"/>
        </w:rPr>
      </w:pPr>
    </w:p>
    <w:p w:rsidR="00E85C1F" w:rsidRPr="003D7A86" w:rsidRDefault="00E85C1F" w:rsidP="00313F82">
      <w:pPr>
        <w:widowControl/>
        <w:spacing w:line="360" w:lineRule="auto"/>
        <w:rPr>
          <w:rFonts w:ascii="Book Antiqua" w:hAnsi="Book Antiqua" w:cs="Book Antiqua"/>
          <w:sz w:val="24"/>
          <w:szCs w:val="24"/>
        </w:rPr>
      </w:pPr>
    </w:p>
    <w:p w:rsidR="00E85C1F" w:rsidRPr="003D7A86" w:rsidRDefault="00E85C1F" w:rsidP="00313F82">
      <w:pPr>
        <w:widowControl/>
        <w:spacing w:line="360" w:lineRule="auto"/>
        <w:rPr>
          <w:rFonts w:ascii="Book Antiqua" w:hAnsi="Book Antiqua" w:cs="Book Antiqua"/>
          <w:sz w:val="24"/>
          <w:szCs w:val="24"/>
        </w:rPr>
      </w:pPr>
    </w:p>
    <w:p w:rsidR="00E85C1F" w:rsidRPr="003D7A86" w:rsidRDefault="00E85C1F" w:rsidP="00313F82">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p w:rsidR="00E85C1F" w:rsidRPr="003D7A86" w:rsidRDefault="00E85C1F" w:rsidP="00B50A9F">
      <w:pPr>
        <w:widowControl/>
        <w:spacing w:line="360" w:lineRule="auto"/>
        <w:rPr>
          <w:rFonts w:ascii="Book Antiqua" w:hAnsi="Book Antiqua" w:cs="Book Antiqua"/>
          <w:sz w:val="24"/>
          <w:szCs w:val="24"/>
        </w:rPr>
      </w:pPr>
    </w:p>
    <w:sectPr w:rsidR="00E85C1F" w:rsidRPr="003D7A86" w:rsidSect="00E72BD7">
      <w:pgSz w:w="11906" w:h="16838"/>
      <w:pgMar w:top="1440" w:right="1800" w:bottom="1440" w:left="180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7" w:author="Hughes" w:date="2013-06-26T10:10:00Z" w:initials="Hughes">
    <w:p w:rsidR="00E85C1F" w:rsidRDefault="00E85C1F">
      <w:pPr>
        <w:pStyle w:val="CommentText"/>
        <w:rPr>
          <w:rFonts w:cs="Times New Roman"/>
        </w:rPr>
      </w:pPr>
      <w:r>
        <w:rPr>
          <w:rStyle w:val="CommentReference"/>
          <w:rFonts w:cs="Times New Roman"/>
        </w:rPr>
        <w:annotationRef/>
      </w:r>
      <w:r>
        <w:t>Copper oxide misspelled as “oxyde” in figure descriptions</w:t>
      </w:r>
    </w:p>
  </w:comment>
  <w:comment w:id="28" w:author="Hughes" w:date="2013-06-26T10:10:00Z" w:initials="Hughes">
    <w:p w:rsidR="00E85C1F" w:rsidRDefault="00E85C1F">
      <w:pPr>
        <w:pStyle w:val="CommentText"/>
        <w:rPr>
          <w:rFonts w:cs="Times New Roman"/>
        </w:rPr>
      </w:pPr>
      <w:r>
        <w:rPr>
          <w:rStyle w:val="CommentReference"/>
          <w:rFonts w:cs="Times New Roman"/>
        </w:rPr>
        <w:annotationRef/>
      </w:r>
      <w:r>
        <w:t>“Dispersal” would be correct with “Aggregation” but I wonder if you actually mean “Dispersed” and “Aggregated”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C1F" w:rsidRDefault="00E85C1F" w:rsidP="007C1B2E">
      <w:pPr>
        <w:rPr>
          <w:rFonts w:cs="Times New Roman"/>
        </w:rPr>
      </w:pPr>
      <w:r>
        <w:rPr>
          <w:rFonts w:cs="Times New Roman"/>
        </w:rPr>
        <w:separator/>
      </w:r>
    </w:p>
  </w:endnote>
  <w:endnote w:type="continuationSeparator" w:id="0">
    <w:p w:rsidR="00E85C1F" w:rsidRDefault="00E85C1F" w:rsidP="007C1B2E">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Century">
    <w:altName w:val="New Century Schoolbook"/>
    <w:panose1 w:val="02040603050705020303"/>
    <w:charset w:val="00"/>
    <w:family w:val="roman"/>
    <w:notTrueType/>
    <w:pitch w:val="variable"/>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MS Gothic">
    <w:altName w:val="?l?r ?S?V?b?N"/>
    <w:panose1 w:val="020B0609070205080204"/>
    <w:charset w:val="80"/>
    <w:family w:val="modern"/>
    <w:notTrueType/>
    <w:pitch w:val="fixed"/>
    <w:sig w:usb0="00000001" w:usb1="08070000" w:usb2="00000010" w:usb3="00000000" w:csb0="00020000" w:csb1="00000000"/>
  </w:font>
  <w:font w:name="JournalC">
    <w:altName w:val="JournalC"/>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man">
    <w:panose1 w:val="00000000000000000000"/>
    <w:charset w:val="FF"/>
    <w:family w:val="roman"/>
    <w:notTrueType/>
    <w:pitch w:val="variable"/>
    <w:sig w:usb0="00000000" w:usb1="00000000" w:usb2="00000000" w:usb3="00000000" w:csb0="00000000" w:csb1="00000000"/>
  </w:font>
  <w:font w:name="AdvTimes">
    <w:altName w:val="??????????¨¬?????"/>
    <w:panose1 w:val="00000000000000000000"/>
    <w:charset w:val="86"/>
    <w:family w:val="auto"/>
    <w:notTrueType/>
    <w:pitch w:val="default"/>
    <w:sig w:usb0="00000001" w:usb1="080E0000" w:usb2="00000010" w:usb3="00000000" w:csb0="00040000" w:csb1="00000000"/>
  </w:font>
  <w:font w:name="AdvEPSTIM">
    <w:altName w:val="MS Mincho"/>
    <w:panose1 w:val="00000000000000000000"/>
    <w:charset w:val="80"/>
    <w:family w:val="auto"/>
    <w:notTrueType/>
    <w:pitch w:val="default"/>
    <w:sig w:usb0="00000001" w:usb1="08070000" w:usb2="00000010" w:usb3="00000000" w:csb0="00020000" w:csb1="00000000"/>
  </w:font>
  <w:font w:name="GulliverRM">
    <w:altName w:val="??????????¨¬?????"/>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C1F" w:rsidRDefault="00E85C1F" w:rsidP="007C1B2E">
      <w:pPr>
        <w:rPr>
          <w:rFonts w:cs="Times New Roman"/>
        </w:rPr>
      </w:pPr>
      <w:r>
        <w:rPr>
          <w:rFonts w:cs="Times New Roman"/>
        </w:rPr>
        <w:separator/>
      </w:r>
    </w:p>
  </w:footnote>
  <w:footnote w:type="continuationSeparator" w:id="0">
    <w:p w:rsidR="00E85C1F" w:rsidRDefault="00E85C1F" w:rsidP="007C1B2E">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E67E5"/>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F2B5905"/>
    <w:multiLevelType w:val="multilevel"/>
    <w:tmpl w:val="DCA6464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nsid w:val="1F9A7FBD"/>
    <w:multiLevelType w:val="hybridMultilevel"/>
    <w:tmpl w:val="037E608A"/>
    <w:lvl w:ilvl="0" w:tplc="1FBCC2A6">
      <w:start w:val="2"/>
      <w:numFmt w:val="bullet"/>
      <w:lvlText w:val="-"/>
      <w:lvlJc w:val="left"/>
      <w:pPr>
        <w:ind w:left="720" w:hanging="360"/>
      </w:pPr>
      <w:rPr>
        <w:rFonts w:ascii="Times New Roman" w:eastAsia="MS Mincho" w:hAnsi="Times New Roman" w:hint="default"/>
      </w:rPr>
    </w:lvl>
    <w:lvl w:ilvl="1" w:tplc="0409000B" w:tentative="1">
      <w:start w:val="1"/>
      <w:numFmt w:val="bullet"/>
      <w:lvlText w:val=""/>
      <w:lvlJc w:val="left"/>
      <w:pPr>
        <w:ind w:left="1200" w:hanging="420"/>
      </w:pPr>
      <w:rPr>
        <w:rFonts w:ascii="Wingdings" w:hAnsi="Wingdings" w:cs="Wingdings" w:hint="default"/>
      </w:rPr>
    </w:lvl>
    <w:lvl w:ilvl="2" w:tplc="0409000D" w:tentative="1">
      <w:start w:val="1"/>
      <w:numFmt w:val="bullet"/>
      <w:lvlText w:val=""/>
      <w:lvlJc w:val="left"/>
      <w:pPr>
        <w:ind w:left="1620" w:hanging="420"/>
      </w:pPr>
      <w:rPr>
        <w:rFonts w:ascii="Wingdings" w:hAnsi="Wingdings" w:cs="Wingdings" w:hint="default"/>
      </w:rPr>
    </w:lvl>
    <w:lvl w:ilvl="3" w:tplc="04090001" w:tentative="1">
      <w:start w:val="1"/>
      <w:numFmt w:val="bullet"/>
      <w:lvlText w:val=""/>
      <w:lvlJc w:val="left"/>
      <w:pPr>
        <w:ind w:left="2040" w:hanging="420"/>
      </w:pPr>
      <w:rPr>
        <w:rFonts w:ascii="Wingdings" w:hAnsi="Wingdings" w:cs="Wingdings" w:hint="default"/>
      </w:rPr>
    </w:lvl>
    <w:lvl w:ilvl="4" w:tplc="0409000B" w:tentative="1">
      <w:start w:val="1"/>
      <w:numFmt w:val="bullet"/>
      <w:lvlText w:val=""/>
      <w:lvlJc w:val="left"/>
      <w:pPr>
        <w:ind w:left="2460" w:hanging="420"/>
      </w:pPr>
      <w:rPr>
        <w:rFonts w:ascii="Wingdings" w:hAnsi="Wingdings" w:cs="Wingdings" w:hint="default"/>
      </w:rPr>
    </w:lvl>
    <w:lvl w:ilvl="5" w:tplc="0409000D" w:tentative="1">
      <w:start w:val="1"/>
      <w:numFmt w:val="bullet"/>
      <w:lvlText w:val=""/>
      <w:lvlJc w:val="left"/>
      <w:pPr>
        <w:ind w:left="2880" w:hanging="420"/>
      </w:pPr>
      <w:rPr>
        <w:rFonts w:ascii="Wingdings" w:hAnsi="Wingdings" w:cs="Wingdings" w:hint="default"/>
      </w:rPr>
    </w:lvl>
    <w:lvl w:ilvl="6" w:tplc="04090001" w:tentative="1">
      <w:start w:val="1"/>
      <w:numFmt w:val="bullet"/>
      <w:lvlText w:val=""/>
      <w:lvlJc w:val="left"/>
      <w:pPr>
        <w:ind w:left="3300" w:hanging="420"/>
      </w:pPr>
      <w:rPr>
        <w:rFonts w:ascii="Wingdings" w:hAnsi="Wingdings" w:cs="Wingdings" w:hint="default"/>
      </w:rPr>
    </w:lvl>
    <w:lvl w:ilvl="7" w:tplc="0409000B" w:tentative="1">
      <w:start w:val="1"/>
      <w:numFmt w:val="bullet"/>
      <w:lvlText w:val=""/>
      <w:lvlJc w:val="left"/>
      <w:pPr>
        <w:ind w:left="3720" w:hanging="420"/>
      </w:pPr>
      <w:rPr>
        <w:rFonts w:ascii="Wingdings" w:hAnsi="Wingdings" w:cs="Wingdings" w:hint="default"/>
      </w:rPr>
    </w:lvl>
    <w:lvl w:ilvl="8" w:tplc="0409000D" w:tentative="1">
      <w:start w:val="1"/>
      <w:numFmt w:val="bullet"/>
      <w:lvlText w:val=""/>
      <w:lvlJc w:val="left"/>
      <w:pPr>
        <w:ind w:left="4140" w:hanging="420"/>
      </w:pPr>
      <w:rPr>
        <w:rFonts w:ascii="Wingdings" w:hAnsi="Wingdings" w:cs="Wingdings" w:hint="default"/>
      </w:rPr>
    </w:lvl>
  </w:abstractNum>
  <w:abstractNum w:abstractNumId="3">
    <w:nsid w:val="293D3580"/>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F894EE5"/>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50547AE"/>
    <w:multiLevelType w:val="hybridMultilevel"/>
    <w:tmpl w:val="1528EA34"/>
    <w:lvl w:ilvl="0" w:tplc="75FA9D9C">
      <w:start w:val="565"/>
      <w:numFmt w:val="bullet"/>
      <w:lvlText w:val="-"/>
      <w:lvlJc w:val="left"/>
      <w:pPr>
        <w:ind w:left="720" w:hanging="360"/>
      </w:pPr>
      <w:rPr>
        <w:rFonts w:ascii="Times New Roman" w:eastAsia="MS Mincho" w:hAnsi="Times New Roman" w:hint="default"/>
      </w:rPr>
    </w:lvl>
    <w:lvl w:ilvl="1" w:tplc="0409000B" w:tentative="1">
      <w:start w:val="1"/>
      <w:numFmt w:val="bullet"/>
      <w:lvlText w:val=""/>
      <w:lvlJc w:val="left"/>
      <w:pPr>
        <w:ind w:left="1200" w:hanging="420"/>
      </w:pPr>
      <w:rPr>
        <w:rFonts w:ascii="Wingdings" w:hAnsi="Wingdings" w:cs="Wingdings" w:hint="default"/>
      </w:rPr>
    </w:lvl>
    <w:lvl w:ilvl="2" w:tplc="0409000D" w:tentative="1">
      <w:start w:val="1"/>
      <w:numFmt w:val="bullet"/>
      <w:lvlText w:val=""/>
      <w:lvlJc w:val="left"/>
      <w:pPr>
        <w:ind w:left="1620" w:hanging="420"/>
      </w:pPr>
      <w:rPr>
        <w:rFonts w:ascii="Wingdings" w:hAnsi="Wingdings" w:cs="Wingdings" w:hint="default"/>
      </w:rPr>
    </w:lvl>
    <w:lvl w:ilvl="3" w:tplc="04090001" w:tentative="1">
      <w:start w:val="1"/>
      <w:numFmt w:val="bullet"/>
      <w:lvlText w:val=""/>
      <w:lvlJc w:val="left"/>
      <w:pPr>
        <w:ind w:left="2040" w:hanging="420"/>
      </w:pPr>
      <w:rPr>
        <w:rFonts w:ascii="Wingdings" w:hAnsi="Wingdings" w:cs="Wingdings" w:hint="default"/>
      </w:rPr>
    </w:lvl>
    <w:lvl w:ilvl="4" w:tplc="0409000B" w:tentative="1">
      <w:start w:val="1"/>
      <w:numFmt w:val="bullet"/>
      <w:lvlText w:val=""/>
      <w:lvlJc w:val="left"/>
      <w:pPr>
        <w:ind w:left="2460" w:hanging="420"/>
      </w:pPr>
      <w:rPr>
        <w:rFonts w:ascii="Wingdings" w:hAnsi="Wingdings" w:cs="Wingdings" w:hint="default"/>
      </w:rPr>
    </w:lvl>
    <w:lvl w:ilvl="5" w:tplc="0409000D" w:tentative="1">
      <w:start w:val="1"/>
      <w:numFmt w:val="bullet"/>
      <w:lvlText w:val=""/>
      <w:lvlJc w:val="left"/>
      <w:pPr>
        <w:ind w:left="2880" w:hanging="420"/>
      </w:pPr>
      <w:rPr>
        <w:rFonts w:ascii="Wingdings" w:hAnsi="Wingdings" w:cs="Wingdings" w:hint="default"/>
      </w:rPr>
    </w:lvl>
    <w:lvl w:ilvl="6" w:tplc="04090001" w:tentative="1">
      <w:start w:val="1"/>
      <w:numFmt w:val="bullet"/>
      <w:lvlText w:val=""/>
      <w:lvlJc w:val="left"/>
      <w:pPr>
        <w:ind w:left="3300" w:hanging="420"/>
      </w:pPr>
      <w:rPr>
        <w:rFonts w:ascii="Wingdings" w:hAnsi="Wingdings" w:cs="Wingdings" w:hint="default"/>
      </w:rPr>
    </w:lvl>
    <w:lvl w:ilvl="7" w:tplc="0409000B" w:tentative="1">
      <w:start w:val="1"/>
      <w:numFmt w:val="bullet"/>
      <w:lvlText w:val=""/>
      <w:lvlJc w:val="left"/>
      <w:pPr>
        <w:ind w:left="3720" w:hanging="420"/>
      </w:pPr>
      <w:rPr>
        <w:rFonts w:ascii="Wingdings" w:hAnsi="Wingdings" w:cs="Wingdings" w:hint="default"/>
      </w:rPr>
    </w:lvl>
    <w:lvl w:ilvl="8" w:tplc="0409000D" w:tentative="1">
      <w:start w:val="1"/>
      <w:numFmt w:val="bullet"/>
      <w:lvlText w:val=""/>
      <w:lvlJc w:val="left"/>
      <w:pPr>
        <w:ind w:left="4140" w:hanging="420"/>
      </w:pPr>
      <w:rPr>
        <w:rFonts w:ascii="Wingdings" w:hAnsi="Wingdings" w:cs="Wingdings" w:hint="default"/>
      </w:rPr>
    </w:lvl>
  </w:abstractNum>
  <w:abstractNum w:abstractNumId="6">
    <w:nsid w:val="655E1F72"/>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03322CE"/>
    <w:multiLevelType w:val="hybridMultilevel"/>
    <w:tmpl w:val="339EA050"/>
    <w:lvl w:ilvl="0" w:tplc="B956A5C6">
      <w:start w:val="1"/>
      <w:numFmt w:val="lowerLetter"/>
      <w:lvlText w:val="%1)"/>
      <w:lvlJc w:val="left"/>
      <w:pPr>
        <w:ind w:left="961" w:hanging="360"/>
      </w:pPr>
      <w:rPr>
        <w:rFonts w:hint="default"/>
      </w:rPr>
    </w:lvl>
    <w:lvl w:ilvl="1" w:tplc="040C0019" w:tentative="1">
      <w:start w:val="1"/>
      <w:numFmt w:val="lowerLetter"/>
      <w:lvlText w:val="%2."/>
      <w:lvlJc w:val="left"/>
      <w:pPr>
        <w:ind w:left="1681" w:hanging="360"/>
      </w:pPr>
    </w:lvl>
    <w:lvl w:ilvl="2" w:tplc="040C001B" w:tentative="1">
      <w:start w:val="1"/>
      <w:numFmt w:val="lowerRoman"/>
      <w:lvlText w:val="%3."/>
      <w:lvlJc w:val="right"/>
      <w:pPr>
        <w:ind w:left="2401" w:hanging="180"/>
      </w:pPr>
    </w:lvl>
    <w:lvl w:ilvl="3" w:tplc="040C000F" w:tentative="1">
      <w:start w:val="1"/>
      <w:numFmt w:val="decimal"/>
      <w:lvlText w:val="%4."/>
      <w:lvlJc w:val="left"/>
      <w:pPr>
        <w:ind w:left="3121" w:hanging="360"/>
      </w:pPr>
    </w:lvl>
    <w:lvl w:ilvl="4" w:tplc="040C0019" w:tentative="1">
      <w:start w:val="1"/>
      <w:numFmt w:val="lowerLetter"/>
      <w:lvlText w:val="%5."/>
      <w:lvlJc w:val="left"/>
      <w:pPr>
        <w:ind w:left="3841" w:hanging="360"/>
      </w:pPr>
    </w:lvl>
    <w:lvl w:ilvl="5" w:tplc="040C001B" w:tentative="1">
      <w:start w:val="1"/>
      <w:numFmt w:val="lowerRoman"/>
      <w:lvlText w:val="%6."/>
      <w:lvlJc w:val="right"/>
      <w:pPr>
        <w:ind w:left="4561" w:hanging="180"/>
      </w:pPr>
    </w:lvl>
    <w:lvl w:ilvl="6" w:tplc="040C000F" w:tentative="1">
      <w:start w:val="1"/>
      <w:numFmt w:val="decimal"/>
      <w:lvlText w:val="%7."/>
      <w:lvlJc w:val="left"/>
      <w:pPr>
        <w:ind w:left="5281" w:hanging="360"/>
      </w:pPr>
    </w:lvl>
    <w:lvl w:ilvl="7" w:tplc="040C0019" w:tentative="1">
      <w:start w:val="1"/>
      <w:numFmt w:val="lowerLetter"/>
      <w:lvlText w:val="%8."/>
      <w:lvlJc w:val="left"/>
      <w:pPr>
        <w:ind w:left="6001" w:hanging="360"/>
      </w:pPr>
    </w:lvl>
    <w:lvl w:ilvl="8" w:tplc="040C001B" w:tentative="1">
      <w:start w:val="1"/>
      <w:numFmt w:val="lowerRoman"/>
      <w:lvlText w:val="%9."/>
      <w:lvlJc w:val="right"/>
      <w:pPr>
        <w:ind w:left="6721" w:hanging="180"/>
      </w:pPr>
    </w:lvl>
  </w:abstractNum>
  <w:abstractNum w:abstractNumId="8">
    <w:nsid w:val="705F2D48"/>
    <w:multiLevelType w:val="hybridMultilevel"/>
    <w:tmpl w:val="987A12A4"/>
    <w:lvl w:ilvl="0" w:tplc="60B8C74E">
      <w:start w:val="5"/>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nsid w:val="7A294103"/>
    <w:multiLevelType w:val="hybridMultilevel"/>
    <w:tmpl w:val="96560D4A"/>
    <w:lvl w:ilvl="0" w:tplc="7382C1AC">
      <w:start w:val="2"/>
      <w:numFmt w:val="bullet"/>
      <w:lvlText w:val="-"/>
      <w:lvlJc w:val="left"/>
      <w:pPr>
        <w:ind w:left="720" w:hanging="360"/>
      </w:pPr>
      <w:rPr>
        <w:rFonts w:ascii="Times New Roman" w:eastAsia="MS Mincho" w:hAnsi="Times New Roman" w:hint="default"/>
      </w:rPr>
    </w:lvl>
    <w:lvl w:ilvl="1" w:tplc="0409000B" w:tentative="1">
      <w:start w:val="1"/>
      <w:numFmt w:val="bullet"/>
      <w:lvlText w:val=""/>
      <w:lvlJc w:val="left"/>
      <w:pPr>
        <w:ind w:left="1200" w:hanging="420"/>
      </w:pPr>
      <w:rPr>
        <w:rFonts w:ascii="Wingdings" w:hAnsi="Wingdings" w:cs="Wingdings" w:hint="default"/>
      </w:rPr>
    </w:lvl>
    <w:lvl w:ilvl="2" w:tplc="0409000D" w:tentative="1">
      <w:start w:val="1"/>
      <w:numFmt w:val="bullet"/>
      <w:lvlText w:val=""/>
      <w:lvlJc w:val="left"/>
      <w:pPr>
        <w:ind w:left="1620" w:hanging="420"/>
      </w:pPr>
      <w:rPr>
        <w:rFonts w:ascii="Wingdings" w:hAnsi="Wingdings" w:cs="Wingdings" w:hint="default"/>
      </w:rPr>
    </w:lvl>
    <w:lvl w:ilvl="3" w:tplc="04090001" w:tentative="1">
      <w:start w:val="1"/>
      <w:numFmt w:val="bullet"/>
      <w:lvlText w:val=""/>
      <w:lvlJc w:val="left"/>
      <w:pPr>
        <w:ind w:left="2040" w:hanging="420"/>
      </w:pPr>
      <w:rPr>
        <w:rFonts w:ascii="Wingdings" w:hAnsi="Wingdings" w:cs="Wingdings" w:hint="default"/>
      </w:rPr>
    </w:lvl>
    <w:lvl w:ilvl="4" w:tplc="0409000B" w:tentative="1">
      <w:start w:val="1"/>
      <w:numFmt w:val="bullet"/>
      <w:lvlText w:val=""/>
      <w:lvlJc w:val="left"/>
      <w:pPr>
        <w:ind w:left="2460" w:hanging="420"/>
      </w:pPr>
      <w:rPr>
        <w:rFonts w:ascii="Wingdings" w:hAnsi="Wingdings" w:cs="Wingdings" w:hint="default"/>
      </w:rPr>
    </w:lvl>
    <w:lvl w:ilvl="5" w:tplc="0409000D" w:tentative="1">
      <w:start w:val="1"/>
      <w:numFmt w:val="bullet"/>
      <w:lvlText w:val=""/>
      <w:lvlJc w:val="left"/>
      <w:pPr>
        <w:ind w:left="2880" w:hanging="420"/>
      </w:pPr>
      <w:rPr>
        <w:rFonts w:ascii="Wingdings" w:hAnsi="Wingdings" w:cs="Wingdings" w:hint="default"/>
      </w:rPr>
    </w:lvl>
    <w:lvl w:ilvl="6" w:tplc="04090001" w:tentative="1">
      <w:start w:val="1"/>
      <w:numFmt w:val="bullet"/>
      <w:lvlText w:val=""/>
      <w:lvlJc w:val="left"/>
      <w:pPr>
        <w:ind w:left="3300" w:hanging="420"/>
      </w:pPr>
      <w:rPr>
        <w:rFonts w:ascii="Wingdings" w:hAnsi="Wingdings" w:cs="Wingdings" w:hint="default"/>
      </w:rPr>
    </w:lvl>
    <w:lvl w:ilvl="7" w:tplc="0409000B" w:tentative="1">
      <w:start w:val="1"/>
      <w:numFmt w:val="bullet"/>
      <w:lvlText w:val=""/>
      <w:lvlJc w:val="left"/>
      <w:pPr>
        <w:ind w:left="3720" w:hanging="420"/>
      </w:pPr>
      <w:rPr>
        <w:rFonts w:ascii="Wingdings" w:hAnsi="Wingdings" w:cs="Wingdings" w:hint="default"/>
      </w:rPr>
    </w:lvl>
    <w:lvl w:ilvl="8" w:tplc="0409000D" w:tentative="1">
      <w:start w:val="1"/>
      <w:numFmt w:val="bullet"/>
      <w:lvlText w:val=""/>
      <w:lvlJc w:val="left"/>
      <w:pPr>
        <w:ind w:left="4140" w:hanging="420"/>
      </w:pPr>
      <w:rPr>
        <w:rFonts w:ascii="Wingdings" w:hAnsi="Wingdings" w:cs="Wingdings" w:hint="default"/>
      </w:rPr>
    </w:lvl>
  </w:abstractNum>
  <w:num w:numId="1">
    <w:abstractNumId w:val="1"/>
  </w:num>
  <w:num w:numId="2">
    <w:abstractNumId w:val="5"/>
  </w:num>
  <w:num w:numId="3">
    <w:abstractNumId w:val="2"/>
  </w:num>
  <w:num w:numId="4">
    <w:abstractNumId w:val="9"/>
  </w:num>
  <w:num w:numId="5">
    <w:abstractNumId w:val="8"/>
  </w:num>
  <w:num w:numId="6">
    <w:abstractNumId w:val="7"/>
  </w:num>
  <w:num w:numId="7">
    <w:abstractNumId w:val="0"/>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8">
    <w:abstractNumId w:val="0"/>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abstractNumId w:val="0"/>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0">
    <w:abstractNumId w:val="6"/>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1">
    <w:abstractNumId w:val="6"/>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2">
    <w:abstractNumId w:val="6"/>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3">
    <w:abstractNumId w:val="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4">
    <w:abstractNumId w:val="3"/>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5">
    <w:abstractNumId w:val="3"/>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6">
    <w:abstractNumId w:val="4"/>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7">
    <w:abstractNumId w:val="4"/>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8">
    <w:abstractNumId w:val="4"/>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attachedTemplate r:id="rId1"/>
  <w:trackRevision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2D0D"/>
    <w:rsid w:val="0000402C"/>
    <w:rsid w:val="00027074"/>
    <w:rsid w:val="00032465"/>
    <w:rsid w:val="00041FC0"/>
    <w:rsid w:val="00051934"/>
    <w:rsid w:val="0007110F"/>
    <w:rsid w:val="000854E6"/>
    <w:rsid w:val="000A2392"/>
    <w:rsid w:val="000B5D71"/>
    <w:rsid w:val="000C17AB"/>
    <w:rsid w:val="000C663B"/>
    <w:rsid w:val="000D1062"/>
    <w:rsid w:val="000D672D"/>
    <w:rsid w:val="000E36AC"/>
    <w:rsid w:val="000E4F52"/>
    <w:rsid w:val="000F1B0F"/>
    <w:rsid w:val="000F5109"/>
    <w:rsid w:val="000F5135"/>
    <w:rsid w:val="000F676B"/>
    <w:rsid w:val="0010193F"/>
    <w:rsid w:val="00115DA6"/>
    <w:rsid w:val="001222A8"/>
    <w:rsid w:val="0012719E"/>
    <w:rsid w:val="001337A3"/>
    <w:rsid w:val="00133B30"/>
    <w:rsid w:val="00140419"/>
    <w:rsid w:val="00146D43"/>
    <w:rsid w:val="00146D86"/>
    <w:rsid w:val="00177D7D"/>
    <w:rsid w:val="001820B7"/>
    <w:rsid w:val="001926A3"/>
    <w:rsid w:val="00193A08"/>
    <w:rsid w:val="001962C5"/>
    <w:rsid w:val="001A18A8"/>
    <w:rsid w:val="001C1423"/>
    <w:rsid w:val="001D0B85"/>
    <w:rsid w:val="001D515D"/>
    <w:rsid w:val="001E0598"/>
    <w:rsid w:val="001E121A"/>
    <w:rsid w:val="001E59DF"/>
    <w:rsid w:val="001F43D7"/>
    <w:rsid w:val="001F4849"/>
    <w:rsid w:val="001F537E"/>
    <w:rsid w:val="00201006"/>
    <w:rsid w:val="00214116"/>
    <w:rsid w:val="002142B8"/>
    <w:rsid w:val="00231FA0"/>
    <w:rsid w:val="00251D4B"/>
    <w:rsid w:val="002525FB"/>
    <w:rsid w:val="00252D81"/>
    <w:rsid w:val="00266B1A"/>
    <w:rsid w:val="00274D26"/>
    <w:rsid w:val="002809EC"/>
    <w:rsid w:val="00284EA7"/>
    <w:rsid w:val="002913B2"/>
    <w:rsid w:val="00297FD7"/>
    <w:rsid w:val="002A4A4C"/>
    <w:rsid w:val="002B1CB4"/>
    <w:rsid w:val="002D04D2"/>
    <w:rsid w:val="002D6B17"/>
    <w:rsid w:val="00305049"/>
    <w:rsid w:val="003058EE"/>
    <w:rsid w:val="003103CF"/>
    <w:rsid w:val="00313F82"/>
    <w:rsid w:val="003148BD"/>
    <w:rsid w:val="003204B9"/>
    <w:rsid w:val="00321682"/>
    <w:rsid w:val="003247E2"/>
    <w:rsid w:val="00341004"/>
    <w:rsid w:val="003459E5"/>
    <w:rsid w:val="00351724"/>
    <w:rsid w:val="00352D0D"/>
    <w:rsid w:val="003654F4"/>
    <w:rsid w:val="00370164"/>
    <w:rsid w:val="00374AD3"/>
    <w:rsid w:val="00375D2D"/>
    <w:rsid w:val="00392376"/>
    <w:rsid w:val="0039289A"/>
    <w:rsid w:val="003956C7"/>
    <w:rsid w:val="003B49B0"/>
    <w:rsid w:val="003B7669"/>
    <w:rsid w:val="003B7B17"/>
    <w:rsid w:val="003C6415"/>
    <w:rsid w:val="003D7A86"/>
    <w:rsid w:val="003E132E"/>
    <w:rsid w:val="00404182"/>
    <w:rsid w:val="004141AD"/>
    <w:rsid w:val="00421E83"/>
    <w:rsid w:val="00423718"/>
    <w:rsid w:val="004240CB"/>
    <w:rsid w:val="004353D6"/>
    <w:rsid w:val="00437FF3"/>
    <w:rsid w:val="004525FD"/>
    <w:rsid w:val="00453F1F"/>
    <w:rsid w:val="00461283"/>
    <w:rsid w:val="00465E59"/>
    <w:rsid w:val="0046798A"/>
    <w:rsid w:val="00470FD1"/>
    <w:rsid w:val="00474D0F"/>
    <w:rsid w:val="00476CCD"/>
    <w:rsid w:val="00476F25"/>
    <w:rsid w:val="00486E01"/>
    <w:rsid w:val="00487FBF"/>
    <w:rsid w:val="0049193F"/>
    <w:rsid w:val="00492C23"/>
    <w:rsid w:val="004A6EFB"/>
    <w:rsid w:val="004B4202"/>
    <w:rsid w:val="004B7AD1"/>
    <w:rsid w:val="004D591C"/>
    <w:rsid w:val="004E12F4"/>
    <w:rsid w:val="004E1488"/>
    <w:rsid w:val="004E42DB"/>
    <w:rsid w:val="004E4F86"/>
    <w:rsid w:val="004E5111"/>
    <w:rsid w:val="004F10F6"/>
    <w:rsid w:val="004F1914"/>
    <w:rsid w:val="004F59C6"/>
    <w:rsid w:val="0051115D"/>
    <w:rsid w:val="00513814"/>
    <w:rsid w:val="005333CB"/>
    <w:rsid w:val="00557183"/>
    <w:rsid w:val="00566951"/>
    <w:rsid w:val="00592604"/>
    <w:rsid w:val="00593A64"/>
    <w:rsid w:val="005B1227"/>
    <w:rsid w:val="005B34E8"/>
    <w:rsid w:val="005C0DF5"/>
    <w:rsid w:val="005C0F42"/>
    <w:rsid w:val="005C10C7"/>
    <w:rsid w:val="005D4638"/>
    <w:rsid w:val="00610580"/>
    <w:rsid w:val="00612CF7"/>
    <w:rsid w:val="00621D07"/>
    <w:rsid w:val="00626F36"/>
    <w:rsid w:val="00633782"/>
    <w:rsid w:val="00634A9B"/>
    <w:rsid w:val="00637BA9"/>
    <w:rsid w:val="00652D02"/>
    <w:rsid w:val="006579A6"/>
    <w:rsid w:val="00664B2C"/>
    <w:rsid w:val="00665217"/>
    <w:rsid w:val="006660E7"/>
    <w:rsid w:val="00667BA2"/>
    <w:rsid w:val="00670916"/>
    <w:rsid w:val="00674A95"/>
    <w:rsid w:val="006750D0"/>
    <w:rsid w:val="00681492"/>
    <w:rsid w:val="006A5D5F"/>
    <w:rsid w:val="006A6F24"/>
    <w:rsid w:val="006B56BF"/>
    <w:rsid w:val="006C39D1"/>
    <w:rsid w:val="006D1253"/>
    <w:rsid w:val="006D1DB7"/>
    <w:rsid w:val="006F7BAB"/>
    <w:rsid w:val="00702DB0"/>
    <w:rsid w:val="007049DE"/>
    <w:rsid w:val="00705AB3"/>
    <w:rsid w:val="007243F8"/>
    <w:rsid w:val="007274A6"/>
    <w:rsid w:val="00733F17"/>
    <w:rsid w:val="007364DD"/>
    <w:rsid w:val="00745E78"/>
    <w:rsid w:val="00761BCE"/>
    <w:rsid w:val="00762CBE"/>
    <w:rsid w:val="00762DEE"/>
    <w:rsid w:val="00764314"/>
    <w:rsid w:val="00771E11"/>
    <w:rsid w:val="007720DC"/>
    <w:rsid w:val="00777CCE"/>
    <w:rsid w:val="0078775F"/>
    <w:rsid w:val="00787E9A"/>
    <w:rsid w:val="007A45A5"/>
    <w:rsid w:val="007B1E77"/>
    <w:rsid w:val="007B4116"/>
    <w:rsid w:val="007C03C1"/>
    <w:rsid w:val="007C1B2E"/>
    <w:rsid w:val="007C252B"/>
    <w:rsid w:val="007C47F9"/>
    <w:rsid w:val="007D337E"/>
    <w:rsid w:val="007F07C6"/>
    <w:rsid w:val="00804CA1"/>
    <w:rsid w:val="00815C88"/>
    <w:rsid w:val="00842161"/>
    <w:rsid w:val="008460CA"/>
    <w:rsid w:val="008654EB"/>
    <w:rsid w:val="00865AB3"/>
    <w:rsid w:val="008707E5"/>
    <w:rsid w:val="00874413"/>
    <w:rsid w:val="008749F6"/>
    <w:rsid w:val="008836F2"/>
    <w:rsid w:val="00885452"/>
    <w:rsid w:val="008864A9"/>
    <w:rsid w:val="0088674A"/>
    <w:rsid w:val="00895B59"/>
    <w:rsid w:val="00895CF8"/>
    <w:rsid w:val="00897E39"/>
    <w:rsid w:val="008A1B25"/>
    <w:rsid w:val="008E3EFF"/>
    <w:rsid w:val="008F0447"/>
    <w:rsid w:val="00907BCD"/>
    <w:rsid w:val="00922C6D"/>
    <w:rsid w:val="00923F41"/>
    <w:rsid w:val="0093362B"/>
    <w:rsid w:val="0093366E"/>
    <w:rsid w:val="0093664F"/>
    <w:rsid w:val="0094404F"/>
    <w:rsid w:val="00967EB6"/>
    <w:rsid w:val="00970C88"/>
    <w:rsid w:val="00971125"/>
    <w:rsid w:val="009715EE"/>
    <w:rsid w:val="009845F5"/>
    <w:rsid w:val="00984717"/>
    <w:rsid w:val="0098535A"/>
    <w:rsid w:val="00992630"/>
    <w:rsid w:val="009B24E3"/>
    <w:rsid w:val="009C1868"/>
    <w:rsid w:val="009C4517"/>
    <w:rsid w:val="009C501B"/>
    <w:rsid w:val="009C5175"/>
    <w:rsid w:val="009C579D"/>
    <w:rsid w:val="009D2EF2"/>
    <w:rsid w:val="009D4363"/>
    <w:rsid w:val="00A12BBB"/>
    <w:rsid w:val="00A15A5C"/>
    <w:rsid w:val="00A15AC5"/>
    <w:rsid w:val="00A16D8C"/>
    <w:rsid w:val="00A32F41"/>
    <w:rsid w:val="00A3527B"/>
    <w:rsid w:val="00A511F0"/>
    <w:rsid w:val="00A60D88"/>
    <w:rsid w:val="00A6447C"/>
    <w:rsid w:val="00A73B81"/>
    <w:rsid w:val="00A7729C"/>
    <w:rsid w:val="00A82805"/>
    <w:rsid w:val="00A84F8C"/>
    <w:rsid w:val="00A84F93"/>
    <w:rsid w:val="00AA0D26"/>
    <w:rsid w:val="00AA56CB"/>
    <w:rsid w:val="00AB04E8"/>
    <w:rsid w:val="00AB65D1"/>
    <w:rsid w:val="00AD12EE"/>
    <w:rsid w:val="00AF161A"/>
    <w:rsid w:val="00B10F81"/>
    <w:rsid w:val="00B13598"/>
    <w:rsid w:val="00B2070A"/>
    <w:rsid w:val="00B335F1"/>
    <w:rsid w:val="00B44C7B"/>
    <w:rsid w:val="00B45283"/>
    <w:rsid w:val="00B50A9F"/>
    <w:rsid w:val="00B559B7"/>
    <w:rsid w:val="00B60CAA"/>
    <w:rsid w:val="00B61171"/>
    <w:rsid w:val="00B64A70"/>
    <w:rsid w:val="00B81E7D"/>
    <w:rsid w:val="00B92E4F"/>
    <w:rsid w:val="00B95499"/>
    <w:rsid w:val="00B95C99"/>
    <w:rsid w:val="00BA55C2"/>
    <w:rsid w:val="00BA5FD8"/>
    <w:rsid w:val="00BC1D46"/>
    <w:rsid w:val="00BD5B9C"/>
    <w:rsid w:val="00BF2648"/>
    <w:rsid w:val="00BF3942"/>
    <w:rsid w:val="00C20B31"/>
    <w:rsid w:val="00C32664"/>
    <w:rsid w:val="00C66C0B"/>
    <w:rsid w:val="00C709F8"/>
    <w:rsid w:val="00C71B31"/>
    <w:rsid w:val="00C741C3"/>
    <w:rsid w:val="00C7767C"/>
    <w:rsid w:val="00C95725"/>
    <w:rsid w:val="00CB2872"/>
    <w:rsid w:val="00CC2638"/>
    <w:rsid w:val="00CC26C6"/>
    <w:rsid w:val="00CC41A7"/>
    <w:rsid w:val="00CE13F6"/>
    <w:rsid w:val="00CE4867"/>
    <w:rsid w:val="00CE7CE1"/>
    <w:rsid w:val="00D00EF6"/>
    <w:rsid w:val="00D07F67"/>
    <w:rsid w:val="00D1246E"/>
    <w:rsid w:val="00D12E19"/>
    <w:rsid w:val="00D302FA"/>
    <w:rsid w:val="00D310BE"/>
    <w:rsid w:val="00D336E8"/>
    <w:rsid w:val="00D359EA"/>
    <w:rsid w:val="00D36151"/>
    <w:rsid w:val="00D37BB7"/>
    <w:rsid w:val="00D428FF"/>
    <w:rsid w:val="00D43F63"/>
    <w:rsid w:val="00D50C95"/>
    <w:rsid w:val="00D5487B"/>
    <w:rsid w:val="00D7374F"/>
    <w:rsid w:val="00D81683"/>
    <w:rsid w:val="00D81F6E"/>
    <w:rsid w:val="00D93405"/>
    <w:rsid w:val="00DA0EE9"/>
    <w:rsid w:val="00DA5E4D"/>
    <w:rsid w:val="00DA6206"/>
    <w:rsid w:val="00DB1C24"/>
    <w:rsid w:val="00DB39A1"/>
    <w:rsid w:val="00DD0839"/>
    <w:rsid w:val="00DE03FD"/>
    <w:rsid w:val="00DF1B95"/>
    <w:rsid w:val="00DF3878"/>
    <w:rsid w:val="00DF4FDC"/>
    <w:rsid w:val="00E02AF5"/>
    <w:rsid w:val="00E02EB1"/>
    <w:rsid w:val="00E11252"/>
    <w:rsid w:val="00E25A8E"/>
    <w:rsid w:val="00E336C3"/>
    <w:rsid w:val="00E37269"/>
    <w:rsid w:val="00E65199"/>
    <w:rsid w:val="00E679A7"/>
    <w:rsid w:val="00E72BD7"/>
    <w:rsid w:val="00E7589F"/>
    <w:rsid w:val="00E7658B"/>
    <w:rsid w:val="00E7745E"/>
    <w:rsid w:val="00E801EA"/>
    <w:rsid w:val="00E85C1F"/>
    <w:rsid w:val="00E9147D"/>
    <w:rsid w:val="00EA09E8"/>
    <w:rsid w:val="00EA45CA"/>
    <w:rsid w:val="00EB0A7E"/>
    <w:rsid w:val="00EB20B2"/>
    <w:rsid w:val="00EB3D81"/>
    <w:rsid w:val="00ED7D70"/>
    <w:rsid w:val="00EF6632"/>
    <w:rsid w:val="00EF736A"/>
    <w:rsid w:val="00EF7478"/>
    <w:rsid w:val="00F012F7"/>
    <w:rsid w:val="00F03810"/>
    <w:rsid w:val="00F11C14"/>
    <w:rsid w:val="00F13E8B"/>
    <w:rsid w:val="00F15551"/>
    <w:rsid w:val="00F223D0"/>
    <w:rsid w:val="00F27497"/>
    <w:rsid w:val="00F46A58"/>
    <w:rsid w:val="00F51CE9"/>
    <w:rsid w:val="00F62878"/>
    <w:rsid w:val="00F73C47"/>
    <w:rsid w:val="00F74DBF"/>
    <w:rsid w:val="00F751A4"/>
    <w:rsid w:val="00F75795"/>
    <w:rsid w:val="00F93A2F"/>
    <w:rsid w:val="00F9731C"/>
    <w:rsid w:val="00FA0796"/>
    <w:rsid w:val="00FC4559"/>
    <w:rsid w:val="00FC73A2"/>
    <w:rsid w:val="00FD07EE"/>
    <w:rsid w:val="00FD7A6D"/>
    <w:rsid w:val="00FF6815"/>
    <w:rsid w:val="00FF7E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date"/>
  <w:smartTagType w:namespaceuri="urn:schemas-microsoft-com:office:smarttags" w:name="stockticker"/>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D0D"/>
    <w:pPr>
      <w:widowControl w:val="0"/>
      <w:jc w:val="both"/>
    </w:pPr>
    <w:rPr>
      <w:rFonts w:ascii="Century" w:eastAsia="MS Mincho" w:hAnsi="Century" w:cs="Century"/>
      <w:kern w:val="2"/>
      <w:sz w:val="21"/>
      <w:szCs w:val="21"/>
      <w:lang w:eastAsia="ja-JP"/>
    </w:rPr>
  </w:style>
  <w:style w:type="paragraph" w:styleId="Heading1">
    <w:name w:val="heading 1"/>
    <w:basedOn w:val="Normal"/>
    <w:link w:val="Heading1Char"/>
    <w:uiPriority w:val="99"/>
    <w:qFormat/>
    <w:rsid w:val="00352D0D"/>
    <w:pPr>
      <w:widowControl/>
      <w:spacing w:before="100" w:beforeAutospacing="1" w:after="100" w:afterAutospacing="1"/>
      <w:jc w:val="left"/>
      <w:outlineLvl w:val="0"/>
    </w:pPr>
    <w:rPr>
      <w:rFonts w:ascii="MS PGothic" w:eastAsia="MS PGothic" w:hAnsi="MS PGothic" w:cs="MS PGothic"/>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52D0D"/>
    <w:rPr>
      <w:rFonts w:ascii="MS PGothic" w:eastAsia="MS PGothic" w:hAnsi="MS PGothic" w:cs="MS PGothic"/>
      <w:b/>
      <w:bCs/>
      <w:kern w:val="36"/>
      <w:sz w:val="48"/>
      <w:szCs w:val="48"/>
      <w:lang w:val="en-US" w:eastAsia="ja-JP"/>
    </w:rPr>
  </w:style>
  <w:style w:type="paragraph" w:styleId="ListParagraph">
    <w:name w:val="List Paragraph"/>
    <w:basedOn w:val="Normal"/>
    <w:uiPriority w:val="99"/>
    <w:qFormat/>
    <w:rsid w:val="00352D0D"/>
    <w:pPr>
      <w:ind w:leftChars="400" w:left="840"/>
    </w:pPr>
  </w:style>
  <w:style w:type="paragraph" w:styleId="Header">
    <w:name w:val="header"/>
    <w:basedOn w:val="Normal"/>
    <w:link w:val="HeaderChar"/>
    <w:uiPriority w:val="99"/>
    <w:rsid w:val="00352D0D"/>
    <w:pPr>
      <w:tabs>
        <w:tab w:val="center" w:pos="4252"/>
        <w:tab w:val="right" w:pos="8504"/>
      </w:tabs>
      <w:snapToGrid w:val="0"/>
    </w:pPr>
  </w:style>
  <w:style w:type="character" w:customStyle="1" w:styleId="HeaderChar">
    <w:name w:val="Header Char"/>
    <w:basedOn w:val="DefaultParagraphFont"/>
    <w:link w:val="Header"/>
    <w:uiPriority w:val="99"/>
    <w:rsid w:val="00352D0D"/>
    <w:rPr>
      <w:rFonts w:ascii="Century" w:eastAsia="MS Mincho" w:hAnsi="Century" w:cs="Century"/>
      <w:kern w:val="2"/>
      <w:sz w:val="21"/>
      <w:szCs w:val="21"/>
      <w:lang w:val="en-US" w:eastAsia="ja-JP"/>
    </w:rPr>
  </w:style>
  <w:style w:type="paragraph" w:styleId="Footer">
    <w:name w:val="footer"/>
    <w:basedOn w:val="Normal"/>
    <w:link w:val="FooterChar"/>
    <w:uiPriority w:val="99"/>
    <w:rsid w:val="00352D0D"/>
    <w:pPr>
      <w:tabs>
        <w:tab w:val="center" w:pos="4252"/>
        <w:tab w:val="right" w:pos="8504"/>
      </w:tabs>
      <w:snapToGrid w:val="0"/>
    </w:pPr>
  </w:style>
  <w:style w:type="character" w:customStyle="1" w:styleId="FooterChar">
    <w:name w:val="Footer Char"/>
    <w:basedOn w:val="DefaultParagraphFont"/>
    <w:link w:val="Footer"/>
    <w:uiPriority w:val="99"/>
    <w:rsid w:val="00352D0D"/>
    <w:rPr>
      <w:rFonts w:ascii="Century" w:eastAsia="MS Mincho" w:hAnsi="Century" w:cs="Century"/>
      <w:kern w:val="2"/>
      <w:sz w:val="21"/>
      <w:szCs w:val="21"/>
      <w:lang w:val="en-US" w:eastAsia="ja-JP"/>
    </w:rPr>
  </w:style>
  <w:style w:type="character" w:styleId="Hyperlink">
    <w:name w:val="Hyperlink"/>
    <w:basedOn w:val="DefaultParagraphFont"/>
    <w:uiPriority w:val="99"/>
    <w:semiHidden/>
    <w:rsid w:val="00352D0D"/>
    <w:rPr>
      <w:color w:val="0000FF"/>
      <w:u w:val="single"/>
    </w:rPr>
  </w:style>
  <w:style w:type="paragraph" w:styleId="NormalWeb">
    <w:name w:val="Normal (Web)"/>
    <w:basedOn w:val="Normal"/>
    <w:uiPriority w:val="99"/>
    <w:semiHidden/>
    <w:rsid w:val="00352D0D"/>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itation">
    <w:name w:val="citation"/>
    <w:basedOn w:val="DefaultParagraphFont"/>
    <w:uiPriority w:val="99"/>
    <w:rsid w:val="00352D0D"/>
  </w:style>
  <w:style w:type="character" w:customStyle="1" w:styleId="addmd1">
    <w:name w:val="addmd1"/>
    <w:uiPriority w:val="99"/>
    <w:rsid w:val="00352D0D"/>
    <w:rPr>
      <w:sz w:val="20"/>
      <w:szCs w:val="20"/>
    </w:rPr>
  </w:style>
  <w:style w:type="paragraph" w:styleId="BalloonText">
    <w:name w:val="Balloon Text"/>
    <w:basedOn w:val="Normal"/>
    <w:link w:val="BalloonTextChar"/>
    <w:uiPriority w:val="99"/>
    <w:semiHidden/>
    <w:rsid w:val="00352D0D"/>
    <w:rPr>
      <w:rFonts w:ascii="Arial" w:eastAsia="MS Gothic" w:hAnsi="Arial" w:cs="Arial"/>
      <w:sz w:val="18"/>
      <w:szCs w:val="18"/>
    </w:rPr>
  </w:style>
  <w:style w:type="character" w:customStyle="1" w:styleId="BalloonTextChar">
    <w:name w:val="Balloon Text Char"/>
    <w:basedOn w:val="DefaultParagraphFont"/>
    <w:link w:val="BalloonText"/>
    <w:uiPriority w:val="99"/>
    <w:semiHidden/>
    <w:rsid w:val="00352D0D"/>
    <w:rPr>
      <w:rFonts w:ascii="Arial" w:eastAsia="MS Gothic" w:hAnsi="Arial" w:cs="Arial"/>
      <w:kern w:val="2"/>
      <w:sz w:val="18"/>
      <w:szCs w:val="18"/>
      <w:lang w:val="en-US" w:eastAsia="ja-JP"/>
    </w:rPr>
  </w:style>
  <w:style w:type="character" w:customStyle="1" w:styleId="googqs-tidbit1">
    <w:name w:val="goog_qs-tidbit1"/>
    <w:uiPriority w:val="99"/>
    <w:rsid w:val="00352D0D"/>
  </w:style>
  <w:style w:type="character" w:styleId="Strong">
    <w:name w:val="Strong"/>
    <w:basedOn w:val="DefaultParagraphFont"/>
    <w:uiPriority w:val="99"/>
    <w:qFormat/>
    <w:rsid w:val="00352D0D"/>
    <w:rPr>
      <w:b/>
      <w:bCs/>
    </w:rPr>
  </w:style>
  <w:style w:type="paragraph" w:customStyle="1" w:styleId="Pa5">
    <w:name w:val="Pa5"/>
    <w:basedOn w:val="Normal"/>
    <w:next w:val="Normal"/>
    <w:uiPriority w:val="99"/>
    <w:rsid w:val="00352D0D"/>
    <w:pPr>
      <w:widowControl/>
      <w:autoSpaceDE w:val="0"/>
      <w:autoSpaceDN w:val="0"/>
      <w:adjustRightInd w:val="0"/>
      <w:spacing w:line="201" w:lineRule="atLeast"/>
      <w:jc w:val="left"/>
    </w:pPr>
    <w:rPr>
      <w:rFonts w:ascii="JournalC" w:hAnsi="JournalC" w:cs="JournalC"/>
      <w:kern w:val="0"/>
      <w:sz w:val="24"/>
      <w:szCs w:val="24"/>
      <w:lang w:val="fr-FR" w:eastAsia="fr-FR"/>
    </w:rPr>
  </w:style>
  <w:style w:type="character" w:customStyle="1" w:styleId="A3">
    <w:name w:val="A3"/>
    <w:uiPriority w:val="99"/>
    <w:rsid w:val="00352D0D"/>
    <w:rPr>
      <w:color w:val="000000"/>
      <w:sz w:val="11"/>
      <w:szCs w:val="11"/>
    </w:rPr>
  </w:style>
  <w:style w:type="character" w:styleId="CommentReference">
    <w:name w:val="annotation reference"/>
    <w:basedOn w:val="DefaultParagraphFont"/>
    <w:uiPriority w:val="99"/>
    <w:semiHidden/>
    <w:rsid w:val="002809EC"/>
    <w:rPr>
      <w:sz w:val="21"/>
      <w:szCs w:val="21"/>
    </w:rPr>
  </w:style>
  <w:style w:type="paragraph" w:styleId="CommentText">
    <w:name w:val="annotation text"/>
    <w:basedOn w:val="Normal"/>
    <w:link w:val="CommentTextChar"/>
    <w:uiPriority w:val="99"/>
    <w:semiHidden/>
    <w:rsid w:val="002809EC"/>
    <w:pPr>
      <w:jc w:val="left"/>
    </w:pPr>
  </w:style>
  <w:style w:type="character" w:customStyle="1" w:styleId="CommentTextChar">
    <w:name w:val="Comment Text Char"/>
    <w:basedOn w:val="DefaultParagraphFont"/>
    <w:link w:val="CommentText"/>
    <w:uiPriority w:val="99"/>
    <w:rsid w:val="002809EC"/>
    <w:rPr>
      <w:rFonts w:ascii="Century" w:eastAsia="MS Mincho" w:hAnsi="Century" w:cs="Century"/>
      <w:kern w:val="2"/>
      <w:sz w:val="21"/>
      <w:szCs w:val="21"/>
      <w:lang w:val="en-US" w:eastAsia="ja-JP"/>
    </w:rPr>
  </w:style>
  <w:style w:type="paragraph" w:styleId="CommentSubject">
    <w:name w:val="annotation subject"/>
    <w:basedOn w:val="CommentText"/>
    <w:next w:val="CommentText"/>
    <w:link w:val="CommentSubjectChar"/>
    <w:uiPriority w:val="99"/>
    <w:semiHidden/>
    <w:rsid w:val="002809EC"/>
    <w:rPr>
      <w:b/>
      <w:bCs/>
    </w:rPr>
  </w:style>
  <w:style w:type="character" w:customStyle="1" w:styleId="CommentSubjectChar">
    <w:name w:val="Comment Subject Char"/>
    <w:basedOn w:val="CommentTextChar"/>
    <w:link w:val="CommentSubject"/>
    <w:uiPriority w:val="99"/>
    <w:semiHidden/>
    <w:rsid w:val="002809EC"/>
    <w:rPr>
      <w:b/>
      <w:bCs/>
    </w:rPr>
  </w:style>
  <w:style w:type="character" w:customStyle="1" w:styleId="doilink">
    <w:name w:val="doilink"/>
    <w:uiPriority w:val="99"/>
    <w:rsid w:val="00E336C3"/>
  </w:style>
  <w:style w:type="character" w:customStyle="1" w:styleId="slug-doi">
    <w:name w:val="slug-doi"/>
    <w:uiPriority w:val="99"/>
    <w:rsid w:val="00E336C3"/>
  </w:style>
  <w:style w:type="character" w:customStyle="1" w:styleId="label2">
    <w:name w:val="label2"/>
    <w:uiPriority w:val="99"/>
    <w:rsid w:val="00E336C3"/>
  </w:style>
  <w:style w:type="character" w:customStyle="1" w:styleId="databold1">
    <w:name w:val="data_bold1"/>
    <w:uiPriority w:val="99"/>
    <w:rsid w:val="00E336C3"/>
    <w:rPr>
      <w:b/>
      <w:bCs/>
    </w:rPr>
  </w:style>
  <w:style w:type="character" w:customStyle="1" w:styleId="fonta9b1">
    <w:name w:val="font_a9b1"/>
    <w:uiPriority w:val="99"/>
    <w:rsid w:val="00E336C3"/>
    <w:rPr>
      <w:rFonts w:ascii="Arial" w:hAnsi="Arial" w:cs="Arial"/>
      <w:b/>
      <w:bCs/>
      <w:color w:val="000000"/>
      <w:sz w:val="18"/>
      <w:szCs w:val="18"/>
    </w:rPr>
  </w:style>
  <w:style w:type="character" w:customStyle="1" w:styleId="highlight">
    <w:name w:val="highlight"/>
    <w:uiPriority w:val="99"/>
    <w:rsid w:val="00E336C3"/>
  </w:style>
  <w:style w:type="character" w:customStyle="1" w:styleId="apple-converted-space">
    <w:name w:val="apple-converted-space"/>
    <w:basedOn w:val="DefaultParagraphFont"/>
    <w:uiPriority w:val="99"/>
    <w:rsid w:val="00DA5E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hemistry"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hyperlink" Target="mailto:antony.coleman@adm.univ-lyon1.fr" TargetMode="External"/><Relationship Id="rId12" Type="http://schemas.openxmlformats.org/officeDocument/2006/relationships/hyperlink" Target="http://en.wikipedia.org/wiki/Phase_transfer_catalyst"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comments" Target="comments.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Hydrogen_bondin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en.wikipedia.org/wiki/Electrostatic"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Intermolecular_force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Chem4Word</Template>
  <TotalTime>4</TotalTime>
  <Pages>108</Pages>
  <Words>19260</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Biological Chemistry</dc:title>
  <dc:subject/>
  <dc:creator>Utilisateur</dc:creator>
  <cp:keywords/>
  <dc:description/>
  <cp:lastModifiedBy>Hughes</cp:lastModifiedBy>
  <cp:revision>2</cp:revision>
  <cp:lastPrinted>2013-06-10T08:14:00Z</cp:lastPrinted>
  <dcterms:created xsi:type="dcterms:W3CDTF">2013-06-27T16:53:00Z</dcterms:created>
  <dcterms:modified xsi:type="dcterms:W3CDTF">2013-06-27T16:53:00Z</dcterms:modified>
</cp:coreProperties>
</file>