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Pr="000E29FC" w:rsidRDefault="00DE6919" w:rsidP="00C34471">
      <w:pPr>
        <w:spacing w:after="0" w:line="360" w:lineRule="auto"/>
        <w:jc w:val="both"/>
        <w:rPr>
          <w:rFonts w:ascii="Book Antiqua" w:hAnsi="Book Antiqua"/>
          <w:sz w:val="24"/>
          <w:szCs w:val="24"/>
        </w:rPr>
      </w:pPr>
      <w:r w:rsidRPr="000E29FC">
        <w:rPr>
          <w:rFonts w:ascii="Book Antiqua" w:hAnsi="Book Antiqua"/>
          <w:b/>
          <w:sz w:val="24"/>
          <w:szCs w:val="24"/>
        </w:rPr>
        <w:t xml:space="preserve">Name of Journal: </w:t>
      </w:r>
      <w:r w:rsidRPr="000E29FC">
        <w:rPr>
          <w:rFonts w:ascii="Book Antiqua" w:hAnsi="Book Antiqua"/>
          <w:b/>
          <w:i/>
          <w:sz w:val="24"/>
          <w:szCs w:val="24"/>
        </w:rPr>
        <w:t>World Journal of Hepatology</w:t>
      </w:r>
    </w:p>
    <w:p w:rsidR="00DE6919" w:rsidRPr="000E29FC" w:rsidRDefault="00DE6919" w:rsidP="00C34471">
      <w:pPr>
        <w:spacing w:after="0" w:line="360" w:lineRule="auto"/>
        <w:jc w:val="both"/>
        <w:rPr>
          <w:rFonts w:ascii="Book Antiqua" w:hAnsi="Book Antiqua"/>
          <w:b/>
          <w:sz w:val="24"/>
          <w:szCs w:val="24"/>
          <w:lang w:eastAsia="zh-CN"/>
        </w:rPr>
      </w:pPr>
      <w:r w:rsidRPr="000E29FC">
        <w:rPr>
          <w:rFonts w:ascii="Book Antiqua" w:hAnsi="Book Antiqua"/>
          <w:b/>
          <w:sz w:val="24"/>
          <w:szCs w:val="24"/>
        </w:rPr>
        <w:t xml:space="preserve">Manuscript NO: </w:t>
      </w:r>
      <w:r w:rsidRPr="000E29FC">
        <w:rPr>
          <w:rFonts w:ascii="Book Antiqua" w:hAnsi="Book Antiqua"/>
          <w:b/>
          <w:sz w:val="24"/>
          <w:szCs w:val="24"/>
          <w:lang w:eastAsia="zh-CN"/>
        </w:rPr>
        <w:t>34473</w:t>
      </w:r>
    </w:p>
    <w:p w:rsidR="00DE6919" w:rsidRPr="000E29FC" w:rsidRDefault="00DE6919" w:rsidP="00C34471">
      <w:pPr>
        <w:spacing w:after="0" w:line="360" w:lineRule="auto"/>
        <w:jc w:val="both"/>
        <w:rPr>
          <w:rFonts w:ascii="Book Antiqua" w:hAnsi="Book Antiqua"/>
          <w:b/>
          <w:sz w:val="24"/>
          <w:szCs w:val="24"/>
        </w:rPr>
      </w:pPr>
      <w:r w:rsidRPr="000E29FC">
        <w:rPr>
          <w:rFonts w:ascii="Book Antiqua" w:hAnsi="Book Antiqua"/>
          <w:b/>
          <w:sz w:val="24"/>
          <w:szCs w:val="24"/>
        </w:rPr>
        <w:t>Manuscript Type: Original Article</w:t>
      </w:r>
    </w:p>
    <w:p w:rsidR="00DE6919" w:rsidRPr="000E29FC" w:rsidRDefault="00DE6919" w:rsidP="00C34471">
      <w:pPr>
        <w:spacing w:after="0" w:line="360" w:lineRule="auto"/>
        <w:jc w:val="both"/>
        <w:rPr>
          <w:rFonts w:ascii="Book Antiqua" w:hAnsi="Book Antiqua" w:cs="Times New Roman"/>
          <w:b/>
          <w:sz w:val="24"/>
          <w:szCs w:val="24"/>
          <w:lang w:eastAsia="zh-CN"/>
        </w:rPr>
      </w:pPr>
    </w:p>
    <w:p w:rsidR="00DE6919" w:rsidRPr="000E29FC" w:rsidRDefault="00DE6919" w:rsidP="00C34471">
      <w:pPr>
        <w:spacing w:after="0" w:line="360" w:lineRule="auto"/>
        <w:jc w:val="both"/>
        <w:rPr>
          <w:rFonts w:ascii="Book Antiqua" w:hAnsi="Book Antiqua" w:cs="Times New Roman"/>
          <w:b/>
          <w:i/>
          <w:sz w:val="24"/>
          <w:szCs w:val="24"/>
          <w:lang w:eastAsia="zh-CN"/>
        </w:rPr>
      </w:pPr>
      <w:r w:rsidRPr="000E29FC">
        <w:rPr>
          <w:rFonts w:ascii="Book Antiqua" w:eastAsia="幼圆" w:hAnsi="Book Antiqua"/>
          <w:b/>
          <w:i/>
          <w:color w:val="000000"/>
          <w:sz w:val="24"/>
          <w:szCs w:val="24"/>
        </w:rPr>
        <w:t>Case Control Study</w:t>
      </w:r>
    </w:p>
    <w:p w:rsidR="008169A2" w:rsidRPr="000E29FC" w:rsidRDefault="008169A2" w:rsidP="00C34471">
      <w:pPr>
        <w:spacing w:after="0" w:line="360" w:lineRule="auto"/>
        <w:jc w:val="both"/>
        <w:rPr>
          <w:rFonts w:ascii="Book Antiqua" w:hAnsi="Book Antiqua" w:cs="Times New Roman"/>
          <w:b/>
          <w:sz w:val="24"/>
          <w:szCs w:val="24"/>
          <w:lang w:eastAsia="zh-CN"/>
        </w:rPr>
      </w:pPr>
      <w:r w:rsidRPr="000E29FC">
        <w:rPr>
          <w:rFonts w:ascii="Book Antiqua" w:hAnsi="Book Antiqua" w:cs="Times New Roman"/>
          <w:b/>
          <w:sz w:val="24"/>
          <w:szCs w:val="24"/>
        </w:rPr>
        <w:t xml:space="preserve">Regional differences in genetic susceptibility to </w:t>
      </w:r>
      <w:r w:rsidR="00D70851" w:rsidRPr="000E29FC">
        <w:rPr>
          <w:rFonts w:ascii="Book Antiqua" w:hAnsi="Book Antiqua" w:cs="Times New Roman"/>
          <w:b/>
          <w:sz w:val="24"/>
          <w:szCs w:val="24"/>
        </w:rPr>
        <w:t>non-alcoholic liver disease</w:t>
      </w:r>
      <w:r w:rsidR="00D70851" w:rsidRPr="000E29FC">
        <w:rPr>
          <w:rFonts w:ascii="Book Antiqua" w:hAnsi="Book Antiqua" w:cs="Times New Roman"/>
          <w:b/>
          <w:sz w:val="24"/>
          <w:szCs w:val="24"/>
          <w:lang w:eastAsia="zh-CN"/>
        </w:rPr>
        <w:t xml:space="preserve"> </w:t>
      </w:r>
      <w:r w:rsidR="00506AB5" w:rsidRPr="000E29FC">
        <w:rPr>
          <w:rFonts w:ascii="Book Antiqua" w:hAnsi="Book Antiqua" w:cs="Times New Roman"/>
          <w:b/>
          <w:sz w:val="24"/>
          <w:szCs w:val="24"/>
        </w:rPr>
        <w:t xml:space="preserve">in </w:t>
      </w:r>
      <w:r w:rsidR="009C21E4" w:rsidRPr="000E29FC">
        <w:rPr>
          <w:rFonts w:ascii="Book Antiqua" w:hAnsi="Book Antiqua" w:cs="Times New Roman"/>
          <w:b/>
          <w:sz w:val="24"/>
          <w:szCs w:val="24"/>
        </w:rPr>
        <w:t xml:space="preserve">two distinct </w:t>
      </w:r>
      <w:r w:rsidR="00506AB5" w:rsidRPr="000E29FC">
        <w:rPr>
          <w:rFonts w:ascii="Book Antiqua" w:hAnsi="Book Antiqua" w:cs="Times New Roman"/>
          <w:b/>
          <w:sz w:val="24"/>
          <w:szCs w:val="24"/>
        </w:rPr>
        <w:t>Indian</w:t>
      </w:r>
      <w:r w:rsidR="00F904D6" w:rsidRPr="000E29FC">
        <w:rPr>
          <w:rFonts w:ascii="Book Antiqua" w:hAnsi="Book Antiqua" w:cs="Times New Roman"/>
          <w:b/>
          <w:sz w:val="24"/>
          <w:szCs w:val="24"/>
        </w:rPr>
        <w:t xml:space="preserve"> ethnicities</w:t>
      </w:r>
    </w:p>
    <w:p w:rsidR="00DE6919" w:rsidRPr="000E29FC" w:rsidRDefault="00DE6919" w:rsidP="00C34471">
      <w:pPr>
        <w:spacing w:after="0" w:line="360" w:lineRule="auto"/>
        <w:jc w:val="both"/>
        <w:rPr>
          <w:rFonts w:ascii="Book Antiqua" w:hAnsi="Book Antiqua" w:cs="Times New Roman"/>
          <w:b/>
          <w:sz w:val="24"/>
          <w:szCs w:val="24"/>
          <w:lang w:eastAsia="zh-CN"/>
        </w:rPr>
      </w:pPr>
    </w:p>
    <w:p w:rsidR="00A34FC8" w:rsidRPr="000E29FC" w:rsidRDefault="00A34FC8" w:rsidP="00C34471">
      <w:pPr>
        <w:spacing w:after="0" w:line="360" w:lineRule="auto"/>
        <w:jc w:val="both"/>
        <w:rPr>
          <w:rFonts w:ascii="Book Antiqua" w:hAnsi="Book Antiqua" w:cs="Times New Roman"/>
          <w:sz w:val="24"/>
          <w:szCs w:val="24"/>
          <w:lang w:eastAsia="zh-CN"/>
        </w:rPr>
      </w:pPr>
      <w:r w:rsidRPr="000E29FC">
        <w:rPr>
          <w:rFonts w:ascii="Book Antiqua" w:hAnsi="Book Antiqua" w:cs="Times New Roman"/>
          <w:sz w:val="24"/>
          <w:szCs w:val="24"/>
        </w:rPr>
        <w:t xml:space="preserve">Bale </w:t>
      </w:r>
      <w:r w:rsidR="00D70851" w:rsidRPr="000E29FC">
        <w:rPr>
          <w:rFonts w:ascii="Book Antiqua" w:hAnsi="Book Antiqua" w:cs="Times New Roman"/>
          <w:sz w:val="24"/>
          <w:szCs w:val="24"/>
          <w:lang w:eastAsia="zh-CN"/>
        </w:rPr>
        <w:t xml:space="preserve">G </w:t>
      </w:r>
      <w:r w:rsidRPr="000E29FC">
        <w:rPr>
          <w:rFonts w:ascii="Book Antiqua" w:hAnsi="Book Antiqua" w:cs="Tahoma"/>
          <w:i/>
          <w:sz w:val="24"/>
          <w:szCs w:val="24"/>
        </w:rPr>
        <w:t>et al</w:t>
      </w:r>
      <w:r w:rsidRPr="000E29FC">
        <w:rPr>
          <w:rFonts w:ascii="Book Antiqua" w:hAnsi="Book Antiqua" w:cs="Tahoma"/>
          <w:sz w:val="24"/>
          <w:szCs w:val="24"/>
        </w:rPr>
        <w:t xml:space="preserve">. </w:t>
      </w:r>
      <w:r w:rsidRPr="000E29FC">
        <w:rPr>
          <w:rFonts w:ascii="Book Antiqua" w:hAnsi="Book Antiqua" w:cs="Times New Roman"/>
          <w:sz w:val="24"/>
          <w:szCs w:val="24"/>
        </w:rPr>
        <w:t>Distinct genetic susceptibility for NAFLD in Indian ethnicities</w:t>
      </w:r>
    </w:p>
    <w:p w:rsidR="00C660AF" w:rsidRPr="000E29FC" w:rsidRDefault="00C660AF" w:rsidP="00C34471">
      <w:pPr>
        <w:spacing w:after="0" w:line="360" w:lineRule="auto"/>
        <w:jc w:val="both"/>
        <w:rPr>
          <w:rFonts w:ascii="Book Antiqua" w:hAnsi="Book Antiqua" w:cs="Times New Roman"/>
          <w:sz w:val="24"/>
          <w:szCs w:val="24"/>
          <w:lang w:eastAsia="zh-CN"/>
        </w:rPr>
      </w:pPr>
    </w:p>
    <w:p w:rsidR="00A34FC8" w:rsidRPr="000E29FC" w:rsidRDefault="00C660AF" w:rsidP="00C34471">
      <w:pPr>
        <w:spacing w:after="0" w:line="360" w:lineRule="auto"/>
        <w:jc w:val="both"/>
        <w:rPr>
          <w:rFonts w:ascii="Book Antiqua" w:hAnsi="Book Antiqua"/>
          <w:b/>
          <w:bCs/>
          <w:sz w:val="24"/>
          <w:szCs w:val="24"/>
          <w:lang w:eastAsia="zh-CN"/>
        </w:rPr>
      </w:pPr>
      <w:proofErr w:type="spellStart"/>
      <w:r w:rsidRPr="000E29FC">
        <w:rPr>
          <w:rFonts w:ascii="Book Antiqua" w:hAnsi="Book Antiqua"/>
          <w:b/>
          <w:bCs/>
          <w:sz w:val="24"/>
          <w:szCs w:val="24"/>
        </w:rPr>
        <w:t>Govardhan</w:t>
      </w:r>
      <w:proofErr w:type="spellEnd"/>
      <w:r w:rsidRPr="000E29FC">
        <w:rPr>
          <w:rFonts w:ascii="Book Antiqua" w:hAnsi="Book Antiqua"/>
          <w:b/>
          <w:bCs/>
          <w:sz w:val="24"/>
          <w:szCs w:val="24"/>
        </w:rPr>
        <w:t xml:space="preserve"> Bale, </w:t>
      </w:r>
      <w:proofErr w:type="spellStart"/>
      <w:r w:rsidRPr="000E29FC">
        <w:rPr>
          <w:rFonts w:ascii="Book Antiqua" w:hAnsi="Book Antiqua"/>
          <w:b/>
          <w:bCs/>
          <w:sz w:val="24"/>
          <w:szCs w:val="24"/>
        </w:rPr>
        <w:t>Urmila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Steffie</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Avanthi</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Vishnubhotla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Venkata</w:t>
      </w:r>
      <w:proofErr w:type="spellEnd"/>
      <w:r w:rsidRPr="000E29FC">
        <w:rPr>
          <w:rFonts w:ascii="Book Antiqua" w:hAnsi="Book Antiqua"/>
          <w:b/>
          <w:bCs/>
          <w:sz w:val="24"/>
          <w:szCs w:val="24"/>
        </w:rPr>
        <w:t xml:space="preserve"> Ravi </w:t>
      </w:r>
      <w:proofErr w:type="spellStart"/>
      <w:r w:rsidRPr="000E29FC">
        <w:rPr>
          <w:rFonts w:ascii="Book Antiqua" w:hAnsi="Book Antiqua"/>
          <w:b/>
          <w:bCs/>
          <w:sz w:val="24"/>
          <w:szCs w:val="24"/>
        </w:rPr>
        <w:t>Kanth</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Padaki</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Nagaraja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Rao</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Mithun</w:t>
      </w:r>
      <w:proofErr w:type="spellEnd"/>
      <w:r w:rsidRPr="000E29FC">
        <w:rPr>
          <w:rFonts w:ascii="Book Antiqua" w:hAnsi="Book Antiqua"/>
          <w:b/>
          <w:bCs/>
          <w:sz w:val="24"/>
          <w:szCs w:val="24"/>
        </w:rPr>
        <w:t xml:space="preserve"> Sharma, </w:t>
      </w:r>
      <w:proofErr w:type="spellStart"/>
      <w:r w:rsidRPr="000E29FC">
        <w:rPr>
          <w:rFonts w:ascii="Book Antiqua" w:hAnsi="Book Antiqua"/>
          <w:b/>
          <w:bCs/>
          <w:sz w:val="24"/>
          <w:szCs w:val="24"/>
        </w:rPr>
        <w:t>Sasikala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Mitnala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Duvvur</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Nageshwar</w:t>
      </w:r>
      <w:proofErr w:type="spellEnd"/>
      <w:r w:rsidRPr="000E29FC">
        <w:rPr>
          <w:rFonts w:ascii="Book Antiqua" w:hAnsi="Book Antiqua"/>
          <w:b/>
          <w:bCs/>
          <w:sz w:val="24"/>
          <w:szCs w:val="24"/>
        </w:rPr>
        <w:t xml:space="preserve"> Reddy</w:t>
      </w:r>
    </w:p>
    <w:p w:rsidR="00357A64" w:rsidRPr="000E29FC" w:rsidRDefault="00357A64" w:rsidP="00C34471">
      <w:pPr>
        <w:spacing w:after="0" w:line="360" w:lineRule="auto"/>
        <w:jc w:val="both"/>
        <w:rPr>
          <w:rFonts w:ascii="Book Antiqua" w:hAnsi="Book Antiqua" w:cs="Times New Roman"/>
          <w:b/>
          <w:sz w:val="24"/>
          <w:szCs w:val="24"/>
          <w:lang w:eastAsia="zh-CN"/>
        </w:rPr>
      </w:pPr>
    </w:p>
    <w:p w:rsidR="00A34FC8" w:rsidRPr="000E29FC" w:rsidRDefault="00C660AF" w:rsidP="00C34471">
      <w:pPr>
        <w:spacing w:after="0" w:line="360" w:lineRule="auto"/>
        <w:jc w:val="both"/>
        <w:rPr>
          <w:rFonts w:ascii="Book Antiqua" w:hAnsi="Book Antiqua" w:cs="Times New Roman"/>
          <w:sz w:val="24"/>
          <w:szCs w:val="24"/>
          <w:lang w:eastAsia="zh-CN"/>
        </w:rPr>
      </w:pPr>
      <w:proofErr w:type="spellStart"/>
      <w:r w:rsidRPr="000E29FC">
        <w:rPr>
          <w:rFonts w:ascii="Book Antiqua" w:hAnsi="Book Antiqua"/>
          <w:b/>
          <w:bCs/>
          <w:sz w:val="24"/>
          <w:szCs w:val="24"/>
        </w:rPr>
        <w:t>Govardhan</w:t>
      </w:r>
      <w:proofErr w:type="spellEnd"/>
      <w:r w:rsidRPr="000E29FC">
        <w:rPr>
          <w:rFonts w:ascii="Book Antiqua" w:hAnsi="Book Antiqua"/>
          <w:b/>
          <w:bCs/>
          <w:sz w:val="24"/>
          <w:szCs w:val="24"/>
        </w:rPr>
        <w:t xml:space="preserve"> Bale, </w:t>
      </w:r>
      <w:proofErr w:type="spellStart"/>
      <w:r w:rsidRPr="000E29FC">
        <w:rPr>
          <w:rFonts w:ascii="Book Antiqua" w:hAnsi="Book Antiqua"/>
          <w:b/>
          <w:bCs/>
          <w:sz w:val="24"/>
          <w:szCs w:val="24"/>
        </w:rPr>
        <w:t>Urmila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Steffie</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Avanthi</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Vishnubhotla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Venkata</w:t>
      </w:r>
      <w:proofErr w:type="spellEnd"/>
      <w:r w:rsidRPr="000E29FC">
        <w:rPr>
          <w:rFonts w:ascii="Book Antiqua" w:hAnsi="Book Antiqua"/>
          <w:b/>
          <w:bCs/>
          <w:sz w:val="24"/>
          <w:szCs w:val="24"/>
        </w:rPr>
        <w:t xml:space="preserve"> Ravi </w:t>
      </w:r>
      <w:proofErr w:type="spellStart"/>
      <w:r w:rsidRPr="000E29FC">
        <w:rPr>
          <w:rFonts w:ascii="Book Antiqua" w:hAnsi="Book Antiqua"/>
          <w:b/>
          <w:bCs/>
          <w:sz w:val="24"/>
          <w:szCs w:val="24"/>
        </w:rPr>
        <w:t>Kanth</w:t>
      </w:r>
      <w:proofErr w:type="spellEnd"/>
      <w:r w:rsidRPr="000E29FC">
        <w:rPr>
          <w:rFonts w:ascii="Book Antiqua" w:hAnsi="Book Antiqua"/>
          <w:b/>
          <w:bCs/>
          <w:sz w:val="24"/>
          <w:szCs w:val="24"/>
        </w:rPr>
        <w:t>,</w:t>
      </w:r>
      <w:r w:rsidR="00A34FC8" w:rsidRPr="000E29FC">
        <w:rPr>
          <w:rFonts w:ascii="Book Antiqua" w:hAnsi="Book Antiqua" w:cs="Times New Roman"/>
          <w:b/>
          <w:sz w:val="24"/>
          <w:szCs w:val="24"/>
        </w:rPr>
        <w:t xml:space="preserve"> </w:t>
      </w:r>
      <w:proofErr w:type="spellStart"/>
      <w:r w:rsidRPr="000E29FC">
        <w:rPr>
          <w:rFonts w:ascii="Book Antiqua" w:hAnsi="Book Antiqua"/>
          <w:b/>
          <w:bCs/>
          <w:sz w:val="24"/>
          <w:szCs w:val="24"/>
        </w:rPr>
        <w:t>Sasikala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Mitnala</w:t>
      </w:r>
      <w:proofErr w:type="spellEnd"/>
      <w:r w:rsidRPr="000E29FC">
        <w:rPr>
          <w:rFonts w:ascii="Book Antiqua" w:hAnsi="Book Antiqua"/>
          <w:b/>
          <w:bCs/>
          <w:sz w:val="24"/>
          <w:szCs w:val="24"/>
        </w:rPr>
        <w:t>,</w:t>
      </w:r>
      <w:r w:rsidR="0051703B" w:rsidRPr="000E29FC">
        <w:rPr>
          <w:rFonts w:ascii="Book Antiqua" w:hAnsi="Book Antiqua" w:cs="Times New Roman"/>
          <w:sz w:val="24"/>
          <w:szCs w:val="24"/>
        </w:rPr>
        <w:t xml:space="preserve"> </w:t>
      </w:r>
      <w:r w:rsidR="00A34FC8" w:rsidRPr="000E29FC">
        <w:rPr>
          <w:rFonts w:ascii="Book Antiqua" w:hAnsi="Book Antiqua" w:cs="Times New Roman"/>
          <w:sz w:val="24"/>
          <w:szCs w:val="24"/>
        </w:rPr>
        <w:t xml:space="preserve">Asian Healthcare </w:t>
      </w:r>
      <w:r w:rsidR="00D70851" w:rsidRPr="000E29FC">
        <w:rPr>
          <w:rFonts w:ascii="Book Antiqua" w:hAnsi="Book Antiqua" w:cs="Times New Roman"/>
          <w:sz w:val="24"/>
          <w:szCs w:val="24"/>
        </w:rPr>
        <w:t>Foundation</w:t>
      </w:r>
      <w:r w:rsidR="00A34FC8" w:rsidRPr="000E29FC">
        <w:rPr>
          <w:rFonts w:ascii="Book Antiqua" w:hAnsi="Book Antiqua" w:cs="Times New Roman"/>
          <w:sz w:val="24"/>
          <w:szCs w:val="24"/>
        </w:rPr>
        <w:t xml:space="preserve">, Hyderabad 500082, </w:t>
      </w:r>
      <w:proofErr w:type="spellStart"/>
      <w:r w:rsidR="005E4078" w:rsidRPr="000E29FC">
        <w:rPr>
          <w:rFonts w:ascii="Book Antiqua" w:hAnsi="Book Antiqua" w:cs="Times New Roman"/>
          <w:sz w:val="24"/>
          <w:szCs w:val="24"/>
        </w:rPr>
        <w:t>Telangana</w:t>
      </w:r>
      <w:proofErr w:type="spellEnd"/>
      <w:r w:rsidR="005E4078" w:rsidRPr="000E29FC">
        <w:rPr>
          <w:rFonts w:ascii="Book Antiqua" w:hAnsi="Book Antiqua" w:cs="Times New Roman"/>
          <w:sz w:val="24"/>
          <w:szCs w:val="24"/>
          <w:lang w:eastAsia="zh-CN"/>
        </w:rPr>
        <w:t>,</w:t>
      </w:r>
      <w:r w:rsidR="005E4078" w:rsidRPr="000E29FC">
        <w:rPr>
          <w:rFonts w:ascii="Book Antiqua" w:hAnsi="Book Antiqua" w:cs="Times New Roman"/>
          <w:sz w:val="24"/>
          <w:szCs w:val="24"/>
        </w:rPr>
        <w:t xml:space="preserve"> </w:t>
      </w:r>
      <w:r w:rsidR="00A34FC8" w:rsidRPr="000E29FC">
        <w:rPr>
          <w:rFonts w:ascii="Book Antiqua" w:hAnsi="Book Antiqua" w:cs="Times New Roman"/>
          <w:sz w:val="24"/>
          <w:szCs w:val="24"/>
        </w:rPr>
        <w:t>India</w:t>
      </w:r>
    </w:p>
    <w:p w:rsidR="00D70851" w:rsidRPr="000E29FC" w:rsidRDefault="00D70851" w:rsidP="00C34471">
      <w:pPr>
        <w:spacing w:after="0" w:line="360" w:lineRule="auto"/>
        <w:jc w:val="both"/>
        <w:rPr>
          <w:rFonts w:ascii="Book Antiqua" w:hAnsi="Book Antiqua" w:cs="Times New Roman"/>
          <w:sz w:val="24"/>
          <w:szCs w:val="24"/>
          <w:lang w:eastAsia="zh-CN"/>
        </w:rPr>
      </w:pPr>
    </w:p>
    <w:p w:rsidR="00A34FC8" w:rsidRPr="000E29FC" w:rsidRDefault="00433835" w:rsidP="00C34471">
      <w:pPr>
        <w:spacing w:after="0" w:line="360" w:lineRule="auto"/>
        <w:jc w:val="both"/>
        <w:rPr>
          <w:rFonts w:ascii="Book Antiqua" w:hAnsi="Book Antiqua" w:cs="Times New Roman"/>
          <w:sz w:val="24"/>
          <w:szCs w:val="24"/>
        </w:rPr>
      </w:pPr>
      <w:proofErr w:type="spellStart"/>
      <w:r w:rsidRPr="000E29FC">
        <w:rPr>
          <w:rFonts w:ascii="Book Antiqua" w:hAnsi="Book Antiqua"/>
          <w:b/>
          <w:bCs/>
          <w:sz w:val="24"/>
          <w:szCs w:val="24"/>
        </w:rPr>
        <w:t>Padaki</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Nagaraja</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Rao</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Mithun</w:t>
      </w:r>
      <w:proofErr w:type="spellEnd"/>
      <w:r w:rsidRPr="000E29FC">
        <w:rPr>
          <w:rFonts w:ascii="Book Antiqua" w:hAnsi="Book Antiqua"/>
          <w:b/>
          <w:bCs/>
          <w:sz w:val="24"/>
          <w:szCs w:val="24"/>
        </w:rPr>
        <w:t xml:space="preserve"> Sharma, </w:t>
      </w:r>
      <w:proofErr w:type="spellStart"/>
      <w:r w:rsidRPr="000E29FC">
        <w:rPr>
          <w:rFonts w:ascii="Book Antiqua" w:hAnsi="Book Antiqua"/>
          <w:b/>
          <w:bCs/>
          <w:sz w:val="24"/>
          <w:szCs w:val="24"/>
        </w:rPr>
        <w:t>Duvvur</w:t>
      </w:r>
      <w:proofErr w:type="spellEnd"/>
      <w:r w:rsidRPr="000E29FC">
        <w:rPr>
          <w:rFonts w:ascii="Book Antiqua" w:hAnsi="Book Antiqua"/>
          <w:b/>
          <w:bCs/>
          <w:sz w:val="24"/>
          <w:szCs w:val="24"/>
        </w:rPr>
        <w:t xml:space="preserve"> </w:t>
      </w:r>
      <w:proofErr w:type="spellStart"/>
      <w:r w:rsidRPr="000E29FC">
        <w:rPr>
          <w:rFonts w:ascii="Book Antiqua" w:hAnsi="Book Antiqua"/>
          <w:b/>
          <w:bCs/>
          <w:sz w:val="24"/>
          <w:szCs w:val="24"/>
        </w:rPr>
        <w:t>Nageshwar</w:t>
      </w:r>
      <w:proofErr w:type="spellEnd"/>
      <w:r w:rsidRPr="000E29FC">
        <w:rPr>
          <w:rFonts w:ascii="Book Antiqua" w:hAnsi="Book Antiqua"/>
          <w:b/>
          <w:bCs/>
          <w:sz w:val="24"/>
          <w:szCs w:val="24"/>
        </w:rPr>
        <w:t xml:space="preserve"> Reddy</w:t>
      </w:r>
      <w:r w:rsidR="00A34FC8" w:rsidRPr="000E29FC">
        <w:rPr>
          <w:rFonts w:ascii="Book Antiqua" w:hAnsi="Book Antiqua" w:cs="Times New Roman"/>
          <w:b/>
          <w:sz w:val="24"/>
          <w:szCs w:val="24"/>
        </w:rPr>
        <w:t xml:space="preserve">, </w:t>
      </w:r>
      <w:r w:rsidR="00A34FC8" w:rsidRPr="000E29FC">
        <w:rPr>
          <w:rFonts w:ascii="Book Antiqua" w:hAnsi="Book Antiqua" w:cs="Times New Roman"/>
          <w:sz w:val="24"/>
          <w:szCs w:val="24"/>
        </w:rPr>
        <w:t>Asian Institute of Gastroenterology, Hyderabad 500082, India</w:t>
      </w:r>
    </w:p>
    <w:p w:rsidR="00C660AF" w:rsidRPr="000E29FC" w:rsidRDefault="00C660AF" w:rsidP="00C34471">
      <w:pPr>
        <w:spacing w:after="0" w:line="360" w:lineRule="auto"/>
        <w:jc w:val="both"/>
        <w:rPr>
          <w:rFonts w:ascii="Book Antiqua" w:hAnsi="Book Antiqua"/>
          <w:b/>
          <w:sz w:val="24"/>
          <w:szCs w:val="24"/>
          <w:lang w:eastAsia="zh-CN"/>
        </w:rPr>
      </w:pPr>
    </w:p>
    <w:p w:rsidR="000D65E0" w:rsidRPr="000E29FC" w:rsidRDefault="0023771C" w:rsidP="00C34471">
      <w:pPr>
        <w:spacing w:after="0" w:line="360" w:lineRule="auto"/>
        <w:jc w:val="both"/>
        <w:rPr>
          <w:rFonts w:ascii="Book Antiqua" w:hAnsi="Book Antiqua" w:cs="Times New Roman"/>
          <w:sz w:val="24"/>
          <w:szCs w:val="24"/>
          <w:lang w:eastAsia="zh-CN"/>
        </w:rPr>
      </w:pPr>
      <w:r w:rsidRPr="000E29FC">
        <w:rPr>
          <w:rFonts w:ascii="Book Antiqua" w:hAnsi="Book Antiqua"/>
          <w:b/>
          <w:sz w:val="24"/>
          <w:szCs w:val="24"/>
        </w:rPr>
        <w:t>Author contributions:</w:t>
      </w:r>
      <w:r w:rsidRPr="000E29FC">
        <w:rPr>
          <w:rFonts w:ascii="Book Antiqua" w:hAnsi="Book Antiqua"/>
          <w:b/>
          <w:sz w:val="24"/>
          <w:szCs w:val="24"/>
          <w:lang w:eastAsia="zh-CN"/>
        </w:rPr>
        <w:t xml:space="preserve"> </w:t>
      </w:r>
      <w:r w:rsidR="000D65E0" w:rsidRPr="000E29FC">
        <w:rPr>
          <w:rFonts w:ascii="Book Antiqua" w:hAnsi="Book Antiqua"/>
          <w:sz w:val="24"/>
          <w:szCs w:val="24"/>
        </w:rPr>
        <w:t>Bale</w:t>
      </w:r>
      <w:r w:rsidR="00A71DC4" w:rsidRPr="000E29FC">
        <w:rPr>
          <w:rFonts w:ascii="Book Antiqua" w:hAnsi="Book Antiqua"/>
          <w:sz w:val="24"/>
          <w:szCs w:val="24"/>
          <w:lang w:eastAsia="zh-CN"/>
        </w:rPr>
        <w:t xml:space="preserve"> G and</w:t>
      </w:r>
      <w:r w:rsidR="000D65E0" w:rsidRPr="000E29FC">
        <w:rPr>
          <w:rFonts w:ascii="Book Antiqua" w:hAnsi="Book Antiqua"/>
          <w:sz w:val="24"/>
          <w:szCs w:val="24"/>
        </w:rPr>
        <w:t xml:space="preserve"> </w:t>
      </w:r>
      <w:proofErr w:type="spellStart"/>
      <w:r w:rsidR="00357A64" w:rsidRPr="000E29FC">
        <w:rPr>
          <w:rFonts w:ascii="Book Antiqua" w:hAnsi="Book Antiqua"/>
          <w:sz w:val="24"/>
          <w:szCs w:val="24"/>
        </w:rPr>
        <w:t>Steffie</w:t>
      </w:r>
      <w:proofErr w:type="spellEnd"/>
      <w:r w:rsidR="00357A64" w:rsidRPr="000E29FC">
        <w:rPr>
          <w:rFonts w:ascii="Book Antiqua" w:hAnsi="Book Antiqua"/>
          <w:sz w:val="24"/>
          <w:szCs w:val="24"/>
        </w:rPr>
        <w:t xml:space="preserve"> AU</w:t>
      </w:r>
      <w:r w:rsidR="00A71DC4" w:rsidRPr="000E29FC">
        <w:rPr>
          <w:rFonts w:ascii="Book Antiqua" w:hAnsi="Book Antiqua" w:cs="Times New Roman"/>
          <w:sz w:val="24"/>
          <w:szCs w:val="24"/>
          <w:lang w:eastAsia="zh-CN"/>
        </w:rPr>
        <w:t xml:space="preserve"> </w:t>
      </w:r>
      <w:r w:rsidR="000D65E0" w:rsidRPr="000E29FC">
        <w:rPr>
          <w:rFonts w:ascii="Book Antiqua" w:hAnsi="Book Antiqua" w:cs="Times New Roman"/>
          <w:sz w:val="24"/>
          <w:szCs w:val="24"/>
        </w:rPr>
        <w:t xml:space="preserve">performed research; </w:t>
      </w:r>
      <w:proofErr w:type="spellStart"/>
      <w:r w:rsidR="000D65E0" w:rsidRPr="000E29FC">
        <w:rPr>
          <w:rFonts w:ascii="Book Antiqua" w:hAnsi="Book Antiqua" w:cs="Times New Roman"/>
          <w:sz w:val="24"/>
          <w:szCs w:val="24"/>
        </w:rPr>
        <w:t>Rao</w:t>
      </w:r>
      <w:proofErr w:type="spellEnd"/>
      <w:r w:rsidR="00A71DC4" w:rsidRPr="000E29FC">
        <w:rPr>
          <w:rFonts w:ascii="Book Antiqua" w:hAnsi="Book Antiqua" w:cs="Times New Roman"/>
          <w:sz w:val="24"/>
          <w:szCs w:val="24"/>
          <w:lang w:eastAsia="zh-CN"/>
        </w:rPr>
        <w:t xml:space="preserve"> PN</w:t>
      </w:r>
      <w:r w:rsidR="000D65E0" w:rsidRPr="000E29FC">
        <w:rPr>
          <w:rFonts w:ascii="Book Antiqua" w:hAnsi="Book Antiqua" w:cs="Times New Roman"/>
          <w:sz w:val="24"/>
          <w:szCs w:val="24"/>
        </w:rPr>
        <w:t>, Sharma</w:t>
      </w:r>
      <w:r w:rsidR="00A71DC4" w:rsidRPr="000E29FC">
        <w:rPr>
          <w:rFonts w:ascii="Book Antiqua" w:hAnsi="Book Antiqua" w:cs="Times New Roman"/>
          <w:sz w:val="24"/>
          <w:szCs w:val="24"/>
          <w:lang w:eastAsia="zh-CN"/>
        </w:rPr>
        <w:t xml:space="preserve"> M</w:t>
      </w:r>
      <w:r w:rsidR="00A71DC4" w:rsidRPr="000E29FC">
        <w:rPr>
          <w:rFonts w:ascii="Book Antiqua" w:hAnsi="Book Antiqua"/>
          <w:sz w:val="24"/>
          <w:szCs w:val="24"/>
          <w:lang w:eastAsia="zh-CN"/>
        </w:rPr>
        <w:t xml:space="preserve"> and</w:t>
      </w:r>
      <w:r w:rsidR="000D65E0" w:rsidRPr="000E29FC">
        <w:rPr>
          <w:rFonts w:ascii="Book Antiqua" w:hAnsi="Book Antiqua" w:cs="Times New Roman"/>
          <w:sz w:val="24"/>
          <w:szCs w:val="24"/>
        </w:rPr>
        <w:t xml:space="preserve"> </w:t>
      </w:r>
      <w:r w:rsidR="00357A64" w:rsidRPr="000E29FC">
        <w:rPr>
          <w:rFonts w:ascii="Book Antiqua" w:hAnsi="Book Antiqua"/>
          <w:sz w:val="24"/>
          <w:szCs w:val="24"/>
        </w:rPr>
        <w:t>Reddy DN</w:t>
      </w:r>
      <w:r w:rsidR="00A71DC4" w:rsidRPr="000E29FC">
        <w:rPr>
          <w:rFonts w:ascii="Book Antiqua" w:hAnsi="Book Antiqua" w:cs="Times New Roman"/>
          <w:sz w:val="24"/>
          <w:szCs w:val="24"/>
          <w:lang w:eastAsia="zh-CN"/>
        </w:rPr>
        <w:t xml:space="preserve"> </w:t>
      </w:r>
      <w:r w:rsidR="000D65E0" w:rsidRPr="000E29FC">
        <w:rPr>
          <w:rFonts w:ascii="Book Antiqua" w:hAnsi="Book Antiqua" w:cs="Times New Roman"/>
          <w:sz w:val="24"/>
          <w:szCs w:val="24"/>
        </w:rPr>
        <w:t xml:space="preserve">recruited patients; Ravi </w:t>
      </w:r>
      <w:proofErr w:type="spellStart"/>
      <w:r w:rsidR="000D65E0" w:rsidRPr="000E29FC">
        <w:rPr>
          <w:rFonts w:ascii="Book Antiqua" w:hAnsi="Book Antiqua" w:cs="Times New Roman"/>
          <w:sz w:val="24"/>
          <w:szCs w:val="24"/>
        </w:rPr>
        <w:t>Kanth</w:t>
      </w:r>
      <w:proofErr w:type="spellEnd"/>
      <w:r w:rsidR="00A71DC4" w:rsidRPr="000E29FC">
        <w:rPr>
          <w:rFonts w:ascii="Book Antiqua" w:hAnsi="Book Antiqua" w:cs="Times New Roman"/>
          <w:sz w:val="24"/>
          <w:szCs w:val="24"/>
          <w:lang w:eastAsia="zh-CN"/>
        </w:rPr>
        <w:t xml:space="preserve"> VV</w:t>
      </w:r>
      <w:r w:rsidR="000D65E0" w:rsidRPr="000E29FC">
        <w:rPr>
          <w:rFonts w:ascii="Book Antiqua" w:hAnsi="Book Antiqua" w:cs="Times New Roman"/>
          <w:sz w:val="24"/>
          <w:szCs w:val="24"/>
        </w:rPr>
        <w:t xml:space="preserve">, </w:t>
      </w:r>
      <w:proofErr w:type="spellStart"/>
      <w:r w:rsidR="000D65E0" w:rsidRPr="000E29FC">
        <w:rPr>
          <w:rFonts w:ascii="Book Antiqua" w:hAnsi="Book Antiqua" w:cs="Times New Roman"/>
          <w:sz w:val="24"/>
          <w:szCs w:val="24"/>
        </w:rPr>
        <w:t>Sasikala</w:t>
      </w:r>
      <w:proofErr w:type="spellEnd"/>
      <w:r w:rsidR="00A71DC4" w:rsidRPr="000E29FC">
        <w:rPr>
          <w:rFonts w:ascii="Book Antiqua" w:hAnsi="Book Antiqua" w:cs="Times New Roman"/>
          <w:sz w:val="24"/>
          <w:szCs w:val="24"/>
          <w:lang w:eastAsia="zh-CN"/>
        </w:rPr>
        <w:t xml:space="preserve"> M</w:t>
      </w:r>
      <w:r w:rsidR="00A71DC4" w:rsidRPr="000E29FC">
        <w:rPr>
          <w:rFonts w:ascii="Book Antiqua" w:hAnsi="Book Antiqua"/>
          <w:sz w:val="24"/>
          <w:szCs w:val="24"/>
          <w:lang w:eastAsia="zh-CN"/>
        </w:rPr>
        <w:t xml:space="preserve"> and</w:t>
      </w:r>
      <w:r w:rsidR="000D65E0" w:rsidRPr="000E29FC">
        <w:rPr>
          <w:rFonts w:ascii="Book Antiqua" w:hAnsi="Book Antiqua" w:cs="Times New Roman"/>
          <w:sz w:val="24"/>
          <w:szCs w:val="24"/>
        </w:rPr>
        <w:t xml:space="preserve"> </w:t>
      </w:r>
      <w:proofErr w:type="spellStart"/>
      <w:r w:rsidR="000D65E0" w:rsidRPr="000E29FC">
        <w:rPr>
          <w:rFonts w:ascii="Book Antiqua" w:hAnsi="Book Antiqua" w:cs="Times New Roman"/>
          <w:sz w:val="24"/>
          <w:szCs w:val="24"/>
        </w:rPr>
        <w:t>Rao</w:t>
      </w:r>
      <w:proofErr w:type="spellEnd"/>
      <w:r w:rsidR="000D65E0" w:rsidRPr="000E29FC">
        <w:rPr>
          <w:rFonts w:ascii="Book Antiqua" w:hAnsi="Book Antiqua" w:cs="Times New Roman"/>
          <w:sz w:val="24"/>
          <w:szCs w:val="24"/>
        </w:rPr>
        <w:t xml:space="preserve"> </w:t>
      </w:r>
      <w:r w:rsidR="00A71DC4" w:rsidRPr="000E29FC">
        <w:rPr>
          <w:rFonts w:ascii="Book Antiqua" w:hAnsi="Book Antiqua" w:cs="Times New Roman"/>
          <w:sz w:val="24"/>
          <w:szCs w:val="24"/>
          <w:lang w:eastAsia="zh-CN"/>
        </w:rPr>
        <w:t xml:space="preserve">PN </w:t>
      </w:r>
      <w:r w:rsidR="000D65E0" w:rsidRPr="000E29FC">
        <w:rPr>
          <w:rFonts w:ascii="Book Antiqua" w:hAnsi="Book Antiqua" w:cs="Times New Roman"/>
          <w:sz w:val="24"/>
          <w:szCs w:val="24"/>
          <w:lang w:eastAsia="zh-CN"/>
        </w:rPr>
        <w:t>d</w:t>
      </w:r>
      <w:r w:rsidR="000D65E0" w:rsidRPr="000E29FC">
        <w:rPr>
          <w:rFonts w:ascii="Book Antiqua" w:hAnsi="Book Antiqua" w:cs="Times New Roman"/>
          <w:sz w:val="24"/>
          <w:szCs w:val="24"/>
        </w:rPr>
        <w:t xml:space="preserve">esigned the research; Ravi </w:t>
      </w:r>
      <w:proofErr w:type="spellStart"/>
      <w:r w:rsidR="000D65E0" w:rsidRPr="000E29FC">
        <w:rPr>
          <w:rFonts w:ascii="Book Antiqua" w:hAnsi="Book Antiqua" w:cs="Times New Roman"/>
          <w:sz w:val="24"/>
          <w:szCs w:val="24"/>
        </w:rPr>
        <w:t>Kanth</w:t>
      </w:r>
      <w:proofErr w:type="spellEnd"/>
      <w:r w:rsidR="000D65E0" w:rsidRPr="000E29FC">
        <w:rPr>
          <w:rFonts w:ascii="Book Antiqua" w:hAnsi="Book Antiqua" w:cs="Times New Roman"/>
          <w:sz w:val="24"/>
          <w:szCs w:val="24"/>
        </w:rPr>
        <w:t xml:space="preserve"> </w:t>
      </w:r>
      <w:r w:rsidR="00A71DC4" w:rsidRPr="000E29FC">
        <w:rPr>
          <w:rFonts w:ascii="Book Antiqua" w:hAnsi="Book Antiqua" w:cs="Times New Roman"/>
          <w:sz w:val="24"/>
          <w:szCs w:val="24"/>
          <w:lang w:eastAsia="zh-CN"/>
        </w:rPr>
        <w:t xml:space="preserve">VV </w:t>
      </w:r>
      <w:r w:rsidR="00A71DC4" w:rsidRPr="000E29FC">
        <w:rPr>
          <w:rFonts w:ascii="Book Antiqua" w:hAnsi="Book Antiqua" w:cs="Times New Roman"/>
          <w:sz w:val="24"/>
          <w:szCs w:val="24"/>
        </w:rPr>
        <w:t>m</w:t>
      </w:r>
      <w:r w:rsidR="000D65E0" w:rsidRPr="000E29FC">
        <w:rPr>
          <w:rFonts w:ascii="Book Antiqua" w:hAnsi="Book Antiqua" w:cs="Times New Roman"/>
          <w:sz w:val="24"/>
          <w:szCs w:val="24"/>
        </w:rPr>
        <w:t>onitored the study, performed statistical analyses, and drafted the manuscript.</w:t>
      </w:r>
    </w:p>
    <w:p w:rsidR="00177FBB" w:rsidRPr="000E29FC" w:rsidRDefault="00177FBB" w:rsidP="00C34471">
      <w:pPr>
        <w:spacing w:after="0" w:line="360" w:lineRule="auto"/>
        <w:jc w:val="both"/>
        <w:rPr>
          <w:rFonts w:ascii="Book Antiqua" w:hAnsi="Book Antiqua" w:cs="Times New Roman"/>
          <w:sz w:val="24"/>
          <w:szCs w:val="24"/>
          <w:lang w:eastAsia="zh-CN"/>
        </w:rPr>
      </w:pPr>
    </w:p>
    <w:p w:rsidR="00177FBB" w:rsidRPr="000E29FC" w:rsidRDefault="004A2AB9" w:rsidP="00C34471">
      <w:pPr>
        <w:spacing w:after="0" w:line="360" w:lineRule="auto"/>
        <w:jc w:val="both"/>
        <w:rPr>
          <w:rFonts w:ascii="Book Antiqua" w:hAnsi="Book Antiqua" w:cs="Times New Roman"/>
          <w:sz w:val="24"/>
          <w:szCs w:val="24"/>
        </w:rPr>
      </w:pPr>
      <w:r w:rsidRPr="000E29FC">
        <w:rPr>
          <w:rFonts w:ascii="Book Antiqua" w:hAnsi="Book Antiqua"/>
          <w:b/>
          <w:sz w:val="24"/>
          <w:szCs w:val="24"/>
        </w:rPr>
        <w:t>Institutional review board statement</w:t>
      </w:r>
      <w:r w:rsidRPr="000E29FC">
        <w:rPr>
          <w:rFonts w:ascii="Book Antiqua" w:hAnsi="Book Antiqua"/>
          <w:b/>
          <w:iCs/>
          <w:color w:val="000000"/>
          <w:sz w:val="24"/>
          <w:szCs w:val="24"/>
        </w:rPr>
        <w:t xml:space="preserve">: </w:t>
      </w:r>
      <w:r w:rsidR="00177FBB" w:rsidRPr="000E29FC">
        <w:rPr>
          <w:rFonts w:ascii="Book Antiqua" w:hAnsi="Book Antiqua" w:cs="Times New Roman"/>
          <w:sz w:val="24"/>
          <w:szCs w:val="24"/>
        </w:rPr>
        <w:t>The study was reviewed and approved by Institutional review (Scientific) board (AIG/AHF IRB: 16/2014) of Asian Institute of Gastroenterology</w:t>
      </w:r>
      <w:r w:rsidR="00177FBB" w:rsidRPr="000E29FC">
        <w:rPr>
          <w:rFonts w:ascii="Book Antiqua" w:hAnsi="Book Antiqua" w:cs="Times New Roman"/>
          <w:sz w:val="24"/>
          <w:szCs w:val="24"/>
          <w:lang w:eastAsia="zh-CN"/>
        </w:rPr>
        <w:t>.</w:t>
      </w:r>
      <w:r w:rsidR="00177FBB" w:rsidRPr="000E29FC">
        <w:rPr>
          <w:rFonts w:ascii="Book Antiqua" w:hAnsi="Book Antiqua" w:cs="Times New Roman"/>
          <w:sz w:val="24"/>
          <w:szCs w:val="24"/>
        </w:rPr>
        <w:t xml:space="preserve"> </w:t>
      </w:r>
    </w:p>
    <w:p w:rsidR="004A2AB9" w:rsidRPr="000E29FC" w:rsidRDefault="004A2AB9" w:rsidP="00C34471">
      <w:pPr>
        <w:spacing w:after="0" w:line="360" w:lineRule="auto"/>
        <w:jc w:val="both"/>
        <w:rPr>
          <w:rFonts w:ascii="Book Antiqua" w:hAnsi="Book Antiqua"/>
          <w:b/>
          <w:sz w:val="24"/>
          <w:szCs w:val="24"/>
        </w:rPr>
      </w:pPr>
    </w:p>
    <w:p w:rsidR="00177FBB" w:rsidRPr="000E29FC" w:rsidRDefault="004A2AB9" w:rsidP="00C34471">
      <w:pPr>
        <w:spacing w:after="0" w:line="360" w:lineRule="auto"/>
        <w:jc w:val="both"/>
        <w:rPr>
          <w:rFonts w:ascii="Book Antiqua" w:hAnsi="Book Antiqua" w:cs="Times New Roman"/>
          <w:sz w:val="24"/>
          <w:szCs w:val="24"/>
        </w:rPr>
      </w:pPr>
      <w:r w:rsidRPr="000E29FC">
        <w:rPr>
          <w:rFonts w:ascii="Book Antiqua" w:hAnsi="Book Antiqua"/>
          <w:b/>
          <w:sz w:val="24"/>
          <w:szCs w:val="24"/>
        </w:rPr>
        <w:t>Informed consent statement</w:t>
      </w:r>
      <w:r w:rsidRPr="000E29FC">
        <w:rPr>
          <w:rFonts w:ascii="Book Antiqua" w:hAnsi="Book Antiqua"/>
          <w:b/>
          <w:iCs/>
          <w:color w:val="000000"/>
          <w:sz w:val="24"/>
          <w:szCs w:val="24"/>
        </w:rPr>
        <w:t xml:space="preserve">: </w:t>
      </w:r>
      <w:r w:rsidR="00177FBB" w:rsidRPr="000E29FC">
        <w:rPr>
          <w:rFonts w:ascii="Book Antiqua" w:hAnsi="Book Antiqua" w:cs="Times New Roman"/>
          <w:sz w:val="24"/>
          <w:szCs w:val="24"/>
        </w:rPr>
        <w:t>All study participants provided informed written consent prior to study enrollment.</w:t>
      </w:r>
    </w:p>
    <w:p w:rsidR="004A2AB9" w:rsidRPr="000E29FC" w:rsidRDefault="004A2AB9" w:rsidP="00C34471">
      <w:pPr>
        <w:spacing w:after="0" w:line="360" w:lineRule="auto"/>
        <w:jc w:val="both"/>
        <w:rPr>
          <w:rFonts w:ascii="Book Antiqua" w:hAnsi="Book Antiqua"/>
          <w:b/>
          <w:sz w:val="24"/>
          <w:szCs w:val="24"/>
        </w:rPr>
      </w:pPr>
    </w:p>
    <w:p w:rsidR="00177FBB" w:rsidRPr="000E29FC" w:rsidRDefault="004A2AB9" w:rsidP="00C34471">
      <w:pPr>
        <w:spacing w:after="0" w:line="360" w:lineRule="auto"/>
        <w:jc w:val="both"/>
        <w:rPr>
          <w:rFonts w:ascii="Book Antiqua" w:hAnsi="Book Antiqua" w:cs="Times New Roman"/>
          <w:sz w:val="24"/>
          <w:szCs w:val="24"/>
          <w:lang w:eastAsia="zh-CN"/>
        </w:rPr>
      </w:pPr>
      <w:r w:rsidRPr="000E29FC">
        <w:rPr>
          <w:rFonts w:ascii="Book Antiqua" w:hAnsi="Book Antiqua"/>
          <w:b/>
          <w:sz w:val="24"/>
          <w:szCs w:val="24"/>
        </w:rPr>
        <w:t>Conflict-of-interest statement</w:t>
      </w:r>
      <w:r w:rsidRPr="000E29FC">
        <w:rPr>
          <w:rFonts w:ascii="Book Antiqua" w:hAnsi="Book Antiqua" w:cs="TimesNewRomanPS-BoldItalicMT"/>
          <w:b/>
          <w:iCs/>
          <w:color w:val="000000"/>
          <w:sz w:val="24"/>
          <w:szCs w:val="24"/>
        </w:rPr>
        <w:t xml:space="preserve">: </w:t>
      </w:r>
      <w:r w:rsidR="00177FBB" w:rsidRPr="000E29FC">
        <w:rPr>
          <w:rFonts w:ascii="Book Antiqua" w:hAnsi="Book Antiqua" w:cs="Times New Roman"/>
          <w:sz w:val="24"/>
          <w:szCs w:val="24"/>
        </w:rPr>
        <w:t>None to declare</w:t>
      </w:r>
      <w:r w:rsidR="00177FBB" w:rsidRPr="000E29FC">
        <w:rPr>
          <w:rFonts w:ascii="Book Antiqua" w:hAnsi="Book Antiqua" w:cs="Times New Roman"/>
          <w:sz w:val="24"/>
          <w:szCs w:val="24"/>
          <w:lang w:eastAsia="zh-CN"/>
        </w:rPr>
        <w:t>.</w:t>
      </w:r>
    </w:p>
    <w:p w:rsidR="004A2AB9" w:rsidRPr="000E29FC" w:rsidRDefault="004A2AB9" w:rsidP="00C34471">
      <w:pPr>
        <w:spacing w:after="0" w:line="360" w:lineRule="auto"/>
        <w:jc w:val="both"/>
        <w:rPr>
          <w:rFonts w:ascii="Book Antiqua" w:hAnsi="Book Antiqua"/>
          <w:b/>
          <w:sz w:val="24"/>
          <w:szCs w:val="24"/>
        </w:rPr>
      </w:pPr>
    </w:p>
    <w:p w:rsidR="004A2AB9" w:rsidRPr="000E29FC" w:rsidRDefault="004A2AB9" w:rsidP="00C34471">
      <w:pPr>
        <w:spacing w:after="0" w:line="360" w:lineRule="auto"/>
        <w:jc w:val="both"/>
        <w:rPr>
          <w:rFonts w:ascii="Book Antiqua" w:hAnsi="Book Antiqua"/>
          <w:sz w:val="24"/>
          <w:szCs w:val="24"/>
          <w:lang w:eastAsia="zh-CN"/>
        </w:rPr>
      </w:pPr>
      <w:r w:rsidRPr="000E29FC">
        <w:rPr>
          <w:rFonts w:ascii="Book Antiqua" w:hAnsi="Book Antiqua"/>
          <w:b/>
          <w:sz w:val="24"/>
          <w:szCs w:val="24"/>
        </w:rPr>
        <w:t>Data sharing statement</w:t>
      </w:r>
      <w:r w:rsidRPr="000E29FC">
        <w:rPr>
          <w:rFonts w:ascii="Book Antiqua" w:hAnsi="Book Antiqua" w:cs="TimesNewRomanPS-BoldItalicMT"/>
          <w:b/>
          <w:iCs/>
          <w:color w:val="000000"/>
          <w:sz w:val="24"/>
          <w:szCs w:val="24"/>
        </w:rPr>
        <w:t>:</w:t>
      </w:r>
      <w:r w:rsidRPr="000E29FC">
        <w:rPr>
          <w:rFonts w:ascii="Book Antiqua" w:hAnsi="Book Antiqua"/>
          <w:b/>
          <w:sz w:val="24"/>
          <w:szCs w:val="24"/>
        </w:rPr>
        <w:t xml:space="preserve"> </w:t>
      </w:r>
      <w:r w:rsidR="00177FBB" w:rsidRPr="000E29FC">
        <w:rPr>
          <w:rFonts w:ascii="Book Antiqua" w:hAnsi="Book Antiqua"/>
          <w:sz w:val="24"/>
          <w:szCs w:val="24"/>
        </w:rPr>
        <w:t>No additional data available</w:t>
      </w:r>
      <w:r w:rsidR="00177FBB" w:rsidRPr="000E29FC">
        <w:rPr>
          <w:rFonts w:ascii="Book Antiqua" w:hAnsi="Book Antiqua"/>
          <w:sz w:val="24"/>
          <w:szCs w:val="24"/>
          <w:lang w:eastAsia="zh-CN"/>
        </w:rPr>
        <w:t>.</w:t>
      </w:r>
    </w:p>
    <w:p w:rsidR="004A2AB9" w:rsidRPr="000E29FC" w:rsidRDefault="004A2AB9" w:rsidP="00C34471">
      <w:pPr>
        <w:adjustRightInd w:val="0"/>
        <w:snapToGrid w:val="0"/>
        <w:spacing w:after="0" w:line="360" w:lineRule="auto"/>
        <w:jc w:val="both"/>
        <w:rPr>
          <w:rFonts w:ascii="Book Antiqua" w:hAnsi="Book Antiqua"/>
          <w:sz w:val="24"/>
          <w:szCs w:val="24"/>
          <w:lang w:eastAsia="zh-CN"/>
        </w:rPr>
      </w:pPr>
    </w:p>
    <w:p w:rsidR="004A2AB9" w:rsidRPr="000E29FC" w:rsidRDefault="004A2AB9" w:rsidP="00C34471">
      <w:pPr>
        <w:adjustRightInd w:val="0"/>
        <w:snapToGrid w:val="0"/>
        <w:spacing w:after="0" w:line="360" w:lineRule="auto"/>
        <w:jc w:val="both"/>
        <w:rPr>
          <w:rFonts w:ascii="Book Antiqua" w:hAnsi="Book Antiqua"/>
          <w:sz w:val="24"/>
          <w:szCs w:val="24"/>
        </w:rPr>
      </w:pPr>
      <w:r w:rsidRPr="000E29FC">
        <w:rPr>
          <w:rFonts w:ascii="Book Antiqua" w:hAnsi="Book Antiqua"/>
          <w:b/>
          <w:sz w:val="24"/>
          <w:szCs w:val="24"/>
        </w:rPr>
        <w:t xml:space="preserve">Open-Access: </w:t>
      </w:r>
      <w:r w:rsidRPr="000E29F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29FC">
          <w:rPr>
            <w:rStyle w:val="Hyperlink"/>
            <w:rFonts w:ascii="Book Antiqua" w:hAnsi="Book Antiqua"/>
            <w:color w:val="auto"/>
            <w:sz w:val="24"/>
            <w:szCs w:val="24"/>
            <w:u w:val="none"/>
          </w:rPr>
          <w:t>http://creativecommons.org/licenses/by-nc/4.0/</w:t>
        </w:r>
      </w:hyperlink>
    </w:p>
    <w:p w:rsidR="00DE6919" w:rsidRPr="000E29FC" w:rsidRDefault="00DE6919" w:rsidP="00C34471">
      <w:pPr>
        <w:spacing w:after="0" w:line="360" w:lineRule="auto"/>
        <w:jc w:val="both"/>
        <w:rPr>
          <w:rFonts w:ascii="Book Antiqua" w:hAnsi="Book Antiqua" w:cs="Times New Roman"/>
          <w:sz w:val="24"/>
          <w:szCs w:val="24"/>
          <w:lang w:eastAsia="zh-CN"/>
        </w:rPr>
      </w:pPr>
    </w:p>
    <w:p w:rsidR="00177FBB" w:rsidRPr="000E29FC" w:rsidRDefault="00177FBB" w:rsidP="00C34471">
      <w:pPr>
        <w:spacing w:after="0" w:line="360" w:lineRule="auto"/>
        <w:jc w:val="both"/>
        <w:rPr>
          <w:rFonts w:ascii="Book Antiqua" w:eastAsia="宋体" w:hAnsi="Book Antiqua" w:cs="宋体"/>
          <w:sz w:val="24"/>
          <w:szCs w:val="24"/>
          <w:lang w:eastAsia="zh-CN"/>
        </w:rPr>
      </w:pPr>
      <w:r w:rsidRPr="000E29FC">
        <w:rPr>
          <w:rFonts w:ascii="Book Antiqua" w:eastAsia="宋体" w:hAnsi="Book Antiqua" w:cs="宋体"/>
          <w:b/>
          <w:sz w:val="24"/>
          <w:szCs w:val="24"/>
        </w:rPr>
        <w:t>Manuscript source:</w:t>
      </w:r>
      <w:r w:rsidRPr="000E29FC">
        <w:rPr>
          <w:rFonts w:ascii="Book Antiqua" w:eastAsia="宋体" w:hAnsi="Book Antiqua" w:cs="宋体"/>
          <w:sz w:val="24"/>
          <w:szCs w:val="24"/>
        </w:rPr>
        <w:t> Unsolicited manuscript</w:t>
      </w:r>
    </w:p>
    <w:p w:rsidR="00177FBB" w:rsidRPr="000E29FC" w:rsidRDefault="00177FBB" w:rsidP="00C34471">
      <w:pPr>
        <w:spacing w:after="0" w:line="360" w:lineRule="auto"/>
        <w:jc w:val="both"/>
        <w:rPr>
          <w:rFonts w:ascii="Book Antiqua" w:hAnsi="Book Antiqua" w:cs="Times New Roman"/>
          <w:sz w:val="24"/>
          <w:szCs w:val="24"/>
          <w:lang w:eastAsia="zh-CN"/>
        </w:rPr>
      </w:pPr>
    </w:p>
    <w:p w:rsidR="00A34FC8" w:rsidRPr="000E29FC" w:rsidRDefault="005E4078" w:rsidP="00C34471">
      <w:pPr>
        <w:spacing w:after="0" w:line="360" w:lineRule="auto"/>
        <w:jc w:val="both"/>
        <w:rPr>
          <w:rFonts w:ascii="Book Antiqua" w:hAnsi="Book Antiqua" w:cs="Times New Roman"/>
          <w:sz w:val="24"/>
          <w:szCs w:val="24"/>
        </w:rPr>
      </w:pPr>
      <w:r w:rsidRPr="000E29FC">
        <w:rPr>
          <w:rFonts w:ascii="Book Antiqua" w:hAnsi="Book Antiqua"/>
          <w:b/>
          <w:sz w:val="24"/>
          <w:szCs w:val="24"/>
        </w:rPr>
        <w:t xml:space="preserve">Correspondence to: </w:t>
      </w:r>
      <w:r w:rsidR="00EF7796" w:rsidRPr="000E29FC">
        <w:rPr>
          <w:rFonts w:ascii="Book Antiqua" w:hAnsi="Book Antiqua" w:cs="Times New Roman"/>
          <w:b/>
          <w:sz w:val="24"/>
          <w:szCs w:val="24"/>
        </w:rPr>
        <w:t xml:space="preserve">Dr. </w:t>
      </w:r>
      <w:proofErr w:type="spellStart"/>
      <w:r w:rsidR="00A34FC8" w:rsidRPr="000E29FC">
        <w:rPr>
          <w:rFonts w:ascii="Book Antiqua" w:hAnsi="Book Antiqua" w:cs="Times New Roman"/>
          <w:b/>
          <w:sz w:val="24"/>
          <w:szCs w:val="24"/>
        </w:rPr>
        <w:t>Vishnubhotla</w:t>
      </w:r>
      <w:proofErr w:type="spellEnd"/>
      <w:r w:rsidR="00A34FC8" w:rsidRPr="000E29FC">
        <w:rPr>
          <w:rFonts w:ascii="Book Antiqua" w:hAnsi="Book Antiqua" w:cs="Times New Roman"/>
          <w:b/>
          <w:sz w:val="24"/>
          <w:szCs w:val="24"/>
        </w:rPr>
        <w:t xml:space="preserve"> </w:t>
      </w:r>
      <w:proofErr w:type="spellStart"/>
      <w:r w:rsidR="00A34FC8" w:rsidRPr="000E29FC">
        <w:rPr>
          <w:rFonts w:ascii="Book Antiqua" w:hAnsi="Book Antiqua" w:cs="Times New Roman"/>
          <w:b/>
          <w:sz w:val="24"/>
          <w:szCs w:val="24"/>
        </w:rPr>
        <w:t>Venkata</w:t>
      </w:r>
      <w:proofErr w:type="spellEnd"/>
      <w:r w:rsidR="00A34FC8" w:rsidRPr="000E29FC">
        <w:rPr>
          <w:rFonts w:ascii="Book Antiqua" w:hAnsi="Book Antiqua" w:cs="Times New Roman"/>
          <w:b/>
          <w:sz w:val="24"/>
          <w:szCs w:val="24"/>
        </w:rPr>
        <w:t xml:space="preserve"> Ravi </w:t>
      </w:r>
      <w:proofErr w:type="spellStart"/>
      <w:r w:rsidR="00A34FC8" w:rsidRPr="000E29FC">
        <w:rPr>
          <w:rFonts w:ascii="Book Antiqua" w:hAnsi="Book Antiqua" w:cs="Times New Roman"/>
          <w:b/>
          <w:sz w:val="24"/>
          <w:szCs w:val="24"/>
        </w:rPr>
        <w:t>Kanth</w:t>
      </w:r>
      <w:proofErr w:type="spellEnd"/>
      <w:r w:rsidR="00A34FC8" w:rsidRPr="000E29FC">
        <w:rPr>
          <w:rFonts w:ascii="Book Antiqua" w:hAnsi="Book Antiqua" w:cs="Times New Roman"/>
          <w:sz w:val="24"/>
          <w:szCs w:val="24"/>
        </w:rPr>
        <w:t>,</w:t>
      </w:r>
      <w:r w:rsidR="000D65E0" w:rsidRPr="000E29FC">
        <w:rPr>
          <w:rFonts w:ascii="Book Antiqua" w:hAnsi="Book Antiqua" w:cs="Times New Roman"/>
          <w:sz w:val="24"/>
          <w:szCs w:val="24"/>
        </w:rPr>
        <w:t xml:space="preserve"> </w:t>
      </w:r>
      <w:r w:rsidR="004742EA" w:rsidRPr="000E29FC">
        <w:rPr>
          <w:rFonts w:ascii="Book Antiqua" w:hAnsi="Book Antiqua" w:cs="Times New Roman"/>
          <w:b/>
          <w:sz w:val="24"/>
          <w:szCs w:val="24"/>
        </w:rPr>
        <w:t>Group Leader</w:t>
      </w:r>
      <w:r w:rsidRPr="000E29FC">
        <w:rPr>
          <w:rFonts w:ascii="Book Antiqua" w:hAnsi="Book Antiqua" w:cs="Times New Roman"/>
          <w:b/>
          <w:sz w:val="24"/>
          <w:szCs w:val="24"/>
          <w:lang w:eastAsia="zh-CN"/>
        </w:rPr>
        <w:t>-</w:t>
      </w:r>
      <w:r w:rsidR="004742EA" w:rsidRPr="000E29FC">
        <w:rPr>
          <w:rFonts w:ascii="Book Antiqua" w:hAnsi="Book Antiqua" w:cs="Times New Roman"/>
          <w:b/>
          <w:sz w:val="24"/>
          <w:szCs w:val="24"/>
        </w:rPr>
        <w:t xml:space="preserve">Genetics, </w:t>
      </w:r>
      <w:r w:rsidR="00A34FC8" w:rsidRPr="000E29FC">
        <w:rPr>
          <w:rFonts w:ascii="Book Antiqua" w:hAnsi="Book Antiqua" w:cs="Times New Roman"/>
          <w:sz w:val="24"/>
          <w:szCs w:val="24"/>
        </w:rPr>
        <w:t xml:space="preserve">Asian Healthcare Foundation, 6-3-661, </w:t>
      </w:r>
      <w:proofErr w:type="spellStart"/>
      <w:r w:rsidR="00A34FC8" w:rsidRPr="000E29FC">
        <w:rPr>
          <w:rFonts w:ascii="Book Antiqua" w:hAnsi="Book Antiqua" w:cs="Times New Roman"/>
          <w:sz w:val="24"/>
          <w:szCs w:val="24"/>
        </w:rPr>
        <w:t>Somajiguda</w:t>
      </w:r>
      <w:proofErr w:type="spellEnd"/>
      <w:r w:rsidR="00A34FC8" w:rsidRPr="000E29FC">
        <w:rPr>
          <w:rFonts w:ascii="Book Antiqua" w:hAnsi="Book Antiqua" w:cs="Times New Roman"/>
          <w:sz w:val="24"/>
          <w:szCs w:val="24"/>
        </w:rPr>
        <w:t>, Hyderabad</w:t>
      </w:r>
      <w:r w:rsidRPr="000E29FC">
        <w:rPr>
          <w:rFonts w:ascii="Book Antiqua" w:hAnsi="Book Antiqua" w:cs="Times New Roman"/>
          <w:sz w:val="24"/>
          <w:szCs w:val="24"/>
        </w:rPr>
        <w:t xml:space="preserve"> 500</w:t>
      </w:r>
      <w:r w:rsidR="00C05CBB" w:rsidRPr="000E29FC">
        <w:rPr>
          <w:rFonts w:ascii="Book Antiqua" w:hAnsi="Book Antiqua" w:cs="Times New Roman"/>
          <w:sz w:val="24"/>
          <w:szCs w:val="24"/>
        </w:rPr>
        <w:t xml:space="preserve">082, </w:t>
      </w:r>
      <w:proofErr w:type="spellStart"/>
      <w:r w:rsidR="00C05CBB" w:rsidRPr="000E29FC">
        <w:rPr>
          <w:rFonts w:ascii="Book Antiqua" w:hAnsi="Book Antiqua" w:cs="Times New Roman"/>
          <w:sz w:val="24"/>
          <w:szCs w:val="24"/>
        </w:rPr>
        <w:t>Telangana</w:t>
      </w:r>
      <w:proofErr w:type="spellEnd"/>
      <w:r w:rsidR="00C05CBB" w:rsidRPr="000E29FC">
        <w:rPr>
          <w:rFonts w:ascii="Book Antiqua" w:hAnsi="Book Antiqua" w:cs="Times New Roman"/>
          <w:sz w:val="24"/>
          <w:szCs w:val="24"/>
        </w:rPr>
        <w:t>,</w:t>
      </w:r>
      <w:r w:rsidR="00A34FC8" w:rsidRPr="000E29FC">
        <w:rPr>
          <w:rFonts w:ascii="Book Antiqua" w:hAnsi="Book Antiqua" w:cs="Times New Roman"/>
          <w:sz w:val="24"/>
          <w:szCs w:val="24"/>
        </w:rPr>
        <w:t xml:space="preserve"> India. </w:t>
      </w:r>
      <w:r w:rsidR="00467137" w:rsidRPr="000E29FC">
        <w:rPr>
          <w:rFonts w:ascii="Book Antiqua" w:hAnsi="Book Antiqua" w:cs="Times New Roman"/>
          <w:sz w:val="24"/>
          <w:szCs w:val="24"/>
        </w:rPr>
        <w:t>drravikanth@aigindia.net</w:t>
      </w:r>
    </w:p>
    <w:p w:rsidR="005E4078" w:rsidRPr="000E29FC" w:rsidRDefault="00A34FC8" w:rsidP="00C34471">
      <w:pPr>
        <w:spacing w:after="0" w:line="360" w:lineRule="auto"/>
        <w:jc w:val="both"/>
        <w:rPr>
          <w:rFonts w:ascii="Book Antiqua" w:hAnsi="Book Antiqua" w:cs="Times New Roman"/>
          <w:sz w:val="24"/>
          <w:szCs w:val="24"/>
          <w:lang w:eastAsia="zh-CN"/>
        </w:rPr>
      </w:pPr>
      <w:r w:rsidRPr="000E29FC">
        <w:rPr>
          <w:rFonts w:ascii="Book Antiqua" w:hAnsi="Book Antiqua" w:cs="Times New Roman"/>
          <w:b/>
          <w:sz w:val="24"/>
          <w:szCs w:val="24"/>
        </w:rPr>
        <w:t>Telephone</w:t>
      </w:r>
      <w:r w:rsidRPr="000E29FC">
        <w:rPr>
          <w:rFonts w:ascii="Book Antiqua" w:hAnsi="Book Antiqua" w:cs="Times New Roman"/>
          <w:sz w:val="24"/>
          <w:szCs w:val="24"/>
        </w:rPr>
        <w:t xml:space="preserve">: +91-40-23378888 </w:t>
      </w:r>
      <w:r w:rsidRPr="000E29FC">
        <w:rPr>
          <w:rFonts w:ascii="Book Antiqua" w:hAnsi="Book Antiqua" w:cs="Times New Roman"/>
          <w:sz w:val="24"/>
          <w:szCs w:val="24"/>
          <w:lang w:eastAsia="zh-CN"/>
        </w:rPr>
        <w:t xml:space="preserve">    </w:t>
      </w:r>
    </w:p>
    <w:p w:rsidR="00A34FC8" w:rsidRPr="000E29FC" w:rsidRDefault="00A34FC8" w:rsidP="00C34471">
      <w:pPr>
        <w:spacing w:after="0" w:line="360" w:lineRule="auto"/>
        <w:jc w:val="both"/>
        <w:rPr>
          <w:rFonts w:ascii="Book Antiqua" w:hAnsi="Book Antiqua" w:cs="Times New Roman"/>
          <w:sz w:val="24"/>
          <w:szCs w:val="24"/>
        </w:rPr>
      </w:pPr>
      <w:r w:rsidRPr="000E29FC">
        <w:rPr>
          <w:rFonts w:ascii="Book Antiqua" w:hAnsi="Book Antiqua" w:cs="Times New Roman"/>
          <w:b/>
          <w:sz w:val="24"/>
          <w:szCs w:val="24"/>
        </w:rPr>
        <w:t>Fax</w:t>
      </w:r>
      <w:r w:rsidRPr="000E29FC">
        <w:rPr>
          <w:rFonts w:ascii="Book Antiqua" w:hAnsi="Book Antiqua" w:cs="Times New Roman"/>
          <w:sz w:val="24"/>
          <w:szCs w:val="24"/>
        </w:rPr>
        <w:t>: +91-40-23324255</w:t>
      </w:r>
    </w:p>
    <w:p w:rsidR="00A34FC8" w:rsidRPr="000E29FC" w:rsidRDefault="00A34FC8" w:rsidP="00C34471">
      <w:pPr>
        <w:spacing w:after="0" w:line="360" w:lineRule="auto"/>
        <w:jc w:val="both"/>
        <w:rPr>
          <w:rFonts w:ascii="Book Antiqua" w:hAnsi="Book Antiqua" w:cs="Times New Roman"/>
          <w:sz w:val="24"/>
          <w:szCs w:val="24"/>
          <w:lang w:eastAsia="zh-CN"/>
        </w:rPr>
      </w:pPr>
    </w:p>
    <w:p w:rsidR="000A1348" w:rsidRPr="000E29FC" w:rsidRDefault="000A1348" w:rsidP="00C34471">
      <w:pPr>
        <w:spacing w:after="0" w:line="360" w:lineRule="auto"/>
        <w:jc w:val="both"/>
        <w:rPr>
          <w:rFonts w:ascii="Book Antiqua" w:hAnsi="Book Antiqua"/>
          <w:b/>
          <w:sz w:val="24"/>
          <w:szCs w:val="24"/>
        </w:rPr>
      </w:pPr>
      <w:r w:rsidRPr="000E29FC">
        <w:rPr>
          <w:rFonts w:ascii="Book Antiqua" w:hAnsi="Book Antiqua"/>
          <w:b/>
          <w:sz w:val="24"/>
          <w:szCs w:val="24"/>
        </w:rPr>
        <w:t>Received:</w:t>
      </w:r>
      <w:r w:rsidR="0097578B" w:rsidRPr="000E29FC">
        <w:rPr>
          <w:rFonts w:ascii="Book Antiqua" w:hAnsi="Book Antiqua"/>
          <w:b/>
          <w:sz w:val="24"/>
          <w:szCs w:val="24"/>
          <w:lang w:eastAsia="zh-CN"/>
        </w:rPr>
        <w:t xml:space="preserve"> </w:t>
      </w:r>
      <w:r w:rsidR="0097578B" w:rsidRPr="000E29FC">
        <w:rPr>
          <w:rFonts w:ascii="Book Antiqua" w:hAnsi="Book Antiqua"/>
          <w:sz w:val="24"/>
          <w:szCs w:val="24"/>
          <w:lang w:eastAsia="zh-CN"/>
        </w:rPr>
        <w:t>April 27, 2017</w:t>
      </w:r>
      <w:r w:rsidRPr="000E29FC">
        <w:rPr>
          <w:rFonts w:ascii="Book Antiqua" w:hAnsi="Book Antiqua"/>
          <w:sz w:val="24"/>
          <w:szCs w:val="24"/>
        </w:rPr>
        <w:t xml:space="preserve">  </w:t>
      </w:r>
      <w:r w:rsidRPr="000E29FC">
        <w:rPr>
          <w:rFonts w:ascii="Book Antiqua" w:hAnsi="Book Antiqua"/>
          <w:b/>
          <w:sz w:val="24"/>
          <w:szCs w:val="24"/>
        </w:rPr>
        <w:t xml:space="preserve"> </w:t>
      </w:r>
    </w:p>
    <w:p w:rsidR="000A1348" w:rsidRPr="000E29FC" w:rsidRDefault="000A1348" w:rsidP="00C34471">
      <w:pPr>
        <w:spacing w:after="0" w:line="360" w:lineRule="auto"/>
        <w:jc w:val="both"/>
        <w:rPr>
          <w:rFonts w:ascii="Book Antiqua" w:hAnsi="Book Antiqua"/>
          <w:b/>
          <w:sz w:val="24"/>
          <w:szCs w:val="24"/>
        </w:rPr>
      </w:pPr>
      <w:r w:rsidRPr="000E29FC">
        <w:rPr>
          <w:rFonts w:ascii="Book Antiqua" w:hAnsi="Book Antiqua"/>
          <w:b/>
          <w:sz w:val="24"/>
          <w:szCs w:val="24"/>
        </w:rPr>
        <w:t>Peer-review started:</w:t>
      </w:r>
      <w:r w:rsidR="0097578B" w:rsidRPr="000E29FC">
        <w:rPr>
          <w:rFonts w:ascii="Book Antiqua" w:hAnsi="Book Antiqua"/>
          <w:sz w:val="24"/>
          <w:szCs w:val="24"/>
          <w:lang w:eastAsia="zh-CN"/>
        </w:rPr>
        <w:t xml:space="preserve"> April 28, 2017</w:t>
      </w:r>
      <w:r w:rsidR="0097578B" w:rsidRPr="000E29FC">
        <w:rPr>
          <w:rFonts w:ascii="Book Antiqua" w:hAnsi="Book Antiqua"/>
          <w:sz w:val="24"/>
          <w:szCs w:val="24"/>
        </w:rPr>
        <w:t xml:space="preserve">  </w:t>
      </w:r>
    </w:p>
    <w:p w:rsidR="000A1348" w:rsidRPr="000E29FC" w:rsidRDefault="000A1348" w:rsidP="00C34471">
      <w:pPr>
        <w:spacing w:after="0" w:line="360" w:lineRule="auto"/>
        <w:jc w:val="both"/>
        <w:rPr>
          <w:rFonts w:ascii="Book Antiqua" w:hAnsi="Book Antiqua"/>
          <w:b/>
          <w:sz w:val="24"/>
          <w:szCs w:val="24"/>
          <w:lang w:eastAsia="zh-CN"/>
        </w:rPr>
      </w:pPr>
      <w:r w:rsidRPr="000E29FC">
        <w:rPr>
          <w:rFonts w:ascii="Book Antiqua" w:hAnsi="Book Antiqua"/>
          <w:b/>
          <w:sz w:val="24"/>
          <w:szCs w:val="24"/>
        </w:rPr>
        <w:t>First decision:</w:t>
      </w:r>
      <w:r w:rsidR="0097578B" w:rsidRPr="000E29FC">
        <w:rPr>
          <w:rFonts w:ascii="Book Antiqua" w:hAnsi="Book Antiqua"/>
          <w:b/>
          <w:sz w:val="24"/>
          <w:szCs w:val="24"/>
          <w:lang w:eastAsia="zh-CN"/>
        </w:rPr>
        <w:t xml:space="preserve"> </w:t>
      </w:r>
      <w:r w:rsidR="0097578B" w:rsidRPr="000E29FC">
        <w:rPr>
          <w:rFonts w:ascii="Book Antiqua" w:hAnsi="Book Antiqua"/>
          <w:sz w:val="24"/>
          <w:szCs w:val="24"/>
          <w:lang w:eastAsia="zh-CN"/>
        </w:rPr>
        <w:t>May 23, 2017</w:t>
      </w:r>
    </w:p>
    <w:p w:rsidR="000A1348" w:rsidRPr="000E29FC" w:rsidRDefault="000A1348" w:rsidP="00C34471">
      <w:pPr>
        <w:spacing w:after="0" w:line="360" w:lineRule="auto"/>
        <w:jc w:val="both"/>
        <w:rPr>
          <w:rFonts w:ascii="Book Antiqua" w:hAnsi="Book Antiqua"/>
          <w:b/>
          <w:sz w:val="24"/>
          <w:szCs w:val="24"/>
        </w:rPr>
      </w:pPr>
      <w:r w:rsidRPr="000E29FC">
        <w:rPr>
          <w:rFonts w:ascii="Book Antiqua" w:hAnsi="Book Antiqua"/>
          <w:b/>
          <w:sz w:val="24"/>
          <w:szCs w:val="24"/>
        </w:rPr>
        <w:t>Revised:</w:t>
      </w:r>
      <w:r w:rsidRPr="000E29FC">
        <w:rPr>
          <w:rFonts w:ascii="Book Antiqua" w:hAnsi="Book Antiqua"/>
          <w:sz w:val="24"/>
          <w:szCs w:val="24"/>
        </w:rPr>
        <w:t xml:space="preserve"> </w:t>
      </w:r>
      <w:r w:rsidR="0097578B" w:rsidRPr="000E29FC">
        <w:rPr>
          <w:rFonts w:ascii="Book Antiqua" w:hAnsi="Book Antiqua"/>
          <w:sz w:val="24"/>
          <w:szCs w:val="24"/>
          <w:lang w:eastAsia="zh-CN"/>
        </w:rPr>
        <w:t>June 29, 2017</w:t>
      </w:r>
      <w:r w:rsidRPr="000E29FC">
        <w:rPr>
          <w:rFonts w:ascii="Book Antiqua" w:hAnsi="Book Antiqua"/>
          <w:sz w:val="24"/>
          <w:szCs w:val="24"/>
        </w:rPr>
        <w:t xml:space="preserve"> </w:t>
      </w:r>
    </w:p>
    <w:p w:rsidR="000A1348" w:rsidRPr="000E29FC" w:rsidRDefault="00D368FC" w:rsidP="00C34471">
      <w:pPr>
        <w:spacing w:after="0" w:line="360" w:lineRule="auto"/>
        <w:jc w:val="both"/>
        <w:rPr>
          <w:rFonts w:ascii="Book Antiqua" w:hAnsi="Book Antiqua"/>
          <w:b/>
          <w:sz w:val="24"/>
          <w:szCs w:val="24"/>
        </w:rPr>
      </w:pPr>
      <w:r>
        <w:rPr>
          <w:rFonts w:ascii="Book Antiqua" w:hAnsi="Book Antiqua"/>
          <w:b/>
          <w:sz w:val="24"/>
          <w:szCs w:val="24"/>
        </w:rPr>
        <w:t xml:space="preserve">Accepted: </w:t>
      </w:r>
      <w:bookmarkStart w:id="0" w:name="_GoBack"/>
      <w:bookmarkEnd w:id="0"/>
      <w:r w:rsidRPr="00D368FC">
        <w:rPr>
          <w:rFonts w:ascii="Book Antiqua" w:hAnsi="Book Antiqua"/>
          <w:sz w:val="24"/>
          <w:szCs w:val="24"/>
        </w:rPr>
        <w:t>July 7, 2017</w:t>
      </w:r>
    </w:p>
    <w:p w:rsidR="000A1348" w:rsidRPr="000E29FC" w:rsidRDefault="000A1348" w:rsidP="00C34471">
      <w:pPr>
        <w:spacing w:after="0" w:line="360" w:lineRule="auto"/>
        <w:jc w:val="both"/>
        <w:rPr>
          <w:rFonts w:ascii="Book Antiqua" w:hAnsi="Book Antiqua"/>
          <w:sz w:val="24"/>
          <w:szCs w:val="24"/>
        </w:rPr>
      </w:pPr>
      <w:r w:rsidRPr="000E29FC">
        <w:rPr>
          <w:rFonts w:ascii="Book Antiqua" w:hAnsi="Book Antiqua"/>
          <w:b/>
          <w:sz w:val="24"/>
          <w:szCs w:val="24"/>
        </w:rPr>
        <w:t>Article in press:</w:t>
      </w:r>
      <w:r w:rsidRPr="000E29FC">
        <w:rPr>
          <w:rFonts w:ascii="Book Antiqua" w:hAnsi="Book Antiqua"/>
          <w:sz w:val="24"/>
          <w:szCs w:val="24"/>
        </w:rPr>
        <w:t xml:space="preserve">    </w:t>
      </w:r>
    </w:p>
    <w:p w:rsidR="000A1348" w:rsidRPr="000E29FC" w:rsidRDefault="000A1348" w:rsidP="00C34471">
      <w:pPr>
        <w:spacing w:after="0" w:line="360" w:lineRule="auto"/>
        <w:jc w:val="both"/>
        <w:rPr>
          <w:rFonts w:ascii="Book Antiqua" w:hAnsi="Book Antiqua"/>
          <w:b/>
          <w:sz w:val="24"/>
          <w:szCs w:val="24"/>
        </w:rPr>
      </w:pPr>
      <w:r w:rsidRPr="000E29FC">
        <w:rPr>
          <w:rFonts w:ascii="Book Antiqua" w:hAnsi="Book Antiqua"/>
          <w:b/>
          <w:sz w:val="24"/>
          <w:szCs w:val="24"/>
        </w:rPr>
        <w:t xml:space="preserve">Published online: </w:t>
      </w:r>
    </w:p>
    <w:p w:rsidR="000A1348" w:rsidRPr="000E29FC" w:rsidRDefault="000A1348" w:rsidP="00C34471">
      <w:pPr>
        <w:spacing w:after="0" w:line="360" w:lineRule="auto"/>
        <w:jc w:val="both"/>
        <w:rPr>
          <w:rFonts w:ascii="Book Antiqua" w:hAnsi="Book Antiqua" w:cs="Times New Roman"/>
          <w:sz w:val="24"/>
          <w:szCs w:val="24"/>
          <w:lang w:eastAsia="zh-CN"/>
        </w:rPr>
      </w:pPr>
      <w:r w:rsidRPr="000E29FC">
        <w:rPr>
          <w:rFonts w:ascii="Book Antiqua" w:hAnsi="Book Antiqua" w:cs="Times New Roman"/>
          <w:sz w:val="24"/>
          <w:szCs w:val="24"/>
          <w:lang w:eastAsia="zh-CN"/>
        </w:rPr>
        <w:br w:type="page"/>
      </w:r>
    </w:p>
    <w:p w:rsidR="00A34FC8" w:rsidRPr="000E29FC" w:rsidRDefault="00A34FC8" w:rsidP="00C34471">
      <w:pPr>
        <w:spacing w:after="0" w:line="360" w:lineRule="auto"/>
        <w:jc w:val="both"/>
        <w:rPr>
          <w:rFonts w:ascii="Book Antiqua" w:hAnsi="Book Antiqua" w:cs="Times New Roman"/>
          <w:b/>
          <w:sz w:val="24"/>
          <w:szCs w:val="24"/>
        </w:rPr>
      </w:pPr>
      <w:r w:rsidRPr="000E29FC">
        <w:rPr>
          <w:rFonts w:ascii="Book Antiqua" w:hAnsi="Book Antiqua" w:cs="Times New Roman"/>
          <w:b/>
          <w:sz w:val="24"/>
          <w:szCs w:val="24"/>
        </w:rPr>
        <w:lastRenderedPageBreak/>
        <w:t>Abstract</w:t>
      </w:r>
    </w:p>
    <w:p w:rsidR="0097578B" w:rsidRPr="000E29FC" w:rsidRDefault="00A34FC8" w:rsidP="00C34471">
      <w:pPr>
        <w:spacing w:after="0" w:line="360" w:lineRule="auto"/>
        <w:jc w:val="both"/>
        <w:rPr>
          <w:rFonts w:ascii="Book Antiqua" w:hAnsi="Book Antiqua" w:cs="Times New Roman"/>
          <w:b/>
          <w:i/>
          <w:sz w:val="24"/>
          <w:szCs w:val="24"/>
          <w:lang w:eastAsia="zh-CN"/>
        </w:rPr>
      </w:pPr>
      <w:r w:rsidRPr="000E29FC">
        <w:rPr>
          <w:rFonts w:ascii="Book Antiqua" w:hAnsi="Book Antiqua" w:cs="Times New Roman"/>
          <w:b/>
          <w:i/>
          <w:sz w:val="24"/>
          <w:szCs w:val="24"/>
        </w:rPr>
        <w:t>AIM</w:t>
      </w:r>
    </w:p>
    <w:p w:rsidR="00A34FC8" w:rsidRPr="000E29FC" w:rsidRDefault="00D6633F" w:rsidP="00C34471">
      <w:pPr>
        <w:spacing w:after="0" w:line="360" w:lineRule="auto"/>
        <w:jc w:val="both"/>
        <w:rPr>
          <w:rFonts w:ascii="Book Antiqua" w:hAnsi="Book Antiqua" w:cs="Times New Roman"/>
          <w:sz w:val="24"/>
          <w:szCs w:val="24"/>
          <w:lang w:eastAsia="zh-CN"/>
        </w:rPr>
      </w:pPr>
      <w:r w:rsidRPr="000E29FC">
        <w:rPr>
          <w:rFonts w:ascii="Book Antiqua" w:hAnsi="Book Antiqua" w:cs="Times New Roman"/>
          <w:sz w:val="24"/>
          <w:szCs w:val="24"/>
        </w:rPr>
        <w:t>To validate the association of variants in</w:t>
      </w:r>
      <w:r w:rsidRPr="000E29FC">
        <w:rPr>
          <w:rFonts w:ascii="Book Antiqua" w:hAnsi="Book Antiqua" w:cs="Times New Roman"/>
          <w:i/>
          <w:sz w:val="24"/>
          <w:szCs w:val="24"/>
        </w:rPr>
        <w:t xml:space="preserve"> PNPLA3</w:t>
      </w:r>
      <w:r w:rsidRPr="000E29FC">
        <w:rPr>
          <w:rFonts w:ascii="Book Antiqua" w:hAnsi="Book Antiqua" w:cs="Times New Roman"/>
          <w:sz w:val="24"/>
          <w:szCs w:val="24"/>
        </w:rPr>
        <w:t xml:space="preserve"> (</w:t>
      </w:r>
      <w:r w:rsidRPr="000E29FC">
        <w:rPr>
          <w:rFonts w:ascii="Book Antiqua" w:eastAsia="Times New Roman" w:hAnsi="Book Antiqua" w:cs="Times New Roman"/>
          <w:color w:val="000000"/>
          <w:sz w:val="24"/>
          <w:szCs w:val="24"/>
        </w:rPr>
        <w:t xml:space="preserve">rs2281135) </w:t>
      </w:r>
      <w:r w:rsidRPr="000E29FC">
        <w:rPr>
          <w:rFonts w:ascii="Book Antiqua" w:hAnsi="Book Antiqua" w:cs="Times New Roman"/>
          <w:sz w:val="24"/>
          <w:szCs w:val="24"/>
        </w:rPr>
        <w:t xml:space="preserve">and </w:t>
      </w:r>
      <w:r w:rsidRPr="000E29FC">
        <w:rPr>
          <w:rFonts w:ascii="Book Antiqua" w:hAnsi="Book Antiqua" w:cs="Times New Roman"/>
          <w:i/>
          <w:sz w:val="24"/>
          <w:szCs w:val="24"/>
        </w:rPr>
        <w:t>TM6SF2</w:t>
      </w:r>
      <w:r w:rsidRPr="000E29FC">
        <w:rPr>
          <w:rFonts w:ascii="Book Antiqua" w:hAnsi="Book Antiqua" w:cs="Times New Roman"/>
          <w:sz w:val="24"/>
          <w:szCs w:val="24"/>
        </w:rPr>
        <w:t xml:space="preserve"> (</w:t>
      </w:r>
      <w:r w:rsidRPr="000E29FC">
        <w:rPr>
          <w:rFonts w:ascii="Book Antiqua" w:eastAsia="Times New Roman" w:hAnsi="Book Antiqua" w:cs="Times New Roman"/>
          <w:color w:val="000000"/>
          <w:sz w:val="24"/>
          <w:szCs w:val="24"/>
        </w:rPr>
        <w:t xml:space="preserve">rs58542926) </w:t>
      </w:r>
      <w:r w:rsidRPr="000E29FC">
        <w:rPr>
          <w:rFonts w:ascii="Book Antiqua" w:hAnsi="Book Antiqua" w:cs="Times New Roman"/>
          <w:sz w:val="24"/>
          <w:szCs w:val="24"/>
        </w:rPr>
        <w:t xml:space="preserve">genes with ultrasound detected </w:t>
      </w:r>
      <w:r w:rsidR="00D70851" w:rsidRPr="000E29FC">
        <w:rPr>
          <w:rFonts w:ascii="Book Antiqua" w:hAnsi="Book Antiqua" w:cs="Times New Roman"/>
          <w:sz w:val="24"/>
          <w:szCs w:val="24"/>
        </w:rPr>
        <w:t>n</w:t>
      </w:r>
      <w:r w:rsidRPr="000E29FC">
        <w:rPr>
          <w:rFonts w:ascii="Book Antiqua" w:hAnsi="Book Antiqua" w:cs="Times New Roman"/>
          <w:sz w:val="24"/>
          <w:szCs w:val="24"/>
        </w:rPr>
        <w:t>on-alcoholic fatty liver disease</w:t>
      </w:r>
      <w:r w:rsidR="00D70851" w:rsidRPr="000E29FC">
        <w:rPr>
          <w:rFonts w:ascii="Book Antiqua" w:hAnsi="Book Antiqua" w:cs="Times New Roman"/>
          <w:sz w:val="24"/>
          <w:szCs w:val="24"/>
          <w:lang w:eastAsia="zh-CN"/>
        </w:rPr>
        <w:t xml:space="preserve"> (</w:t>
      </w:r>
      <w:r w:rsidR="00D70851" w:rsidRPr="000E29FC">
        <w:rPr>
          <w:rFonts w:ascii="Book Antiqua" w:hAnsi="Book Antiqua" w:cs="Times New Roman"/>
          <w:sz w:val="24"/>
          <w:szCs w:val="24"/>
        </w:rPr>
        <w:t>NAFLD</w:t>
      </w:r>
      <w:r w:rsidR="00D70851" w:rsidRPr="000E29FC">
        <w:rPr>
          <w:rFonts w:ascii="Book Antiqua" w:hAnsi="Book Antiqua" w:cs="Times New Roman"/>
          <w:sz w:val="24"/>
          <w:szCs w:val="24"/>
          <w:lang w:eastAsia="zh-CN"/>
        </w:rPr>
        <w:t>)</w:t>
      </w:r>
      <w:r w:rsidRPr="000E29FC">
        <w:rPr>
          <w:rFonts w:ascii="Book Antiqua" w:hAnsi="Book Antiqua" w:cs="Times New Roman"/>
          <w:sz w:val="24"/>
          <w:szCs w:val="24"/>
        </w:rPr>
        <w:t>.</w:t>
      </w:r>
    </w:p>
    <w:p w:rsidR="0097578B" w:rsidRPr="000E29FC" w:rsidRDefault="0097578B" w:rsidP="00C34471">
      <w:pPr>
        <w:spacing w:after="0" w:line="360" w:lineRule="auto"/>
        <w:jc w:val="both"/>
        <w:rPr>
          <w:rFonts w:ascii="Book Antiqua" w:hAnsi="Book Antiqua" w:cs="Times New Roman"/>
          <w:b/>
          <w:sz w:val="24"/>
          <w:szCs w:val="24"/>
          <w:lang w:eastAsia="zh-CN"/>
        </w:rPr>
      </w:pPr>
    </w:p>
    <w:p w:rsidR="0097578B" w:rsidRPr="000E29FC" w:rsidRDefault="00A34FC8" w:rsidP="00C34471">
      <w:pPr>
        <w:widowControl w:val="0"/>
        <w:overflowPunct w:val="0"/>
        <w:autoSpaceDE w:val="0"/>
        <w:autoSpaceDN w:val="0"/>
        <w:adjustRightInd w:val="0"/>
        <w:spacing w:after="0" w:line="360" w:lineRule="auto"/>
        <w:jc w:val="both"/>
        <w:rPr>
          <w:rFonts w:ascii="Book Antiqua" w:hAnsi="Book Antiqua" w:cs="Times New Roman"/>
          <w:b/>
          <w:i/>
          <w:sz w:val="24"/>
          <w:szCs w:val="24"/>
          <w:lang w:eastAsia="zh-CN"/>
        </w:rPr>
      </w:pPr>
      <w:r w:rsidRPr="000E29FC">
        <w:rPr>
          <w:rFonts w:ascii="Book Antiqua" w:hAnsi="Book Antiqua" w:cs="Times New Roman"/>
          <w:b/>
          <w:i/>
          <w:sz w:val="24"/>
          <w:szCs w:val="24"/>
        </w:rPr>
        <w:t>METHODS</w:t>
      </w:r>
    </w:p>
    <w:p w:rsidR="00713B7E" w:rsidRPr="000E29FC" w:rsidRDefault="003A4711" w:rsidP="00C34471">
      <w:pPr>
        <w:widowControl w:val="0"/>
        <w:overflowPunct w:val="0"/>
        <w:autoSpaceDE w:val="0"/>
        <w:autoSpaceDN w:val="0"/>
        <w:adjustRightInd w:val="0"/>
        <w:spacing w:after="0" w:line="360" w:lineRule="auto"/>
        <w:jc w:val="both"/>
        <w:rPr>
          <w:rFonts w:ascii="Book Antiqua" w:hAnsi="Book Antiqua" w:cs="Times New Roman"/>
          <w:sz w:val="24"/>
          <w:szCs w:val="24"/>
          <w:lang w:eastAsia="zh-CN"/>
        </w:rPr>
      </w:pPr>
      <w:r w:rsidRPr="000E29FC">
        <w:rPr>
          <w:rFonts w:ascii="Book Antiqua" w:hAnsi="Book Antiqua" w:cs="Times New Roman"/>
          <w:sz w:val="24"/>
          <w:szCs w:val="24"/>
        </w:rPr>
        <w:t>A total of</w:t>
      </w:r>
      <w:r w:rsidRPr="000E29FC">
        <w:rPr>
          <w:rFonts w:ascii="Book Antiqua" w:hAnsi="Book Antiqua" w:cs="Times New Roman"/>
          <w:b/>
          <w:sz w:val="24"/>
          <w:szCs w:val="24"/>
        </w:rPr>
        <w:t xml:space="preserve"> </w:t>
      </w:r>
      <w:r w:rsidRPr="000E29FC">
        <w:rPr>
          <w:rFonts w:ascii="Book Antiqua" w:hAnsi="Book Antiqua" w:cs="Times New Roman"/>
          <w:sz w:val="24"/>
          <w:szCs w:val="24"/>
        </w:rPr>
        <w:t>503 individuals with and without fatty infiltration were recruited. Fat</w:t>
      </w:r>
      <w:r w:rsidR="00BB4AB7" w:rsidRPr="000E29FC">
        <w:rPr>
          <w:rFonts w:ascii="Book Antiqua" w:hAnsi="Book Antiqua" w:cs="Times New Roman"/>
          <w:sz w:val="24"/>
          <w:szCs w:val="24"/>
        </w:rPr>
        <w:t>ty</w:t>
      </w:r>
      <w:r w:rsidRPr="000E29FC">
        <w:rPr>
          <w:rFonts w:ascii="Book Antiqua" w:hAnsi="Book Antiqua" w:cs="Times New Roman"/>
          <w:sz w:val="24"/>
          <w:szCs w:val="24"/>
        </w:rPr>
        <w:t xml:space="preserve"> infiltration was confirmed based on ultrasound</w:t>
      </w:r>
      <w:r w:rsidR="00AD0558" w:rsidRPr="000E29FC">
        <w:rPr>
          <w:rFonts w:ascii="Book Antiqua" w:hAnsi="Book Antiqua" w:cs="Times New Roman"/>
          <w:sz w:val="24"/>
          <w:szCs w:val="24"/>
        </w:rPr>
        <w:t xml:space="preserve"> findings</w:t>
      </w:r>
      <w:r w:rsidRPr="000E29FC">
        <w:rPr>
          <w:rFonts w:ascii="Book Antiqua" w:hAnsi="Book Antiqua" w:cs="Times New Roman"/>
          <w:sz w:val="24"/>
          <w:szCs w:val="24"/>
        </w:rPr>
        <w:t>. Anthropometric data and blood samples were collected from the study group. DNA was isolated from peripheral blood</w:t>
      </w:r>
      <w:r w:rsidR="00713B7E" w:rsidRPr="000E29FC">
        <w:rPr>
          <w:rFonts w:ascii="Book Antiqua" w:hAnsi="Book Antiqua" w:cs="Times New Roman"/>
          <w:sz w:val="24"/>
          <w:szCs w:val="24"/>
        </w:rPr>
        <w:t>, q</w:t>
      </w:r>
      <w:r w:rsidRPr="000E29FC">
        <w:rPr>
          <w:rFonts w:ascii="Book Antiqua" w:hAnsi="Book Antiqua" w:cs="Times New Roman"/>
          <w:sz w:val="24"/>
          <w:szCs w:val="24"/>
        </w:rPr>
        <w:t xml:space="preserve">uality and quantity was assessed by gel electrophoresis and spectrophotometer respectively. Genotyping of the variants in </w:t>
      </w:r>
      <w:r w:rsidRPr="000E29FC">
        <w:rPr>
          <w:rFonts w:ascii="Book Antiqua" w:hAnsi="Book Antiqua" w:cs="Times New Roman"/>
          <w:i/>
          <w:sz w:val="24"/>
          <w:szCs w:val="24"/>
        </w:rPr>
        <w:t xml:space="preserve">PNPLA3 </w:t>
      </w:r>
      <w:r w:rsidRPr="000E29FC">
        <w:rPr>
          <w:rFonts w:ascii="Book Antiqua" w:hAnsi="Book Antiqua" w:cs="Times New Roman"/>
          <w:sz w:val="24"/>
          <w:szCs w:val="24"/>
        </w:rPr>
        <w:t xml:space="preserve">and </w:t>
      </w:r>
      <w:r w:rsidRPr="000E29FC">
        <w:rPr>
          <w:rFonts w:ascii="Book Antiqua" w:hAnsi="Book Antiqua" w:cs="Times New Roman"/>
          <w:i/>
          <w:sz w:val="24"/>
          <w:szCs w:val="24"/>
        </w:rPr>
        <w:t>TM6SF2</w:t>
      </w:r>
      <w:r w:rsidRPr="000E29FC">
        <w:rPr>
          <w:rFonts w:ascii="Book Antiqua" w:hAnsi="Book Antiqua" w:cs="Times New Roman"/>
          <w:sz w:val="24"/>
          <w:szCs w:val="24"/>
        </w:rPr>
        <w:t xml:space="preserve"> genes </w:t>
      </w:r>
      <w:r w:rsidR="007D3BB7" w:rsidRPr="000E29FC">
        <w:rPr>
          <w:rFonts w:ascii="Book Antiqua" w:hAnsi="Book Antiqua" w:cs="Times New Roman"/>
          <w:sz w:val="24"/>
          <w:szCs w:val="24"/>
        </w:rPr>
        <w:t xml:space="preserve">was carried out </w:t>
      </w:r>
      <w:r w:rsidR="00DF67FF" w:rsidRPr="000E29FC">
        <w:rPr>
          <w:rFonts w:ascii="Book Antiqua" w:hAnsi="Book Antiqua" w:cs="Times New Roman"/>
          <w:sz w:val="24"/>
          <w:szCs w:val="24"/>
        </w:rPr>
        <w:t xml:space="preserve">by </w:t>
      </w:r>
      <w:r w:rsidRPr="000E29FC">
        <w:rPr>
          <w:rFonts w:ascii="Book Antiqua" w:hAnsi="Book Antiqua" w:cs="Times New Roman"/>
          <w:sz w:val="24"/>
          <w:szCs w:val="24"/>
        </w:rPr>
        <w:t xml:space="preserve">employing </w:t>
      </w:r>
      <w:proofErr w:type="spellStart"/>
      <w:r w:rsidRPr="000E29FC">
        <w:rPr>
          <w:rFonts w:ascii="Book Antiqua" w:hAnsi="Book Antiqua" w:cs="Times New Roman"/>
          <w:sz w:val="24"/>
          <w:szCs w:val="24"/>
        </w:rPr>
        <w:t>taqman</w:t>
      </w:r>
      <w:proofErr w:type="spellEnd"/>
      <w:r w:rsidRPr="000E29FC">
        <w:rPr>
          <w:rFonts w:ascii="Book Antiqua" w:hAnsi="Book Antiqua" w:cs="Times New Roman"/>
          <w:sz w:val="24"/>
          <w:szCs w:val="24"/>
        </w:rPr>
        <w:t xml:space="preserve"> probes (C_15875080_10 for PNPLA3 and C_8946351_10 for TM6SF2 SNP) on </w:t>
      </w:r>
      <w:r w:rsidR="0097578B" w:rsidRPr="000E29FC">
        <w:rPr>
          <w:rFonts w:ascii="Book Antiqua" w:hAnsi="Book Antiqua" w:cs="Times New Roman"/>
          <w:sz w:val="24"/>
          <w:szCs w:val="24"/>
        </w:rPr>
        <w:t>r</w:t>
      </w:r>
      <w:r w:rsidRPr="000E29FC">
        <w:rPr>
          <w:rFonts w:ascii="Book Antiqua" w:hAnsi="Book Antiqua" w:cs="Times New Roman"/>
          <w:sz w:val="24"/>
          <w:szCs w:val="24"/>
        </w:rPr>
        <w:t>eal time PCR (</w:t>
      </w:r>
      <w:proofErr w:type="spellStart"/>
      <w:r w:rsidRPr="000E29FC">
        <w:rPr>
          <w:rFonts w:ascii="Book Antiqua" w:hAnsi="Book Antiqua" w:cs="Times New Roman"/>
          <w:sz w:val="24"/>
          <w:szCs w:val="24"/>
        </w:rPr>
        <w:t>Stepone-Lifetechnologies</w:t>
      </w:r>
      <w:proofErr w:type="spellEnd"/>
      <w:r w:rsidRPr="000E29FC">
        <w:rPr>
          <w:rFonts w:ascii="Book Antiqua" w:hAnsi="Book Antiqua" w:cs="Times New Roman"/>
          <w:sz w:val="24"/>
          <w:szCs w:val="24"/>
        </w:rPr>
        <w:t>). Genotype data was tested for deviation</w:t>
      </w:r>
      <w:r w:rsidR="00713B7E" w:rsidRPr="000E29FC">
        <w:rPr>
          <w:rFonts w:ascii="Book Antiqua" w:hAnsi="Book Antiqua" w:cs="Times New Roman"/>
          <w:sz w:val="24"/>
          <w:szCs w:val="24"/>
        </w:rPr>
        <w:t>s</w:t>
      </w:r>
      <w:r w:rsidRPr="000E29FC">
        <w:rPr>
          <w:rFonts w:ascii="Book Antiqua" w:hAnsi="Book Antiqua" w:cs="Times New Roman"/>
          <w:sz w:val="24"/>
          <w:szCs w:val="24"/>
        </w:rPr>
        <w:t xml:space="preserve"> from Hardy-Weinberg equilibrium. </w:t>
      </w:r>
      <w:r w:rsidR="00713B7E" w:rsidRPr="000E29FC">
        <w:rPr>
          <w:rFonts w:ascii="Book Antiqua" w:hAnsi="Book Antiqua" w:cs="Times New Roman"/>
          <w:sz w:val="24"/>
          <w:szCs w:val="24"/>
        </w:rPr>
        <w:t xml:space="preserve">Chi-square test was used to analyze the statistical significance of the difference in genotype distribution of the studied variants in patients and controls and </w:t>
      </w:r>
      <w:r w:rsidR="00D055AE" w:rsidRPr="000E29FC">
        <w:rPr>
          <w:rFonts w:ascii="Book Antiqua" w:hAnsi="Book Antiqua" w:cs="Times New Roman"/>
          <w:sz w:val="24"/>
          <w:szCs w:val="24"/>
        </w:rPr>
        <w:t xml:space="preserve">the strength of </w:t>
      </w:r>
      <w:r w:rsidR="00713B7E" w:rsidRPr="000E29FC">
        <w:rPr>
          <w:rFonts w:ascii="Book Antiqua" w:hAnsi="Book Antiqua" w:cs="Times New Roman"/>
          <w:sz w:val="24"/>
          <w:szCs w:val="24"/>
        </w:rPr>
        <w:t xml:space="preserve">association was expressed as </w:t>
      </w:r>
      <w:r w:rsidR="0097578B" w:rsidRPr="000E29FC">
        <w:rPr>
          <w:rFonts w:ascii="Book Antiqua" w:hAnsi="Book Antiqua" w:cs="Times New Roman"/>
          <w:sz w:val="24"/>
          <w:szCs w:val="24"/>
        </w:rPr>
        <w:t>o</w:t>
      </w:r>
      <w:r w:rsidR="00713B7E" w:rsidRPr="000E29FC">
        <w:rPr>
          <w:rFonts w:ascii="Book Antiqua" w:hAnsi="Book Antiqua" w:cs="Times New Roman"/>
          <w:sz w:val="24"/>
          <w:szCs w:val="24"/>
        </w:rPr>
        <w:t>dd</w:t>
      </w:r>
      <w:r w:rsidR="0097578B" w:rsidRPr="000E29FC">
        <w:rPr>
          <w:rFonts w:ascii="Book Antiqua" w:hAnsi="Book Antiqua" w:cs="Times New Roman"/>
          <w:sz w:val="24"/>
          <w:szCs w:val="24"/>
        </w:rPr>
        <w:t xml:space="preserve">s ratio (95%CI). A two-tailed </w:t>
      </w:r>
      <w:r w:rsidR="0097578B" w:rsidRPr="000E29FC">
        <w:rPr>
          <w:rFonts w:ascii="Book Antiqua" w:hAnsi="Book Antiqua" w:cs="Times New Roman"/>
          <w:i/>
          <w:iCs/>
          <w:sz w:val="24"/>
          <w:szCs w:val="24"/>
        </w:rPr>
        <w:t>P</w:t>
      </w:r>
      <w:r w:rsidR="00713B7E" w:rsidRPr="000E29FC">
        <w:rPr>
          <w:rFonts w:ascii="Book Antiqua" w:hAnsi="Book Antiqua" w:cs="Times New Roman"/>
          <w:sz w:val="24"/>
          <w:szCs w:val="24"/>
        </w:rPr>
        <w:t xml:space="preserve"> value of </w:t>
      </w:r>
      <w:r w:rsidR="00713B7E" w:rsidRPr="000E29FC">
        <w:rPr>
          <w:rFonts w:ascii="Book Antiqua" w:eastAsia="宋体" w:hAnsi="Book Antiqua" w:cs="Times New Roman"/>
          <w:sz w:val="24"/>
          <w:szCs w:val="24"/>
        </w:rPr>
        <w:t>≤</w:t>
      </w:r>
      <w:r w:rsidR="00713B7E" w:rsidRPr="000E29FC">
        <w:rPr>
          <w:rFonts w:ascii="Book Antiqua" w:hAnsi="Book Antiqua" w:cs="Times New Roman"/>
          <w:sz w:val="24"/>
          <w:szCs w:val="24"/>
        </w:rPr>
        <w:t xml:space="preserve"> 0.05 was considered statistically significant. </w:t>
      </w:r>
    </w:p>
    <w:p w:rsidR="0097578B" w:rsidRPr="000E29FC" w:rsidRDefault="0097578B" w:rsidP="00C34471">
      <w:pPr>
        <w:widowControl w:val="0"/>
        <w:overflowPunct w:val="0"/>
        <w:autoSpaceDE w:val="0"/>
        <w:autoSpaceDN w:val="0"/>
        <w:adjustRightInd w:val="0"/>
        <w:spacing w:after="0" w:line="360" w:lineRule="auto"/>
        <w:jc w:val="both"/>
        <w:rPr>
          <w:rFonts w:ascii="Book Antiqua" w:hAnsi="Book Antiqua" w:cs="Times New Roman"/>
          <w:sz w:val="24"/>
          <w:szCs w:val="24"/>
          <w:lang w:eastAsia="zh-CN"/>
        </w:rPr>
      </w:pPr>
    </w:p>
    <w:p w:rsidR="0097578B" w:rsidRPr="000E29FC" w:rsidRDefault="00A34FC8" w:rsidP="00C34471">
      <w:pPr>
        <w:autoSpaceDE w:val="0"/>
        <w:autoSpaceDN w:val="0"/>
        <w:adjustRightInd w:val="0"/>
        <w:spacing w:after="0" w:line="360" w:lineRule="auto"/>
        <w:jc w:val="both"/>
        <w:rPr>
          <w:rFonts w:ascii="Book Antiqua" w:hAnsi="Book Antiqua" w:cs="Times New Roman"/>
          <w:b/>
          <w:i/>
          <w:sz w:val="24"/>
          <w:szCs w:val="24"/>
          <w:lang w:eastAsia="zh-CN"/>
        </w:rPr>
      </w:pPr>
      <w:r w:rsidRPr="000E29FC">
        <w:rPr>
          <w:rFonts w:ascii="Book Antiqua" w:hAnsi="Book Antiqua" w:cs="Times New Roman"/>
          <w:b/>
          <w:i/>
          <w:sz w:val="24"/>
          <w:szCs w:val="24"/>
        </w:rPr>
        <w:t>RESULTS</w:t>
      </w:r>
    </w:p>
    <w:p w:rsidR="00D70B5F" w:rsidRPr="000E29FC" w:rsidRDefault="00540247"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The study group comprised of 503 individuals of which 256 had fatty infiltration and 247 without fatty infiltration and thus formed the patient and control groups respectively. As the patient group could be divided in to two distinct ethnicities (</w:t>
      </w:r>
      <w:r w:rsidR="006F4DFC" w:rsidRPr="000E29FC">
        <w:rPr>
          <w:rFonts w:ascii="Book Antiqua" w:hAnsi="Book Antiqua" w:cs="Times New Roman"/>
          <w:sz w:val="24"/>
          <w:szCs w:val="24"/>
        </w:rPr>
        <w:t>ancestral South Indians-ASI and North-East Indians-NEI</w:t>
      </w:r>
      <w:r w:rsidR="00214958" w:rsidRPr="000E29FC">
        <w:rPr>
          <w:rFonts w:ascii="Book Antiqua" w:hAnsi="Book Antiqua" w:cs="Times New Roman"/>
          <w:sz w:val="24"/>
          <w:szCs w:val="24"/>
        </w:rPr>
        <w:t>)</w:t>
      </w:r>
      <w:r w:rsidRPr="000E29FC">
        <w:rPr>
          <w:rFonts w:ascii="Book Antiqua" w:hAnsi="Book Antiqua" w:cs="Times New Roman"/>
          <w:sz w:val="24"/>
          <w:szCs w:val="24"/>
        </w:rPr>
        <w:t xml:space="preserve">, further recruitment of control cohort and association analyses was carried out based on ethnicities. </w:t>
      </w:r>
      <w:r w:rsidR="00214958" w:rsidRPr="000E29FC">
        <w:rPr>
          <w:rFonts w:ascii="Book Antiqua" w:hAnsi="Book Antiqua" w:cs="Times New Roman"/>
          <w:sz w:val="24"/>
          <w:szCs w:val="24"/>
        </w:rPr>
        <w:t xml:space="preserve">Of the 256 with fatty infiltration 93 were ASI and 163 were </w:t>
      </w:r>
      <w:r w:rsidR="00710F3A" w:rsidRPr="000E29FC">
        <w:rPr>
          <w:rFonts w:ascii="Book Antiqua" w:hAnsi="Book Antiqua" w:cs="Times New Roman"/>
          <w:sz w:val="24"/>
          <w:szCs w:val="24"/>
        </w:rPr>
        <w:t>NEI</w:t>
      </w:r>
      <w:r w:rsidR="00214958" w:rsidRPr="000E29FC">
        <w:rPr>
          <w:rFonts w:ascii="Book Antiqua" w:hAnsi="Book Antiqua" w:cs="Times New Roman"/>
          <w:sz w:val="24"/>
          <w:szCs w:val="24"/>
        </w:rPr>
        <w:t xml:space="preserve"> and of the 247 controls 138 were ASI and 109 were </w:t>
      </w:r>
      <w:r w:rsidR="00710F3A" w:rsidRPr="000E29FC">
        <w:rPr>
          <w:rFonts w:ascii="Book Antiqua" w:hAnsi="Book Antiqua" w:cs="Times New Roman"/>
          <w:sz w:val="24"/>
          <w:szCs w:val="24"/>
        </w:rPr>
        <w:t>NEI</w:t>
      </w:r>
      <w:r w:rsidR="00214958" w:rsidRPr="000E29FC">
        <w:rPr>
          <w:rFonts w:ascii="Book Antiqua" w:hAnsi="Book Antiqua" w:cs="Times New Roman"/>
          <w:sz w:val="24"/>
          <w:szCs w:val="24"/>
        </w:rPr>
        <w:t xml:space="preserve">. </w:t>
      </w:r>
      <w:r w:rsidR="004C3B38" w:rsidRPr="000E29FC">
        <w:rPr>
          <w:rFonts w:ascii="Book Antiqua" w:hAnsi="Book Antiqua" w:cs="Times New Roman"/>
          <w:sz w:val="24"/>
          <w:szCs w:val="24"/>
        </w:rPr>
        <w:t>As expected, t</w:t>
      </w:r>
      <w:r w:rsidR="00F712B6" w:rsidRPr="000E29FC">
        <w:rPr>
          <w:rFonts w:ascii="Book Antiqua" w:hAnsi="Book Antiqua" w:cs="Times New Roman"/>
          <w:sz w:val="24"/>
          <w:szCs w:val="24"/>
        </w:rPr>
        <w:t>here were significant differences in the anthropometric and other clinical data between the control and the patient groups</w:t>
      </w:r>
      <w:r w:rsidR="004C3B38" w:rsidRPr="000E29FC">
        <w:rPr>
          <w:rFonts w:ascii="Book Antiqua" w:hAnsi="Book Antiqua" w:cs="Times New Roman"/>
          <w:sz w:val="24"/>
          <w:szCs w:val="24"/>
        </w:rPr>
        <w:t xml:space="preserve">. However significant differences within the ethnicities were </w:t>
      </w:r>
      <w:r w:rsidR="001E1943" w:rsidRPr="000E29FC">
        <w:rPr>
          <w:rFonts w:ascii="Book Antiqua" w:hAnsi="Book Antiqua" w:cs="Times New Roman"/>
          <w:sz w:val="24"/>
          <w:szCs w:val="24"/>
        </w:rPr>
        <w:t xml:space="preserve">also </w:t>
      </w:r>
      <w:r w:rsidR="004C3B38" w:rsidRPr="000E29FC">
        <w:rPr>
          <w:rFonts w:ascii="Book Antiqua" w:hAnsi="Book Antiqua" w:cs="Times New Roman"/>
          <w:sz w:val="24"/>
          <w:szCs w:val="24"/>
        </w:rPr>
        <w:t xml:space="preserve">noted. While </w:t>
      </w:r>
      <w:r w:rsidR="004C3B38" w:rsidRPr="000E29FC">
        <w:rPr>
          <w:rFonts w:ascii="Book Antiqua" w:eastAsia="Times New Roman" w:hAnsi="Book Antiqua" w:cs="Times New Roman"/>
          <w:color w:val="000000"/>
          <w:sz w:val="24"/>
          <w:szCs w:val="24"/>
        </w:rPr>
        <w:t xml:space="preserve">rs2281135 in </w:t>
      </w:r>
      <w:r w:rsidR="004C3B38" w:rsidRPr="000E29FC">
        <w:rPr>
          <w:rFonts w:ascii="Book Antiqua" w:eastAsia="Times New Roman" w:hAnsi="Book Antiqua" w:cs="Times New Roman"/>
          <w:i/>
          <w:color w:val="000000"/>
          <w:sz w:val="24"/>
          <w:szCs w:val="24"/>
        </w:rPr>
        <w:t>PNPLA3</w:t>
      </w:r>
      <w:r w:rsidR="004C3B38" w:rsidRPr="000E29FC">
        <w:rPr>
          <w:rFonts w:ascii="Book Antiqua" w:eastAsia="Times New Roman" w:hAnsi="Book Antiqua" w:cs="Times New Roman"/>
          <w:color w:val="000000"/>
          <w:sz w:val="24"/>
          <w:szCs w:val="24"/>
        </w:rPr>
        <w:t xml:space="preserve"> gene was significantly associated (</w:t>
      </w:r>
      <w:r w:rsidR="0097578B" w:rsidRPr="000E29FC">
        <w:rPr>
          <w:rFonts w:ascii="Book Antiqua" w:eastAsia="Times New Roman" w:hAnsi="Book Antiqua" w:cs="Times New Roman"/>
          <w:i/>
          <w:color w:val="000000"/>
          <w:sz w:val="24"/>
          <w:szCs w:val="24"/>
        </w:rPr>
        <w:t>P</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0.03) with higher risk (</w:t>
      </w:r>
      <w:r w:rsidR="0097578B" w:rsidRPr="000E29FC">
        <w:rPr>
          <w:rFonts w:ascii="Book Antiqua" w:eastAsia="Times New Roman" w:hAnsi="Book Antiqua" w:cs="Times New Roman"/>
          <w:color w:val="000000"/>
          <w:sz w:val="24"/>
          <w:szCs w:val="24"/>
        </w:rPr>
        <w:t>odds</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1.9; 95%CI</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 xml:space="preserve">1.5-3.14; </w:t>
      </w:r>
      <w:r w:rsidR="0097578B" w:rsidRPr="000E29FC">
        <w:rPr>
          <w:rFonts w:ascii="Book Antiqua" w:eastAsia="Times New Roman" w:hAnsi="Book Antiqua" w:cs="Times New Roman"/>
          <w:i/>
          <w:color w:val="000000"/>
          <w:sz w:val="24"/>
          <w:szCs w:val="24"/>
        </w:rPr>
        <w:t>P</w:t>
      </w:r>
      <w:r w:rsidR="0097578B" w:rsidRPr="000E29FC">
        <w:rPr>
          <w:rFonts w:ascii="Book Antiqua" w:hAnsi="Book Antiqua" w:cs="Times New Roman"/>
          <w:i/>
          <w:color w:val="000000"/>
          <w:sz w:val="24"/>
          <w:szCs w:val="24"/>
          <w:lang w:eastAsia="zh-CN"/>
        </w:rPr>
        <w:t xml:space="preserve"> </w:t>
      </w:r>
      <w:r w:rsidR="004C3B38" w:rsidRPr="000E29FC">
        <w:rPr>
          <w:rFonts w:ascii="Book Antiqua" w:eastAsia="Times New Roman" w:hAnsi="Book Antiqua" w:cs="Times New Roman"/>
          <w:color w:val="000000"/>
          <w:sz w:val="24"/>
          <w:szCs w:val="24"/>
        </w:rPr>
        <w:t>=</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 xml:space="preserve">0.03) of </w:t>
      </w:r>
      <w:r w:rsidR="00D70851" w:rsidRPr="000E29FC">
        <w:rPr>
          <w:rFonts w:ascii="Book Antiqua" w:hAnsi="Book Antiqua" w:cs="Times New Roman"/>
          <w:sz w:val="24"/>
          <w:szCs w:val="24"/>
        </w:rPr>
        <w:t>NAFLD</w:t>
      </w:r>
      <w:r w:rsidR="004C3B38" w:rsidRPr="000E29FC">
        <w:rPr>
          <w:rFonts w:ascii="Book Antiqua" w:eastAsia="Times New Roman" w:hAnsi="Book Antiqua" w:cs="Times New Roman"/>
          <w:color w:val="000000"/>
          <w:sz w:val="24"/>
          <w:szCs w:val="24"/>
        </w:rPr>
        <w:t xml:space="preserve"> in </w:t>
      </w:r>
      <w:r w:rsidR="00710F3A" w:rsidRPr="000E29FC">
        <w:rPr>
          <w:rFonts w:ascii="Book Antiqua" w:eastAsia="Times New Roman" w:hAnsi="Book Antiqua" w:cs="Times New Roman"/>
          <w:color w:val="000000"/>
          <w:sz w:val="24"/>
          <w:szCs w:val="24"/>
        </w:rPr>
        <w:t>NEI</w:t>
      </w:r>
      <w:r w:rsidR="004C3B38" w:rsidRPr="000E29FC">
        <w:rPr>
          <w:rFonts w:ascii="Book Antiqua" w:eastAsia="Times New Roman" w:hAnsi="Book Antiqua" w:cs="Times New Roman"/>
          <w:color w:val="000000"/>
          <w:sz w:val="24"/>
          <w:szCs w:val="24"/>
        </w:rPr>
        <w:t xml:space="preserve"> ethnicity, rs58542926 in </w:t>
      </w:r>
      <w:r w:rsidR="004C3B38" w:rsidRPr="000E29FC">
        <w:rPr>
          <w:rFonts w:ascii="Book Antiqua" w:eastAsia="Times New Roman" w:hAnsi="Book Antiqua" w:cs="Times New Roman"/>
          <w:i/>
          <w:color w:val="000000"/>
          <w:sz w:val="24"/>
          <w:szCs w:val="24"/>
        </w:rPr>
        <w:t>TM6SF2</w:t>
      </w:r>
      <w:r w:rsidR="004C3B38" w:rsidRPr="000E29FC">
        <w:rPr>
          <w:rFonts w:ascii="Book Antiqua" w:eastAsia="Times New Roman" w:hAnsi="Book Antiqua" w:cs="Times New Roman"/>
          <w:color w:val="000000"/>
          <w:sz w:val="24"/>
          <w:szCs w:val="24"/>
        </w:rPr>
        <w:t xml:space="preserve"> gene was </w:t>
      </w:r>
      <w:r w:rsidR="004C3B38" w:rsidRPr="000E29FC">
        <w:rPr>
          <w:rFonts w:ascii="Book Antiqua" w:eastAsia="Times New Roman" w:hAnsi="Book Antiqua" w:cs="Times New Roman"/>
          <w:color w:val="000000"/>
          <w:sz w:val="24"/>
          <w:szCs w:val="24"/>
        </w:rPr>
        <w:lastRenderedPageBreak/>
        <w:t>significantly associated with NAFLD with a 2.7 fold higher risk (</w:t>
      </w:r>
      <w:r w:rsidR="0097578B" w:rsidRPr="000E29FC">
        <w:rPr>
          <w:rFonts w:ascii="Book Antiqua" w:eastAsia="Times New Roman" w:hAnsi="Book Antiqua" w:cs="Times New Roman"/>
          <w:color w:val="000000"/>
          <w:sz w:val="24"/>
          <w:szCs w:val="24"/>
        </w:rPr>
        <w:t>odds</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2.7; 95%CI</w:t>
      </w:r>
      <w:r w:rsidR="0097578B" w:rsidRPr="000E29FC">
        <w:rPr>
          <w:rFonts w:ascii="Book Antiqua" w:hAnsi="Book Antiqua" w:cs="Times New Roman"/>
          <w:color w:val="000000"/>
          <w:sz w:val="24"/>
          <w:szCs w:val="24"/>
          <w:lang w:eastAsia="zh-CN"/>
        </w:rPr>
        <w:t>:</w:t>
      </w:r>
      <w:r w:rsidR="004C3B38" w:rsidRPr="000E29FC">
        <w:rPr>
          <w:rFonts w:ascii="Book Antiqua" w:eastAsia="Times New Roman" w:hAnsi="Book Antiqua" w:cs="Times New Roman"/>
          <w:color w:val="000000"/>
          <w:sz w:val="24"/>
          <w:szCs w:val="24"/>
        </w:rPr>
        <w:t xml:space="preserve"> 1.37-5.3; </w:t>
      </w:r>
      <w:r w:rsidR="0097578B" w:rsidRPr="000E29FC">
        <w:rPr>
          <w:rFonts w:ascii="Book Antiqua" w:eastAsia="Times New Roman" w:hAnsi="Book Antiqua" w:cs="Times New Roman"/>
          <w:i/>
          <w:color w:val="000000"/>
          <w:sz w:val="24"/>
          <w:szCs w:val="24"/>
        </w:rPr>
        <w:t>P</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w:t>
      </w:r>
      <w:r w:rsidR="0097578B" w:rsidRPr="000E29FC">
        <w:rPr>
          <w:rFonts w:ascii="Book Antiqua" w:hAnsi="Book Antiqua" w:cs="Times New Roman"/>
          <w:color w:val="000000"/>
          <w:sz w:val="24"/>
          <w:szCs w:val="24"/>
          <w:lang w:eastAsia="zh-CN"/>
        </w:rPr>
        <w:t xml:space="preserve"> </w:t>
      </w:r>
      <w:r w:rsidR="004C3B38" w:rsidRPr="000E29FC">
        <w:rPr>
          <w:rFonts w:ascii="Book Antiqua" w:eastAsia="Times New Roman" w:hAnsi="Book Antiqua" w:cs="Times New Roman"/>
          <w:color w:val="000000"/>
          <w:sz w:val="24"/>
          <w:szCs w:val="24"/>
        </w:rPr>
        <w:t xml:space="preserve">0.0004) of the disease. </w:t>
      </w:r>
      <w:r w:rsidR="00D70B5F" w:rsidRPr="000E29FC">
        <w:rPr>
          <w:rFonts w:ascii="Book Antiqua" w:hAnsi="Book Antiqua" w:cs="Times New Roman"/>
          <w:sz w:val="24"/>
          <w:szCs w:val="24"/>
        </w:rPr>
        <w:t>There were significantly higher proportions of individuals with variants in both the genes in the patient group in both ASI (</w:t>
      </w:r>
      <w:r w:rsidR="00F72EBF" w:rsidRPr="000E29FC">
        <w:rPr>
          <w:rFonts w:ascii="Book Antiqua" w:hAnsi="Book Antiqua" w:cs="Times New Roman"/>
          <w:sz w:val="24"/>
          <w:szCs w:val="24"/>
        </w:rPr>
        <w:t>p</w:t>
      </w:r>
      <w:r w:rsidR="00D70B5F" w:rsidRPr="000E29FC">
        <w:rPr>
          <w:rFonts w:ascii="Book Antiqua" w:hAnsi="Book Antiqua" w:cs="Times New Roman"/>
          <w:sz w:val="24"/>
          <w:szCs w:val="24"/>
        </w:rPr>
        <w:t xml:space="preserve">atients </w:t>
      </w:r>
      <w:r w:rsidR="0097578B" w:rsidRPr="000E29FC">
        <w:rPr>
          <w:rFonts w:ascii="Book Antiqua" w:hAnsi="Book Antiqua" w:cs="Times New Roman"/>
          <w:sz w:val="24"/>
          <w:szCs w:val="24"/>
          <w:lang w:eastAsia="zh-CN"/>
        </w:rPr>
        <w:t>-</w:t>
      </w:r>
      <w:r w:rsidR="00D70B5F" w:rsidRPr="000E29FC">
        <w:rPr>
          <w:rFonts w:ascii="Book Antiqua" w:hAnsi="Book Antiqua" w:cs="Times New Roman"/>
          <w:sz w:val="24"/>
          <w:szCs w:val="24"/>
        </w:rPr>
        <w:t xml:space="preserve"> 14/93 and </w:t>
      </w:r>
      <w:r w:rsidR="00F72EBF" w:rsidRPr="000E29FC">
        <w:rPr>
          <w:rFonts w:ascii="Book Antiqua" w:hAnsi="Book Antiqua" w:cs="Times New Roman"/>
          <w:sz w:val="24"/>
          <w:szCs w:val="24"/>
        </w:rPr>
        <w:t>c</w:t>
      </w:r>
      <w:r w:rsidR="00D70B5F" w:rsidRPr="000E29FC">
        <w:rPr>
          <w:rFonts w:ascii="Book Antiqua" w:hAnsi="Book Antiqua" w:cs="Times New Roman"/>
          <w:sz w:val="24"/>
          <w:szCs w:val="24"/>
        </w:rPr>
        <w:t xml:space="preserve">ontrols </w:t>
      </w:r>
      <w:r w:rsidR="0097578B" w:rsidRPr="000E29FC">
        <w:rPr>
          <w:rFonts w:ascii="Book Antiqua" w:hAnsi="Book Antiqua" w:cs="Times New Roman"/>
          <w:sz w:val="24"/>
          <w:szCs w:val="24"/>
          <w:lang w:eastAsia="zh-CN"/>
        </w:rPr>
        <w:t>-</w:t>
      </w:r>
      <w:r w:rsidR="00D70B5F" w:rsidRPr="000E29FC">
        <w:rPr>
          <w:rFonts w:ascii="Book Antiqua" w:hAnsi="Book Antiqua" w:cs="Times New Roman"/>
          <w:sz w:val="24"/>
          <w:szCs w:val="24"/>
        </w:rPr>
        <w:t xml:space="preserve"> 7/138;</w:t>
      </w:r>
      <w:r w:rsidR="0097578B" w:rsidRPr="000E29FC">
        <w:rPr>
          <w:rFonts w:ascii="Book Antiqua" w:eastAsia="Times New Roman" w:hAnsi="Book Antiqua" w:cs="Times New Roman"/>
          <w:i/>
          <w:color w:val="000000"/>
          <w:sz w:val="24"/>
          <w:szCs w:val="24"/>
        </w:rPr>
        <w:t xml:space="preserve"> P</w:t>
      </w:r>
      <w:r w:rsidR="0097578B" w:rsidRPr="000E29FC">
        <w:rPr>
          <w:rFonts w:ascii="Book Antiqua" w:hAnsi="Book Antiqua" w:cs="Times New Roman"/>
          <w:sz w:val="24"/>
          <w:szCs w:val="24"/>
        </w:rPr>
        <w:t xml:space="preserve"> </w:t>
      </w:r>
      <w:r w:rsidR="00D70B5F" w:rsidRPr="000E29FC">
        <w:rPr>
          <w:rFonts w:ascii="Book Antiqua" w:hAnsi="Book Antiqua" w:cs="Times New Roman"/>
          <w:sz w:val="24"/>
          <w:szCs w:val="24"/>
        </w:rPr>
        <w:t>=</w:t>
      </w:r>
      <w:r w:rsidR="0097578B" w:rsidRPr="000E29FC">
        <w:rPr>
          <w:rFonts w:ascii="Book Antiqua" w:hAnsi="Book Antiqua" w:cs="Times New Roman"/>
          <w:sz w:val="24"/>
          <w:szCs w:val="24"/>
          <w:lang w:eastAsia="zh-CN"/>
        </w:rPr>
        <w:t xml:space="preserve"> </w:t>
      </w:r>
      <w:r w:rsidR="00D70B5F" w:rsidRPr="000E29FC">
        <w:rPr>
          <w:rFonts w:ascii="Book Antiqua" w:hAnsi="Book Antiqua" w:cs="Times New Roman"/>
          <w:sz w:val="24"/>
          <w:szCs w:val="24"/>
        </w:rPr>
        <w:t xml:space="preserve">0.009) and </w:t>
      </w:r>
      <w:r w:rsidR="00710F3A" w:rsidRPr="000E29FC">
        <w:rPr>
          <w:rFonts w:ascii="Book Antiqua" w:hAnsi="Book Antiqua" w:cs="Times New Roman"/>
          <w:sz w:val="24"/>
          <w:szCs w:val="24"/>
        </w:rPr>
        <w:t>NEI</w:t>
      </w:r>
      <w:r w:rsidR="00D70B5F" w:rsidRPr="000E29FC">
        <w:rPr>
          <w:rFonts w:ascii="Book Antiqua" w:hAnsi="Book Antiqua" w:cs="Times New Roman"/>
          <w:sz w:val="24"/>
          <w:szCs w:val="24"/>
        </w:rPr>
        <w:t xml:space="preserve"> ethnicities (</w:t>
      </w:r>
      <w:r w:rsidR="00F72EBF" w:rsidRPr="000E29FC">
        <w:rPr>
          <w:rFonts w:ascii="Book Antiqua" w:hAnsi="Book Antiqua" w:cs="Times New Roman"/>
          <w:sz w:val="24"/>
          <w:szCs w:val="24"/>
        </w:rPr>
        <w:t xml:space="preserve">patients </w:t>
      </w:r>
      <w:r w:rsidR="00F72EBF" w:rsidRPr="000E29FC">
        <w:rPr>
          <w:rFonts w:ascii="Book Antiqua" w:hAnsi="Book Antiqua" w:cs="Times New Roman"/>
          <w:sz w:val="24"/>
          <w:szCs w:val="24"/>
          <w:lang w:eastAsia="zh-CN"/>
        </w:rPr>
        <w:t>-</w:t>
      </w:r>
      <w:r w:rsidR="00F72EBF" w:rsidRPr="000E29FC">
        <w:rPr>
          <w:rFonts w:ascii="Book Antiqua" w:hAnsi="Book Antiqua" w:cs="Times New Roman"/>
          <w:sz w:val="24"/>
          <w:szCs w:val="24"/>
        </w:rPr>
        <w:t xml:space="preserve"> 17/163 and controls </w:t>
      </w:r>
      <w:r w:rsidR="0097578B" w:rsidRPr="000E29FC">
        <w:rPr>
          <w:rFonts w:ascii="Book Antiqua" w:hAnsi="Book Antiqua" w:cs="Times New Roman"/>
          <w:sz w:val="24"/>
          <w:szCs w:val="24"/>
          <w:lang w:eastAsia="zh-CN"/>
        </w:rPr>
        <w:t>-</w:t>
      </w:r>
      <w:r w:rsidR="00D70B5F" w:rsidRPr="000E29FC">
        <w:rPr>
          <w:rFonts w:ascii="Book Antiqua" w:hAnsi="Book Antiqua" w:cs="Times New Roman"/>
          <w:sz w:val="24"/>
          <w:szCs w:val="24"/>
        </w:rPr>
        <w:t xml:space="preserve"> 7/109; </w:t>
      </w:r>
      <w:r w:rsidR="0097578B" w:rsidRPr="000E29FC">
        <w:rPr>
          <w:rFonts w:ascii="Book Antiqua" w:eastAsia="Times New Roman" w:hAnsi="Book Antiqua" w:cs="Times New Roman"/>
          <w:i/>
          <w:color w:val="000000"/>
          <w:sz w:val="24"/>
          <w:szCs w:val="24"/>
        </w:rPr>
        <w:t>P</w:t>
      </w:r>
      <w:r w:rsidR="0097578B" w:rsidRPr="000E29FC">
        <w:rPr>
          <w:rFonts w:ascii="Book Antiqua" w:hAnsi="Book Antiqua" w:cs="Times New Roman"/>
          <w:sz w:val="24"/>
          <w:szCs w:val="24"/>
        </w:rPr>
        <w:t xml:space="preserve"> </w:t>
      </w:r>
      <w:r w:rsidR="00D70B5F" w:rsidRPr="000E29FC">
        <w:rPr>
          <w:rFonts w:ascii="Book Antiqua" w:hAnsi="Book Antiqua" w:cs="Times New Roman"/>
          <w:sz w:val="24"/>
          <w:szCs w:val="24"/>
        </w:rPr>
        <w:t>=</w:t>
      </w:r>
      <w:r w:rsidR="0097578B" w:rsidRPr="000E29FC">
        <w:rPr>
          <w:rFonts w:ascii="Book Antiqua" w:hAnsi="Book Antiqua" w:cs="Times New Roman"/>
          <w:sz w:val="24"/>
          <w:szCs w:val="24"/>
          <w:lang w:eastAsia="zh-CN"/>
        </w:rPr>
        <w:t xml:space="preserve"> </w:t>
      </w:r>
      <w:r w:rsidR="00D70B5F" w:rsidRPr="000E29FC">
        <w:rPr>
          <w:rFonts w:ascii="Book Antiqua" w:hAnsi="Book Antiqua" w:cs="Times New Roman"/>
          <w:sz w:val="24"/>
          <w:szCs w:val="24"/>
        </w:rPr>
        <w:t xml:space="preserve">0.01). </w:t>
      </w:r>
    </w:p>
    <w:p w:rsidR="00D70B5F" w:rsidRPr="000E29FC" w:rsidRDefault="00D70B5F" w:rsidP="00C34471">
      <w:pPr>
        <w:spacing w:after="0" w:line="360" w:lineRule="auto"/>
        <w:jc w:val="both"/>
        <w:rPr>
          <w:rFonts w:ascii="Book Antiqua" w:hAnsi="Book Antiqua" w:cs="Times New Roman"/>
          <w:b/>
          <w:sz w:val="24"/>
          <w:szCs w:val="24"/>
        </w:rPr>
      </w:pPr>
    </w:p>
    <w:p w:rsidR="00F72EBF" w:rsidRPr="000E29FC" w:rsidRDefault="00A34FC8" w:rsidP="00C34471">
      <w:pPr>
        <w:spacing w:after="0" w:line="360" w:lineRule="auto"/>
        <w:jc w:val="both"/>
        <w:rPr>
          <w:rFonts w:ascii="Book Antiqua" w:hAnsi="Book Antiqua" w:cs="Times New Roman"/>
          <w:b/>
          <w:i/>
          <w:sz w:val="24"/>
          <w:szCs w:val="24"/>
          <w:lang w:eastAsia="zh-CN"/>
        </w:rPr>
      </w:pPr>
      <w:r w:rsidRPr="000E29FC">
        <w:rPr>
          <w:rFonts w:ascii="Book Antiqua" w:hAnsi="Book Antiqua" w:cs="Times New Roman"/>
          <w:b/>
          <w:i/>
          <w:sz w:val="24"/>
          <w:szCs w:val="24"/>
        </w:rPr>
        <w:t>CONCLUSION</w:t>
      </w:r>
    </w:p>
    <w:p w:rsidR="00A34FC8" w:rsidRPr="000E29FC" w:rsidRDefault="00D70B5F" w:rsidP="00C34471">
      <w:pPr>
        <w:spacing w:after="0" w:line="360" w:lineRule="auto"/>
        <w:jc w:val="both"/>
        <w:rPr>
          <w:rFonts w:ascii="Book Antiqua" w:hAnsi="Book Antiqua" w:cs="Times New Roman"/>
          <w:sz w:val="24"/>
          <w:szCs w:val="24"/>
        </w:rPr>
      </w:pPr>
      <w:r w:rsidRPr="000E29FC">
        <w:rPr>
          <w:rFonts w:ascii="Book Antiqua" w:hAnsi="Book Antiqua" w:cs="Times New Roman"/>
          <w:sz w:val="24"/>
          <w:szCs w:val="24"/>
        </w:rPr>
        <w:t xml:space="preserve">Although the study identified distinct genetic susceptibility in the </w:t>
      </w:r>
      <w:r w:rsidR="00B66762" w:rsidRPr="000E29FC">
        <w:rPr>
          <w:rFonts w:ascii="Book Antiqua" w:hAnsi="Book Antiqua" w:cs="Times New Roman"/>
          <w:sz w:val="24"/>
          <w:szCs w:val="24"/>
        </w:rPr>
        <w:t xml:space="preserve">two </w:t>
      </w:r>
      <w:r w:rsidRPr="000E29FC">
        <w:rPr>
          <w:rFonts w:ascii="Book Antiqua" w:hAnsi="Book Antiqua" w:cs="Times New Roman"/>
          <w:sz w:val="24"/>
          <w:szCs w:val="24"/>
        </w:rPr>
        <w:t xml:space="preserve">ethnicities, transheterozygosity of </w:t>
      </w:r>
      <w:r w:rsidR="0012091E" w:rsidRPr="000E29FC">
        <w:rPr>
          <w:rFonts w:ascii="Book Antiqua" w:hAnsi="Book Antiqua" w:cs="Times New Roman"/>
          <w:sz w:val="24"/>
          <w:szCs w:val="24"/>
        </w:rPr>
        <w:t>t</w:t>
      </w:r>
      <w:r w:rsidRPr="000E29FC">
        <w:rPr>
          <w:rFonts w:ascii="Book Antiqua" w:hAnsi="Book Antiqua" w:cs="Times New Roman"/>
          <w:sz w:val="24"/>
          <w:szCs w:val="24"/>
        </w:rPr>
        <w:t>he variants suggests higher risk of NAFLD in individuals with both the variants.</w:t>
      </w:r>
    </w:p>
    <w:p w:rsidR="007514E4" w:rsidRPr="000E29FC" w:rsidRDefault="007514E4" w:rsidP="00C34471">
      <w:pPr>
        <w:spacing w:after="0" w:line="360" w:lineRule="auto"/>
        <w:jc w:val="both"/>
        <w:rPr>
          <w:rFonts w:ascii="Book Antiqua" w:hAnsi="Book Antiqua" w:cs="Times New Roman"/>
          <w:b/>
          <w:sz w:val="24"/>
          <w:szCs w:val="24"/>
        </w:rPr>
      </w:pPr>
    </w:p>
    <w:p w:rsidR="00D70B5F" w:rsidRPr="000E29FC" w:rsidRDefault="00456B49" w:rsidP="00C34471">
      <w:pPr>
        <w:spacing w:after="0" w:line="360" w:lineRule="auto"/>
        <w:jc w:val="both"/>
        <w:rPr>
          <w:rFonts w:ascii="Book Antiqua" w:hAnsi="Book Antiqua" w:cs="Times New Roman"/>
          <w:sz w:val="24"/>
          <w:szCs w:val="24"/>
        </w:rPr>
      </w:pPr>
      <w:r w:rsidRPr="000E29FC">
        <w:rPr>
          <w:rFonts w:ascii="Book Antiqua" w:hAnsi="Book Antiqua" w:cs="Times New Roman"/>
          <w:b/>
          <w:sz w:val="24"/>
          <w:szCs w:val="24"/>
        </w:rPr>
        <w:t xml:space="preserve">Key words: </w:t>
      </w:r>
      <w:r w:rsidRPr="000E29FC">
        <w:rPr>
          <w:rFonts w:ascii="Book Antiqua" w:hAnsi="Book Antiqua" w:cs="Times New Roman"/>
          <w:sz w:val="24"/>
          <w:szCs w:val="24"/>
        </w:rPr>
        <w:t>Non-alcoholic fatty liver disease</w:t>
      </w:r>
      <w:r w:rsidR="00F72EBF" w:rsidRPr="000E29FC">
        <w:rPr>
          <w:rFonts w:ascii="Book Antiqua" w:hAnsi="Book Antiqua" w:cs="Times New Roman"/>
          <w:sz w:val="24"/>
          <w:szCs w:val="24"/>
          <w:lang w:eastAsia="zh-CN"/>
        </w:rPr>
        <w:t>;</w:t>
      </w:r>
      <w:r w:rsidRPr="000E29FC">
        <w:rPr>
          <w:rFonts w:ascii="Book Antiqua" w:hAnsi="Book Antiqua" w:cs="Times New Roman"/>
          <w:sz w:val="24"/>
          <w:szCs w:val="24"/>
        </w:rPr>
        <w:t xml:space="preserve"> </w:t>
      </w:r>
      <w:proofErr w:type="spellStart"/>
      <w:r w:rsidRPr="000E29FC">
        <w:rPr>
          <w:rFonts w:ascii="Book Antiqua" w:hAnsi="Book Antiqua" w:cs="Times New Roman"/>
          <w:sz w:val="24"/>
          <w:szCs w:val="24"/>
        </w:rPr>
        <w:t>Patatin</w:t>
      </w:r>
      <w:proofErr w:type="spellEnd"/>
      <w:r w:rsidRPr="000E29FC">
        <w:rPr>
          <w:rFonts w:ascii="Book Antiqua" w:hAnsi="Book Antiqua" w:cs="Times New Roman"/>
          <w:sz w:val="24"/>
          <w:szCs w:val="24"/>
        </w:rPr>
        <w:t>-like phospholipase domain-containing protein 3</w:t>
      </w:r>
      <w:r w:rsidR="00F72EBF" w:rsidRPr="000E29FC">
        <w:rPr>
          <w:rFonts w:ascii="Book Antiqua" w:hAnsi="Book Antiqua" w:cs="Times New Roman"/>
          <w:sz w:val="24"/>
          <w:szCs w:val="24"/>
          <w:lang w:eastAsia="zh-CN"/>
        </w:rPr>
        <w:t>;</w:t>
      </w:r>
      <w:r w:rsidRPr="000E29FC">
        <w:rPr>
          <w:rFonts w:ascii="Book Antiqua" w:hAnsi="Book Antiqua" w:cs="Times New Roman"/>
          <w:sz w:val="24"/>
          <w:szCs w:val="24"/>
        </w:rPr>
        <w:t xml:space="preserve"> </w:t>
      </w:r>
      <w:proofErr w:type="spellStart"/>
      <w:r w:rsidRPr="000E29FC">
        <w:rPr>
          <w:rFonts w:ascii="Book Antiqua" w:hAnsi="Book Antiqua" w:cs="Times New Roman"/>
          <w:sz w:val="24"/>
          <w:szCs w:val="24"/>
        </w:rPr>
        <w:t>Transmembrane</w:t>
      </w:r>
      <w:proofErr w:type="spellEnd"/>
      <w:r w:rsidRPr="000E29FC">
        <w:rPr>
          <w:rFonts w:ascii="Book Antiqua" w:hAnsi="Book Antiqua" w:cs="Times New Roman"/>
          <w:sz w:val="24"/>
          <w:szCs w:val="24"/>
        </w:rPr>
        <w:t xml:space="preserve"> 6 superfamily 2</w:t>
      </w:r>
      <w:r w:rsidR="00F72EBF" w:rsidRPr="000E29FC">
        <w:rPr>
          <w:rFonts w:ascii="Book Antiqua" w:hAnsi="Book Antiqua" w:cs="Times New Roman"/>
          <w:sz w:val="24"/>
          <w:szCs w:val="24"/>
          <w:lang w:eastAsia="zh-CN"/>
        </w:rPr>
        <w:t>;</w:t>
      </w:r>
      <w:r w:rsidRPr="000E29FC">
        <w:rPr>
          <w:rFonts w:ascii="Book Antiqua" w:hAnsi="Book Antiqua" w:cs="Times New Roman"/>
          <w:sz w:val="24"/>
          <w:szCs w:val="24"/>
        </w:rPr>
        <w:t xml:space="preserve"> </w:t>
      </w:r>
      <w:r w:rsidR="00F72EBF" w:rsidRPr="000E29FC">
        <w:rPr>
          <w:rFonts w:ascii="Book Antiqua" w:hAnsi="Book Antiqua" w:cs="Times New Roman"/>
          <w:sz w:val="24"/>
          <w:szCs w:val="24"/>
        </w:rPr>
        <w:t xml:space="preserve">Fatty </w:t>
      </w:r>
      <w:r w:rsidRPr="000E29FC">
        <w:rPr>
          <w:rFonts w:ascii="Book Antiqua" w:hAnsi="Book Antiqua" w:cs="Times New Roman"/>
          <w:sz w:val="24"/>
          <w:szCs w:val="24"/>
        </w:rPr>
        <w:t>infiltration</w:t>
      </w:r>
      <w:r w:rsidR="00F72EBF" w:rsidRPr="000E29FC">
        <w:rPr>
          <w:rFonts w:ascii="Book Antiqua" w:hAnsi="Book Antiqua" w:cs="Times New Roman"/>
          <w:sz w:val="24"/>
          <w:szCs w:val="24"/>
          <w:lang w:eastAsia="zh-CN"/>
        </w:rPr>
        <w:t>;</w:t>
      </w:r>
      <w:r w:rsidRPr="000E29FC">
        <w:rPr>
          <w:rFonts w:ascii="Book Antiqua" w:hAnsi="Book Antiqua" w:cs="Times New Roman"/>
          <w:sz w:val="24"/>
          <w:szCs w:val="24"/>
        </w:rPr>
        <w:t xml:space="preserve"> </w:t>
      </w:r>
      <w:r w:rsidR="00F72EBF" w:rsidRPr="000E29FC">
        <w:rPr>
          <w:rFonts w:ascii="Book Antiqua" w:hAnsi="Book Antiqua" w:cs="Times New Roman"/>
          <w:sz w:val="24"/>
          <w:szCs w:val="24"/>
        </w:rPr>
        <w:t xml:space="preserve">Genetic </w:t>
      </w:r>
      <w:r w:rsidRPr="000E29FC">
        <w:rPr>
          <w:rFonts w:ascii="Book Antiqua" w:hAnsi="Book Antiqua" w:cs="Times New Roman"/>
          <w:sz w:val="24"/>
          <w:szCs w:val="24"/>
        </w:rPr>
        <w:t>susceptibility</w:t>
      </w:r>
      <w:r w:rsidR="00F72EBF" w:rsidRPr="000E29FC">
        <w:rPr>
          <w:rFonts w:ascii="Book Antiqua" w:hAnsi="Book Antiqua" w:cs="Times New Roman"/>
          <w:sz w:val="24"/>
          <w:szCs w:val="24"/>
          <w:lang w:eastAsia="zh-CN"/>
        </w:rPr>
        <w:t>;</w:t>
      </w:r>
      <w:r w:rsidRPr="000E29FC">
        <w:rPr>
          <w:rFonts w:ascii="Book Antiqua" w:hAnsi="Book Antiqua" w:cs="Times New Roman"/>
          <w:sz w:val="24"/>
          <w:szCs w:val="24"/>
        </w:rPr>
        <w:t xml:space="preserve"> </w:t>
      </w:r>
      <w:r w:rsidR="00F72EBF" w:rsidRPr="000E29FC">
        <w:rPr>
          <w:rFonts w:ascii="Book Antiqua" w:hAnsi="Book Antiqua" w:cs="Times New Roman"/>
          <w:sz w:val="24"/>
          <w:szCs w:val="24"/>
        </w:rPr>
        <w:t xml:space="preserve">Single </w:t>
      </w:r>
      <w:r w:rsidRPr="000E29FC">
        <w:rPr>
          <w:rFonts w:ascii="Book Antiqua" w:hAnsi="Book Antiqua" w:cs="Times New Roman"/>
          <w:sz w:val="24"/>
          <w:szCs w:val="24"/>
        </w:rPr>
        <w:t>nucleotide polymorphism</w:t>
      </w:r>
      <w:r w:rsidR="00F72EBF" w:rsidRPr="000E29FC">
        <w:rPr>
          <w:rFonts w:ascii="Book Antiqua" w:hAnsi="Book Antiqua" w:cs="Times New Roman"/>
          <w:sz w:val="24"/>
          <w:szCs w:val="24"/>
          <w:lang w:eastAsia="zh-CN"/>
        </w:rPr>
        <w:t>;</w:t>
      </w:r>
      <w:r w:rsidRPr="000E29FC">
        <w:rPr>
          <w:rFonts w:ascii="Book Antiqua" w:hAnsi="Book Antiqua" w:cs="Times New Roman"/>
          <w:sz w:val="24"/>
          <w:szCs w:val="24"/>
        </w:rPr>
        <w:t xml:space="preserve"> </w:t>
      </w:r>
      <w:r w:rsidR="00F72EBF" w:rsidRPr="000E29FC">
        <w:rPr>
          <w:rFonts w:ascii="Book Antiqua" w:hAnsi="Book Antiqua" w:cs="Times New Roman"/>
          <w:sz w:val="24"/>
          <w:szCs w:val="24"/>
        </w:rPr>
        <w:t>Ethnicity</w:t>
      </w:r>
      <w:r w:rsidR="00F72EBF" w:rsidRPr="000E29FC">
        <w:rPr>
          <w:rFonts w:ascii="Book Antiqua" w:hAnsi="Book Antiqua" w:cs="Times New Roman"/>
          <w:sz w:val="24"/>
          <w:szCs w:val="24"/>
          <w:lang w:eastAsia="zh-CN"/>
        </w:rPr>
        <w:t>;</w:t>
      </w:r>
      <w:r w:rsidR="00F72EBF" w:rsidRPr="000E29FC">
        <w:rPr>
          <w:rFonts w:ascii="Book Antiqua" w:hAnsi="Book Antiqua" w:cs="Times New Roman"/>
          <w:sz w:val="24"/>
          <w:szCs w:val="24"/>
        </w:rPr>
        <w:t xml:space="preserve"> Cirrhosis</w:t>
      </w:r>
    </w:p>
    <w:p w:rsidR="00456B49" w:rsidRPr="000E29FC" w:rsidRDefault="00456B49" w:rsidP="00C34471">
      <w:pPr>
        <w:spacing w:after="0" w:line="360" w:lineRule="auto"/>
        <w:jc w:val="both"/>
        <w:rPr>
          <w:rFonts w:ascii="Book Antiqua" w:hAnsi="Book Antiqua" w:cs="Times New Roman"/>
          <w:b/>
          <w:sz w:val="24"/>
          <w:szCs w:val="24"/>
          <w:lang w:eastAsia="zh-CN"/>
        </w:rPr>
      </w:pPr>
    </w:p>
    <w:p w:rsidR="00F72EBF" w:rsidRPr="000E29FC" w:rsidRDefault="00F72EBF" w:rsidP="00C34471">
      <w:pPr>
        <w:spacing w:after="0" w:line="360" w:lineRule="auto"/>
        <w:jc w:val="both"/>
        <w:rPr>
          <w:rFonts w:ascii="Book Antiqua" w:hAnsi="Book Antiqua" w:cs="Arial"/>
          <w:sz w:val="24"/>
          <w:szCs w:val="24"/>
        </w:rPr>
      </w:pPr>
      <w:proofErr w:type="gramStart"/>
      <w:r w:rsidRPr="000E29FC">
        <w:rPr>
          <w:rFonts w:ascii="Book Antiqua" w:hAnsi="Book Antiqua"/>
          <w:b/>
          <w:sz w:val="24"/>
          <w:szCs w:val="24"/>
        </w:rPr>
        <w:t xml:space="preserve">© </w:t>
      </w:r>
      <w:r w:rsidRPr="000E29FC">
        <w:rPr>
          <w:rFonts w:ascii="Book Antiqua" w:hAnsi="Book Antiqua" w:cs="Arial"/>
          <w:b/>
          <w:sz w:val="24"/>
          <w:szCs w:val="24"/>
        </w:rPr>
        <w:t>The Author(s) 2017.</w:t>
      </w:r>
      <w:proofErr w:type="gramEnd"/>
      <w:r w:rsidRPr="000E29FC">
        <w:rPr>
          <w:rFonts w:ascii="Book Antiqua" w:hAnsi="Book Antiqua" w:cs="Arial"/>
          <w:sz w:val="24"/>
          <w:szCs w:val="24"/>
        </w:rPr>
        <w:t xml:space="preserve"> Published by </w:t>
      </w:r>
      <w:proofErr w:type="spellStart"/>
      <w:r w:rsidRPr="000E29FC">
        <w:rPr>
          <w:rFonts w:ascii="Book Antiqua" w:hAnsi="Book Antiqua" w:cs="Arial"/>
          <w:sz w:val="24"/>
          <w:szCs w:val="24"/>
        </w:rPr>
        <w:t>Baishideng</w:t>
      </w:r>
      <w:proofErr w:type="spellEnd"/>
      <w:r w:rsidRPr="000E29FC">
        <w:rPr>
          <w:rFonts w:ascii="Book Antiqua" w:hAnsi="Book Antiqua" w:cs="Arial"/>
          <w:sz w:val="24"/>
          <w:szCs w:val="24"/>
        </w:rPr>
        <w:t xml:space="preserve"> Publishing Group Inc. All rights reserved.</w:t>
      </w:r>
    </w:p>
    <w:p w:rsidR="00F72EBF" w:rsidRPr="000E29FC" w:rsidRDefault="00F72EBF" w:rsidP="00C34471">
      <w:pPr>
        <w:spacing w:after="0" w:line="360" w:lineRule="auto"/>
        <w:jc w:val="both"/>
        <w:rPr>
          <w:rFonts w:ascii="Book Antiqua" w:hAnsi="Book Antiqua" w:cs="Times New Roman"/>
          <w:b/>
          <w:sz w:val="24"/>
          <w:szCs w:val="24"/>
          <w:lang w:eastAsia="zh-CN"/>
        </w:rPr>
      </w:pPr>
    </w:p>
    <w:p w:rsidR="00DF0FF3" w:rsidRPr="000E29FC" w:rsidRDefault="002E2B50" w:rsidP="00C34471">
      <w:pPr>
        <w:spacing w:after="0" w:line="360" w:lineRule="auto"/>
        <w:jc w:val="both"/>
        <w:rPr>
          <w:rFonts w:ascii="Book Antiqua" w:hAnsi="Book Antiqua" w:cs="Times New Roman"/>
          <w:b/>
          <w:sz w:val="24"/>
          <w:szCs w:val="24"/>
          <w:lang w:eastAsia="zh-CN"/>
        </w:rPr>
      </w:pPr>
      <w:r w:rsidRPr="000E29FC">
        <w:rPr>
          <w:rFonts w:ascii="Book Antiqua" w:hAnsi="Book Antiqua" w:cs="Times New Roman"/>
          <w:b/>
          <w:sz w:val="24"/>
          <w:szCs w:val="24"/>
        </w:rPr>
        <w:t>Core tip</w:t>
      </w:r>
      <w:r w:rsidR="00A34FC8" w:rsidRPr="000E29FC">
        <w:rPr>
          <w:rFonts w:ascii="Book Antiqua" w:hAnsi="Book Antiqua" w:cs="Times New Roman"/>
          <w:b/>
          <w:sz w:val="24"/>
          <w:szCs w:val="24"/>
        </w:rPr>
        <w:t>:</w:t>
      </w:r>
      <w:r w:rsidR="00F72EBF" w:rsidRPr="000E29FC">
        <w:rPr>
          <w:rFonts w:ascii="Book Antiqua" w:hAnsi="Book Antiqua" w:cs="Times New Roman"/>
          <w:b/>
          <w:sz w:val="24"/>
          <w:szCs w:val="24"/>
          <w:lang w:eastAsia="zh-CN"/>
        </w:rPr>
        <w:t xml:space="preserve"> </w:t>
      </w:r>
      <w:r w:rsidR="00C307D8" w:rsidRPr="000E29FC">
        <w:rPr>
          <w:rFonts w:ascii="Book Antiqua" w:hAnsi="Book Antiqua" w:cs="Times New Roman"/>
          <w:sz w:val="24"/>
          <w:szCs w:val="24"/>
        </w:rPr>
        <w:t>Non-alcoholic fatty liver disease</w:t>
      </w:r>
      <w:r w:rsidR="00C34471">
        <w:rPr>
          <w:rFonts w:ascii="Book Antiqua" w:hAnsi="Book Antiqua" w:cs="Times New Roman" w:hint="eastAsia"/>
          <w:sz w:val="24"/>
          <w:szCs w:val="24"/>
          <w:lang w:eastAsia="zh-CN"/>
        </w:rPr>
        <w:t xml:space="preserve"> </w:t>
      </w:r>
      <w:r w:rsidR="00C307D8" w:rsidRPr="000E29FC">
        <w:rPr>
          <w:rFonts w:ascii="Book Antiqua" w:hAnsi="Book Antiqua" w:cs="Times New Roman"/>
          <w:sz w:val="24"/>
          <w:szCs w:val="24"/>
        </w:rPr>
        <w:t xml:space="preserve">has become the leading cause of liver damage contributing to considerable mortality. The spectrum spans </w:t>
      </w:r>
      <w:r w:rsidR="00C015AA" w:rsidRPr="000E29FC">
        <w:rPr>
          <w:rFonts w:ascii="Book Antiqua" w:hAnsi="Book Antiqua" w:cs="Times New Roman"/>
          <w:sz w:val="24"/>
          <w:szCs w:val="24"/>
        </w:rPr>
        <w:t xml:space="preserve">from </w:t>
      </w:r>
      <w:r w:rsidR="00C307D8" w:rsidRPr="000E29FC">
        <w:rPr>
          <w:rFonts w:ascii="Book Antiqua" w:hAnsi="Book Antiqua" w:cs="Times New Roman"/>
          <w:sz w:val="24"/>
          <w:szCs w:val="24"/>
        </w:rPr>
        <w:t xml:space="preserve">simple steatosis, through non alcoholic steatohepatitis, fibrosis, cirrhosis and finally to hepatocellular carcinoma. Genetic variants have </w:t>
      </w:r>
      <w:r w:rsidR="00C015AA" w:rsidRPr="000E29FC">
        <w:rPr>
          <w:rFonts w:ascii="Book Antiqua" w:hAnsi="Book Antiqua" w:cs="Times New Roman"/>
          <w:sz w:val="24"/>
          <w:szCs w:val="24"/>
        </w:rPr>
        <w:t xml:space="preserve">now </w:t>
      </w:r>
      <w:r w:rsidR="00C307D8" w:rsidRPr="000E29FC">
        <w:rPr>
          <w:rFonts w:ascii="Book Antiqua" w:hAnsi="Book Antiqua" w:cs="Times New Roman"/>
          <w:sz w:val="24"/>
          <w:szCs w:val="24"/>
        </w:rPr>
        <w:t xml:space="preserve">been </w:t>
      </w:r>
      <w:r w:rsidR="00C015AA" w:rsidRPr="000E29FC">
        <w:rPr>
          <w:rFonts w:ascii="Book Antiqua" w:hAnsi="Book Antiqua" w:cs="Times New Roman"/>
          <w:sz w:val="24"/>
          <w:szCs w:val="24"/>
        </w:rPr>
        <w:t>recognized</w:t>
      </w:r>
      <w:r w:rsidR="00C307D8" w:rsidRPr="000E29FC">
        <w:rPr>
          <w:rFonts w:ascii="Book Antiqua" w:hAnsi="Book Antiqua" w:cs="Times New Roman"/>
          <w:sz w:val="24"/>
          <w:szCs w:val="24"/>
        </w:rPr>
        <w:t xml:space="preserve"> to contribute to a substantial extent to the onset of the disease. Reliable genetic markers that confer susceptibility to the disease have to be identified</w:t>
      </w:r>
      <w:r w:rsidR="006D3701" w:rsidRPr="000E29FC">
        <w:rPr>
          <w:rFonts w:ascii="Book Antiqua" w:hAnsi="Book Antiqua" w:cs="Times New Roman"/>
          <w:sz w:val="24"/>
          <w:szCs w:val="24"/>
        </w:rPr>
        <w:t xml:space="preserve"> for better management of the disease</w:t>
      </w:r>
      <w:r w:rsidR="00C307D8" w:rsidRPr="000E29FC">
        <w:rPr>
          <w:rFonts w:ascii="Book Antiqua" w:hAnsi="Book Antiqua" w:cs="Times New Roman"/>
          <w:sz w:val="24"/>
          <w:szCs w:val="24"/>
        </w:rPr>
        <w:t>. Identification of at risk individuals at a younger age by screening for genetic susceptibility will aid in better management by early intervention</w:t>
      </w:r>
      <w:r w:rsidR="00C015AA" w:rsidRPr="000E29FC">
        <w:rPr>
          <w:rFonts w:ascii="Book Antiqua" w:hAnsi="Book Antiqua" w:cs="Times New Roman"/>
          <w:sz w:val="24"/>
          <w:szCs w:val="24"/>
        </w:rPr>
        <w:t>s</w:t>
      </w:r>
      <w:r w:rsidR="00C307D8" w:rsidRPr="000E29FC">
        <w:rPr>
          <w:rFonts w:ascii="Book Antiqua" w:hAnsi="Book Antiqua" w:cs="Times New Roman"/>
          <w:sz w:val="24"/>
          <w:szCs w:val="24"/>
        </w:rPr>
        <w:t xml:space="preserve"> and lifestyle changes.</w:t>
      </w:r>
      <w:r w:rsidR="00A23C70" w:rsidRPr="000E29FC">
        <w:rPr>
          <w:rFonts w:ascii="Book Antiqua" w:hAnsi="Book Antiqua" w:cs="Times New Roman"/>
          <w:sz w:val="24"/>
          <w:szCs w:val="24"/>
        </w:rPr>
        <w:t xml:space="preserve"> This study identifie</w:t>
      </w:r>
      <w:r w:rsidR="006D3701" w:rsidRPr="000E29FC">
        <w:rPr>
          <w:rFonts w:ascii="Book Antiqua" w:hAnsi="Book Antiqua" w:cs="Times New Roman"/>
          <w:sz w:val="24"/>
          <w:szCs w:val="24"/>
        </w:rPr>
        <w:t>d</w:t>
      </w:r>
      <w:r w:rsidR="00A23C70" w:rsidRPr="000E29FC">
        <w:rPr>
          <w:rFonts w:ascii="Book Antiqua" w:hAnsi="Book Antiqua" w:cs="Times New Roman"/>
          <w:sz w:val="24"/>
          <w:szCs w:val="24"/>
        </w:rPr>
        <w:t xml:space="preserve"> </w:t>
      </w:r>
      <w:r w:rsidR="0011151C" w:rsidRPr="000E29FC">
        <w:rPr>
          <w:rFonts w:ascii="Book Antiqua" w:hAnsi="Book Antiqua" w:cs="Times New Roman"/>
          <w:sz w:val="24"/>
          <w:szCs w:val="24"/>
        </w:rPr>
        <w:t xml:space="preserve">regional differences and </w:t>
      </w:r>
      <w:r w:rsidR="00A23C70" w:rsidRPr="000E29FC">
        <w:rPr>
          <w:rFonts w:ascii="Book Antiqua" w:hAnsi="Book Antiqua" w:cs="Times New Roman"/>
          <w:sz w:val="24"/>
          <w:szCs w:val="24"/>
        </w:rPr>
        <w:t xml:space="preserve">ethnicity based genetic susceptibility for </w:t>
      </w:r>
      <w:r w:rsidR="00D70851" w:rsidRPr="000E29FC">
        <w:rPr>
          <w:rFonts w:ascii="Book Antiqua" w:hAnsi="Book Antiqua" w:cs="Times New Roman"/>
          <w:sz w:val="24"/>
          <w:szCs w:val="24"/>
        </w:rPr>
        <w:t>non-alcoholic liver disease</w:t>
      </w:r>
      <w:r w:rsidR="00995D4F" w:rsidRPr="000E29FC">
        <w:rPr>
          <w:rFonts w:ascii="Book Antiqua" w:hAnsi="Book Antiqua" w:cs="Times New Roman"/>
          <w:sz w:val="24"/>
          <w:szCs w:val="24"/>
        </w:rPr>
        <w:t xml:space="preserve">. </w:t>
      </w:r>
    </w:p>
    <w:p w:rsidR="00F72EBF" w:rsidRPr="000E29FC" w:rsidRDefault="00F72EBF" w:rsidP="00C34471">
      <w:pPr>
        <w:spacing w:after="0" w:line="360" w:lineRule="auto"/>
        <w:jc w:val="both"/>
        <w:rPr>
          <w:rFonts w:ascii="Book Antiqua" w:hAnsi="Book Antiqua" w:cs="Times New Roman"/>
          <w:b/>
          <w:sz w:val="24"/>
          <w:szCs w:val="24"/>
          <w:lang w:eastAsia="zh-CN"/>
        </w:rPr>
      </w:pPr>
    </w:p>
    <w:p w:rsidR="005D06DC" w:rsidRPr="00357A64" w:rsidRDefault="00357A64" w:rsidP="00C34471">
      <w:pPr>
        <w:spacing w:after="0" w:line="360" w:lineRule="auto"/>
        <w:jc w:val="both"/>
        <w:rPr>
          <w:rFonts w:ascii="Book Antiqua" w:hAnsi="Book Antiqua" w:cs="Times New Roman"/>
          <w:b/>
          <w:sz w:val="24"/>
          <w:szCs w:val="24"/>
          <w:lang w:eastAsia="zh-CN"/>
        </w:rPr>
      </w:pPr>
      <w:r w:rsidRPr="000E29FC">
        <w:rPr>
          <w:rFonts w:ascii="Book Antiqua" w:hAnsi="Book Antiqua"/>
          <w:sz w:val="24"/>
          <w:szCs w:val="24"/>
        </w:rPr>
        <w:lastRenderedPageBreak/>
        <w:t xml:space="preserve">Bale G, </w:t>
      </w:r>
      <w:proofErr w:type="spellStart"/>
      <w:r w:rsidRPr="000E29FC">
        <w:rPr>
          <w:rFonts w:ascii="Book Antiqua" w:hAnsi="Book Antiqua"/>
          <w:sz w:val="24"/>
          <w:szCs w:val="24"/>
        </w:rPr>
        <w:t>Steffie</w:t>
      </w:r>
      <w:proofErr w:type="spellEnd"/>
      <w:r w:rsidRPr="000E29FC">
        <w:rPr>
          <w:rFonts w:ascii="Book Antiqua" w:hAnsi="Book Antiqua"/>
          <w:sz w:val="24"/>
          <w:szCs w:val="24"/>
        </w:rPr>
        <w:t xml:space="preserve"> AU, Ravi </w:t>
      </w:r>
      <w:proofErr w:type="spellStart"/>
      <w:r w:rsidRPr="000E29FC">
        <w:rPr>
          <w:rFonts w:ascii="Book Antiqua" w:hAnsi="Book Antiqua"/>
          <w:sz w:val="24"/>
          <w:szCs w:val="24"/>
        </w:rPr>
        <w:t>Kanth</w:t>
      </w:r>
      <w:proofErr w:type="spellEnd"/>
      <w:r w:rsidRPr="000E29FC">
        <w:rPr>
          <w:rFonts w:ascii="Book Antiqua" w:hAnsi="Book Antiqua"/>
          <w:sz w:val="24"/>
          <w:szCs w:val="24"/>
        </w:rPr>
        <w:t xml:space="preserve"> VV, </w:t>
      </w:r>
      <w:proofErr w:type="spellStart"/>
      <w:r w:rsidRPr="000E29FC">
        <w:rPr>
          <w:rFonts w:ascii="Book Antiqua" w:hAnsi="Book Antiqua"/>
          <w:sz w:val="24"/>
          <w:szCs w:val="24"/>
        </w:rPr>
        <w:t>Rao</w:t>
      </w:r>
      <w:proofErr w:type="spellEnd"/>
      <w:r w:rsidRPr="000E29FC">
        <w:rPr>
          <w:rFonts w:ascii="Book Antiqua" w:hAnsi="Book Antiqua"/>
          <w:sz w:val="24"/>
          <w:szCs w:val="24"/>
        </w:rPr>
        <w:t xml:space="preserve"> PN, Sharma M, </w:t>
      </w:r>
      <w:proofErr w:type="spellStart"/>
      <w:r w:rsidRPr="000E29FC">
        <w:rPr>
          <w:rFonts w:ascii="Book Antiqua" w:hAnsi="Book Antiqua"/>
          <w:sz w:val="24"/>
          <w:szCs w:val="24"/>
        </w:rPr>
        <w:t>Sasikala</w:t>
      </w:r>
      <w:proofErr w:type="spellEnd"/>
      <w:r w:rsidRPr="000E29FC">
        <w:rPr>
          <w:rFonts w:ascii="Book Antiqua" w:hAnsi="Book Antiqua"/>
          <w:sz w:val="24"/>
          <w:szCs w:val="24"/>
        </w:rPr>
        <w:t xml:space="preserve"> M, Reddy DN</w:t>
      </w:r>
      <w:r w:rsidR="005D06DC" w:rsidRPr="000E29FC">
        <w:rPr>
          <w:rFonts w:ascii="Book Antiqua" w:hAnsi="Book Antiqua" w:cs="Times New Roman"/>
          <w:sz w:val="24"/>
          <w:szCs w:val="24"/>
          <w:lang w:eastAsia="zh-CN"/>
        </w:rPr>
        <w:t>.</w:t>
      </w:r>
      <w:r w:rsidR="005D06DC" w:rsidRPr="000E29FC">
        <w:rPr>
          <w:rFonts w:ascii="Book Antiqua" w:hAnsi="Book Antiqua" w:cs="Times New Roman"/>
          <w:sz w:val="24"/>
          <w:szCs w:val="24"/>
        </w:rPr>
        <w:t xml:space="preserve"> Regional differences in genetic susceptibility to non-alcoholic liver disease</w:t>
      </w:r>
      <w:r w:rsidR="005D06DC" w:rsidRPr="000E29FC">
        <w:rPr>
          <w:rFonts w:ascii="Book Antiqua" w:hAnsi="Book Antiqua" w:cs="Times New Roman"/>
          <w:sz w:val="24"/>
          <w:szCs w:val="24"/>
          <w:lang w:eastAsia="zh-CN"/>
        </w:rPr>
        <w:t xml:space="preserve"> </w:t>
      </w:r>
      <w:r w:rsidR="005D06DC" w:rsidRPr="000E29FC">
        <w:rPr>
          <w:rFonts w:ascii="Book Antiqua" w:hAnsi="Book Antiqua" w:cs="Times New Roman"/>
          <w:sz w:val="24"/>
          <w:szCs w:val="24"/>
        </w:rPr>
        <w:t>in two distinct Indian ethnicities</w:t>
      </w:r>
      <w:r w:rsidR="005D06DC" w:rsidRPr="000E29FC">
        <w:rPr>
          <w:rFonts w:ascii="Book Antiqua" w:hAnsi="Book Antiqua" w:cs="Times New Roman"/>
          <w:sz w:val="24"/>
          <w:szCs w:val="24"/>
          <w:lang w:eastAsia="zh-CN"/>
        </w:rPr>
        <w:t>.</w:t>
      </w:r>
      <w:r w:rsidR="005D06DC" w:rsidRPr="000E29FC">
        <w:rPr>
          <w:rFonts w:ascii="Book Antiqua" w:hAnsi="Book Antiqua"/>
          <w:i/>
          <w:iCs/>
          <w:sz w:val="24"/>
          <w:szCs w:val="24"/>
        </w:rPr>
        <w:t xml:space="preserve"> World J </w:t>
      </w:r>
      <w:proofErr w:type="spellStart"/>
      <w:r w:rsidR="005D06DC" w:rsidRPr="000E29FC">
        <w:rPr>
          <w:rFonts w:ascii="Book Antiqua" w:hAnsi="Book Antiqua"/>
          <w:i/>
          <w:iCs/>
          <w:sz w:val="24"/>
          <w:szCs w:val="24"/>
        </w:rPr>
        <w:t>Hepatol</w:t>
      </w:r>
      <w:proofErr w:type="spellEnd"/>
      <w:r w:rsidR="005D06DC" w:rsidRPr="000E29FC">
        <w:rPr>
          <w:rFonts w:ascii="Book Antiqua" w:hAnsi="Book Antiqua"/>
          <w:i/>
          <w:iCs/>
          <w:sz w:val="24"/>
          <w:szCs w:val="24"/>
          <w:lang w:eastAsia="zh-CN"/>
        </w:rPr>
        <w:t xml:space="preserve"> </w:t>
      </w:r>
      <w:r w:rsidR="005D06DC" w:rsidRPr="000E29FC">
        <w:rPr>
          <w:rFonts w:ascii="Book Antiqua" w:hAnsi="Book Antiqua"/>
          <w:iCs/>
          <w:sz w:val="24"/>
          <w:szCs w:val="24"/>
          <w:lang w:eastAsia="zh-CN"/>
        </w:rPr>
        <w:t xml:space="preserve">2017; </w:t>
      </w:r>
      <w:proofErr w:type="gramStart"/>
      <w:r w:rsidR="005D06DC" w:rsidRPr="000E29FC">
        <w:rPr>
          <w:rFonts w:ascii="Book Antiqua" w:hAnsi="Book Antiqua"/>
          <w:iCs/>
          <w:sz w:val="24"/>
          <w:szCs w:val="24"/>
          <w:lang w:eastAsia="zh-CN"/>
        </w:rPr>
        <w:t>In</w:t>
      </w:r>
      <w:proofErr w:type="gramEnd"/>
      <w:r w:rsidR="005D06DC" w:rsidRPr="000E29FC">
        <w:rPr>
          <w:rFonts w:ascii="Book Antiqua" w:hAnsi="Book Antiqua"/>
          <w:iCs/>
          <w:sz w:val="24"/>
          <w:szCs w:val="24"/>
          <w:lang w:eastAsia="zh-CN"/>
        </w:rPr>
        <w:t xml:space="preserve"> press</w:t>
      </w:r>
    </w:p>
    <w:p w:rsidR="00BA213D" w:rsidRPr="000E29FC" w:rsidRDefault="00BA213D" w:rsidP="00C34471">
      <w:pPr>
        <w:spacing w:after="0" w:line="360" w:lineRule="auto"/>
        <w:jc w:val="both"/>
        <w:rPr>
          <w:rFonts w:ascii="Book Antiqua" w:hAnsi="Book Antiqua" w:cs="Times New Roman"/>
          <w:sz w:val="24"/>
          <w:szCs w:val="24"/>
          <w:lang w:eastAsia="zh-CN"/>
        </w:rPr>
      </w:pPr>
    </w:p>
    <w:p w:rsidR="005D06DC" w:rsidRPr="000E29FC" w:rsidRDefault="005D06DC" w:rsidP="00C34471">
      <w:pPr>
        <w:spacing w:after="0" w:line="360" w:lineRule="auto"/>
        <w:jc w:val="both"/>
        <w:rPr>
          <w:rFonts w:ascii="Book Antiqua" w:hAnsi="Book Antiqua" w:cs="Times New Roman"/>
          <w:b/>
          <w:sz w:val="24"/>
          <w:szCs w:val="24"/>
        </w:rPr>
      </w:pPr>
      <w:r w:rsidRPr="000E29FC">
        <w:rPr>
          <w:rFonts w:ascii="Book Antiqua" w:hAnsi="Book Antiqua" w:cs="Times New Roman"/>
          <w:b/>
          <w:sz w:val="24"/>
          <w:szCs w:val="24"/>
        </w:rPr>
        <w:br w:type="page"/>
      </w:r>
    </w:p>
    <w:p w:rsidR="006F5681" w:rsidRPr="000E29FC" w:rsidRDefault="00DF0FF3" w:rsidP="00C34471">
      <w:pPr>
        <w:spacing w:after="0" w:line="360" w:lineRule="auto"/>
        <w:jc w:val="both"/>
        <w:rPr>
          <w:rFonts w:ascii="Book Antiqua" w:hAnsi="Book Antiqua" w:cs="Times New Roman"/>
          <w:b/>
          <w:sz w:val="24"/>
          <w:szCs w:val="24"/>
        </w:rPr>
      </w:pPr>
      <w:r w:rsidRPr="000E29FC">
        <w:rPr>
          <w:rFonts w:ascii="Book Antiqua" w:hAnsi="Book Antiqua" w:cs="Times New Roman"/>
          <w:b/>
          <w:sz w:val="24"/>
          <w:szCs w:val="24"/>
        </w:rPr>
        <w:lastRenderedPageBreak/>
        <w:t>INTRODUCTION</w:t>
      </w:r>
    </w:p>
    <w:p w:rsidR="00142859" w:rsidRPr="000E29FC" w:rsidRDefault="00F7706B" w:rsidP="00C34471">
      <w:pPr>
        <w:spacing w:after="0" w:line="360" w:lineRule="auto"/>
        <w:jc w:val="both"/>
        <w:rPr>
          <w:rFonts w:ascii="Book Antiqua" w:hAnsi="Book Antiqua" w:cs="Times New Roman"/>
          <w:sz w:val="24"/>
          <w:szCs w:val="24"/>
        </w:rPr>
      </w:pPr>
      <w:r w:rsidRPr="000E29FC">
        <w:rPr>
          <w:rFonts w:ascii="Book Antiqua" w:hAnsi="Book Antiqua" w:cs="Times New Roman"/>
          <w:sz w:val="24"/>
          <w:szCs w:val="24"/>
        </w:rPr>
        <w:t xml:space="preserve">Non-alcoholic liver disease (NAFLD) describes a range of liver conditions </w:t>
      </w:r>
      <w:r w:rsidR="004D7F21" w:rsidRPr="000E29FC">
        <w:rPr>
          <w:rFonts w:ascii="Book Antiqua" w:hAnsi="Book Antiqua" w:cs="Times New Roman"/>
          <w:sz w:val="24"/>
          <w:szCs w:val="24"/>
        </w:rPr>
        <w:t>beginning with</w:t>
      </w:r>
      <w:r w:rsidRPr="000E29FC">
        <w:rPr>
          <w:rFonts w:ascii="Book Antiqua" w:hAnsi="Book Antiqua" w:cs="Times New Roman"/>
          <w:sz w:val="24"/>
          <w:szCs w:val="24"/>
        </w:rPr>
        <w:t xml:space="preserve"> fatty liver (accumulation </w:t>
      </w:r>
      <w:r w:rsidR="00A8344E" w:rsidRPr="000E29FC">
        <w:rPr>
          <w:rFonts w:ascii="Book Antiqua" w:hAnsi="Book Antiqua" w:cs="Times New Roman"/>
          <w:sz w:val="24"/>
          <w:szCs w:val="24"/>
        </w:rPr>
        <w:t xml:space="preserve">of fat </w:t>
      </w:r>
      <w:r w:rsidRPr="000E29FC">
        <w:rPr>
          <w:rFonts w:ascii="Book Antiqua" w:hAnsi="Book Antiqua" w:cs="Times New Roman"/>
          <w:sz w:val="24"/>
          <w:szCs w:val="24"/>
        </w:rPr>
        <w:t>in the liver)</w:t>
      </w:r>
      <w:r w:rsidR="004D7F21" w:rsidRPr="000E29FC">
        <w:rPr>
          <w:rFonts w:ascii="Book Antiqua" w:hAnsi="Book Antiqua" w:cs="Times New Roman"/>
          <w:sz w:val="24"/>
          <w:szCs w:val="24"/>
        </w:rPr>
        <w:t xml:space="preserve"> that progresses to</w:t>
      </w:r>
      <w:r w:rsidRPr="000E29FC">
        <w:rPr>
          <w:rFonts w:ascii="Book Antiqua" w:hAnsi="Book Antiqua" w:cs="Times New Roman"/>
          <w:sz w:val="24"/>
          <w:szCs w:val="24"/>
        </w:rPr>
        <w:t xml:space="preserve"> </w:t>
      </w:r>
      <w:r w:rsidR="001F7C33" w:rsidRPr="000E29FC">
        <w:rPr>
          <w:rFonts w:ascii="Book Antiqua" w:hAnsi="Book Antiqua" w:cs="Times New Roman"/>
          <w:sz w:val="24"/>
          <w:szCs w:val="24"/>
        </w:rPr>
        <w:t xml:space="preserve">non-alcoholic </w:t>
      </w:r>
      <w:proofErr w:type="spellStart"/>
      <w:r w:rsidR="001F7C33" w:rsidRPr="000E29FC">
        <w:rPr>
          <w:rFonts w:ascii="Book Antiqua" w:hAnsi="Book Antiqua" w:cs="Times New Roman"/>
          <w:sz w:val="24"/>
          <w:szCs w:val="24"/>
        </w:rPr>
        <w:t>steatohepatitis</w:t>
      </w:r>
      <w:proofErr w:type="spellEnd"/>
      <w:r w:rsidRPr="000E29FC">
        <w:rPr>
          <w:rFonts w:ascii="Book Antiqua" w:hAnsi="Book Antiqua" w:cs="Times New Roman"/>
          <w:sz w:val="24"/>
          <w:szCs w:val="24"/>
        </w:rPr>
        <w:t xml:space="preserve"> (NASH; fat accumulation along with inflammation and scarring) and cirrhosis (scar tissue replaces hepatic cells)</w:t>
      </w:r>
      <w:r w:rsidR="007E1BBA" w:rsidRPr="000E29FC">
        <w:rPr>
          <w:rFonts w:ascii="Book Antiqua" w:hAnsi="Book Antiqua" w:cs="Times New Roman"/>
          <w:sz w:val="24"/>
          <w:szCs w:val="24"/>
          <w:vertAlign w:val="superscript"/>
        </w:rPr>
        <w:t>[1]</w:t>
      </w:r>
      <w:r w:rsidR="007E1BBA" w:rsidRPr="000E29FC">
        <w:rPr>
          <w:rFonts w:ascii="Book Antiqua" w:hAnsi="Book Antiqua" w:cs="Times New Roman"/>
          <w:sz w:val="24"/>
          <w:szCs w:val="24"/>
        </w:rPr>
        <w:t>,</w:t>
      </w:r>
      <w:r w:rsidRPr="000E29FC">
        <w:rPr>
          <w:rFonts w:ascii="Book Antiqua" w:hAnsi="Book Antiqua" w:cs="Times New Roman"/>
          <w:sz w:val="24"/>
          <w:szCs w:val="24"/>
        </w:rPr>
        <w:t xml:space="preserve"> </w:t>
      </w:r>
      <w:r w:rsidR="004D7F21" w:rsidRPr="000E29FC">
        <w:rPr>
          <w:rFonts w:ascii="Book Antiqua" w:hAnsi="Book Antiqua" w:cs="Times New Roman"/>
          <w:sz w:val="24"/>
          <w:szCs w:val="24"/>
        </w:rPr>
        <w:t>that may finally lead to</w:t>
      </w:r>
      <w:r w:rsidRPr="000E29FC">
        <w:rPr>
          <w:rFonts w:ascii="Book Antiqua" w:hAnsi="Book Antiqua" w:cs="Times New Roman"/>
          <w:sz w:val="24"/>
          <w:szCs w:val="24"/>
        </w:rPr>
        <w:t xml:space="preserve"> hepat</w:t>
      </w:r>
      <w:r w:rsidR="006550C5" w:rsidRPr="000E29FC">
        <w:rPr>
          <w:rFonts w:ascii="Book Antiqua" w:hAnsi="Book Antiqua" w:cs="Times New Roman"/>
          <w:sz w:val="24"/>
          <w:szCs w:val="24"/>
        </w:rPr>
        <w:t>ocellular</w:t>
      </w:r>
      <w:r w:rsidRPr="000E29FC">
        <w:rPr>
          <w:rFonts w:ascii="Book Antiqua" w:hAnsi="Book Antiqua" w:cs="Times New Roman"/>
          <w:sz w:val="24"/>
          <w:szCs w:val="24"/>
        </w:rPr>
        <w:t xml:space="preserve"> c</w:t>
      </w:r>
      <w:r w:rsidR="006550C5" w:rsidRPr="000E29FC">
        <w:rPr>
          <w:rFonts w:ascii="Book Antiqua" w:hAnsi="Book Antiqua" w:cs="Times New Roman"/>
          <w:sz w:val="24"/>
          <w:szCs w:val="24"/>
        </w:rPr>
        <w:t>arcinoma</w:t>
      </w:r>
      <w:r w:rsidRPr="000E29FC">
        <w:rPr>
          <w:rFonts w:ascii="Book Antiqua" w:hAnsi="Book Antiqua" w:cs="Times New Roman"/>
          <w:sz w:val="24"/>
          <w:szCs w:val="24"/>
        </w:rPr>
        <w:t xml:space="preserve"> (HCC)</w:t>
      </w:r>
      <w:r w:rsidR="007E1BBA" w:rsidRPr="000E29FC">
        <w:rPr>
          <w:rFonts w:ascii="Book Antiqua" w:hAnsi="Book Antiqua" w:cs="Times New Roman"/>
          <w:sz w:val="24"/>
          <w:szCs w:val="24"/>
          <w:vertAlign w:val="superscript"/>
        </w:rPr>
        <w:t>[2]</w:t>
      </w:r>
      <w:r w:rsidRPr="000E29FC">
        <w:rPr>
          <w:rFonts w:ascii="Book Antiqua" w:hAnsi="Book Antiqua" w:cs="Times New Roman"/>
          <w:sz w:val="24"/>
          <w:szCs w:val="24"/>
        </w:rPr>
        <w:t xml:space="preserve">. While conditions up to NASH are </w:t>
      </w:r>
      <w:proofErr w:type="gramStart"/>
      <w:r w:rsidRPr="000E29FC">
        <w:rPr>
          <w:rFonts w:ascii="Book Antiqua" w:hAnsi="Book Antiqua" w:cs="Times New Roman"/>
          <w:sz w:val="24"/>
          <w:szCs w:val="24"/>
        </w:rPr>
        <w:t>reversible</w:t>
      </w:r>
      <w:r w:rsidR="007E1BBA" w:rsidRPr="000E29FC">
        <w:rPr>
          <w:rFonts w:ascii="Book Antiqua" w:hAnsi="Book Antiqua" w:cs="Times New Roman"/>
          <w:sz w:val="24"/>
          <w:szCs w:val="24"/>
          <w:vertAlign w:val="superscript"/>
        </w:rPr>
        <w:t>[</w:t>
      </w:r>
      <w:proofErr w:type="gramEnd"/>
      <w:r w:rsidR="007E1BBA" w:rsidRPr="000E29FC">
        <w:rPr>
          <w:rFonts w:ascii="Book Antiqua" w:hAnsi="Book Antiqua" w:cs="Times New Roman"/>
          <w:sz w:val="24"/>
          <w:szCs w:val="24"/>
          <w:vertAlign w:val="superscript"/>
        </w:rPr>
        <w:t>3]</w:t>
      </w:r>
      <w:r w:rsidRPr="000E29FC">
        <w:rPr>
          <w:rFonts w:ascii="Book Antiqua" w:hAnsi="Book Antiqua" w:cs="Times New Roman"/>
          <w:sz w:val="24"/>
          <w:szCs w:val="24"/>
        </w:rPr>
        <w:t>, progression beyond NASH to cirrhosis is irreversible</w:t>
      </w:r>
      <w:r w:rsidR="007E1BBA" w:rsidRPr="000E29FC">
        <w:rPr>
          <w:rFonts w:ascii="Book Antiqua" w:hAnsi="Book Antiqua" w:cs="Times New Roman"/>
          <w:sz w:val="24"/>
          <w:szCs w:val="24"/>
          <w:vertAlign w:val="superscript"/>
        </w:rPr>
        <w:t>[4]</w:t>
      </w:r>
      <w:r w:rsidRPr="000E29FC">
        <w:rPr>
          <w:rFonts w:ascii="Book Antiqua" w:hAnsi="Book Antiqua" w:cs="Times New Roman"/>
          <w:sz w:val="24"/>
          <w:szCs w:val="24"/>
        </w:rPr>
        <w:t xml:space="preserve">. Therefore it is very important to identify </w:t>
      </w:r>
      <w:r w:rsidR="004463AE" w:rsidRPr="000E29FC">
        <w:rPr>
          <w:rFonts w:ascii="Book Antiqua" w:hAnsi="Book Antiqua" w:cs="Times New Roman"/>
          <w:sz w:val="24"/>
          <w:szCs w:val="24"/>
        </w:rPr>
        <w:t xml:space="preserve">individuals with genetic susceptibility to </w:t>
      </w:r>
      <w:r w:rsidR="00CC155E" w:rsidRPr="000E29FC">
        <w:rPr>
          <w:rFonts w:ascii="Book Antiqua" w:hAnsi="Book Antiqua" w:cs="Times New Roman"/>
          <w:sz w:val="24"/>
          <w:szCs w:val="24"/>
        </w:rPr>
        <w:t>fat accumulation</w:t>
      </w:r>
      <w:r w:rsidR="006550C5" w:rsidRPr="000E29FC">
        <w:rPr>
          <w:rFonts w:ascii="Book Antiqua" w:hAnsi="Book Antiqua" w:cs="Times New Roman"/>
          <w:sz w:val="24"/>
          <w:szCs w:val="24"/>
        </w:rPr>
        <w:t xml:space="preserve"> </w:t>
      </w:r>
      <w:r w:rsidRPr="000E29FC">
        <w:rPr>
          <w:rFonts w:ascii="Book Antiqua" w:hAnsi="Book Antiqua" w:cs="Times New Roman"/>
          <w:sz w:val="24"/>
          <w:szCs w:val="24"/>
        </w:rPr>
        <w:t>at an early stage so that appropriate interventions can be planned to curtail</w:t>
      </w:r>
      <w:r w:rsidR="00E82668" w:rsidRPr="000E29FC">
        <w:rPr>
          <w:rFonts w:ascii="Book Antiqua" w:hAnsi="Book Antiqua" w:cs="Times New Roman"/>
          <w:sz w:val="24"/>
          <w:szCs w:val="24"/>
        </w:rPr>
        <w:t>/avoid</w:t>
      </w:r>
      <w:r w:rsidRPr="000E29FC">
        <w:rPr>
          <w:rFonts w:ascii="Book Antiqua" w:hAnsi="Book Antiqua" w:cs="Times New Roman"/>
          <w:sz w:val="24"/>
          <w:szCs w:val="24"/>
        </w:rPr>
        <w:t xml:space="preserve"> progression to higher </w:t>
      </w:r>
      <w:r w:rsidR="006550C5" w:rsidRPr="000E29FC">
        <w:rPr>
          <w:rFonts w:ascii="Book Antiqua" w:hAnsi="Book Antiqua" w:cs="Times New Roman"/>
          <w:sz w:val="24"/>
          <w:szCs w:val="24"/>
        </w:rPr>
        <w:t>stages.</w:t>
      </w:r>
      <w:r w:rsidR="00E82668" w:rsidRPr="000E29FC">
        <w:rPr>
          <w:rFonts w:ascii="Book Antiqua" w:hAnsi="Book Antiqua" w:cs="Times New Roman"/>
          <w:sz w:val="24"/>
          <w:szCs w:val="24"/>
        </w:rPr>
        <w:t xml:space="preserve"> E</w:t>
      </w:r>
      <w:r w:rsidR="006550C5" w:rsidRPr="000E29FC">
        <w:rPr>
          <w:rFonts w:ascii="Book Antiqua" w:hAnsi="Book Antiqua" w:cs="Times New Roman"/>
          <w:sz w:val="24"/>
          <w:szCs w:val="24"/>
        </w:rPr>
        <w:t xml:space="preserve">nvironmental factors including intake of </w:t>
      </w:r>
      <w:proofErr w:type="gramStart"/>
      <w:r w:rsidR="006550C5" w:rsidRPr="000E29FC">
        <w:rPr>
          <w:rFonts w:ascii="Book Antiqua" w:hAnsi="Book Antiqua" w:cs="Times New Roman"/>
          <w:sz w:val="24"/>
          <w:szCs w:val="24"/>
        </w:rPr>
        <w:t>calories</w:t>
      </w:r>
      <w:r w:rsidR="007E1BBA" w:rsidRPr="000E29FC">
        <w:rPr>
          <w:rFonts w:ascii="Book Antiqua" w:hAnsi="Book Antiqua" w:cs="Times New Roman"/>
          <w:sz w:val="24"/>
          <w:szCs w:val="24"/>
          <w:vertAlign w:val="superscript"/>
        </w:rPr>
        <w:t>[</w:t>
      </w:r>
      <w:proofErr w:type="gramEnd"/>
      <w:r w:rsidR="007E1BBA" w:rsidRPr="000E29FC">
        <w:rPr>
          <w:rFonts w:ascii="Book Antiqua" w:hAnsi="Book Antiqua" w:cs="Times New Roman"/>
          <w:sz w:val="24"/>
          <w:szCs w:val="24"/>
          <w:vertAlign w:val="superscript"/>
        </w:rPr>
        <w:t>5]</w:t>
      </w:r>
      <w:r w:rsidR="006550C5" w:rsidRPr="000E29FC">
        <w:rPr>
          <w:rFonts w:ascii="Book Antiqua" w:hAnsi="Book Antiqua" w:cs="Times New Roman"/>
          <w:sz w:val="24"/>
          <w:szCs w:val="24"/>
        </w:rPr>
        <w:t>, processed food</w:t>
      </w:r>
      <w:r w:rsidR="007E1BBA" w:rsidRPr="000E29FC">
        <w:rPr>
          <w:rFonts w:ascii="Book Antiqua" w:hAnsi="Book Antiqua" w:cs="Times New Roman"/>
          <w:sz w:val="24"/>
          <w:szCs w:val="24"/>
          <w:vertAlign w:val="superscript"/>
        </w:rPr>
        <w:t>[6]</w:t>
      </w:r>
      <w:r w:rsidR="00293939" w:rsidRPr="000E29FC">
        <w:rPr>
          <w:rFonts w:ascii="Book Antiqua" w:hAnsi="Book Antiqua" w:cs="Times New Roman"/>
          <w:sz w:val="24"/>
          <w:szCs w:val="24"/>
        </w:rPr>
        <w:t xml:space="preserve"> </w:t>
      </w:r>
      <w:r w:rsidR="006550C5" w:rsidRPr="000E29FC">
        <w:rPr>
          <w:rFonts w:ascii="Book Antiqua" w:hAnsi="Book Antiqua" w:cs="Times New Roman"/>
          <w:sz w:val="24"/>
          <w:szCs w:val="24"/>
        </w:rPr>
        <w:t>and sedentary lifestyles</w:t>
      </w:r>
      <w:r w:rsidR="007E1BBA" w:rsidRPr="000E29FC">
        <w:rPr>
          <w:rFonts w:ascii="Book Antiqua" w:hAnsi="Book Antiqua" w:cs="Times New Roman"/>
          <w:sz w:val="24"/>
          <w:szCs w:val="24"/>
          <w:vertAlign w:val="superscript"/>
        </w:rPr>
        <w:t>[7]</w:t>
      </w:r>
      <w:r w:rsidR="006550C5" w:rsidRPr="000E29FC">
        <w:rPr>
          <w:rFonts w:ascii="Book Antiqua" w:hAnsi="Book Antiqua" w:cs="Times New Roman"/>
          <w:sz w:val="24"/>
          <w:szCs w:val="24"/>
        </w:rPr>
        <w:t xml:space="preserve"> have an impact on the predisposition of an individual to fatty liver and progression. Apart from environmental factors various studies have now </w:t>
      </w:r>
      <w:r w:rsidR="00744785" w:rsidRPr="000E29FC">
        <w:rPr>
          <w:rFonts w:ascii="Book Antiqua" w:hAnsi="Book Antiqua" w:cs="Times New Roman"/>
          <w:sz w:val="24"/>
          <w:szCs w:val="24"/>
        </w:rPr>
        <w:t xml:space="preserve">confirmed </w:t>
      </w:r>
      <w:r w:rsidR="006550C5" w:rsidRPr="000E29FC">
        <w:rPr>
          <w:rFonts w:ascii="Book Antiqua" w:hAnsi="Book Antiqua" w:cs="Times New Roman"/>
          <w:sz w:val="24"/>
          <w:szCs w:val="24"/>
        </w:rPr>
        <w:t xml:space="preserve">the </w:t>
      </w:r>
      <w:r w:rsidR="00744785" w:rsidRPr="000E29FC">
        <w:rPr>
          <w:rFonts w:ascii="Book Antiqua" w:hAnsi="Book Antiqua" w:cs="Times New Roman"/>
          <w:sz w:val="24"/>
          <w:szCs w:val="24"/>
        </w:rPr>
        <w:t>role</w:t>
      </w:r>
      <w:r w:rsidR="006550C5" w:rsidRPr="000E29FC">
        <w:rPr>
          <w:rFonts w:ascii="Book Antiqua" w:hAnsi="Book Antiqua" w:cs="Times New Roman"/>
          <w:sz w:val="24"/>
          <w:szCs w:val="24"/>
        </w:rPr>
        <w:t xml:space="preserve"> of genetic</w:t>
      </w:r>
      <w:r w:rsidR="00744785" w:rsidRPr="000E29FC">
        <w:rPr>
          <w:rFonts w:ascii="Book Antiqua" w:hAnsi="Book Antiqua" w:cs="Times New Roman"/>
          <w:sz w:val="24"/>
          <w:szCs w:val="24"/>
        </w:rPr>
        <w:t>s</w:t>
      </w:r>
      <w:r w:rsidR="006550C5" w:rsidRPr="000E29FC">
        <w:rPr>
          <w:rFonts w:ascii="Book Antiqua" w:hAnsi="Book Antiqua" w:cs="Times New Roman"/>
          <w:sz w:val="24"/>
          <w:szCs w:val="24"/>
        </w:rPr>
        <w:t xml:space="preserve"> in conferring susceptibility to the disease.</w:t>
      </w:r>
      <w:r w:rsidR="00142859" w:rsidRPr="000E29FC">
        <w:rPr>
          <w:rFonts w:ascii="Book Antiqua" w:hAnsi="Book Antiqua" w:cs="Times New Roman"/>
          <w:sz w:val="24"/>
          <w:szCs w:val="24"/>
        </w:rPr>
        <w:t xml:space="preserve"> Diseases with complex traits including NAFLD result from interactions between environment and polygenic genetic susceptibility made up of many independent </w:t>
      </w:r>
      <w:proofErr w:type="gramStart"/>
      <w:r w:rsidR="00142859" w:rsidRPr="000E29FC">
        <w:rPr>
          <w:rFonts w:ascii="Book Antiqua" w:hAnsi="Book Antiqua" w:cs="Times New Roman"/>
          <w:sz w:val="24"/>
          <w:szCs w:val="24"/>
        </w:rPr>
        <w:t>modifiers</w:t>
      </w:r>
      <w:r w:rsidR="007E1BBA" w:rsidRPr="000E29FC">
        <w:rPr>
          <w:rFonts w:ascii="Book Antiqua" w:hAnsi="Book Antiqua" w:cs="Times New Roman"/>
          <w:sz w:val="24"/>
          <w:szCs w:val="24"/>
          <w:vertAlign w:val="superscript"/>
        </w:rPr>
        <w:t>[</w:t>
      </w:r>
      <w:proofErr w:type="gramEnd"/>
      <w:r w:rsidR="007E1BBA" w:rsidRPr="000E29FC">
        <w:rPr>
          <w:rFonts w:ascii="Book Antiqua" w:hAnsi="Book Antiqua" w:cs="Times New Roman"/>
          <w:sz w:val="24"/>
          <w:szCs w:val="24"/>
          <w:vertAlign w:val="superscript"/>
        </w:rPr>
        <w:t>8]</w:t>
      </w:r>
      <w:r w:rsidR="00142859" w:rsidRPr="000E29FC">
        <w:rPr>
          <w:rFonts w:ascii="Book Antiqua" w:hAnsi="Book Antiqua" w:cs="Times New Roman"/>
          <w:sz w:val="24"/>
          <w:szCs w:val="24"/>
        </w:rPr>
        <w:t>. Family aggregation, studies on twins and differences in susceptibility and progression suggest a significant heritable component to NAFLD</w:t>
      </w:r>
      <w:r w:rsidR="005F6AD3" w:rsidRPr="000E29FC">
        <w:rPr>
          <w:rFonts w:ascii="Book Antiqua" w:hAnsi="Book Antiqua" w:cs="Times New Roman"/>
          <w:sz w:val="24"/>
          <w:szCs w:val="24"/>
        </w:rPr>
        <w:t xml:space="preserve"> </w:t>
      </w:r>
      <w:r w:rsidR="00CC155E" w:rsidRPr="000E29FC">
        <w:rPr>
          <w:rFonts w:ascii="Book Antiqua" w:hAnsi="Book Antiqua" w:cs="Times New Roman"/>
          <w:sz w:val="24"/>
          <w:szCs w:val="24"/>
        </w:rPr>
        <w:t>that</w:t>
      </w:r>
      <w:r w:rsidR="00142859" w:rsidRPr="000E29FC">
        <w:rPr>
          <w:rFonts w:ascii="Book Antiqua" w:hAnsi="Book Antiqua" w:cs="Times New Roman"/>
          <w:sz w:val="24"/>
          <w:szCs w:val="24"/>
        </w:rPr>
        <w:t xml:space="preserve"> </w:t>
      </w:r>
      <w:r w:rsidR="00CC155E" w:rsidRPr="000E29FC">
        <w:rPr>
          <w:rFonts w:ascii="Book Antiqua" w:hAnsi="Book Antiqua" w:cs="Times New Roman"/>
          <w:sz w:val="24"/>
          <w:szCs w:val="24"/>
        </w:rPr>
        <w:t>may be</w:t>
      </w:r>
      <w:r w:rsidR="005F6AD3" w:rsidRPr="000E29FC">
        <w:rPr>
          <w:rFonts w:ascii="Book Antiqua" w:hAnsi="Book Antiqua" w:cs="Times New Roman"/>
          <w:sz w:val="24"/>
          <w:szCs w:val="24"/>
        </w:rPr>
        <w:t xml:space="preserve"> classified under </w:t>
      </w:r>
      <w:r w:rsidR="00CC155E" w:rsidRPr="000E29FC">
        <w:rPr>
          <w:rFonts w:ascii="Book Antiqua" w:hAnsi="Book Antiqua" w:cs="Times New Roman"/>
          <w:sz w:val="24"/>
          <w:szCs w:val="24"/>
        </w:rPr>
        <w:t>“</w:t>
      </w:r>
      <w:r w:rsidR="005F6AD3" w:rsidRPr="000E29FC">
        <w:rPr>
          <w:rFonts w:ascii="Book Antiqua" w:hAnsi="Book Antiqua" w:cs="Times New Roman"/>
          <w:sz w:val="24"/>
          <w:szCs w:val="24"/>
        </w:rPr>
        <w:t>common disease-common variant</w:t>
      </w:r>
      <w:r w:rsidR="00CC155E" w:rsidRPr="000E29FC">
        <w:rPr>
          <w:rFonts w:ascii="Book Antiqua" w:hAnsi="Book Antiqua" w:cs="Times New Roman"/>
          <w:sz w:val="24"/>
          <w:szCs w:val="24"/>
        </w:rPr>
        <w:t>”</w:t>
      </w:r>
      <w:r w:rsidR="005F6AD3" w:rsidRPr="000E29FC">
        <w:rPr>
          <w:rFonts w:ascii="Book Antiqua" w:hAnsi="Book Antiqua" w:cs="Times New Roman"/>
          <w:sz w:val="24"/>
          <w:szCs w:val="24"/>
        </w:rPr>
        <w:t xml:space="preserve"> </w:t>
      </w:r>
      <w:proofErr w:type="gramStart"/>
      <w:r w:rsidR="005F6AD3" w:rsidRPr="000E29FC">
        <w:rPr>
          <w:rFonts w:ascii="Book Antiqua" w:hAnsi="Book Antiqua" w:cs="Times New Roman"/>
          <w:sz w:val="24"/>
          <w:szCs w:val="24"/>
        </w:rPr>
        <w:t>hypothesis</w:t>
      </w:r>
      <w:r w:rsidR="007E1BBA" w:rsidRPr="000E29FC">
        <w:rPr>
          <w:rFonts w:ascii="Book Antiqua" w:hAnsi="Book Antiqua" w:cs="Times New Roman"/>
          <w:sz w:val="24"/>
          <w:szCs w:val="24"/>
          <w:vertAlign w:val="superscript"/>
        </w:rPr>
        <w:t>[</w:t>
      </w:r>
      <w:proofErr w:type="gramEnd"/>
      <w:r w:rsidR="007E1BBA" w:rsidRPr="000E29FC">
        <w:rPr>
          <w:rFonts w:ascii="Book Antiqua" w:hAnsi="Book Antiqua" w:cs="Times New Roman"/>
          <w:sz w:val="24"/>
          <w:szCs w:val="24"/>
          <w:vertAlign w:val="superscript"/>
        </w:rPr>
        <w:t>9]</w:t>
      </w:r>
      <w:r w:rsidR="005F6AD3" w:rsidRPr="000E29FC">
        <w:rPr>
          <w:rFonts w:ascii="Book Antiqua" w:hAnsi="Book Antiqua" w:cs="Times New Roman"/>
          <w:sz w:val="24"/>
          <w:szCs w:val="24"/>
        </w:rPr>
        <w:t>.</w:t>
      </w:r>
      <w:r w:rsidR="00C131DE" w:rsidRPr="000E29FC">
        <w:rPr>
          <w:rFonts w:ascii="Book Antiqua" w:hAnsi="Book Antiqua" w:cs="Times New Roman"/>
          <w:sz w:val="24"/>
          <w:szCs w:val="24"/>
        </w:rPr>
        <w:t xml:space="preserve"> </w:t>
      </w:r>
      <w:r w:rsidR="005F6AD3" w:rsidRPr="000E29FC">
        <w:rPr>
          <w:rFonts w:ascii="Book Antiqua" w:hAnsi="Book Antiqua" w:cs="Times New Roman"/>
          <w:sz w:val="24"/>
          <w:szCs w:val="24"/>
        </w:rPr>
        <w:t xml:space="preserve"> </w:t>
      </w:r>
    </w:p>
    <w:p w:rsidR="00CC155E" w:rsidRPr="000E29FC" w:rsidRDefault="00B23326" w:rsidP="00C34471">
      <w:pPr>
        <w:spacing w:after="0" w:line="360" w:lineRule="auto"/>
        <w:ind w:firstLineChars="100" w:firstLine="240"/>
        <w:jc w:val="both"/>
        <w:rPr>
          <w:rFonts w:ascii="Book Antiqua" w:hAnsi="Book Antiqua" w:cs="Times New Roman"/>
          <w:sz w:val="24"/>
          <w:szCs w:val="24"/>
        </w:rPr>
      </w:pPr>
      <w:r w:rsidRPr="000E29FC">
        <w:rPr>
          <w:rFonts w:ascii="Book Antiqua" w:hAnsi="Book Antiqua" w:cs="Times New Roman"/>
          <w:sz w:val="24"/>
          <w:szCs w:val="24"/>
        </w:rPr>
        <w:t>The f</w:t>
      </w:r>
      <w:r w:rsidR="00CC155E" w:rsidRPr="000E29FC">
        <w:rPr>
          <w:rFonts w:ascii="Book Antiqua" w:hAnsi="Book Antiqua" w:cs="Times New Roman"/>
          <w:sz w:val="24"/>
          <w:szCs w:val="24"/>
        </w:rPr>
        <w:t>irst G</w:t>
      </w:r>
      <w:r w:rsidRPr="000E29FC">
        <w:rPr>
          <w:rFonts w:ascii="Book Antiqua" w:hAnsi="Book Antiqua" w:cs="Times New Roman"/>
          <w:sz w:val="24"/>
          <w:szCs w:val="24"/>
        </w:rPr>
        <w:t xml:space="preserve">enome wide association </w:t>
      </w:r>
      <w:r w:rsidR="00CC155E" w:rsidRPr="000E29FC">
        <w:rPr>
          <w:rFonts w:ascii="Book Antiqua" w:hAnsi="Book Antiqua" w:cs="Times New Roman"/>
          <w:sz w:val="24"/>
          <w:szCs w:val="24"/>
        </w:rPr>
        <w:t xml:space="preserve">study for NAFLD identified a SNP </w:t>
      </w:r>
      <w:r w:rsidR="002715EC" w:rsidRPr="000E29FC">
        <w:rPr>
          <w:rFonts w:ascii="Book Antiqua" w:hAnsi="Book Antiqua" w:cs="Times New Roman"/>
          <w:color w:val="000000"/>
          <w:sz w:val="24"/>
          <w:szCs w:val="24"/>
        </w:rPr>
        <w:t xml:space="preserve">in </w:t>
      </w:r>
      <w:r w:rsidR="002715EC" w:rsidRPr="000E29FC">
        <w:rPr>
          <w:rFonts w:ascii="Book Antiqua" w:hAnsi="Book Antiqua" w:cs="Times New Roman"/>
          <w:i/>
          <w:sz w:val="24"/>
          <w:szCs w:val="24"/>
        </w:rPr>
        <w:t xml:space="preserve">PNPLA3 </w:t>
      </w:r>
      <w:r w:rsidR="002715EC" w:rsidRPr="000E29FC">
        <w:rPr>
          <w:rFonts w:ascii="Book Antiqua" w:hAnsi="Book Antiqua" w:cs="Times New Roman"/>
          <w:sz w:val="24"/>
          <w:szCs w:val="24"/>
        </w:rPr>
        <w:t>gene</w:t>
      </w:r>
      <w:r w:rsidR="002715EC" w:rsidRPr="000E29FC">
        <w:rPr>
          <w:rFonts w:ascii="Book Antiqua" w:hAnsi="Book Antiqua" w:cs="Times New Roman"/>
          <w:color w:val="000000"/>
          <w:sz w:val="24"/>
          <w:szCs w:val="24"/>
        </w:rPr>
        <w:t xml:space="preserve"> (</w:t>
      </w:r>
      <w:r w:rsidR="00CC155E" w:rsidRPr="000E29FC">
        <w:rPr>
          <w:rFonts w:ascii="Book Antiqua" w:hAnsi="Book Antiqua" w:cs="Times New Roman"/>
          <w:color w:val="000000"/>
          <w:sz w:val="24"/>
          <w:szCs w:val="24"/>
        </w:rPr>
        <w:t>rs738409</w:t>
      </w:r>
      <w:r w:rsidR="002715EC" w:rsidRPr="000E29FC">
        <w:rPr>
          <w:rFonts w:ascii="Book Antiqua" w:hAnsi="Book Antiqua" w:cs="Times New Roman"/>
          <w:color w:val="000000"/>
          <w:sz w:val="24"/>
          <w:szCs w:val="24"/>
        </w:rPr>
        <w:t>;</w:t>
      </w:r>
      <w:r w:rsidR="00CC155E" w:rsidRPr="000E29FC">
        <w:rPr>
          <w:rFonts w:ascii="Book Antiqua" w:hAnsi="Book Antiqua" w:cs="Times New Roman"/>
          <w:color w:val="000000"/>
          <w:sz w:val="24"/>
          <w:szCs w:val="24"/>
        </w:rPr>
        <w:t xml:space="preserve"> c.444 C</w:t>
      </w:r>
      <w:r w:rsidR="00CC155E" w:rsidRPr="000E29FC">
        <w:rPr>
          <w:rFonts w:ascii="Times New Roman" w:hAnsi="Times New Roman" w:cs="Times New Roman"/>
          <w:color w:val="000000"/>
          <w:sz w:val="24"/>
          <w:szCs w:val="24"/>
        </w:rPr>
        <w:t> </w:t>
      </w:r>
      <w:r w:rsidR="00CC155E" w:rsidRPr="000E29FC">
        <w:rPr>
          <w:rFonts w:ascii="Book Antiqua" w:hAnsi="Book Antiqua" w:cs="Times New Roman"/>
          <w:color w:val="000000"/>
          <w:sz w:val="24"/>
          <w:szCs w:val="24"/>
        </w:rPr>
        <w:t>&gt;</w:t>
      </w:r>
      <w:r w:rsidR="00CC155E" w:rsidRPr="000E29FC">
        <w:rPr>
          <w:rFonts w:ascii="Times New Roman" w:hAnsi="Times New Roman" w:cs="Times New Roman"/>
          <w:color w:val="000000"/>
          <w:sz w:val="24"/>
          <w:szCs w:val="24"/>
        </w:rPr>
        <w:t> </w:t>
      </w:r>
      <w:r w:rsidR="00CC155E" w:rsidRPr="000E29FC">
        <w:rPr>
          <w:rFonts w:ascii="Book Antiqua" w:hAnsi="Book Antiqua" w:cs="Times New Roman"/>
          <w:color w:val="000000"/>
          <w:sz w:val="24"/>
          <w:szCs w:val="24"/>
        </w:rPr>
        <w:t>G, p.I148M</w:t>
      </w:r>
      <w:r w:rsidR="00A46D5E" w:rsidRPr="000E29FC">
        <w:rPr>
          <w:rFonts w:ascii="Book Antiqua" w:hAnsi="Book Antiqua" w:cs="Times New Roman"/>
          <w:color w:val="000000"/>
          <w:sz w:val="24"/>
          <w:szCs w:val="24"/>
        </w:rPr>
        <w:t>)</w:t>
      </w:r>
      <w:r w:rsidR="00CC155E" w:rsidRPr="000E29FC">
        <w:rPr>
          <w:rFonts w:ascii="Book Antiqua" w:hAnsi="Book Antiqua" w:cs="Times New Roman"/>
          <w:sz w:val="24"/>
          <w:szCs w:val="24"/>
        </w:rPr>
        <w:t xml:space="preserve">. Carrier of the minor allele and </w:t>
      </w:r>
      <w:r w:rsidR="00CC155E" w:rsidRPr="000E29FC">
        <w:rPr>
          <w:rFonts w:ascii="Book Antiqua" w:hAnsi="Book Antiqua" w:cs="Times New Roman"/>
          <w:color w:val="000000"/>
          <w:sz w:val="24"/>
          <w:szCs w:val="24"/>
        </w:rPr>
        <w:t>148M was associated with a twofold increase in HTGC</w:t>
      </w:r>
      <w:r w:rsidR="00CC155E" w:rsidRPr="000E29FC">
        <w:rPr>
          <w:rFonts w:ascii="Book Antiqua" w:hAnsi="Book Antiqua" w:cs="Times New Roman"/>
          <w:sz w:val="24"/>
          <w:szCs w:val="24"/>
        </w:rPr>
        <w:t xml:space="preserve"> (Hepatic triglyceride content)</w:t>
      </w:r>
      <w:r w:rsidR="001611E4" w:rsidRPr="000E29FC">
        <w:rPr>
          <w:rFonts w:ascii="Book Antiqua" w:hAnsi="Book Antiqua" w:cs="Times New Roman"/>
          <w:sz w:val="24"/>
          <w:szCs w:val="24"/>
          <w:vertAlign w:val="superscript"/>
        </w:rPr>
        <w:t>[10]</w:t>
      </w:r>
      <w:r w:rsidR="00A46D5E" w:rsidRPr="000E29FC">
        <w:rPr>
          <w:rFonts w:ascii="Book Antiqua" w:hAnsi="Book Antiqua" w:cs="Times New Roman"/>
          <w:sz w:val="24"/>
          <w:szCs w:val="24"/>
        </w:rPr>
        <w:t xml:space="preserve">. Subsequent to this, the SNP was replicated in almost all the ethnicities </w:t>
      </w:r>
      <w:proofErr w:type="gramStart"/>
      <w:r w:rsidR="00A46D5E" w:rsidRPr="000E29FC">
        <w:rPr>
          <w:rFonts w:ascii="Book Antiqua" w:hAnsi="Book Antiqua" w:cs="Times New Roman"/>
          <w:sz w:val="24"/>
          <w:szCs w:val="24"/>
        </w:rPr>
        <w:t>successfully</w:t>
      </w:r>
      <w:r w:rsidR="001611E4" w:rsidRPr="000E29FC">
        <w:rPr>
          <w:rFonts w:ascii="Book Antiqua" w:hAnsi="Book Antiqua" w:cs="Times New Roman"/>
          <w:sz w:val="24"/>
          <w:szCs w:val="24"/>
          <w:vertAlign w:val="superscript"/>
        </w:rPr>
        <w:t>[</w:t>
      </w:r>
      <w:proofErr w:type="gramEnd"/>
      <w:r w:rsidR="001611E4" w:rsidRPr="000E29FC">
        <w:rPr>
          <w:rFonts w:ascii="Book Antiqua" w:hAnsi="Book Antiqua" w:cs="Times New Roman"/>
          <w:sz w:val="24"/>
          <w:szCs w:val="24"/>
          <w:vertAlign w:val="superscript"/>
        </w:rPr>
        <w:t>8]</w:t>
      </w:r>
      <w:r w:rsidR="00A46D5E" w:rsidRPr="000E29FC">
        <w:rPr>
          <w:rFonts w:ascii="Book Antiqua" w:hAnsi="Book Antiqua" w:cs="Times New Roman"/>
          <w:sz w:val="24"/>
          <w:szCs w:val="24"/>
        </w:rPr>
        <w:t xml:space="preserve">. </w:t>
      </w:r>
      <w:r w:rsidR="00994397" w:rsidRPr="000E29FC">
        <w:rPr>
          <w:rFonts w:ascii="Book Antiqua" w:hAnsi="Book Antiqua" w:cs="Times New Roman"/>
          <w:sz w:val="24"/>
          <w:szCs w:val="24"/>
        </w:rPr>
        <w:t>Further, t</w:t>
      </w:r>
      <w:r w:rsidR="00A46D5E" w:rsidRPr="000E29FC">
        <w:rPr>
          <w:rFonts w:ascii="Book Antiqua" w:hAnsi="Book Antiqua" w:cs="Times New Roman"/>
          <w:sz w:val="24"/>
          <w:szCs w:val="24"/>
        </w:rPr>
        <w:t xml:space="preserve">wo </w:t>
      </w:r>
      <w:r w:rsidR="00651AC2" w:rsidRPr="000E29FC">
        <w:rPr>
          <w:rFonts w:ascii="Book Antiqua" w:hAnsi="Book Antiqua" w:cs="Times New Roman"/>
          <w:sz w:val="24"/>
          <w:szCs w:val="24"/>
        </w:rPr>
        <w:t xml:space="preserve">exome wide association </w:t>
      </w:r>
      <w:r w:rsidR="00A46D5E" w:rsidRPr="000E29FC">
        <w:rPr>
          <w:rFonts w:ascii="Book Antiqua" w:hAnsi="Book Antiqua" w:cs="Times New Roman"/>
          <w:sz w:val="24"/>
          <w:szCs w:val="24"/>
        </w:rPr>
        <w:t>studies</w:t>
      </w:r>
      <w:r w:rsidR="001611E4" w:rsidRPr="000E29FC">
        <w:rPr>
          <w:rFonts w:ascii="Book Antiqua" w:hAnsi="Book Antiqua" w:cs="Times New Roman"/>
          <w:sz w:val="24"/>
          <w:szCs w:val="24"/>
          <w:vertAlign w:val="superscript"/>
        </w:rPr>
        <w:t>[11,12]</w:t>
      </w:r>
      <w:r w:rsidR="0096555E" w:rsidRPr="000E29FC">
        <w:rPr>
          <w:rFonts w:ascii="Book Antiqua" w:hAnsi="Book Antiqua" w:cs="Times New Roman"/>
          <w:sz w:val="24"/>
          <w:szCs w:val="24"/>
        </w:rPr>
        <w:t xml:space="preserve"> </w:t>
      </w:r>
      <w:r w:rsidR="00651AC2" w:rsidRPr="000E29FC">
        <w:rPr>
          <w:rFonts w:ascii="Book Antiqua" w:hAnsi="Book Antiqua" w:cs="Times New Roman"/>
          <w:sz w:val="24"/>
          <w:szCs w:val="24"/>
        </w:rPr>
        <w:t xml:space="preserve">carried out </w:t>
      </w:r>
      <w:r w:rsidR="00ED11C4" w:rsidRPr="000E29FC">
        <w:rPr>
          <w:rFonts w:ascii="Book Antiqua" w:hAnsi="Book Antiqua" w:cs="Times New Roman"/>
          <w:sz w:val="24"/>
          <w:szCs w:val="24"/>
        </w:rPr>
        <w:t xml:space="preserve">independently </w:t>
      </w:r>
      <w:r w:rsidR="00651AC2" w:rsidRPr="000E29FC">
        <w:rPr>
          <w:rFonts w:ascii="Book Antiqua" w:hAnsi="Book Antiqua" w:cs="Times New Roman"/>
          <w:sz w:val="24"/>
          <w:szCs w:val="24"/>
        </w:rPr>
        <w:t xml:space="preserve">in African-American and Norwegian ethnicities identified that a variant </w:t>
      </w:r>
      <w:r w:rsidR="00651AC2" w:rsidRPr="000E29FC">
        <w:rPr>
          <w:rFonts w:ascii="Book Antiqua" w:hAnsi="Book Antiqua" w:cs="Times New Roman"/>
          <w:color w:val="000000"/>
          <w:sz w:val="24"/>
          <w:szCs w:val="24"/>
        </w:rPr>
        <w:t>rs58542926 (</w:t>
      </w:r>
      <w:r w:rsidR="00111EB5" w:rsidRPr="000E29FC">
        <w:rPr>
          <w:rFonts w:ascii="Book Antiqua" w:hAnsi="Book Antiqua" w:cs="Times New Roman"/>
          <w:color w:val="000000"/>
          <w:sz w:val="24"/>
          <w:szCs w:val="24"/>
        </w:rPr>
        <w:t>p.</w:t>
      </w:r>
      <w:r w:rsidR="00ED11C4" w:rsidRPr="000E29FC">
        <w:rPr>
          <w:rFonts w:ascii="Book Antiqua" w:hAnsi="Book Antiqua" w:cs="Times New Roman"/>
          <w:color w:val="000000"/>
          <w:sz w:val="24"/>
          <w:szCs w:val="24"/>
        </w:rPr>
        <w:t>E167K)</w:t>
      </w:r>
      <w:r w:rsidR="00651AC2" w:rsidRPr="000E29FC">
        <w:rPr>
          <w:rFonts w:ascii="Book Antiqua" w:hAnsi="Book Antiqua" w:cs="Times New Roman"/>
          <w:sz w:val="24"/>
          <w:szCs w:val="24"/>
        </w:rPr>
        <w:t xml:space="preserve"> </w:t>
      </w:r>
      <w:r w:rsidR="00BF668A" w:rsidRPr="000E29FC">
        <w:rPr>
          <w:rFonts w:ascii="Book Antiqua" w:hAnsi="Book Antiqua" w:cs="Times New Roman"/>
          <w:sz w:val="24"/>
          <w:szCs w:val="24"/>
        </w:rPr>
        <w:t xml:space="preserve">in </w:t>
      </w:r>
      <w:r w:rsidR="00BF668A" w:rsidRPr="000E29FC">
        <w:rPr>
          <w:rFonts w:ascii="Book Antiqua" w:hAnsi="Book Antiqua" w:cs="Times New Roman"/>
          <w:i/>
          <w:sz w:val="24"/>
          <w:szCs w:val="24"/>
        </w:rPr>
        <w:t>TM6SF2</w:t>
      </w:r>
      <w:r w:rsidR="00BF668A" w:rsidRPr="000E29FC">
        <w:rPr>
          <w:rFonts w:ascii="Book Antiqua" w:hAnsi="Book Antiqua" w:cs="Times New Roman"/>
          <w:sz w:val="24"/>
          <w:szCs w:val="24"/>
        </w:rPr>
        <w:t xml:space="preserve"> gene </w:t>
      </w:r>
      <w:r w:rsidR="00ED11C4" w:rsidRPr="000E29FC">
        <w:rPr>
          <w:rFonts w:ascii="Book Antiqua" w:hAnsi="Book Antiqua" w:cs="Times New Roman"/>
          <w:sz w:val="24"/>
          <w:szCs w:val="24"/>
        </w:rPr>
        <w:t>was associated with susceptibility to NAFLD</w:t>
      </w:r>
      <w:r w:rsidR="00BF668A" w:rsidRPr="000E29FC">
        <w:rPr>
          <w:rFonts w:ascii="Book Antiqua" w:hAnsi="Book Antiqua" w:cs="Times New Roman"/>
          <w:sz w:val="24"/>
          <w:szCs w:val="24"/>
        </w:rPr>
        <w:t xml:space="preserve">, </w:t>
      </w:r>
      <w:r w:rsidR="00ED11C4" w:rsidRPr="000E29FC">
        <w:rPr>
          <w:rFonts w:ascii="Book Antiqua" w:hAnsi="Book Antiqua" w:cs="Times New Roman"/>
          <w:sz w:val="24"/>
          <w:szCs w:val="24"/>
        </w:rPr>
        <w:t>influencing total cholesterol</w:t>
      </w:r>
      <w:r w:rsidR="002715EC" w:rsidRPr="000E29FC">
        <w:rPr>
          <w:rFonts w:ascii="Book Antiqua" w:hAnsi="Book Antiqua" w:cs="Times New Roman"/>
          <w:sz w:val="24"/>
          <w:szCs w:val="24"/>
        </w:rPr>
        <w:t xml:space="preserve"> levels</w:t>
      </w:r>
      <w:r w:rsidR="00ED11C4" w:rsidRPr="000E29FC">
        <w:rPr>
          <w:rFonts w:ascii="Book Antiqua" w:hAnsi="Book Antiqua" w:cs="Times New Roman"/>
          <w:sz w:val="24"/>
          <w:szCs w:val="24"/>
        </w:rPr>
        <w:t xml:space="preserve"> and </w:t>
      </w:r>
      <w:r w:rsidR="00BF668A" w:rsidRPr="000E29FC">
        <w:rPr>
          <w:rFonts w:ascii="Book Antiqua" w:hAnsi="Book Antiqua" w:cs="Times New Roman"/>
          <w:sz w:val="24"/>
          <w:szCs w:val="24"/>
        </w:rPr>
        <w:t xml:space="preserve">enhanced risk of </w:t>
      </w:r>
      <w:r w:rsidR="00ED11C4" w:rsidRPr="000E29FC">
        <w:rPr>
          <w:rFonts w:ascii="Book Antiqua" w:hAnsi="Book Antiqua" w:cs="Times New Roman"/>
          <w:sz w:val="24"/>
          <w:szCs w:val="24"/>
        </w:rPr>
        <w:t>myocardial infarction. Subsequent</w:t>
      </w:r>
      <w:r w:rsidR="002715EC" w:rsidRPr="000E29FC">
        <w:rPr>
          <w:rFonts w:ascii="Book Antiqua" w:hAnsi="Book Antiqua" w:cs="Times New Roman"/>
          <w:sz w:val="24"/>
          <w:szCs w:val="24"/>
        </w:rPr>
        <w:t>ly,</w:t>
      </w:r>
      <w:r w:rsidR="00ED11C4" w:rsidRPr="000E29FC">
        <w:rPr>
          <w:rFonts w:ascii="Book Antiqua" w:hAnsi="Book Antiqua" w:cs="Times New Roman"/>
          <w:sz w:val="24"/>
          <w:szCs w:val="24"/>
        </w:rPr>
        <w:t xml:space="preserve"> functional studies identified </w:t>
      </w:r>
      <w:r w:rsidR="00ED11C4" w:rsidRPr="000E29FC">
        <w:rPr>
          <w:rFonts w:ascii="Book Antiqua" w:hAnsi="Book Antiqua" w:cs="Times New Roman"/>
          <w:i/>
          <w:sz w:val="24"/>
          <w:szCs w:val="24"/>
        </w:rPr>
        <w:t>T</w:t>
      </w:r>
      <w:r w:rsidR="00994397" w:rsidRPr="000E29FC">
        <w:rPr>
          <w:rFonts w:ascii="Book Antiqua" w:hAnsi="Book Antiqua" w:cs="Times New Roman"/>
          <w:i/>
          <w:sz w:val="24"/>
          <w:szCs w:val="24"/>
        </w:rPr>
        <w:t>M</w:t>
      </w:r>
      <w:r w:rsidR="00ED11C4" w:rsidRPr="000E29FC">
        <w:rPr>
          <w:rFonts w:ascii="Book Antiqua" w:hAnsi="Book Antiqua" w:cs="Times New Roman"/>
          <w:i/>
          <w:sz w:val="24"/>
          <w:szCs w:val="24"/>
        </w:rPr>
        <w:t>6SF2</w:t>
      </w:r>
      <w:r w:rsidR="00ED11C4" w:rsidRPr="000E29FC">
        <w:rPr>
          <w:rFonts w:ascii="Book Antiqua" w:hAnsi="Book Antiqua" w:cs="Times New Roman"/>
          <w:sz w:val="24"/>
          <w:szCs w:val="24"/>
        </w:rPr>
        <w:t xml:space="preserve"> as a regulator of liver fat metabolism influencing </w:t>
      </w:r>
      <w:r w:rsidR="0092530B" w:rsidRPr="000E29FC">
        <w:rPr>
          <w:rFonts w:ascii="Book Antiqua" w:hAnsi="Book Antiqua" w:cs="Times New Roman"/>
          <w:sz w:val="24"/>
          <w:szCs w:val="24"/>
        </w:rPr>
        <w:t xml:space="preserve">secretion of </w:t>
      </w:r>
      <w:r w:rsidR="00ED11C4" w:rsidRPr="000E29FC">
        <w:rPr>
          <w:rFonts w:ascii="Book Antiqua" w:hAnsi="Book Antiqua" w:cs="Times New Roman"/>
          <w:sz w:val="24"/>
          <w:szCs w:val="24"/>
        </w:rPr>
        <w:t>triglyceride</w:t>
      </w:r>
      <w:r w:rsidR="0092530B" w:rsidRPr="000E29FC">
        <w:rPr>
          <w:rFonts w:ascii="Book Antiqua" w:hAnsi="Book Antiqua" w:cs="Times New Roman"/>
          <w:sz w:val="24"/>
          <w:szCs w:val="24"/>
        </w:rPr>
        <w:t>s</w:t>
      </w:r>
      <w:r w:rsidR="00ED11C4" w:rsidRPr="000E29FC">
        <w:rPr>
          <w:rFonts w:ascii="Book Antiqua" w:hAnsi="Book Antiqua" w:cs="Times New Roman"/>
          <w:sz w:val="24"/>
          <w:szCs w:val="24"/>
        </w:rPr>
        <w:t xml:space="preserve"> and lipid droplet content</w:t>
      </w:r>
      <w:r w:rsidR="0092530B" w:rsidRPr="000E29FC">
        <w:rPr>
          <w:rFonts w:ascii="Book Antiqua" w:hAnsi="Book Antiqua" w:cs="Times New Roman"/>
          <w:sz w:val="24"/>
          <w:szCs w:val="24"/>
        </w:rPr>
        <w:t xml:space="preserve"> in the </w:t>
      </w:r>
      <w:proofErr w:type="gramStart"/>
      <w:r w:rsidR="0092530B" w:rsidRPr="000E29FC">
        <w:rPr>
          <w:rFonts w:ascii="Book Antiqua" w:hAnsi="Book Antiqua" w:cs="Times New Roman"/>
          <w:sz w:val="24"/>
          <w:szCs w:val="24"/>
        </w:rPr>
        <w:t>liver</w:t>
      </w:r>
      <w:r w:rsidR="001611E4" w:rsidRPr="000E29FC">
        <w:rPr>
          <w:rFonts w:ascii="Book Antiqua" w:hAnsi="Book Antiqua" w:cs="Times New Roman"/>
          <w:sz w:val="24"/>
          <w:szCs w:val="24"/>
          <w:vertAlign w:val="superscript"/>
        </w:rPr>
        <w:t>[</w:t>
      </w:r>
      <w:proofErr w:type="gramEnd"/>
      <w:r w:rsidR="001611E4" w:rsidRPr="000E29FC">
        <w:rPr>
          <w:rFonts w:ascii="Book Antiqua" w:hAnsi="Book Antiqua" w:cs="Times New Roman"/>
          <w:sz w:val="24"/>
          <w:szCs w:val="24"/>
          <w:vertAlign w:val="superscript"/>
        </w:rPr>
        <w:t>13]</w:t>
      </w:r>
      <w:r w:rsidR="00ED11C4" w:rsidRPr="000E29FC">
        <w:rPr>
          <w:rFonts w:ascii="Book Antiqua" w:hAnsi="Book Antiqua" w:cs="Times New Roman"/>
          <w:sz w:val="24"/>
          <w:szCs w:val="24"/>
        </w:rPr>
        <w:t xml:space="preserve">. </w:t>
      </w:r>
      <w:r w:rsidR="009E6352" w:rsidRPr="000E29FC">
        <w:rPr>
          <w:rFonts w:ascii="Book Antiqua" w:hAnsi="Book Antiqua" w:cs="Times New Roman"/>
          <w:sz w:val="24"/>
          <w:szCs w:val="24"/>
        </w:rPr>
        <w:t xml:space="preserve">A recent review suggested that male sex, </w:t>
      </w:r>
      <w:r w:rsidR="009E6352" w:rsidRPr="000E29FC">
        <w:rPr>
          <w:rFonts w:ascii="Book Antiqua" w:hAnsi="Book Antiqua" w:cs="Times New Roman"/>
          <w:i/>
          <w:sz w:val="24"/>
          <w:szCs w:val="24"/>
        </w:rPr>
        <w:t>PNPLA3</w:t>
      </w:r>
      <w:r w:rsidR="009E6352" w:rsidRPr="000E29FC">
        <w:rPr>
          <w:rFonts w:ascii="Book Antiqua" w:hAnsi="Book Antiqua" w:cs="Times New Roman"/>
          <w:sz w:val="24"/>
          <w:szCs w:val="24"/>
        </w:rPr>
        <w:t xml:space="preserve"> I148M, </w:t>
      </w:r>
      <w:r w:rsidR="009E6352" w:rsidRPr="000E29FC">
        <w:rPr>
          <w:rFonts w:ascii="Book Antiqua" w:hAnsi="Book Antiqua" w:cs="Times New Roman"/>
          <w:i/>
          <w:sz w:val="24"/>
          <w:szCs w:val="24"/>
        </w:rPr>
        <w:t>TM6SF2</w:t>
      </w:r>
      <w:r w:rsidR="009E6352" w:rsidRPr="000E29FC">
        <w:rPr>
          <w:rFonts w:ascii="Book Antiqua" w:hAnsi="Book Antiqua" w:cs="Times New Roman"/>
          <w:sz w:val="24"/>
          <w:szCs w:val="24"/>
        </w:rPr>
        <w:t xml:space="preserve"> E167K and low birth weight as important predictors </w:t>
      </w:r>
      <w:r w:rsidR="009E6352" w:rsidRPr="000E29FC">
        <w:rPr>
          <w:rFonts w:ascii="Book Antiqua" w:hAnsi="Book Antiqua" w:cs="Times New Roman"/>
          <w:sz w:val="24"/>
          <w:szCs w:val="24"/>
        </w:rPr>
        <w:lastRenderedPageBreak/>
        <w:t>of adult NAFLD</w:t>
      </w:r>
      <w:r w:rsidR="001611E4" w:rsidRPr="000E29FC">
        <w:rPr>
          <w:rFonts w:ascii="Book Antiqua" w:hAnsi="Book Antiqua" w:cs="Times New Roman"/>
          <w:sz w:val="24"/>
          <w:szCs w:val="24"/>
          <w:vertAlign w:val="superscript"/>
        </w:rPr>
        <w:t>[14]</w:t>
      </w:r>
      <w:r w:rsidR="009E6352" w:rsidRPr="000E29FC">
        <w:rPr>
          <w:rFonts w:ascii="Book Antiqua" w:hAnsi="Book Antiqua" w:cs="Times New Roman"/>
          <w:sz w:val="24"/>
          <w:szCs w:val="24"/>
        </w:rPr>
        <w:t xml:space="preserve"> reiterating the importance of variants in both </w:t>
      </w:r>
      <w:r w:rsidR="009E6352" w:rsidRPr="000E29FC">
        <w:rPr>
          <w:rFonts w:ascii="Book Antiqua" w:hAnsi="Book Antiqua" w:cs="Times New Roman"/>
          <w:i/>
          <w:sz w:val="24"/>
          <w:szCs w:val="24"/>
        </w:rPr>
        <w:t>PNPLA3</w:t>
      </w:r>
      <w:r w:rsidR="009E6352" w:rsidRPr="000E29FC">
        <w:rPr>
          <w:rFonts w:ascii="Book Antiqua" w:hAnsi="Book Antiqua" w:cs="Times New Roman"/>
          <w:sz w:val="24"/>
          <w:szCs w:val="24"/>
        </w:rPr>
        <w:t xml:space="preserve"> and </w:t>
      </w:r>
      <w:r w:rsidR="009E6352" w:rsidRPr="000E29FC">
        <w:rPr>
          <w:rFonts w:ascii="Book Antiqua" w:hAnsi="Book Antiqua" w:cs="Times New Roman"/>
          <w:i/>
          <w:sz w:val="24"/>
          <w:szCs w:val="24"/>
        </w:rPr>
        <w:t>TM6SF2</w:t>
      </w:r>
      <w:r w:rsidR="009E6352" w:rsidRPr="000E29FC">
        <w:rPr>
          <w:rFonts w:ascii="Book Antiqua" w:hAnsi="Book Antiqua" w:cs="Times New Roman"/>
          <w:sz w:val="24"/>
          <w:szCs w:val="24"/>
        </w:rPr>
        <w:t xml:space="preserve"> genes.</w:t>
      </w:r>
    </w:p>
    <w:p w:rsidR="00043286" w:rsidRPr="000E29FC" w:rsidRDefault="00994397" w:rsidP="00C34471">
      <w:pPr>
        <w:spacing w:after="0" w:line="360" w:lineRule="auto"/>
        <w:ind w:firstLineChars="100" w:firstLine="240"/>
        <w:jc w:val="both"/>
        <w:rPr>
          <w:rFonts w:ascii="Book Antiqua" w:hAnsi="Book Antiqua" w:cs="Times New Roman"/>
          <w:sz w:val="24"/>
          <w:szCs w:val="24"/>
        </w:rPr>
      </w:pPr>
      <w:r w:rsidRPr="000E29FC">
        <w:rPr>
          <w:rFonts w:ascii="Book Antiqua" w:hAnsi="Book Antiqua" w:cs="Times New Roman"/>
          <w:sz w:val="24"/>
          <w:szCs w:val="24"/>
        </w:rPr>
        <w:t xml:space="preserve">Our earlier pilot </w:t>
      </w:r>
      <w:proofErr w:type="gramStart"/>
      <w:r w:rsidRPr="000E29FC">
        <w:rPr>
          <w:rFonts w:ascii="Book Antiqua" w:hAnsi="Book Antiqua" w:cs="Times New Roman"/>
          <w:sz w:val="24"/>
          <w:szCs w:val="24"/>
        </w:rPr>
        <w:t>study</w:t>
      </w:r>
      <w:r w:rsidR="001611E4" w:rsidRPr="000E29FC">
        <w:rPr>
          <w:rFonts w:ascii="Book Antiqua" w:hAnsi="Book Antiqua" w:cs="Times New Roman"/>
          <w:sz w:val="24"/>
          <w:szCs w:val="24"/>
          <w:vertAlign w:val="superscript"/>
        </w:rPr>
        <w:t>[</w:t>
      </w:r>
      <w:proofErr w:type="gramEnd"/>
      <w:r w:rsidR="001611E4" w:rsidRPr="000E29FC">
        <w:rPr>
          <w:rFonts w:ascii="Book Antiqua" w:hAnsi="Book Antiqua" w:cs="Times New Roman"/>
          <w:sz w:val="24"/>
          <w:szCs w:val="24"/>
          <w:vertAlign w:val="superscript"/>
        </w:rPr>
        <w:t>15]</w:t>
      </w:r>
      <w:r w:rsidR="001D7893" w:rsidRPr="000E29FC">
        <w:rPr>
          <w:rFonts w:ascii="Book Antiqua" w:hAnsi="Book Antiqua" w:cs="Times New Roman"/>
          <w:sz w:val="24"/>
          <w:szCs w:val="24"/>
        </w:rPr>
        <w:t xml:space="preserve"> </w:t>
      </w:r>
      <w:r w:rsidRPr="000E29FC">
        <w:rPr>
          <w:rFonts w:ascii="Book Antiqua" w:hAnsi="Book Antiqua" w:cs="Times New Roman"/>
          <w:sz w:val="24"/>
          <w:szCs w:val="24"/>
        </w:rPr>
        <w:t xml:space="preserve">identified variants in </w:t>
      </w:r>
      <w:r w:rsidRPr="000E29FC">
        <w:rPr>
          <w:rFonts w:ascii="Book Antiqua" w:hAnsi="Book Antiqua" w:cs="Times New Roman"/>
          <w:i/>
          <w:sz w:val="24"/>
          <w:szCs w:val="24"/>
        </w:rPr>
        <w:t>PNPLA3</w:t>
      </w:r>
      <w:r w:rsidRPr="000E29FC">
        <w:rPr>
          <w:rFonts w:ascii="Book Antiqua" w:hAnsi="Book Antiqua" w:cs="Times New Roman"/>
          <w:sz w:val="24"/>
          <w:szCs w:val="24"/>
        </w:rPr>
        <w:t xml:space="preserve"> (rs738409), </w:t>
      </w:r>
      <w:r w:rsidRPr="000E29FC">
        <w:rPr>
          <w:rFonts w:ascii="Book Antiqua" w:hAnsi="Book Antiqua" w:cs="Times New Roman"/>
          <w:i/>
          <w:sz w:val="24"/>
          <w:szCs w:val="24"/>
        </w:rPr>
        <w:t>PARVB</w:t>
      </w:r>
      <w:r w:rsidRPr="000E29FC">
        <w:rPr>
          <w:rFonts w:ascii="Book Antiqua" w:hAnsi="Book Antiqua" w:cs="Times New Roman"/>
          <w:sz w:val="24"/>
          <w:szCs w:val="24"/>
        </w:rPr>
        <w:t xml:space="preserve"> (rs2073080), </w:t>
      </w:r>
      <w:r w:rsidRPr="000E29FC">
        <w:rPr>
          <w:rFonts w:ascii="Book Antiqua" w:hAnsi="Book Antiqua" w:cs="Times New Roman"/>
          <w:i/>
          <w:sz w:val="24"/>
          <w:szCs w:val="24"/>
        </w:rPr>
        <w:t>SAMM50</w:t>
      </w:r>
      <w:r w:rsidRPr="000E29FC">
        <w:rPr>
          <w:rFonts w:ascii="Book Antiqua" w:hAnsi="Book Antiqua" w:cs="Times New Roman"/>
          <w:sz w:val="24"/>
          <w:szCs w:val="24"/>
        </w:rPr>
        <w:t xml:space="preserve"> (rs2143571) and </w:t>
      </w:r>
      <w:r w:rsidRPr="00F27E01">
        <w:rPr>
          <w:rFonts w:ascii="Book Antiqua" w:hAnsi="Book Antiqua" w:cs="Times New Roman"/>
          <w:i/>
          <w:sz w:val="24"/>
          <w:szCs w:val="24"/>
        </w:rPr>
        <w:t xml:space="preserve">PZP </w:t>
      </w:r>
      <w:r w:rsidRPr="000E29FC">
        <w:rPr>
          <w:rFonts w:ascii="Book Antiqua" w:hAnsi="Book Antiqua" w:cs="Times New Roman"/>
          <w:sz w:val="24"/>
          <w:szCs w:val="24"/>
        </w:rPr>
        <w:t xml:space="preserve">(rs6487679) genes </w:t>
      </w:r>
      <w:r w:rsidR="008B7D85" w:rsidRPr="000E29FC">
        <w:rPr>
          <w:rFonts w:ascii="Book Antiqua" w:hAnsi="Book Antiqua" w:cs="Times New Roman"/>
          <w:sz w:val="24"/>
          <w:szCs w:val="24"/>
        </w:rPr>
        <w:t>to be</w:t>
      </w:r>
      <w:r w:rsidRPr="000E29FC">
        <w:rPr>
          <w:rFonts w:ascii="Book Antiqua" w:hAnsi="Book Antiqua" w:cs="Times New Roman"/>
          <w:sz w:val="24"/>
          <w:szCs w:val="24"/>
        </w:rPr>
        <w:t xml:space="preserve"> associated with a higher risk of fatty infiltration in individuals of </w:t>
      </w:r>
      <w:r w:rsidR="006F4DFC" w:rsidRPr="000E29FC">
        <w:rPr>
          <w:rFonts w:ascii="Book Antiqua" w:hAnsi="Book Antiqua" w:cs="Times New Roman"/>
          <w:sz w:val="24"/>
          <w:szCs w:val="24"/>
        </w:rPr>
        <w:t>NEI</w:t>
      </w:r>
      <w:r w:rsidRPr="000E29FC">
        <w:rPr>
          <w:rFonts w:ascii="Book Antiqua" w:hAnsi="Book Antiqua" w:cs="Times New Roman"/>
          <w:sz w:val="24"/>
          <w:szCs w:val="24"/>
        </w:rPr>
        <w:t xml:space="preserve"> ethnicity.  In </w:t>
      </w:r>
      <w:r w:rsidR="00A243FD" w:rsidRPr="000E29FC">
        <w:rPr>
          <w:rFonts w:ascii="Book Antiqua" w:hAnsi="Book Antiqua" w:cs="Times New Roman"/>
          <w:sz w:val="24"/>
          <w:szCs w:val="24"/>
        </w:rPr>
        <w:t>the present study</w:t>
      </w:r>
      <w:r w:rsidRPr="000E29FC">
        <w:rPr>
          <w:rFonts w:ascii="Book Antiqua" w:hAnsi="Book Antiqua" w:cs="Times New Roman"/>
          <w:sz w:val="24"/>
          <w:szCs w:val="24"/>
        </w:rPr>
        <w:t xml:space="preserve"> we replicated </w:t>
      </w:r>
      <w:r w:rsidR="008B7D85" w:rsidRPr="000E29FC">
        <w:rPr>
          <w:rFonts w:ascii="Book Antiqua" w:hAnsi="Book Antiqua" w:cs="Times New Roman"/>
          <w:sz w:val="24"/>
          <w:szCs w:val="24"/>
        </w:rPr>
        <w:t xml:space="preserve">variants namely </w:t>
      </w:r>
      <w:r w:rsidRPr="000E29FC">
        <w:rPr>
          <w:rFonts w:ascii="Book Antiqua" w:eastAsia="Times New Roman" w:hAnsi="Book Antiqua" w:cs="Times New Roman"/>
          <w:color w:val="000000"/>
          <w:sz w:val="24"/>
          <w:szCs w:val="24"/>
        </w:rPr>
        <w:t xml:space="preserve">rs58542926 in </w:t>
      </w:r>
      <w:r w:rsidRPr="000E29FC">
        <w:rPr>
          <w:rFonts w:ascii="Book Antiqua" w:eastAsia="Times New Roman" w:hAnsi="Book Antiqua" w:cs="Times New Roman"/>
          <w:i/>
          <w:color w:val="000000"/>
          <w:sz w:val="24"/>
          <w:szCs w:val="24"/>
        </w:rPr>
        <w:t>TM6SF2</w:t>
      </w:r>
      <w:r w:rsidRPr="000E29FC">
        <w:rPr>
          <w:rFonts w:ascii="Book Antiqua" w:eastAsia="Times New Roman" w:hAnsi="Book Antiqua" w:cs="Times New Roman"/>
          <w:color w:val="000000"/>
          <w:sz w:val="24"/>
          <w:szCs w:val="24"/>
        </w:rPr>
        <w:t xml:space="preserve"> and rs2281135 in </w:t>
      </w:r>
      <w:r w:rsidRPr="000E29FC">
        <w:rPr>
          <w:rFonts w:ascii="Book Antiqua" w:eastAsia="Times New Roman" w:hAnsi="Book Antiqua" w:cs="Times New Roman"/>
          <w:i/>
          <w:color w:val="000000"/>
          <w:sz w:val="24"/>
          <w:szCs w:val="24"/>
        </w:rPr>
        <w:t>PNPLA3</w:t>
      </w:r>
      <w:r w:rsidRPr="000E29FC">
        <w:rPr>
          <w:rFonts w:ascii="Book Antiqua" w:eastAsia="Times New Roman" w:hAnsi="Book Antiqua" w:cs="Times New Roman"/>
          <w:color w:val="000000"/>
          <w:sz w:val="24"/>
          <w:szCs w:val="24"/>
        </w:rPr>
        <w:t xml:space="preserve"> genes</w:t>
      </w:r>
      <w:r w:rsidR="00E02708" w:rsidRPr="000E29FC">
        <w:rPr>
          <w:rFonts w:ascii="Book Antiqua" w:eastAsia="Times New Roman" w:hAnsi="Book Antiqua" w:cs="Times New Roman"/>
          <w:color w:val="000000"/>
          <w:sz w:val="24"/>
          <w:szCs w:val="24"/>
        </w:rPr>
        <w:t xml:space="preserve">, identified </w:t>
      </w:r>
      <w:proofErr w:type="gramStart"/>
      <w:r w:rsidR="00E02708" w:rsidRPr="000E29FC">
        <w:rPr>
          <w:rFonts w:ascii="Book Antiqua" w:eastAsia="Times New Roman" w:hAnsi="Book Antiqua" w:cs="Times New Roman"/>
          <w:color w:val="000000"/>
          <w:sz w:val="24"/>
          <w:szCs w:val="24"/>
        </w:rPr>
        <w:t>earlier</w:t>
      </w:r>
      <w:r w:rsidR="00E02708" w:rsidRPr="000E29FC">
        <w:rPr>
          <w:rFonts w:ascii="Book Antiqua" w:hAnsi="Book Antiqua" w:cs="Times New Roman"/>
          <w:sz w:val="24"/>
          <w:szCs w:val="24"/>
          <w:vertAlign w:val="superscript"/>
        </w:rPr>
        <w:t>[</w:t>
      </w:r>
      <w:proofErr w:type="gramEnd"/>
      <w:r w:rsidR="00E02708" w:rsidRPr="000E29FC">
        <w:rPr>
          <w:rFonts w:ascii="Book Antiqua" w:hAnsi="Book Antiqua" w:cs="Times New Roman"/>
          <w:sz w:val="24"/>
          <w:szCs w:val="24"/>
          <w:vertAlign w:val="superscript"/>
        </w:rPr>
        <w:t>12]</w:t>
      </w:r>
      <w:r w:rsidR="00E02708" w:rsidRPr="000E29FC">
        <w:rPr>
          <w:rFonts w:ascii="Book Antiqua" w:eastAsia="Times New Roman" w:hAnsi="Book Antiqua" w:cs="Times New Roman"/>
          <w:color w:val="000000"/>
          <w:sz w:val="24"/>
          <w:szCs w:val="24"/>
        </w:rPr>
        <w:t xml:space="preserve"> </w:t>
      </w:r>
      <w:r w:rsidRPr="000E29FC">
        <w:rPr>
          <w:rFonts w:ascii="Book Antiqua" w:eastAsia="Times New Roman" w:hAnsi="Book Antiqua" w:cs="Times New Roman"/>
          <w:color w:val="000000"/>
          <w:sz w:val="24"/>
          <w:szCs w:val="24"/>
        </w:rPr>
        <w:t>to confer susceptibility to NAFLD</w:t>
      </w:r>
      <w:r w:rsidR="00CB0777" w:rsidRPr="000E29FC">
        <w:rPr>
          <w:rFonts w:ascii="Book Antiqua" w:eastAsia="Times New Roman" w:hAnsi="Book Antiqua" w:cs="Times New Roman"/>
          <w:color w:val="000000"/>
          <w:sz w:val="24"/>
          <w:szCs w:val="24"/>
        </w:rPr>
        <w:t xml:space="preserve"> in two distinct ethnicities</w:t>
      </w:r>
      <w:r w:rsidRPr="000E29FC">
        <w:rPr>
          <w:rFonts w:ascii="Book Antiqua" w:eastAsia="Times New Roman" w:hAnsi="Book Antiqua" w:cs="Times New Roman"/>
          <w:color w:val="000000"/>
          <w:sz w:val="24"/>
          <w:szCs w:val="24"/>
        </w:rPr>
        <w:t>.</w:t>
      </w:r>
      <w:r w:rsidR="00CB0777" w:rsidRPr="000E29FC">
        <w:rPr>
          <w:rFonts w:ascii="Book Antiqua" w:eastAsia="Times New Roman" w:hAnsi="Book Antiqua" w:cs="Times New Roman"/>
          <w:color w:val="000000"/>
          <w:sz w:val="24"/>
          <w:szCs w:val="24"/>
        </w:rPr>
        <w:t xml:space="preserve"> While one ethnicity belonged to South India, the other belonged to the North-Eastern region of the country. </w:t>
      </w:r>
      <w:r w:rsidRPr="000E29FC">
        <w:rPr>
          <w:rFonts w:ascii="Book Antiqua" w:eastAsia="Times New Roman" w:hAnsi="Book Antiqua" w:cs="Times New Roman"/>
          <w:color w:val="000000"/>
          <w:sz w:val="24"/>
          <w:szCs w:val="24"/>
        </w:rPr>
        <w:t xml:space="preserve"> </w:t>
      </w:r>
      <w:r w:rsidR="00BD521C" w:rsidRPr="000E29FC">
        <w:rPr>
          <w:rFonts w:ascii="Book Antiqua" w:eastAsia="Times New Roman" w:hAnsi="Book Antiqua" w:cs="Times New Roman"/>
          <w:color w:val="000000"/>
          <w:sz w:val="24"/>
          <w:szCs w:val="24"/>
        </w:rPr>
        <w:t>A</w:t>
      </w:r>
      <w:r w:rsidR="00971AFF" w:rsidRPr="000E29FC">
        <w:rPr>
          <w:rFonts w:ascii="Book Antiqua" w:eastAsia="Times New Roman" w:hAnsi="Book Antiqua" w:cs="Times New Roman"/>
          <w:color w:val="000000"/>
          <w:sz w:val="24"/>
          <w:szCs w:val="24"/>
        </w:rPr>
        <w:t>n earlier</w:t>
      </w:r>
      <w:r w:rsidR="00BD521C" w:rsidRPr="000E29FC">
        <w:rPr>
          <w:rFonts w:ascii="Book Antiqua" w:hAnsi="Book Antiqua" w:cs="Times New Roman"/>
          <w:sz w:val="24"/>
          <w:szCs w:val="24"/>
        </w:rPr>
        <w:t xml:space="preserve"> study on South Indians has </w:t>
      </w:r>
      <w:r w:rsidR="00971AFF" w:rsidRPr="000E29FC">
        <w:rPr>
          <w:rFonts w:ascii="Book Antiqua" w:hAnsi="Book Antiqua" w:cs="Times New Roman"/>
          <w:sz w:val="24"/>
          <w:szCs w:val="24"/>
        </w:rPr>
        <w:t>reported that</w:t>
      </w:r>
      <w:r w:rsidR="00BD521C" w:rsidRPr="000E29FC">
        <w:rPr>
          <w:rFonts w:ascii="Book Antiqua" w:hAnsi="Book Antiqua" w:cs="Times New Roman"/>
          <w:sz w:val="24"/>
          <w:szCs w:val="24"/>
        </w:rPr>
        <w:t xml:space="preserve"> the genomic affinity is proportionate to caste rank</w:t>
      </w:r>
      <w:r w:rsidR="006F50DF" w:rsidRPr="000E29FC">
        <w:rPr>
          <w:rFonts w:ascii="Book Antiqua" w:hAnsi="Book Antiqua" w:cs="Times New Roman"/>
          <w:sz w:val="24"/>
          <w:szCs w:val="24"/>
          <w:lang w:eastAsia="zh-CN"/>
        </w:rPr>
        <w:t>-</w:t>
      </w:r>
      <w:r w:rsidR="00BD521C" w:rsidRPr="000E29FC">
        <w:rPr>
          <w:rFonts w:ascii="Book Antiqua" w:hAnsi="Book Antiqua" w:cs="Times New Roman"/>
          <w:sz w:val="24"/>
          <w:szCs w:val="24"/>
        </w:rPr>
        <w:t xml:space="preserve">the upper castes being most similar to Europeans, while the lower castes are more similar to </w:t>
      </w:r>
      <w:proofErr w:type="gramStart"/>
      <w:r w:rsidR="00BD521C" w:rsidRPr="000E29FC">
        <w:rPr>
          <w:rFonts w:ascii="Book Antiqua" w:hAnsi="Book Antiqua" w:cs="Times New Roman"/>
          <w:sz w:val="24"/>
          <w:szCs w:val="24"/>
        </w:rPr>
        <w:t>Asians</w:t>
      </w:r>
      <w:r w:rsidR="00D53454" w:rsidRPr="000E29FC">
        <w:rPr>
          <w:rFonts w:ascii="Book Antiqua" w:hAnsi="Book Antiqua" w:cs="Times New Roman"/>
          <w:sz w:val="24"/>
          <w:szCs w:val="24"/>
          <w:vertAlign w:val="superscript"/>
        </w:rPr>
        <w:t>[</w:t>
      </w:r>
      <w:proofErr w:type="gramEnd"/>
      <w:r w:rsidR="00D53454" w:rsidRPr="000E29FC">
        <w:rPr>
          <w:rFonts w:ascii="Book Antiqua" w:hAnsi="Book Antiqua" w:cs="Times New Roman"/>
          <w:sz w:val="24"/>
          <w:szCs w:val="24"/>
          <w:vertAlign w:val="superscript"/>
        </w:rPr>
        <w:t>16]</w:t>
      </w:r>
      <w:r w:rsidR="00BD521C" w:rsidRPr="000E29FC">
        <w:rPr>
          <w:rFonts w:ascii="Book Antiqua" w:hAnsi="Book Antiqua" w:cs="Times New Roman"/>
          <w:sz w:val="24"/>
          <w:szCs w:val="24"/>
        </w:rPr>
        <w:t>. However</w:t>
      </w:r>
      <w:r w:rsidR="00043286" w:rsidRPr="000E29FC">
        <w:rPr>
          <w:rFonts w:ascii="Book Antiqua" w:hAnsi="Book Antiqua" w:cs="Times New Roman"/>
          <w:sz w:val="24"/>
          <w:szCs w:val="24"/>
        </w:rPr>
        <w:t>, the Northeast region</w:t>
      </w:r>
      <w:r w:rsidR="006F50DF" w:rsidRPr="000E29FC">
        <w:rPr>
          <w:rFonts w:ascii="Book Antiqua" w:hAnsi="Book Antiqua" w:cs="Times New Roman"/>
          <w:sz w:val="24"/>
          <w:szCs w:val="24"/>
          <w:lang w:eastAsia="zh-CN"/>
        </w:rPr>
        <w:t>’</w:t>
      </w:r>
      <w:r w:rsidR="00043286" w:rsidRPr="000E29FC">
        <w:rPr>
          <w:rFonts w:ascii="Book Antiqua" w:hAnsi="Book Antiqua" w:cs="Times New Roman"/>
          <w:sz w:val="24"/>
          <w:szCs w:val="24"/>
        </w:rPr>
        <w:t>s population results from ancient and continuous flows of migrations from Indo-</w:t>
      </w:r>
      <w:proofErr w:type="spellStart"/>
      <w:r w:rsidR="00043286" w:rsidRPr="000E29FC">
        <w:rPr>
          <w:rFonts w:ascii="Book Antiqua" w:hAnsi="Book Antiqua" w:cs="Times New Roman"/>
          <w:sz w:val="24"/>
          <w:szCs w:val="24"/>
        </w:rPr>
        <w:t>Gangetic</w:t>
      </w:r>
      <w:proofErr w:type="spellEnd"/>
      <w:r w:rsidR="00043286" w:rsidRPr="000E29FC">
        <w:rPr>
          <w:rFonts w:ascii="Book Antiqua" w:hAnsi="Book Antiqua" w:cs="Times New Roman"/>
          <w:sz w:val="24"/>
          <w:szCs w:val="24"/>
        </w:rPr>
        <w:t xml:space="preserve"> India, Tibet, the Himalayas, present day Bangladesh and </w:t>
      </w:r>
      <w:proofErr w:type="gramStart"/>
      <w:r w:rsidR="00043286" w:rsidRPr="000E29FC">
        <w:rPr>
          <w:rFonts w:ascii="Book Antiqua" w:hAnsi="Book Antiqua" w:cs="Times New Roman"/>
          <w:sz w:val="24"/>
          <w:szCs w:val="24"/>
        </w:rPr>
        <w:t>Myanmar</w:t>
      </w:r>
      <w:r w:rsidR="00D53454" w:rsidRPr="000E29FC">
        <w:rPr>
          <w:rFonts w:ascii="Book Antiqua" w:hAnsi="Book Antiqua" w:cs="Times New Roman"/>
          <w:sz w:val="24"/>
          <w:szCs w:val="24"/>
          <w:vertAlign w:val="superscript"/>
        </w:rPr>
        <w:t>[</w:t>
      </w:r>
      <w:proofErr w:type="gramEnd"/>
      <w:r w:rsidR="00D53454" w:rsidRPr="000E29FC">
        <w:rPr>
          <w:rFonts w:ascii="Book Antiqua" w:hAnsi="Book Antiqua" w:cs="Times New Roman"/>
          <w:sz w:val="24"/>
          <w:szCs w:val="24"/>
          <w:vertAlign w:val="superscript"/>
        </w:rPr>
        <w:t>17]</w:t>
      </w:r>
      <w:r w:rsidR="00043286" w:rsidRPr="000E29FC">
        <w:rPr>
          <w:rFonts w:ascii="Book Antiqua" w:hAnsi="Book Antiqua" w:cs="Times New Roman"/>
          <w:sz w:val="24"/>
          <w:szCs w:val="24"/>
        </w:rPr>
        <w:t xml:space="preserve">. </w:t>
      </w:r>
    </w:p>
    <w:p w:rsidR="00DF0FF3" w:rsidRPr="000E29FC" w:rsidRDefault="00DF0FF3" w:rsidP="00C34471">
      <w:pPr>
        <w:spacing w:after="0" w:line="360" w:lineRule="auto"/>
        <w:jc w:val="both"/>
        <w:rPr>
          <w:rFonts w:ascii="Book Antiqua" w:hAnsi="Book Antiqua" w:cs="Times New Roman"/>
          <w:b/>
          <w:sz w:val="24"/>
          <w:szCs w:val="24"/>
        </w:rPr>
      </w:pPr>
    </w:p>
    <w:p w:rsidR="00466242" w:rsidRPr="000E29FC" w:rsidRDefault="00DF0FF3" w:rsidP="00C34471">
      <w:pPr>
        <w:spacing w:after="0" w:line="360" w:lineRule="auto"/>
        <w:jc w:val="both"/>
        <w:rPr>
          <w:rFonts w:ascii="Book Antiqua" w:hAnsi="Book Antiqua" w:cs="Times New Roman"/>
          <w:b/>
          <w:sz w:val="24"/>
          <w:szCs w:val="24"/>
        </w:rPr>
      </w:pPr>
      <w:r w:rsidRPr="000E29FC">
        <w:rPr>
          <w:rFonts w:ascii="Book Antiqua" w:hAnsi="Book Antiqua" w:cs="Times New Roman"/>
          <w:b/>
          <w:sz w:val="24"/>
          <w:szCs w:val="24"/>
        </w:rPr>
        <w:t>MATERIALS AND METHODS</w:t>
      </w:r>
    </w:p>
    <w:p w:rsidR="00CF1808" w:rsidRPr="000E29FC" w:rsidRDefault="006D7397"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A total of 503 individuals were recruited for the present study</w:t>
      </w:r>
      <w:r w:rsidR="004B5991" w:rsidRPr="000E29FC">
        <w:rPr>
          <w:rFonts w:ascii="Book Antiqua" w:hAnsi="Book Antiqua" w:cs="Times New Roman"/>
          <w:sz w:val="24"/>
          <w:szCs w:val="24"/>
        </w:rPr>
        <w:t xml:space="preserve"> from the Hepatology clinics of Asian Institute of Gastroenterology</w:t>
      </w:r>
      <w:r w:rsidRPr="000E29FC">
        <w:rPr>
          <w:rFonts w:ascii="Book Antiqua" w:hAnsi="Book Antiqua" w:cs="Times New Roman"/>
          <w:sz w:val="24"/>
          <w:szCs w:val="24"/>
        </w:rPr>
        <w:t xml:space="preserve">. </w:t>
      </w:r>
      <w:r w:rsidR="00ED334F" w:rsidRPr="000E29FC">
        <w:rPr>
          <w:rFonts w:ascii="Book Antiqua" w:hAnsi="Book Antiqua" w:cs="Times New Roman"/>
          <w:sz w:val="24"/>
          <w:szCs w:val="24"/>
        </w:rPr>
        <w:t>Although liver biopsy is considered to be the gold standard for identifying NAFLD, risk of complications, costs involved and ethical concerns limit its use, hence, p</w:t>
      </w:r>
      <w:r w:rsidR="004B5991" w:rsidRPr="000E29FC">
        <w:rPr>
          <w:rFonts w:ascii="Book Antiqua" w:hAnsi="Book Antiqua" w:cs="Times New Roman"/>
          <w:sz w:val="24"/>
          <w:szCs w:val="24"/>
        </w:rPr>
        <w:t>atients with fatty infiltration were recruited based on ultrasound findings</w:t>
      </w:r>
      <w:r w:rsidR="00ED334F" w:rsidRPr="000E29FC">
        <w:rPr>
          <w:rFonts w:ascii="Book Antiqua" w:hAnsi="Book Antiqua" w:cs="Times New Roman"/>
          <w:sz w:val="24"/>
          <w:szCs w:val="24"/>
        </w:rPr>
        <w:t>.</w:t>
      </w:r>
      <w:r w:rsidR="00177A5B" w:rsidRPr="000E29FC">
        <w:rPr>
          <w:rFonts w:ascii="Book Antiqua" w:hAnsi="Book Antiqua" w:cs="Times New Roman"/>
          <w:sz w:val="24"/>
          <w:szCs w:val="24"/>
        </w:rPr>
        <w:t xml:space="preserve"> Ethnicity, age and sex matched healthy subjects who volunteered to be part of the study were recruited as controls based on the sole criteria of the absence of liver fat on ultrasonography</w:t>
      </w:r>
      <w:r w:rsidR="00600B6D" w:rsidRPr="000E29FC">
        <w:rPr>
          <w:rFonts w:ascii="Book Antiqua" w:hAnsi="Book Antiqua" w:cs="Times New Roman"/>
          <w:sz w:val="24"/>
          <w:szCs w:val="24"/>
        </w:rPr>
        <w:t xml:space="preserve"> with</w:t>
      </w:r>
      <w:r w:rsidR="00177A5B" w:rsidRPr="000E29FC">
        <w:rPr>
          <w:rFonts w:ascii="Book Antiqua" w:hAnsi="Book Antiqua" w:cs="Times New Roman"/>
          <w:sz w:val="24"/>
          <w:szCs w:val="24"/>
        </w:rPr>
        <w:t xml:space="preserve"> normal </w:t>
      </w:r>
      <w:r w:rsidR="00600B6D" w:rsidRPr="000E29FC">
        <w:rPr>
          <w:rFonts w:ascii="Book Antiqua" w:hAnsi="Book Antiqua" w:cs="Times New Roman"/>
          <w:sz w:val="24"/>
          <w:szCs w:val="24"/>
        </w:rPr>
        <w:t xml:space="preserve">liver function tests and negative for </w:t>
      </w:r>
      <w:r w:rsidR="00ED334F" w:rsidRPr="000E29FC">
        <w:rPr>
          <w:rFonts w:ascii="Book Antiqua" w:hAnsi="Book Antiqua" w:cs="Times New Roman"/>
          <w:sz w:val="24"/>
          <w:szCs w:val="24"/>
        </w:rPr>
        <w:t>other viral indications</w:t>
      </w:r>
      <w:r w:rsidR="00177A5B" w:rsidRPr="000E29FC">
        <w:rPr>
          <w:rFonts w:ascii="Book Antiqua" w:hAnsi="Book Antiqua" w:cs="Times New Roman"/>
          <w:sz w:val="24"/>
          <w:szCs w:val="24"/>
        </w:rPr>
        <w:t xml:space="preserve">. </w:t>
      </w:r>
      <w:r w:rsidR="00600B6D" w:rsidRPr="000E29FC">
        <w:rPr>
          <w:rFonts w:ascii="Book Antiqua" w:hAnsi="Book Antiqua" w:cs="Times New Roman"/>
          <w:sz w:val="24"/>
          <w:szCs w:val="24"/>
        </w:rPr>
        <w:t xml:space="preserve">Written informed consent was obtained from individuals and the study protocol conformed to the ethical guidelines of the 1975 Declaration of Helsinki and was approved by the Institutional Review </w:t>
      </w:r>
      <w:r w:rsidR="00CA40A3" w:rsidRPr="000E29FC">
        <w:rPr>
          <w:rFonts w:ascii="Book Antiqua" w:hAnsi="Book Antiqua" w:cs="Times New Roman"/>
          <w:sz w:val="24"/>
          <w:szCs w:val="24"/>
        </w:rPr>
        <w:t>(Scientific) Board (AIG/AHF IRB: 16/2014)</w:t>
      </w:r>
      <w:r w:rsidR="00600B6D" w:rsidRPr="000E29FC">
        <w:rPr>
          <w:rFonts w:ascii="Book Antiqua" w:hAnsi="Book Antiqua" w:cs="Times New Roman"/>
          <w:sz w:val="24"/>
          <w:szCs w:val="24"/>
        </w:rPr>
        <w:t xml:space="preserve">. Demographic and anthropometric details </w:t>
      </w:r>
      <w:r w:rsidR="00AA5ED7" w:rsidRPr="000E29FC">
        <w:rPr>
          <w:rFonts w:ascii="Book Antiqua" w:hAnsi="Book Antiqua" w:cs="Times New Roman"/>
          <w:sz w:val="24"/>
          <w:szCs w:val="24"/>
        </w:rPr>
        <w:t>(</w:t>
      </w:r>
      <w:r w:rsidR="00600B6D" w:rsidRPr="000E29FC">
        <w:rPr>
          <w:rFonts w:ascii="Book Antiqua" w:hAnsi="Book Antiqua" w:cs="Times New Roman"/>
          <w:sz w:val="24"/>
          <w:szCs w:val="24"/>
        </w:rPr>
        <w:t>height, weight, BMI and waist circumference</w:t>
      </w:r>
      <w:r w:rsidR="00AA5ED7" w:rsidRPr="000E29FC">
        <w:rPr>
          <w:rFonts w:ascii="Book Antiqua" w:hAnsi="Book Antiqua" w:cs="Times New Roman"/>
          <w:sz w:val="24"/>
          <w:szCs w:val="24"/>
        </w:rPr>
        <w:t>)</w:t>
      </w:r>
      <w:r w:rsidR="00600B6D" w:rsidRPr="000E29FC">
        <w:rPr>
          <w:rFonts w:ascii="Book Antiqua" w:hAnsi="Book Antiqua" w:cs="Times New Roman"/>
          <w:sz w:val="24"/>
          <w:szCs w:val="24"/>
        </w:rPr>
        <w:t xml:space="preserve"> were collected. Whole blood (3 mL) was collected in pre coated EDTA containers from the study group and stored at -20</w:t>
      </w:r>
      <w:r w:rsidR="006F50DF" w:rsidRPr="000E29FC">
        <w:rPr>
          <w:rFonts w:ascii="Book Antiqua" w:hAnsi="Book Antiqua" w:cs="Times New Roman"/>
          <w:sz w:val="24"/>
          <w:szCs w:val="24"/>
          <w:lang w:eastAsia="zh-CN"/>
        </w:rPr>
        <w:t xml:space="preserve"> </w:t>
      </w:r>
      <w:proofErr w:type="spellStart"/>
      <w:r w:rsidR="00600B6D" w:rsidRPr="000E29FC">
        <w:rPr>
          <w:rFonts w:ascii="Book Antiqua" w:hAnsi="Book Antiqua" w:cs="Times New Roman"/>
          <w:sz w:val="24"/>
          <w:szCs w:val="24"/>
          <w:vertAlign w:val="superscript"/>
        </w:rPr>
        <w:t>o</w:t>
      </w:r>
      <w:r w:rsidR="00600B6D" w:rsidRPr="000E29FC">
        <w:rPr>
          <w:rFonts w:ascii="Book Antiqua" w:hAnsi="Book Antiqua" w:cs="Times New Roman"/>
          <w:sz w:val="24"/>
          <w:szCs w:val="24"/>
        </w:rPr>
        <w:t>C</w:t>
      </w:r>
      <w:proofErr w:type="spellEnd"/>
      <w:r w:rsidR="00600B6D" w:rsidRPr="000E29FC">
        <w:rPr>
          <w:rFonts w:ascii="Book Antiqua" w:hAnsi="Book Antiqua" w:cs="Times New Roman"/>
          <w:sz w:val="24"/>
          <w:szCs w:val="24"/>
        </w:rPr>
        <w:t xml:space="preserve"> until further analysis. Biochemical investigations like ALT, viral markers and lipid profiles were estimated as per standard methods.</w:t>
      </w:r>
      <w:r w:rsidR="00177A5B" w:rsidRPr="000E29FC">
        <w:rPr>
          <w:rFonts w:ascii="Book Antiqua" w:hAnsi="Book Antiqua" w:cs="Times New Roman"/>
          <w:sz w:val="24"/>
          <w:szCs w:val="24"/>
        </w:rPr>
        <w:t xml:space="preserve"> </w:t>
      </w:r>
    </w:p>
    <w:p w:rsidR="00DF0FF3" w:rsidRPr="000E29FC" w:rsidRDefault="00DF0FF3" w:rsidP="00C34471">
      <w:pPr>
        <w:autoSpaceDE w:val="0"/>
        <w:autoSpaceDN w:val="0"/>
        <w:adjustRightInd w:val="0"/>
        <w:spacing w:after="0" w:line="360" w:lineRule="auto"/>
        <w:jc w:val="both"/>
        <w:rPr>
          <w:rFonts w:ascii="Book Antiqua" w:hAnsi="Book Antiqua" w:cs="Times New Roman"/>
          <w:b/>
          <w:sz w:val="24"/>
          <w:szCs w:val="24"/>
        </w:rPr>
      </w:pPr>
    </w:p>
    <w:p w:rsidR="006D7397" w:rsidRPr="000E29FC" w:rsidRDefault="00CF1808" w:rsidP="00C34471">
      <w:pPr>
        <w:autoSpaceDE w:val="0"/>
        <w:autoSpaceDN w:val="0"/>
        <w:adjustRightInd w:val="0"/>
        <w:spacing w:after="0" w:line="360" w:lineRule="auto"/>
        <w:jc w:val="both"/>
        <w:rPr>
          <w:rFonts w:ascii="Book Antiqua" w:hAnsi="Book Antiqua" w:cs="Times New Roman"/>
          <w:b/>
          <w:i/>
          <w:sz w:val="24"/>
          <w:szCs w:val="24"/>
        </w:rPr>
      </w:pPr>
      <w:r w:rsidRPr="000E29FC">
        <w:rPr>
          <w:rFonts w:ascii="Book Antiqua" w:hAnsi="Book Antiqua" w:cs="Times New Roman"/>
          <w:b/>
          <w:i/>
          <w:sz w:val="24"/>
          <w:szCs w:val="24"/>
        </w:rPr>
        <w:t>Genotyping</w:t>
      </w:r>
      <w:r w:rsidR="00177A5B" w:rsidRPr="000E29FC">
        <w:rPr>
          <w:rFonts w:ascii="Book Antiqua" w:hAnsi="Book Antiqua" w:cs="Times New Roman"/>
          <w:b/>
          <w:i/>
          <w:sz w:val="24"/>
          <w:szCs w:val="24"/>
        </w:rPr>
        <w:t xml:space="preserve">  </w:t>
      </w:r>
    </w:p>
    <w:p w:rsidR="00081310" w:rsidRPr="000E29FC" w:rsidRDefault="00CF1808"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DNA was isolated from blood using a commercial kit (</w:t>
      </w:r>
      <w:proofErr w:type="spellStart"/>
      <w:r w:rsidRPr="000E29FC">
        <w:rPr>
          <w:rFonts w:ascii="Book Antiqua" w:hAnsi="Book Antiqua" w:cs="Times New Roman"/>
          <w:sz w:val="24"/>
          <w:szCs w:val="24"/>
        </w:rPr>
        <w:t>Bioserve</w:t>
      </w:r>
      <w:proofErr w:type="spellEnd"/>
      <w:r w:rsidRPr="000E29FC">
        <w:rPr>
          <w:rFonts w:ascii="Book Antiqua" w:hAnsi="Book Antiqua" w:cs="Times New Roman"/>
          <w:sz w:val="24"/>
          <w:szCs w:val="24"/>
        </w:rPr>
        <w:t xml:space="preserve"> Biotechnologies, Hyderabad) following manufacturers protocol. DNA with high molecular weight on agarose gel and A260/280 ratios between 1.8-2.0 were included for genotyping analyses.</w:t>
      </w:r>
      <w:r w:rsidR="00A83668" w:rsidRPr="000E29FC">
        <w:rPr>
          <w:rFonts w:ascii="Book Antiqua" w:hAnsi="Book Antiqua" w:cs="Times New Roman"/>
          <w:sz w:val="24"/>
          <w:szCs w:val="24"/>
        </w:rPr>
        <w:t xml:space="preserve"> </w:t>
      </w:r>
      <w:r w:rsidR="00081310" w:rsidRPr="000E29FC">
        <w:rPr>
          <w:rFonts w:ascii="Book Antiqua" w:hAnsi="Book Antiqua" w:cs="Times New Roman"/>
          <w:sz w:val="24"/>
          <w:szCs w:val="24"/>
        </w:rPr>
        <w:t>All the samples were genotyped for SNPs namely rs2281135 in</w:t>
      </w:r>
      <w:r w:rsidR="00081310" w:rsidRPr="000E29FC">
        <w:rPr>
          <w:rFonts w:ascii="Book Antiqua" w:hAnsi="Book Antiqua" w:cs="Times New Roman"/>
          <w:i/>
          <w:sz w:val="24"/>
          <w:szCs w:val="24"/>
        </w:rPr>
        <w:t xml:space="preserve"> PNPLA3 </w:t>
      </w:r>
      <w:r w:rsidR="00081310" w:rsidRPr="000E29FC">
        <w:rPr>
          <w:rFonts w:ascii="Book Antiqua" w:hAnsi="Book Antiqua" w:cs="Times New Roman"/>
          <w:sz w:val="24"/>
          <w:szCs w:val="24"/>
        </w:rPr>
        <w:t xml:space="preserve">and rs58542926 in </w:t>
      </w:r>
      <w:r w:rsidR="00081310" w:rsidRPr="000E29FC">
        <w:rPr>
          <w:rFonts w:ascii="Book Antiqua" w:hAnsi="Book Antiqua" w:cs="Times New Roman"/>
          <w:i/>
          <w:sz w:val="24"/>
          <w:szCs w:val="24"/>
        </w:rPr>
        <w:t xml:space="preserve">TM6SF2 </w:t>
      </w:r>
      <w:r w:rsidR="00081310" w:rsidRPr="000E29FC">
        <w:rPr>
          <w:rFonts w:ascii="Book Antiqua" w:hAnsi="Book Antiqua" w:cs="Times New Roman"/>
          <w:sz w:val="24"/>
          <w:szCs w:val="24"/>
        </w:rPr>
        <w:t xml:space="preserve">genes using </w:t>
      </w:r>
      <w:proofErr w:type="spellStart"/>
      <w:r w:rsidR="00081310" w:rsidRPr="000E29FC">
        <w:rPr>
          <w:rFonts w:ascii="Book Antiqua" w:hAnsi="Book Antiqua" w:cs="Times New Roman"/>
          <w:sz w:val="24"/>
          <w:szCs w:val="24"/>
        </w:rPr>
        <w:t>Taqman</w:t>
      </w:r>
      <w:proofErr w:type="spellEnd"/>
      <w:r w:rsidR="00081310" w:rsidRPr="000E29FC">
        <w:rPr>
          <w:rFonts w:ascii="Book Antiqua" w:hAnsi="Book Antiqua" w:cs="Times New Roman"/>
          <w:sz w:val="24"/>
          <w:szCs w:val="24"/>
        </w:rPr>
        <w:t xml:space="preserve"> single nucleotide genotyping assay (Life Technologies, U</w:t>
      </w:r>
      <w:r w:rsidR="0048048C" w:rsidRPr="000E29FC">
        <w:rPr>
          <w:rFonts w:ascii="Book Antiqua" w:hAnsi="Book Antiqua" w:cs="Times New Roman"/>
          <w:sz w:val="24"/>
          <w:szCs w:val="24"/>
          <w:lang w:eastAsia="zh-CN"/>
        </w:rPr>
        <w:t xml:space="preserve">nited </w:t>
      </w:r>
      <w:r w:rsidR="00081310" w:rsidRPr="000E29FC">
        <w:rPr>
          <w:rFonts w:ascii="Book Antiqua" w:hAnsi="Book Antiqua" w:cs="Times New Roman"/>
          <w:sz w:val="24"/>
          <w:szCs w:val="24"/>
        </w:rPr>
        <w:t>S</w:t>
      </w:r>
      <w:r w:rsidR="0048048C" w:rsidRPr="000E29FC">
        <w:rPr>
          <w:rFonts w:ascii="Book Antiqua" w:hAnsi="Book Antiqua" w:cs="Times New Roman"/>
          <w:sz w:val="24"/>
          <w:szCs w:val="24"/>
          <w:lang w:eastAsia="zh-CN"/>
        </w:rPr>
        <w:t>tates</w:t>
      </w:r>
      <w:r w:rsidR="00081310" w:rsidRPr="000E29FC">
        <w:rPr>
          <w:rFonts w:ascii="Book Antiqua" w:hAnsi="Book Antiqua" w:cs="Times New Roman"/>
          <w:sz w:val="24"/>
          <w:szCs w:val="24"/>
        </w:rPr>
        <w:t xml:space="preserve">) on the </w:t>
      </w:r>
      <w:proofErr w:type="spellStart"/>
      <w:r w:rsidR="00081310" w:rsidRPr="000E29FC">
        <w:rPr>
          <w:rFonts w:ascii="Book Antiqua" w:hAnsi="Book Antiqua" w:cs="Times New Roman"/>
          <w:sz w:val="24"/>
          <w:szCs w:val="24"/>
        </w:rPr>
        <w:t>Realtime</w:t>
      </w:r>
      <w:proofErr w:type="spellEnd"/>
      <w:r w:rsidR="00081310" w:rsidRPr="000E29FC">
        <w:rPr>
          <w:rFonts w:ascii="Book Antiqua" w:hAnsi="Book Antiqua" w:cs="Times New Roman"/>
          <w:sz w:val="24"/>
          <w:szCs w:val="24"/>
        </w:rPr>
        <w:t xml:space="preserve"> polymerase chain reaction (PCR) platform. PCR for genotyping consisted of 5</w:t>
      </w:r>
      <w:r w:rsidR="0048048C" w:rsidRPr="000E29FC">
        <w:rPr>
          <w:rFonts w:ascii="Book Antiqua" w:hAnsi="Book Antiqua" w:cs="Times New Roman"/>
          <w:sz w:val="24"/>
          <w:szCs w:val="24"/>
          <w:lang w:eastAsia="zh-CN"/>
        </w:rPr>
        <w:t xml:space="preserve"> </w:t>
      </w:r>
      <w:r w:rsidR="00081310" w:rsidRPr="000E29FC">
        <w:rPr>
          <w:rFonts w:ascii="Book Antiqua" w:hAnsi="Book Antiqua" w:cs="Times New Roman"/>
          <w:sz w:val="24"/>
          <w:szCs w:val="24"/>
        </w:rPr>
        <w:t>µ</w:t>
      </w:r>
      <w:r w:rsidR="0048048C" w:rsidRPr="000E29FC">
        <w:rPr>
          <w:rFonts w:ascii="Book Antiqua" w:hAnsi="Book Antiqua" w:cs="Times New Roman"/>
          <w:sz w:val="24"/>
          <w:szCs w:val="24"/>
        </w:rPr>
        <w:t>L</w:t>
      </w:r>
      <w:r w:rsidR="00081310" w:rsidRPr="000E29FC">
        <w:rPr>
          <w:rFonts w:ascii="Book Antiqua" w:hAnsi="Book Antiqua" w:cs="Times New Roman"/>
          <w:sz w:val="24"/>
          <w:szCs w:val="24"/>
        </w:rPr>
        <w:t xml:space="preserve"> of 2</w:t>
      </w:r>
      <w:r w:rsidR="0048048C" w:rsidRPr="000E29FC">
        <w:rPr>
          <w:rFonts w:ascii="Book Antiqua" w:hAnsi="Book Antiqua" w:cs="Times New Roman"/>
          <w:sz w:val="24"/>
          <w:szCs w:val="24"/>
          <w:lang w:eastAsia="zh-CN"/>
        </w:rPr>
        <w:t xml:space="preserve"> </w:t>
      </w:r>
      <w:r w:rsidR="0048048C" w:rsidRPr="000E29FC">
        <w:rPr>
          <w:rFonts w:ascii="Book Antiqua" w:hAnsi="Book Antiqua" w:cs="Times New Roman"/>
          <w:color w:val="000000"/>
          <w:sz w:val="24"/>
          <w:szCs w:val="24"/>
        </w:rPr>
        <w:t>×</w:t>
      </w:r>
      <w:r w:rsidR="00081310" w:rsidRPr="000E29FC">
        <w:rPr>
          <w:rFonts w:ascii="Book Antiqua" w:hAnsi="Book Antiqua" w:cs="Times New Roman"/>
          <w:sz w:val="24"/>
          <w:szCs w:val="24"/>
        </w:rPr>
        <w:t xml:space="preserve"> </w:t>
      </w:r>
      <w:proofErr w:type="spellStart"/>
      <w:r w:rsidR="00081310" w:rsidRPr="000E29FC">
        <w:rPr>
          <w:rFonts w:ascii="Book Antiqua" w:hAnsi="Book Antiqua" w:cs="Times New Roman"/>
          <w:sz w:val="24"/>
          <w:szCs w:val="24"/>
        </w:rPr>
        <w:t>Taqman</w:t>
      </w:r>
      <w:proofErr w:type="spellEnd"/>
      <w:r w:rsidR="00081310" w:rsidRPr="000E29FC">
        <w:rPr>
          <w:rFonts w:ascii="Book Antiqua" w:hAnsi="Book Antiqua" w:cs="Times New Roman"/>
          <w:sz w:val="24"/>
          <w:szCs w:val="24"/>
        </w:rPr>
        <w:t xml:space="preserve"> genotyping master mix, 0.5</w:t>
      </w:r>
      <w:r w:rsidR="0048048C" w:rsidRPr="000E29FC">
        <w:rPr>
          <w:rFonts w:ascii="Book Antiqua" w:hAnsi="Book Antiqua" w:cs="Times New Roman"/>
          <w:sz w:val="24"/>
          <w:szCs w:val="24"/>
          <w:lang w:eastAsia="zh-CN"/>
        </w:rPr>
        <w:t xml:space="preserve"> </w:t>
      </w:r>
      <w:r w:rsidR="00081310" w:rsidRPr="000E29FC">
        <w:rPr>
          <w:rFonts w:ascii="Book Antiqua" w:hAnsi="Book Antiqua" w:cs="Times New Roman"/>
          <w:sz w:val="24"/>
          <w:szCs w:val="24"/>
        </w:rPr>
        <w:t>µ</w:t>
      </w:r>
      <w:r w:rsidR="0048048C" w:rsidRPr="000E29FC">
        <w:rPr>
          <w:rFonts w:ascii="Book Antiqua" w:hAnsi="Book Antiqua" w:cs="Times New Roman"/>
          <w:sz w:val="24"/>
          <w:szCs w:val="24"/>
        </w:rPr>
        <w:t>L</w:t>
      </w:r>
      <w:r w:rsidR="00081310" w:rsidRPr="000E29FC">
        <w:rPr>
          <w:rFonts w:ascii="Book Antiqua" w:hAnsi="Book Antiqua" w:cs="Times New Roman"/>
          <w:sz w:val="24"/>
          <w:szCs w:val="24"/>
        </w:rPr>
        <w:t xml:space="preserve"> of 1</w:t>
      </w:r>
      <w:r w:rsidR="0048048C" w:rsidRPr="000E29FC">
        <w:rPr>
          <w:rFonts w:ascii="Book Antiqua" w:hAnsi="Book Antiqua" w:cs="Times New Roman"/>
          <w:sz w:val="24"/>
          <w:szCs w:val="24"/>
          <w:lang w:eastAsia="zh-CN"/>
        </w:rPr>
        <w:t xml:space="preserve"> </w:t>
      </w:r>
      <w:r w:rsidR="0048048C" w:rsidRPr="000E29FC">
        <w:rPr>
          <w:rFonts w:ascii="Book Antiqua" w:hAnsi="Book Antiqua" w:cs="Times New Roman"/>
          <w:color w:val="000000"/>
          <w:sz w:val="24"/>
          <w:szCs w:val="24"/>
        </w:rPr>
        <w:t>×</w:t>
      </w:r>
      <w:r w:rsidR="00081310" w:rsidRPr="000E29FC">
        <w:rPr>
          <w:rFonts w:ascii="Book Antiqua" w:hAnsi="Book Antiqua" w:cs="Times New Roman"/>
          <w:sz w:val="24"/>
          <w:szCs w:val="24"/>
        </w:rPr>
        <w:t xml:space="preserve"> assay mix (C_15875080_10 for </w:t>
      </w:r>
      <w:r w:rsidR="00081310" w:rsidRPr="000E29FC">
        <w:rPr>
          <w:rFonts w:ascii="Book Antiqua" w:hAnsi="Book Antiqua" w:cs="Times New Roman"/>
          <w:i/>
          <w:sz w:val="24"/>
          <w:szCs w:val="24"/>
        </w:rPr>
        <w:t>PNPLA3</w:t>
      </w:r>
      <w:r w:rsidR="00081310" w:rsidRPr="000E29FC">
        <w:rPr>
          <w:rFonts w:ascii="Book Antiqua" w:hAnsi="Book Antiqua" w:cs="Times New Roman"/>
          <w:sz w:val="24"/>
          <w:szCs w:val="24"/>
        </w:rPr>
        <w:t xml:space="preserve"> and C_8946351_10 for </w:t>
      </w:r>
      <w:r w:rsidR="00081310" w:rsidRPr="000E29FC">
        <w:rPr>
          <w:rFonts w:ascii="Book Antiqua" w:hAnsi="Book Antiqua" w:cs="Times New Roman"/>
          <w:i/>
          <w:sz w:val="24"/>
          <w:szCs w:val="24"/>
        </w:rPr>
        <w:t>TM6SF2</w:t>
      </w:r>
      <w:r w:rsidR="00081310" w:rsidRPr="000E29FC">
        <w:rPr>
          <w:rFonts w:ascii="Book Antiqua" w:hAnsi="Book Antiqua" w:cs="Times New Roman"/>
          <w:sz w:val="24"/>
          <w:szCs w:val="24"/>
        </w:rPr>
        <w:t xml:space="preserve"> SNP) and 4.5</w:t>
      </w:r>
      <w:r w:rsidR="0048048C" w:rsidRPr="000E29FC">
        <w:rPr>
          <w:rFonts w:ascii="Book Antiqua" w:hAnsi="Book Antiqua" w:cs="Times New Roman"/>
          <w:sz w:val="24"/>
          <w:szCs w:val="24"/>
          <w:lang w:eastAsia="zh-CN"/>
        </w:rPr>
        <w:t xml:space="preserve"> </w:t>
      </w:r>
      <w:r w:rsidR="00081310" w:rsidRPr="000E29FC">
        <w:rPr>
          <w:rFonts w:ascii="Book Antiqua" w:hAnsi="Book Antiqua" w:cs="Times New Roman"/>
          <w:sz w:val="24"/>
          <w:szCs w:val="24"/>
        </w:rPr>
        <w:t>µ</w:t>
      </w:r>
      <w:r w:rsidR="0048048C" w:rsidRPr="000E29FC">
        <w:rPr>
          <w:rFonts w:ascii="Book Antiqua" w:hAnsi="Book Antiqua" w:cs="Times New Roman"/>
          <w:sz w:val="24"/>
          <w:szCs w:val="24"/>
        </w:rPr>
        <w:t xml:space="preserve">L </w:t>
      </w:r>
      <w:r w:rsidR="00081310" w:rsidRPr="000E29FC">
        <w:rPr>
          <w:rFonts w:ascii="Book Antiqua" w:hAnsi="Book Antiqua" w:cs="Times New Roman"/>
          <w:sz w:val="24"/>
          <w:szCs w:val="24"/>
        </w:rPr>
        <w:t>consisting of 8-10</w:t>
      </w:r>
      <w:r w:rsidR="0048048C" w:rsidRPr="000E29FC">
        <w:rPr>
          <w:rFonts w:ascii="Book Antiqua" w:hAnsi="Book Antiqua" w:cs="Times New Roman"/>
          <w:sz w:val="24"/>
          <w:szCs w:val="24"/>
          <w:lang w:eastAsia="zh-CN"/>
        </w:rPr>
        <w:t xml:space="preserve"> </w:t>
      </w:r>
      <w:proofErr w:type="spellStart"/>
      <w:r w:rsidR="00081310" w:rsidRPr="000E29FC">
        <w:rPr>
          <w:rFonts w:ascii="Book Antiqua" w:hAnsi="Book Antiqua" w:cs="Times New Roman"/>
          <w:sz w:val="24"/>
          <w:szCs w:val="24"/>
        </w:rPr>
        <w:t>ng</w:t>
      </w:r>
      <w:proofErr w:type="spellEnd"/>
      <w:r w:rsidR="00081310" w:rsidRPr="000E29FC">
        <w:rPr>
          <w:rFonts w:ascii="Book Antiqua" w:hAnsi="Book Antiqua" w:cs="Times New Roman"/>
          <w:sz w:val="24"/>
          <w:szCs w:val="24"/>
        </w:rPr>
        <w:t xml:space="preserve"> of DNA in a final volume of 10</w:t>
      </w:r>
      <w:r w:rsidR="0048048C" w:rsidRPr="000E29FC">
        <w:rPr>
          <w:rFonts w:ascii="Book Antiqua" w:hAnsi="Book Antiqua" w:cs="Times New Roman"/>
          <w:sz w:val="24"/>
          <w:szCs w:val="24"/>
          <w:lang w:eastAsia="zh-CN"/>
        </w:rPr>
        <w:t xml:space="preserve"> </w:t>
      </w:r>
      <w:r w:rsidR="00081310" w:rsidRPr="000E29FC">
        <w:rPr>
          <w:rFonts w:ascii="Book Antiqua" w:hAnsi="Book Antiqua" w:cs="Times New Roman"/>
          <w:sz w:val="24"/>
          <w:szCs w:val="24"/>
        </w:rPr>
        <w:t>µ</w:t>
      </w:r>
      <w:r w:rsidR="0048048C" w:rsidRPr="000E29FC">
        <w:rPr>
          <w:rFonts w:ascii="Book Antiqua" w:hAnsi="Book Antiqua" w:cs="Times New Roman"/>
          <w:sz w:val="24"/>
          <w:szCs w:val="24"/>
        </w:rPr>
        <w:t>L</w:t>
      </w:r>
      <w:r w:rsidR="00081310" w:rsidRPr="000E29FC">
        <w:rPr>
          <w:rFonts w:ascii="Book Antiqua" w:hAnsi="Book Antiqua" w:cs="Times New Roman"/>
          <w:sz w:val="24"/>
          <w:szCs w:val="24"/>
        </w:rPr>
        <w:t xml:space="preserve">. PCR was performed on Step One </w:t>
      </w:r>
      <w:proofErr w:type="spellStart"/>
      <w:r w:rsidR="00081310" w:rsidRPr="000E29FC">
        <w:rPr>
          <w:rFonts w:ascii="Book Antiqua" w:hAnsi="Book Antiqua" w:cs="Times New Roman"/>
          <w:sz w:val="24"/>
          <w:szCs w:val="24"/>
        </w:rPr>
        <w:t>Realtime</w:t>
      </w:r>
      <w:proofErr w:type="spellEnd"/>
      <w:r w:rsidR="00081310" w:rsidRPr="000E29FC">
        <w:rPr>
          <w:rFonts w:ascii="Book Antiqua" w:hAnsi="Book Antiqua" w:cs="Times New Roman"/>
          <w:sz w:val="24"/>
          <w:szCs w:val="24"/>
        </w:rPr>
        <w:t xml:space="preserve"> PCR (Life technologies, U</w:t>
      </w:r>
      <w:r w:rsidR="0048048C" w:rsidRPr="000E29FC">
        <w:rPr>
          <w:rFonts w:ascii="Book Antiqua" w:hAnsi="Book Antiqua" w:cs="Times New Roman"/>
          <w:sz w:val="24"/>
          <w:szCs w:val="24"/>
          <w:lang w:eastAsia="zh-CN"/>
        </w:rPr>
        <w:t xml:space="preserve">nited </w:t>
      </w:r>
      <w:r w:rsidR="00081310" w:rsidRPr="000E29FC">
        <w:rPr>
          <w:rFonts w:ascii="Book Antiqua" w:hAnsi="Book Antiqua" w:cs="Times New Roman"/>
          <w:sz w:val="24"/>
          <w:szCs w:val="24"/>
        </w:rPr>
        <w:t>S</w:t>
      </w:r>
      <w:r w:rsidR="0048048C" w:rsidRPr="000E29FC">
        <w:rPr>
          <w:rFonts w:ascii="Book Antiqua" w:hAnsi="Book Antiqua" w:cs="Times New Roman"/>
          <w:sz w:val="24"/>
          <w:szCs w:val="24"/>
          <w:lang w:eastAsia="zh-CN"/>
        </w:rPr>
        <w:t>tates</w:t>
      </w:r>
      <w:r w:rsidR="00081310" w:rsidRPr="000E29FC">
        <w:rPr>
          <w:rFonts w:ascii="Book Antiqua" w:hAnsi="Book Antiqua" w:cs="Times New Roman"/>
          <w:sz w:val="24"/>
          <w:szCs w:val="24"/>
        </w:rPr>
        <w:t>) with the following cycling conditions: 95</w:t>
      </w:r>
      <w:r w:rsidR="0048048C" w:rsidRPr="000E29FC">
        <w:rPr>
          <w:rFonts w:ascii="Book Antiqua" w:hAnsi="Book Antiqua" w:cs="Times New Roman"/>
          <w:sz w:val="24"/>
          <w:szCs w:val="24"/>
          <w:lang w:eastAsia="zh-CN"/>
        </w:rPr>
        <w:t xml:space="preserve"> </w:t>
      </w:r>
      <w:r w:rsidR="00C34471">
        <w:rPr>
          <w:rFonts w:ascii="Book Antiqua" w:hAnsi="Book Antiqua" w:cs="Times New Roman"/>
          <w:sz w:val="24"/>
          <w:szCs w:val="24"/>
          <w:vertAlign w:val="superscript"/>
        </w:rPr>
        <w:sym w:font="Symbol" w:char="F0B0"/>
      </w:r>
      <w:r w:rsidR="00081310" w:rsidRPr="000E29FC">
        <w:rPr>
          <w:rFonts w:ascii="Book Antiqua" w:hAnsi="Book Antiqua" w:cs="Times New Roman"/>
          <w:sz w:val="24"/>
          <w:szCs w:val="24"/>
        </w:rPr>
        <w:t>C for 10 min, 95</w:t>
      </w:r>
      <w:r w:rsidR="0048048C" w:rsidRPr="000E29FC">
        <w:rPr>
          <w:rFonts w:ascii="Book Antiqua" w:hAnsi="Book Antiqua" w:cs="Times New Roman"/>
          <w:sz w:val="24"/>
          <w:szCs w:val="24"/>
          <w:lang w:eastAsia="zh-CN"/>
        </w:rPr>
        <w:t xml:space="preserve"> </w:t>
      </w:r>
      <w:r w:rsidR="00C34471">
        <w:rPr>
          <w:rFonts w:ascii="Book Antiqua" w:hAnsi="Book Antiqua" w:cs="Times New Roman"/>
          <w:sz w:val="24"/>
          <w:szCs w:val="24"/>
          <w:vertAlign w:val="superscript"/>
        </w:rPr>
        <w:sym w:font="Symbol" w:char="F0B0"/>
      </w:r>
      <w:r w:rsidR="00081310" w:rsidRPr="000E29FC">
        <w:rPr>
          <w:rFonts w:ascii="Book Antiqua" w:hAnsi="Book Antiqua" w:cs="Times New Roman"/>
          <w:sz w:val="24"/>
          <w:szCs w:val="24"/>
        </w:rPr>
        <w:t>C for 15 s and 60</w:t>
      </w:r>
      <w:r w:rsidR="0048048C" w:rsidRPr="000E29FC">
        <w:rPr>
          <w:rFonts w:ascii="Book Antiqua" w:hAnsi="Book Antiqua" w:cs="Times New Roman"/>
          <w:sz w:val="24"/>
          <w:szCs w:val="24"/>
          <w:lang w:eastAsia="zh-CN"/>
        </w:rPr>
        <w:t xml:space="preserve"> </w:t>
      </w:r>
      <w:r w:rsidR="00C34471">
        <w:rPr>
          <w:rFonts w:ascii="Book Antiqua" w:hAnsi="Book Antiqua" w:cs="Times New Roman"/>
          <w:sz w:val="24"/>
          <w:szCs w:val="24"/>
          <w:vertAlign w:val="superscript"/>
        </w:rPr>
        <w:sym w:font="Symbol" w:char="F0B0"/>
      </w:r>
      <w:r w:rsidR="00081310" w:rsidRPr="000E29FC">
        <w:rPr>
          <w:rFonts w:ascii="Book Antiqua" w:hAnsi="Book Antiqua" w:cs="Times New Roman"/>
          <w:sz w:val="24"/>
          <w:szCs w:val="24"/>
        </w:rPr>
        <w:t>C for 1 min with fluorescence read after each cycle for a total of 40 cycles. Genotyping calls were made using the allelic discrimination software (Life Technologies, U</w:t>
      </w:r>
      <w:r w:rsidR="0048048C" w:rsidRPr="000E29FC">
        <w:rPr>
          <w:rFonts w:ascii="Book Antiqua" w:hAnsi="Book Antiqua" w:cs="Times New Roman"/>
          <w:sz w:val="24"/>
          <w:szCs w:val="24"/>
          <w:lang w:eastAsia="zh-CN"/>
        </w:rPr>
        <w:t xml:space="preserve">nited </w:t>
      </w:r>
      <w:r w:rsidR="00081310" w:rsidRPr="000E29FC">
        <w:rPr>
          <w:rFonts w:ascii="Book Antiqua" w:hAnsi="Book Antiqua" w:cs="Times New Roman"/>
          <w:sz w:val="24"/>
          <w:szCs w:val="24"/>
        </w:rPr>
        <w:t>S</w:t>
      </w:r>
      <w:r w:rsidR="0048048C" w:rsidRPr="000E29FC">
        <w:rPr>
          <w:rFonts w:ascii="Book Antiqua" w:hAnsi="Book Antiqua" w:cs="Times New Roman"/>
          <w:sz w:val="24"/>
          <w:szCs w:val="24"/>
          <w:lang w:eastAsia="zh-CN"/>
        </w:rPr>
        <w:t>tates</w:t>
      </w:r>
      <w:r w:rsidR="00081310" w:rsidRPr="000E29FC">
        <w:rPr>
          <w:rFonts w:ascii="Book Antiqua" w:hAnsi="Book Antiqua" w:cs="Times New Roman"/>
          <w:sz w:val="24"/>
          <w:szCs w:val="24"/>
        </w:rPr>
        <w:t>) and only auto calls made by the software were considered for further analysis. A known heterozygous and homozygous variant sample was replicated across all the plates and these known genotypes were verified manually during analysis in all the plates.</w:t>
      </w:r>
    </w:p>
    <w:p w:rsidR="00CF1808" w:rsidRPr="000E29FC" w:rsidRDefault="00CF1808" w:rsidP="00C34471">
      <w:pPr>
        <w:autoSpaceDE w:val="0"/>
        <w:autoSpaceDN w:val="0"/>
        <w:adjustRightInd w:val="0"/>
        <w:spacing w:after="0" w:line="360" w:lineRule="auto"/>
        <w:jc w:val="both"/>
        <w:rPr>
          <w:rFonts w:ascii="Book Antiqua" w:hAnsi="Book Antiqua" w:cs="Times New Roman"/>
          <w:sz w:val="24"/>
          <w:szCs w:val="24"/>
        </w:rPr>
      </w:pPr>
    </w:p>
    <w:p w:rsidR="00081310" w:rsidRPr="000E29FC" w:rsidRDefault="00081310" w:rsidP="00C34471">
      <w:pPr>
        <w:autoSpaceDE w:val="0"/>
        <w:autoSpaceDN w:val="0"/>
        <w:adjustRightInd w:val="0"/>
        <w:spacing w:after="0" w:line="360" w:lineRule="auto"/>
        <w:jc w:val="both"/>
        <w:rPr>
          <w:rFonts w:ascii="Book Antiqua" w:hAnsi="Book Antiqua" w:cs="Times New Roman"/>
          <w:b/>
          <w:i/>
          <w:sz w:val="24"/>
          <w:szCs w:val="24"/>
        </w:rPr>
      </w:pPr>
      <w:r w:rsidRPr="000E29FC">
        <w:rPr>
          <w:rFonts w:ascii="Book Antiqua" w:hAnsi="Book Antiqua" w:cs="Times New Roman"/>
          <w:b/>
          <w:i/>
          <w:sz w:val="24"/>
          <w:szCs w:val="24"/>
        </w:rPr>
        <w:t>Statistical analysis</w:t>
      </w:r>
    </w:p>
    <w:p w:rsidR="00081310" w:rsidRPr="000E29FC" w:rsidRDefault="0070377B"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 xml:space="preserve">Data was entered in to </w:t>
      </w:r>
      <w:r w:rsidR="002567F9" w:rsidRPr="000E29FC">
        <w:rPr>
          <w:rFonts w:ascii="Book Antiqua" w:hAnsi="Book Antiqua" w:cs="Times New Roman"/>
          <w:sz w:val="24"/>
          <w:szCs w:val="24"/>
        </w:rPr>
        <w:t>MS-EXCEL</w:t>
      </w:r>
      <w:r w:rsidRPr="000E29FC">
        <w:rPr>
          <w:rFonts w:ascii="Book Antiqua" w:hAnsi="Book Antiqua" w:cs="Times New Roman"/>
          <w:sz w:val="24"/>
          <w:szCs w:val="24"/>
        </w:rPr>
        <w:t xml:space="preserve"> and edited for consistency. </w:t>
      </w:r>
      <w:r w:rsidR="00081310" w:rsidRPr="000E29FC">
        <w:rPr>
          <w:rFonts w:ascii="Book Antiqua" w:hAnsi="Book Antiqua" w:cs="Times New Roman"/>
          <w:sz w:val="24"/>
          <w:szCs w:val="24"/>
        </w:rPr>
        <w:t>Continuous variables were expressed as mean (95%CI) and categorical variables as proportions. Patient characteristics were compared using Student’s</w:t>
      </w:r>
      <w:r w:rsidR="00081310" w:rsidRPr="000E29FC">
        <w:rPr>
          <w:rFonts w:ascii="Book Antiqua" w:hAnsi="Book Antiqua" w:cs="Times New Roman"/>
          <w:i/>
          <w:sz w:val="24"/>
          <w:szCs w:val="24"/>
        </w:rPr>
        <w:t xml:space="preserve"> t </w:t>
      </w:r>
      <w:r w:rsidR="00081310" w:rsidRPr="000E29FC">
        <w:rPr>
          <w:rFonts w:ascii="Book Antiqua" w:hAnsi="Book Antiqua" w:cs="Times New Roman"/>
          <w:sz w:val="24"/>
          <w:szCs w:val="24"/>
        </w:rPr>
        <w:t xml:space="preserve">test for continuous variables and </w:t>
      </w:r>
      <w:r w:rsidR="008D327A" w:rsidRPr="000E29FC">
        <w:rPr>
          <w:rFonts w:ascii="Book Antiqua" w:hAnsi="Book Antiqua" w:cs="Times New Roman"/>
          <w:i/>
          <w:sz w:val="24"/>
          <w:szCs w:val="24"/>
        </w:rPr>
        <w:sym w:font="Symbol" w:char="F063"/>
      </w:r>
      <w:r w:rsidR="008D327A" w:rsidRPr="000E29FC">
        <w:rPr>
          <w:rFonts w:ascii="Book Antiqua" w:hAnsi="Book Antiqua" w:cs="Times New Roman"/>
          <w:sz w:val="24"/>
          <w:szCs w:val="24"/>
          <w:vertAlign w:val="superscript"/>
          <w:lang w:eastAsia="zh-CN"/>
        </w:rPr>
        <w:t>2</w:t>
      </w:r>
      <w:r w:rsidR="00081310" w:rsidRPr="000E29FC">
        <w:rPr>
          <w:rFonts w:ascii="Book Antiqua" w:hAnsi="Book Antiqua" w:cs="Times New Roman"/>
          <w:sz w:val="24"/>
          <w:szCs w:val="24"/>
        </w:rPr>
        <w:t xml:space="preserve"> test for categorical variables. </w:t>
      </w:r>
      <w:r w:rsidR="008D327A" w:rsidRPr="000E29FC">
        <w:rPr>
          <w:rFonts w:ascii="Book Antiqua" w:hAnsi="Book Antiqua" w:cs="Times New Roman"/>
          <w:i/>
          <w:sz w:val="24"/>
          <w:szCs w:val="24"/>
        </w:rPr>
        <w:sym w:font="Symbol" w:char="F063"/>
      </w:r>
      <w:r w:rsidR="008D327A" w:rsidRPr="000E29FC">
        <w:rPr>
          <w:rFonts w:ascii="Book Antiqua" w:hAnsi="Book Antiqua" w:cs="Times New Roman"/>
          <w:sz w:val="24"/>
          <w:szCs w:val="24"/>
          <w:vertAlign w:val="superscript"/>
          <w:lang w:eastAsia="zh-CN"/>
        </w:rPr>
        <w:t>2</w:t>
      </w:r>
      <w:r w:rsidR="00081310" w:rsidRPr="000E29FC">
        <w:rPr>
          <w:rFonts w:ascii="Book Antiqua" w:hAnsi="Book Antiqua" w:cs="Times New Roman"/>
          <w:sz w:val="24"/>
          <w:szCs w:val="24"/>
        </w:rPr>
        <w:t xml:space="preserve"> goodness-of-fit was used to confirm the agreement of the observed genotype frequencies with those of expected (Hardy-Weinberg equilibrium). </w:t>
      </w:r>
      <w:r w:rsidR="008D327A" w:rsidRPr="000E29FC">
        <w:rPr>
          <w:rFonts w:ascii="Book Antiqua" w:hAnsi="Book Antiqua" w:cs="Times New Roman"/>
          <w:i/>
          <w:sz w:val="24"/>
          <w:szCs w:val="24"/>
        </w:rPr>
        <w:sym w:font="Symbol" w:char="F063"/>
      </w:r>
      <w:r w:rsidR="008D327A" w:rsidRPr="000E29FC">
        <w:rPr>
          <w:rFonts w:ascii="Book Antiqua" w:hAnsi="Book Antiqua" w:cs="Times New Roman"/>
          <w:sz w:val="24"/>
          <w:szCs w:val="24"/>
          <w:vertAlign w:val="superscript"/>
          <w:lang w:eastAsia="zh-CN"/>
        </w:rPr>
        <w:t>2</w:t>
      </w:r>
      <w:r w:rsidR="00081310" w:rsidRPr="000E29FC">
        <w:rPr>
          <w:rFonts w:ascii="Book Antiqua" w:hAnsi="Book Antiqua" w:cs="Times New Roman"/>
          <w:sz w:val="24"/>
          <w:szCs w:val="24"/>
        </w:rPr>
        <w:t xml:space="preserve"> </w:t>
      </w:r>
      <w:proofErr w:type="gramStart"/>
      <w:r w:rsidR="00081310" w:rsidRPr="000E29FC">
        <w:rPr>
          <w:rFonts w:ascii="Book Antiqua" w:hAnsi="Book Antiqua" w:cs="Times New Roman"/>
          <w:sz w:val="24"/>
          <w:szCs w:val="24"/>
        </w:rPr>
        <w:t>test</w:t>
      </w:r>
      <w:proofErr w:type="gramEnd"/>
      <w:r w:rsidR="00081310" w:rsidRPr="000E29FC">
        <w:rPr>
          <w:rFonts w:ascii="Book Antiqua" w:hAnsi="Book Antiqua" w:cs="Times New Roman"/>
          <w:sz w:val="24"/>
          <w:szCs w:val="24"/>
        </w:rPr>
        <w:t xml:space="preserve"> was used to analyze the statistical significance of the difference in genotypic distribution of the studied SNPs in patients and controls. The association of the studied SNPs with the disease and various clinical parameters was expressed as </w:t>
      </w:r>
      <w:r w:rsidR="00576695" w:rsidRPr="000E29FC">
        <w:rPr>
          <w:rFonts w:ascii="Book Antiqua" w:hAnsi="Book Antiqua" w:cs="Times New Roman"/>
          <w:sz w:val="24"/>
          <w:szCs w:val="24"/>
        </w:rPr>
        <w:t>Odds</w:t>
      </w:r>
      <w:r w:rsidR="008D327A" w:rsidRPr="000E29FC">
        <w:rPr>
          <w:rFonts w:ascii="Book Antiqua" w:hAnsi="Book Antiqua" w:cs="Times New Roman"/>
          <w:sz w:val="24"/>
          <w:szCs w:val="24"/>
        </w:rPr>
        <w:t xml:space="preserve"> ratio (95%</w:t>
      </w:r>
      <w:r w:rsidR="00081310" w:rsidRPr="000E29FC">
        <w:rPr>
          <w:rFonts w:ascii="Book Antiqua" w:hAnsi="Book Antiqua" w:cs="Times New Roman"/>
          <w:sz w:val="24"/>
          <w:szCs w:val="24"/>
        </w:rPr>
        <w:t xml:space="preserve">CI). </w:t>
      </w:r>
      <w:r w:rsidR="00471C93" w:rsidRPr="000E29FC">
        <w:rPr>
          <w:rFonts w:ascii="Book Antiqua" w:hAnsi="Book Antiqua" w:cs="Times New Roman"/>
          <w:sz w:val="24"/>
          <w:szCs w:val="24"/>
        </w:rPr>
        <w:t xml:space="preserve">For </w:t>
      </w:r>
      <w:proofErr w:type="spellStart"/>
      <w:r w:rsidR="00471C93" w:rsidRPr="000E29FC">
        <w:rPr>
          <w:rFonts w:ascii="Book Antiqua" w:hAnsi="Book Antiqua" w:cs="Times New Roman"/>
          <w:sz w:val="24"/>
          <w:szCs w:val="24"/>
        </w:rPr>
        <w:t>transheterozygoisty</w:t>
      </w:r>
      <w:proofErr w:type="spellEnd"/>
      <w:r w:rsidR="00471C93" w:rsidRPr="000E29FC">
        <w:rPr>
          <w:rFonts w:ascii="Book Antiqua" w:hAnsi="Book Antiqua" w:cs="Times New Roman"/>
          <w:sz w:val="24"/>
          <w:szCs w:val="24"/>
        </w:rPr>
        <w:t xml:space="preserve"> analysis chi-square test was applied to compare the </w:t>
      </w:r>
      <w:r w:rsidR="00471C93" w:rsidRPr="000E29FC">
        <w:rPr>
          <w:rFonts w:ascii="Book Antiqua" w:hAnsi="Book Antiqua" w:cs="Times New Roman"/>
          <w:sz w:val="24"/>
          <w:szCs w:val="24"/>
        </w:rPr>
        <w:lastRenderedPageBreak/>
        <w:t xml:space="preserve">number of variant carriers in both the genes between patients and controls. </w:t>
      </w:r>
      <w:r w:rsidR="008D327A" w:rsidRPr="000E29FC">
        <w:rPr>
          <w:rFonts w:ascii="Book Antiqua" w:hAnsi="Book Antiqua" w:cs="Times New Roman"/>
          <w:sz w:val="24"/>
          <w:szCs w:val="24"/>
        </w:rPr>
        <w:t xml:space="preserve">A two-tailed </w:t>
      </w:r>
      <w:r w:rsidR="008D327A" w:rsidRPr="000E29FC">
        <w:rPr>
          <w:rFonts w:ascii="Book Antiqua" w:hAnsi="Book Antiqua" w:cs="Times New Roman"/>
          <w:i/>
          <w:sz w:val="24"/>
          <w:szCs w:val="24"/>
        </w:rPr>
        <w:t>P</w:t>
      </w:r>
      <w:r w:rsidR="00081310" w:rsidRPr="000E29FC">
        <w:rPr>
          <w:rFonts w:ascii="Book Antiqua" w:hAnsi="Book Antiqua" w:cs="Times New Roman"/>
          <w:sz w:val="24"/>
          <w:szCs w:val="24"/>
        </w:rPr>
        <w:t xml:space="preserve"> value of ≤ 0.05 was considered statistically significant.</w:t>
      </w:r>
      <w:r w:rsidR="000A14B6" w:rsidRPr="000E29FC">
        <w:rPr>
          <w:rFonts w:ascii="Book Antiqua" w:hAnsi="Book Antiqua" w:cs="Times New Roman"/>
          <w:sz w:val="24"/>
          <w:szCs w:val="24"/>
        </w:rPr>
        <w:t xml:space="preserve"> </w:t>
      </w:r>
      <w:r w:rsidR="00127347" w:rsidRPr="000E29FC">
        <w:rPr>
          <w:rFonts w:ascii="Book Antiqua" w:hAnsi="Book Antiqua"/>
          <w:color w:val="000000" w:themeColor="text1"/>
          <w:sz w:val="24"/>
          <w:szCs w:val="24"/>
        </w:rPr>
        <w:t xml:space="preserve">The analyses were carried out using </w:t>
      </w:r>
      <w:proofErr w:type="gramStart"/>
      <w:r w:rsidR="00127347" w:rsidRPr="000E29FC">
        <w:rPr>
          <w:rFonts w:ascii="Book Antiqua" w:hAnsi="Book Antiqua"/>
          <w:color w:val="000000" w:themeColor="text1"/>
          <w:sz w:val="24"/>
          <w:szCs w:val="24"/>
        </w:rPr>
        <w:t>Med</w:t>
      </w:r>
      <w:proofErr w:type="gramEnd"/>
      <w:r w:rsidR="00127347" w:rsidRPr="000E29FC">
        <w:rPr>
          <w:rFonts w:ascii="Book Antiqua" w:hAnsi="Book Antiqua"/>
          <w:color w:val="000000" w:themeColor="text1"/>
          <w:sz w:val="24"/>
          <w:szCs w:val="24"/>
        </w:rPr>
        <w:t xml:space="preserve"> cal C package.</w:t>
      </w:r>
    </w:p>
    <w:p w:rsidR="004B5991" w:rsidRPr="000E29FC" w:rsidRDefault="004B5991" w:rsidP="00C34471">
      <w:pPr>
        <w:autoSpaceDE w:val="0"/>
        <w:autoSpaceDN w:val="0"/>
        <w:adjustRightInd w:val="0"/>
        <w:spacing w:after="0" w:line="360" w:lineRule="auto"/>
        <w:jc w:val="both"/>
        <w:rPr>
          <w:rFonts w:ascii="Book Antiqua" w:hAnsi="Book Antiqua" w:cs="Times New Roman"/>
          <w:b/>
          <w:sz w:val="24"/>
          <w:szCs w:val="24"/>
        </w:rPr>
      </w:pPr>
    </w:p>
    <w:p w:rsidR="00A83668" w:rsidRPr="000E29FC" w:rsidRDefault="00DF0FF3" w:rsidP="00C34471">
      <w:pPr>
        <w:autoSpaceDE w:val="0"/>
        <w:autoSpaceDN w:val="0"/>
        <w:adjustRightInd w:val="0"/>
        <w:spacing w:after="0" w:line="360" w:lineRule="auto"/>
        <w:jc w:val="both"/>
        <w:rPr>
          <w:rFonts w:ascii="Book Antiqua" w:hAnsi="Book Antiqua" w:cs="Times New Roman"/>
          <w:b/>
          <w:sz w:val="24"/>
          <w:szCs w:val="24"/>
        </w:rPr>
      </w:pPr>
      <w:r w:rsidRPr="000E29FC">
        <w:rPr>
          <w:rFonts w:ascii="Book Antiqua" w:hAnsi="Book Antiqua" w:cs="Times New Roman"/>
          <w:b/>
          <w:sz w:val="24"/>
          <w:szCs w:val="24"/>
        </w:rPr>
        <w:t>RESULTS</w:t>
      </w:r>
    </w:p>
    <w:p w:rsidR="001E3164" w:rsidRPr="000E29FC" w:rsidRDefault="00A73971"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Although categorization of the study group based on the ultrasound findings yielded two groups,</w:t>
      </w:r>
      <w:r w:rsidR="008C085B" w:rsidRPr="000E29FC">
        <w:rPr>
          <w:rFonts w:ascii="Book Antiqua" w:hAnsi="Book Antiqua" w:cs="Times New Roman"/>
          <w:sz w:val="24"/>
          <w:szCs w:val="24"/>
        </w:rPr>
        <w:t xml:space="preserve"> </w:t>
      </w:r>
      <w:r w:rsidR="0088332C" w:rsidRPr="000E29FC">
        <w:rPr>
          <w:rFonts w:ascii="Book Antiqua" w:hAnsi="Book Antiqua" w:cs="Times New Roman"/>
          <w:sz w:val="24"/>
          <w:szCs w:val="24"/>
        </w:rPr>
        <w:t>ethnicity</w:t>
      </w:r>
      <w:r w:rsidR="008C085B" w:rsidRPr="000E29FC">
        <w:rPr>
          <w:rFonts w:ascii="Book Antiqua" w:hAnsi="Book Antiqua" w:cs="Times New Roman"/>
          <w:sz w:val="24"/>
          <w:szCs w:val="24"/>
        </w:rPr>
        <w:t xml:space="preserve"> was identified as a major confounder for further analysis. S</w:t>
      </w:r>
      <w:r w:rsidR="004B5991" w:rsidRPr="000E29FC">
        <w:rPr>
          <w:rFonts w:ascii="Book Antiqua" w:hAnsi="Book Antiqua" w:cs="Times New Roman"/>
          <w:sz w:val="24"/>
          <w:szCs w:val="24"/>
        </w:rPr>
        <w:t xml:space="preserve">amples were </w:t>
      </w:r>
      <w:r w:rsidR="00D5231E" w:rsidRPr="000E29FC">
        <w:rPr>
          <w:rFonts w:ascii="Book Antiqua" w:hAnsi="Book Antiqua" w:cs="Times New Roman"/>
          <w:sz w:val="24"/>
          <w:szCs w:val="24"/>
        </w:rPr>
        <w:t>therefore sorted</w:t>
      </w:r>
      <w:r w:rsidR="004B5991" w:rsidRPr="000E29FC">
        <w:rPr>
          <w:rFonts w:ascii="Book Antiqua" w:hAnsi="Book Antiqua" w:cs="Times New Roman"/>
          <w:sz w:val="24"/>
          <w:szCs w:val="24"/>
        </w:rPr>
        <w:t xml:space="preserve"> based on ancestry</w:t>
      </w:r>
      <w:r w:rsidR="005F560D" w:rsidRPr="000E29FC">
        <w:rPr>
          <w:rFonts w:ascii="Book Antiqua" w:hAnsi="Book Antiqua" w:cs="Times New Roman"/>
          <w:sz w:val="24"/>
          <w:szCs w:val="24"/>
        </w:rPr>
        <w:t xml:space="preserve"> and classified </w:t>
      </w:r>
      <w:r w:rsidR="004B5991" w:rsidRPr="000E29FC">
        <w:rPr>
          <w:rFonts w:ascii="Book Antiqua" w:hAnsi="Book Antiqua" w:cs="Times New Roman"/>
          <w:sz w:val="24"/>
          <w:szCs w:val="24"/>
        </w:rPr>
        <w:t>in to Ancestral South Indians (</w:t>
      </w:r>
      <w:r w:rsidR="00214CB0" w:rsidRPr="000E29FC">
        <w:rPr>
          <w:rFonts w:ascii="Book Antiqua" w:hAnsi="Book Antiqua" w:cs="Times New Roman"/>
          <w:sz w:val="24"/>
          <w:szCs w:val="24"/>
        </w:rPr>
        <w:t xml:space="preserve">ASI; </w:t>
      </w:r>
      <w:r w:rsidR="004B5991" w:rsidRPr="000E29FC">
        <w:rPr>
          <w:rFonts w:ascii="Book Antiqua" w:hAnsi="Book Antiqua" w:cs="Times New Roman"/>
          <w:i/>
          <w:sz w:val="24"/>
          <w:szCs w:val="24"/>
        </w:rPr>
        <w:t>n</w:t>
      </w:r>
      <w:r w:rsidR="008D327A" w:rsidRPr="000E29FC">
        <w:rPr>
          <w:rFonts w:ascii="Book Antiqua" w:hAnsi="Book Antiqua" w:cs="Times New Roman"/>
          <w:sz w:val="24"/>
          <w:szCs w:val="24"/>
          <w:lang w:eastAsia="zh-CN"/>
        </w:rPr>
        <w:t xml:space="preserve"> </w:t>
      </w:r>
      <w:r w:rsidR="004B5991" w:rsidRPr="000E29FC">
        <w:rPr>
          <w:rFonts w:ascii="Book Antiqua" w:hAnsi="Book Antiqua" w:cs="Times New Roman"/>
          <w:sz w:val="24"/>
          <w:szCs w:val="24"/>
        </w:rPr>
        <w:t>=</w:t>
      </w:r>
      <w:r w:rsidR="008D327A" w:rsidRPr="000E29FC">
        <w:rPr>
          <w:rFonts w:ascii="Book Antiqua" w:hAnsi="Book Antiqua" w:cs="Times New Roman"/>
          <w:sz w:val="24"/>
          <w:szCs w:val="24"/>
          <w:lang w:eastAsia="zh-CN"/>
        </w:rPr>
        <w:t xml:space="preserve"> </w:t>
      </w:r>
      <w:r w:rsidR="004B5991" w:rsidRPr="000E29FC">
        <w:rPr>
          <w:rFonts w:ascii="Book Antiqua" w:hAnsi="Book Antiqua" w:cs="Times New Roman"/>
          <w:sz w:val="24"/>
          <w:szCs w:val="24"/>
        </w:rPr>
        <w:t xml:space="preserve">231; Controls-138 and patients-93) and </w:t>
      </w:r>
      <w:r w:rsidR="006F4DFC" w:rsidRPr="000E29FC">
        <w:rPr>
          <w:rFonts w:ascii="Book Antiqua" w:hAnsi="Book Antiqua" w:cs="Times New Roman"/>
          <w:sz w:val="24"/>
          <w:szCs w:val="24"/>
        </w:rPr>
        <w:t>North-East Indians</w:t>
      </w:r>
      <w:r w:rsidR="00BF698A" w:rsidRPr="000E29FC">
        <w:rPr>
          <w:rFonts w:ascii="Book Antiqua" w:hAnsi="Book Antiqua" w:cs="Times New Roman"/>
          <w:sz w:val="24"/>
          <w:szCs w:val="24"/>
        </w:rPr>
        <w:t xml:space="preserve"> </w:t>
      </w:r>
      <w:r w:rsidR="004B5991" w:rsidRPr="000E29FC">
        <w:rPr>
          <w:rFonts w:ascii="Book Antiqua" w:hAnsi="Book Antiqua" w:cs="Times New Roman"/>
          <w:sz w:val="24"/>
          <w:szCs w:val="24"/>
        </w:rPr>
        <w:t>(</w:t>
      </w:r>
      <w:r w:rsidR="006F4DFC" w:rsidRPr="000E29FC">
        <w:rPr>
          <w:rFonts w:ascii="Book Antiqua" w:hAnsi="Book Antiqua" w:cs="Times New Roman"/>
          <w:sz w:val="24"/>
          <w:szCs w:val="24"/>
        </w:rPr>
        <w:t>NEI</w:t>
      </w:r>
      <w:r w:rsidR="00214CB0" w:rsidRPr="000E29FC">
        <w:rPr>
          <w:rFonts w:ascii="Book Antiqua" w:hAnsi="Book Antiqua" w:cs="Times New Roman"/>
          <w:sz w:val="24"/>
          <w:szCs w:val="24"/>
        </w:rPr>
        <w:t xml:space="preserve">; </w:t>
      </w:r>
      <w:r w:rsidR="004B5991" w:rsidRPr="000E29FC">
        <w:rPr>
          <w:rFonts w:ascii="Book Antiqua" w:hAnsi="Book Antiqua" w:cs="Times New Roman"/>
          <w:i/>
          <w:sz w:val="24"/>
          <w:szCs w:val="24"/>
        </w:rPr>
        <w:t>n</w:t>
      </w:r>
      <w:r w:rsidR="008D327A" w:rsidRPr="000E29FC">
        <w:rPr>
          <w:rFonts w:ascii="Book Antiqua" w:hAnsi="Book Antiqua" w:cs="Times New Roman"/>
          <w:sz w:val="24"/>
          <w:szCs w:val="24"/>
          <w:lang w:eastAsia="zh-CN"/>
        </w:rPr>
        <w:t xml:space="preserve"> </w:t>
      </w:r>
      <w:r w:rsidR="004B5991" w:rsidRPr="000E29FC">
        <w:rPr>
          <w:rFonts w:ascii="Book Antiqua" w:hAnsi="Book Antiqua" w:cs="Times New Roman"/>
          <w:sz w:val="24"/>
          <w:szCs w:val="24"/>
        </w:rPr>
        <w:t>=</w:t>
      </w:r>
      <w:r w:rsidR="008D327A" w:rsidRPr="000E29FC">
        <w:rPr>
          <w:rFonts w:ascii="Book Antiqua" w:hAnsi="Book Antiqua" w:cs="Times New Roman"/>
          <w:sz w:val="24"/>
          <w:szCs w:val="24"/>
          <w:lang w:eastAsia="zh-CN"/>
        </w:rPr>
        <w:t xml:space="preserve"> </w:t>
      </w:r>
      <w:r w:rsidR="004B5991" w:rsidRPr="000E29FC">
        <w:rPr>
          <w:rFonts w:ascii="Book Antiqua" w:hAnsi="Book Antiqua" w:cs="Times New Roman"/>
          <w:sz w:val="24"/>
          <w:szCs w:val="24"/>
        </w:rPr>
        <w:t xml:space="preserve">272; </w:t>
      </w:r>
      <w:r w:rsidR="008D327A" w:rsidRPr="000E29FC">
        <w:rPr>
          <w:rFonts w:ascii="Book Antiqua" w:hAnsi="Book Antiqua" w:cs="Times New Roman"/>
          <w:sz w:val="24"/>
          <w:szCs w:val="24"/>
        </w:rPr>
        <w:t>c</w:t>
      </w:r>
      <w:r w:rsidR="004B5991" w:rsidRPr="000E29FC">
        <w:rPr>
          <w:rFonts w:ascii="Book Antiqua" w:hAnsi="Book Antiqua" w:cs="Times New Roman"/>
          <w:sz w:val="24"/>
          <w:szCs w:val="24"/>
        </w:rPr>
        <w:t xml:space="preserve">ontrols-109 and patients-163). </w:t>
      </w:r>
      <w:r w:rsidR="008C085B" w:rsidRPr="000E29FC">
        <w:rPr>
          <w:rFonts w:ascii="Book Antiqua" w:hAnsi="Book Antiqua" w:cs="Times New Roman"/>
          <w:sz w:val="24"/>
          <w:szCs w:val="24"/>
        </w:rPr>
        <w:t>All the c</w:t>
      </w:r>
      <w:r w:rsidR="0073376C" w:rsidRPr="000E29FC">
        <w:rPr>
          <w:rFonts w:ascii="Book Antiqua" w:hAnsi="Book Antiqua" w:cs="Times New Roman"/>
          <w:sz w:val="24"/>
          <w:szCs w:val="24"/>
        </w:rPr>
        <w:t xml:space="preserve">linical characteristics </w:t>
      </w:r>
      <w:r w:rsidR="008C085B" w:rsidRPr="000E29FC">
        <w:rPr>
          <w:rFonts w:ascii="Book Antiqua" w:hAnsi="Book Antiqua" w:cs="Times New Roman"/>
          <w:sz w:val="24"/>
          <w:szCs w:val="24"/>
        </w:rPr>
        <w:t>as shown in Table</w:t>
      </w:r>
      <w:r w:rsidR="005C26C5" w:rsidRPr="000E29FC">
        <w:rPr>
          <w:rFonts w:ascii="Book Antiqua" w:hAnsi="Book Antiqua" w:cs="Times New Roman"/>
          <w:sz w:val="24"/>
          <w:szCs w:val="24"/>
        </w:rPr>
        <w:t xml:space="preserve"> 1</w:t>
      </w:r>
      <w:r w:rsidR="008C085B" w:rsidRPr="000E29FC">
        <w:rPr>
          <w:rFonts w:ascii="Book Antiqua" w:hAnsi="Book Antiqua" w:cs="Times New Roman"/>
          <w:sz w:val="24"/>
          <w:szCs w:val="24"/>
        </w:rPr>
        <w:t xml:space="preserve"> </w:t>
      </w:r>
      <w:r w:rsidR="0073376C" w:rsidRPr="000E29FC">
        <w:rPr>
          <w:rFonts w:ascii="Book Antiqua" w:hAnsi="Book Antiqua" w:cs="Times New Roman"/>
          <w:sz w:val="24"/>
          <w:szCs w:val="24"/>
        </w:rPr>
        <w:t>namely</w:t>
      </w:r>
      <w:r w:rsidR="008C085B" w:rsidRPr="000E29FC">
        <w:rPr>
          <w:rFonts w:ascii="Book Antiqua" w:hAnsi="Book Antiqua" w:cs="Times New Roman"/>
          <w:sz w:val="24"/>
          <w:szCs w:val="24"/>
        </w:rPr>
        <w:t xml:space="preserve"> </w:t>
      </w:r>
      <w:r w:rsidR="008D327A" w:rsidRPr="000E29FC">
        <w:rPr>
          <w:rFonts w:ascii="Book Antiqua" w:hAnsi="Book Antiqua" w:cs="Times New Roman"/>
          <w:sz w:val="24"/>
          <w:szCs w:val="24"/>
        </w:rPr>
        <w:t>waist circumference, h</w:t>
      </w:r>
      <w:r w:rsidR="008C085B" w:rsidRPr="000E29FC">
        <w:rPr>
          <w:rFonts w:ascii="Book Antiqua" w:hAnsi="Book Antiqua" w:cs="Times New Roman"/>
          <w:sz w:val="24"/>
          <w:szCs w:val="24"/>
        </w:rPr>
        <w:t xml:space="preserve">ip circumference, </w:t>
      </w:r>
      <w:r w:rsidR="008D327A" w:rsidRPr="000E29FC">
        <w:rPr>
          <w:rFonts w:ascii="Book Antiqua" w:hAnsi="Book Antiqua" w:cs="Times New Roman"/>
          <w:sz w:val="24"/>
          <w:szCs w:val="24"/>
        </w:rPr>
        <w:t>waist/hip rati</w:t>
      </w:r>
      <w:r w:rsidR="008C085B" w:rsidRPr="000E29FC">
        <w:rPr>
          <w:rFonts w:ascii="Book Antiqua" w:hAnsi="Book Antiqua" w:cs="Times New Roman"/>
          <w:sz w:val="24"/>
          <w:szCs w:val="24"/>
        </w:rPr>
        <w:t>o, BMI, ALT, AST, Triglycerides were significantly differen</w:t>
      </w:r>
      <w:r w:rsidR="005F560D" w:rsidRPr="000E29FC">
        <w:rPr>
          <w:rFonts w:ascii="Book Antiqua" w:hAnsi="Book Antiqua" w:cs="Times New Roman"/>
          <w:sz w:val="24"/>
          <w:szCs w:val="24"/>
        </w:rPr>
        <w:t>t</w:t>
      </w:r>
      <w:r w:rsidR="008C085B" w:rsidRPr="000E29FC">
        <w:rPr>
          <w:rFonts w:ascii="Book Antiqua" w:hAnsi="Book Antiqua" w:cs="Times New Roman"/>
          <w:sz w:val="24"/>
          <w:szCs w:val="24"/>
        </w:rPr>
        <w:t xml:space="preserve"> between the </w:t>
      </w:r>
      <w:r w:rsidR="005F560D" w:rsidRPr="000E29FC">
        <w:rPr>
          <w:rFonts w:ascii="Book Antiqua" w:hAnsi="Book Antiqua" w:cs="Times New Roman"/>
          <w:sz w:val="24"/>
          <w:szCs w:val="24"/>
        </w:rPr>
        <w:t>cohorts</w:t>
      </w:r>
      <w:r w:rsidR="008C085B" w:rsidRPr="000E29FC">
        <w:rPr>
          <w:rFonts w:ascii="Book Antiqua" w:hAnsi="Book Antiqua" w:cs="Times New Roman"/>
          <w:sz w:val="24"/>
          <w:szCs w:val="24"/>
        </w:rPr>
        <w:t xml:space="preserve"> from both the ethnicities</w:t>
      </w:r>
      <w:r w:rsidR="0089417A" w:rsidRPr="000E29FC">
        <w:rPr>
          <w:rFonts w:ascii="Book Antiqua" w:hAnsi="Book Antiqua" w:cs="Times New Roman"/>
          <w:sz w:val="24"/>
          <w:szCs w:val="24"/>
        </w:rPr>
        <w:t>.</w:t>
      </w:r>
      <w:r w:rsidR="008C085B" w:rsidRPr="000E29FC">
        <w:rPr>
          <w:rFonts w:ascii="Book Antiqua" w:hAnsi="Book Antiqua" w:cs="Times New Roman"/>
          <w:sz w:val="24"/>
          <w:szCs w:val="24"/>
        </w:rPr>
        <w:t xml:space="preserve"> </w:t>
      </w:r>
      <w:r w:rsidR="0089417A" w:rsidRPr="000E29FC">
        <w:rPr>
          <w:rFonts w:ascii="Book Antiqua" w:hAnsi="Book Antiqua" w:cs="Times New Roman"/>
          <w:sz w:val="24"/>
          <w:szCs w:val="24"/>
        </w:rPr>
        <w:t>Further,</w:t>
      </w:r>
      <w:r w:rsidR="008C085B" w:rsidRPr="000E29FC">
        <w:rPr>
          <w:rFonts w:ascii="Book Antiqua" w:hAnsi="Book Antiqua" w:cs="Times New Roman"/>
          <w:sz w:val="24"/>
          <w:szCs w:val="24"/>
        </w:rPr>
        <w:t xml:space="preserve"> there was significant difference in the HDL levels only in the NE</w:t>
      </w:r>
      <w:r w:rsidR="0089417A" w:rsidRPr="000E29FC">
        <w:rPr>
          <w:rFonts w:ascii="Book Antiqua" w:hAnsi="Book Antiqua" w:cs="Times New Roman"/>
          <w:sz w:val="24"/>
          <w:szCs w:val="24"/>
        </w:rPr>
        <w:t>I</w:t>
      </w:r>
      <w:r w:rsidR="008C085B" w:rsidRPr="000E29FC">
        <w:rPr>
          <w:rFonts w:ascii="Book Antiqua" w:hAnsi="Book Antiqua" w:cs="Times New Roman"/>
          <w:sz w:val="24"/>
          <w:szCs w:val="24"/>
        </w:rPr>
        <w:t xml:space="preserve"> group but not in the </w:t>
      </w:r>
      <w:r w:rsidR="0089417A" w:rsidRPr="000E29FC">
        <w:rPr>
          <w:rFonts w:ascii="Book Antiqua" w:hAnsi="Book Antiqua" w:cs="Times New Roman"/>
          <w:sz w:val="24"/>
          <w:szCs w:val="24"/>
        </w:rPr>
        <w:t>ASI group</w:t>
      </w:r>
      <w:r w:rsidR="0073376C" w:rsidRPr="000E29FC">
        <w:rPr>
          <w:rFonts w:ascii="Book Antiqua" w:hAnsi="Book Antiqua" w:cs="Times New Roman"/>
          <w:sz w:val="24"/>
          <w:szCs w:val="24"/>
        </w:rPr>
        <w:t>.</w:t>
      </w:r>
      <w:r w:rsidR="008C085B" w:rsidRPr="000E29FC">
        <w:rPr>
          <w:rFonts w:ascii="Book Antiqua" w:hAnsi="Book Antiqua" w:cs="Times New Roman"/>
          <w:sz w:val="24"/>
          <w:szCs w:val="24"/>
        </w:rPr>
        <w:t xml:space="preserve"> </w:t>
      </w:r>
    </w:p>
    <w:p w:rsidR="005F560D" w:rsidRPr="000E29FC" w:rsidRDefault="005F560D" w:rsidP="00C34471">
      <w:pPr>
        <w:autoSpaceDE w:val="0"/>
        <w:autoSpaceDN w:val="0"/>
        <w:adjustRightInd w:val="0"/>
        <w:spacing w:after="0" w:line="360" w:lineRule="auto"/>
        <w:jc w:val="both"/>
        <w:rPr>
          <w:rFonts w:ascii="Book Antiqua" w:hAnsi="Book Antiqua" w:cs="Times New Roman"/>
          <w:i/>
          <w:sz w:val="24"/>
          <w:szCs w:val="24"/>
        </w:rPr>
      </w:pPr>
    </w:p>
    <w:p w:rsidR="001E3164" w:rsidRPr="000E29FC" w:rsidRDefault="001E3164" w:rsidP="00C34471">
      <w:pPr>
        <w:autoSpaceDE w:val="0"/>
        <w:autoSpaceDN w:val="0"/>
        <w:adjustRightInd w:val="0"/>
        <w:spacing w:after="0" w:line="360" w:lineRule="auto"/>
        <w:jc w:val="both"/>
        <w:rPr>
          <w:rFonts w:ascii="Book Antiqua" w:hAnsi="Book Antiqua" w:cs="Times New Roman"/>
          <w:b/>
          <w:i/>
          <w:sz w:val="24"/>
          <w:szCs w:val="24"/>
        </w:rPr>
      </w:pPr>
      <w:r w:rsidRPr="000E29FC">
        <w:rPr>
          <w:rFonts w:ascii="Book Antiqua" w:hAnsi="Book Antiqua" w:cs="Times New Roman"/>
          <w:b/>
          <w:i/>
          <w:sz w:val="24"/>
          <w:szCs w:val="24"/>
        </w:rPr>
        <w:t>Genotyping</w:t>
      </w:r>
      <w:r w:rsidR="002C7B47" w:rsidRPr="000E29FC">
        <w:rPr>
          <w:rFonts w:ascii="Book Antiqua" w:hAnsi="Book Antiqua" w:cs="Times New Roman"/>
          <w:b/>
          <w:i/>
          <w:sz w:val="24"/>
          <w:szCs w:val="24"/>
        </w:rPr>
        <w:t xml:space="preserve"> and association with clinical traits</w:t>
      </w:r>
    </w:p>
    <w:p w:rsidR="00C741EF" w:rsidRPr="000E29FC" w:rsidRDefault="001E3164" w:rsidP="00C34471">
      <w:pPr>
        <w:autoSpaceDE w:val="0"/>
        <w:autoSpaceDN w:val="0"/>
        <w:adjustRightInd w:val="0"/>
        <w:spacing w:after="0" w:line="360" w:lineRule="auto"/>
        <w:jc w:val="both"/>
        <w:rPr>
          <w:rFonts w:ascii="Book Antiqua" w:eastAsia="Times New Roman" w:hAnsi="Book Antiqua" w:cs="Times New Roman"/>
          <w:color w:val="000000"/>
          <w:sz w:val="24"/>
          <w:szCs w:val="24"/>
        </w:rPr>
      </w:pPr>
      <w:r w:rsidRPr="000E29FC">
        <w:rPr>
          <w:rFonts w:ascii="Book Antiqua" w:hAnsi="Book Antiqua" w:cs="Times New Roman"/>
          <w:sz w:val="24"/>
          <w:szCs w:val="24"/>
        </w:rPr>
        <w:t xml:space="preserve">While </w:t>
      </w:r>
      <w:r w:rsidRPr="000E29FC">
        <w:rPr>
          <w:rFonts w:ascii="Book Antiqua" w:eastAsia="Times New Roman" w:hAnsi="Book Antiqua" w:cs="Times New Roman"/>
          <w:color w:val="000000"/>
          <w:sz w:val="24"/>
          <w:szCs w:val="24"/>
        </w:rPr>
        <w:t xml:space="preserve">rs58542926 in </w:t>
      </w:r>
      <w:r w:rsidRPr="000E29FC">
        <w:rPr>
          <w:rFonts w:ascii="Book Antiqua" w:eastAsia="Times New Roman" w:hAnsi="Book Antiqua" w:cs="Times New Roman"/>
          <w:i/>
          <w:color w:val="000000"/>
          <w:sz w:val="24"/>
          <w:szCs w:val="24"/>
        </w:rPr>
        <w:t xml:space="preserve">TM6SF2 </w:t>
      </w:r>
      <w:r w:rsidRPr="000E29FC">
        <w:rPr>
          <w:rFonts w:ascii="Book Antiqua" w:eastAsia="Times New Roman" w:hAnsi="Book Antiqua" w:cs="Times New Roman"/>
          <w:color w:val="000000"/>
          <w:sz w:val="24"/>
          <w:szCs w:val="24"/>
        </w:rPr>
        <w:t>gene was significantly associated (</w:t>
      </w:r>
      <w:r w:rsidR="002477E1" w:rsidRPr="000E29FC">
        <w:rPr>
          <w:rFonts w:ascii="Book Antiqua" w:eastAsia="Times New Roman" w:hAnsi="Book Antiqua" w:cs="Times New Roman"/>
          <w:i/>
          <w:color w:val="000000"/>
          <w:sz w:val="24"/>
          <w:szCs w:val="24"/>
        </w:rPr>
        <w:t>P</w:t>
      </w:r>
      <w:r w:rsidR="002477E1" w:rsidRPr="000E29FC">
        <w:rPr>
          <w:rFonts w:ascii="Book Antiqua" w:hAnsi="Book Antiqua" w:cs="Times New Roman"/>
          <w:color w:val="000000"/>
          <w:sz w:val="24"/>
          <w:szCs w:val="24"/>
          <w:lang w:eastAsia="zh-CN"/>
        </w:rPr>
        <w:t xml:space="preserve"> </w:t>
      </w:r>
      <w:r w:rsidRPr="000E29FC">
        <w:rPr>
          <w:rFonts w:ascii="Book Antiqua" w:eastAsia="Times New Roman" w:hAnsi="Book Antiqua" w:cs="Times New Roman"/>
          <w:color w:val="000000"/>
          <w:sz w:val="24"/>
          <w:szCs w:val="24"/>
        </w:rPr>
        <w:t>=</w:t>
      </w:r>
      <w:r w:rsidR="002477E1" w:rsidRPr="000E29FC">
        <w:rPr>
          <w:rFonts w:ascii="Book Antiqua" w:hAnsi="Book Antiqua" w:cs="Times New Roman"/>
          <w:color w:val="000000"/>
          <w:sz w:val="24"/>
          <w:szCs w:val="24"/>
          <w:lang w:eastAsia="zh-CN"/>
        </w:rPr>
        <w:t xml:space="preserve"> </w:t>
      </w:r>
      <w:r w:rsidRPr="000E29FC">
        <w:rPr>
          <w:rFonts w:ascii="Book Antiqua" w:eastAsia="Times New Roman" w:hAnsi="Book Antiqua" w:cs="Times New Roman"/>
          <w:color w:val="000000"/>
          <w:sz w:val="24"/>
          <w:szCs w:val="24"/>
        </w:rPr>
        <w:t xml:space="preserve">0.0004) with a 2.7 fold </w:t>
      </w:r>
      <w:r w:rsidR="00174F42" w:rsidRPr="000E29FC">
        <w:rPr>
          <w:rFonts w:ascii="Book Antiqua" w:eastAsia="Times New Roman" w:hAnsi="Book Antiqua" w:cs="Times New Roman"/>
          <w:color w:val="000000"/>
          <w:sz w:val="24"/>
          <w:szCs w:val="24"/>
        </w:rPr>
        <w:t xml:space="preserve">higher risk of fatty infiltration </w:t>
      </w:r>
      <w:r w:rsidRPr="000E29FC">
        <w:rPr>
          <w:rFonts w:ascii="Book Antiqua" w:eastAsia="Times New Roman" w:hAnsi="Book Antiqua" w:cs="Times New Roman"/>
          <w:color w:val="000000"/>
          <w:sz w:val="24"/>
          <w:szCs w:val="24"/>
        </w:rPr>
        <w:t xml:space="preserve">in </w:t>
      </w:r>
      <w:r w:rsidR="00214CB0" w:rsidRPr="000E29FC">
        <w:rPr>
          <w:rFonts w:ascii="Book Antiqua" w:eastAsia="Times New Roman" w:hAnsi="Book Antiqua" w:cs="Times New Roman"/>
          <w:color w:val="000000"/>
          <w:sz w:val="24"/>
          <w:szCs w:val="24"/>
        </w:rPr>
        <w:t>ASI</w:t>
      </w:r>
      <w:r w:rsidRPr="000E29FC">
        <w:rPr>
          <w:rFonts w:ascii="Book Antiqua" w:eastAsia="Times New Roman" w:hAnsi="Book Antiqua" w:cs="Times New Roman"/>
          <w:color w:val="000000"/>
          <w:sz w:val="24"/>
          <w:szCs w:val="24"/>
        </w:rPr>
        <w:t xml:space="preserve"> ethnicity, rs2281135 in </w:t>
      </w:r>
      <w:r w:rsidRPr="000E29FC">
        <w:rPr>
          <w:rFonts w:ascii="Book Antiqua" w:eastAsia="Times New Roman" w:hAnsi="Book Antiqua" w:cs="Times New Roman"/>
          <w:i/>
          <w:color w:val="000000"/>
          <w:sz w:val="24"/>
          <w:szCs w:val="24"/>
        </w:rPr>
        <w:t>PNPLA3</w:t>
      </w:r>
      <w:r w:rsidRPr="000E29FC">
        <w:rPr>
          <w:rFonts w:ascii="Book Antiqua" w:eastAsia="Times New Roman" w:hAnsi="Book Antiqua" w:cs="Times New Roman"/>
          <w:color w:val="000000"/>
          <w:sz w:val="24"/>
          <w:szCs w:val="24"/>
        </w:rPr>
        <w:t xml:space="preserve"> gene was associated with 1.9 fold higher risk in the </w:t>
      </w:r>
      <w:r w:rsidR="00710F3A" w:rsidRPr="000E29FC">
        <w:rPr>
          <w:rFonts w:ascii="Book Antiqua" w:eastAsia="Times New Roman" w:hAnsi="Book Antiqua" w:cs="Times New Roman"/>
          <w:color w:val="000000"/>
          <w:sz w:val="24"/>
          <w:szCs w:val="24"/>
        </w:rPr>
        <w:t>NEI</w:t>
      </w:r>
      <w:r w:rsidRPr="000E29FC">
        <w:rPr>
          <w:rFonts w:ascii="Book Antiqua" w:eastAsia="Times New Roman" w:hAnsi="Book Antiqua" w:cs="Times New Roman"/>
          <w:color w:val="000000"/>
          <w:sz w:val="24"/>
          <w:szCs w:val="24"/>
        </w:rPr>
        <w:t xml:space="preserve"> ethnicity</w:t>
      </w:r>
      <w:r w:rsidR="00133C28" w:rsidRPr="000E29FC">
        <w:rPr>
          <w:rFonts w:ascii="Book Antiqua" w:eastAsia="Times New Roman" w:hAnsi="Book Antiqua" w:cs="Times New Roman"/>
          <w:color w:val="000000"/>
          <w:sz w:val="24"/>
          <w:szCs w:val="24"/>
        </w:rPr>
        <w:t xml:space="preserve"> </w:t>
      </w:r>
      <w:r w:rsidR="0089417A" w:rsidRPr="000E29FC">
        <w:rPr>
          <w:rFonts w:ascii="Book Antiqua" w:eastAsia="Times New Roman" w:hAnsi="Book Antiqua" w:cs="Times New Roman"/>
          <w:color w:val="000000"/>
          <w:sz w:val="24"/>
          <w:szCs w:val="24"/>
        </w:rPr>
        <w:t>(</w:t>
      </w:r>
      <w:r w:rsidR="00133C28" w:rsidRPr="000E29FC">
        <w:rPr>
          <w:rFonts w:ascii="Book Antiqua" w:eastAsia="Times New Roman" w:hAnsi="Book Antiqua" w:cs="Times New Roman"/>
          <w:color w:val="000000"/>
          <w:sz w:val="24"/>
          <w:szCs w:val="24"/>
        </w:rPr>
        <w:t>Table 2</w:t>
      </w:r>
      <w:r w:rsidR="0089417A" w:rsidRPr="000E29FC">
        <w:rPr>
          <w:rFonts w:ascii="Book Antiqua" w:eastAsia="Times New Roman" w:hAnsi="Book Antiqua" w:cs="Times New Roman"/>
          <w:color w:val="000000"/>
          <w:sz w:val="24"/>
          <w:szCs w:val="24"/>
        </w:rPr>
        <w:t>)</w:t>
      </w:r>
      <w:r w:rsidRPr="000E29FC">
        <w:rPr>
          <w:rFonts w:ascii="Book Antiqua" w:eastAsia="Times New Roman" w:hAnsi="Book Antiqua" w:cs="Times New Roman"/>
          <w:color w:val="000000"/>
          <w:sz w:val="24"/>
          <w:szCs w:val="24"/>
        </w:rPr>
        <w:t>.</w:t>
      </w:r>
      <w:r w:rsidR="0073376C" w:rsidRPr="000E29FC">
        <w:rPr>
          <w:rFonts w:ascii="Book Antiqua" w:hAnsi="Book Antiqua" w:cs="Times New Roman"/>
          <w:sz w:val="24"/>
          <w:szCs w:val="24"/>
        </w:rPr>
        <w:t xml:space="preserve"> </w:t>
      </w:r>
      <w:proofErr w:type="gramStart"/>
      <w:r w:rsidR="000A201F" w:rsidRPr="000E29FC">
        <w:rPr>
          <w:rFonts w:ascii="Book Antiqua" w:hAnsi="Book Antiqua" w:cs="Times New Roman"/>
          <w:sz w:val="24"/>
          <w:szCs w:val="24"/>
        </w:rPr>
        <w:t>rs58542926</w:t>
      </w:r>
      <w:proofErr w:type="gramEnd"/>
      <w:r w:rsidR="000A201F" w:rsidRPr="000E29FC">
        <w:rPr>
          <w:rFonts w:ascii="Book Antiqua" w:hAnsi="Book Antiqua" w:cs="Times New Roman"/>
          <w:sz w:val="24"/>
          <w:szCs w:val="24"/>
        </w:rPr>
        <w:t xml:space="preserve"> in </w:t>
      </w:r>
      <w:r w:rsidR="000A201F" w:rsidRPr="000E29FC">
        <w:rPr>
          <w:rFonts w:ascii="Book Antiqua" w:hAnsi="Book Antiqua" w:cs="Times New Roman"/>
          <w:i/>
          <w:sz w:val="24"/>
          <w:szCs w:val="24"/>
        </w:rPr>
        <w:t xml:space="preserve">TM6SF2 </w:t>
      </w:r>
      <w:r w:rsidR="000A201F" w:rsidRPr="000E29FC">
        <w:rPr>
          <w:rFonts w:ascii="Book Antiqua" w:hAnsi="Book Antiqua" w:cs="Times New Roman"/>
          <w:sz w:val="24"/>
          <w:szCs w:val="24"/>
        </w:rPr>
        <w:t xml:space="preserve">gene was associated with higher ALT, AST levels in the </w:t>
      </w:r>
      <w:r w:rsidR="00214CB0" w:rsidRPr="000E29FC">
        <w:rPr>
          <w:rFonts w:ascii="Book Antiqua" w:hAnsi="Book Antiqua" w:cs="Times New Roman"/>
          <w:sz w:val="24"/>
          <w:szCs w:val="24"/>
        </w:rPr>
        <w:t>ASI</w:t>
      </w:r>
      <w:r w:rsidR="000A201F" w:rsidRPr="000E29FC">
        <w:rPr>
          <w:rFonts w:ascii="Book Antiqua" w:hAnsi="Book Antiqua" w:cs="Times New Roman"/>
          <w:sz w:val="24"/>
          <w:szCs w:val="24"/>
        </w:rPr>
        <w:t xml:space="preserve"> ethnicity and higher BMI in </w:t>
      </w:r>
      <w:r w:rsidR="00710F3A" w:rsidRPr="000E29FC">
        <w:rPr>
          <w:rFonts w:ascii="Book Antiqua" w:hAnsi="Book Antiqua" w:cs="Times New Roman"/>
          <w:sz w:val="24"/>
          <w:szCs w:val="24"/>
        </w:rPr>
        <w:t>NEI</w:t>
      </w:r>
      <w:r w:rsidR="000A201F" w:rsidRPr="000E29FC">
        <w:rPr>
          <w:rFonts w:ascii="Book Antiqua" w:hAnsi="Book Antiqua" w:cs="Times New Roman"/>
          <w:sz w:val="24"/>
          <w:szCs w:val="24"/>
        </w:rPr>
        <w:t xml:space="preserve"> ethnicity. </w:t>
      </w:r>
      <w:proofErr w:type="gramStart"/>
      <w:r w:rsidR="000A201F" w:rsidRPr="000E29FC">
        <w:rPr>
          <w:rFonts w:ascii="Book Antiqua" w:eastAsia="Times New Roman" w:hAnsi="Book Antiqua" w:cs="Times New Roman"/>
          <w:color w:val="000000"/>
          <w:sz w:val="24"/>
          <w:szCs w:val="24"/>
        </w:rPr>
        <w:t>rs2281135</w:t>
      </w:r>
      <w:proofErr w:type="gramEnd"/>
      <w:r w:rsidR="000A201F" w:rsidRPr="000E29FC">
        <w:rPr>
          <w:rFonts w:ascii="Book Antiqua" w:eastAsia="Times New Roman" w:hAnsi="Book Antiqua" w:cs="Times New Roman"/>
          <w:color w:val="000000"/>
          <w:sz w:val="24"/>
          <w:szCs w:val="24"/>
        </w:rPr>
        <w:t xml:space="preserve"> in </w:t>
      </w:r>
      <w:r w:rsidR="000A201F" w:rsidRPr="000E29FC">
        <w:rPr>
          <w:rFonts w:ascii="Book Antiqua" w:eastAsia="Times New Roman" w:hAnsi="Book Antiqua" w:cs="Times New Roman"/>
          <w:i/>
          <w:color w:val="000000"/>
          <w:sz w:val="24"/>
          <w:szCs w:val="24"/>
        </w:rPr>
        <w:t>PNPLA3</w:t>
      </w:r>
      <w:r w:rsidR="000A201F" w:rsidRPr="000E29FC">
        <w:rPr>
          <w:rFonts w:ascii="Book Antiqua" w:eastAsia="Times New Roman" w:hAnsi="Book Antiqua" w:cs="Times New Roman"/>
          <w:color w:val="000000"/>
          <w:sz w:val="24"/>
          <w:szCs w:val="24"/>
        </w:rPr>
        <w:t xml:space="preserve"> gene was associated with ALT, AST levels in the NE ethnicity</w:t>
      </w:r>
      <w:r w:rsidR="00133C28" w:rsidRPr="000E29FC">
        <w:rPr>
          <w:rFonts w:ascii="Book Antiqua" w:eastAsia="Times New Roman" w:hAnsi="Book Antiqua" w:cs="Times New Roman"/>
          <w:color w:val="000000"/>
          <w:sz w:val="24"/>
          <w:szCs w:val="24"/>
        </w:rPr>
        <w:t xml:space="preserve"> (Table 3)</w:t>
      </w:r>
      <w:r w:rsidR="000A201F" w:rsidRPr="000E29FC">
        <w:rPr>
          <w:rFonts w:ascii="Book Antiqua" w:eastAsia="Times New Roman" w:hAnsi="Book Antiqua" w:cs="Times New Roman"/>
          <w:color w:val="000000"/>
          <w:sz w:val="24"/>
          <w:szCs w:val="24"/>
        </w:rPr>
        <w:t xml:space="preserve">. </w:t>
      </w:r>
    </w:p>
    <w:p w:rsidR="00C001CA" w:rsidRPr="000E29FC" w:rsidRDefault="00C001CA" w:rsidP="00C34471">
      <w:pPr>
        <w:autoSpaceDE w:val="0"/>
        <w:autoSpaceDN w:val="0"/>
        <w:adjustRightInd w:val="0"/>
        <w:spacing w:after="0" w:line="360" w:lineRule="auto"/>
        <w:jc w:val="both"/>
        <w:rPr>
          <w:rFonts w:ascii="Book Antiqua" w:eastAsia="Times New Roman" w:hAnsi="Book Antiqua" w:cs="Times New Roman"/>
          <w:i/>
          <w:color w:val="000000"/>
          <w:sz w:val="24"/>
          <w:szCs w:val="24"/>
        </w:rPr>
      </w:pPr>
    </w:p>
    <w:p w:rsidR="00C741EF" w:rsidRPr="000E29FC" w:rsidRDefault="00C741EF" w:rsidP="00C34471">
      <w:pPr>
        <w:autoSpaceDE w:val="0"/>
        <w:autoSpaceDN w:val="0"/>
        <w:adjustRightInd w:val="0"/>
        <w:spacing w:after="0" w:line="360" w:lineRule="auto"/>
        <w:jc w:val="both"/>
        <w:rPr>
          <w:rFonts w:ascii="Book Antiqua" w:eastAsia="Times New Roman" w:hAnsi="Book Antiqua" w:cs="Times New Roman"/>
          <w:b/>
          <w:i/>
          <w:color w:val="000000"/>
          <w:sz w:val="24"/>
          <w:szCs w:val="24"/>
        </w:rPr>
      </w:pPr>
      <w:r w:rsidRPr="000E29FC">
        <w:rPr>
          <w:rFonts w:ascii="Book Antiqua" w:eastAsia="Times New Roman" w:hAnsi="Book Antiqua" w:cs="Times New Roman"/>
          <w:b/>
          <w:i/>
          <w:color w:val="000000"/>
          <w:sz w:val="24"/>
          <w:szCs w:val="24"/>
        </w:rPr>
        <w:t>Transheterozygosity analysis</w:t>
      </w:r>
    </w:p>
    <w:p w:rsidR="00174F42" w:rsidRPr="000E29FC" w:rsidRDefault="00AB7B42"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 xml:space="preserve">On transheterozygosity analysis, </w:t>
      </w:r>
      <w:r w:rsidR="00263111" w:rsidRPr="000E29FC">
        <w:rPr>
          <w:rFonts w:ascii="Book Antiqua" w:hAnsi="Book Antiqua" w:cs="Times New Roman"/>
          <w:sz w:val="24"/>
          <w:szCs w:val="24"/>
        </w:rPr>
        <w:t xml:space="preserve">it was seen that </w:t>
      </w:r>
      <w:r w:rsidRPr="000E29FC">
        <w:rPr>
          <w:rFonts w:ascii="Book Antiqua" w:hAnsi="Book Antiqua" w:cs="Times New Roman"/>
          <w:sz w:val="24"/>
          <w:szCs w:val="24"/>
        </w:rPr>
        <w:t>there was a significant difference in individuals who carried variants in both the genes in the patient group as compared to control group in ASI ethnicity (</w:t>
      </w:r>
      <w:r w:rsidR="002477E1" w:rsidRPr="000E29FC">
        <w:rPr>
          <w:rFonts w:ascii="Book Antiqua" w:hAnsi="Book Antiqua" w:cs="Times New Roman"/>
          <w:i/>
          <w:sz w:val="24"/>
          <w:szCs w:val="24"/>
        </w:rPr>
        <w:t>P</w:t>
      </w:r>
      <w:r w:rsidR="002477E1" w:rsidRPr="000E29FC">
        <w:rPr>
          <w:rFonts w:ascii="Book Antiqua" w:hAnsi="Book Antiqua" w:cs="Times New Roman"/>
          <w:sz w:val="24"/>
          <w:szCs w:val="24"/>
          <w:lang w:eastAsia="zh-CN"/>
        </w:rPr>
        <w:t xml:space="preserve"> </w:t>
      </w:r>
      <w:r w:rsidRPr="000E29FC">
        <w:rPr>
          <w:rFonts w:ascii="Book Antiqua" w:hAnsi="Book Antiqua" w:cs="Times New Roman"/>
          <w:sz w:val="24"/>
          <w:szCs w:val="24"/>
        </w:rPr>
        <w:t>=</w:t>
      </w:r>
      <w:r w:rsidR="002477E1" w:rsidRPr="000E29FC">
        <w:rPr>
          <w:rFonts w:ascii="Book Antiqua" w:hAnsi="Book Antiqua" w:cs="Times New Roman"/>
          <w:sz w:val="24"/>
          <w:szCs w:val="24"/>
          <w:lang w:eastAsia="zh-CN"/>
        </w:rPr>
        <w:t xml:space="preserve"> </w:t>
      </w:r>
      <w:r w:rsidRPr="000E29FC">
        <w:rPr>
          <w:rFonts w:ascii="Book Antiqua" w:hAnsi="Book Antiqua" w:cs="Times New Roman"/>
          <w:sz w:val="24"/>
          <w:szCs w:val="24"/>
        </w:rPr>
        <w:t>0.0</w:t>
      </w:r>
      <w:r w:rsidR="00556941" w:rsidRPr="000E29FC">
        <w:rPr>
          <w:rFonts w:ascii="Book Antiqua" w:hAnsi="Book Antiqua" w:cs="Times New Roman"/>
          <w:sz w:val="24"/>
          <w:szCs w:val="24"/>
        </w:rPr>
        <w:t>09</w:t>
      </w:r>
      <w:r w:rsidRPr="000E29FC">
        <w:rPr>
          <w:rFonts w:ascii="Book Antiqua" w:hAnsi="Book Antiqua" w:cs="Times New Roman"/>
          <w:sz w:val="24"/>
          <w:szCs w:val="24"/>
        </w:rPr>
        <w:t xml:space="preserve">), but not </w:t>
      </w:r>
      <w:r w:rsidR="00710F3A" w:rsidRPr="000E29FC">
        <w:rPr>
          <w:rFonts w:ascii="Book Antiqua" w:hAnsi="Book Antiqua" w:cs="Times New Roman"/>
          <w:sz w:val="24"/>
          <w:szCs w:val="24"/>
        </w:rPr>
        <w:t>NEI</w:t>
      </w:r>
      <w:r w:rsidRPr="000E29FC">
        <w:rPr>
          <w:rFonts w:ascii="Book Antiqua" w:hAnsi="Book Antiqua" w:cs="Times New Roman"/>
          <w:sz w:val="24"/>
          <w:szCs w:val="24"/>
        </w:rPr>
        <w:t xml:space="preserve"> ethnicity (</w:t>
      </w:r>
      <w:r w:rsidR="002477E1" w:rsidRPr="000E29FC">
        <w:rPr>
          <w:rFonts w:ascii="Book Antiqua" w:hAnsi="Book Antiqua" w:cs="Times New Roman"/>
          <w:i/>
          <w:sz w:val="24"/>
          <w:szCs w:val="24"/>
        </w:rPr>
        <w:t>P</w:t>
      </w:r>
      <w:r w:rsidR="002477E1" w:rsidRPr="000E29FC">
        <w:rPr>
          <w:rFonts w:ascii="Book Antiqua" w:hAnsi="Book Antiqua" w:cs="Times New Roman"/>
          <w:sz w:val="24"/>
          <w:szCs w:val="24"/>
        </w:rPr>
        <w:t xml:space="preserve"> </w:t>
      </w:r>
      <w:r w:rsidRPr="000E29FC">
        <w:rPr>
          <w:rFonts w:ascii="Book Antiqua" w:hAnsi="Book Antiqua" w:cs="Times New Roman"/>
          <w:sz w:val="24"/>
          <w:szCs w:val="24"/>
        </w:rPr>
        <w:t>=</w:t>
      </w:r>
      <w:r w:rsidR="002477E1" w:rsidRPr="000E29FC">
        <w:rPr>
          <w:rFonts w:ascii="Book Antiqua" w:hAnsi="Book Antiqua" w:cs="Times New Roman"/>
          <w:sz w:val="24"/>
          <w:szCs w:val="24"/>
          <w:lang w:eastAsia="zh-CN"/>
        </w:rPr>
        <w:t xml:space="preserve"> </w:t>
      </w:r>
      <w:r w:rsidRPr="000E29FC">
        <w:rPr>
          <w:rFonts w:ascii="Book Antiqua" w:hAnsi="Book Antiqua" w:cs="Times New Roman"/>
          <w:sz w:val="24"/>
          <w:szCs w:val="24"/>
        </w:rPr>
        <w:t>0.</w:t>
      </w:r>
      <w:r w:rsidR="00556941" w:rsidRPr="000E29FC">
        <w:rPr>
          <w:rFonts w:ascii="Book Antiqua" w:hAnsi="Book Antiqua" w:cs="Times New Roman"/>
          <w:sz w:val="24"/>
          <w:szCs w:val="24"/>
        </w:rPr>
        <w:t>26</w:t>
      </w:r>
      <w:r w:rsidRPr="000E29FC">
        <w:rPr>
          <w:rFonts w:ascii="Book Antiqua" w:hAnsi="Book Antiqua" w:cs="Times New Roman"/>
          <w:sz w:val="24"/>
          <w:szCs w:val="24"/>
        </w:rPr>
        <w:t xml:space="preserve">) and increased the risk of </w:t>
      </w:r>
      <w:r w:rsidR="002477E1" w:rsidRPr="000E29FC">
        <w:rPr>
          <w:rFonts w:ascii="Book Antiqua" w:hAnsi="Book Antiqua" w:cs="Times New Roman"/>
          <w:sz w:val="24"/>
          <w:szCs w:val="24"/>
        </w:rPr>
        <w:t xml:space="preserve">the disease by 3 fold </w:t>
      </w:r>
      <w:r w:rsidR="002477E1" w:rsidRPr="000E29FC">
        <w:rPr>
          <w:rFonts w:ascii="Book Antiqua" w:hAnsi="Book Antiqua" w:cs="Times New Roman"/>
          <w:sz w:val="24"/>
          <w:szCs w:val="24"/>
          <w:lang w:eastAsia="zh-CN"/>
        </w:rPr>
        <w:t>(</w:t>
      </w:r>
      <w:r w:rsidR="002477E1" w:rsidRPr="000E29FC">
        <w:rPr>
          <w:rFonts w:ascii="Book Antiqua" w:hAnsi="Book Antiqua" w:cs="Times New Roman"/>
          <w:sz w:val="24"/>
          <w:szCs w:val="24"/>
        </w:rPr>
        <w:t>OR</w:t>
      </w:r>
      <w:r w:rsidR="002477E1" w:rsidRPr="000E29FC">
        <w:rPr>
          <w:rFonts w:ascii="Book Antiqua" w:hAnsi="Book Antiqua" w:cs="Times New Roman"/>
          <w:sz w:val="24"/>
          <w:szCs w:val="24"/>
          <w:lang w:eastAsia="zh-CN"/>
        </w:rPr>
        <w:t xml:space="preserve"> </w:t>
      </w:r>
      <w:r w:rsidR="00C34471">
        <w:rPr>
          <w:rFonts w:ascii="Book Antiqua" w:hAnsi="Book Antiqua" w:cs="Times New Roman" w:hint="eastAsia"/>
          <w:sz w:val="24"/>
          <w:szCs w:val="24"/>
          <w:lang w:eastAsia="zh-CN"/>
        </w:rPr>
        <w:t xml:space="preserve">= </w:t>
      </w:r>
      <w:r w:rsidR="002477E1" w:rsidRPr="000E29FC">
        <w:rPr>
          <w:rFonts w:ascii="Book Antiqua" w:hAnsi="Book Antiqua" w:cs="Times New Roman"/>
          <w:sz w:val="24"/>
          <w:szCs w:val="24"/>
        </w:rPr>
        <w:t>3.11</w:t>
      </w:r>
      <w:r w:rsidR="002477E1" w:rsidRPr="000E29FC">
        <w:rPr>
          <w:rFonts w:ascii="Book Antiqua" w:hAnsi="Book Antiqua" w:cs="Times New Roman"/>
          <w:sz w:val="24"/>
          <w:szCs w:val="24"/>
          <w:lang w:eastAsia="zh-CN"/>
        </w:rPr>
        <w:t xml:space="preserve">, </w:t>
      </w:r>
      <w:r w:rsidRPr="000E29FC">
        <w:rPr>
          <w:rFonts w:ascii="Book Antiqua" w:hAnsi="Book Antiqua" w:cs="Times New Roman"/>
          <w:sz w:val="24"/>
          <w:szCs w:val="24"/>
        </w:rPr>
        <w:t>95%CI</w:t>
      </w:r>
      <w:r w:rsidR="002477E1" w:rsidRPr="000E29FC">
        <w:rPr>
          <w:rFonts w:ascii="Book Antiqua" w:hAnsi="Book Antiqua" w:cs="Times New Roman"/>
          <w:sz w:val="24"/>
          <w:szCs w:val="24"/>
          <w:lang w:eastAsia="zh-CN"/>
        </w:rPr>
        <w:t>:</w:t>
      </w:r>
      <w:r w:rsidR="002477E1" w:rsidRPr="000E29FC">
        <w:rPr>
          <w:rFonts w:ascii="Book Antiqua" w:hAnsi="Book Antiqua" w:cs="Times New Roman"/>
          <w:sz w:val="24"/>
          <w:szCs w:val="24"/>
        </w:rPr>
        <w:t xml:space="preserve"> 1.20</w:t>
      </w:r>
      <w:r w:rsidR="002477E1" w:rsidRPr="000E29FC">
        <w:rPr>
          <w:rFonts w:ascii="Book Antiqua" w:hAnsi="Book Antiqua" w:cs="Times New Roman"/>
          <w:sz w:val="24"/>
          <w:szCs w:val="24"/>
          <w:lang w:eastAsia="zh-CN"/>
        </w:rPr>
        <w:t>-</w:t>
      </w:r>
      <w:r w:rsidR="002477E1" w:rsidRPr="000E29FC">
        <w:rPr>
          <w:rFonts w:ascii="Book Antiqua" w:hAnsi="Book Antiqua" w:cs="Times New Roman"/>
          <w:sz w:val="24"/>
          <w:szCs w:val="24"/>
        </w:rPr>
        <w:t>8.04)</w:t>
      </w:r>
      <w:r w:rsidR="00263111" w:rsidRPr="000E29FC">
        <w:rPr>
          <w:rFonts w:ascii="Book Antiqua" w:hAnsi="Book Antiqua" w:cs="Times New Roman"/>
          <w:sz w:val="24"/>
          <w:szCs w:val="24"/>
        </w:rPr>
        <w:t xml:space="preserve"> in the ASI ethnicity</w:t>
      </w:r>
      <w:r w:rsidRPr="000E29FC">
        <w:rPr>
          <w:rFonts w:ascii="Book Antiqua" w:hAnsi="Book Antiqua" w:cs="Times New Roman"/>
          <w:sz w:val="24"/>
          <w:szCs w:val="24"/>
        </w:rPr>
        <w:t xml:space="preserve">. </w:t>
      </w:r>
      <w:r w:rsidR="0089459E" w:rsidRPr="000E29FC">
        <w:rPr>
          <w:rFonts w:ascii="Book Antiqua" w:hAnsi="Book Antiqua" w:cs="Times New Roman"/>
          <w:sz w:val="24"/>
          <w:szCs w:val="24"/>
        </w:rPr>
        <w:t>Further</w:t>
      </w:r>
      <w:r w:rsidRPr="000E29FC">
        <w:rPr>
          <w:rFonts w:ascii="Book Antiqua" w:hAnsi="Book Antiqua" w:cs="Times New Roman"/>
          <w:sz w:val="24"/>
          <w:szCs w:val="24"/>
        </w:rPr>
        <w:t>, t</w:t>
      </w:r>
      <w:r w:rsidR="005C0144" w:rsidRPr="000E29FC">
        <w:rPr>
          <w:rFonts w:ascii="Book Antiqua" w:hAnsi="Book Antiqua" w:cs="Times New Roman"/>
          <w:sz w:val="24"/>
          <w:szCs w:val="24"/>
        </w:rPr>
        <w:t>here were significantly higher proportion of individuals with variants in both the genes in the patient group in both ASI (</w:t>
      </w:r>
      <w:r w:rsidR="002477E1" w:rsidRPr="000E29FC">
        <w:rPr>
          <w:rFonts w:ascii="Book Antiqua" w:hAnsi="Book Antiqua" w:cs="Times New Roman"/>
          <w:sz w:val="24"/>
          <w:szCs w:val="24"/>
        </w:rPr>
        <w:t xml:space="preserve">patients </w:t>
      </w:r>
      <w:r w:rsidR="002477E1" w:rsidRPr="000E29FC">
        <w:rPr>
          <w:rFonts w:ascii="Book Antiqua" w:hAnsi="Book Antiqua" w:cs="Times New Roman"/>
          <w:sz w:val="24"/>
          <w:szCs w:val="24"/>
          <w:lang w:eastAsia="zh-CN"/>
        </w:rPr>
        <w:t>-</w:t>
      </w:r>
      <w:r w:rsidR="002477E1" w:rsidRPr="000E29FC">
        <w:rPr>
          <w:rFonts w:ascii="Book Antiqua" w:hAnsi="Book Antiqua" w:cs="Times New Roman"/>
          <w:sz w:val="24"/>
          <w:szCs w:val="24"/>
        </w:rPr>
        <w:t xml:space="preserve"> 14/93 and controls</w:t>
      </w:r>
      <w:r w:rsidR="005C0144" w:rsidRPr="000E29FC">
        <w:rPr>
          <w:rFonts w:ascii="Book Antiqua" w:hAnsi="Book Antiqua" w:cs="Times New Roman"/>
          <w:sz w:val="24"/>
          <w:szCs w:val="24"/>
        </w:rPr>
        <w:t xml:space="preserve"> </w:t>
      </w:r>
      <w:r w:rsidR="002477E1" w:rsidRPr="000E29FC">
        <w:rPr>
          <w:rFonts w:ascii="Book Antiqua" w:hAnsi="Book Antiqua" w:cs="Times New Roman"/>
          <w:sz w:val="24"/>
          <w:szCs w:val="24"/>
          <w:lang w:eastAsia="zh-CN"/>
        </w:rPr>
        <w:t>-</w:t>
      </w:r>
      <w:r w:rsidR="005C0144" w:rsidRPr="000E29FC">
        <w:rPr>
          <w:rFonts w:ascii="Book Antiqua" w:hAnsi="Book Antiqua" w:cs="Times New Roman"/>
          <w:sz w:val="24"/>
          <w:szCs w:val="24"/>
        </w:rPr>
        <w:t xml:space="preserve"> 7/138; </w:t>
      </w:r>
      <w:r w:rsidRPr="000E29FC">
        <w:rPr>
          <w:rFonts w:ascii="Book Antiqua" w:hAnsi="Book Antiqua" w:cs="Times New Roman"/>
          <w:sz w:val="24"/>
          <w:szCs w:val="24"/>
        </w:rPr>
        <w:t xml:space="preserve">Z </w:t>
      </w:r>
      <w:r w:rsidRPr="000E29FC">
        <w:rPr>
          <w:rFonts w:ascii="Book Antiqua" w:hAnsi="Book Antiqua" w:cs="Times New Roman"/>
          <w:sz w:val="24"/>
          <w:szCs w:val="24"/>
        </w:rPr>
        <w:lastRenderedPageBreak/>
        <w:t xml:space="preserve">proportion test </w:t>
      </w:r>
      <w:r w:rsidR="002477E1" w:rsidRPr="000E29FC">
        <w:rPr>
          <w:rFonts w:ascii="Book Antiqua" w:hAnsi="Book Antiqua" w:cs="Times New Roman"/>
          <w:i/>
          <w:sz w:val="24"/>
          <w:szCs w:val="24"/>
        </w:rPr>
        <w:t>P</w:t>
      </w:r>
      <w:r w:rsidR="002477E1" w:rsidRPr="000E29FC">
        <w:rPr>
          <w:rFonts w:ascii="Book Antiqua" w:hAnsi="Book Antiqua" w:cs="Times New Roman"/>
          <w:sz w:val="24"/>
          <w:szCs w:val="24"/>
          <w:lang w:eastAsia="zh-CN"/>
        </w:rPr>
        <w:t xml:space="preserve"> </w:t>
      </w:r>
      <w:r w:rsidR="005C0144" w:rsidRPr="000E29FC">
        <w:rPr>
          <w:rFonts w:ascii="Book Antiqua" w:hAnsi="Book Antiqua" w:cs="Times New Roman"/>
          <w:sz w:val="24"/>
          <w:szCs w:val="24"/>
        </w:rPr>
        <w:t>=</w:t>
      </w:r>
      <w:r w:rsidR="002477E1" w:rsidRPr="000E29FC">
        <w:rPr>
          <w:rFonts w:ascii="Book Antiqua" w:hAnsi="Book Antiqua" w:cs="Times New Roman"/>
          <w:sz w:val="24"/>
          <w:szCs w:val="24"/>
          <w:lang w:eastAsia="zh-CN"/>
        </w:rPr>
        <w:t xml:space="preserve"> </w:t>
      </w:r>
      <w:r w:rsidR="005C0144" w:rsidRPr="000E29FC">
        <w:rPr>
          <w:rFonts w:ascii="Book Antiqua" w:hAnsi="Book Antiqua" w:cs="Times New Roman"/>
          <w:sz w:val="24"/>
          <w:szCs w:val="24"/>
        </w:rPr>
        <w:t xml:space="preserve">0.009) and </w:t>
      </w:r>
      <w:r w:rsidR="00710F3A" w:rsidRPr="000E29FC">
        <w:rPr>
          <w:rFonts w:ascii="Book Antiqua" w:hAnsi="Book Antiqua" w:cs="Times New Roman"/>
          <w:sz w:val="24"/>
          <w:szCs w:val="24"/>
        </w:rPr>
        <w:t>NEI</w:t>
      </w:r>
      <w:r w:rsidR="005C0144" w:rsidRPr="000E29FC">
        <w:rPr>
          <w:rFonts w:ascii="Book Antiqua" w:hAnsi="Book Antiqua" w:cs="Times New Roman"/>
          <w:sz w:val="24"/>
          <w:szCs w:val="24"/>
        </w:rPr>
        <w:t xml:space="preserve"> ethnicities (</w:t>
      </w:r>
      <w:r w:rsidR="002477E1" w:rsidRPr="000E29FC">
        <w:rPr>
          <w:rFonts w:ascii="Book Antiqua" w:hAnsi="Book Antiqua" w:cs="Times New Roman"/>
          <w:sz w:val="24"/>
          <w:szCs w:val="24"/>
        </w:rPr>
        <w:t xml:space="preserve">patients </w:t>
      </w:r>
      <w:r w:rsidR="002477E1" w:rsidRPr="000E29FC">
        <w:rPr>
          <w:rFonts w:ascii="Book Antiqua" w:hAnsi="Book Antiqua" w:cs="Times New Roman"/>
          <w:sz w:val="24"/>
          <w:szCs w:val="24"/>
          <w:lang w:eastAsia="zh-CN"/>
        </w:rPr>
        <w:t>-</w:t>
      </w:r>
      <w:r w:rsidR="002477E1" w:rsidRPr="000E29FC">
        <w:rPr>
          <w:rFonts w:ascii="Book Antiqua" w:hAnsi="Book Antiqua" w:cs="Times New Roman"/>
          <w:sz w:val="24"/>
          <w:szCs w:val="24"/>
        </w:rPr>
        <w:t xml:space="preserve"> 17/163 and controls</w:t>
      </w:r>
      <w:r w:rsidR="005C0144" w:rsidRPr="000E29FC">
        <w:rPr>
          <w:rFonts w:ascii="Book Antiqua" w:hAnsi="Book Antiqua" w:cs="Times New Roman"/>
          <w:sz w:val="24"/>
          <w:szCs w:val="24"/>
        </w:rPr>
        <w:t xml:space="preserve"> </w:t>
      </w:r>
      <w:r w:rsidR="002477E1" w:rsidRPr="000E29FC">
        <w:rPr>
          <w:rFonts w:ascii="Book Antiqua" w:hAnsi="Book Antiqua" w:cs="Times New Roman"/>
          <w:sz w:val="24"/>
          <w:szCs w:val="24"/>
          <w:lang w:eastAsia="zh-CN"/>
        </w:rPr>
        <w:t>-</w:t>
      </w:r>
      <w:r w:rsidR="005C0144" w:rsidRPr="000E29FC">
        <w:rPr>
          <w:rFonts w:ascii="Book Antiqua" w:hAnsi="Book Antiqua" w:cs="Times New Roman"/>
          <w:sz w:val="24"/>
          <w:szCs w:val="24"/>
        </w:rPr>
        <w:t xml:space="preserve"> 7/109; </w:t>
      </w:r>
      <w:r w:rsidRPr="000E29FC">
        <w:rPr>
          <w:rFonts w:ascii="Book Antiqua" w:hAnsi="Book Antiqua" w:cs="Times New Roman"/>
          <w:sz w:val="24"/>
          <w:szCs w:val="24"/>
        </w:rPr>
        <w:t xml:space="preserve">Z proportion test </w:t>
      </w:r>
      <w:r w:rsidR="002477E1" w:rsidRPr="000E29FC">
        <w:rPr>
          <w:rFonts w:ascii="Book Antiqua" w:hAnsi="Book Antiqua" w:cs="Times New Roman"/>
          <w:i/>
          <w:sz w:val="24"/>
          <w:szCs w:val="24"/>
        </w:rPr>
        <w:t>P</w:t>
      </w:r>
      <w:r w:rsidR="002477E1" w:rsidRPr="000E29FC">
        <w:rPr>
          <w:rFonts w:ascii="Book Antiqua" w:hAnsi="Book Antiqua" w:cs="Times New Roman"/>
          <w:sz w:val="24"/>
          <w:szCs w:val="24"/>
          <w:lang w:eastAsia="zh-CN"/>
        </w:rPr>
        <w:t xml:space="preserve"> </w:t>
      </w:r>
      <w:r w:rsidR="002477E1" w:rsidRPr="000E29FC">
        <w:rPr>
          <w:rFonts w:ascii="Book Antiqua" w:hAnsi="Book Antiqua" w:cs="Times New Roman"/>
          <w:sz w:val="24"/>
          <w:szCs w:val="24"/>
        </w:rPr>
        <w:t>=</w:t>
      </w:r>
      <w:r w:rsidR="002477E1" w:rsidRPr="000E29FC">
        <w:rPr>
          <w:rFonts w:ascii="Book Antiqua" w:hAnsi="Book Antiqua" w:cs="Times New Roman"/>
          <w:sz w:val="24"/>
          <w:szCs w:val="24"/>
          <w:lang w:eastAsia="zh-CN"/>
        </w:rPr>
        <w:t xml:space="preserve"> </w:t>
      </w:r>
      <w:r w:rsidR="005C0144" w:rsidRPr="000E29FC">
        <w:rPr>
          <w:rFonts w:ascii="Book Antiqua" w:hAnsi="Book Antiqua" w:cs="Times New Roman"/>
          <w:sz w:val="24"/>
          <w:szCs w:val="24"/>
        </w:rPr>
        <w:t xml:space="preserve">0.01). </w:t>
      </w:r>
    </w:p>
    <w:p w:rsidR="00106149" w:rsidRPr="000E29FC" w:rsidRDefault="00106149" w:rsidP="00C34471">
      <w:pPr>
        <w:autoSpaceDE w:val="0"/>
        <w:autoSpaceDN w:val="0"/>
        <w:adjustRightInd w:val="0"/>
        <w:spacing w:after="0" w:line="360" w:lineRule="auto"/>
        <w:jc w:val="both"/>
        <w:rPr>
          <w:rFonts w:ascii="Book Antiqua" w:hAnsi="Book Antiqua" w:cs="Times New Roman"/>
          <w:i/>
          <w:sz w:val="24"/>
          <w:szCs w:val="24"/>
        </w:rPr>
      </w:pPr>
    </w:p>
    <w:p w:rsidR="00B46965" w:rsidRPr="000E29FC" w:rsidRDefault="00B46965" w:rsidP="00C34471">
      <w:pPr>
        <w:autoSpaceDE w:val="0"/>
        <w:autoSpaceDN w:val="0"/>
        <w:adjustRightInd w:val="0"/>
        <w:spacing w:after="0" w:line="360" w:lineRule="auto"/>
        <w:jc w:val="both"/>
        <w:rPr>
          <w:rFonts w:ascii="Book Antiqua" w:hAnsi="Book Antiqua" w:cs="Times New Roman"/>
          <w:b/>
          <w:i/>
          <w:sz w:val="24"/>
          <w:szCs w:val="24"/>
          <w:lang w:eastAsia="zh-CN"/>
        </w:rPr>
      </w:pPr>
      <w:r w:rsidRPr="000E29FC">
        <w:rPr>
          <w:rFonts w:ascii="Book Antiqua" w:hAnsi="Book Antiqua" w:cs="Times New Roman"/>
          <w:b/>
          <w:i/>
          <w:sz w:val="24"/>
          <w:szCs w:val="24"/>
        </w:rPr>
        <w:t>Comparison of controls</w:t>
      </w:r>
      <w:r w:rsidR="00480508" w:rsidRPr="000E29FC">
        <w:rPr>
          <w:rFonts w:ascii="Book Antiqua" w:hAnsi="Book Antiqua" w:cs="Times New Roman"/>
          <w:b/>
          <w:i/>
          <w:sz w:val="24"/>
          <w:szCs w:val="24"/>
        </w:rPr>
        <w:t xml:space="preserve"> and patients</w:t>
      </w:r>
      <w:r w:rsidRPr="000E29FC">
        <w:rPr>
          <w:rFonts w:ascii="Book Antiqua" w:hAnsi="Book Antiqua" w:cs="Times New Roman"/>
          <w:b/>
          <w:i/>
          <w:sz w:val="24"/>
          <w:szCs w:val="24"/>
        </w:rPr>
        <w:t xml:space="preserve"> </w:t>
      </w:r>
      <w:r w:rsidR="0006589A" w:rsidRPr="000E29FC">
        <w:rPr>
          <w:rFonts w:ascii="Book Antiqua" w:hAnsi="Book Antiqua" w:cs="Times New Roman"/>
          <w:b/>
          <w:i/>
          <w:sz w:val="24"/>
          <w:szCs w:val="24"/>
        </w:rPr>
        <w:t>within</w:t>
      </w:r>
      <w:r w:rsidRPr="000E29FC">
        <w:rPr>
          <w:rFonts w:ascii="Book Antiqua" w:hAnsi="Book Antiqua" w:cs="Times New Roman"/>
          <w:b/>
          <w:i/>
          <w:sz w:val="24"/>
          <w:szCs w:val="24"/>
        </w:rPr>
        <w:t xml:space="preserve"> </w:t>
      </w:r>
      <w:r w:rsidR="0006589A" w:rsidRPr="000E29FC">
        <w:rPr>
          <w:rFonts w:ascii="Book Antiqua" w:hAnsi="Book Antiqua" w:cs="Times New Roman"/>
          <w:b/>
          <w:i/>
          <w:sz w:val="24"/>
          <w:szCs w:val="24"/>
        </w:rPr>
        <w:t>the</w:t>
      </w:r>
      <w:r w:rsidR="002477E1" w:rsidRPr="000E29FC">
        <w:rPr>
          <w:rFonts w:ascii="Book Antiqua" w:hAnsi="Book Antiqua" w:cs="Times New Roman"/>
          <w:b/>
          <w:i/>
          <w:sz w:val="24"/>
          <w:szCs w:val="24"/>
        </w:rPr>
        <w:t xml:space="preserve"> ethnicities</w:t>
      </w:r>
    </w:p>
    <w:p w:rsidR="00047B01" w:rsidRPr="000E29FC" w:rsidRDefault="00B46965" w:rsidP="00C34471">
      <w:pPr>
        <w:autoSpaceDE w:val="0"/>
        <w:autoSpaceDN w:val="0"/>
        <w:adjustRightInd w:val="0"/>
        <w:spacing w:after="0" w:line="360" w:lineRule="auto"/>
        <w:jc w:val="both"/>
        <w:rPr>
          <w:rFonts w:ascii="Book Antiqua" w:hAnsi="Book Antiqua" w:cs="Times New Roman"/>
          <w:sz w:val="24"/>
          <w:szCs w:val="24"/>
        </w:rPr>
      </w:pPr>
      <w:r w:rsidRPr="000E29FC">
        <w:rPr>
          <w:rFonts w:ascii="Book Antiqua" w:hAnsi="Book Antiqua" w:cs="Times New Roman"/>
          <w:sz w:val="24"/>
          <w:szCs w:val="24"/>
        </w:rPr>
        <w:t>There w</w:t>
      </w:r>
      <w:r w:rsidR="00480508" w:rsidRPr="000E29FC">
        <w:rPr>
          <w:rFonts w:ascii="Book Antiqua" w:hAnsi="Book Antiqua" w:cs="Times New Roman"/>
          <w:sz w:val="24"/>
          <w:szCs w:val="24"/>
        </w:rPr>
        <w:t>ere</w:t>
      </w:r>
      <w:r w:rsidRPr="000E29FC">
        <w:rPr>
          <w:rFonts w:ascii="Book Antiqua" w:hAnsi="Book Antiqua" w:cs="Times New Roman"/>
          <w:sz w:val="24"/>
          <w:szCs w:val="24"/>
        </w:rPr>
        <w:t xml:space="preserve"> significant difference</w:t>
      </w:r>
      <w:r w:rsidR="00480508" w:rsidRPr="000E29FC">
        <w:rPr>
          <w:rFonts w:ascii="Book Antiqua" w:hAnsi="Book Antiqua" w:cs="Times New Roman"/>
          <w:sz w:val="24"/>
          <w:szCs w:val="24"/>
        </w:rPr>
        <w:t xml:space="preserve">s in </w:t>
      </w:r>
      <w:r w:rsidRPr="000E29FC">
        <w:rPr>
          <w:rFonts w:ascii="Book Antiqua" w:hAnsi="Book Antiqua" w:cs="Times New Roman"/>
          <w:sz w:val="24"/>
          <w:szCs w:val="24"/>
        </w:rPr>
        <w:t>BMI</w:t>
      </w:r>
      <w:r w:rsidR="00480508" w:rsidRPr="000E29FC">
        <w:rPr>
          <w:rFonts w:ascii="Book Antiqua" w:hAnsi="Book Antiqua" w:cs="Times New Roman"/>
          <w:sz w:val="24"/>
          <w:szCs w:val="24"/>
        </w:rPr>
        <w:t xml:space="preserve"> (higher) AST, ALT and HDL levels (lower </w:t>
      </w:r>
      <w:r w:rsidR="00FB4AA8" w:rsidRPr="000E29FC">
        <w:rPr>
          <w:rFonts w:ascii="Book Antiqua" w:hAnsi="Book Antiqua" w:cs="Times New Roman"/>
          <w:sz w:val="24"/>
          <w:szCs w:val="24"/>
        </w:rPr>
        <w:t>levels</w:t>
      </w:r>
      <w:r w:rsidR="00480508" w:rsidRPr="000E29FC">
        <w:rPr>
          <w:rFonts w:ascii="Book Antiqua" w:hAnsi="Book Antiqua" w:cs="Times New Roman"/>
          <w:sz w:val="24"/>
          <w:szCs w:val="24"/>
        </w:rPr>
        <w:t xml:space="preserve">) </w:t>
      </w:r>
      <w:r w:rsidR="00FB4AA8" w:rsidRPr="000E29FC">
        <w:rPr>
          <w:rFonts w:ascii="Book Antiqua" w:hAnsi="Book Antiqua" w:cs="Times New Roman"/>
          <w:sz w:val="24"/>
          <w:szCs w:val="24"/>
        </w:rPr>
        <w:t xml:space="preserve">in ASI controls </w:t>
      </w:r>
      <w:r w:rsidR="00480508" w:rsidRPr="000E29FC">
        <w:rPr>
          <w:rFonts w:ascii="Book Antiqua" w:hAnsi="Book Antiqua" w:cs="Times New Roman"/>
          <w:sz w:val="24"/>
          <w:szCs w:val="24"/>
        </w:rPr>
        <w:t xml:space="preserve">as compared to </w:t>
      </w:r>
      <w:r w:rsidR="00710F3A" w:rsidRPr="000E29FC">
        <w:rPr>
          <w:rFonts w:ascii="Book Antiqua" w:hAnsi="Book Antiqua" w:cs="Times New Roman"/>
          <w:sz w:val="24"/>
          <w:szCs w:val="24"/>
        </w:rPr>
        <w:t>NEI</w:t>
      </w:r>
      <w:r w:rsidR="00480508" w:rsidRPr="000E29FC">
        <w:rPr>
          <w:rFonts w:ascii="Book Antiqua" w:hAnsi="Book Antiqua" w:cs="Times New Roman"/>
          <w:sz w:val="24"/>
          <w:szCs w:val="24"/>
        </w:rPr>
        <w:t xml:space="preserve"> controls. </w:t>
      </w:r>
      <w:r w:rsidR="00FB4AA8" w:rsidRPr="000E29FC">
        <w:rPr>
          <w:rFonts w:ascii="Book Antiqua" w:hAnsi="Book Antiqua" w:cs="Times New Roman"/>
          <w:sz w:val="24"/>
          <w:szCs w:val="24"/>
        </w:rPr>
        <w:t xml:space="preserve">While patients of ASI ethnicity had higher hip circumference, BMI and lower HDL levels patients of </w:t>
      </w:r>
      <w:r w:rsidR="00710F3A" w:rsidRPr="000E29FC">
        <w:rPr>
          <w:rFonts w:ascii="Book Antiqua" w:hAnsi="Book Antiqua" w:cs="Times New Roman"/>
          <w:sz w:val="24"/>
          <w:szCs w:val="24"/>
        </w:rPr>
        <w:t>NEI</w:t>
      </w:r>
      <w:r w:rsidR="00FB4AA8" w:rsidRPr="000E29FC">
        <w:rPr>
          <w:rFonts w:ascii="Book Antiqua" w:hAnsi="Book Antiqua" w:cs="Times New Roman"/>
          <w:sz w:val="24"/>
          <w:szCs w:val="24"/>
        </w:rPr>
        <w:t xml:space="preserve"> ethnicity had higher </w:t>
      </w:r>
      <w:r w:rsidR="00117670" w:rsidRPr="000E29FC">
        <w:rPr>
          <w:rFonts w:ascii="Book Antiqua" w:hAnsi="Book Antiqua" w:cs="Times New Roman"/>
          <w:sz w:val="24"/>
          <w:szCs w:val="24"/>
        </w:rPr>
        <w:t>w</w:t>
      </w:r>
      <w:r w:rsidR="00FB4AA8" w:rsidRPr="000E29FC">
        <w:rPr>
          <w:rFonts w:ascii="Book Antiqua" w:hAnsi="Book Antiqua" w:cs="Times New Roman"/>
          <w:sz w:val="24"/>
          <w:szCs w:val="24"/>
        </w:rPr>
        <w:t xml:space="preserve">aist-hip ratios, ALT and AST levels. </w:t>
      </w:r>
      <w:r w:rsidR="00647597" w:rsidRPr="000E29FC">
        <w:rPr>
          <w:rFonts w:ascii="Book Antiqua" w:hAnsi="Book Antiqua" w:cs="Times New Roman"/>
          <w:sz w:val="24"/>
          <w:szCs w:val="24"/>
        </w:rPr>
        <w:t xml:space="preserve">Likewise, there were significant differences in hip circumference, BMI (higher levels in ASI as compared to </w:t>
      </w:r>
      <w:r w:rsidR="00710F3A" w:rsidRPr="000E29FC">
        <w:rPr>
          <w:rFonts w:ascii="Book Antiqua" w:hAnsi="Book Antiqua" w:cs="Times New Roman"/>
          <w:sz w:val="24"/>
          <w:szCs w:val="24"/>
        </w:rPr>
        <w:t>NEI</w:t>
      </w:r>
      <w:r w:rsidR="00647597" w:rsidRPr="000E29FC">
        <w:rPr>
          <w:rFonts w:ascii="Book Antiqua" w:hAnsi="Book Antiqua" w:cs="Times New Roman"/>
          <w:sz w:val="24"/>
          <w:szCs w:val="24"/>
        </w:rPr>
        <w:t xml:space="preserve"> patients), </w:t>
      </w:r>
      <w:r w:rsidR="00117670" w:rsidRPr="000E29FC">
        <w:rPr>
          <w:rFonts w:ascii="Book Antiqua" w:hAnsi="Book Antiqua" w:cs="Times New Roman"/>
          <w:sz w:val="24"/>
          <w:szCs w:val="24"/>
        </w:rPr>
        <w:t xml:space="preserve">waist-hip </w:t>
      </w:r>
      <w:r w:rsidR="00647597" w:rsidRPr="000E29FC">
        <w:rPr>
          <w:rFonts w:ascii="Book Antiqua" w:hAnsi="Book Antiqua" w:cs="Times New Roman"/>
          <w:sz w:val="24"/>
          <w:szCs w:val="24"/>
        </w:rPr>
        <w:t xml:space="preserve">ratio, ALT, AST levels (higher levels in </w:t>
      </w:r>
      <w:r w:rsidR="00710F3A" w:rsidRPr="000E29FC">
        <w:rPr>
          <w:rFonts w:ascii="Book Antiqua" w:hAnsi="Book Antiqua" w:cs="Times New Roman"/>
          <w:sz w:val="24"/>
          <w:szCs w:val="24"/>
        </w:rPr>
        <w:t>NEI</w:t>
      </w:r>
      <w:r w:rsidR="00647597" w:rsidRPr="000E29FC">
        <w:rPr>
          <w:rFonts w:ascii="Book Antiqua" w:hAnsi="Book Antiqua" w:cs="Times New Roman"/>
          <w:sz w:val="24"/>
          <w:szCs w:val="24"/>
        </w:rPr>
        <w:t xml:space="preserve"> patients as compared to ASI patients). It was also interesting to note that the HDL levels were significantly lower in the ASI patients</w:t>
      </w:r>
      <w:r w:rsidR="00133C28" w:rsidRPr="000E29FC">
        <w:rPr>
          <w:rFonts w:ascii="Book Antiqua" w:hAnsi="Book Antiqua" w:cs="Times New Roman"/>
          <w:sz w:val="24"/>
          <w:szCs w:val="24"/>
        </w:rPr>
        <w:t xml:space="preserve"> (Table 4)</w:t>
      </w:r>
      <w:r w:rsidR="00647597" w:rsidRPr="000E29FC">
        <w:rPr>
          <w:rFonts w:ascii="Book Antiqua" w:hAnsi="Book Antiqua" w:cs="Times New Roman"/>
          <w:sz w:val="24"/>
          <w:szCs w:val="24"/>
        </w:rPr>
        <w:t>.</w:t>
      </w:r>
    </w:p>
    <w:p w:rsidR="006F5681" w:rsidRPr="000E29FC" w:rsidRDefault="006F5681" w:rsidP="00C34471">
      <w:pPr>
        <w:autoSpaceDE w:val="0"/>
        <w:autoSpaceDN w:val="0"/>
        <w:adjustRightInd w:val="0"/>
        <w:spacing w:after="0" w:line="360" w:lineRule="auto"/>
        <w:jc w:val="both"/>
        <w:rPr>
          <w:rFonts w:ascii="Book Antiqua" w:hAnsi="Book Antiqua" w:cs="Times New Roman"/>
          <w:sz w:val="24"/>
          <w:szCs w:val="24"/>
        </w:rPr>
      </w:pPr>
    </w:p>
    <w:p w:rsidR="00B46965" w:rsidRPr="000E29FC" w:rsidRDefault="00DF0FF3" w:rsidP="00C34471">
      <w:pPr>
        <w:autoSpaceDE w:val="0"/>
        <w:autoSpaceDN w:val="0"/>
        <w:adjustRightInd w:val="0"/>
        <w:spacing w:after="0" w:line="360" w:lineRule="auto"/>
        <w:jc w:val="both"/>
        <w:rPr>
          <w:rFonts w:ascii="Book Antiqua" w:hAnsi="Book Antiqua" w:cs="Times New Roman"/>
          <w:b/>
          <w:sz w:val="24"/>
          <w:szCs w:val="24"/>
        </w:rPr>
      </w:pPr>
      <w:r w:rsidRPr="000E29FC">
        <w:rPr>
          <w:rFonts w:ascii="Book Antiqua" w:hAnsi="Book Antiqua" w:cs="Times New Roman"/>
          <w:b/>
          <w:sz w:val="24"/>
          <w:szCs w:val="24"/>
        </w:rPr>
        <w:t>DISCUSSION</w:t>
      </w:r>
    </w:p>
    <w:p w:rsidR="006F5681" w:rsidRPr="000E29FC" w:rsidRDefault="00C168A8" w:rsidP="00C34471">
      <w:pPr>
        <w:autoSpaceDE w:val="0"/>
        <w:autoSpaceDN w:val="0"/>
        <w:adjustRightInd w:val="0"/>
        <w:spacing w:after="0" w:line="360" w:lineRule="auto"/>
        <w:jc w:val="both"/>
        <w:rPr>
          <w:rFonts w:ascii="Book Antiqua" w:eastAsia="Times New Roman" w:hAnsi="Book Antiqua" w:cs="Times New Roman"/>
          <w:color w:val="000000"/>
          <w:sz w:val="24"/>
          <w:szCs w:val="24"/>
        </w:rPr>
      </w:pPr>
      <w:r w:rsidRPr="000E29FC">
        <w:rPr>
          <w:rFonts w:ascii="Book Antiqua" w:hAnsi="Book Antiqua" w:cs="Times New Roman"/>
          <w:sz w:val="24"/>
          <w:szCs w:val="24"/>
        </w:rPr>
        <w:t xml:space="preserve">In a cohort of 503 individuals comprising individuals with and without NAFLD belonging to two distinct Indian ethnicities, we show </w:t>
      </w:r>
      <w:r w:rsidR="00F200C0" w:rsidRPr="000E29FC">
        <w:rPr>
          <w:rFonts w:ascii="Book Antiqua" w:hAnsi="Book Antiqua" w:cs="Times New Roman"/>
          <w:sz w:val="24"/>
          <w:szCs w:val="24"/>
        </w:rPr>
        <w:t xml:space="preserve">here </w:t>
      </w:r>
      <w:r w:rsidRPr="000E29FC">
        <w:rPr>
          <w:rFonts w:ascii="Book Antiqua" w:hAnsi="Book Antiqua" w:cs="Times New Roman"/>
          <w:sz w:val="24"/>
          <w:szCs w:val="24"/>
        </w:rPr>
        <w:t xml:space="preserve">that </w:t>
      </w:r>
      <w:r w:rsidRPr="000E29FC">
        <w:rPr>
          <w:rFonts w:ascii="Book Antiqua" w:eastAsia="Times New Roman" w:hAnsi="Book Antiqua" w:cs="Times New Roman"/>
          <w:color w:val="000000"/>
          <w:sz w:val="24"/>
          <w:szCs w:val="24"/>
        </w:rPr>
        <w:t xml:space="preserve">rs58542926 in </w:t>
      </w:r>
      <w:r w:rsidRPr="000E29FC">
        <w:rPr>
          <w:rFonts w:ascii="Book Antiqua" w:eastAsia="Times New Roman" w:hAnsi="Book Antiqua" w:cs="Times New Roman"/>
          <w:i/>
          <w:color w:val="000000"/>
          <w:sz w:val="24"/>
          <w:szCs w:val="24"/>
        </w:rPr>
        <w:t>TM6SF2</w:t>
      </w:r>
      <w:r w:rsidRPr="000E29FC">
        <w:rPr>
          <w:rFonts w:ascii="Book Antiqua" w:eastAsia="Times New Roman" w:hAnsi="Book Antiqua" w:cs="Times New Roman"/>
          <w:color w:val="000000"/>
          <w:sz w:val="24"/>
          <w:szCs w:val="24"/>
        </w:rPr>
        <w:t xml:space="preserve"> </w:t>
      </w:r>
      <w:r w:rsidR="00A243FD" w:rsidRPr="000E29FC">
        <w:rPr>
          <w:rFonts w:ascii="Book Antiqua" w:eastAsia="Times New Roman" w:hAnsi="Book Antiqua" w:cs="Times New Roman"/>
          <w:color w:val="000000"/>
          <w:sz w:val="24"/>
          <w:szCs w:val="24"/>
        </w:rPr>
        <w:t xml:space="preserve">in South Indian </w:t>
      </w:r>
      <w:r w:rsidRPr="000E29FC">
        <w:rPr>
          <w:rFonts w:ascii="Book Antiqua" w:eastAsia="Times New Roman" w:hAnsi="Book Antiqua" w:cs="Times New Roman"/>
          <w:color w:val="000000"/>
          <w:sz w:val="24"/>
          <w:szCs w:val="24"/>
        </w:rPr>
        <w:t>and rs2281135 in</w:t>
      </w:r>
      <w:r w:rsidRPr="000E29FC">
        <w:rPr>
          <w:rFonts w:ascii="Book Antiqua" w:eastAsia="Times New Roman" w:hAnsi="Book Antiqua" w:cs="Times New Roman"/>
          <w:i/>
          <w:color w:val="000000"/>
          <w:sz w:val="24"/>
          <w:szCs w:val="24"/>
        </w:rPr>
        <w:t xml:space="preserve"> PNPLA3</w:t>
      </w:r>
      <w:r w:rsidR="00A243FD" w:rsidRPr="000E29FC">
        <w:rPr>
          <w:rFonts w:ascii="Book Antiqua" w:eastAsia="Times New Roman" w:hAnsi="Book Antiqua" w:cs="Times New Roman"/>
          <w:color w:val="000000"/>
          <w:sz w:val="24"/>
          <w:szCs w:val="24"/>
        </w:rPr>
        <w:t xml:space="preserve"> in</w:t>
      </w:r>
      <w:r w:rsidRPr="000E29FC">
        <w:rPr>
          <w:rFonts w:ascii="Book Antiqua" w:eastAsia="Times New Roman" w:hAnsi="Book Antiqua" w:cs="Times New Roman"/>
          <w:color w:val="000000"/>
          <w:sz w:val="24"/>
          <w:szCs w:val="24"/>
        </w:rPr>
        <w:t xml:space="preserve"> </w:t>
      </w:r>
      <w:r w:rsidR="00A243FD" w:rsidRPr="000E29FC">
        <w:rPr>
          <w:rFonts w:ascii="Book Antiqua" w:eastAsia="Times New Roman" w:hAnsi="Book Antiqua" w:cs="Times New Roman"/>
          <w:color w:val="000000"/>
          <w:sz w:val="24"/>
          <w:szCs w:val="24"/>
        </w:rPr>
        <w:t>North</w:t>
      </w:r>
      <w:r w:rsidR="006F4DFC" w:rsidRPr="000E29FC">
        <w:rPr>
          <w:rFonts w:ascii="Book Antiqua" w:eastAsia="Times New Roman" w:hAnsi="Book Antiqua" w:cs="Times New Roman"/>
          <w:color w:val="000000"/>
          <w:sz w:val="24"/>
          <w:szCs w:val="24"/>
        </w:rPr>
        <w:t>-</w:t>
      </w:r>
      <w:r w:rsidR="00A243FD" w:rsidRPr="000E29FC">
        <w:rPr>
          <w:rFonts w:ascii="Book Antiqua" w:eastAsia="Times New Roman" w:hAnsi="Book Antiqua" w:cs="Times New Roman"/>
          <w:color w:val="000000"/>
          <w:sz w:val="24"/>
          <w:szCs w:val="24"/>
        </w:rPr>
        <w:t xml:space="preserve">East Indian ethnicities </w:t>
      </w:r>
      <w:r w:rsidR="00486248" w:rsidRPr="000E29FC">
        <w:rPr>
          <w:rFonts w:ascii="Book Antiqua" w:eastAsia="Times New Roman" w:hAnsi="Book Antiqua" w:cs="Times New Roman"/>
          <w:color w:val="000000"/>
          <w:sz w:val="24"/>
          <w:szCs w:val="24"/>
        </w:rPr>
        <w:t>confer higher susceptibility to ultrasound measured NAFLD</w:t>
      </w:r>
      <w:r w:rsidRPr="000E29FC">
        <w:rPr>
          <w:rFonts w:ascii="Book Antiqua" w:eastAsia="Times New Roman" w:hAnsi="Book Antiqua" w:cs="Times New Roman"/>
          <w:color w:val="000000"/>
          <w:sz w:val="24"/>
          <w:szCs w:val="24"/>
        </w:rPr>
        <w:t>. Further, there were a significant proportion of individuals with variants in both the genes in the patient group as compared to controls, in both the ethnicities</w:t>
      </w:r>
      <w:r w:rsidR="0008155E" w:rsidRPr="000E29FC">
        <w:rPr>
          <w:rFonts w:ascii="Book Antiqua" w:eastAsia="Times New Roman" w:hAnsi="Book Antiqua" w:cs="Times New Roman"/>
          <w:color w:val="000000"/>
          <w:sz w:val="24"/>
          <w:szCs w:val="24"/>
        </w:rPr>
        <w:t>,</w:t>
      </w:r>
      <w:r w:rsidRPr="000E29FC">
        <w:rPr>
          <w:rFonts w:ascii="Book Antiqua" w:eastAsia="Times New Roman" w:hAnsi="Book Antiqua" w:cs="Times New Roman"/>
          <w:color w:val="000000"/>
          <w:sz w:val="24"/>
          <w:szCs w:val="24"/>
        </w:rPr>
        <w:t xml:space="preserve"> suggesting that although individually the variants may not confer susceptibility</w:t>
      </w:r>
      <w:r w:rsidR="00486248" w:rsidRPr="000E29FC">
        <w:rPr>
          <w:rFonts w:ascii="Book Antiqua" w:eastAsia="Times New Roman" w:hAnsi="Book Antiqua" w:cs="Times New Roman"/>
          <w:color w:val="000000"/>
          <w:sz w:val="24"/>
          <w:szCs w:val="24"/>
        </w:rPr>
        <w:t xml:space="preserve"> in the ethnicity</w:t>
      </w:r>
      <w:r w:rsidRPr="000E29FC">
        <w:rPr>
          <w:rFonts w:ascii="Book Antiqua" w:eastAsia="Times New Roman" w:hAnsi="Book Antiqua" w:cs="Times New Roman"/>
          <w:color w:val="000000"/>
          <w:sz w:val="24"/>
          <w:szCs w:val="24"/>
        </w:rPr>
        <w:t xml:space="preserve">, however carrying an additional variant might </w:t>
      </w:r>
      <w:r w:rsidR="00486248" w:rsidRPr="000E29FC">
        <w:rPr>
          <w:rFonts w:ascii="Book Antiqua" w:eastAsia="Times New Roman" w:hAnsi="Book Antiqua" w:cs="Times New Roman"/>
          <w:color w:val="000000"/>
          <w:sz w:val="24"/>
          <w:szCs w:val="24"/>
        </w:rPr>
        <w:t>compound</w:t>
      </w:r>
      <w:r w:rsidRPr="000E29FC">
        <w:rPr>
          <w:rFonts w:ascii="Book Antiqua" w:eastAsia="Times New Roman" w:hAnsi="Book Antiqua" w:cs="Times New Roman"/>
          <w:color w:val="000000"/>
          <w:sz w:val="24"/>
          <w:szCs w:val="24"/>
        </w:rPr>
        <w:t xml:space="preserve"> the risk</w:t>
      </w:r>
      <w:r w:rsidR="00AB5324" w:rsidRPr="000E29FC">
        <w:rPr>
          <w:rFonts w:ascii="Book Antiqua" w:eastAsia="Times New Roman" w:hAnsi="Book Antiqua" w:cs="Times New Roman"/>
          <w:color w:val="000000"/>
          <w:sz w:val="24"/>
          <w:szCs w:val="24"/>
        </w:rPr>
        <w:t xml:space="preserve"> of the disease</w:t>
      </w:r>
      <w:r w:rsidRPr="000E29FC">
        <w:rPr>
          <w:rFonts w:ascii="Book Antiqua" w:eastAsia="Times New Roman" w:hAnsi="Book Antiqua" w:cs="Times New Roman"/>
          <w:color w:val="000000"/>
          <w:sz w:val="24"/>
          <w:szCs w:val="24"/>
        </w:rPr>
        <w:t xml:space="preserve">. </w:t>
      </w:r>
      <w:r w:rsidR="00F200C0" w:rsidRPr="000E29FC">
        <w:rPr>
          <w:rFonts w:ascii="Book Antiqua" w:eastAsia="Times New Roman" w:hAnsi="Book Antiqua" w:cs="Times New Roman"/>
          <w:color w:val="000000"/>
          <w:sz w:val="24"/>
          <w:szCs w:val="24"/>
        </w:rPr>
        <w:t xml:space="preserve">Our earlier pooled genetic association study in a predominantly </w:t>
      </w:r>
      <w:r w:rsidR="006F4DFC" w:rsidRPr="000E29FC">
        <w:rPr>
          <w:rFonts w:ascii="Book Antiqua" w:eastAsia="Times New Roman" w:hAnsi="Book Antiqua" w:cs="Times New Roman"/>
          <w:color w:val="000000"/>
          <w:sz w:val="24"/>
          <w:szCs w:val="24"/>
        </w:rPr>
        <w:t xml:space="preserve">North-East Indian </w:t>
      </w:r>
      <w:r w:rsidR="00F200C0" w:rsidRPr="000E29FC">
        <w:rPr>
          <w:rFonts w:ascii="Book Antiqua" w:eastAsia="Times New Roman" w:hAnsi="Book Antiqua" w:cs="Times New Roman"/>
          <w:color w:val="000000"/>
          <w:sz w:val="24"/>
          <w:szCs w:val="24"/>
        </w:rPr>
        <w:t xml:space="preserve">ethnicity identified that rs738409 </w:t>
      </w:r>
      <w:r w:rsidR="0076747D" w:rsidRPr="000E29FC">
        <w:rPr>
          <w:rFonts w:ascii="Book Antiqua" w:eastAsia="Times New Roman" w:hAnsi="Book Antiqua" w:cs="Times New Roman"/>
          <w:color w:val="000000"/>
          <w:sz w:val="24"/>
          <w:szCs w:val="24"/>
        </w:rPr>
        <w:t xml:space="preserve">in </w:t>
      </w:r>
      <w:r w:rsidR="0076747D" w:rsidRPr="000E29FC">
        <w:rPr>
          <w:rFonts w:ascii="Book Antiqua" w:eastAsia="Times New Roman" w:hAnsi="Book Antiqua" w:cs="Times New Roman"/>
          <w:i/>
          <w:color w:val="000000"/>
          <w:sz w:val="24"/>
          <w:szCs w:val="24"/>
        </w:rPr>
        <w:t>PNPLA3</w:t>
      </w:r>
      <w:r w:rsidR="0076747D" w:rsidRPr="000E29FC">
        <w:rPr>
          <w:rFonts w:ascii="Book Antiqua" w:eastAsia="Times New Roman" w:hAnsi="Book Antiqua" w:cs="Times New Roman"/>
          <w:color w:val="000000"/>
          <w:sz w:val="24"/>
          <w:szCs w:val="24"/>
        </w:rPr>
        <w:t xml:space="preserve"> gene </w:t>
      </w:r>
      <w:r w:rsidR="00F200C0" w:rsidRPr="000E29FC">
        <w:rPr>
          <w:rFonts w:ascii="Book Antiqua" w:eastAsia="Times New Roman" w:hAnsi="Book Antiqua" w:cs="Times New Roman"/>
          <w:color w:val="000000"/>
          <w:sz w:val="24"/>
          <w:szCs w:val="24"/>
        </w:rPr>
        <w:t xml:space="preserve">was associated with </w:t>
      </w:r>
      <w:r w:rsidR="008B7D85" w:rsidRPr="000E29FC">
        <w:rPr>
          <w:rFonts w:ascii="Book Antiqua" w:eastAsia="Times New Roman" w:hAnsi="Book Antiqua" w:cs="Times New Roman"/>
          <w:color w:val="000000"/>
          <w:sz w:val="24"/>
          <w:szCs w:val="24"/>
        </w:rPr>
        <w:t xml:space="preserve">higher risk of </w:t>
      </w:r>
      <w:r w:rsidR="00F200C0" w:rsidRPr="000E29FC">
        <w:rPr>
          <w:rFonts w:ascii="Book Antiqua" w:eastAsia="Times New Roman" w:hAnsi="Book Antiqua" w:cs="Times New Roman"/>
          <w:color w:val="000000"/>
          <w:sz w:val="24"/>
          <w:szCs w:val="24"/>
        </w:rPr>
        <w:t>NAFLD apart from variants in</w:t>
      </w:r>
      <w:r w:rsidR="00F200C0" w:rsidRPr="000E29FC">
        <w:rPr>
          <w:rFonts w:ascii="Book Antiqua" w:eastAsia="Times New Roman" w:hAnsi="Book Antiqua" w:cs="Times New Roman"/>
          <w:i/>
          <w:color w:val="000000"/>
          <w:sz w:val="24"/>
          <w:szCs w:val="24"/>
        </w:rPr>
        <w:t xml:space="preserve"> </w:t>
      </w:r>
      <w:r w:rsidR="000D69FA" w:rsidRPr="000E29FC">
        <w:rPr>
          <w:rFonts w:ascii="Book Antiqua" w:eastAsia="Times New Roman" w:hAnsi="Book Antiqua" w:cs="Times New Roman"/>
          <w:i/>
          <w:color w:val="000000"/>
          <w:sz w:val="24"/>
          <w:szCs w:val="24"/>
        </w:rPr>
        <w:t>PARVB</w:t>
      </w:r>
      <w:r w:rsidR="000D69FA" w:rsidRPr="000E29FC">
        <w:rPr>
          <w:rFonts w:ascii="Book Antiqua" w:eastAsia="Times New Roman" w:hAnsi="Book Antiqua" w:cs="Times New Roman"/>
          <w:color w:val="000000"/>
          <w:sz w:val="24"/>
          <w:szCs w:val="24"/>
        </w:rPr>
        <w:t xml:space="preserve">, </w:t>
      </w:r>
      <w:r w:rsidR="000D69FA" w:rsidRPr="000E29FC">
        <w:rPr>
          <w:rFonts w:ascii="Book Antiqua" w:eastAsia="Times New Roman" w:hAnsi="Book Antiqua" w:cs="Times New Roman"/>
          <w:i/>
          <w:color w:val="000000"/>
          <w:sz w:val="24"/>
          <w:szCs w:val="24"/>
        </w:rPr>
        <w:t>SAMM50</w:t>
      </w:r>
      <w:r w:rsidR="000D69FA" w:rsidRPr="000E29FC">
        <w:rPr>
          <w:rFonts w:ascii="Book Antiqua" w:eastAsia="Times New Roman" w:hAnsi="Book Antiqua" w:cs="Times New Roman"/>
          <w:color w:val="000000"/>
          <w:sz w:val="24"/>
          <w:szCs w:val="24"/>
        </w:rPr>
        <w:t xml:space="preserve"> and</w:t>
      </w:r>
      <w:r w:rsidR="000D69FA" w:rsidRPr="000E29FC">
        <w:rPr>
          <w:rFonts w:ascii="Book Antiqua" w:eastAsia="Times New Roman" w:hAnsi="Book Antiqua" w:cs="Times New Roman"/>
          <w:i/>
          <w:color w:val="000000"/>
          <w:sz w:val="24"/>
          <w:szCs w:val="24"/>
        </w:rPr>
        <w:t xml:space="preserve"> PZP</w:t>
      </w:r>
      <w:r w:rsidR="000D69FA" w:rsidRPr="000E29FC">
        <w:rPr>
          <w:rFonts w:ascii="Book Antiqua" w:eastAsia="Times New Roman" w:hAnsi="Book Antiqua" w:cs="Times New Roman"/>
          <w:color w:val="000000"/>
          <w:sz w:val="24"/>
          <w:szCs w:val="24"/>
        </w:rPr>
        <w:t xml:space="preserve"> genes</w:t>
      </w:r>
      <w:r w:rsidR="001611E4" w:rsidRPr="000E29FC">
        <w:rPr>
          <w:rFonts w:ascii="Book Antiqua" w:hAnsi="Book Antiqua" w:cs="Times New Roman"/>
          <w:sz w:val="24"/>
          <w:szCs w:val="24"/>
          <w:vertAlign w:val="superscript"/>
        </w:rPr>
        <w:t>[15]</w:t>
      </w:r>
      <w:r w:rsidR="000D69FA" w:rsidRPr="000E29FC">
        <w:rPr>
          <w:rFonts w:ascii="Book Antiqua" w:eastAsia="Times New Roman" w:hAnsi="Book Antiqua" w:cs="Times New Roman"/>
          <w:color w:val="000000"/>
          <w:sz w:val="24"/>
          <w:szCs w:val="24"/>
        </w:rPr>
        <w:t xml:space="preserve">. </w:t>
      </w:r>
    </w:p>
    <w:p w:rsidR="000D69FA" w:rsidRPr="000E29FC" w:rsidRDefault="000D69FA" w:rsidP="00C34471">
      <w:pPr>
        <w:pStyle w:val="Default"/>
        <w:spacing w:line="360" w:lineRule="auto"/>
        <w:ind w:firstLineChars="100" w:firstLine="240"/>
        <w:jc w:val="both"/>
        <w:rPr>
          <w:rFonts w:ascii="Book Antiqua" w:hAnsi="Book Antiqua" w:cs="Times New Roman"/>
          <w:bCs/>
        </w:rPr>
      </w:pPr>
      <w:r w:rsidRPr="000E29FC">
        <w:rPr>
          <w:rFonts w:ascii="Book Antiqua" w:eastAsia="Times New Roman" w:hAnsi="Book Antiqua" w:cs="Times New Roman"/>
        </w:rPr>
        <w:t xml:space="preserve">The first Genome wide association study for NAFLD identified rs738409 in </w:t>
      </w:r>
      <w:r w:rsidRPr="000E29FC">
        <w:rPr>
          <w:rFonts w:ascii="Book Antiqua" w:eastAsia="Times New Roman" w:hAnsi="Book Antiqua" w:cs="Times New Roman"/>
          <w:i/>
        </w:rPr>
        <w:t>PNPLA3</w:t>
      </w:r>
      <w:r w:rsidRPr="000E29FC">
        <w:rPr>
          <w:rFonts w:ascii="Book Antiqua" w:eastAsia="Times New Roman" w:hAnsi="Book Antiqua" w:cs="Times New Roman"/>
        </w:rPr>
        <w:t xml:space="preserve"> gene </w:t>
      </w:r>
      <w:r w:rsidR="00ED48E6" w:rsidRPr="000E29FC">
        <w:rPr>
          <w:rFonts w:ascii="Book Antiqua" w:eastAsia="Times New Roman" w:hAnsi="Book Antiqua" w:cs="Times New Roman"/>
        </w:rPr>
        <w:t xml:space="preserve">conferring susceptibility to </w:t>
      </w:r>
      <w:proofErr w:type="gramStart"/>
      <w:r w:rsidR="00ED48E6" w:rsidRPr="000E29FC">
        <w:rPr>
          <w:rFonts w:ascii="Book Antiqua" w:eastAsia="Times New Roman" w:hAnsi="Book Antiqua" w:cs="Times New Roman"/>
        </w:rPr>
        <w:t>NAFLD</w:t>
      </w:r>
      <w:r w:rsidR="001611E4" w:rsidRPr="000E29FC">
        <w:rPr>
          <w:rFonts w:ascii="Book Antiqua" w:eastAsia="Times New Roman" w:hAnsi="Book Antiqua" w:cs="Times New Roman"/>
          <w:vertAlign w:val="superscript"/>
        </w:rPr>
        <w:t>[</w:t>
      </w:r>
      <w:proofErr w:type="gramEnd"/>
      <w:r w:rsidR="001611E4" w:rsidRPr="000E29FC">
        <w:rPr>
          <w:rFonts w:ascii="Book Antiqua" w:eastAsia="Times New Roman" w:hAnsi="Book Antiqua" w:cs="Times New Roman"/>
          <w:vertAlign w:val="superscript"/>
        </w:rPr>
        <w:t>10]</w:t>
      </w:r>
      <w:r w:rsidR="00ED48E6" w:rsidRPr="000E29FC">
        <w:rPr>
          <w:rFonts w:ascii="Book Antiqua" w:eastAsia="Times New Roman" w:hAnsi="Book Antiqua" w:cs="Times New Roman"/>
        </w:rPr>
        <w:t xml:space="preserve">. </w:t>
      </w:r>
      <w:r w:rsidR="00643656" w:rsidRPr="000E29FC">
        <w:rPr>
          <w:rFonts w:ascii="Book Antiqua" w:eastAsia="Times New Roman" w:hAnsi="Book Antiqua" w:cs="Times New Roman"/>
        </w:rPr>
        <w:t>Su</w:t>
      </w:r>
      <w:r w:rsidR="00D03131" w:rsidRPr="000E29FC">
        <w:rPr>
          <w:rFonts w:ascii="Book Antiqua" w:eastAsia="Times New Roman" w:hAnsi="Book Antiqua" w:cs="Times New Roman"/>
        </w:rPr>
        <w:t>b</w:t>
      </w:r>
      <w:r w:rsidR="00643656" w:rsidRPr="000E29FC">
        <w:rPr>
          <w:rFonts w:ascii="Book Antiqua" w:eastAsia="Times New Roman" w:hAnsi="Book Antiqua" w:cs="Times New Roman"/>
        </w:rPr>
        <w:t xml:space="preserve">sequent to this, the variant was found to be associated </w:t>
      </w:r>
      <w:r w:rsidR="00B2344B" w:rsidRPr="000E29FC">
        <w:rPr>
          <w:rFonts w:ascii="Book Antiqua" w:eastAsia="Times New Roman" w:hAnsi="Book Antiqua" w:cs="Times New Roman"/>
        </w:rPr>
        <w:t xml:space="preserve">with the disease </w:t>
      </w:r>
      <w:r w:rsidR="00643656" w:rsidRPr="000E29FC">
        <w:rPr>
          <w:rFonts w:ascii="Book Antiqua" w:eastAsia="Times New Roman" w:hAnsi="Book Antiqua" w:cs="Times New Roman"/>
        </w:rPr>
        <w:t xml:space="preserve">in various ethnicities across the world including our own </w:t>
      </w:r>
      <w:r w:rsidR="000F03B2" w:rsidRPr="000E29FC">
        <w:rPr>
          <w:rFonts w:ascii="Book Antiqua" w:eastAsia="Times New Roman" w:hAnsi="Book Antiqua" w:cs="Times New Roman"/>
        </w:rPr>
        <w:t xml:space="preserve">and other </w:t>
      </w:r>
      <w:r w:rsidR="00643656" w:rsidRPr="000E29FC">
        <w:rPr>
          <w:rFonts w:ascii="Book Antiqua" w:eastAsia="Times New Roman" w:hAnsi="Book Antiqua" w:cs="Times New Roman"/>
        </w:rPr>
        <w:t>stud</w:t>
      </w:r>
      <w:r w:rsidR="000F03B2" w:rsidRPr="000E29FC">
        <w:rPr>
          <w:rFonts w:ascii="Book Antiqua" w:eastAsia="Times New Roman" w:hAnsi="Book Antiqua" w:cs="Times New Roman"/>
        </w:rPr>
        <w:t>ies</w:t>
      </w:r>
      <w:r w:rsidR="00643656" w:rsidRPr="000E29FC">
        <w:rPr>
          <w:rFonts w:ascii="Book Antiqua" w:eastAsia="Times New Roman" w:hAnsi="Book Antiqua" w:cs="Times New Roman"/>
        </w:rPr>
        <w:t xml:space="preserve"> from </w:t>
      </w:r>
      <w:proofErr w:type="gramStart"/>
      <w:r w:rsidR="00643656" w:rsidRPr="000E29FC">
        <w:rPr>
          <w:rFonts w:ascii="Book Antiqua" w:eastAsia="Times New Roman" w:hAnsi="Book Antiqua" w:cs="Times New Roman"/>
        </w:rPr>
        <w:t>India</w:t>
      </w:r>
      <w:r w:rsidR="001611E4" w:rsidRPr="000E29FC">
        <w:rPr>
          <w:rFonts w:ascii="Book Antiqua" w:eastAsia="Times New Roman" w:hAnsi="Book Antiqua" w:cs="Times New Roman"/>
          <w:vertAlign w:val="superscript"/>
        </w:rPr>
        <w:t>[</w:t>
      </w:r>
      <w:proofErr w:type="gramEnd"/>
      <w:r w:rsidR="001611E4" w:rsidRPr="000E29FC">
        <w:rPr>
          <w:rFonts w:ascii="Book Antiqua" w:eastAsia="Times New Roman" w:hAnsi="Book Antiqua" w:cs="Times New Roman"/>
          <w:vertAlign w:val="superscript"/>
        </w:rPr>
        <w:t>8,15,1</w:t>
      </w:r>
      <w:r w:rsidR="008925EB" w:rsidRPr="000E29FC">
        <w:rPr>
          <w:rFonts w:ascii="Book Antiqua" w:eastAsia="Times New Roman" w:hAnsi="Book Antiqua" w:cs="Times New Roman"/>
          <w:vertAlign w:val="superscript"/>
        </w:rPr>
        <w:t>8</w:t>
      </w:r>
      <w:r w:rsidR="001611E4" w:rsidRPr="000E29FC">
        <w:rPr>
          <w:rFonts w:ascii="Book Antiqua" w:eastAsia="Times New Roman" w:hAnsi="Book Antiqua" w:cs="Times New Roman"/>
          <w:vertAlign w:val="superscript"/>
        </w:rPr>
        <w:t>]</w:t>
      </w:r>
      <w:r w:rsidR="00643656" w:rsidRPr="000E29FC">
        <w:rPr>
          <w:rFonts w:ascii="Book Antiqua" w:eastAsia="Times New Roman" w:hAnsi="Book Antiqua" w:cs="Times New Roman"/>
        </w:rPr>
        <w:t xml:space="preserve">. </w:t>
      </w:r>
      <w:r w:rsidR="00B2344B" w:rsidRPr="000E29FC">
        <w:rPr>
          <w:rFonts w:ascii="Book Antiqua" w:eastAsia="Times New Roman" w:hAnsi="Book Antiqua" w:cs="Times New Roman"/>
          <w:i/>
        </w:rPr>
        <w:t>PNPLA3</w:t>
      </w:r>
      <w:r w:rsidR="00B2344B" w:rsidRPr="000E29FC">
        <w:rPr>
          <w:rFonts w:ascii="Book Antiqua" w:eastAsia="Times New Roman" w:hAnsi="Book Antiqua" w:cs="Times New Roman"/>
        </w:rPr>
        <w:t xml:space="preserve"> is a 481-residue protein</w:t>
      </w:r>
      <w:r w:rsidR="00B162FB" w:rsidRPr="000E29FC">
        <w:rPr>
          <w:rFonts w:ascii="Book Antiqua" w:eastAsia="Times New Roman" w:hAnsi="Book Antiqua" w:cs="Times New Roman"/>
        </w:rPr>
        <w:t>,</w:t>
      </w:r>
      <w:r w:rsidR="00B2344B" w:rsidRPr="000E29FC">
        <w:rPr>
          <w:rFonts w:ascii="Book Antiqua" w:eastAsia="Times New Roman" w:hAnsi="Book Antiqua" w:cs="Times New Roman"/>
        </w:rPr>
        <w:t xml:space="preserve"> exhibiting lipase activity against triglycerides in hepatocytes and </w:t>
      </w:r>
      <w:r w:rsidR="00B162FB" w:rsidRPr="000E29FC">
        <w:rPr>
          <w:rFonts w:ascii="Book Antiqua" w:eastAsia="Times New Roman" w:hAnsi="Book Antiqua" w:cs="Times New Roman"/>
        </w:rPr>
        <w:t>a</w:t>
      </w:r>
      <w:r w:rsidR="00B2344B" w:rsidRPr="000E29FC">
        <w:rPr>
          <w:rFonts w:ascii="Book Antiqua" w:eastAsia="Times New Roman" w:hAnsi="Book Antiqua" w:cs="Times New Roman"/>
        </w:rPr>
        <w:t xml:space="preserve"> missense variant (I148M; </w:t>
      </w:r>
      <w:r w:rsidR="00B2344B" w:rsidRPr="000E29FC">
        <w:rPr>
          <w:rFonts w:ascii="Book Antiqua" w:eastAsia="Times New Roman" w:hAnsi="Book Antiqua" w:cs="Times New Roman"/>
        </w:rPr>
        <w:lastRenderedPageBreak/>
        <w:t>rs738409-C&gt;G) results in loss of function promoting hep</w:t>
      </w:r>
      <w:r w:rsidR="00B162FB" w:rsidRPr="000E29FC">
        <w:rPr>
          <w:rFonts w:ascii="Book Antiqua" w:eastAsia="Times New Roman" w:hAnsi="Book Antiqua" w:cs="Times New Roman"/>
        </w:rPr>
        <w:t>a</w:t>
      </w:r>
      <w:r w:rsidR="00B2344B" w:rsidRPr="000E29FC">
        <w:rPr>
          <w:rFonts w:ascii="Book Antiqua" w:eastAsia="Times New Roman" w:hAnsi="Book Antiqua" w:cs="Times New Roman"/>
        </w:rPr>
        <w:t>tic steatosis by li</w:t>
      </w:r>
      <w:r w:rsidR="00B162FB" w:rsidRPr="000E29FC">
        <w:rPr>
          <w:rFonts w:ascii="Book Antiqua" w:eastAsia="Times New Roman" w:hAnsi="Book Antiqua" w:cs="Times New Roman"/>
        </w:rPr>
        <w:t xml:space="preserve">miting triglyceride </w:t>
      </w:r>
      <w:proofErr w:type="gramStart"/>
      <w:r w:rsidR="00B162FB" w:rsidRPr="000E29FC">
        <w:rPr>
          <w:rFonts w:ascii="Book Antiqua" w:eastAsia="Times New Roman" w:hAnsi="Book Antiqua" w:cs="Times New Roman"/>
        </w:rPr>
        <w:t>hydrolysis</w:t>
      </w:r>
      <w:r w:rsidR="001611E4" w:rsidRPr="000E29FC">
        <w:rPr>
          <w:rFonts w:ascii="Book Antiqua" w:eastAsia="Times New Roman" w:hAnsi="Book Antiqua" w:cs="Times New Roman"/>
          <w:vertAlign w:val="superscript"/>
        </w:rPr>
        <w:t>[</w:t>
      </w:r>
      <w:proofErr w:type="gramEnd"/>
      <w:r w:rsidR="001611E4" w:rsidRPr="000E29FC">
        <w:rPr>
          <w:rFonts w:ascii="Book Antiqua" w:eastAsia="Times New Roman" w:hAnsi="Book Antiqua" w:cs="Times New Roman"/>
          <w:vertAlign w:val="superscript"/>
        </w:rPr>
        <w:t>1</w:t>
      </w:r>
      <w:r w:rsidR="008925EB" w:rsidRPr="000E29FC">
        <w:rPr>
          <w:rFonts w:ascii="Book Antiqua" w:eastAsia="Times New Roman" w:hAnsi="Book Antiqua" w:cs="Times New Roman"/>
          <w:vertAlign w:val="superscript"/>
        </w:rPr>
        <w:t>9</w:t>
      </w:r>
      <w:r w:rsidR="001611E4" w:rsidRPr="000E29FC">
        <w:rPr>
          <w:rFonts w:ascii="Book Antiqua" w:eastAsia="Times New Roman" w:hAnsi="Book Antiqua" w:cs="Times New Roman"/>
          <w:vertAlign w:val="superscript"/>
        </w:rPr>
        <w:t>]</w:t>
      </w:r>
      <w:r w:rsidR="00B162FB" w:rsidRPr="000E29FC">
        <w:rPr>
          <w:rFonts w:ascii="Book Antiqua" w:eastAsia="Times New Roman" w:hAnsi="Book Antiqua" w:cs="Times New Roman"/>
        </w:rPr>
        <w:t>. Further</w:t>
      </w:r>
      <w:r w:rsidR="007D3BB7" w:rsidRPr="000E29FC">
        <w:rPr>
          <w:rFonts w:ascii="Book Antiqua" w:eastAsia="Times New Roman" w:hAnsi="Book Antiqua" w:cs="Times New Roman"/>
        </w:rPr>
        <w:t>,</w:t>
      </w:r>
      <w:r w:rsidR="00B162FB" w:rsidRPr="000E29FC">
        <w:rPr>
          <w:rFonts w:ascii="Book Antiqua" w:eastAsia="Times New Roman" w:hAnsi="Book Antiqua" w:cs="Times New Roman"/>
        </w:rPr>
        <w:t xml:space="preserve"> a</w:t>
      </w:r>
      <w:r w:rsidR="007D71A0" w:rsidRPr="000E29FC">
        <w:rPr>
          <w:rFonts w:ascii="Book Antiqua" w:eastAsia="Times New Roman" w:hAnsi="Book Antiqua" w:cs="Times New Roman"/>
        </w:rPr>
        <w:t>nother</w:t>
      </w:r>
      <w:r w:rsidR="00B162FB" w:rsidRPr="000E29FC">
        <w:rPr>
          <w:rFonts w:ascii="Book Antiqua" w:eastAsia="Times New Roman" w:hAnsi="Book Antiqua" w:cs="Times New Roman"/>
        </w:rPr>
        <w:t xml:space="preserve"> variant (rs2281135) in </w:t>
      </w:r>
      <w:r w:rsidR="00B162FB" w:rsidRPr="000E29FC">
        <w:rPr>
          <w:rFonts w:ascii="Book Antiqua" w:eastAsia="Times New Roman" w:hAnsi="Book Antiqua" w:cs="Times New Roman"/>
          <w:i/>
        </w:rPr>
        <w:t>PNPLA3</w:t>
      </w:r>
      <w:r w:rsidR="00B162FB" w:rsidRPr="000E29FC">
        <w:rPr>
          <w:rFonts w:ascii="Book Antiqua" w:eastAsia="Times New Roman" w:hAnsi="Book Antiqua" w:cs="Times New Roman"/>
        </w:rPr>
        <w:t xml:space="preserve"> gene w</w:t>
      </w:r>
      <w:r w:rsidR="00472776" w:rsidRPr="000E29FC">
        <w:rPr>
          <w:rFonts w:ascii="Book Antiqua" w:eastAsia="Times New Roman" w:hAnsi="Book Antiqua" w:cs="Times New Roman"/>
        </w:rPr>
        <w:t>as</w:t>
      </w:r>
      <w:r w:rsidR="00B162FB" w:rsidRPr="000E29FC">
        <w:rPr>
          <w:rFonts w:ascii="Book Antiqua" w:eastAsia="Times New Roman" w:hAnsi="Book Antiqua" w:cs="Times New Roman"/>
        </w:rPr>
        <w:t xml:space="preserve"> identified, that </w:t>
      </w:r>
      <w:r w:rsidR="00F10200" w:rsidRPr="000E29FC">
        <w:rPr>
          <w:rFonts w:ascii="Book Antiqua" w:eastAsia="Times New Roman" w:hAnsi="Book Antiqua" w:cs="Times New Roman"/>
        </w:rPr>
        <w:t>conferred higher risk for</w:t>
      </w:r>
      <w:r w:rsidR="00B162FB" w:rsidRPr="000E29FC">
        <w:rPr>
          <w:rFonts w:ascii="Book Antiqua" w:eastAsia="Times New Roman" w:hAnsi="Book Antiqua" w:cs="Times New Roman"/>
        </w:rPr>
        <w:t xml:space="preserve"> </w:t>
      </w:r>
      <w:proofErr w:type="gramStart"/>
      <w:r w:rsidR="00B162FB" w:rsidRPr="000E29FC">
        <w:rPr>
          <w:rFonts w:ascii="Book Antiqua" w:eastAsia="Times New Roman" w:hAnsi="Book Antiqua" w:cs="Times New Roman"/>
        </w:rPr>
        <w:t>NAFLD</w:t>
      </w:r>
      <w:r w:rsidR="001611E4" w:rsidRPr="000E29FC">
        <w:rPr>
          <w:rFonts w:ascii="Book Antiqua" w:eastAsia="Times New Roman" w:hAnsi="Book Antiqua" w:cs="Times New Roman"/>
          <w:vertAlign w:val="superscript"/>
        </w:rPr>
        <w:t>[</w:t>
      </w:r>
      <w:proofErr w:type="gramEnd"/>
      <w:r w:rsidR="001611E4" w:rsidRPr="000E29FC">
        <w:rPr>
          <w:rFonts w:ascii="Book Antiqua" w:eastAsia="Times New Roman" w:hAnsi="Book Antiqua" w:cs="Times New Roman"/>
          <w:vertAlign w:val="superscript"/>
        </w:rPr>
        <w:t>11]</w:t>
      </w:r>
      <w:r w:rsidR="00B162FB" w:rsidRPr="000E29FC">
        <w:rPr>
          <w:rFonts w:ascii="Book Antiqua" w:eastAsia="Times New Roman" w:hAnsi="Book Antiqua" w:cs="Times New Roman"/>
        </w:rPr>
        <w:t xml:space="preserve">. </w:t>
      </w:r>
      <w:proofErr w:type="gramStart"/>
      <w:r w:rsidR="009C79D2" w:rsidRPr="000E29FC">
        <w:rPr>
          <w:rFonts w:ascii="Book Antiqua" w:eastAsia="Times New Roman" w:hAnsi="Book Antiqua" w:cs="Times New Roman"/>
        </w:rPr>
        <w:t>rs2281135</w:t>
      </w:r>
      <w:proofErr w:type="gramEnd"/>
      <w:r w:rsidR="009C79D2" w:rsidRPr="000E29FC">
        <w:rPr>
          <w:rFonts w:ascii="Book Antiqua" w:eastAsia="Times New Roman" w:hAnsi="Book Antiqua" w:cs="Times New Roman"/>
        </w:rPr>
        <w:t xml:space="preserve"> is an intronic variant and is known to be in tight </w:t>
      </w:r>
      <w:r w:rsidR="00AB5324" w:rsidRPr="000E29FC">
        <w:rPr>
          <w:rFonts w:ascii="Book Antiqua" w:eastAsia="Times New Roman" w:hAnsi="Book Antiqua" w:cs="Times New Roman"/>
        </w:rPr>
        <w:t>l</w:t>
      </w:r>
      <w:r w:rsidR="009C79D2" w:rsidRPr="000E29FC">
        <w:rPr>
          <w:rFonts w:ascii="Book Antiqua" w:eastAsia="Times New Roman" w:hAnsi="Book Antiqua" w:cs="Times New Roman"/>
        </w:rPr>
        <w:t xml:space="preserve">inkage disequilibrium with rs738409 in ethnicities </w:t>
      </w:r>
      <w:r w:rsidR="00404E9A" w:rsidRPr="000E29FC">
        <w:rPr>
          <w:rFonts w:ascii="Book Antiqua" w:eastAsia="Times New Roman" w:hAnsi="Book Antiqua" w:cs="Times New Roman"/>
        </w:rPr>
        <w:t xml:space="preserve">including </w:t>
      </w:r>
      <w:r w:rsidR="009C79D2" w:rsidRPr="000E29FC">
        <w:rPr>
          <w:rFonts w:ascii="Book Antiqua" w:eastAsia="Times New Roman" w:hAnsi="Book Antiqua" w:cs="Times New Roman"/>
        </w:rPr>
        <w:t>African, Caucasian</w:t>
      </w:r>
      <w:r w:rsidR="00F05AC4" w:rsidRPr="000E29FC">
        <w:rPr>
          <w:rFonts w:ascii="Book Antiqua" w:eastAsia="Times New Roman" w:hAnsi="Book Antiqua" w:cs="Times New Roman"/>
        </w:rPr>
        <w:t>, Mexican Americans</w:t>
      </w:r>
      <w:r w:rsidR="009C79D2" w:rsidRPr="000E29FC">
        <w:rPr>
          <w:rFonts w:ascii="Book Antiqua" w:eastAsia="Times New Roman" w:hAnsi="Book Antiqua" w:cs="Times New Roman"/>
        </w:rPr>
        <w:t xml:space="preserve"> and East African (</w:t>
      </w:r>
      <w:proofErr w:type="spellStart"/>
      <w:r w:rsidR="009C79D2" w:rsidRPr="000E29FC">
        <w:rPr>
          <w:rFonts w:ascii="Book Antiqua" w:eastAsia="Times New Roman" w:hAnsi="Book Antiqua" w:cs="Times New Roman"/>
        </w:rPr>
        <w:t>HapMap</w:t>
      </w:r>
      <w:proofErr w:type="spellEnd"/>
      <w:r w:rsidR="009C79D2" w:rsidRPr="000E29FC">
        <w:rPr>
          <w:rFonts w:ascii="Book Antiqua" w:eastAsia="Times New Roman" w:hAnsi="Book Antiqua" w:cs="Times New Roman"/>
        </w:rPr>
        <w:t xml:space="preserve"> data).</w:t>
      </w:r>
      <w:r w:rsidR="0038396E" w:rsidRPr="000E29FC">
        <w:rPr>
          <w:rFonts w:ascii="Book Antiqua" w:eastAsia="Times New Roman" w:hAnsi="Book Antiqua" w:cs="Times New Roman"/>
        </w:rPr>
        <w:t xml:space="preserve"> </w:t>
      </w:r>
      <w:r w:rsidR="00641AAB" w:rsidRPr="000E29FC">
        <w:rPr>
          <w:rFonts w:ascii="Book Antiqua" w:eastAsia="Times New Roman" w:hAnsi="Book Antiqua" w:cs="Times New Roman"/>
        </w:rPr>
        <w:t xml:space="preserve">Apart from variants in </w:t>
      </w:r>
      <w:r w:rsidR="00641AAB" w:rsidRPr="000E29FC">
        <w:rPr>
          <w:rFonts w:ascii="Book Antiqua" w:eastAsia="Times New Roman" w:hAnsi="Book Antiqua" w:cs="Times New Roman"/>
          <w:i/>
        </w:rPr>
        <w:t>PNPLA3</w:t>
      </w:r>
      <w:r w:rsidR="00641AAB" w:rsidRPr="000E29FC">
        <w:rPr>
          <w:rFonts w:ascii="Book Antiqua" w:eastAsia="Times New Roman" w:hAnsi="Book Antiqua" w:cs="Times New Roman"/>
        </w:rPr>
        <w:t xml:space="preserve">, recent research has identified rs58542926 in </w:t>
      </w:r>
      <w:r w:rsidR="00641AAB" w:rsidRPr="000E29FC">
        <w:rPr>
          <w:rFonts w:ascii="Book Antiqua" w:eastAsia="Times New Roman" w:hAnsi="Book Antiqua" w:cs="Times New Roman"/>
          <w:i/>
        </w:rPr>
        <w:t>T</w:t>
      </w:r>
      <w:r w:rsidR="0038396E" w:rsidRPr="000E29FC">
        <w:rPr>
          <w:rFonts w:ascii="Book Antiqua" w:eastAsia="Times New Roman" w:hAnsi="Book Antiqua" w:cs="Times New Roman"/>
          <w:i/>
        </w:rPr>
        <w:t>M</w:t>
      </w:r>
      <w:r w:rsidR="00641AAB" w:rsidRPr="000E29FC">
        <w:rPr>
          <w:rFonts w:ascii="Book Antiqua" w:eastAsia="Times New Roman" w:hAnsi="Book Antiqua" w:cs="Times New Roman"/>
          <w:i/>
        </w:rPr>
        <w:t>6SF2</w:t>
      </w:r>
      <w:r w:rsidR="00641AAB" w:rsidRPr="000E29FC">
        <w:rPr>
          <w:rFonts w:ascii="Book Antiqua" w:eastAsia="Times New Roman" w:hAnsi="Book Antiqua" w:cs="Times New Roman"/>
        </w:rPr>
        <w:t xml:space="preserve"> gene to be associated with NAFLD. </w:t>
      </w:r>
      <w:r w:rsidR="0038396E" w:rsidRPr="000E29FC">
        <w:rPr>
          <w:rFonts w:ascii="Book Antiqua" w:eastAsia="Times New Roman" w:hAnsi="Book Antiqua" w:cs="Times New Roman"/>
        </w:rPr>
        <w:t xml:space="preserve">Recombinant protein expression in cultured hepatocytes confirmed that </w:t>
      </w:r>
      <w:r w:rsidR="0038396E" w:rsidRPr="000E29FC">
        <w:rPr>
          <w:rFonts w:ascii="Book Antiqua" w:hAnsi="Book Antiqua" w:cs="Times New Roman"/>
          <w:bCs/>
        </w:rPr>
        <w:t>50% less Glu</w:t>
      </w:r>
      <w:r w:rsidR="0038396E" w:rsidRPr="000E29FC">
        <w:rPr>
          <w:rFonts w:ascii="Book Antiqua" w:hAnsi="Book Antiqua" w:cs="Times New Roman"/>
        </w:rPr>
        <w:t>1</w:t>
      </w:r>
      <w:r w:rsidR="0038396E" w:rsidRPr="000E29FC">
        <w:rPr>
          <w:rFonts w:ascii="Book Antiqua" w:hAnsi="Book Antiqua" w:cs="Times New Roman"/>
          <w:bCs/>
        </w:rPr>
        <w:t xml:space="preserve">67Lys TM6SF2 protein was produced relative to wild-type </w:t>
      </w:r>
      <w:proofErr w:type="gramStart"/>
      <w:r w:rsidR="0038396E" w:rsidRPr="000E29FC">
        <w:rPr>
          <w:rFonts w:ascii="Book Antiqua" w:hAnsi="Book Antiqua" w:cs="Times New Roman"/>
          <w:bCs/>
        </w:rPr>
        <w:t>TM6SF2</w:t>
      </w:r>
      <w:r w:rsidR="001611E4" w:rsidRPr="000E29FC">
        <w:rPr>
          <w:rFonts w:ascii="Book Antiqua" w:eastAsia="Times New Roman" w:hAnsi="Book Antiqua" w:cs="Times New Roman"/>
          <w:vertAlign w:val="superscript"/>
        </w:rPr>
        <w:t>[</w:t>
      </w:r>
      <w:proofErr w:type="gramEnd"/>
      <w:r w:rsidR="001611E4" w:rsidRPr="000E29FC">
        <w:rPr>
          <w:rFonts w:ascii="Book Antiqua" w:eastAsia="Times New Roman" w:hAnsi="Book Antiqua" w:cs="Times New Roman"/>
          <w:vertAlign w:val="superscript"/>
        </w:rPr>
        <w:t>11]</w:t>
      </w:r>
      <w:r w:rsidR="0038396E" w:rsidRPr="000E29FC">
        <w:rPr>
          <w:rFonts w:ascii="Book Antiqua" w:hAnsi="Book Antiqua" w:cs="Times New Roman"/>
          <w:bCs/>
        </w:rPr>
        <w:t xml:space="preserve">. Further a study identified that TM6SF2 </w:t>
      </w:r>
      <w:r w:rsidR="008B7D85" w:rsidRPr="000E29FC">
        <w:rPr>
          <w:rFonts w:ascii="Book Antiqua" w:hAnsi="Book Antiqua" w:cs="Times New Roman"/>
          <w:bCs/>
        </w:rPr>
        <w:t>regulates</w:t>
      </w:r>
      <w:r w:rsidR="0038396E" w:rsidRPr="000E29FC">
        <w:rPr>
          <w:rFonts w:ascii="Book Antiqua" w:hAnsi="Book Antiqua" w:cs="Times New Roman"/>
          <w:bCs/>
        </w:rPr>
        <w:t xml:space="preserve"> liver fat metabolism </w:t>
      </w:r>
      <w:r w:rsidR="008B7D85" w:rsidRPr="000E29FC">
        <w:rPr>
          <w:rFonts w:ascii="Book Antiqua" w:hAnsi="Book Antiqua" w:cs="Times New Roman"/>
          <w:bCs/>
        </w:rPr>
        <w:t>and influences</w:t>
      </w:r>
      <w:r w:rsidR="0038396E" w:rsidRPr="000E29FC">
        <w:rPr>
          <w:rFonts w:ascii="Book Antiqua" w:hAnsi="Book Antiqua" w:cs="Times New Roman"/>
          <w:bCs/>
        </w:rPr>
        <w:t xml:space="preserve"> triglyceride secretion and lipid droplet </w:t>
      </w:r>
      <w:proofErr w:type="gramStart"/>
      <w:r w:rsidR="0038396E" w:rsidRPr="000E29FC">
        <w:rPr>
          <w:rFonts w:ascii="Book Antiqua" w:hAnsi="Book Antiqua" w:cs="Times New Roman"/>
          <w:bCs/>
        </w:rPr>
        <w:t>content</w:t>
      </w:r>
      <w:r w:rsidR="001611E4" w:rsidRPr="000E29FC">
        <w:rPr>
          <w:rFonts w:ascii="Book Antiqua" w:eastAsia="Times New Roman" w:hAnsi="Book Antiqua" w:cs="Times New Roman"/>
          <w:vertAlign w:val="superscript"/>
        </w:rPr>
        <w:t>[</w:t>
      </w:r>
      <w:proofErr w:type="gramEnd"/>
      <w:r w:rsidR="001611E4" w:rsidRPr="000E29FC">
        <w:rPr>
          <w:rFonts w:ascii="Book Antiqua" w:eastAsia="Times New Roman" w:hAnsi="Book Antiqua" w:cs="Times New Roman"/>
          <w:vertAlign w:val="superscript"/>
        </w:rPr>
        <w:t>13]</w:t>
      </w:r>
      <w:r w:rsidR="0038396E" w:rsidRPr="000E29FC">
        <w:rPr>
          <w:rFonts w:ascii="Book Antiqua" w:hAnsi="Book Antiqua" w:cs="Times New Roman"/>
          <w:bCs/>
        </w:rPr>
        <w:t xml:space="preserve">. </w:t>
      </w:r>
      <w:r w:rsidR="00404E9A" w:rsidRPr="000E29FC">
        <w:rPr>
          <w:rFonts w:ascii="Book Antiqua" w:hAnsi="Book Antiqua" w:cs="Times New Roman"/>
          <w:bCs/>
        </w:rPr>
        <w:t xml:space="preserve">There is compelling evidence by now that variants in </w:t>
      </w:r>
      <w:r w:rsidR="00404E9A" w:rsidRPr="000E29FC">
        <w:rPr>
          <w:rFonts w:ascii="Book Antiqua" w:hAnsi="Book Antiqua" w:cs="Times New Roman"/>
          <w:bCs/>
          <w:i/>
        </w:rPr>
        <w:t>PNPLA3</w:t>
      </w:r>
      <w:r w:rsidR="00404E9A" w:rsidRPr="000E29FC">
        <w:rPr>
          <w:rFonts w:ascii="Book Antiqua" w:hAnsi="Book Antiqua" w:cs="Times New Roman"/>
          <w:bCs/>
        </w:rPr>
        <w:t xml:space="preserve"> </w:t>
      </w:r>
      <w:r w:rsidR="009E55B1" w:rsidRPr="000E29FC">
        <w:rPr>
          <w:rFonts w:ascii="Book Antiqua" w:hAnsi="Book Antiqua" w:cs="Times New Roman"/>
          <w:bCs/>
        </w:rPr>
        <w:t xml:space="preserve">and </w:t>
      </w:r>
      <w:r w:rsidR="009E55B1" w:rsidRPr="000E29FC">
        <w:rPr>
          <w:rFonts w:ascii="Book Antiqua" w:hAnsi="Book Antiqua" w:cs="Times New Roman"/>
          <w:bCs/>
          <w:i/>
        </w:rPr>
        <w:t>TM6SF2</w:t>
      </w:r>
      <w:r w:rsidR="009E55B1" w:rsidRPr="000E29FC">
        <w:rPr>
          <w:rFonts w:ascii="Book Antiqua" w:hAnsi="Book Antiqua" w:cs="Times New Roman"/>
          <w:bCs/>
        </w:rPr>
        <w:t xml:space="preserve"> </w:t>
      </w:r>
      <w:r w:rsidR="00404E9A" w:rsidRPr="000E29FC">
        <w:rPr>
          <w:rFonts w:ascii="Book Antiqua" w:hAnsi="Book Antiqua" w:cs="Times New Roman"/>
          <w:bCs/>
        </w:rPr>
        <w:t>gene</w:t>
      </w:r>
      <w:r w:rsidR="009E55B1" w:rsidRPr="000E29FC">
        <w:rPr>
          <w:rFonts w:ascii="Book Antiqua" w:hAnsi="Book Antiqua" w:cs="Times New Roman"/>
          <w:bCs/>
        </w:rPr>
        <w:t>s</w:t>
      </w:r>
      <w:r w:rsidR="00404E9A" w:rsidRPr="000E29FC">
        <w:rPr>
          <w:rFonts w:ascii="Book Antiqua" w:hAnsi="Book Antiqua" w:cs="Times New Roman"/>
          <w:bCs/>
        </w:rPr>
        <w:t xml:space="preserve"> are associated with progressive fatty infiltration (steatosis and cirrhosis) and further have a higher risk of progressing to </w:t>
      </w:r>
      <w:r w:rsidR="001F7C33" w:rsidRPr="000E29FC">
        <w:rPr>
          <w:rFonts w:ascii="Book Antiqua" w:hAnsi="Book Antiqua" w:cs="Times New Roman"/>
        </w:rPr>
        <w:t>HCC</w:t>
      </w:r>
      <w:r w:rsidR="00404E9A" w:rsidRPr="000E29FC">
        <w:rPr>
          <w:rFonts w:ascii="Book Antiqua" w:hAnsi="Book Antiqua" w:cs="Times New Roman"/>
          <w:bCs/>
        </w:rPr>
        <w:t xml:space="preserve">. </w:t>
      </w:r>
      <w:r w:rsidR="009E55B1" w:rsidRPr="000E29FC">
        <w:rPr>
          <w:rFonts w:ascii="Book Antiqua" w:hAnsi="Book Antiqua" w:cs="Times New Roman"/>
          <w:bCs/>
        </w:rPr>
        <w:t xml:space="preserve">It is therefore very important to understand the genetic susceptibility an ethnicity carries, so that appropriate lifestyle interventions can be planned to minimize the risk of progression, more so in the absence of </w:t>
      </w:r>
      <w:r w:rsidR="0062018C" w:rsidRPr="000E29FC">
        <w:rPr>
          <w:rFonts w:ascii="Book Antiqua" w:hAnsi="Book Antiqua" w:cs="Times New Roman"/>
          <w:bCs/>
        </w:rPr>
        <w:t>reversing</w:t>
      </w:r>
      <w:r w:rsidR="009E55B1" w:rsidRPr="000E29FC">
        <w:rPr>
          <w:rFonts w:ascii="Book Antiqua" w:hAnsi="Book Antiqua" w:cs="Times New Roman"/>
          <w:bCs/>
        </w:rPr>
        <w:t xml:space="preserve"> the genetic defect.</w:t>
      </w:r>
    </w:p>
    <w:p w:rsidR="00B341D0" w:rsidRPr="000E29FC" w:rsidRDefault="00885762" w:rsidP="00C34471">
      <w:pPr>
        <w:pStyle w:val="Default"/>
        <w:spacing w:line="360" w:lineRule="auto"/>
        <w:ind w:firstLineChars="100" w:firstLine="240"/>
        <w:jc w:val="both"/>
        <w:rPr>
          <w:rFonts w:ascii="Book Antiqua" w:eastAsia="Times New Roman" w:hAnsi="Book Antiqua" w:cs="Times New Roman"/>
        </w:rPr>
      </w:pPr>
      <w:r w:rsidRPr="000E29FC">
        <w:rPr>
          <w:rFonts w:ascii="Book Antiqua" w:hAnsi="Book Antiqua" w:cs="Times New Roman"/>
          <w:bCs/>
        </w:rPr>
        <w:t>The intronic SNP (</w:t>
      </w:r>
      <w:r w:rsidRPr="000E29FC">
        <w:rPr>
          <w:rFonts w:ascii="Book Antiqua" w:eastAsia="Times New Roman" w:hAnsi="Book Antiqua" w:cs="Times New Roman"/>
        </w:rPr>
        <w:t>rs2281135) in</w:t>
      </w:r>
      <w:r w:rsidRPr="000E29FC">
        <w:rPr>
          <w:rFonts w:ascii="Book Antiqua" w:eastAsia="Times New Roman" w:hAnsi="Book Antiqua" w:cs="Times New Roman"/>
          <w:i/>
        </w:rPr>
        <w:t xml:space="preserve"> PNPLA3 </w:t>
      </w:r>
      <w:r w:rsidRPr="000E29FC">
        <w:rPr>
          <w:rFonts w:ascii="Book Antiqua" w:eastAsia="Times New Roman" w:hAnsi="Book Antiqua" w:cs="Times New Roman"/>
        </w:rPr>
        <w:t>gene was asso</w:t>
      </w:r>
      <w:r w:rsidR="00324585" w:rsidRPr="000E29FC">
        <w:rPr>
          <w:rFonts w:ascii="Book Antiqua" w:eastAsia="Times New Roman" w:hAnsi="Book Antiqua" w:cs="Times New Roman"/>
        </w:rPr>
        <w:t>c</w:t>
      </w:r>
      <w:r w:rsidRPr="000E29FC">
        <w:rPr>
          <w:rFonts w:ascii="Book Antiqua" w:eastAsia="Times New Roman" w:hAnsi="Book Antiqua" w:cs="Times New Roman"/>
        </w:rPr>
        <w:t>i</w:t>
      </w:r>
      <w:r w:rsidR="00324585" w:rsidRPr="000E29FC">
        <w:rPr>
          <w:rFonts w:ascii="Book Antiqua" w:eastAsia="Times New Roman" w:hAnsi="Book Antiqua" w:cs="Times New Roman"/>
        </w:rPr>
        <w:t>a</w:t>
      </w:r>
      <w:r w:rsidRPr="000E29FC">
        <w:rPr>
          <w:rFonts w:ascii="Book Antiqua" w:eastAsia="Times New Roman" w:hAnsi="Book Antiqua" w:cs="Times New Roman"/>
        </w:rPr>
        <w:t xml:space="preserve">ted with a higher risk of fatty infiltration only in </w:t>
      </w:r>
      <w:r w:rsidR="00710F3A" w:rsidRPr="000E29FC">
        <w:rPr>
          <w:rFonts w:ascii="Book Antiqua" w:eastAsia="Times New Roman" w:hAnsi="Book Antiqua" w:cs="Times New Roman"/>
        </w:rPr>
        <w:t>NEI</w:t>
      </w:r>
      <w:r w:rsidR="00324585" w:rsidRPr="000E29FC">
        <w:rPr>
          <w:rFonts w:ascii="Book Antiqua" w:eastAsia="Times New Roman" w:hAnsi="Book Antiqua" w:cs="Times New Roman"/>
        </w:rPr>
        <w:t xml:space="preserve"> ethnicity but not ASI. In an earlier study with a predominant </w:t>
      </w:r>
      <w:r w:rsidR="00710F3A" w:rsidRPr="000E29FC">
        <w:rPr>
          <w:rFonts w:ascii="Book Antiqua" w:eastAsia="Times New Roman" w:hAnsi="Book Antiqua" w:cs="Times New Roman"/>
        </w:rPr>
        <w:t>NEI</w:t>
      </w:r>
      <w:r w:rsidR="00324585" w:rsidRPr="000E29FC">
        <w:rPr>
          <w:rFonts w:ascii="Book Antiqua" w:eastAsia="Times New Roman" w:hAnsi="Book Antiqua" w:cs="Times New Roman"/>
        </w:rPr>
        <w:t xml:space="preserve"> ethnicity we identified that rs738409 in </w:t>
      </w:r>
      <w:r w:rsidR="00324585" w:rsidRPr="000E29FC">
        <w:rPr>
          <w:rFonts w:ascii="Book Antiqua" w:eastAsia="Times New Roman" w:hAnsi="Book Antiqua" w:cs="Times New Roman"/>
          <w:i/>
        </w:rPr>
        <w:t>PNPLA3</w:t>
      </w:r>
      <w:r w:rsidR="00324585" w:rsidRPr="000E29FC">
        <w:rPr>
          <w:rFonts w:ascii="Book Antiqua" w:eastAsia="Times New Roman" w:hAnsi="Book Antiqua" w:cs="Times New Roman"/>
        </w:rPr>
        <w:t xml:space="preserve"> conferring a higher susceptibility to fatty infiltration. </w:t>
      </w:r>
      <w:r w:rsidR="000B6686" w:rsidRPr="000E29FC">
        <w:rPr>
          <w:rFonts w:ascii="Book Antiqua" w:eastAsia="Times New Roman" w:hAnsi="Book Antiqua" w:cs="Times New Roman"/>
        </w:rPr>
        <w:t xml:space="preserve">It is known in literature that rs2281135, an intronic variant and rs738409 a </w:t>
      </w:r>
      <w:r w:rsidR="000B5E86" w:rsidRPr="000E29FC">
        <w:rPr>
          <w:rFonts w:ascii="Book Antiqua" w:eastAsia="Times New Roman" w:hAnsi="Book Antiqua" w:cs="Times New Roman"/>
        </w:rPr>
        <w:t>functional</w:t>
      </w:r>
      <w:r w:rsidR="000B6686" w:rsidRPr="000E29FC">
        <w:rPr>
          <w:rFonts w:ascii="Book Antiqua" w:eastAsia="Times New Roman" w:hAnsi="Book Antiqua" w:cs="Times New Roman"/>
        </w:rPr>
        <w:t xml:space="preserve"> variant are in tight LD in ethnicities including African, Caucasian, Mexican Americans and East African (</w:t>
      </w:r>
      <w:proofErr w:type="spellStart"/>
      <w:r w:rsidR="000B6686" w:rsidRPr="000E29FC">
        <w:rPr>
          <w:rFonts w:ascii="Book Antiqua" w:eastAsia="Times New Roman" w:hAnsi="Book Antiqua" w:cs="Times New Roman"/>
        </w:rPr>
        <w:t>HapMap</w:t>
      </w:r>
      <w:proofErr w:type="spellEnd"/>
      <w:r w:rsidR="000B6686" w:rsidRPr="000E29FC">
        <w:rPr>
          <w:rFonts w:ascii="Book Antiqua" w:eastAsia="Times New Roman" w:hAnsi="Book Antiqua" w:cs="Times New Roman"/>
        </w:rPr>
        <w:t xml:space="preserve"> data)</w:t>
      </w:r>
      <w:r w:rsidR="00206E3B" w:rsidRPr="000E29FC">
        <w:rPr>
          <w:rFonts w:ascii="Book Antiqua" w:eastAsia="Times New Roman" w:hAnsi="Book Antiqua" w:cs="Times New Roman"/>
        </w:rPr>
        <w:t xml:space="preserve">. </w:t>
      </w:r>
    </w:p>
    <w:p w:rsidR="00D95DFD" w:rsidRPr="000E29FC" w:rsidRDefault="00B341D0" w:rsidP="00C34471">
      <w:pPr>
        <w:pStyle w:val="Default"/>
        <w:spacing w:line="360" w:lineRule="auto"/>
        <w:ind w:firstLineChars="100" w:firstLine="240"/>
        <w:jc w:val="both"/>
        <w:rPr>
          <w:rFonts w:ascii="Book Antiqua" w:eastAsia="Times New Roman" w:hAnsi="Book Antiqua" w:cs="Times New Roman"/>
        </w:rPr>
      </w:pPr>
      <w:r w:rsidRPr="000E29FC">
        <w:rPr>
          <w:rFonts w:ascii="Book Antiqua" w:eastAsia="Times New Roman" w:hAnsi="Book Antiqua" w:cs="Times New Roman"/>
        </w:rPr>
        <w:t xml:space="preserve">Although </w:t>
      </w:r>
      <w:r w:rsidR="00E27727" w:rsidRPr="000E29FC">
        <w:rPr>
          <w:rFonts w:ascii="Book Antiqua" w:eastAsia="Times New Roman" w:hAnsi="Book Antiqua" w:cs="Times New Roman"/>
        </w:rPr>
        <w:t>the</w:t>
      </w:r>
      <w:r w:rsidR="007A7E21" w:rsidRPr="000E29FC">
        <w:rPr>
          <w:rFonts w:ascii="Book Antiqua" w:eastAsia="Times New Roman" w:hAnsi="Book Antiqua" w:cs="Times New Roman"/>
        </w:rPr>
        <w:t xml:space="preserve"> </w:t>
      </w:r>
      <w:r w:rsidRPr="000E29FC">
        <w:rPr>
          <w:rFonts w:ascii="Book Antiqua" w:eastAsia="Times New Roman" w:hAnsi="Book Antiqua" w:cs="Times New Roman"/>
        </w:rPr>
        <w:t>general characteristics between patients and controls</w:t>
      </w:r>
      <w:r w:rsidR="007A7E21" w:rsidRPr="000E29FC">
        <w:rPr>
          <w:rFonts w:ascii="Book Antiqua" w:eastAsia="Times New Roman" w:hAnsi="Book Antiqua" w:cs="Times New Roman"/>
        </w:rPr>
        <w:t xml:space="preserve"> were significant</w:t>
      </w:r>
      <w:r w:rsidR="00E27727" w:rsidRPr="000E29FC">
        <w:rPr>
          <w:rFonts w:ascii="Book Antiqua" w:eastAsia="Times New Roman" w:hAnsi="Book Antiqua" w:cs="Times New Roman"/>
        </w:rPr>
        <w:t>ly different</w:t>
      </w:r>
      <w:r w:rsidR="007A7E21" w:rsidRPr="000E29FC">
        <w:rPr>
          <w:rFonts w:ascii="Book Antiqua" w:eastAsia="Times New Roman" w:hAnsi="Book Antiqua" w:cs="Times New Roman"/>
        </w:rPr>
        <w:t xml:space="preserve"> as expected</w:t>
      </w:r>
      <w:r w:rsidRPr="000E29FC">
        <w:rPr>
          <w:rFonts w:ascii="Book Antiqua" w:eastAsia="Times New Roman" w:hAnsi="Book Antiqua" w:cs="Times New Roman"/>
        </w:rPr>
        <w:t xml:space="preserve">, it was interesting to note </w:t>
      </w:r>
      <w:r w:rsidR="00E27727" w:rsidRPr="000E29FC">
        <w:rPr>
          <w:rFonts w:ascii="Book Antiqua" w:eastAsia="Times New Roman" w:hAnsi="Book Antiqua" w:cs="Times New Roman"/>
        </w:rPr>
        <w:t>ethnicity</w:t>
      </w:r>
      <w:r w:rsidR="007A7E21" w:rsidRPr="000E29FC">
        <w:rPr>
          <w:rFonts w:ascii="Book Antiqua" w:eastAsia="Times New Roman" w:hAnsi="Book Antiqua" w:cs="Times New Roman"/>
        </w:rPr>
        <w:t xml:space="preserve"> based differences </w:t>
      </w:r>
      <w:r w:rsidR="00E27727" w:rsidRPr="000E29FC">
        <w:rPr>
          <w:rFonts w:ascii="Book Antiqua" w:eastAsia="Times New Roman" w:hAnsi="Book Antiqua" w:cs="Times New Roman"/>
        </w:rPr>
        <w:t xml:space="preserve">in the patient cohorts </w:t>
      </w:r>
      <w:r w:rsidR="007A7E21" w:rsidRPr="000E29FC">
        <w:rPr>
          <w:rFonts w:ascii="Book Antiqua" w:eastAsia="Times New Roman" w:hAnsi="Book Antiqua" w:cs="Times New Roman"/>
        </w:rPr>
        <w:t>that could be predictive of higher susceptibility to NAFLD</w:t>
      </w:r>
      <w:r w:rsidR="00E27727" w:rsidRPr="000E29FC">
        <w:rPr>
          <w:rFonts w:ascii="Book Antiqua" w:eastAsia="Times New Roman" w:hAnsi="Book Antiqua" w:cs="Times New Roman"/>
        </w:rPr>
        <w:t>.</w:t>
      </w:r>
      <w:r w:rsidR="00655C8D" w:rsidRPr="000E29FC">
        <w:rPr>
          <w:rFonts w:ascii="Book Antiqua" w:eastAsia="Times New Roman" w:hAnsi="Book Antiqua" w:cs="Times New Roman"/>
        </w:rPr>
        <w:t xml:space="preserve"> </w:t>
      </w:r>
      <w:r w:rsidR="007A7E21" w:rsidRPr="000E29FC">
        <w:rPr>
          <w:rFonts w:ascii="Book Antiqua" w:eastAsia="Times New Roman" w:hAnsi="Book Antiqua" w:cs="Times New Roman"/>
        </w:rPr>
        <w:t>While, higher hip circumference, BMI, and lower HDL levels could be predictive of a higher risk for NAFLD in the SI ethnicity, higher Waist-Hip ratio could be pred</w:t>
      </w:r>
      <w:r w:rsidR="00E27727" w:rsidRPr="000E29FC">
        <w:rPr>
          <w:rFonts w:ascii="Book Antiqua" w:eastAsia="Times New Roman" w:hAnsi="Book Antiqua" w:cs="Times New Roman"/>
        </w:rPr>
        <w:t xml:space="preserve">ictive in NE ethnicity. </w:t>
      </w:r>
      <w:r w:rsidR="00D95DFD" w:rsidRPr="000E29FC">
        <w:rPr>
          <w:rFonts w:ascii="Book Antiqua" w:eastAsia="Times New Roman" w:hAnsi="Book Antiqua" w:cs="Times New Roman"/>
        </w:rPr>
        <w:t xml:space="preserve">Further, higher BMI and lower HDL levels were seen in the </w:t>
      </w:r>
      <w:r w:rsidR="0079106A" w:rsidRPr="000E29FC">
        <w:rPr>
          <w:rFonts w:ascii="Book Antiqua" w:eastAsia="Times New Roman" w:hAnsi="Book Antiqua" w:cs="Times New Roman"/>
        </w:rPr>
        <w:t xml:space="preserve">controls of </w:t>
      </w:r>
      <w:r w:rsidR="00D95DFD" w:rsidRPr="000E29FC">
        <w:rPr>
          <w:rFonts w:ascii="Book Antiqua" w:eastAsia="Times New Roman" w:hAnsi="Book Antiqua" w:cs="Times New Roman"/>
        </w:rPr>
        <w:t xml:space="preserve">SI ethnicity and higher AST and ALT levels were seen in the </w:t>
      </w:r>
      <w:r w:rsidR="0079106A" w:rsidRPr="000E29FC">
        <w:rPr>
          <w:rFonts w:ascii="Book Antiqua" w:eastAsia="Times New Roman" w:hAnsi="Book Antiqua" w:cs="Times New Roman"/>
        </w:rPr>
        <w:t xml:space="preserve">controls of </w:t>
      </w:r>
      <w:r w:rsidR="00D95DFD" w:rsidRPr="000E29FC">
        <w:rPr>
          <w:rFonts w:ascii="Book Antiqua" w:eastAsia="Times New Roman" w:hAnsi="Book Antiqua" w:cs="Times New Roman"/>
        </w:rPr>
        <w:t>NE ethnicity suggesting cohort based differences and cutoffs in the clinical characteristics.</w:t>
      </w:r>
      <w:r w:rsidR="0079106A" w:rsidRPr="000E29FC">
        <w:rPr>
          <w:rFonts w:ascii="Book Antiqua" w:eastAsia="Times New Roman" w:hAnsi="Book Antiqua" w:cs="Times New Roman"/>
        </w:rPr>
        <w:t xml:space="preserve"> Further, interestingly there </w:t>
      </w:r>
      <w:r w:rsidR="0079106A" w:rsidRPr="000E29FC">
        <w:rPr>
          <w:rFonts w:ascii="Book Antiqua" w:eastAsia="Times New Roman" w:hAnsi="Book Antiqua" w:cs="Times New Roman"/>
        </w:rPr>
        <w:lastRenderedPageBreak/>
        <w:t>were higher ALT and AST levels in the NE</w:t>
      </w:r>
      <w:r w:rsidR="00104ED7" w:rsidRPr="000E29FC">
        <w:rPr>
          <w:rFonts w:ascii="Book Antiqua" w:eastAsia="Times New Roman" w:hAnsi="Book Antiqua" w:cs="Times New Roman"/>
        </w:rPr>
        <w:t>I</w:t>
      </w:r>
      <w:r w:rsidR="0079106A" w:rsidRPr="000E29FC">
        <w:rPr>
          <w:rFonts w:ascii="Book Antiqua" w:eastAsia="Times New Roman" w:hAnsi="Book Antiqua" w:cs="Times New Roman"/>
        </w:rPr>
        <w:t xml:space="preserve"> ethnicity as compare to </w:t>
      </w:r>
      <w:r w:rsidR="00E30FF6" w:rsidRPr="000E29FC">
        <w:rPr>
          <w:rFonts w:ascii="Book Antiqua" w:eastAsia="Times New Roman" w:hAnsi="Book Antiqua" w:cs="Times New Roman"/>
        </w:rPr>
        <w:t>A</w:t>
      </w:r>
      <w:r w:rsidR="0079106A" w:rsidRPr="000E29FC">
        <w:rPr>
          <w:rFonts w:ascii="Book Antiqua" w:eastAsia="Times New Roman" w:hAnsi="Book Antiqua" w:cs="Times New Roman"/>
        </w:rPr>
        <w:t xml:space="preserve">SI ethnicity both between control and patient cohorts suggesting a higher </w:t>
      </w:r>
      <w:proofErr w:type="spellStart"/>
      <w:r w:rsidR="0079106A" w:rsidRPr="000E29FC">
        <w:rPr>
          <w:rFonts w:ascii="Book Antiqua" w:eastAsia="Times New Roman" w:hAnsi="Book Antiqua" w:cs="Times New Roman"/>
        </w:rPr>
        <w:t>necroinflammatory</w:t>
      </w:r>
      <w:proofErr w:type="spellEnd"/>
      <w:r w:rsidR="0079106A" w:rsidRPr="000E29FC">
        <w:rPr>
          <w:rFonts w:ascii="Book Antiqua" w:eastAsia="Times New Roman" w:hAnsi="Book Antiqua" w:cs="Times New Roman"/>
        </w:rPr>
        <w:t xml:space="preserve"> state in the patients </w:t>
      </w:r>
      <w:r w:rsidR="007F0ADE" w:rsidRPr="000E29FC">
        <w:rPr>
          <w:rFonts w:ascii="Book Antiqua" w:eastAsia="Times New Roman" w:hAnsi="Book Antiqua" w:cs="Times New Roman"/>
        </w:rPr>
        <w:t>of NE</w:t>
      </w:r>
      <w:r w:rsidR="00104ED7" w:rsidRPr="000E29FC">
        <w:rPr>
          <w:rFonts w:ascii="Book Antiqua" w:eastAsia="Times New Roman" w:hAnsi="Book Antiqua" w:cs="Times New Roman"/>
        </w:rPr>
        <w:t>I</w:t>
      </w:r>
      <w:r w:rsidR="007F0ADE" w:rsidRPr="000E29FC">
        <w:rPr>
          <w:rFonts w:ascii="Book Antiqua" w:eastAsia="Times New Roman" w:hAnsi="Book Antiqua" w:cs="Times New Roman"/>
        </w:rPr>
        <w:t xml:space="preserve"> ethnicity</w:t>
      </w:r>
      <w:r w:rsidR="00104ED7" w:rsidRPr="000E29FC">
        <w:rPr>
          <w:rFonts w:ascii="Book Antiqua" w:eastAsia="Times New Roman" w:hAnsi="Book Antiqua" w:cs="Times New Roman"/>
        </w:rPr>
        <w:t>.</w:t>
      </w:r>
      <w:r w:rsidR="007F0ADE" w:rsidRPr="000E29FC">
        <w:rPr>
          <w:rFonts w:ascii="Book Antiqua" w:eastAsia="Times New Roman" w:hAnsi="Book Antiqua" w:cs="Times New Roman"/>
        </w:rPr>
        <w:t xml:space="preserve"> </w:t>
      </w:r>
      <w:r w:rsidR="00104ED7" w:rsidRPr="000E29FC">
        <w:rPr>
          <w:rFonts w:ascii="Book Antiqua" w:eastAsia="Times New Roman" w:hAnsi="Book Antiqua" w:cs="Times New Roman"/>
        </w:rPr>
        <w:t>E</w:t>
      </w:r>
      <w:r w:rsidR="0079106A" w:rsidRPr="000E29FC">
        <w:rPr>
          <w:rFonts w:ascii="Book Antiqua" w:eastAsia="Times New Roman" w:hAnsi="Book Antiqua" w:cs="Times New Roman"/>
        </w:rPr>
        <w:t xml:space="preserve">arlier genome wide studies have ascribed </w:t>
      </w:r>
      <w:r w:rsidR="007F0ADE" w:rsidRPr="000E29FC">
        <w:rPr>
          <w:rFonts w:ascii="Book Antiqua" w:eastAsia="Times New Roman" w:hAnsi="Book Antiqua" w:cs="Times New Roman"/>
        </w:rPr>
        <w:t>higher</w:t>
      </w:r>
      <w:r w:rsidR="0079106A" w:rsidRPr="000E29FC">
        <w:rPr>
          <w:rFonts w:ascii="Book Antiqua" w:eastAsia="Times New Roman" w:hAnsi="Book Antiqua" w:cs="Times New Roman"/>
        </w:rPr>
        <w:t xml:space="preserve"> levels to genetic predisposition</w:t>
      </w:r>
      <w:r w:rsidR="007D3BB7" w:rsidRPr="000E29FC">
        <w:rPr>
          <w:rFonts w:ascii="Book Antiqua" w:eastAsia="Times New Roman" w:hAnsi="Book Antiqua" w:cs="Times New Roman"/>
        </w:rPr>
        <w:t xml:space="preserve"> apart from other </w:t>
      </w:r>
      <w:r w:rsidR="00104ED7" w:rsidRPr="000E29FC">
        <w:rPr>
          <w:rFonts w:ascii="Book Antiqua" w:eastAsia="Times New Roman" w:hAnsi="Book Antiqua" w:cs="Times New Roman"/>
        </w:rPr>
        <w:t xml:space="preserve">influencing </w:t>
      </w:r>
      <w:r w:rsidR="007D3BB7" w:rsidRPr="000E29FC">
        <w:rPr>
          <w:rFonts w:ascii="Book Antiqua" w:eastAsia="Times New Roman" w:hAnsi="Book Antiqua" w:cs="Times New Roman"/>
        </w:rPr>
        <w:t xml:space="preserve">factors including demographic such as age, sex, ethnicity, anthropometric features (waist circumference, BMI) and diurnal </w:t>
      </w:r>
      <w:proofErr w:type="gramStart"/>
      <w:r w:rsidR="007D3BB7" w:rsidRPr="000E29FC">
        <w:rPr>
          <w:rFonts w:ascii="Book Antiqua" w:eastAsia="Times New Roman" w:hAnsi="Book Antiqua" w:cs="Times New Roman"/>
        </w:rPr>
        <w:t>variation</w:t>
      </w:r>
      <w:r w:rsidR="001611E4" w:rsidRPr="000E29FC">
        <w:rPr>
          <w:rFonts w:ascii="Book Antiqua" w:eastAsia="Times New Roman" w:hAnsi="Book Antiqua" w:cs="Times New Roman"/>
          <w:vertAlign w:val="superscript"/>
        </w:rPr>
        <w:t>[</w:t>
      </w:r>
      <w:proofErr w:type="gramEnd"/>
      <w:r w:rsidR="008925EB" w:rsidRPr="000E29FC">
        <w:rPr>
          <w:rFonts w:ascii="Book Antiqua" w:eastAsia="Times New Roman" w:hAnsi="Book Antiqua" w:cs="Times New Roman"/>
          <w:vertAlign w:val="superscript"/>
        </w:rPr>
        <w:t>20</w:t>
      </w:r>
      <w:r w:rsidR="001611E4" w:rsidRPr="000E29FC">
        <w:rPr>
          <w:rFonts w:ascii="Book Antiqua" w:eastAsia="Times New Roman" w:hAnsi="Book Antiqua" w:cs="Times New Roman"/>
          <w:vertAlign w:val="superscript"/>
        </w:rPr>
        <w:t>]</w:t>
      </w:r>
      <w:r w:rsidR="0079106A" w:rsidRPr="000E29FC">
        <w:rPr>
          <w:rFonts w:ascii="Book Antiqua" w:eastAsia="Times New Roman" w:hAnsi="Book Antiqua" w:cs="Times New Roman"/>
        </w:rPr>
        <w:t xml:space="preserve">. </w:t>
      </w:r>
    </w:p>
    <w:p w:rsidR="0075277C" w:rsidRPr="000E29FC" w:rsidRDefault="0075277C" w:rsidP="00C34471">
      <w:pPr>
        <w:pStyle w:val="Default"/>
        <w:spacing w:line="360" w:lineRule="auto"/>
        <w:ind w:firstLineChars="100" w:firstLine="240"/>
        <w:jc w:val="both"/>
        <w:rPr>
          <w:rFonts w:ascii="Book Antiqua" w:eastAsia="Times New Roman" w:hAnsi="Book Antiqua" w:cs="Times New Roman"/>
        </w:rPr>
      </w:pPr>
      <w:r w:rsidRPr="000E29FC">
        <w:rPr>
          <w:rFonts w:ascii="Book Antiqua" w:eastAsia="Times New Roman" w:hAnsi="Book Antiqua" w:cs="Times New Roman"/>
        </w:rPr>
        <w:t>T</w:t>
      </w:r>
      <w:r w:rsidR="00D84DCA" w:rsidRPr="000E29FC">
        <w:rPr>
          <w:rFonts w:ascii="Book Antiqua" w:eastAsia="Times New Roman" w:hAnsi="Book Antiqua" w:cs="Times New Roman"/>
        </w:rPr>
        <w:t xml:space="preserve">he genotype data </w:t>
      </w:r>
      <w:r w:rsidRPr="000E29FC">
        <w:rPr>
          <w:rFonts w:ascii="Book Antiqua" w:eastAsia="Times New Roman" w:hAnsi="Book Antiqua" w:cs="Times New Roman"/>
        </w:rPr>
        <w:t>in general</w:t>
      </w:r>
      <w:r w:rsidR="00D84DCA" w:rsidRPr="000E29FC">
        <w:rPr>
          <w:rFonts w:ascii="Book Antiqua" w:eastAsia="Times New Roman" w:hAnsi="Book Antiqua" w:cs="Times New Roman"/>
        </w:rPr>
        <w:t xml:space="preserve"> did not deviate from Hardy-Weinberg equilibrium</w:t>
      </w:r>
      <w:r w:rsidRPr="000E29FC">
        <w:rPr>
          <w:rFonts w:ascii="Book Antiqua" w:eastAsia="Times New Roman" w:hAnsi="Book Antiqua" w:cs="Times New Roman"/>
        </w:rPr>
        <w:t>. However,</w:t>
      </w:r>
      <w:r w:rsidR="00D84DCA" w:rsidRPr="000E29FC">
        <w:rPr>
          <w:rFonts w:ascii="Book Antiqua" w:eastAsia="Times New Roman" w:hAnsi="Book Antiqua" w:cs="Times New Roman"/>
        </w:rPr>
        <w:t xml:space="preserve"> it was interesting to note that </w:t>
      </w:r>
      <w:r w:rsidR="00605820" w:rsidRPr="000E29FC">
        <w:rPr>
          <w:rFonts w:ascii="Book Antiqua" w:eastAsia="Times New Roman" w:hAnsi="Book Antiqua" w:cs="Times New Roman"/>
        </w:rPr>
        <w:t>there was a significant difference (</w:t>
      </w:r>
      <w:r w:rsidR="00117670" w:rsidRPr="000E29FC">
        <w:rPr>
          <w:rFonts w:ascii="Book Antiqua" w:hAnsi="Book Antiqua" w:cs="Times New Roman"/>
          <w:i/>
        </w:rPr>
        <w:t>P</w:t>
      </w:r>
      <w:r w:rsidR="00117670" w:rsidRPr="000E29FC">
        <w:rPr>
          <w:rFonts w:ascii="Book Antiqua" w:hAnsi="Book Antiqua" w:cs="Times New Roman"/>
          <w:lang w:eastAsia="zh-CN"/>
        </w:rPr>
        <w:t xml:space="preserve"> </w:t>
      </w:r>
      <w:r w:rsidR="00117670" w:rsidRPr="000E29FC">
        <w:rPr>
          <w:rFonts w:ascii="Book Antiqua" w:hAnsi="Book Antiqua" w:cs="Times New Roman"/>
        </w:rPr>
        <w:t>=</w:t>
      </w:r>
      <w:r w:rsidR="00117670" w:rsidRPr="000E29FC">
        <w:rPr>
          <w:rFonts w:ascii="Book Antiqua" w:hAnsi="Book Antiqua" w:cs="Times New Roman"/>
          <w:lang w:eastAsia="zh-CN"/>
        </w:rPr>
        <w:t xml:space="preserve"> </w:t>
      </w:r>
      <w:r w:rsidR="00605820" w:rsidRPr="000E29FC">
        <w:rPr>
          <w:rFonts w:ascii="Book Antiqua" w:eastAsia="Times New Roman" w:hAnsi="Book Antiqua" w:cs="Times New Roman"/>
        </w:rPr>
        <w:t xml:space="preserve">0.02) in the observed and expected genotype frequencies from </w:t>
      </w:r>
      <w:r w:rsidR="00D84DCA" w:rsidRPr="000E29FC">
        <w:rPr>
          <w:rFonts w:ascii="Book Antiqua" w:eastAsia="Times New Roman" w:hAnsi="Book Antiqua" w:cs="Times New Roman"/>
        </w:rPr>
        <w:t xml:space="preserve">the patient cohort of </w:t>
      </w:r>
      <w:r w:rsidR="00104ED7" w:rsidRPr="000E29FC">
        <w:rPr>
          <w:rFonts w:ascii="Book Antiqua" w:eastAsia="Times New Roman" w:hAnsi="Book Antiqua" w:cs="Times New Roman"/>
        </w:rPr>
        <w:t>A</w:t>
      </w:r>
      <w:r w:rsidR="00D84DCA" w:rsidRPr="000E29FC">
        <w:rPr>
          <w:rFonts w:ascii="Book Antiqua" w:eastAsia="Times New Roman" w:hAnsi="Book Antiqua" w:cs="Times New Roman"/>
        </w:rPr>
        <w:t xml:space="preserve">SI ethnicity. Although the samples were represented in sufficient numbers, genotypes visually </w:t>
      </w:r>
      <w:r w:rsidRPr="000E29FC">
        <w:rPr>
          <w:rFonts w:ascii="Book Antiqua" w:eastAsia="Times New Roman" w:hAnsi="Book Antiqua" w:cs="Times New Roman"/>
        </w:rPr>
        <w:t xml:space="preserve">checked and manually re-scored, non-random mating and population structure excluded, the deviation persisted suggesting that the variant may contribute to disease risk in this ethnicity.  </w:t>
      </w:r>
      <w:r w:rsidR="00D84DCA" w:rsidRPr="000E29FC">
        <w:rPr>
          <w:rFonts w:ascii="Book Antiqua" w:eastAsia="Times New Roman" w:hAnsi="Book Antiqua" w:cs="Times New Roman"/>
        </w:rPr>
        <w:t xml:space="preserve">  </w:t>
      </w:r>
      <w:r w:rsidR="007A7E21" w:rsidRPr="000E29FC">
        <w:rPr>
          <w:rFonts w:ascii="Book Antiqua" w:eastAsia="Times New Roman" w:hAnsi="Book Antiqua" w:cs="Times New Roman"/>
        </w:rPr>
        <w:t xml:space="preserve"> </w:t>
      </w:r>
    </w:p>
    <w:p w:rsidR="002C7B47" w:rsidRPr="000E29FC" w:rsidRDefault="00E52F43" w:rsidP="00C34471">
      <w:pPr>
        <w:pStyle w:val="Default"/>
        <w:spacing w:line="360" w:lineRule="auto"/>
        <w:ind w:firstLineChars="100" w:firstLine="240"/>
        <w:jc w:val="both"/>
        <w:rPr>
          <w:rFonts w:ascii="Book Antiqua" w:eastAsia="Times New Roman" w:hAnsi="Book Antiqua" w:cs="Times New Roman"/>
        </w:rPr>
      </w:pPr>
      <w:r w:rsidRPr="000E29FC">
        <w:rPr>
          <w:rFonts w:ascii="Book Antiqua" w:eastAsia="Times New Roman" w:hAnsi="Book Antiqua" w:cs="Times New Roman"/>
        </w:rPr>
        <w:t xml:space="preserve">The genotyping data from </w:t>
      </w:r>
      <w:r w:rsidR="00E557E6" w:rsidRPr="000E29FC">
        <w:rPr>
          <w:rFonts w:ascii="Book Antiqua" w:eastAsia="Times New Roman" w:hAnsi="Book Antiqua" w:cs="Times New Roman"/>
        </w:rPr>
        <w:t>this</w:t>
      </w:r>
      <w:r w:rsidRPr="000E29FC">
        <w:rPr>
          <w:rFonts w:ascii="Book Antiqua" w:eastAsia="Times New Roman" w:hAnsi="Book Antiqua" w:cs="Times New Roman"/>
        </w:rPr>
        <w:t xml:space="preserve"> study </w:t>
      </w:r>
      <w:r w:rsidR="00E557E6" w:rsidRPr="000E29FC">
        <w:rPr>
          <w:rFonts w:ascii="Book Antiqua" w:eastAsia="Times New Roman" w:hAnsi="Book Antiqua" w:cs="Times New Roman"/>
        </w:rPr>
        <w:t>suggests</w:t>
      </w:r>
      <w:r w:rsidRPr="000E29FC">
        <w:rPr>
          <w:rFonts w:ascii="Book Antiqua" w:eastAsia="Times New Roman" w:hAnsi="Book Antiqua" w:cs="Times New Roman"/>
        </w:rPr>
        <w:t xml:space="preserve"> that while </w:t>
      </w:r>
      <w:r w:rsidRPr="000E29FC">
        <w:rPr>
          <w:rFonts w:ascii="Book Antiqua" w:eastAsia="Times New Roman" w:hAnsi="Book Antiqua" w:cs="Times New Roman"/>
          <w:i/>
        </w:rPr>
        <w:t>TM6SF2</w:t>
      </w:r>
      <w:r w:rsidRPr="000E29FC">
        <w:rPr>
          <w:rFonts w:ascii="Book Antiqua" w:eastAsia="Times New Roman" w:hAnsi="Book Antiqua" w:cs="Times New Roman"/>
        </w:rPr>
        <w:t xml:space="preserve"> variant was significant</w:t>
      </w:r>
      <w:r w:rsidR="00E557E6" w:rsidRPr="000E29FC">
        <w:rPr>
          <w:rFonts w:ascii="Book Antiqua" w:eastAsia="Times New Roman" w:hAnsi="Book Antiqua" w:cs="Times New Roman"/>
        </w:rPr>
        <w:t>l</w:t>
      </w:r>
      <w:r w:rsidRPr="000E29FC">
        <w:rPr>
          <w:rFonts w:ascii="Book Antiqua" w:eastAsia="Times New Roman" w:hAnsi="Book Antiqua" w:cs="Times New Roman"/>
        </w:rPr>
        <w:t xml:space="preserve">y associated with susceptibility to fatty infiltration in the </w:t>
      </w:r>
      <w:r w:rsidR="00104ED7" w:rsidRPr="000E29FC">
        <w:rPr>
          <w:rFonts w:ascii="Book Antiqua" w:eastAsia="Times New Roman" w:hAnsi="Book Antiqua" w:cs="Times New Roman"/>
        </w:rPr>
        <w:t>A</w:t>
      </w:r>
      <w:r w:rsidRPr="000E29FC">
        <w:rPr>
          <w:rFonts w:ascii="Book Antiqua" w:eastAsia="Times New Roman" w:hAnsi="Book Antiqua" w:cs="Times New Roman"/>
        </w:rPr>
        <w:t xml:space="preserve">SI ethnicity, </w:t>
      </w:r>
      <w:r w:rsidRPr="000E29FC">
        <w:rPr>
          <w:rFonts w:ascii="Book Antiqua" w:eastAsia="Times New Roman" w:hAnsi="Book Antiqua" w:cs="Times New Roman"/>
          <w:i/>
        </w:rPr>
        <w:t xml:space="preserve">PNPLA3 </w:t>
      </w:r>
      <w:r w:rsidRPr="000E29FC">
        <w:rPr>
          <w:rFonts w:ascii="Book Antiqua" w:eastAsia="Times New Roman" w:hAnsi="Book Antiqua" w:cs="Times New Roman"/>
        </w:rPr>
        <w:t>variant was associated in the NE</w:t>
      </w:r>
      <w:r w:rsidR="00104ED7" w:rsidRPr="000E29FC">
        <w:rPr>
          <w:rFonts w:ascii="Book Antiqua" w:eastAsia="Times New Roman" w:hAnsi="Book Antiqua" w:cs="Times New Roman"/>
        </w:rPr>
        <w:t>I</w:t>
      </w:r>
      <w:r w:rsidRPr="000E29FC">
        <w:rPr>
          <w:rFonts w:ascii="Book Antiqua" w:eastAsia="Times New Roman" w:hAnsi="Book Antiqua" w:cs="Times New Roman"/>
        </w:rPr>
        <w:t xml:space="preserve"> ethnicity. However,</w:t>
      </w:r>
      <w:r w:rsidR="00E557E6" w:rsidRPr="000E29FC">
        <w:rPr>
          <w:rFonts w:ascii="Book Antiqua" w:eastAsia="Times New Roman" w:hAnsi="Book Antiqua" w:cs="Times New Roman"/>
        </w:rPr>
        <w:t xml:space="preserve"> it was interesting to see that there were a higher proportion of individuals in the patient group who were </w:t>
      </w:r>
      <w:proofErr w:type="spellStart"/>
      <w:r w:rsidR="00E557E6" w:rsidRPr="000E29FC">
        <w:rPr>
          <w:rFonts w:ascii="Book Antiqua" w:eastAsia="Times New Roman" w:hAnsi="Book Antiqua" w:cs="Times New Roman"/>
        </w:rPr>
        <w:t>transheterozygous</w:t>
      </w:r>
      <w:proofErr w:type="spellEnd"/>
      <w:r w:rsidR="00E557E6" w:rsidRPr="000E29FC">
        <w:rPr>
          <w:rFonts w:ascii="Book Antiqua" w:eastAsia="Times New Roman" w:hAnsi="Book Antiqua" w:cs="Times New Roman"/>
        </w:rPr>
        <w:t xml:space="preserve"> for </w:t>
      </w:r>
      <w:r w:rsidR="00E557E6" w:rsidRPr="000E29FC">
        <w:rPr>
          <w:rFonts w:ascii="Book Antiqua" w:eastAsia="Times New Roman" w:hAnsi="Book Antiqua" w:cs="Times New Roman"/>
          <w:i/>
        </w:rPr>
        <w:t xml:space="preserve">PNPLA3 </w:t>
      </w:r>
      <w:r w:rsidR="00E557E6" w:rsidRPr="000E29FC">
        <w:rPr>
          <w:rFonts w:ascii="Book Antiqua" w:eastAsia="Times New Roman" w:hAnsi="Book Antiqua" w:cs="Times New Roman"/>
        </w:rPr>
        <w:t xml:space="preserve">and </w:t>
      </w:r>
      <w:r w:rsidR="00E557E6" w:rsidRPr="000E29FC">
        <w:rPr>
          <w:rFonts w:ascii="Book Antiqua" w:eastAsia="Times New Roman" w:hAnsi="Book Antiqua" w:cs="Times New Roman"/>
          <w:i/>
        </w:rPr>
        <w:t>TM6SF2</w:t>
      </w:r>
      <w:r w:rsidR="00E557E6" w:rsidRPr="000E29FC">
        <w:rPr>
          <w:rFonts w:ascii="Book Antiqua" w:eastAsia="Times New Roman" w:hAnsi="Book Antiqua" w:cs="Times New Roman"/>
        </w:rPr>
        <w:t xml:space="preserve"> variants as compared to the control group suggesting that although there might be individual susceptibility in the two ethnicities, it is important to genotype the individuals for both the variants as there might be additive risk in the presence of the other risk allele. A r</w:t>
      </w:r>
      <w:r w:rsidR="00B65D24" w:rsidRPr="000E29FC">
        <w:rPr>
          <w:rFonts w:ascii="Book Antiqua" w:eastAsia="Times New Roman" w:hAnsi="Book Antiqua" w:cs="Times New Roman"/>
        </w:rPr>
        <w:t>e</w:t>
      </w:r>
      <w:r w:rsidR="00E557E6" w:rsidRPr="000E29FC">
        <w:rPr>
          <w:rFonts w:ascii="Book Antiqua" w:eastAsia="Times New Roman" w:hAnsi="Book Antiqua" w:cs="Times New Roman"/>
        </w:rPr>
        <w:t xml:space="preserve">cent </w:t>
      </w:r>
      <w:r w:rsidR="00B65D24" w:rsidRPr="000E29FC">
        <w:rPr>
          <w:rFonts w:ascii="Book Antiqua" w:eastAsia="Times New Roman" w:hAnsi="Book Antiqua" w:cs="Times New Roman"/>
        </w:rPr>
        <w:t>study</w:t>
      </w:r>
      <w:r w:rsidR="00E557E6" w:rsidRPr="000E29FC">
        <w:rPr>
          <w:rFonts w:ascii="Book Antiqua" w:eastAsia="Times New Roman" w:hAnsi="Book Antiqua" w:cs="Times New Roman"/>
        </w:rPr>
        <w:t xml:space="preserve"> from Chinese ethnicity </w:t>
      </w:r>
      <w:r w:rsidR="00605820" w:rsidRPr="000E29FC">
        <w:rPr>
          <w:rFonts w:ascii="Book Antiqua" w:eastAsia="Times New Roman" w:hAnsi="Book Antiqua" w:cs="Times New Roman"/>
        </w:rPr>
        <w:t xml:space="preserve">corroborated the </w:t>
      </w:r>
      <w:proofErr w:type="gramStart"/>
      <w:r w:rsidR="00605820" w:rsidRPr="000E29FC">
        <w:rPr>
          <w:rFonts w:ascii="Book Antiqua" w:eastAsia="Times New Roman" w:hAnsi="Book Antiqua" w:cs="Times New Roman"/>
        </w:rPr>
        <w:t>same</w:t>
      </w:r>
      <w:r w:rsidR="001611E4" w:rsidRPr="000E29FC">
        <w:rPr>
          <w:rFonts w:ascii="Book Antiqua" w:eastAsia="Times New Roman" w:hAnsi="Book Antiqua" w:cs="Times New Roman"/>
          <w:vertAlign w:val="superscript"/>
        </w:rPr>
        <w:t>[</w:t>
      </w:r>
      <w:proofErr w:type="gramEnd"/>
      <w:r w:rsidR="008925EB" w:rsidRPr="000E29FC">
        <w:rPr>
          <w:rFonts w:ascii="Book Antiqua" w:eastAsia="Times New Roman" w:hAnsi="Book Antiqua" w:cs="Times New Roman"/>
          <w:vertAlign w:val="superscript"/>
        </w:rPr>
        <w:t>21</w:t>
      </w:r>
      <w:r w:rsidR="001611E4" w:rsidRPr="000E29FC">
        <w:rPr>
          <w:rFonts w:ascii="Book Antiqua" w:eastAsia="Times New Roman" w:hAnsi="Book Antiqua" w:cs="Times New Roman"/>
          <w:vertAlign w:val="superscript"/>
        </w:rPr>
        <w:t>]</w:t>
      </w:r>
      <w:r w:rsidR="00E557E6" w:rsidRPr="000E29FC">
        <w:rPr>
          <w:rFonts w:ascii="Book Antiqua" w:eastAsia="Times New Roman" w:hAnsi="Book Antiqua" w:cs="Times New Roman"/>
        </w:rPr>
        <w:t xml:space="preserve">. </w:t>
      </w:r>
      <w:r w:rsidRPr="000E29FC">
        <w:rPr>
          <w:rFonts w:ascii="Book Antiqua" w:eastAsia="Times New Roman" w:hAnsi="Book Antiqua" w:cs="Times New Roman"/>
        </w:rPr>
        <w:t xml:space="preserve"> </w:t>
      </w:r>
    </w:p>
    <w:p w:rsidR="00B52BA4" w:rsidRPr="000E29FC" w:rsidRDefault="008B5FEB" w:rsidP="00C34471">
      <w:pPr>
        <w:spacing w:after="0" w:line="360" w:lineRule="auto"/>
        <w:ind w:firstLineChars="100" w:firstLine="240"/>
        <w:jc w:val="both"/>
        <w:rPr>
          <w:rFonts w:ascii="Book Antiqua" w:hAnsi="Book Antiqua"/>
          <w:sz w:val="24"/>
          <w:szCs w:val="24"/>
        </w:rPr>
      </w:pPr>
      <w:r w:rsidRPr="000E29FC">
        <w:rPr>
          <w:rFonts w:ascii="Book Antiqua" w:eastAsia="Times New Roman" w:hAnsi="Book Antiqua" w:cs="Times New Roman"/>
          <w:sz w:val="24"/>
          <w:szCs w:val="24"/>
        </w:rPr>
        <w:t xml:space="preserve">In conclusion, </w:t>
      </w:r>
      <w:r w:rsidR="00B52BA4" w:rsidRPr="000E29FC">
        <w:rPr>
          <w:rFonts w:ascii="Book Antiqua" w:hAnsi="Book Antiqua"/>
          <w:sz w:val="24"/>
          <w:szCs w:val="24"/>
        </w:rPr>
        <w:t>our study has identified distinct genetic susceptibility for ultrasound detected NAFLD in the two ethnicities. However, it is suggested that both the variants have to be genotyped for assessing the risk of the disease, as transheterozygos</w:t>
      </w:r>
      <w:r w:rsidR="002A40A9" w:rsidRPr="000E29FC">
        <w:rPr>
          <w:rFonts w:ascii="Book Antiqua" w:hAnsi="Book Antiqua"/>
          <w:sz w:val="24"/>
          <w:szCs w:val="24"/>
        </w:rPr>
        <w:t>i</w:t>
      </w:r>
      <w:r w:rsidR="00B52BA4" w:rsidRPr="000E29FC">
        <w:rPr>
          <w:rFonts w:ascii="Book Antiqua" w:hAnsi="Book Antiqua"/>
          <w:sz w:val="24"/>
          <w:szCs w:val="24"/>
        </w:rPr>
        <w:t>ty of the studied variants seems to confer a higher risk in the population.</w:t>
      </w:r>
      <w:r w:rsidR="00DF0FF3" w:rsidRPr="000E29FC">
        <w:rPr>
          <w:rFonts w:ascii="Book Antiqua" w:hAnsi="Book Antiqua"/>
          <w:sz w:val="24"/>
          <w:szCs w:val="24"/>
        </w:rPr>
        <w:tab/>
      </w:r>
    </w:p>
    <w:p w:rsidR="00F16A96" w:rsidRPr="000E29FC" w:rsidRDefault="00F16A96" w:rsidP="00C34471">
      <w:pPr>
        <w:autoSpaceDE w:val="0"/>
        <w:autoSpaceDN w:val="0"/>
        <w:adjustRightInd w:val="0"/>
        <w:spacing w:after="0" w:line="360" w:lineRule="auto"/>
        <w:jc w:val="both"/>
        <w:rPr>
          <w:rFonts w:ascii="Book Antiqua" w:hAnsi="Book Antiqua"/>
          <w:b/>
          <w:sz w:val="24"/>
          <w:szCs w:val="24"/>
        </w:rPr>
      </w:pPr>
    </w:p>
    <w:p w:rsidR="00DE6919" w:rsidRPr="000E29FC" w:rsidRDefault="00DE6919" w:rsidP="00C34471">
      <w:pPr>
        <w:autoSpaceDE w:val="0"/>
        <w:autoSpaceDN w:val="0"/>
        <w:adjustRightInd w:val="0"/>
        <w:spacing w:after="0" w:line="360" w:lineRule="auto"/>
        <w:jc w:val="both"/>
        <w:rPr>
          <w:rFonts w:ascii="Book Antiqua" w:hAnsi="Book Antiqua"/>
          <w:b/>
          <w:sz w:val="24"/>
          <w:szCs w:val="24"/>
        </w:rPr>
      </w:pPr>
      <w:r w:rsidRPr="000E29FC">
        <w:rPr>
          <w:rFonts w:ascii="Book Antiqua" w:hAnsi="Book Antiqua"/>
          <w:b/>
          <w:sz w:val="24"/>
          <w:szCs w:val="24"/>
        </w:rPr>
        <w:t>COMMENTS</w:t>
      </w:r>
    </w:p>
    <w:p w:rsidR="00F16A96" w:rsidRPr="000E29FC" w:rsidRDefault="00F16A96" w:rsidP="00C34471">
      <w:pPr>
        <w:spacing w:after="0" w:line="360" w:lineRule="auto"/>
        <w:jc w:val="both"/>
        <w:rPr>
          <w:rFonts w:ascii="Book Antiqua" w:hAnsi="Book Antiqua"/>
          <w:b/>
          <w:bCs/>
          <w:i/>
          <w:sz w:val="24"/>
          <w:szCs w:val="24"/>
        </w:rPr>
      </w:pPr>
      <w:r w:rsidRPr="000E29FC">
        <w:rPr>
          <w:rFonts w:ascii="Book Antiqua" w:hAnsi="Book Antiqua"/>
          <w:b/>
          <w:bCs/>
          <w:i/>
          <w:sz w:val="24"/>
          <w:szCs w:val="24"/>
        </w:rPr>
        <w:t>Background</w:t>
      </w:r>
    </w:p>
    <w:p w:rsidR="00F16A96" w:rsidRPr="000E29FC" w:rsidRDefault="00F16A96" w:rsidP="00C34471">
      <w:pPr>
        <w:spacing w:after="0" w:line="360" w:lineRule="auto"/>
        <w:jc w:val="both"/>
        <w:rPr>
          <w:rFonts w:ascii="Book Antiqua" w:hAnsi="Book Antiqua"/>
          <w:sz w:val="24"/>
          <w:szCs w:val="24"/>
          <w:lang w:eastAsia="zh-CN"/>
        </w:rPr>
      </w:pPr>
      <w:r w:rsidRPr="000E29FC">
        <w:rPr>
          <w:rFonts w:ascii="Book Antiqua" w:hAnsi="Book Antiqua"/>
          <w:sz w:val="24"/>
          <w:szCs w:val="24"/>
        </w:rPr>
        <w:lastRenderedPageBreak/>
        <w:t xml:space="preserve">Non-alcoholic fatty liver disease </w:t>
      </w:r>
      <w:r w:rsidR="00D70851" w:rsidRPr="000E29FC">
        <w:rPr>
          <w:rFonts w:ascii="Book Antiqua" w:hAnsi="Book Antiqua"/>
          <w:sz w:val="24"/>
          <w:szCs w:val="24"/>
          <w:lang w:eastAsia="zh-CN"/>
        </w:rPr>
        <w:t>(</w:t>
      </w:r>
      <w:r w:rsidR="00D70851" w:rsidRPr="000E29FC">
        <w:rPr>
          <w:rFonts w:ascii="Book Antiqua" w:hAnsi="Book Antiqua" w:cs="Times New Roman"/>
          <w:sz w:val="24"/>
          <w:szCs w:val="24"/>
        </w:rPr>
        <w:t>NAFLD</w:t>
      </w:r>
      <w:r w:rsidR="00D70851" w:rsidRPr="000E29FC">
        <w:rPr>
          <w:rFonts w:ascii="Book Antiqua" w:hAnsi="Book Antiqua"/>
          <w:sz w:val="24"/>
          <w:szCs w:val="24"/>
          <w:lang w:eastAsia="zh-CN"/>
        </w:rPr>
        <w:t xml:space="preserve">) </w:t>
      </w:r>
      <w:r w:rsidRPr="000E29FC">
        <w:rPr>
          <w:rFonts w:ascii="Book Antiqua" w:hAnsi="Book Antiqua"/>
          <w:sz w:val="24"/>
          <w:szCs w:val="24"/>
        </w:rPr>
        <w:t>with an incidence of 25</w:t>
      </w:r>
      <w:r w:rsidR="00117670" w:rsidRPr="000E29FC">
        <w:rPr>
          <w:rFonts w:ascii="Book Antiqua" w:hAnsi="Book Antiqua"/>
          <w:sz w:val="24"/>
          <w:szCs w:val="24"/>
          <w:lang w:eastAsia="zh-CN"/>
        </w:rPr>
        <w:t>%</w:t>
      </w:r>
      <w:r w:rsidRPr="000E29FC">
        <w:rPr>
          <w:rFonts w:ascii="Book Antiqua" w:hAnsi="Book Antiqua"/>
          <w:sz w:val="24"/>
          <w:szCs w:val="24"/>
        </w:rPr>
        <w:t xml:space="preserve">-30% is an epidemic that is on the rise globally. There are significant differences in the prevalence, severity and outcome of </w:t>
      </w:r>
      <w:r w:rsidR="00842635" w:rsidRPr="000E29FC">
        <w:rPr>
          <w:rFonts w:ascii="Book Antiqua" w:hAnsi="Book Antiqua"/>
          <w:sz w:val="24"/>
          <w:szCs w:val="24"/>
        </w:rPr>
        <w:t>the</w:t>
      </w:r>
      <w:r w:rsidRPr="000E29FC">
        <w:rPr>
          <w:rFonts w:ascii="Book Antiqua" w:hAnsi="Book Antiqua"/>
          <w:sz w:val="24"/>
          <w:szCs w:val="24"/>
        </w:rPr>
        <w:t xml:space="preserve"> disease in various ethnicities that suggests a genetic background to </w:t>
      </w:r>
      <w:r w:rsidR="006C5779" w:rsidRPr="000E29FC">
        <w:rPr>
          <w:rFonts w:ascii="Book Antiqua" w:hAnsi="Book Antiqua"/>
          <w:sz w:val="24"/>
          <w:szCs w:val="24"/>
        </w:rPr>
        <w:t>it</w:t>
      </w:r>
      <w:r w:rsidRPr="000E29FC">
        <w:rPr>
          <w:rFonts w:ascii="Book Antiqua" w:hAnsi="Book Antiqua"/>
          <w:sz w:val="24"/>
          <w:szCs w:val="24"/>
        </w:rPr>
        <w:t>. Approximately 26</w:t>
      </w:r>
      <w:r w:rsidR="00117670" w:rsidRPr="000E29FC">
        <w:rPr>
          <w:rFonts w:ascii="Book Antiqua" w:hAnsi="Book Antiqua"/>
          <w:sz w:val="24"/>
          <w:szCs w:val="24"/>
          <w:lang w:eastAsia="zh-CN"/>
        </w:rPr>
        <w:t>%</w:t>
      </w:r>
      <w:r w:rsidRPr="000E29FC">
        <w:rPr>
          <w:rFonts w:ascii="Book Antiqua" w:hAnsi="Book Antiqua"/>
          <w:sz w:val="24"/>
          <w:szCs w:val="24"/>
        </w:rPr>
        <w:t xml:space="preserve">-35% of NAFLD may be contributed by genetic susceptibility according to a study. Therefore it is important to identify genetic susceptibility an </w:t>
      </w:r>
      <w:r w:rsidR="00630227" w:rsidRPr="000E29FC">
        <w:rPr>
          <w:rFonts w:ascii="Book Antiqua" w:hAnsi="Book Antiqua"/>
          <w:sz w:val="24"/>
          <w:szCs w:val="24"/>
        </w:rPr>
        <w:t>individual</w:t>
      </w:r>
      <w:r w:rsidRPr="000E29FC">
        <w:rPr>
          <w:rFonts w:ascii="Book Antiqua" w:hAnsi="Book Antiqua"/>
          <w:sz w:val="24"/>
          <w:szCs w:val="24"/>
        </w:rPr>
        <w:t xml:space="preserve"> carries for better management of the disease.</w:t>
      </w:r>
    </w:p>
    <w:p w:rsidR="00117670" w:rsidRPr="000E29FC" w:rsidRDefault="00117670" w:rsidP="00C34471">
      <w:pPr>
        <w:spacing w:after="0" w:line="360" w:lineRule="auto"/>
        <w:jc w:val="both"/>
        <w:rPr>
          <w:rFonts w:ascii="Book Antiqua" w:hAnsi="Book Antiqua"/>
          <w:sz w:val="24"/>
          <w:szCs w:val="24"/>
          <w:lang w:eastAsia="zh-CN"/>
        </w:rPr>
      </w:pPr>
    </w:p>
    <w:p w:rsidR="00F16A96" w:rsidRPr="000E29FC" w:rsidRDefault="00F16A96" w:rsidP="00C34471">
      <w:pPr>
        <w:spacing w:after="0" w:line="360" w:lineRule="auto"/>
        <w:jc w:val="both"/>
        <w:rPr>
          <w:rFonts w:ascii="Book Antiqua" w:hAnsi="Book Antiqua"/>
          <w:b/>
          <w:bCs/>
          <w:i/>
          <w:sz w:val="24"/>
          <w:szCs w:val="24"/>
        </w:rPr>
      </w:pPr>
      <w:r w:rsidRPr="000E29FC">
        <w:rPr>
          <w:rFonts w:ascii="Book Antiqua" w:hAnsi="Book Antiqua"/>
          <w:b/>
          <w:bCs/>
          <w:i/>
          <w:sz w:val="24"/>
          <w:szCs w:val="24"/>
        </w:rPr>
        <w:t>Research frontiers</w:t>
      </w:r>
    </w:p>
    <w:p w:rsidR="00F16A96" w:rsidRPr="000E29FC" w:rsidRDefault="00F16A96" w:rsidP="00C34471">
      <w:pPr>
        <w:spacing w:after="0" w:line="360" w:lineRule="auto"/>
        <w:jc w:val="both"/>
        <w:rPr>
          <w:rFonts w:ascii="Book Antiqua" w:hAnsi="Book Antiqua"/>
          <w:sz w:val="24"/>
          <w:szCs w:val="24"/>
          <w:lang w:eastAsia="zh-CN"/>
        </w:rPr>
      </w:pPr>
      <w:r w:rsidRPr="000E29FC">
        <w:rPr>
          <w:rFonts w:ascii="Book Antiqua" w:hAnsi="Book Antiqua"/>
          <w:sz w:val="24"/>
          <w:szCs w:val="24"/>
        </w:rPr>
        <w:t>Understanding and identifying ethnicity based variants that confer higher risk of disease will aid in imparting lifestyle and nutrient based recommendations to an individual with fatty infiltration for better management of the disease.</w:t>
      </w:r>
    </w:p>
    <w:p w:rsidR="00117670" w:rsidRPr="000E29FC" w:rsidRDefault="00117670" w:rsidP="00C34471">
      <w:pPr>
        <w:spacing w:after="0" w:line="360" w:lineRule="auto"/>
        <w:jc w:val="both"/>
        <w:rPr>
          <w:rFonts w:ascii="Book Antiqua" w:hAnsi="Book Antiqua"/>
          <w:sz w:val="24"/>
          <w:szCs w:val="24"/>
          <w:lang w:eastAsia="zh-CN"/>
        </w:rPr>
      </w:pPr>
    </w:p>
    <w:p w:rsidR="00F16A96" w:rsidRPr="000E29FC" w:rsidRDefault="00F16A96" w:rsidP="00C34471">
      <w:pPr>
        <w:spacing w:after="0" w:line="360" w:lineRule="auto"/>
        <w:jc w:val="both"/>
        <w:rPr>
          <w:rFonts w:ascii="Book Antiqua" w:hAnsi="Book Antiqua"/>
          <w:b/>
          <w:bCs/>
          <w:i/>
          <w:sz w:val="24"/>
          <w:szCs w:val="24"/>
        </w:rPr>
      </w:pPr>
      <w:r w:rsidRPr="000E29FC">
        <w:rPr>
          <w:rFonts w:ascii="Book Antiqua" w:hAnsi="Book Antiqua"/>
          <w:b/>
          <w:bCs/>
          <w:i/>
          <w:sz w:val="24"/>
          <w:szCs w:val="24"/>
        </w:rPr>
        <w:t>Innovations and breakthroughs</w:t>
      </w:r>
    </w:p>
    <w:p w:rsidR="00F16A96" w:rsidRPr="000E29FC" w:rsidRDefault="00F16A96" w:rsidP="00C34471">
      <w:pPr>
        <w:spacing w:after="0" w:line="360" w:lineRule="auto"/>
        <w:jc w:val="both"/>
        <w:rPr>
          <w:rFonts w:ascii="Book Antiqua" w:hAnsi="Book Antiqua"/>
          <w:sz w:val="24"/>
          <w:szCs w:val="24"/>
          <w:lang w:eastAsia="zh-CN"/>
        </w:rPr>
      </w:pPr>
      <w:r w:rsidRPr="000E29FC">
        <w:rPr>
          <w:rFonts w:ascii="Book Antiqua" w:hAnsi="Book Antiqua"/>
          <w:sz w:val="24"/>
          <w:szCs w:val="24"/>
        </w:rPr>
        <w:t xml:space="preserve">The authors have identified distinct genetic susceptibility for NALFD in the two ethnicities that were studied. However, it was interesting to note that transheterozygosity of both the variants conferred a higher risk of the disease irrespective of ethnicity. </w:t>
      </w:r>
    </w:p>
    <w:p w:rsidR="00117670" w:rsidRPr="000E29FC" w:rsidRDefault="00117670" w:rsidP="00C34471">
      <w:pPr>
        <w:spacing w:after="0" w:line="360" w:lineRule="auto"/>
        <w:jc w:val="both"/>
        <w:rPr>
          <w:rFonts w:ascii="Book Antiqua" w:hAnsi="Book Antiqua"/>
          <w:sz w:val="24"/>
          <w:szCs w:val="24"/>
          <w:lang w:eastAsia="zh-CN"/>
        </w:rPr>
      </w:pPr>
    </w:p>
    <w:p w:rsidR="00F16A96" w:rsidRPr="000E29FC" w:rsidRDefault="00F16A96" w:rsidP="00C34471">
      <w:pPr>
        <w:spacing w:after="0" w:line="360" w:lineRule="auto"/>
        <w:jc w:val="both"/>
        <w:rPr>
          <w:rFonts w:ascii="Book Antiqua" w:hAnsi="Book Antiqua"/>
          <w:b/>
          <w:bCs/>
          <w:i/>
          <w:sz w:val="24"/>
          <w:szCs w:val="24"/>
        </w:rPr>
      </w:pPr>
      <w:r w:rsidRPr="000E29FC">
        <w:rPr>
          <w:rFonts w:ascii="Book Antiqua" w:hAnsi="Book Antiqua"/>
          <w:b/>
          <w:bCs/>
          <w:i/>
          <w:sz w:val="24"/>
          <w:szCs w:val="24"/>
        </w:rPr>
        <w:t>Applications</w:t>
      </w:r>
    </w:p>
    <w:p w:rsidR="00F16A96" w:rsidRPr="000E29FC" w:rsidRDefault="00F16A96" w:rsidP="00C34471">
      <w:pPr>
        <w:spacing w:after="0" w:line="360" w:lineRule="auto"/>
        <w:jc w:val="both"/>
        <w:rPr>
          <w:rFonts w:ascii="Book Antiqua" w:hAnsi="Book Antiqua"/>
          <w:sz w:val="24"/>
          <w:szCs w:val="24"/>
          <w:lang w:eastAsia="zh-CN"/>
        </w:rPr>
      </w:pPr>
      <w:r w:rsidRPr="000E29FC">
        <w:rPr>
          <w:rFonts w:ascii="Book Antiqua" w:hAnsi="Book Antiqua"/>
          <w:sz w:val="24"/>
          <w:szCs w:val="24"/>
        </w:rPr>
        <w:t xml:space="preserve">Individuals can be screened for these variants to assess their risk of developing NAFLD. Further, life style based modifications can be suggested to delay the onset/progression of the disease. </w:t>
      </w:r>
    </w:p>
    <w:p w:rsidR="00117670" w:rsidRPr="000E29FC" w:rsidRDefault="00117670" w:rsidP="00C34471">
      <w:pPr>
        <w:spacing w:after="0" w:line="360" w:lineRule="auto"/>
        <w:jc w:val="both"/>
        <w:rPr>
          <w:rFonts w:ascii="Book Antiqua" w:hAnsi="Book Antiqua"/>
          <w:sz w:val="24"/>
          <w:szCs w:val="24"/>
          <w:lang w:eastAsia="zh-CN"/>
        </w:rPr>
      </w:pPr>
    </w:p>
    <w:p w:rsidR="00F16A96" w:rsidRPr="000E29FC" w:rsidRDefault="00F16A96" w:rsidP="00C34471">
      <w:pPr>
        <w:spacing w:after="0" w:line="360" w:lineRule="auto"/>
        <w:jc w:val="both"/>
        <w:rPr>
          <w:rFonts w:ascii="Book Antiqua" w:hAnsi="Book Antiqua" w:cs="Arial"/>
          <w:b/>
          <w:bCs/>
          <w:i/>
          <w:sz w:val="24"/>
          <w:szCs w:val="24"/>
        </w:rPr>
      </w:pPr>
      <w:r w:rsidRPr="000E29FC">
        <w:rPr>
          <w:rFonts w:ascii="Book Antiqua" w:hAnsi="Book Antiqua" w:cs="Arial"/>
          <w:b/>
          <w:bCs/>
          <w:i/>
          <w:sz w:val="24"/>
          <w:szCs w:val="24"/>
        </w:rPr>
        <w:t>Terminology</w:t>
      </w:r>
    </w:p>
    <w:p w:rsidR="00F16A96" w:rsidRPr="000E29FC" w:rsidRDefault="00117670" w:rsidP="00C34471">
      <w:pPr>
        <w:spacing w:after="0" w:line="360" w:lineRule="auto"/>
        <w:jc w:val="both"/>
        <w:rPr>
          <w:rFonts w:ascii="Book Antiqua" w:hAnsi="Book Antiqua"/>
          <w:sz w:val="24"/>
          <w:szCs w:val="24"/>
        </w:rPr>
      </w:pPr>
      <w:r w:rsidRPr="000E29FC">
        <w:rPr>
          <w:rFonts w:ascii="Book Antiqua" w:hAnsi="Book Antiqua" w:cs="Times New Roman"/>
          <w:sz w:val="24"/>
          <w:szCs w:val="24"/>
        </w:rPr>
        <w:t>NAFLD</w:t>
      </w:r>
      <w:r w:rsidR="00F16A96" w:rsidRPr="000E29FC">
        <w:rPr>
          <w:rFonts w:ascii="Book Antiqua" w:hAnsi="Book Antiqua" w:cs="Times New Roman"/>
          <w:sz w:val="24"/>
          <w:szCs w:val="24"/>
        </w:rPr>
        <w:t xml:space="preserve"> describes a range of liver conditions that begins with accumulation of fat in the liver (fatty liver) and progresses to fat accumulation along with inflammation and scarring </w:t>
      </w:r>
      <w:r w:rsidR="00C34471" w:rsidRPr="000E29FC">
        <w:rPr>
          <w:rFonts w:ascii="Book Antiqua" w:hAnsi="Book Antiqua" w:cs="Times New Roman"/>
          <w:sz w:val="24"/>
          <w:szCs w:val="24"/>
        </w:rPr>
        <w:t xml:space="preserve">non-alcoholic </w:t>
      </w:r>
      <w:proofErr w:type="spellStart"/>
      <w:r w:rsidR="00C34471" w:rsidRPr="000E29FC">
        <w:rPr>
          <w:rFonts w:ascii="Book Antiqua" w:hAnsi="Book Antiqua" w:cs="Times New Roman"/>
          <w:sz w:val="24"/>
          <w:szCs w:val="24"/>
        </w:rPr>
        <w:t>steatohepatitis</w:t>
      </w:r>
      <w:proofErr w:type="spellEnd"/>
      <w:r w:rsidR="00F16A96" w:rsidRPr="000E29FC">
        <w:rPr>
          <w:rFonts w:ascii="Book Antiqua" w:hAnsi="Book Antiqua" w:cs="Times New Roman"/>
          <w:sz w:val="24"/>
          <w:szCs w:val="24"/>
        </w:rPr>
        <w:t>, hepatic cells replaced by scar tissue (cirrhosis) finally leading to hepatocellular carcinoma</w:t>
      </w:r>
      <w:r w:rsidR="00F16A96" w:rsidRPr="00C34471">
        <w:rPr>
          <w:rFonts w:ascii="Book Antiqua" w:hAnsi="Book Antiqua" w:cs="Times New Roman"/>
          <w:sz w:val="24"/>
          <w:szCs w:val="24"/>
        </w:rPr>
        <w:t>.</w:t>
      </w:r>
    </w:p>
    <w:p w:rsidR="00C001CA" w:rsidRPr="000E29FC" w:rsidRDefault="00C001CA" w:rsidP="00C34471">
      <w:pPr>
        <w:spacing w:after="0" w:line="360" w:lineRule="auto"/>
        <w:jc w:val="both"/>
        <w:rPr>
          <w:rFonts w:ascii="Book Antiqua" w:hAnsi="Book Antiqua"/>
          <w:sz w:val="24"/>
          <w:szCs w:val="24"/>
        </w:rPr>
      </w:pPr>
    </w:p>
    <w:p w:rsidR="00F16A96" w:rsidRPr="000E29FC" w:rsidRDefault="00117670" w:rsidP="00C34471">
      <w:pPr>
        <w:spacing w:after="0" w:line="360" w:lineRule="auto"/>
        <w:jc w:val="both"/>
        <w:rPr>
          <w:rFonts w:ascii="Book Antiqua" w:hAnsi="Book Antiqua"/>
          <w:b/>
          <w:i/>
          <w:sz w:val="24"/>
          <w:szCs w:val="24"/>
          <w:lang w:eastAsia="zh-CN"/>
        </w:rPr>
      </w:pPr>
      <w:r w:rsidRPr="000E29FC">
        <w:rPr>
          <w:rFonts w:ascii="Book Antiqua" w:hAnsi="Book Antiqua"/>
          <w:b/>
          <w:i/>
          <w:sz w:val="24"/>
          <w:szCs w:val="24"/>
          <w:lang w:eastAsia="zh-CN"/>
        </w:rPr>
        <w:t>Peer-review</w:t>
      </w:r>
    </w:p>
    <w:p w:rsidR="00117670" w:rsidRPr="000E29FC" w:rsidRDefault="00777578" w:rsidP="00C34471">
      <w:pPr>
        <w:spacing w:after="0" w:line="360" w:lineRule="auto"/>
        <w:jc w:val="both"/>
        <w:rPr>
          <w:rFonts w:ascii="Book Antiqua" w:hAnsi="Book Antiqua"/>
          <w:sz w:val="24"/>
          <w:szCs w:val="24"/>
          <w:lang w:eastAsia="zh-CN"/>
        </w:rPr>
      </w:pPr>
      <w:r w:rsidRPr="000E29FC">
        <w:rPr>
          <w:rFonts w:ascii="Book Antiqua" w:hAnsi="Book Antiqua"/>
          <w:bCs/>
          <w:sz w:val="24"/>
          <w:szCs w:val="24"/>
        </w:rPr>
        <w:lastRenderedPageBreak/>
        <w:t>The present work deals with a human study in which genetic susceptibility to NAFLD in two Indian ethnicities is evaluated. This study constitutes an interesting work as the identification of population at risk is always desirable.</w:t>
      </w:r>
    </w:p>
    <w:p w:rsidR="00777578" w:rsidRPr="000E29FC" w:rsidRDefault="00777578" w:rsidP="00C34471">
      <w:pPr>
        <w:spacing w:after="0" w:line="360" w:lineRule="auto"/>
        <w:jc w:val="both"/>
        <w:rPr>
          <w:rFonts w:ascii="Book Antiqua" w:hAnsi="Book Antiqua"/>
          <w:b/>
          <w:sz w:val="24"/>
          <w:szCs w:val="24"/>
        </w:rPr>
      </w:pPr>
      <w:r w:rsidRPr="000E29FC">
        <w:rPr>
          <w:rFonts w:ascii="Book Antiqua" w:hAnsi="Book Antiqua"/>
          <w:b/>
          <w:sz w:val="24"/>
          <w:szCs w:val="24"/>
        </w:rPr>
        <w:br w:type="page"/>
      </w:r>
    </w:p>
    <w:p w:rsidR="006A7FAB" w:rsidRPr="000E29FC" w:rsidRDefault="00DF0FF3" w:rsidP="00C34471">
      <w:pPr>
        <w:spacing w:after="0" w:line="360" w:lineRule="auto"/>
        <w:jc w:val="both"/>
        <w:rPr>
          <w:rFonts w:ascii="Book Antiqua" w:hAnsi="Book Antiqua" w:cs="Times New Roman"/>
          <w:b/>
          <w:color w:val="000000"/>
          <w:sz w:val="24"/>
          <w:szCs w:val="24"/>
        </w:rPr>
      </w:pPr>
      <w:r w:rsidRPr="000E29FC">
        <w:rPr>
          <w:rFonts w:ascii="Book Antiqua" w:hAnsi="Book Antiqua"/>
          <w:b/>
          <w:sz w:val="24"/>
          <w:szCs w:val="24"/>
        </w:rPr>
        <w:lastRenderedPageBreak/>
        <w:t>REFERENCES</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 </w:t>
      </w:r>
      <w:r w:rsidRPr="000E29FC">
        <w:rPr>
          <w:rFonts w:ascii="Book Antiqua" w:hAnsi="Book Antiqua"/>
          <w:b/>
          <w:sz w:val="24"/>
          <w:szCs w:val="24"/>
        </w:rPr>
        <w:t>Sharma M</w:t>
      </w:r>
      <w:r w:rsidRPr="000E29FC">
        <w:rPr>
          <w:rFonts w:ascii="Book Antiqua" w:hAnsi="Book Antiqua"/>
          <w:sz w:val="24"/>
          <w:szCs w:val="24"/>
        </w:rPr>
        <w:t xml:space="preserve">, </w:t>
      </w:r>
      <w:proofErr w:type="spellStart"/>
      <w:r w:rsidRPr="000E29FC">
        <w:rPr>
          <w:rFonts w:ascii="Book Antiqua" w:hAnsi="Book Antiqua"/>
          <w:sz w:val="24"/>
          <w:szCs w:val="24"/>
        </w:rPr>
        <w:t>Mitnala</w:t>
      </w:r>
      <w:proofErr w:type="spellEnd"/>
      <w:r w:rsidRPr="000E29FC">
        <w:rPr>
          <w:rFonts w:ascii="Book Antiqua" w:hAnsi="Book Antiqua"/>
          <w:sz w:val="24"/>
          <w:szCs w:val="24"/>
        </w:rPr>
        <w:t xml:space="preserve"> S, </w:t>
      </w:r>
      <w:proofErr w:type="spellStart"/>
      <w:r w:rsidRPr="000E29FC">
        <w:rPr>
          <w:rFonts w:ascii="Book Antiqua" w:hAnsi="Book Antiqua"/>
          <w:sz w:val="24"/>
          <w:szCs w:val="24"/>
        </w:rPr>
        <w:t>Vishnubhotla</w:t>
      </w:r>
      <w:proofErr w:type="spellEnd"/>
      <w:r w:rsidRPr="000E29FC">
        <w:rPr>
          <w:rFonts w:ascii="Book Antiqua" w:hAnsi="Book Antiqua"/>
          <w:sz w:val="24"/>
          <w:szCs w:val="24"/>
        </w:rPr>
        <w:t xml:space="preserve"> RK, Mukherjee R, Reddy DN, </w:t>
      </w:r>
      <w:proofErr w:type="spellStart"/>
      <w:r w:rsidRPr="000E29FC">
        <w:rPr>
          <w:rFonts w:ascii="Book Antiqua" w:hAnsi="Book Antiqua"/>
          <w:sz w:val="24"/>
          <w:szCs w:val="24"/>
        </w:rPr>
        <w:t>Rao</w:t>
      </w:r>
      <w:proofErr w:type="spellEnd"/>
      <w:r w:rsidRPr="000E29FC">
        <w:rPr>
          <w:rFonts w:ascii="Book Antiqua" w:hAnsi="Book Antiqua"/>
          <w:sz w:val="24"/>
          <w:szCs w:val="24"/>
        </w:rPr>
        <w:t xml:space="preserve"> PN. The Riddle of Nonalcoholic Fatty Liver Disease: Progression From Nonalcoholic Fatty Liver to Nonalcoholic </w:t>
      </w:r>
      <w:proofErr w:type="spellStart"/>
      <w:r w:rsidRPr="000E29FC">
        <w:rPr>
          <w:rFonts w:ascii="Book Antiqua" w:hAnsi="Book Antiqua"/>
          <w:sz w:val="24"/>
          <w:szCs w:val="24"/>
        </w:rPr>
        <w:t>Steatohepatitis</w:t>
      </w:r>
      <w:proofErr w:type="spellEnd"/>
      <w:r w:rsidRPr="000E29FC">
        <w:rPr>
          <w:rFonts w:ascii="Book Antiqua" w:hAnsi="Book Antiqua"/>
          <w:sz w:val="24"/>
          <w:szCs w:val="24"/>
        </w:rPr>
        <w:t xml:space="preserve">. </w:t>
      </w:r>
      <w:r w:rsidRPr="000E29FC">
        <w:rPr>
          <w:rFonts w:ascii="Book Antiqua" w:hAnsi="Book Antiqua"/>
          <w:i/>
          <w:sz w:val="24"/>
          <w:szCs w:val="24"/>
        </w:rPr>
        <w:t xml:space="preserve">J </w:t>
      </w:r>
      <w:proofErr w:type="spellStart"/>
      <w:r w:rsidRPr="000E29FC">
        <w:rPr>
          <w:rFonts w:ascii="Book Antiqua" w:hAnsi="Book Antiqua"/>
          <w:i/>
          <w:sz w:val="24"/>
          <w:szCs w:val="24"/>
        </w:rPr>
        <w:t>Clin</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Exp</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Hepatol</w:t>
      </w:r>
      <w:proofErr w:type="spellEnd"/>
      <w:r w:rsidRPr="000E29FC">
        <w:rPr>
          <w:rFonts w:ascii="Book Antiqua" w:hAnsi="Book Antiqua"/>
          <w:sz w:val="24"/>
          <w:szCs w:val="24"/>
        </w:rPr>
        <w:t xml:space="preserve"> 2015; </w:t>
      </w:r>
      <w:r w:rsidRPr="000E29FC">
        <w:rPr>
          <w:rFonts w:ascii="Book Antiqua" w:hAnsi="Book Antiqua"/>
          <w:b/>
          <w:sz w:val="24"/>
          <w:szCs w:val="24"/>
        </w:rPr>
        <w:t>5</w:t>
      </w:r>
      <w:r w:rsidRPr="000E29FC">
        <w:rPr>
          <w:rFonts w:ascii="Book Antiqua" w:hAnsi="Book Antiqua"/>
          <w:sz w:val="24"/>
          <w:szCs w:val="24"/>
        </w:rPr>
        <w:t>: 147-158 [PMID: 26155043 DOI: 10.1016/j.jceh.2015.02.002]</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2 </w:t>
      </w:r>
      <w:proofErr w:type="spellStart"/>
      <w:r w:rsidRPr="000E29FC">
        <w:rPr>
          <w:rFonts w:ascii="Book Antiqua" w:hAnsi="Book Antiqua"/>
          <w:b/>
          <w:sz w:val="24"/>
          <w:szCs w:val="24"/>
        </w:rPr>
        <w:t>Sanyal</w:t>
      </w:r>
      <w:proofErr w:type="spellEnd"/>
      <w:r w:rsidRPr="000E29FC">
        <w:rPr>
          <w:rFonts w:ascii="Book Antiqua" w:hAnsi="Book Antiqua"/>
          <w:b/>
          <w:sz w:val="24"/>
          <w:szCs w:val="24"/>
        </w:rPr>
        <w:t xml:space="preserve"> AJ</w:t>
      </w:r>
      <w:r w:rsidRPr="000E29FC">
        <w:rPr>
          <w:rFonts w:ascii="Book Antiqua" w:hAnsi="Book Antiqua"/>
          <w:sz w:val="24"/>
          <w:szCs w:val="24"/>
        </w:rPr>
        <w:t xml:space="preserve">, Yoon SK, </w:t>
      </w:r>
      <w:proofErr w:type="spellStart"/>
      <w:r w:rsidRPr="000E29FC">
        <w:rPr>
          <w:rFonts w:ascii="Book Antiqua" w:hAnsi="Book Antiqua"/>
          <w:sz w:val="24"/>
          <w:szCs w:val="24"/>
        </w:rPr>
        <w:t>Lencioni</w:t>
      </w:r>
      <w:proofErr w:type="spellEnd"/>
      <w:r w:rsidRPr="000E29FC">
        <w:rPr>
          <w:rFonts w:ascii="Book Antiqua" w:hAnsi="Book Antiqua"/>
          <w:sz w:val="24"/>
          <w:szCs w:val="24"/>
        </w:rPr>
        <w:t xml:space="preserve"> R. </w:t>
      </w:r>
      <w:proofErr w:type="gramStart"/>
      <w:r w:rsidRPr="000E29FC">
        <w:rPr>
          <w:rFonts w:ascii="Book Antiqua" w:hAnsi="Book Antiqua"/>
          <w:sz w:val="24"/>
          <w:szCs w:val="24"/>
        </w:rPr>
        <w:t>The etiology of hepatocellular carcinoma and consequences for treatment.</w:t>
      </w:r>
      <w:proofErr w:type="gramEnd"/>
      <w:r w:rsidRPr="000E29FC">
        <w:rPr>
          <w:rFonts w:ascii="Book Antiqua" w:hAnsi="Book Antiqua"/>
          <w:sz w:val="24"/>
          <w:szCs w:val="24"/>
        </w:rPr>
        <w:t xml:space="preserve"> </w:t>
      </w:r>
      <w:r w:rsidRPr="000E29FC">
        <w:rPr>
          <w:rFonts w:ascii="Book Antiqua" w:hAnsi="Book Antiqua"/>
          <w:i/>
          <w:sz w:val="24"/>
          <w:szCs w:val="24"/>
        </w:rPr>
        <w:t>Oncologist</w:t>
      </w:r>
      <w:r w:rsidRPr="000E29FC">
        <w:rPr>
          <w:rFonts w:ascii="Book Antiqua" w:hAnsi="Book Antiqua"/>
          <w:sz w:val="24"/>
          <w:szCs w:val="24"/>
        </w:rPr>
        <w:t xml:space="preserve"> 2010; </w:t>
      </w:r>
      <w:r w:rsidRPr="000E29FC">
        <w:rPr>
          <w:rFonts w:ascii="Book Antiqua" w:hAnsi="Book Antiqua"/>
          <w:b/>
          <w:sz w:val="24"/>
          <w:szCs w:val="24"/>
        </w:rPr>
        <w:t xml:space="preserve">15 </w:t>
      </w:r>
      <w:proofErr w:type="spellStart"/>
      <w:r w:rsidRPr="000E29FC">
        <w:rPr>
          <w:rFonts w:ascii="Book Antiqua" w:hAnsi="Book Antiqua"/>
          <w:sz w:val="24"/>
          <w:szCs w:val="24"/>
        </w:rPr>
        <w:t>Suppl</w:t>
      </w:r>
      <w:proofErr w:type="spellEnd"/>
      <w:r w:rsidRPr="000E29FC">
        <w:rPr>
          <w:rFonts w:ascii="Book Antiqua" w:hAnsi="Book Antiqua"/>
          <w:sz w:val="24"/>
          <w:szCs w:val="24"/>
        </w:rPr>
        <w:t xml:space="preserve"> 4: 14-22 [PMID: 21115577 DOI: 1</w:t>
      </w:r>
      <w:r w:rsidR="0021535F" w:rsidRPr="000E29FC">
        <w:rPr>
          <w:rFonts w:ascii="Book Antiqua" w:hAnsi="Book Antiqua"/>
          <w:sz w:val="24"/>
          <w:szCs w:val="24"/>
        </w:rPr>
        <w:t>0.1634/theoncologist.2010-S4-14</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3 </w:t>
      </w:r>
      <w:r w:rsidRPr="000E29FC">
        <w:rPr>
          <w:rFonts w:ascii="Book Antiqua" w:hAnsi="Book Antiqua"/>
          <w:b/>
          <w:sz w:val="24"/>
          <w:szCs w:val="24"/>
        </w:rPr>
        <w:t>Glass LM</w:t>
      </w:r>
      <w:r w:rsidRPr="000E29FC">
        <w:rPr>
          <w:rFonts w:ascii="Book Antiqua" w:hAnsi="Book Antiqua"/>
          <w:sz w:val="24"/>
          <w:szCs w:val="24"/>
        </w:rPr>
        <w:t xml:space="preserve">, Dickson RC, Anderson JC, </w:t>
      </w:r>
      <w:proofErr w:type="spellStart"/>
      <w:r w:rsidRPr="000E29FC">
        <w:rPr>
          <w:rFonts w:ascii="Book Antiqua" w:hAnsi="Book Antiqua"/>
          <w:sz w:val="24"/>
          <w:szCs w:val="24"/>
        </w:rPr>
        <w:t>Suriawinata</w:t>
      </w:r>
      <w:proofErr w:type="spellEnd"/>
      <w:r w:rsidRPr="000E29FC">
        <w:rPr>
          <w:rFonts w:ascii="Book Antiqua" w:hAnsi="Book Antiqua"/>
          <w:sz w:val="24"/>
          <w:szCs w:val="24"/>
        </w:rPr>
        <w:t xml:space="preserve"> AA, Putra J, </w:t>
      </w:r>
      <w:proofErr w:type="spellStart"/>
      <w:r w:rsidRPr="000E29FC">
        <w:rPr>
          <w:rFonts w:ascii="Book Antiqua" w:hAnsi="Book Antiqua"/>
          <w:sz w:val="24"/>
          <w:szCs w:val="24"/>
        </w:rPr>
        <w:t>Berk</w:t>
      </w:r>
      <w:proofErr w:type="spellEnd"/>
      <w:r w:rsidRPr="000E29FC">
        <w:rPr>
          <w:rFonts w:ascii="Book Antiqua" w:hAnsi="Book Antiqua"/>
          <w:sz w:val="24"/>
          <w:szCs w:val="24"/>
        </w:rPr>
        <w:t xml:space="preserve"> BS, </w:t>
      </w:r>
      <w:proofErr w:type="spellStart"/>
      <w:r w:rsidRPr="000E29FC">
        <w:rPr>
          <w:rFonts w:ascii="Book Antiqua" w:hAnsi="Book Antiqua"/>
          <w:sz w:val="24"/>
          <w:szCs w:val="24"/>
        </w:rPr>
        <w:t>Toor</w:t>
      </w:r>
      <w:proofErr w:type="spellEnd"/>
      <w:r w:rsidRPr="000E29FC">
        <w:rPr>
          <w:rFonts w:ascii="Book Antiqua" w:hAnsi="Book Antiqua"/>
          <w:sz w:val="24"/>
          <w:szCs w:val="24"/>
        </w:rPr>
        <w:t xml:space="preserve"> A. Total body weight loss of ≥ 10 % is associated with improved hepatic fibrosis in patients with nonalcoholic </w:t>
      </w:r>
      <w:proofErr w:type="spellStart"/>
      <w:r w:rsidRPr="000E29FC">
        <w:rPr>
          <w:rFonts w:ascii="Book Antiqua" w:hAnsi="Book Antiqua"/>
          <w:sz w:val="24"/>
          <w:szCs w:val="24"/>
        </w:rPr>
        <w:t>steatohepatitis</w:t>
      </w:r>
      <w:proofErr w:type="spellEnd"/>
      <w:r w:rsidRPr="000E29FC">
        <w:rPr>
          <w:rFonts w:ascii="Book Antiqua" w:hAnsi="Book Antiqua"/>
          <w:sz w:val="24"/>
          <w:szCs w:val="24"/>
        </w:rPr>
        <w:t xml:space="preserve">. </w:t>
      </w:r>
      <w:r w:rsidRPr="000E29FC">
        <w:rPr>
          <w:rFonts w:ascii="Book Antiqua" w:hAnsi="Book Antiqua"/>
          <w:i/>
          <w:sz w:val="24"/>
          <w:szCs w:val="24"/>
        </w:rPr>
        <w:t xml:space="preserve">Dig Dis </w:t>
      </w:r>
      <w:proofErr w:type="spellStart"/>
      <w:r w:rsidRPr="000E29FC">
        <w:rPr>
          <w:rFonts w:ascii="Book Antiqua" w:hAnsi="Book Antiqua"/>
          <w:i/>
          <w:sz w:val="24"/>
          <w:szCs w:val="24"/>
        </w:rPr>
        <w:t>Sci</w:t>
      </w:r>
      <w:proofErr w:type="spellEnd"/>
      <w:r w:rsidRPr="000E29FC">
        <w:rPr>
          <w:rFonts w:ascii="Book Antiqua" w:hAnsi="Book Antiqua"/>
          <w:sz w:val="24"/>
          <w:szCs w:val="24"/>
        </w:rPr>
        <w:t xml:space="preserve"> 2015; </w:t>
      </w:r>
      <w:r w:rsidRPr="000E29FC">
        <w:rPr>
          <w:rFonts w:ascii="Book Antiqua" w:hAnsi="Book Antiqua"/>
          <w:b/>
          <w:sz w:val="24"/>
          <w:szCs w:val="24"/>
        </w:rPr>
        <w:t>60</w:t>
      </w:r>
      <w:r w:rsidRPr="000E29FC">
        <w:rPr>
          <w:rFonts w:ascii="Book Antiqua" w:hAnsi="Book Antiqua"/>
          <w:sz w:val="24"/>
          <w:szCs w:val="24"/>
        </w:rPr>
        <w:t>: 1024-1030 [PMID: 25354830 DOI</w:t>
      </w:r>
      <w:r w:rsidR="0021535F" w:rsidRPr="000E29FC">
        <w:rPr>
          <w:rFonts w:ascii="Book Antiqua" w:hAnsi="Book Antiqua"/>
          <w:sz w:val="24"/>
          <w:szCs w:val="24"/>
        </w:rPr>
        <w:t>: 10.1007/s10620-014-3380-3</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4 </w:t>
      </w:r>
      <w:proofErr w:type="spellStart"/>
      <w:r w:rsidRPr="000E29FC">
        <w:rPr>
          <w:rFonts w:ascii="Book Antiqua" w:hAnsi="Book Antiqua"/>
          <w:b/>
          <w:sz w:val="24"/>
          <w:szCs w:val="24"/>
        </w:rPr>
        <w:t>Dowman</w:t>
      </w:r>
      <w:proofErr w:type="spellEnd"/>
      <w:r w:rsidRPr="000E29FC">
        <w:rPr>
          <w:rFonts w:ascii="Book Antiqua" w:hAnsi="Book Antiqua"/>
          <w:b/>
          <w:sz w:val="24"/>
          <w:szCs w:val="24"/>
        </w:rPr>
        <w:t xml:space="preserve"> JK</w:t>
      </w:r>
      <w:r w:rsidRPr="000E29FC">
        <w:rPr>
          <w:rFonts w:ascii="Book Antiqua" w:hAnsi="Book Antiqua"/>
          <w:sz w:val="24"/>
          <w:szCs w:val="24"/>
        </w:rPr>
        <w:t xml:space="preserve">, Tomlinson JW, Newsome PN. </w:t>
      </w:r>
      <w:proofErr w:type="gramStart"/>
      <w:r w:rsidRPr="000E29FC">
        <w:rPr>
          <w:rFonts w:ascii="Book Antiqua" w:hAnsi="Book Antiqua"/>
          <w:sz w:val="24"/>
          <w:szCs w:val="24"/>
        </w:rPr>
        <w:t>Pathogenesis of non-alcoholic fatty liver disease.</w:t>
      </w:r>
      <w:proofErr w:type="gramEnd"/>
      <w:r w:rsidRPr="000E29FC">
        <w:rPr>
          <w:rFonts w:ascii="Book Antiqua" w:hAnsi="Book Antiqua"/>
          <w:sz w:val="24"/>
          <w:szCs w:val="24"/>
        </w:rPr>
        <w:t xml:space="preserve"> </w:t>
      </w:r>
      <w:r w:rsidRPr="000E29FC">
        <w:rPr>
          <w:rFonts w:ascii="Book Antiqua" w:hAnsi="Book Antiqua"/>
          <w:i/>
          <w:sz w:val="24"/>
          <w:szCs w:val="24"/>
        </w:rPr>
        <w:t>QJM</w:t>
      </w:r>
      <w:r w:rsidRPr="000E29FC">
        <w:rPr>
          <w:rFonts w:ascii="Book Antiqua" w:hAnsi="Book Antiqua"/>
          <w:sz w:val="24"/>
          <w:szCs w:val="24"/>
        </w:rPr>
        <w:t xml:space="preserve"> 2010; </w:t>
      </w:r>
      <w:r w:rsidRPr="000E29FC">
        <w:rPr>
          <w:rFonts w:ascii="Book Antiqua" w:hAnsi="Book Antiqua"/>
          <w:b/>
          <w:sz w:val="24"/>
          <w:szCs w:val="24"/>
        </w:rPr>
        <w:t>103</w:t>
      </w:r>
      <w:r w:rsidRPr="000E29FC">
        <w:rPr>
          <w:rFonts w:ascii="Book Antiqua" w:hAnsi="Book Antiqua"/>
          <w:sz w:val="24"/>
          <w:szCs w:val="24"/>
        </w:rPr>
        <w:t>: 71-83 [PMID: 199</w:t>
      </w:r>
      <w:r w:rsidR="0021535F" w:rsidRPr="000E29FC">
        <w:rPr>
          <w:rFonts w:ascii="Book Antiqua" w:hAnsi="Book Antiqua"/>
          <w:sz w:val="24"/>
          <w:szCs w:val="24"/>
        </w:rPr>
        <w:t>14930 DOI: 10.1093/</w:t>
      </w:r>
      <w:proofErr w:type="spellStart"/>
      <w:r w:rsidR="0021535F" w:rsidRPr="000E29FC">
        <w:rPr>
          <w:rFonts w:ascii="Book Antiqua" w:hAnsi="Book Antiqua"/>
          <w:sz w:val="24"/>
          <w:szCs w:val="24"/>
        </w:rPr>
        <w:t>qjmed</w:t>
      </w:r>
      <w:proofErr w:type="spellEnd"/>
      <w:r w:rsidR="0021535F" w:rsidRPr="000E29FC">
        <w:rPr>
          <w:rFonts w:ascii="Book Antiqua" w:hAnsi="Book Antiqua"/>
          <w:sz w:val="24"/>
          <w:szCs w:val="24"/>
        </w:rPr>
        <w:t>/hcp158</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5 </w:t>
      </w:r>
      <w:r w:rsidRPr="000E29FC">
        <w:rPr>
          <w:rFonts w:ascii="Book Antiqua" w:hAnsi="Book Antiqua"/>
          <w:b/>
          <w:sz w:val="24"/>
          <w:szCs w:val="24"/>
        </w:rPr>
        <w:t>Sullivan S</w:t>
      </w:r>
      <w:r w:rsidRPr="000E29FC">
        <w:rPr>
          <w:rFonts w:ascii="Book Antiqua" w:hAnsi="Book Antiqua"/>
          <w:sz w:val="24"/>
          <w:szCs w:val="24"/>
        </w:rPr>
        <w:t xml:space="preserve">. Implications of diet on nonalcoholic fatty liver disease. </w:t>
      </w:r>
      <w:proofErr w:type="spellStart"/>
      <w:r w:rsidRPr="000E29FC">
        <w:rPr>
          <w:rFonts w:ascii="Book Antiqua" w:hAnsi="Book Antiqua"/>
          <w:i/>
          <w:sz w:val="24"/>
          <w:szCs w:val="24"/>
        </w:rPr>
        <w:t>Curr</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Opin</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Gastroenterol</w:t>
      </w:r>
      <w:proofErr w:type="spellEnd"/>
      <w:r w:rsidRPr="000E29FC">
        <w:rPr>
          <w:rFonts w:ascii="Book Antiqua" w:hAnsi="Book Antiqua"/>
          <w:sz w:val="24"/>
          <w:szCs w:val="24"/>
        </w:rPr>
        <w:t xml:space="preserve"> 2010; </w:t>
      </w:r>
      <w:r w:rsidRPr="000E29FC">
        <w:rPr>
          <w:rFonts w:ascii="Book Antiqua" w:hAnsi="Book Antiqua"/>
          <w:b/>
          <w:sz w:val="24"/>
          <w:szCs w:val="24"/>
        </w:rPr>
        <w:t>26</w:t>
      </w:r>
      <w:r w:rsidRPr="000E29FC">
        <w:rPr>
          <w:rFonts w:ascii="Book Antiqua" w:hAnsi="Book Antiqua"/>
          <w:sz w:val="24"/>
          <w:szCs w:val="24"/>
        </w:rPr>
        <w:t>: 160-164 [PMID: 20010099 DO</w:t>
      </w:r>
      <w:r w:rsidR="0021535F" w:rsidRPr="000E29FC">
        <w:rPr>
          <w:rFonts w:ascii="Book Antiqua" w:hAnsi="Book Antiqua"/>
          <w:sz w:val="24"/>
          <w:szCs w:val="24"/>
        </w:rPr>
        <w:t>I: 10.1097/MOG.0b013e3283358a58</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proofErr w:type="gramStart"/>
      <w:r w:rsidRPr="000E29FC">
        <w:rPr>
          <w:rFonts w:ascii="Book Antiqua" w:hAnsi="Book Antiqua"/>
          <w:sz w:val="24"/>
          <w:szCs w:val="24"/>
        </w:rPr>
        <w:t xml:space="preserve">6 </w:t>
      </w:r>
      <w:proofErr w:type="spellStart"/>
      <w:r w:rsidRPr="000E29FC">
        <w:rPr>
          <w:rFonts w:ascii="Book Antiqua" w:hAnsi="Book Antiqua"/>
          <w:b/>
          <w:sz w:val="24"/>
          <w:szCs w:val="24"/>
        </w:rPr>
        <w:t>Longato</w:t>
      </w:r>
      <w:proofErr w:type="spellEnd"/>
      <w:r w:rsidRPr="000E29FC">
        <w:rPr>
          <w:rFonts w:ascii="Book Antiqua" w:hAnsi="Book Antiqua"/>
          <w:b/>
          <w:sz w:val="24"/>
          <w:szCs w:val="24"/>
        </w:rPr>
        <w:t xml:space="preserve"> L</w:t>
      </w:r>
      <w:r w:rsidRPr="000E29FC">
        <w:rPr>
          <w:rFonts w:ascii="Book Antiqua" w:hAnsi="Book Antiqua"/>
          <w:sz w:val="24"/>
          <w:szCs w:val="24"/>
        </w:rPr>
        <w:t>. Non-alcoholic fatty liver disease</w:t>
      </w:r>
      <w:proofErr w:type="gramEnd"/>
      <w:r w:rsidRPr="000E29FC">
        <w:rPr>
          <w:rFonts w:ascii="Book Antiqua" w:hAnsi="Book Antiqua"/>
          <w:sz w:val="24"/>
          <w:szCs w:val="24"/>
        </w:rPr>
        <w:t xml:space="preserve"> (NAFLD): a tale of fat and sugar? </w:t>
      </w:r>
      <w:proofErr w:type="spellStart"/>
      <w:r w:rsidRPr="000E29FC">
        <w:rPr>
          <w:rFonts w:ascii="Book Antiqua" w:hAnsi="Book Antiqua"/>
          <w:i/>
          <w:sz w:val="24"/>
          <w:szCs w:val="24"/>
        </w:rPr>
        <w:t>Fibrogenesis</w:t>
      </w:r>
      <w:proofErr w:type="spellEnd"/>
      <w:r w:rsidRPr="000E29FC">
        <w:rPr>
          <w:rFonts w:ascii="Book Antiqua" w:hAnsi="Book Antiqua"/>
          <w:i/>
          <w:sz w:val="24"/>
          <w:szCs w:val="24"/>
        </w:rPr>
        <w:t xml:space="preserve"> Tissue Repair</w:t>
      </w:r>
      <w:r w:rsidRPr="000E29FC">
        <w:rPr>
          <w:rFonts w:ascii="Book Antiqua" w:hAnsi="Book Antiqua"/>
          <w:sz w:val="24"/>
          <w:szCs w:val="24"/>
        </w:rPr>
        <w:t xml:space="preserve"> 2013; </w:t>
      </w:r>
      <w:r w:rsidRPr="000E29FC">
        <w:rPr>
          <w:rFonts w:ascii="Book Antiqua" w:hAnsi="Book Antiqua"/>
          <w:b/>
          <w:sz w:val="24"/>
          <w:szCs w:val="24"/>
        </w:rPr>
        <w:t>6</w:t>
      </w:r>
      <w:r w:rsidRPr="000E29FC">
        <w:rPr>
          <w:rFonts w:ascii="Book Antiqua" w:hAnsi="Book Antiqua"/>
          <w:sz w:val="24"/>
          <w:szCs w:val="24"/>
        </w:rPr>
        <w:t>: 14 [PMID: 23866299 DOI: 10.1186/1755-1536-6-</w:t>
      </w:r>
      <w:r w:rsidR="0021535F" w:rsidRPr="000E29FC">
        <w:rPr>
          <w:rFonts w:ascii="Book Antiqua" w:hAnsi="Book Antiqua"/>
          <w:sz w:val="24"/>
          <w:szCs w:val="24"/>
        </w:rPr>
        <w:t>14</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7 </w:t>
      </w:r>
      <w:proofErr w:type="spellStart"/>
      <w:r w:rsidRPr="000E29FC">
        <w:rPr>
          <w:rFonts w:ascii="Book Antiqua" w:hAnsi="Book Antiqua"/>
          <w:b/>
          <w:sz w:val="24"/>
          <w:szCs w:val="24"/>
        </w:rPr>
        <w:t>Whitsett</w:t>
      </w:r>
      <w:proofErr w:type="spellEnd"/>
      <w:r w:rsidRPr="000E29FC">
        <w:rPr>
          <w:rFonts w:ascii="Book Antiqua" w:hAnsi="Book Antiqua"/>
          <w:b/>
          <w:sz w:val="24"/>
          <w:szCs w:val="24"/>
        </w:rPr>
        <w:t xml:space="preserve"> M</w:t>
      </w:r>
      <w:r w:rsidRPr="000E29FC">
        <w:rPr>
          <w:rFonts w:ascii="Book Antiqua" w:hAnsi="Book Antiqua"/>
          <w:sz w:val="24"/>
          <w:szCs w:val="24"/>
        </w:rPr>
        <w:t xml:space="preserve">, </w:t>
      </w:r>
      <w:proofErr w:type="spellStart"/>
      <w:r w:rsidRPr="000E29FC">
        <w:rPr>
          <w:rFonts w:ascii="Book Antiqua" w:hAnsi="Book Antiqua"/>
          <w:sz w:val="24"/>
          <w:szCs w:val="24"/>
        </w:rPr>
        <w:t>VanWagner</w:t>
      </w:r>
      <w:proofErr w:type="spellEnd"/>
      <w:r w:rsidRPr="000E29FC">
        <w:rPr>
          <w:rFonts w:ascii="Book Antiqua" w:hAnsi="Book Antiqua"/>
          <w:sz w:val="24"/>
          <w:szCs w:val="24"/>
        </w:rPr>
        <w:t xml:space="preserve"> LB. Physical activity as a treatment of non-alcoholic fatty liver disease: A systematic review. </w:t>
      </w:r>
      <w:r w:rsidRPr="000E29FC">
        <w:rPr>
          <w:rFonts w:ascii="Book Antiqua" w:hAnsi="Book Antiqua"/>
          <w:i/>
          <w:sz w:val="24"/>
          <w:szCs w:val="24"/>
        </w:rPr>
        <w:t xml:space="preserve">World J </w:t>
      </w:r>
      <w:proofErr w:type="spellStart"/>
      <w:r w:rsidRPr="000E29FC">
        <w:rPr>
          <w:rFonts w:ascii="Book Antiqua" w:hAnsi="Book Antiqua"/>
          <w:i/>
          <w:sz w:val="24"/>
          <w:szCs w:val="24"/>
        </w:rPr>
        <w:t>Hepatol</w:t>
      </w:r>
      <w:proofErr w:type="spellEnd"/>
      <w:r w:rsidRPr="000E29FC">
        <w:rPr>
          <w:rFonts w:ascii="Book Antiqua" w:hAnsi="Book Antiqua"/>
          <w:sz w:val="24"/>
          <w:szCs w:val="24"/>
        </w:rPr>
        <w:t xml:space="preserve"> 2015; </w:t>
      </w:r>
      <w:r w:rsidRPr="000E29FC">
        <w:rPr>
          <w:rFonts w:ascii="Book Antiqua" w:hAnsi="Book Antiqua"/>
          <w:b/>
          <w:sz w:val="24"/>
          <w:szCs w:val="24"/>
        </w:rPr>
        <w:t>7</w:t>
      </w:r>
      <w:r w:rsidRPr="000E29FC">
        <w:rPr>
          <w:rFonts w:ascii="Book Antiqua" w:hAnsi="Book Antiqua"/>
          <w:sz w:val="24"/>
          <w:szCs w:val="24"/>
        </w:rPr>
        <w:t>: 2041-2052 [PMID: 262616</w:t>
      </w:r>
      <w:r w:rsidR="0021535F" w:rsidRPr="000E29FC">
        <w:rPr>
          <w:rFonts w:ascii="Book Antiqua" w:hAnsi="Book Antiqua"/>
          <w:sz w:val="24"/>
          <w:szCs w:val="24"/>
        </w:rPr>
        <w:t>93 DOI: 10.4254/wjh.v7.i16.2041</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8 </w:t>
      </w:r>
      <w:r w:rsidRPr="000E29FC">
        <w:rPr>
          <w:rFonts w:ascii="Book Antiqua" w:hAnsi="Book Antiqua"/>
          <w:b/>
          <w:sz w:val="24"/>
          <w:szCs w:val="24"/>
        </w:rPr>
        <w:t xml:space="preserve">Ravi </w:t>
      </w:r>
      <w:proofErr w:type="spellStart"/>
      <w:r w:rsidRPr="000E29FC">
        <w:rPr>
          <w:rFonts w:ascii="Book Antiqua" w:hAnsi="Book Antiqua"/>
          <w:b/>
          <w:sz w:val="24"/>
          <w:szCs w:val="24"/>
        </w:rPr>
        <w:t>Kanth</w:t>
      </w:r>
      <w:proofErr w:type="spellEnd"/>
      <w:r w:rsidRPr="000E29FC">
        <w:rPr>
          <w:rFonts w:ascii="Book Antiqua" w:hAnsi="Book Antiqua"/>
          <w:b/>
          <w:sz w:val="24"/>
          <w:szCs w:val="24"/>
        </w:rPr>
        <w:t xml:space="preserve"> VV</w:t>
      </w:r>
      <w:r w:rsidRPr="000E29FC">
        <w:rPr>
          <w:rFonts w:ascii="Book Antiqua" w:hAnsi="Book Antiqua"/>
          <w:sz w:val="24"/>
          <w:szCs w:val="24"/>
        </w:rPr>
        <w:t xml:space="preserve">, </w:t>
      </w:r>
      <w:proofErr w:type="spellStart"/>
      <w:r w:rsidRPr="000E29FC">
        <w:rPr>
          <w:rFonts w:ascii="Book Antiqua" w:hAnsi="Book Antiqua"/>
          <w:sz w:val="24"/>
          <w:szCs w:val="24"/>
        </w:rPr>
        <w:t>Sasikala</w:t>
      </w:r>
      <w:proofErr w:type="spellEnd"/>
      <w:r w:rsidRPr="000E29FC">
        <w:rPr>
          <w:rFonts w:ascii="Book Antiqua" w:hAnsi="Book Antiqua"/>
          <w:sz w:val="24"/>
          <w:szCs w:val="24"/>
        </w:rPr>
        <w:t xml:space="preserve"> M, Sharma M, </w:t>
      </w:r>
      <w:proofErr w:type="spellStart"/>
      <w:r w:rsidRPr="000E29FC">
        <w:rPr>
          <w:rFonts w:ascii="Book Antiqua" w:hAnsi="Book Antiqua"/>
          <w:sz w:val="24"/>
          <w:szCs w:val="24"/>
        </w:rPr>
        <w:t>Rao</w:t>
      </w:r>
      <w:proofErr w:type="spellEnd"/>
      <w:r w:rsidRPr="000E29FC">
        <w:rPr>
          <w:rFonts w:ascii="Book Antiqua" w:hAnsi="Book Antiqua"/>
          <w:sz w:val="24"/>
          <w:szCs w:val="24"/>
        </w:rPr>
        <w:t xml:space="preserve"> PN, Reddy DN. Genetics of non-alcoholic fatty liver disease: From susceptibility and nutrient interactions to management. </w:t>
      </w:r>
      <w:r w:rsidRPr="000E29FC">
        <w:rPr>
          <w:rFonts w:ascii="Book Antiqua" w:hAnsi="Book Antiqua"/>
          <w:i/>
          <w:sz w:val="24"/>
          <w:szCs w:val="24"/>
        </w:rPr>
        <w:t xml:space="preserve">World J </w:t>
      </w:r>
      <w:proofErr w:type="spellStart"/>
      <w:r w:rsidRPr="000E29FC">
        <w:rPr>
          <w:rFonts w:ascii="Book Antiqua" w:hAnsi="Book Antiqua"/>
          <w:i/>
          <w:sz w:val="24"/>
          <w:szCs w:val="24"/>
        </w:rPr>
        <w:t>Hepatol</w:t>
      </w:r>
      <w:proofErr w:type="spellEnd"/>
      <w:r w:rsidRPr="000E29FC">
        <w:rPr>
          <w:rFonts w:ascii="Book Antiqua" w:hAnsi="Book Antiqua"/>
          <w:sz w:val="24"/>
          <w:szCs w:val="24"/>
        </w:rPr>
        <w:t xml:space="preserve"> 2016; </w:t>
      </w:r>
      <w:r w:rsidRPr="000E29FC">
        <w:rPr>
          <w:rFonts w:ascii="Book Antiqua" w:hAnsi="Book Antiqua"/>
          <w:b/>
          <w:sz w:val="24"/>
          <w:szCs w:val="24"/>
        </w:rPr>
        <w:t>8</w:t>
      </w:r>
      <w:r w:rsidRPr="000E29FC">
        <w:rPr>
          <w:rFonts w:ascii="Book Antiqua" w:hAnsi="Book Antiqua"/>
          <w:sz w:val="24"/>
          <w:szCs w:val="24"/>
        </w:rPr>
        <w:t>: 827-837 [PMID: 27458</w:t>
      </w:r>
      <w:r w:rsidR="0021535F" w:rsidRPr="000E29FC">
        <w:rPr>
          <w:rFonts w:ascii="Book Antiqua" w:hAnsi="Book Antiqua"/>
          <w:sz w:val="24"/>
          <w:szCs w:val="24"/>
        </w:rPr>
        <w:t>502 DOI: 10.4254/wjh.v8.i20.827</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9 </w:t>
      </w:r>
      <w:proofErr w:type="spellStart"/>
      <w:r w:rsidRPr="000E29FC">
        <w:rPr>
          <w:rFonts w:ascii="Book Antiqua" w:hAnsi="Book Antiqua"/>
          <w:b/>
          <w:sz w:val="24"/>
          <w:szCs w:val="24"/>
        </w:rPr>
        <w:t>Anstee</w:t>
      </w:r>
      <w:proofErr w:type="spellEnd"/>
      <w:r w:rsidRPr="000E29FC">
        <w:rPr>
          <w:rFonts w:ascii="Book Antiqua" w:hAnsi="Book Antiqua"/>
          <w:b/>
          <w:sz w:val="24"/>
          <w:szCs w:val="24"/>
        </w:rPr>
        <w:t xml:space="preserve"> QM</w:t>
      </w:r>
      <w:r w:rsidRPr="000E29FC">
        <w:rPr>
          <w:rFonts w:ascii="Book Antiqua" w:hAnsi="Book Antiqua"/>
          <w:sz w:val="24"/>
          <w:szCs w:val="24"/>
        </w:rPr>
        <w:t xml:space="preserve">, Day CP. </w:t>
      </w:r>
      <w:proofErr w:type="gramStart"/>
      <w:r w:rsidRPr="000E29FC">
        <w:rPr>
          <w:rFonts w:ascii="Book Antiqua" w:hAnsi="Book Antiqua"/>
          <w:sz w:val="24"/>
          <w:szCs w:val="24"/>
        </w:rPr>
        <w:t>The genetics of NAFLD.</w:t>
      </w:r>
      <w:proofErr w:type="gramEnd"/>
      <w:r w:rsidRPr="000E29FC">
        <w:rPr>
          <w:rFonts w:ascii="Book Antiqua" w:hAnsi="Book Antiqua"/>
          <w:sz w:val="24"/>
          <w:szCs w:val="24"/>
        </w:rPr>
        <w:t xml:space="preserve"> </w:t>
      </w:r>
      <w:r w:rsidRPr="000E29FC">
        <w:rPr>
          <w:rFonts w:ascii="Book Antiqua" w:hAnsi="Book Antiqua"/>
          <w:i/>
          <w:sz w:val="24"/>
          <w:szCs w:val="24"/>
        </w:rPr>
        <w:t xml:space="preserve">Nat Rev </w:t>
      </w:r>
      <w:proofErr w:type="spellStart"/>
      <w:r w:rsidRPr="000E29FC">
        <w:rPr>
          <w:rFonts w:ascii="Book Antiqua" w:hAnsi="Book Antiqua"/>
          <w:i/>
          <w:sz w:val="24"/>
          <w:szCs w:val="24"/>
        </w:rPr>
        <w:t>Gastroenterol</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Hepatol</w:t>
      </w:r>
      <w:proofErr w:type="spellEnd"/>
      <w:r w:rsidRPr="000E29FC">
        <w:rPr>
          <w:rFonts w:ascii="Book Antiqua" w:hAnsi="Book Antiqua"/>
          <w:sz w:val="24"/>
          <w:szCs w:val="24"/>
        </w:rPr>
        <w:t xml:space="preserve"> 2013; </w:t>
      </w:r>
      <w:r w:rsidRPr="000E29FC">
        <w:rPr>
          <w:rFonts w:ascii="Book Antiqua" w:hAnsi="Book Antiqua"/>
          <w:b/>
          <w:sz w:val="24"/>
          <w:szCs w:val="24"/>
        </w:rPr>
        <w:t>10</w:t>
      </w:r>
      <w:r w:rsidRPr="000E29FC">
        <w:rPr>
          <w:rFonts w:ascii="Book Antiqua" w:hAnsi="Book Antiqua"/>
          <w:sz w:val="24"/>
          <w:szCs w:val="24"/>
        </w:rPr>
        <w:t>: 645-655 [PMID: 24061205</w:t>
      </w:r>
      <w:r w:rsidR="0021535F" w:rsidRPr="000E29FC">
        <w:rPr>
          <w:rFonts w:ascii="Book Antiqua" w:hAnsi="Book Antiqua"/>
          <w:sz w:val="24"/>
          <w:szCs w:val="24"/>
        </w:rPr>
        <w:t xml:space="preserve"> DOI: 10.1038/nrgastro.2013.182</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10 </w:t>
      </w:r>
      <w:r w:rsidRPr="000E29FC">
        <w:rPr>
          <w:rFonts w:ascii="Book Antiqua" w:hAnsi="Book Antiqua"/>
          <w:b/>
          <w:sz w:val="24"/>
          <w:szCs w:val="24"/>
        </w:rPr>
        <w:t>Romeo S</w:t>
      </w:r>
      <w:r w:rsidRPr="000E29FC">
        <w:rPr>
          <w:rFonts w:ascii="Book Antiqua" w:hAnsi="Book Antiqua"/>
          <w:sz w:val="24"/>
          <w:szCs w:val="24"/>
        </w:rPr>
        <w:t xml:space="preserve">, </w:t>
      </w:r>
      <w:proofErr w:type="spellStart"/>
      <w:r w:rsidRPr="000E29FC">
        <w:rPr>
          <w:rFonts w:ascii="Book Antiqua" w:hAnsi="Book Antiqua"/>
          <w:sz w:val="24"/>
          <w:szCs w:val="24"/>
        </w:rPr>
        <w:t>Kozlitina</w:t>
      </w:r>
      <w:proofErr w:type="spellEnd"/>
      <w:r w:rsidRPr="000E29FC">
        <w:rPr>
          <w:rFonts w:ascii="Book Antiqua" w:hAnsi="Book Antiqua"/>
          <w:sz w:val="24"/>
          <w:szCs w:val="24"/>
        </w:rPr>
        <w:t xml:space="preserve"> J, Xing C, </w:t>
      </w:r>
      <w:proofErr w:type="spellStart"/>
      <w:r w:rsidRPr="000E29FC">
        <w:rPr>
          <w:rFonts w:ascii="Book Antiqua" w:hAnsi="Book Antiqua"/>
          <w:sz w:val="24"/>
          <w:szCs w:val="24"/>
        </w:rPr>
        <w:t>Pertsemlidis</w:t>
      </w:r>
      <w:proofErr w:type="spellEnd"/>
      <w:r w:rsidRPr="000E29FC">
        <w:rPr>
          <w:rFonts w:ascii="Book Antiqua" w:hAnsi="Book Antiqua"/>
          <w:sz w:val="24"/>
          <w:szCs w:val="24"/>
        </w:rPr>
        <w:t xml:space="preserve"> A, Cox D, </w:t>
      </w:r>
      <w:proofErr w:type="spellStart"/>
      <w:r w:rsidRPr="000E29FC">
        <w:rPr>
          <w:rFonts w:ascii="Book Antiqua" w:hAnsi="Book Antiqua"/>
          <w:sz w:val="24"/>
          <w:szCs w:val="24"/>
        </w:rPr>
        <w:t>Pennacchio</w:t>
      </w:r>
      <w:proofErr w:type="spellEnd"/>
      <w:r w:rsidRPr="000E29FC">
        <w:rPr>
          <w:rFonts w:ascii="Book Antiqua" w:hAnsi="Book Antiqua"/>
          <w:sz w:val="24"/>
          <w:szCs w:val="24"/>
        </w:rPr>
        <w:t xml:space="preserve"> LA, </w:t>
      </w:r>
      <w:proofErr w:type="spellStart"/>
      <w:r w:rsidRPr="000E29FC">
        <w:rPr>
          <w:rFonts w:ascii="Book Antiqua" w:hAnsi="Book Antiqua"/>
          <w:sz w:val="24"/>
          <w:szCs w:val="24"/>
        </w:rPr>
        <w:t>Boerwinkle</w:t>
      </w:r>
      <w:proofErr w:type="spellEnd"/>
      <w:r w:rsidRPr="000E29FC">
        <w:rPr>
          <w:rFonts w:ascii="Book Antiqua" w:hAnsi="Book Antiqua"/>
          <w:sz w:val="24"/>
          <w:szCs w:val="24"/>
        </w:rPr>
        <w:t xml:space="preserve"> E, Cohen JC, Hobbs HH. Genetic variation in PNPLA3 confers susceptibility to nonalcoholic fatty liver disease. </w:t>
      </w:r>
      <w:r w:rsidRPr="000E29FC">
        <w:rPr>
          <w:rFonts w:ascii="Book Antiqua" w:hAnsi="Book Antiqua"/>
          <w:i/>
          <w:sz w:val="24"/>
          <w:szCs w:val="24"/>
        </w:rPr>
        <w:t>Nat Genet</w:t>
      </w:r>
      <w:r w:rsidRPr="000E29FC">
        <w:rPr>
          <w:rFonts w:ascii="Book Antiqua" w:hAnsi="Book Antiqua"/>
          <w:sz w:val="24"/>
          <w:szCs w:val="24"/>
        </w:rPr>
        <w:t xml:space="preserve"> 2008; </w:t>
      </w:r>
      <w:r w:rsidRPr="000E29FC">
        <w:rPr>
          <w:rFonts w:ascii="Book Antiqua" w:hAnsi="Book Antiqua"/>
          <w:b/>
          <w:sz w:val="24"/>
          <w:szCs w:val="24"/>
        </w:rPr>
        <w:t>40</w:t>
      </w:r>
      <w:r w:rsidRPr="000E29FC">
        <w:rPr>
          <w:rFonts w:ascii="Book Antiqua" w:hAnsi="Book Antiqua"/>
          <w:sz w:val="24"/>
          <w:szCs w:val="24"/>
        </w:rPr>
        <w:t>: 1461-1465 [PMI</w:t>
      </w:r>
      <w:r w:rsidR="0021535F" w:rsidRPr="000E29FC">
        <w:rPr>
          <w:rFonts w:ascii="Book Antiqua" w:hAnsi="Book Antiqua"/>
          <w:sz w:val="24"/>
          <w:szCs w:val="24"/>
        </w:rPr>
        <w:t>D: 18820647 DOI: 10.1038/ng.257</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lastRenderedPageBreak/>
        <w:t xml:space="preserve">11 </w:t>
      </w:r>
      <w:proofErr w:type="spellStart"/>
      <w:r w:rsidRPr="000E29FC">
        <w:rPr>
          <w:rFonts w:ascii="Book Antiqua" w:hAnsi="Book Antiqua"/>
          <w:b/>
          <w:sz w:val="24"/>
          <w:szCs w:val="24"/>
        </w:rPr>
        <w:t>Kozlitina</w:t>
      </w:r>
      <w:proofErr w:type="spellEnd"/>
      <w:r w:rsidRPr="000E29FC">
        <w:rPr>
          <w:rFonts w:ascii="Book Antiqua" w:hAnsi="Book Antiqua"/>
          <w:b/>
          <w:sz w:val="24"/>
          <w:szCs w:val="24"/>
        </w:rPr>
        <w:t xml:space="preserve"> J</w:t>
      </w:r>
      <w:r w:rsidRPr="000E29FC">
        <w:rPr>
          <w:rFonts w:ascii="Book Antiqua" w:hAnsi="Book Antiqua"/>
          <w:sz w:val="24"/>
          <w:szCs w:val="24"/>
        </w:rPr>
        <w:t xml:space="preserve">, </w:t>
      </w:r>
      <w:proofErr w:type="spellStart"/>
      <w:r w:rsidRPr="000E29FC">
        <w:rPr>
          <w:rFonts w:ascii="Book Antiqua" w:hAnsi="Book Antiqua"/>
          <w:sz w:val="24"/>
          <w:szCs w:val="24"/>
        </w:rPr>
        <w:t>Smagris</w:t>
      </w:r>
      <w:proofErr w:type="spellEnd"/>
      <w:r w:rsidRPr="000E29FC">
        <w:rPr>
          <w:rFonts w:ascii="Book Antiqua" w:hAnsi="Book Antiqua"/>
          <w:sz w:val="24"/>
          <w:szCs w:val="24"/>
        </w:rPr>
        <w:t xml:space="preserve"> E, </w:t>
      </w:r>
      <w:proofErr w:type="spellStart"/>
      <w:r w:rsidRPr="000E29FC">
        <w:rPr>
          <w:rFonts w:ascii="Book Antiqua" w:hAnsi="Book Antiqua"/>
          <w:sz w:val="24"/>
          <w:szCs w:val="24"/>
        </w:rPr>
        <w:t>Stender</w:t>
      </w:r>
      <w:proofErr w:type="spellEnd"/>
      <w:r w:rsidRPr="000E29FC">
        <w:rPr>
          <w:rFonts w:ascii="Book Antiqua" w:hAnsi="Book Antiqua"/>
          <w:sz w:val="24"/>
          <w:szCs w:val="24"/>
        </w:rPr>
        <w:t xml:space="preserve"> S, </w:t>
      </w:r>
      <w:proofErr w:type="spellStart"/>
      <w:r w:rsidRPr="000E29FC">
        <w:rPr>
          <w:rFonts w:ascii="Book Antiqua" w:hAnsi="Book Antiqua"/>
          <w:sz w:val="24"/>
          <w:szCs w:val="24"/>
        </w:rPr>
        <w:t>Nordestgaard</w:t>
      </w:r>
      <w:proofErr w:type="spellEnd"/>
      <w:r w:rsidRPr="000E29FC">
        <w:rPr>
          <w:rFonts w:ascii="Book Antiqua" w:hAnsi="Book Antiqua"/>
          <w:sz w:val="24"/>
          <w:szCs w:val="24"/>
        </w:rPr>
        <w:t xml:space="preserve"> BG, Zhou HH, </w:t>
      </w:r>
      <w:proofErr w:type="spellStart"/>
      <w:r w:rsidRPr="000E29FC">
        <w:rPr>
          <w:rFonts w:ascii="Book Antiqua" w:hAnsi="Book Antiqua"/>
          <w:sz w:val="24"/>
          <w:szCs w:val="24"/>
        </w:rPr>
        <w:t>Tybjærg</w:t>
      </w:r>
      <w:proofErr w:type="spellEnd"/>
      <w:r w:rsidRPr="000E29FC">
        <w:rPr>
          <w:rFonts w:ascii="Book Antiqua" w:hAnsi="Book Antiqua"/>
          <w:sz w:val="24"/>
          <w:szCs w:val="24"/>
        </w:rPr>
        <w:t xml:space="preserve">-Hansen A, Vogt TF, Hobbs HH, Cohen JC. </w:t>
      </w:r>
      <w:proofErr w:type="spellStart"/>
      <w:r w:rsidRPr="000E29FC">
        <w:rPr>
          <w:rFonts w:ascii="Book Antiqua" w:hAnsi="Book Antiqua"/>
          <w:sz w:val="24"/>
          <w:szCs w:val="24"/>
        </w:rPr>
        <w:t>Exome</w:t>
      </w:r>
      <w:proofErr w:type="spellEnd"/>
      <w:r w:rsidRPr="000E29FC">
        <w:rPr>
          <w:rFonts w:ascii="Book Antiqua" w:hAnsi="Book Antiqua"/>
          <w:sz w:val="24"/>
          <w:szCs w:val="24"/>
        </w:rPr>
        <w:t xml:space="preserve">-wide association study identifies a TM6SF2 variant that confers susceptibility to nonalcoholic fatty liver disease. </w:t>
      </w:r>
      <w:r w:rsidRPr="000E29FC">
        <w:rPr>
          <w:rFonts w:ascii="Book Antiqua" w:hAnsi="Book Antiqua"/>
          <w:i/>
          <w:sz w:val="24"/>
          <w:szCs w:val="24"/>
        </w:rPr>
        <w:t>Nat Genet</w:t>
      </w:r>
      <w:r w:rsidRPr="000E29FC">
        <w:rPr>
          <w:rFonts w:ascii="Book Antiqua" w:hAnsi="Book Antiqua"/>
          <w:sz w:val="24"/>
          <w:szCs w:val="24"/>
        </w:rPr>
        <w:t xml:space="preserve"> 2014; </w:t>
      </w:r>
      <w:r w:rsidRPr="000E29FC">
        <w:rPr>
          <w:rFonts w:ascii="Book Antiqua" w:hAnsi="Book Antiqua"/>
          <w:b/>
          <w:sz w:val="24"/>
          <w:szCs w:val="24"/>
        </w:rPr>
        <w:t>46</w:t>
      </w:r>
      <w:r w:rsidRPr="000E29FC">
        <w:rPr>
          <w:rFonts w:ascii="Book Antiqua" w:hAnsi="Book Antiqua"/>
          <w:sz w:val="24"/>
          <w:szCs w:val="24"/>
        </w:rPr>
        <w:t>: 352-356 [PMID</w:t>
      </w:r>
      <w:r w:rsidR="0021535F" w:rsidRPr="000E29FC">
        <w:rPr>
          <w:rFonts w:ascii="Book Antiqua" w:hAnsi="Book Antiqua"/>
          <w:sz w:val="24"/>
          <w:szCs w:val="24"/>
        </w:rPr>
        <w:t>: 24531328 DOI: 10.1038/ng.2901</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12 </w:t>
      </w:r>
      <w:r w:rsidRPr="000E29FC">
        <w:rPr>
          <w:rFonts w:ascii="Book Antiqua" w:hAnsi="Book Antiqua"/>
          <w:b/>
          <w:sz w:val="24"/>
          <w:szCs w:val="24"/>
        </w:rPr>
        <w:t>Holmen OL</w:t>
      </w:r>
      <w:r w:rsidRPr="000E29FC">
        <w:rPr>
          <w:rFonts w:ascii="Book Antiqua" w:hAnsi="Book Antiqua"/>
          <w:sz w:val="24"/>
          <w:szCs w:val="24"/>
        </w:rPr>
        <w:t xml:space="preserve">, Zhang H, Fan Y, </w:t>
      </w:r>
      <w:proofErr w:type="spellStart"/>
      <w:r w:rsidRPr="000E29FC">
        <w:rPr>
          <w:rFonts w:ascii="Book Antiqua" w:hAnsi="Book Antiqua"/>
          <w:sz w:val="24"/>
          <w:szCs w:val="24"/>
        </w:rPr>
        <w:t>Hovelson</w:t>
      </w:r>
      <w:proofErr w:type="spellEnd"/>
      <w:r w:rsidRPr="000E29FC">
        <w:rPr>
          <w:rFonts w:ascii="Book Antiqua" w:hAnsi="Book Antiqua"/>
          <w:sz w:val="24"/>
          <w:szCs w:val="24"/>
        </w:rPr>
        <w:t xml:space="preserve"> DH, Schmidt EM, Zhou W, </w:t>
      </w:r>
      <w:proofErr w:type="spellStart"/>
      <w:r w:rsidRPr="000E29FC">
        <w:rPr>
          <w:rFonts w:ascii="Book Antiqua" w:hAnsi="Book Antiqua"/>
          <w:sz w:val="24"/>
          <w:szCs w:val="24"/>
        </w:rPr>
        <w:t>Guo</w:t>
      </w:r>
      <w:proofErr w:type="spellEnd"/>
      <w:r w:rsidRPr="000E29FC">
        <w:rPr>
          <w:rFonts w:ascii="Book Antiqua" w:hAnsi="Book Antiqua"/>
          <w:sz w:val="24"/>
          <w:szCs w:val="24"/>
        </w:rPr>
        <w:t xml:space="preserve"> Y, Zhang J, </w:t>
      </w:r>
      <w:proofErr w:type="spellStart"/>
      <w:r w:rsidRPr="000E29FC">
        <w:rPr>
          <w:rFonts w:ascii="Book Antiqua" w:hAnsi="Book Antiqua"/>
          <w:sz w:val="24"/>
          <w:szCs w:val="24"/>
        </w:rPr>
        <w:t>Langhammer</w:t>
      </w:r>
      <w:proofErr w:type="spellEnd"/>
      <w:r w:rsidRPr="000E29FC">
        <w:rPr>
          <w:rFonts w:ascii="Book Antiqua" w:hAnsi="Book Antiqua"/>
          <w:sz w:val="24"/>
          <w:szCs w:val="24"/>
        </w:rPr>
        <w:t xml:space="preserve"> A, </w:t>
      </w:r>
      <w:proofErr w:type="spellStart"/>
      <w:r w:rsidRPr="000E29FC">
        <w:rPr>
          <w:rFonts w:ascii="Book Antiqua" w:hAnsi="Book Antiqua"/>
          <w:sz w:val="24"/>
          <w:szCs w:val="24"/>
        </w:rPr>
        <w:t>Løchen</w:t>
      </w:r>
      <w:proofErr w:type="spellEnd"/>
      <w:r w:rsidRPr="000E29FC">
        <w:rPr>
          <w:rFonts w:ascii="Book Antiqua" w:hAnsi="Book Antiqua"/>
          <w:sz w:val="24"/>
          <w:szCs w:val="24"/>
        </w:rPr>
        <w:t xml:space="preserve"> ML, Ganesh SK, </w:t>
      </w:r>
      <w:proofErr w:type="spellStart"/>
      <w:r w:rsidRPr="000E29FC">
        <w:rPr>
          <w:rFonts w:ascii="Book Antiqua" w:hAnsi="Book Antiqua"/>
          <w:sz w:val="24"/>
          <w:szCs w:val="24"/>
        </w:rPr>
        <w:t>Vatten</w:t>
      </w:r>
      <w:proofErr w:type="spellEnd"/>
      <w:r w:rsidRPr="000E29FC">
        <w:rPr>
          <w:rFonts w:ascii="Book Antiqua" w:hAnsi="Book Antiqua"/>
          <w:sz w:val="24"/>
          <w:szCs w:val="24"/>
        </w:rPr>
        <w:t xml:space="preserve"> L, </w:t>
      </w:r>
      <w:proofErr w:type="spellStart"/>
      <w:r w:rsidRPr="000E29FC">
        <w:rPr>
          <w:rFonts w:ascii="Book Antiqua" w:hAnsi="Book Antiqua"/>
          <w:sz w:val="24"/>
          <w:szCs w:val="24"/>
        </w:rPr>
        <w:t>Skorpen</w:t>
      </w:r>
      <w:proofErr w:type="spellEnd"/>
      <w:r w:rsidRPr="000E29FC">
        <w:rPr>
          <w:rFonts w:ascii="Book Antiqua" w:hAnsi="Book Antiqua"/>
          <w:sz w:val="24"/>
          <w:szCs w:val="24"/>
        </w:rPr>
        <w:t xml:space="preserve"> F, Dalen H, Zhang J, </w:t>
      </w:r>
      <w:proofErr w:type="spellStart"/>
      <w:r w:rsidRPr="000E29FC">
        <w:rPr>
          <w:rFonts w:ascii="Book Antiqua" w:hAnsi="Book Antiqua"/>
          <w:sz w:val="24"/>
          <w:szCs w:val="24"/>
        </w:rPr>
        <w:t>Pennathur</w:t>
      </w:r>
      <w:proofErr w:type="spellEnd"/>
      <w:r w:rsidRPr="000E29FC">
        <w:rPr>
          <w:rFonts w:ascii="Book Antiqua" w:hAnsi="Book Antiqua"/>
          <w:sz w:val="24"/>
          <w:szCs w:val="24"/>
        </w:rPr>
        <w:t xml:space="preserve"> S, Chen J, </w:t>
      </w:r>
      <w:proofErr w:type="spellStart"/>
      <w:r w:rsidRPr="000E29FC">
        <w:rPr>
          <w:rFonts w:ascii="Book Antiqua" w:hAnsi="Book Antiqua"/>
          <w:sz w:val="24"/>
          <w:szCs w:val="24"/>
        </w:rPr>
        <w:t>Platou</w:t>
      </w:r>
      <w:proofErr w:type="spellEnd"/>
      <w:r w:rsidRPr="000E29FC">
        <w:rPr>
          <w:rFonts w:ascii="Book Antiqua" w:hAnsi="Book Antiqua"/>
          <w:sz w:val="24"/>
          <w:szCs w:val="24"/>
        </w:rPr>
        <w:t xml:space="preserve"> C, </w:t>
      </w:r>
      <w:proofErr w:type="spellStart"/>
      <w:r w:rsidRPr="000E29FC">
        <w:rPr>
          <w:rFonts w:ascii="Book Antiqua" w:hAnsi="Book Antiqua"/>
          <w:sz w:val="24"/>
          <w:szCs w:val="24"/>
        </w:rPr>
        <w:t>Mathiesen</w:t>
      </w:r>
      <w:proofErr w:type="spellEnd"/>
      <w:r w:rsidRPr="000E29FC">
        <w:rPr>
          <w:rFonts w:ascii="Book Antiqua" w:hAnsi="Book Antiqua"/>
          <w:sz w:val="24"/>
          <w:szCs w:val="24"/>
        </w:rPr>
        <w:t xml:space="preserve"> EB, </w:t>
      </w:r>
      <w:proofErr w:type="spellStart"/>
      <w:r w:rsidRPr="000E29FC">
        <w:rPr>
          <w:rFonts w:ascii="Book Antiqua" w:hAnsi="Book Antiqua"/>
          <w:sz w:val="24"/>
          <w:szCs w:val="24"/>
        </w:rPr>
        <w:t>Wilsgaard</w:t>
      </w:r>
      <w:proofErr w:type="spellEnd"/>
      <w:r w:rsidRPr="000E29FC">
        <w:rPr>
          <w:rFonts w:ascii="Book Antiqua" w:hAnsi="Book Antiqua"/>
          <w:sz w:val="24"/>
          <w:szCs w:val="24"/>
        </w:rPr>
        <w:t xml:space="preserve"> T, </w:t>
      </w:r>
      <w:proofErr w:type="spellStart"/>
      <w:r w:rsidRPr="000E29FC">
        <w:rPr>
          <w:rFonts w:ascii="Book Antiqua" w:hAnsi="Book Antiqua"/>
          <w:sz w:val="24"/>
          <w:szCs w:val="24"/>
        </w:rPr>
        <w:t>Njølstad</w:t>
      </w:r>
      <w:proofErr w:type="spellEnd"/>
      <w:r w:rsidRPr="000E29FC">
        <w:rPr>
          <w:rFonts w:ascii="Book Antiqua" w:hAnsi="Book Antiqua"/>
          <w:sz w:val="24"/>
          <w:szCs w:val="24"/>
        </w:rPr>
        <w:t xml:space="preserve"> I, </w:t>
      </w:r>
      <w:proofErr w:type="spellStart"/>
      <w:r w:rsidRPr="000E29FC">
        <w:rPr>
          <w:rFonts w:ascii="Book Antiqua" w:hAnsi="Book Antiqua"/>
          <w:sz w:val="24"/>
          <w:szCs w:val="24"/>
        </w:rPr>
        <w:t>Boehnke</w:t>
      </w:r>
      <w:proofErr w:type="spellEnd"/>
      <w:r w:rsidRPr="000E29FC">
        <w:rPr>
          <w:rFonts w:ascii="Book Antiqua" w:hAnsi="Book Antiqua"/>
          <w:sz w:val="24"/>
          <w:szCs w:val="24"/>
        </w:rPr>
        <w:t xml:space="preserve"> M, Chen YE, </w:t>
      </w:r>
      <w:proofErr w:type="spellStart"/>
      <w:r w:rsidRPr="000E29FC">
        <w:rPr>
          <w:rFonts w:ascii="Book Antiqua" w:hAnsi="Book Antiqua"/>
          <w:sz w:val="24"/>
          <w:szCs w:val="24"/>
        </w:rPr>
        <w:t>Abecasis</w:t>
      </w:r>
      <w:proofErr w:type="spellEnd"/>
      <w:r w:rsidRPr="000E29FC">
        <w:rPr>
          <w:rFonts w:ascii="Book Antiqua" w:hAnsi="Book Antiqua"/>
          <w:sz w:val="24"/>
          <w:szCs w:val="24"/>
        </w:rPr>
        <w:t xml:space="preserve"> GR, </w:t>
      </w:r>
      <w:proofErr w:type="spellStart"/>
      <w:r w:rsidRPr="000E29FC">
        <w:rPr>
          <w:rFonts w:ascii="Book Antiqua" w:hAnsi="Book Antiqua"/>
          <w:sz w:val="24"/>
          <w:szCs w:val="24"/>
        </w:rPr>
        <w:t>Hveem</w:t>
      </w:r>
      <w:proofErr w:type="spellEnd"/>
      <w:r w:rsidRPr="000E29FC">
        <w:rPr>
          <w:rFonts w:ascii="Book Antiqua" w:hAnsi="Book Antiqua"/>
          <w:sz w:val="24"/>
          <w:szCs w:val="24"/>
        </w:rPr>
        <w:t xml:space="preserve"> K, </w:t>
      </w:r>
      <w:proofErr w:type="spellStart"/>
      <w:r w:rsidRPr="000E29FC">
        <w:rPr>
          <w:rFonts w:ascii="Book Antiqua" w:hAnsi="Book Antiqua"/>
          <w:sz w:val="24"/>
          <w:szCs w:val="24"/>
        </w:rPr>
        <w:t>Willer</w:t>
      </w:r>
      <w:proofErr w:type="spellEnd"/>
      <w:r w:rsidRPr="000E29FC">
        <w:rPr>
          <w:rFonts w:ascii="Book Antiqua" w:hAnsi="Book Antiqua"/>
          <w:sz w:val="24"/>
          <w:szCs w:val="24"/>
        </w:rPr>
        <w:t xml:space="preserve"> CJ. Systematic evaluation of coding variation identifies a candidate causal variant in TM6SF2 influencing total cholesterol and myocardial infarction risk. </w:t>
      </w:r>
      <w:r w:rsidRPr="000E29FC">
        <w:rPr>
          <w:rFonts w:ascii="Book Antiqua" w:hAnsi="Book Antiqua"/>
          <w:i/>
          <w:sz w:val="24"/>
          <w:szCs w:val="24"/>
        </w:rPr>
        <w:t>Nat Genet</w:t>
      </w:r>
      <w:r w:rsidRPr="000E29FC">
        <w:rPr>
          <w:rFonts w:ascii="Book Antiqua" w:hAnsi="Book Antiqua"/>
          <w:sz w:val="24"/>
          <w:szCs w:val="24"/>
        </w:rPr>
        <w:t xml:space="preserve"> 2014; </w:t>
      </w:r>
      <w:r w:rsidRPr="000E29FC">
        <w:rPr>
          <w:rFonts w:ascii="Book Antiqua" w:hAnsi="Book Antiqua"/>
          <w:b/>
          <w:sz w:val="24"/>
          <w:szCs w:val="24"/>
        </w:rPr>
        <w:t>46</w:t>
      </w:r>
      <w:r w:rsidRPr="000E29FC">
        <w:rPr>
          <w:rFonts w:ascii="Book Antiqua" w:hAnsi="Book Antiqua"/>
          <w:sz w:val="24"/>
          <w:szCs w:val="24"/>
        </w:rPr>
        <w:t>: 345-351 [PMID</w:t>
      </w:r>
      <w:r w:rsidR="0021535F" w:rsidRPr="000E29FC">
        <w:rPr>
          <w:rFonts w:ascii="Book Antiqua" w:hAnsi="Book Antiqua"/>
          <w:sz w:val="24"/>
          <w:szCs w:val="24"/>
        </w:rPr>
        <w:t>: 24633158 DOI: 10.1038/ng.2926</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13 </w:t>
      </w:r>
      <w:proofErr w:type="spellStart"/>
      <w:r w:rsidRPr="000E29FC">
        <w:rPr>
          <w:rFonts w:ascii="Book Antiqua" w:hAnsi="Book Antiqua"/>
          <w:b/>
          <w:sz w:val="24"/>
          <w:szCs w:val="24"/>
        </w:rPr>
        <w:t>Mahdessian</w:t>
      </w:r>
      <w:proofErr w:type="spellEnd"/>
      <w:r w:rsidRPr="000E29FC">
        <w:rPr>
          <w:rFonts w:ascii="Book Antiqua" w:hAnsi="Book Antiqua"/>
          <w:b/>
          <w:sz w:val="24"/>
          <w:szCs w:val="24"/>
        </w:rPr>
        <w:t xml:space="preserve"> H</w:t>
      </w:r>
      <w:r w:rsidRPr="000E29FC">
        <w:rPr>
          <w:rFonts w:ascii="Book Antiqua" w:hAnsi="Book Antiqua"/>
          <w:sz w:val="24"/>
          <w:szCs w:val="24"/>
        </w:rPr>
        <w:t xml:space="preserve">, </w:t>
      </w:r>
      <w:proofErr w:type="spellStart"/>
      <w:r w:rsidRPr="000E29FC">
        <w:rPr>
          <w:rFonts w:ascii="Book Antiqua" w:hAnsi="Book Antiqua"/>
          <w:sz w:val="24"/>
          <w:szCs w:val="24"/>
        </w:rPr>
        <w:t>Taxiarchis</w:t>
      </w:r>
      <w:proofErr w:type="spellEnd"/>
      <w:r w:rsidRPr="000E29FC">
        <w:rPr>
          <w:rFonts w:ascii="Book Antiqua" w:hAnsi="Book Antiqua"/>
          <w:sz w:val="24"/>
          <w:szCs w:val="24"/>
        </w:rPr>
        <w:t xml:space="preserve"> A, Popov S, </w:t>
      </w:r>
      <w:proofErr w:type="spellStart"/>
      <w:r w:rsidRPr="000E29FC">
        <w:rPr>
          <w:rFonts w:ascii="Book Antiqua" w:hAnsi="Book Antiqua"/>
          <w:sz w:val="24"/>
          <w:szCs w:val="24"/>
        </w:rPr>
        <w:t>Silveira</w:t>
      </w:r>
      <w:proofErr w:type="spellEnd"/>
      <w:r w:rsidRPr="000E29FC">
        <w:rPr>
          <w:rFonts w:ascii="Book Antiqua" w:hAnsi="Book Antiqua"/>
          <w:sz w:val="24"/>
          <w:szCs w:val="24"/>
        </w:rPr>
        <w:t xml:space="preserve"> A, Franco-</w:t>
      </w:r>
      <w:proofErr w:type="spellStart"/>
      <w:r w:rsidRPr="000E29FC">
        <w:rPr>
          <w:rFonts w:ascii="Book Antiqua" w:hAnsi="Book Antiqua"/>
          <w:sz w:val="24"/>
          <w:szCs w:val="24"/>
        </w:rPr>
        <w:t>Cereceda</w:t>
      </w:r>
      <w:proofErr w:type="spellEnd"/>
      <w:r w:rsidRPr="000E29FC">
        <w:rPr>
          <w:rFonts w:ascii="Book Antiqua" w:hAnsi="Book Antiqua"/>
          <w:sz w:val="24"/>
          <w:szCs w:val="24"/>
        </w:rPr>
        <w:t xml:space="preserve"> A, </w:t>
      </w:r>
      <w:proofErr w:type="spellStart"/>
      <w:r w:rsidRPr="000E29FC">
        <w:rPr>
          <w:rFonts w:ascii="Book Antiqua" w:hAnsi="Book Antiqua"/>
          <w:sz w:val="24"/>
          <w:szCs w:val="24"/>
        </w:rPr>
        <w:t>Hamsten</w:t>
      </w:r>
      <w:proofErr w:type="spellEnd"/>
      <w:r w:rsidRPr="000E29FC">
        <w:rPr>
          <w:rFonts w:ascii="Book Antiqua" w:hAnsi="Book Antiqua"/>
          <w:sz w:val="24"/>
          <w:szCs w:val="24"/>
        </w:rPr>
        <w:t xml:space="preserve"> A, Eriksson P, </w:t>
      </w:r>
      <w:proofErr w:type="spellStart"/>
      <w:r w:rsidRPr="000E29FC">
        <w:rPr>
          <w:rFonts w:ascii="Book Antiqua" w:hAnsi="Book Antiqua"/>
          <w:sz w:val="24"/>
          <w:szCs w:val="24"/>
        </w:rPr>
        <w:t>van't</w:t>
      </w:r>
      <w:proofErr w:type="spellEnd"/>
      <w:r w:rsidRPr="000E29FC">
        <w:rPr>
          <w:rFonts w:ascii="Book Antiqua" w:hAnsi="Book Antiqua"/>
          <w:sz w:val="24"/>
          <w:szCs w:val="24"/>
        </w:rPr>
        <w:t xml:space="preserve"> </w:t>
      </w:r>
      <w:proofErr w:type="spellStart"/>
      <w:r w:rsidRPr="000E29FC">
        <w:rPr>
          <w:rFonts w:ascii="Book Antiqua" w:hAnsi="Book Antiqua"/>
          <w:sz w:val="24"/>
          <w:szCs w:val="24"/>
        </w:rPr>
        <w:t>Hooft</w:t>
      </w:r>
      <w:proofErr w:type="spellEnd"/>
      <w:r w:rsidRPr="000E29FC">
        <w:rPr>
          <w:rFonts w:ascii="Book Antiqua" w:hAnsi="Book Antiqua"/>
          <w:sz w:val="24"/>
          <w:szCs w:val="24"/>
        </w:rPr>
        <w:t xml:space="preserve"> F. TM6SF2 is a regulator of liver fat metabolism influencing triglyceride secretion and hepatic lipid droplet content. </w:t>
      </w:r>
      <w:proofErr w:type="spellStart"/>
      <w:r w:rsidR="0021535F" w:rsidRPr="000E29FC">
        <w:rPr>
          <w:rFonts w:ascii="Book Antiqua" w:hAnsi="Book Antiqua"/>
          <w:i/>
          <w:sz w:val="24"/>
          <w:szCs w:val="24"/>
        </w:rPr>
        <w:t>Proc</w:t>
      </w:r>
      <w:proofErr w:type="spellEnd"/>
      <w:r w:rsidR="0021535F" w:rsidRPr="000E29FC">
        <w:rPr>
          <w:rFonts w:ascii="Book Antiqua" w:hAnsi="Book Antiqua"/>
          <w:i/>
          <w:sz w:val="24"/>
          <w:szCs w:val="24"/>
        </w:rPr>
        <w:t xml:space="preserve"> </w:t>
      </w:r>
      <w:proofErr w:type="spellStart"/>
      <w:r w:rsidR="0021535F" w:rsidRPr="000E29FC">
        <w:rPr>
          <w:rFonts w:ascii="Book Antiqua" w:hAnsi="Book Antiqua"/>
          <w:i/>
          <w:sz w:val="24"/>
          <w:szCs w:val="24"/>
        </w:rPr>
        <w:t>Natl</w:t>
      </w:r>
      <w:proofErr w:type="spellEnd"/>
      <w:r w:rsidR="0021535F" w:rsidRPr="000E29FC">
        <w:rPr>
          <w:rFonts w:ascii="Book Antiqua" w:hAnsi="Book Antiqua"/>
          <w:i/>
          <w:sz w:val="24"/>
          <w:szCs w:val="24"/>
        </w:rPr>
        <w:t xml:space="preserve"> </w:t>
      </w:r>
      <w:proofErr w:type="spellStart"/>
      <w:r w:rsidR="0021535F" w:rsidRPr="000E29FC">
        <w:rPr>
          <w:rFonts w:ascii="Book Antiqua" w:hAnsi="Book Antiqua"/>
          <w:i/>
          <w:sz w:val="24"/>
          <w:szCs w:val="24"/>
        </w:rPr>
        <w:t>Acad</w:t>
      </w:r>
      <w:proofErr w:type="spellEnd"/>
      <w:r w:rsidR="0021535F" w:rsidRPr="000E29FC">
        <w:rPr>
          <w:rFonts w:ascii="Book Antiqua" w:hAnsi="Book Antiqua"/>
          <w:i/>
          <w:sz w:val="24"/>
          <w:szCs w:val="24"/>
        </w:rPr>
        <w:t xml:space="preserve"> </w:t>
      </w:r>
      <w:proofErr w:type="spellStart"/>
      <w:r w:rsidR="0021535F" w:rsidRPr="000E29FC">
        <w:rPr>
          <w:rFonts w:ascii="Book Antiqua" w:hAnsi="Book Antiqua"/>
          <w:i/>
          <w:sz w:val="24"/>
          <w:szCs w:val="24"/>
        </w:rPr>
        <w:t>Sci</w:t>
      </w:r>
      <w:proofErr w:type="spellEnd"/>
      <w:r w:rsidR="0021535F" w:rsidRPr="000E29FC">
        <w:rPr>
          <w:rFonts w:ascii="Book Antiqua" w:hAnsi="Book Antiqua"/>
          <w:i/>
          <w:sz w:val="24"/>
          <w:szCs w:val="24"/>
        </w:rPr>
        <w:t xml:space="preserve"> US</w:t>
      </w:r>
      <w:r w:rsidRPr="000E29FC">
        <w:rPr>
          <w:rFonts w:ascii="Book Antiqua" w:hAnsi="Book Antiqua"/>
          <w:i/>
          <w:sz w:val="24"/>
          <w:szCs w:val="24"/>
        </w:rPr>
        <w:t>A</w:t>
      </w:r>
      <w:r w:rsidRPr="000E29FC">
        <w:rPr>
          <w:rFonts w:ascii="Book Antiqua" w:hAnsi="Book Antiqua"/>
          <w:sz w:val="24"/>
          <w:szCs w:val="24"/>
        </w:rPr>
        <w:t xml:space="preserve"> 2014; </w:t>
      </w:r>
      <w:r w:rsidRPr="000E29FC">
        <w:rPr>
          <w:rFonts w:ascii="Book Antiqua" w:hAnsi="Book Antiqua"/>
          <w:b/>
          <w:sz w:val="24"/>
          <w:szCs w:val="24"/>
        </w:rPr>
        <w:t>111</w:t>
      </w:r>
      <w:r w:rsidRPr="000E29FC">
        <w:rPr>
          <w:rFonts w:ascii="Book Antiqua" w:hAnsi="Book Antiqua"/>
          <w:sz w:val="24"/>
          <w:szCs w:val="24"/>
        </w:rPr>
        <w:t>: 8913-8918 [PMID: 249275</w:t>
      </w:r>
      <w:r w:rsidR="0021535F" w:rsidRPr="000E29FC">
        <w:rPr>
          <w:rFonts w:ascii="Book Antiqua" w:hAnsi="Book Antiqua"/>
          <w:sz w:val="24"/>
          <w:szCs w:val="24"/>
        </w:rPr>
        <w:t>23 DOI: 10.1073/pnas.1323785111</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proofErr w:type="gramStart"/>
      <w:r w:rsidRPr="000E29FC">
        <w:rPr>
          <w:rFonts w:ascii="Book Antiqua" w:hAnsi="Book Antiqua"/>
          <w:sz w:val="24"/>
          <w:szCs w:val="24"/>
        </w:rPr>
        <w:t xml:space="preserve">14 </w:t>
      </w:r>
      <w:proofErr w:type="spellStart"/>
      <w:r w:rsidRPr="000E29FC">
        <w:rPr>
          <w:rFonts w:ascii="Book Antiqua" w:hAnsi="Book Antiqua"/>
          <w:b/>
          <w:sz w:val="24"/>
          <w:szCs w:val="24"/>
        </w:rPr>
        <w:t>Valenti</w:t>
      </w:r>
      <w:proofErr w:type="spellEnd"/>
      <w:r w:rsidRPr="000E29FC">
        <w:rPr>
          <w:rFonts w:ascii="Book Antiqua" w:hAnsi="Book Antiqua"/>
          <w:b/>
          <w:sz w:val="24"/>
          <w:szCs w:val="24"/>
        </w:rPr>
        <w:t xml:space="preserve"> L</w:t>
      </w:r>
      <w:r w:rsidRPr="000E29FC">
        <w:rPr>
          <w:rFonts w:ascii="Book Antiqua" w:hAnsi="Book Antiqua"/>
          <w:sz w:val="24"/>
          <w:szCs w:val="24"/>
        </w:rPr>
        <w:t>, Romeo S. Destined to develop NAFLD?</w:t>
      </w:r>
      <w:proofErr w:type="gramEnd"/>
      <w:r w:rsidRPr="000E29FC">
        <w:rPr>
          <w:rFonts w:ascii="Book Antiqua" w:hAnsi="Book Antiqua"/>
          <w:sz w:val="24"/>
          <w:szCs w:val="24"/>
        </w:rPr>
        <w:t xml:space="preserve"> </w:t>
      </w:r>
      <w:proofErr w:type="gramStart"/>
      <w:r w:rsidRPr="000E29FC">
        <w:rPr>
          <w:rFonts w:ascii="Book Antiqua" w:hAnsi="Book Antiqua"/>
          <w:sz w:val="24"/>
          <w:szCs w:val="24"/>
        </w:rPr>
        <w:t>The predictors of fatty liver from birth to adulthood.</w:t>
      </w:r>
      <w:proofErr w:type="gramEnd"/>
      <w:r w:rsidRPr="000E29FC">
        <w:rPr>
          <w:rFonts w:ascii="Book Antiqua" w:hAnsi="Book Antiqua"/>
          <w:sz w:val="24"/>
          <w:szCs w:val="24"/>
        </w:rPr>
        <w:t xml:space="preserve"> </w:t>
      </w:r>
      <w:r w:rsidRPr="000E29FC">
        <w:rPr>
          <w:rFonts w:ascii="Book Antiqua" w:hAnsi="Book Antiqua"/>
          <w:i/>
          <w:sz w:val="24"/>
          <w:szCs w:val="24"/>
        </w:rPr>
        <w:t xml:space="preserve">J </w:t>
      </w:r>
      <w:proofErr w:type="spellStart"/>
      <w:r w:rsidRPr="000E29FC">
        <w:rPr>
          <w:rFonts w:ascii="Book Antiqua" w:hAnsi="Book Antiqua"/>
          <w:i/>
          <w:sz w:val="24"/>
          <w:szCs w:val="24"/>
        </w:rPr>
        <w:t>Hepatol</w:t>
      </w:r>
      <w:proofErr w:type="spellEnd"/>
      <w:r w:rsidRPr="000E29FC">
        <w:rPr>
          <w:rFonts w:ascii="Book Antiqua" w:hAnsi="Book Antiqua"/>
          <w:sz w:val="24"/>
          <w:szCs w:val="24"/>
        </w:rPr>
        <w:t xml:space="preserve"> 2016; </w:t>
      </w:r>
      <w:r w:rsidRPr="000E29FC">
        <w:rPr>
          <w:rFonts w:ascii="Book Antiqua" w:hAnsi="Book Antiqua"/>
          <w:b/>
          <w:sz w:val="24"/>
          <w:szCs w:val="24"/>
        </w:rPr>
        <w:t>65</w:t>
      </w:r>
      <w:r w:rsidRPr="000E29FC">
        <w:rPr>
          <w:rFonts w:ascii="Book Antiqua" w:hAnsi="Book Antiqua"/>
          <w:sz w:val="24"/>
          <w:szCs w:val="24"/>
        </w:rPr>
        <w:t xml:space="preserve">: 668-670 [PMID: 27320364 </w:t>
      </w:r>
      <w:r w:rsidR="0021535F" w:rsidRPr="000E29FC">
        <w:rPr>
          <w:rFonts w:ascii="Book Antiqua" w:hAnsi="Book Antiqua"/>
          <w:sz w:val="24"/>
          <w:szCs w:val="24"/>
        </w:rPr>
        <w:t>DOI: 10.1016/j.jhep.2016.06.010</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15 </w:t>
      </w:r>
      <w:proofErr w:type="spellStart"/>
      <w:r w:rsidRPr="000E29FC">
        <w:rPr>
          <w:rFonts w:ascii="Book Antiqua" w:hAnsi="Book Antiqua"/>
          <w:b/>
          <w:sz w:val="24"/>
          <w:szCs w:val="24"/>
        </w:rPr>
        <w:t>Kanth</w:t>
      </w:r>
      <w:proofErr w:type="spellEnd"/>
      <w:r w:rsidRPr="000E29FC">
        <w:rPr>
          <w:rFonts w:ascii="Book Antiqua" w:hAnsi="Book Antiqua"/>
          <w:b/>
          <w:sz w:val="24"/>
          <w:szCs w:val="24"/>
        </w:rPr>
        <w:t xml:space="preserve"> VV</w:t>
      </w:r>
      <w:r w:rsidRPr="000E29FC">
        <w:rPr>
          <w:rFonts w:ascii="Book Antiqua" w:hAnsi="Book Antiqua"/>
          <w:sz w:val="24"/>
          <w:szCs w:val="24"/>
        </w:rPr>
        <w:t xml:space="preserve">, </w:t>
      </w:r>
      <w:proofErr w:type="spellStart"/>
      <w:r w:rsidRPr="000E29FC">
        <w:rPr>
          <w:rFonts w:ascii="Book Antiqua" w:hAnsi="Book Antiqua"/>
          <w:sz w:val="24"/>
          <w:szCs w:val="24"/>
        </w:rPr>
        <w:t>Sasikala</w:t>
      </w:r>
      <w:proofErr w:type="spellEnd"/>
      <w:r w:rsidRPr="000E29FC">
        <w:rPr>
          <w:rFonts w:ascii="Book Antiqua" w:hAnsi="Book Antiqua"/>
          <w:sz w:val="24"/>
          <w:szCs w:val="24"/>
        </w:rPr>
        <w:t xml:space="preserve"> M, </w:t>
      </w:r>
      <w:proofErr w:type="spellStart"/>
      <w:r w:rsidRPr="000E29FC">
        <w:rPr>
          <w:rFonts w:ascii="Book Antiqua" w:hAnsi="Book Antiqua"/>
          <w:sz w:val="24"/>
          <w:szCs w:val="24"/>
        </w:rPr>
        <w:t>Rao</w:t>
      </w:r>
      <w:proofErr w:type="spellEnd"/>
      <w:r w:rsidRPr="000E29FC">
        <w:rPr>
          <w:rFonts w:ascii="Book Antiqua" w:hAnsi="Book Antiqua"/>
          <w:sz w:val="24"/>
          <w:szCs w:val="24"/>
        </w:rPr>
        <w:t xml:space="preserve"> PN, </w:t>
      </w:r>
      <w:proofErr w:type="spellStart"/>
      <w:r w:rsidRPr="000E29FC">
        <w:rPr>
          <w:rFonts w:ascii="Book Antiqua" w:hAnsi="Book Antiqua"/>
          <w:sz w:val="24"/>
          <w:szCs w:val="24"/>
        </w:rPr>
        <w:t>Steffie</w:t>
      </w:r>
      <w:proofErr w:type="spellEnd"/>
      <w:r w:rsidRPr="000E29FC">
        <w:rPr>
          <w:rFonts w:ascii="Book Antiqua" w:hAnsi="Book Antiqua"/>
          <w:sz w:val="24"/>
          <w:szCs w:val="24"/>
        </w:rPr>
        <w:t xml:space="preserve"> </w:t>
      </w:r>
      <w:proofErr w:type="spellStart"/>
      <w:r w:rsidRPr="000E29FC">
        <w:rPr>
          <w:rFonts w:ascii="Book Antiqua" w:hAnsi="Book Antiqua"/>
          <w:sz w:val="24"/>
          <w:szCs w:val="24"/>
        </w:rPr>
        <w:t>Avanthi</w:t>
      </w:r>
      <w:proofErr w:type="spellEnd"/>
      <w:r w:rsidRPr="000E29FC">
        <w:rPr>
          <w:rFonts w:ascii="Book Antiqua" w:hAnsi="Book Antiqua"/>
          <w:sz w:val="24"/>
          <w:szCs w:val="24"/>
        </w:rPr>
        <w:t xml:space="preserve"> U, </w:t>
      </w:r>
      <w:proofErr w:type="spellStart"/>
      <w:r w:rsidRPr="000E29FC">
        <w:rPr>
          <w:rFonts w:ascii="Book Antiqua" w:hAnsi="Book Antiqua"/>
          <w:sz w:val="24"/>
          <w:szCs w:val="24"/>
        </w:rPr>
        <w:t>Rao</w:t>
      </w:r>
      <w:proofErr w:type="spellEnd"/>
      <w:r w:rsidRPr="000E29FC">
        <w:rPr>
          <w:rFonts w:ascii="Book Antiqua" w:hAnsi="Book Antiqua"/>
          <w:sz w:val="24"/>
          <w:szCs w:val="24"/>
        </w:rPr>
        <w:t xml:space="preserve"> KR, </w:t>
      </w:r>
      <w:proofErr w:type="spellStart"/>
      <w:r w:rsidRPr="000E29FC">
        <w:rPr>
          <w:rFonts w:ascii="Book Antiqua" w:hAnsi="Book Antiqua"/>
          <w:sz w:val="24"/>
          <w:szCs w:val="24"/>
        </w:rPr>
        <w:t>Nageshwar</w:t>
      </w:r>
      <w:proofErr w:type="spellEnd"/>
      <w:r w:rsidRPr="000E29FC">
        <w:rPr>
          <w:rFonts w:ascii="Book Antiqua" w:hAnsi="Book Antiqua"/>
          <w:sz w:val="24"/>
          <w:szCs w:val="24"/>
        </w:rPr>
        <w:t xml:space="preserve"> Reddy D. Pooled genetic analysis in ultrasound measured non-alcoholic fatty liver disease in Indian subjects: A pilot study. </w:t>
      </w:r>
      <w:r w:rsidRPr="000E29FC">
        <w:rPr>
          <w:rFonts w:ascii="Book Antiqua" w:hAnsi="Book Antiqua"/>
          <w:i/>
          <w:sz w:val="24"/>
          <w:szCs w:val="24"/>
        </w:rPr>
        <w:t xml:space="preserve">World J </w:t>
      </w:r>
      <w:proofErr w:type="spellStart"/>
      <w:r w:rsidRPr="000E29FC">
        <w:rPr>
          <w:rFonts w:ascii="Book Antiqua" w:hAnsi="Book Antiqua"/>
          <w:i/>
          <w:sz w:val="24"/>
          <w:szCs w:val="24"/>
        </w:rPr>
        <w:t>Hepatol</w:t>
      </w:r>
      <w:proofErr w:type="spellEnd"/>
      <w:r w:rsidRPr="000E29FC">
        <w:rPr>
          <w:rFonts w:ascii="Book Antiqua" w:hAnsi="Book Antiqua"/>
          <w:sz w:val="24"/>
          <w:szCs w:val="24"/>
        </w:rPr>
        <w:t xml:space="preserve"> 2014; </w:t>
      </w:r>
      <w:r w:rsidRPr="000E29FC">
        <w:rPr>
          <w:rFonts w:ascii="Book Antiqua" w:hAnsi="Book Antiqua"/>
          <w:b/>
          <w:sz w:val="24"/>
          <w:szCs w:val="24"/>
        </w:rPr>
        <w:t>6</w:t>
      </w:r>
      <w:r w:rsidRPr="000E29FC">
        <w:rPr>
          <w:rFonts w:ascii="Book Antiqua" w:hAnsi="Book Antiqua"/>
          <w:sz w:val="24"/>
          <w:szCs w:val="24"/>
        </w:rPr>
        <w:t>: 435-442 [PMID: 2501</w:t>
      </w:r>
      <w:r w:rsidR="0021535F" w:rsidRPr="000E29FC">
        <w:rPr>
          <w:rFonts w:ascii="Book Antiqua" w:hAnsi="Book Antiqua"/>
          <w:sz w:val="24"/>
          <w:szCs w:val="24"/>
        </w:rPr>
        <w:t>8854 DOI: 10.4254/wjh.v6.i6.435</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16 </w:t>
      </w:r>
      <w:proofErr w:type="spellStart"/>
      <w:r w:rsidRPr="000E29FC">
        <w:rPr>
          <w:rFonts w:ascii="Book Antiqua" w:hAnsi="Book Antiqua"/>
          <w:b/>
          <w:sz w:val="24"/>
          <w:szCs w:val="24"/>
        </w:rPr>
        <w:t>Bamshad</w:t>
      </w:r>
      <w:proofErr w:type="spellEnd"/>
      <w:r w:rsidRPr="000E29FC">
        <w:rPr>
          <w:rFonts w:ascii="Book Antiqua" w:hAnsi="Book Antiqua"/>
          <w:b/>
          <w:sz w:val="24"/>
          <w:szCs w:val="24"/>
        </w:rPr>
        <w:t xml:space="preserve"> M</w:t>
      </w:r>
      <w:r w:rsidRPr="000E29FC">
        <w:rPr>
          <w:rFonts w:ascii="Book Antiqua" w:hAnsi="Book Antiqua"/>
          <w:sz w:val="24"/>
          <w:szCs w:val="24"/>
        </w:rPr>
        <w:t xml:space="preserve">, </w:t>
      </w:r>
      <w:proofErr w:type="spellStart"/>
      <w:r w:rsidRPr="000E29FC">
        <w:rPr>
          <w:rFonts w:ascii="Book Antiqua" w:hAnsi="Book Antiqua"/>
          <w:sz w:val="24"/>
          <w:szCs w:val="24"/>
        </w:rPr>
        <w:t>Kivisild</w:t>
      </w:r>
      <w:proofErr w:type="spellEnd"/>
      <w:r w:rsidRPr="000E29FC">
        <w:rPr>
          <w:rFonts w:ascii="Book Antiqua" w:hAnsi="Book Antiqua"/>
          <w:sz w:val="24"/>
          <w:szCs w:val="24"/>
        </w:rPr>
        <w:t xml:space="preserve"> T, Watkins WS, Dixon ME, Ricker CE, </w:t>
      </w:r>
      <w:proofErr w:type="spellStart"/>
      <w:r w:rsidRPr="000E29FC">
        <w:rPr>
          <w:rFonts w:ascii="Book Antiqua" w:hAnsi="Book Antiqua"/>
          <w:sz w:val="24"/>
          <w:szCs w:val="24"/>
        </w:rPr>
        <w:t>Rao</w:t>
      </w:r>
      <w:proofErr w:type="spellEnd"/>
      <w:r w:rsidRPr="000E29FC">
        <w:rPr>
          <w:rFonts w:ascii="Book Antiqua" w:hAnsi="Book Antiqua"/>
          <w:sz w:val="24"/>
          <w:szCs w:val="24"/>
        </w:rPr>
        <w:t xml:space="preserve"> BB, Naidu JM, Prasad BV, Reddy PG, </w:t>
      </w:r>
      <w:proofErr w:type="spellStart"/>
      <w:r w:rsidRPr="000E29FC">
        <w:rPr>
          <w:rFonts w:ascii="Book Antiqua" w:hAnsi="Book Antiqua"/>
          <w:sz w:val="24"/>
          <w:szCs w:val="24"/>
        </w:rPr>
        <w:t>Rasanayagam</w:t>
      </w:r>
      <w:proofErr w:type="spellEnd"/>
      <w:r w:rsidRPr="000E29FC">
        <w:rPr>
          <w:rFonts w:ascii="Book Antiqua" w:hAnsi="Book Antiqua"/>
          <w:sz w:val="24"/>
          <w:szCs w:val="24"/>
        </w:rPr>
        <w:t xml:space="preserve"> A, </w:t>
      </w:r>
      <w:proofErr w:type="spellStart"/>
      <w:r w:rsidRPr="000E29FC">
        <w:rPr>
          <w:rFonts w:ascii="Book Antiqua" w:hAnsi="Book Antiqua"/>
          <w:sz w:val="24"/>
          <w:szCs w:val="24"/>
        </w:rPr>
        <w:t>Papiha</w:t>
      </w:r>
      <w:proofErr w:type="spellEnd"/>
      <w:r w:rsidRPr="000E29FC">
        <w:rPr>
          <w:rFonts w:ascii="Book Antiqua" w:hAnsi="Book Antiqua"/>
          <w:sz w:val="24"/>
          <w:szCs w:val="24"/>
        </w:rPr>
        <w:t xml:space="preserve"> SS, </w:t>
      </w:r>
      <w:proofErr w:type="spellStart"/>
      <w:r w:rsidRPr="000E29FC">
        <w:rPr>
          <w:rFonts w:ascii="Book Antiqua" w:hAnsi="Book Antiqua"/>
          <w:sz w:val="24"/>
          <w:szCs w:val="24"/>
        </w:rPr>
        <w:t>Villems</w:t>
      </w:r>
      <w:proofErr w:type="spellEnd"/>
      <w:r w:rsidRPr="000E29FC">
        <w:rPr>
          <w:rFonts w:ascii="Book Antiqua" w:hAnsi="Book Antiqua"/>
          <w:sz w:val="24"/>
          <w:szCs w:val="24"/>
        </w:rPr>
        <w:t xml:space="preserve"> R, </w:t>
      </w:r>
      <w:proofErr w:type="spellStart"/>
      <w:r w:rsidRPr="000E29FC">
        <w:rPr>
          <w:rFonts w:ascii="Book Antiqua" w:hAnsi="Book Antiqua"/>
          <w:sz w:val="24"/>
          <w:szCs w:val="24"/>
        </w:rPr>
        <w:t>Redd</w:t>
      </w:r>
      <w:proofErr w:type="spellEnd"/>
      <w:r w:rsidRPr="000E29FC">
        <w:rPr>
          <w:rFonts w:ascii="Book Antiqua" w:hAnsi="Book Antiqua"/>
          <w:sz w:val="24"/>
          <w:szCs w:val="24"/>
        </w:rPr>
        <w:t xml:space="preserve"> AJ, Hammer MF, Nguyen SV, Carroll ML, </w:t>
      </w:r>
      <w:proofErr w:type="spellStart"/>
      <w:r w:rsidRPr="000E29FC">
        <w:rPr>
          <w:rFonts w:ascii="Book Antiqua" w:hAnsi="Book Antiqua"/>
          <w:sz w:val="24"/>
          <w:szCs w:val="24"/>
        </w:rPr>
        <w:t>Batzer</w:t>
      </w:r>
      <w:proofErr w:type="spellEnd"/>
      <w:r w:rsidRPr="000E29FC">
        <w:rPr>
          <w:rFonts w:ascii="Book Antiqua" w:hAnsi="Book Antiqua"/>
          <w:sz w:val="24"/>
          <w:szCs w:val="24"/>
        </w:rPr>
        <w:t xml:space="preserve"> MA, </w:t>
      </w:r>
      <w:proofErr w:type="spellStart"/>
      <w:r w:rsidRPr="000E29FC">
        <w:rPr>
          <w:rFonts w:ascii="Book Antiqua" w:hAnsi="Book Antiqua"/>
          <w:sz w:val="24"/>
          <w:szCs w:val="24"/>
        </w:rPr>
        <w:t>Jorde</w:t>
      </w:r>
      <w:proofErr w:type="spellEnd"/>
      <w:r w:rsidRPr="000E29FC">
        <w:rPr>
          <w:rFonts w:ascii="Book Antiqua" w:hAnsi="Book Antiqua"/>
          <w:sz w:val="24"/>
          <w:szCs w:val="24"/>
        </w:rPr>
        <w:t xml:space="preserve"> LB. Genetic evidence on the origins of Indian caste populations. </w:t>
      </w:r>
      <w:r w:rsidRPr="000E29FC">
        <w:rPr>
          <w:rFonts w:ascii="Book Antiqua" w:hAnsi="Book Antiqua"/>
          <w:i/>
          <w:sz w:val="24"/>
          <w:szCs w:val="24"/>
        </w:rPr>
        <w:t>Genome Res</w:t>
      </w:r>
      <w:r w:rsidRPr="000E29FC">
        <w:rPr>
          <w:rFonts w:ascii="Book Antiqua" w:hAnsi="Book Antiqua"/>
          <w:sz w:val="24"/>
          <w:szCs w:val="24"/>
        </w:rPr>
        <w:t xml:space="preserve"> 2001; </w:t>
      </w:r>
      <w:r w:rsidRPr="000E29FC">
        <w:rPr>
          <w:rFonts w:ascii="Book Antiqua" w:hAnsi="Book Antiqua"/>
          <w:b/>
          <w:sz w:val="24"/>
          <w:szCs w:val="24"/>
        </w:rPr>
        <w:t>11</w:t>
      </w:r>
      <w:r w:rsidRPr="000E29FC">
        <w:rPr>
          <w:rFonts w:ascii="Book Antiqua" w:hAnsi="Book Antiqua"/>
          <w:sz w:val="24"/>
          <w:szCs w:val="24"/>
        </w:rPr>
        <w:t>: 994-1004 [PMID: 11381027]</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17 </w:t>
      </w:r>
      <w:proofErr w:type="spellStart"/>
      <w:r w:rsidRPr="000E29FC">
        <w:rPr>
          <w:rFonts w:ascii="Book Antiqua" w:hAnsi="Book Antiqua"/>
          <w:b/>
          <w:sz w:val="24"/>
          <w:szCs w:val="24"/>
        </w:rPr>
        <w:t>Rai</w:t>
      </w:r>
      <w:proofErr w:type="spellEnd"/>
      <w:r w:rsidRPr="000E29FC">
        <w:rPr>
          <w:rFonts w:ascii="Book Antiqua" w:hAnsi="Book Antiqua"/>
          <w:b/>
          <w:sz w:val="24"/>
          <w:szCs w:val="24"/>
        </w:rPr>
        <w:t xml:space="preserve"> N</w:t>
      </w:r>
      <w:r w:rsidRPr="000E29FC">
        <w:rPr>
          <w:rFonts w:ascii="Book Antiqua" w:hAnsi="Book Antiqua"/>
          <w:sz w:val="24"/>
          <w:szCs w:val="24"/>
        </w:rPr>
        <w:t xml:space="preserve">, </w:t>
      </w:r>
      <w:proofErr w:type="spellStart"/>
      <w:r w:rsidRPr="000E29FC">
        <w:rPr>
          <w:rFonts w:ascii="Book Antiqua" w:hAnsi="Book Antiqua"/>
          <w:sz w:val="24"/>
          <w:szCs w:val="24"/>
        </w:rPr>
        <w:t>Chaubey</w:t>
      </w:r>
      <w:proofErr w:type="spellEnd"/>
      <w:r w:rsidRPr="000E29FC">
        <w:rPr>
          <w:rFonts w:ascii="Book Antiqua" w:hAnsi="Book Antiqua"/>
          <w:sz w:val="24"/>
          <w:szCs w:val="24"/>
        </w:rPr>
        <w:t xml:space="preserve"> G, </w:t>
      </w:r>
      <w:proofErr w:type="spellStart"/>
      <w:r w:rsidRPr="000E29FC">
        <w:rPr>
          <w:rFonts w:ascii="Book Antiqua" w:hAnsi="Book Antiqua"/>
          <w:sz w:val="24"/>
          <w:szCs w:val="24"/>
        </w:rPr>
        <w:t>Tamang</w:t>
      </w:r>
      <w:proofErr w:type="spellEnd"/>
      <w:r w:rsidRPr="000E29FC">
        <w:rPr>
          <w:rFonts w:ascii="Book Antiqua" w:hAnsi="Book Antiqua"/>
          <w:sz w:val="24"/>
          <w:szCs w:val="24"/>
        </w:rPr>
        <w:t xml:space="preserve"> R, </w:t>
      </w:r>
      <w:proofErr w:type="spellStart"/>
      <w:r w:rsidRPr="000E29FC">
        <w:rPr>
          <w:rFonts w:ascii="Book Antiqua" w:hAnsi="Book Antiqua"/>
          <w:sz w:val="24"/>
          <w:szCs w:val="24"/>
        </w:rPr>
        <w:t>Pathak</w:t>
      </w:r>
      <w:proofErr w:type="spellEnd"/>
      <w:r w:rsidRPr="000E29FC">
        <w:rPr>
          <w:rFonts w:ascii="Book Antiqua" w:hAnsi="Book Antiqua"/>
          <w:sz w:val="24"/>
          <w:szCs w:val="24"/>
        </w:rPr>
        <w:t xml:space="preserve"> AK, Singh VK, </w:t>
      </w:r>
      <w:proofErr w:type="spellStart"/>
      <w:r w:rsidRPr="000E29FC">
        <w:rPr>
          <w:rFonts w:ascii="Book Antiqua" w:hAnsi="Book Antiqua"/>
          <w:sz w:val="24"/>
          <w:szCs w:val="24"/>
        </w:rPr>
        <w:t>Karmin</w:t>
      </w:r>
      <w:proofErr w:type="spellEnd"/>
      <w:r w:rsidRPr="000E29FC">
        <w:rPr>
          <w:rFonts w:ascii="Book Antiqua" w:hAnsi="Book Antiqua"/>
          <w:sz w:val="24"/>
          <w:szCs w:val="24"/>
        </w:rPr>
        <w:t xml:space="preserve"> M, Singh M, Rani DS, </w:t>
      </w:r>
      <w:proofErr w:type="spellStart"/>
      <w:r w:rsidRPr="000E29FC">
        <w:rPr>
          <w:rFonts w:ascii="Book Antiqua" w:hAnsi="Book Antiqua"/>
          <w:sz w:val="24"/>
          <w:szCs w:val="24"/>
        </w:rPr>
        <w:t>Anugula</w:t>
      </w:r>
      <w:proofErr w:type="spellEnd"/>
      <w:r w:rsidRPr="000E29FC">
        <w:rPr>
          <w:rFonts w:ascii="Book Antiqua" w:hAnsi="Book Antiqua"/>
          <w:sz w:val="24"/>
          <w:szCs w:val="24"/>
        </w:rPr>
        <w:t xml:space="preserve"> S, </w:t>
      </w:r>
      <w:proofErr w:type="spellStart"/>
      <w:r w:rsidRPr="000E29FC">
        <w:rPr>
          <w:rFonts w:ascii="Book Antiqua" w:hAnsi="Book Antiqua"/>
          <w:sz w:val="24"/>
          <w:szCs w:val="24"/>
        </w:rPr>
        <w:t>Yadav</w:t>
      </w:r>
      <w:proofErr w:type="spellEnd"/>
      <w:r w:rsidRPr="000E29FC">
        <w:rPr>
          <w:rFonts w:ascii="Book Antiqua" w:hAnsi="Book Antiqua"/>
          <w:sz w:val="24"/>
          <w:szCs w:val="24"/>
        </w:rPr>
        <w:t xml:space="preserve"> BK, Singh A, </w:t>
      </w:r>
      <w:proofErr w:type="spellStart"/>
      <w:r w:rsidRPr="000E29FC">
        <w:rPr>
          <w:rFonts w:ascii="Book Antiqua" w:hAnsi="Book Antiqua"/>
          <w:sz w:val="24"/>
          <w:szCs w:val="24"/>
        </w:rPr>
        <w:t>Srinivasagan</w:t>
      </w:r>
      <w:proofErr w:type="spellEnd"/>
      <w:r w:rsidRPr="000E29FC">
        <w:rPr>
          <w:rFonts w:ascii="Book Antiqua" w:hAnsi="Book Antiqua"/>
          <w:sz w:val="24"/>
          <w:szCs w:val="24"/>
        </w:rPr>
        <w:t xml:space="preserve"> R, </w:t>
      </w:r>
      <w:proofErr w:type="spellStart"/>
      <w:r w:rsidRPr="000E29FC">
        <w:rPr>
          <w:rFonts w:ascii="Book Antiqua" w:hAnsi="Book Antiqua"/>
          <w:sz w:val="24"/>
          <w:szCs w:val="24"/>
        </w:rPr>
        <w:t>Yadav</w:t>
      </w:r>
      <w:proofErr w:type="spellEnd"/>
      <w:r w:rsidRPr="000E29FC">
        <w:rPr>
          <w:rFonts w:ascii="Book Antiqua" w:hAnsi="Book Antiqua"/>
          <w:sz w:val="24"/>
          <w:szCs w:val="24"/>
        </w:rPr>
        <w:t xml:space="preserve"> A, </w:t>
      </w:r>
      <w:proofErr w:type="spellStart"/>
      <w:r w:rsidRPr="000E29FC">
        <w:rPr>
          <w:rFonts w:ascii="Book Antiqua" w:hAnsi="Book Antiqua"/>
          <w:sz w:val="24"/>
          <w:szCs w:val="24"/>
        </w:rPr>
        <w:t>Kashyap</w:t>
      </w:r>
      <w:proofErr w:type="spellEnd"/>
      <w:r w:rsidRPr="000E29FC">
        <w:rPr>
          <w:rFonts w:ascii="Book Antiqua" w:hAnsi="Book Antiqua"/>
          <w:sz w:val="24"/>
          <w:szCs w:val="24"/>
        </w:rPr>
        <w:t xml:space="preserve"> M, </w:t>
      </w:r>
      <w:proofErr w:type="spellStart"/>
      <w:r w:rsidRPr="000E29FC">
        <w:rPr>
          <w:rFonts w:ascii="Book Antiqua" w:hAnsi="Book Antiqua"/>
          <w:sz w:val="24"/>
          <w:szCs w:val="24"/>
        </w:rPr>
        <w:t>Narvariya</w:t>
      </w:r>
      <w:proofErr w:type="spellEnd"/>
      <w:r w:rsidRPr="000E29FC">
        <w:rPr>
          <w:rFonts w:ascii="Book Antiqua" w:hAnsi="Book Antiqua"/>
          <w:sz w:val="24"/>
          <w:szCs w:val="24"/>
        </w:rPr>
        <w:t xml:space="preserve"> S, Reddy AG, van </w:t>
      </w:r>
      <w:proofErr w:type="spellStart"/>
      <w:r w:rsidRPr="000E29FC">
        <w:rPr>
          <w:rFonts w:ascii="Book Antiqua" w:hAnsi="Book Antiqua"/>
          <w:sz w:val="24"/>
          <w:szCs w:val="24"/>
        </w:rPr>
        <w:t>Driem</w:t>
      </w:r>
      <w:proofErr w:type="spellEnd"/>
      <w:r w:rsidRPr="000E29FC">
        <w:rPr>
          <w:rFonts w:ascii="Book Antiqua" w:hAnsi="Book Antiqua"/>
          <w:sz w:val="24"/>
          <w:szCs w:val="24"/>
        </w:rPr>
        <w:t xml:space="preserve"> G, Underhill PA, </w:t>
      </w:r>
      <w:proofErr w:type="spellStart"/>
      <w:r w:rsidRPr="000E29FC">
        <w:rPr>
          <w:rFonts w:ascii="Book Antiqua" w:hAnsi="Book Antiqua"/>
          <w:sz w:val="24"/>
          <w:szCs w:val="24"/>
        </w:rPr>
        <w:t>Villems</w:t>
      </w:r>
      <w:proofErr w:type="spellEnd"/>
      <w:r w:rsidRPr="000E29FC">
        <w:rPr>
          <w:rFonts w:ascii="Book Antiqua" w:hAnsi="Book Antiqua"/>
          <w:sz w:val="24"/>
          <w:szCs w:val="24"/>
        </w:rPr>
        <w:t xml:space="preserve"> R, </w:t>
      </w:r>
      <w:proofErr w:type="spellStart"/>
      <w:r w:rsidRPr="000E29FC">
        <w:rPr>
          <w:rFonts w:ascii="Book Antiqua" w:hAnsi="Book Antiqua"/>
          <w:sz w:val="24"/>
          <w:szCs w:val="24"/>
        </w:rPr>
        <w:t>Kivisild</w:t>
      </w:r>
      <w:proofErr w:type="spellEnd"/>
      <w:r w:rsidRPr="000E29FC">
        <w:rPr>
          <w:rFonts w:ascii="Book Antiqua" w:hAnsi="Book Antiqua"/>
          <w:sz w:val="24"/>
          <w:szCs w:val="24"/>
        </w:rPr>
        <w:t xml:space="preserve"> T, Singh L, </w:t>
      </w:r>
      <w:proofErr w:type="spellStart"/>
      <w:r w:rsidRPr="000E29FC">
        <w:rPr>
          <w:rFonts w:ascii="Book Antiqua" w:hAnsi="Book Antiqua"/>
          <w:sz w:val="24"/>
          <w:szCs w:val="24"/>
        </w:rPr>
        <w:t>Thangaraj</w:t>
      </w:r>
      <w:proofErr w:type="spellEnd"/>
      <w:r w:rsidRPr="000E29FC">
        <w:rPr>
          <w:rFonts w:ascii="Book Antiqua" w:hAnsi="Book Antiqua"/>
          <w:sz w:val="24"/>
          <w:szCs w:val="24"/>
        </w:rPr>
        <w:t xml:space="preserve"> K. The </w:t>
      </w:r>
      <w:proofErr w:type="spellStart"/>
      <w:r w:rsidRPr="000E29FC">
        <w:rPr>
          <w:rFonts w:ascii="Book Antiqua" w:hAnsi="Book Antiqua"/>
          <w:sz w:val="24"/>
          <w:szCs w:val="24"/>
        </w:rPr>
        <w:t>phylogeography</w:t>
      </w:r>
      <w:proofErr w:type="spellEnd"/>
      <w:r w:rsidRPr="000E29FC">
        <w:rPr>
          <w:rFonts w:ascii="Book Antiqua" w:hAnsi="Book Antiqua"/>
          <w:sz w:val="24"/>
          <w:szCs w:val="24"/>
        </w:rPr>
        <w:t xml:space="preserve"> of Y-chromosome </w:t>
      </w:r>
      <w:proofErr w:type="spellStart"/>
      <w:r w:rsidRPr="000E29FC">
        <w:rPr>
          <w:rFonts w:ascii="Book Antiqua" w:hAnsi="Book Antiqua"/>
          <w:sz w:val="24"/>
          <w:szCs w:val="24"/>
        </w:rPr>
        <w:t>haplogroup</w:t>
      </w:r>
      <w:proofErr w:type="spellEnd"/>
      <w:r w:rsidRPr="000E29FC">
        <w:rPr>
          <w:rFonts w:ascii="Book Antiqua" w:hAnsi="Book Antiqua"/>
          <w:sz w:val="24"/>
          <w:szCs w:val="24"/>
        </w:rPr>
        <w:t xml:space="preserve"> h1a1a-m82 reveals the likely Indian </w:t>
      </w:r>
      <w:r w:rsidRPr="000E29FC">
        <w:rPr>
          <w:rFonts w:ascii="Book Antiqua" w:hAnsi="Book Antiqua"/>
          <w:sz w:val="24"/>
          <w:szCs w:val="24"/>
        </w:rPr>
        <w:lastRenderedPageBreak/>
        <w:t xml:space="preserve">origin of the European Romani populations. </w:t>
      </w:r>
      <w:proofErr w:type="spellStart"/>
      <w:r w:rsidRPr="000E29FC">
        <w:rPr>
          <w:rFonts w:ascii="Book Antiqua" w:hAnsi="Book Antiqua"/>
          <w:i/>
          <w:sz w:val="24"/>
          <w:szCs w:val="24"/>
        </w:rPr>
        <w:t>PLoS</w:t>
      </w:r>
      <w:proofErr w:type="spellEnd"/>
      <w:r w:rsidRPr="000E29FC">
        <w:rPr>
          <w:rFonts w:ascii="Book Antiqua" w:hAnsi="Book Antiqua"/>
          <w:i/>
          <w:sz w:val="24"/>
          <w:szCs w:val="24"/>
        </w:rPr>
        <w:t xml:space="preserve"> One</w:t>
      </w:r>
      <w:r w:rsidRPr="000E29FC">
        <w:rPr>
          <w:rFonts w:ascii="Book Antiqua" w:hAnsi="Book Antiqua"/>
          <w:sz w:val="24"/>
          <w:szCs w:val="24"/>
        </w:rPr>
        <w:t xml:space="preserve"> 2012; </w:t>
      </w:r>
      <w:r w:rsidRPr="000E29FC">
        <w:rPr>
          <w:rFonts w:ascii="Book Antiqua" w:hAnsi="Book Antiqua"/>
          <w:b/>
          <w:sz w:val="24"/>
          <w:szCs w:val="24"/>
        </w:rPr>
        <w:t>7</w:t>
      </w:r>
      <w:r w:rsidRPr="000E29FC">
        <w:rPr>
          <w:rFonts w:ascii="Book Antiqua" w:hAnsi="Book Antiqua"/>
          <w:sz w:val="24"/>
          <w:szCs w:val="24"/>
        </w:rPr>
        <w:t>: e48477 [PMID: 23209554 DO</w:t>
      </w:r>
      <w:r w:rsidR="0021535F" w:rsidRPr="000E29FC">
        <w:rPr>
          <w:rFonts w:ascii="Book Antiqua" w:hAnsi="Book Antiqua"/>
          <w:sz w:val="24"/>
          <w:szCs w:val="24"/>
        </w:rPr>
        <w:t>I: 10.1371/journal.pone.0048477</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18 </w:t>
      </w:r>
      <w:r w:rsidRPr="000E29FC">
        <w:rPr>
          <w:rFonts w:ascii="Book Antiqua" w:hAnsi="Book Antiqua"/>
          <w:b/>
          <w:sz w:val="24"/>
          <w:szCs w:val="24"/>
        </w:rPr>
        <w:t>Bhatt SP</w:t>
      </w:r>
      <w:r w:rsidRPr="000E29FC">
        <w:rPr>
          <w:rFonts w:ascii="Book Antiqua" w:hAnsi="Book Antiqua"/>
          <w:sz w:val="24"/>
          <w:szCs w:val="24"/>
        </w:rPr>
        <w:t xml:space="preserve">, Nigam P, </w:t>
      </w:r>
      <w:proofErr w:type="spellStart"/>
      <w:r w:rsidRPr="000E29FC">
        <w:rPr>
          <w:rFonts w:ascii="Book Antiqua" w:hAnsi="Book Antiqua"/>
          <w:sz w:val="24"/>
          <w:szCs w:val="24"/>
        </w:rPr>
        <w:t>Misra</w:t>
      </w:r>
      <w:proofErr w:type="spellEnd"/>
      <w:r w:rsidRPr="000E29FC">
        <w:rPr>
          <w:rFonts w:ascii="Book Antiqua" w:hAnsi="Book Antiqua"/>
          <w:sz w:val="24"/>
          <w:szCs w:val="24"/>
        </w:rPr>
        <w:t xml:space="preserve"> A, </w:t>
      </w:r>
      <w:proofErr w:type="spellStart"/>
      <w:r w:rsidRPr="000E29FC">
        <w:rPr>
          <w:rFonts w:ascii="Book Antiqua" w:hAnsi="Book Antiqua"/>
          <w:sz w:val="24"/>
          <w:szCs w:val="24"/>
        </w:rPr>
        <w:t>Guleria</w:t>
      </w:r>
      <w:proofErr w:type="spellEnd"/>
      <w:r w:rsidRPr="000E29FC">
        <w:rPr>
          <w:rFonts w:ascii="Book Antiqua" w:hAnsi="Book Antiqua"/>
          <w:sz w:val="24"/>
          <w:szCs w:val="24"/>
        </w:rPr>
        <w:t xml:space="preserve"> R, </w:t>
      </w:r>
      <w:proofErr w:type="spellStart"/>
      <w:r w:rsidRPr="000E29FC">
        <w:rPr>
          <w:rFonts w:ascii="Book Antiqua" w:hAnsi="Book Antiqua"/>
          <w:sz w:val="24"/>
          <w:szCs w:val="24"/>
        </w:rPr>
        <w:t>Pandey</w:t>
      </w:r>
      <w:proofErr w:type="spellEnd"/>
      <w:r w:rsidRPr="000E29FC">
        <w:rPr>
          <w:rFonts w:ascii="Book Antiqua" w:hAnsi="Book Antiqua"/>
          <w:sz w:val="24"/>
          <w:szCs w:val="24"/>
        </w:rPr>
        <w:t xml:space="preserve"> RM, Pasha MA. </w:t>
      </w:r>
      <w:proofErr w:type="gramStart"/>
      <w:r w:rsidRPr="000E29FC">
        <w:rPr>
          <w:rFonts w:ascii="Book Antiqua" w:hAnsi="Book Antiqua"/>
          <w:sz w:val="24"/>
          <w:szCs w:val="24"/>
        </w:rPr>
        <w:t xml:space="preserve">Genetic variation in the </w:t>
      </w:r>
      <w:proofErr w:type="spellStart"/>
      <w:r w:rsidRPr="000E29FC">
        <w:rPr>
          <w:rFonts w:ascii="Book Antiqua" w:hAnsi="Book Antiqua"/>
          <w:sz w:val="24"/>
          <w:szCs w:val="24"/>
        </w:rPr>
        <w:t>patatin</w:t>
      </w:r>
      <w:proofErr w:type="spellEnd"/>
      <w:r w:rsidRPr="000E29FC">
        <w:rPr>
          <w:rFonts w:ascii="Book Antiqua" w:hAnsi="Book Antiqua"/>
          <w:sz w:val="24"/>
          <w:szCs w:val="24"/>
        </w:rPr>
        <w:t>-like phospholipase domain-containing protein-3 (PNPLA-3) gene in Asian Indians with nonalcoholic fatty liver disease.</w:t>
      </w:r>
      <w:proofErr w:type="gramEnd"/>
      <w:r w:rsidRPr="000E29FC">
        <w:rPr>
          <w:rFonts w:ascii="Book Antiqua" w:hAnsi="Book Antiqua"/>
          <w:sz w:val="24"/>
          <w:szCs w:val="24"/>
        </w:rPr>
        <w:t xml:space="preserve"> </w:t>
      </w:r>
      <w:proofErr w:type="spellStart"/>
      <w:r w:rsidRPr="000E29FC">
        <w:rPr>
          <w:rFonts w:ascii="Book Antiqua" w:hAnsi="Book Antiqua"/>
          <w:i/>
          <w:sz w:val="24"/>
          <w:szCs w:val="24"/>
        </w:rPr>
        <w:t>Metab</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Syndr</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Relat</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Disord</w:t>
      </w:r>
      <w:proofErr w:type="spellEnd"/>
      <w:r w:rsidRPr="000E29FC">
        <w:rPr>
          <w:rFonts w:ascii="Book Antiqua" w:hAnsi="Book Antiqua"/>
          <w:sz w:val="24"/>
          <w:szCs w:val="24"/>
        </w:rPr>
        <w:t xml:space="preserve"> 2013; </w:t>
      </w:r>
      <w:r w:rsidRPr="000E29FC">
        <w:rPr>
          <w:rFonts w:ascii="Book Antiqua" w:hAnsi="Book Antiqua"/>
          <w:b/>
          <w:sz w:val="24"/>
          <w:szCs w:val="24"/>
        </w:rPr>
        <w:t>11</w:t>
      </w:r>
      <w:r w:rsidRPr="000E29FC">
        <w:rPr>
          <w:rFonts w:ascii="Book Antiqua" w:hAnsi="Book Antiqua"/>
          <w:sz w:val="24"/>
          <w:szCs w:val="24"/>
        </w:rPr>
        <w:t>: 329-335 [PMID: 23734760 DOI: 10.10</w:t>
      </w:r>
      <w:r w:rsidR="0021535F" w:rsidRPr="000E29FC">
        <w:rPr>
          <w:rFonts w:ascii="Book Antiqua" w:hAnsi="Book Antiqua"/>
          <w:sz w:val="24"/>
          <w:szCs w:val="24"/>
        </w:rPr>
        <w:t>89/met.2012.0064</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19 </w:t>
      </w:r>
      <w:proofErr w:type="spellStart"/>
      <w:r w:rsidRPr="000E29FC">
        <w:rPr>
          <w:rFonts w:ascii="Book Antiqua" w:hAnsi="Book Antiqua"/>
          <w:b/>
          <w:sz w:val="24"/>
          <w:szCs w:val="24"/>
        </w:rPr>
        <w:t>Baclig</w:t>
      </w:r>
      <w:proofErr w:type="spellEnd"/>
      <w:r w:rsidRPr="000E29FC">
        <w:rPr>
          <w:rFonts w:ascii="Book Antiqua" w:hAnsi="Book Antiqua"/>
          <w:b/>
          <w:sz w:val="24"/>
          <w:szCs w:val="24"/>
        </w:rPr>
        <w:t xml:space="preserve"> MO</w:t>
      </w:r>
      <w:r w:rsidRPr="000E29FC">
        <w:rPr>
          <w:rFonts w:ascii="Book Antiqua" w:hAnsi="Book Antiqua"/>
          <w:sz w:val="24"/>
          <w:szCs w:val="24"/>
        </w:rPr>
        <w:t>, Lozano-</w:t>
      </w:r>
      <w:proofErr w:type="spellStart"/>
      <w:r w:rsidRPr="000E29FC">
        <w:rPr>
          <w:rFonts w:ascii="Book Antiqua" w:hAnsi="Book Antiqua"/>
          <w:sz w:val="24"/>
          <w:szCs w:val="24"/>
        </w:rPr>
        <w:t>Kühne</w:t>
      </w:r>
      <w:proofErr w:type="spellEnd"/>
      <w:r w:rsidRPr="000E29FC">
        <w:rPr>
          <w:rFonts w:ascii="Book Antiqua" w:hAnsi="Book Antiqua"/>
          <w:sz w:val="24"/>
          <w:szCs w:val="24"/>
        </w:rPr>
        <w:t xml:space="preserve"> JP, </w:t>
      </w:r>
      <w:proofErr w:type="spellStart"/>
      <w:r w:rsidRPr="000E29FC">
        <w:rPr>
          <w:rFonts w:ascii="Book Antiqua" w:hAnsi="Book Antiqua"/>
          <w:sz w:val="24"/>
          <w:szCs w:val="24"/>
        </w:rPr>
        <w:t>Mapua</w:t>
      </w:r>
      <w:proofErr w:type="spellEnd"/>
      <w:r w:rsidRPr="000E29FC">
        <w:rPr>
          <w:rFonts w:ascii="Book Antiqua" w:hAnsi="Book Antiqua"/>
          <w:sz w:val="24"/>
          <w:szCs w:val="24"/>
        </w:rPr>
        <w:t xml:space="preserve"> CA, </w:t>
      </w:r>
      <w:proofErr w:type="spellStart"/>
      <w:r w:rsidRPr="000E29FC">
        <w:rPr>
          <w:rFonts w:ascii="Book Antiqua" w:hAnsi="Book Antiqua"/>
          <w:sz w:val="24"/>
          <w:szCs w:val="24"/>
        </w:rPr>
        <w:t>Gopez</w:t>
      </w:r>
      <w:proofErr w:type="spellEnd"/>
      <w:r w:rsidRPr="000E29FC">
        <w:rPr>
          <w:rFonts w:ascii="Book Antiqua" w:hAnsi="Book Antiqua"/>
          <w:sz w:val="24"/>
          <w:szCs w:val="24"/>
        </w:rPr>
        <w:t xml:space="preserve">-Cervantes J, </w:t>
      </w:r>
      <w:proofErr w:type="spellStart"/>
      <w:r w:rsidRPr="000E29FC">
        <w:rPr>
          <w:rFonts w:ascii="Book Antiqua" w:hAnsi="Book Antiqua"/>
          <w:sz w:val="24"/>
          <w:szCs w:val="24"/>
        </w:rPr>
        <w:t>Natividad</w:t>
      </w:r>
      <w:proofErr w:type="spellEnd"/>
      <w:r w:rsidRPr="000E29FC">
        <w:rPr>
          <w:rFonts w:ascii="Book Antiqua" w:hAnsi="Book Antiqua"/>
          <w:sz w:val="24"/>
          <w:szCs w:val="24"/>
        </w:rPr>
        <w:t xml:space="preserve"> FF; St Luke’s Liver Diseases Study Group. </w:t>
      </w:r>
      <w:proofErr w:type="gramStart"/>
      <w:r w:rsidRPr="000E29FC">
        <w:rPr>
          <w:rFonts w:ascii="Book Antiqua" w:hAnsi="Book Antiqua"/>
          <w:sz w:val="24"/>
          <w:szCs w:val="24"/>
        </w:rPr>
        <w:t xml:space="preserve">Genetic variation I148M in </w:t>
      </w:r>
      <w:proofErr w:type="spellStart"/>
      <w:r w:rsidRPr="000E29FC">
        <w:rPr>
          <w:rFonts w:ascii="Book Antiqua" w:hAnsi="Book Antiqua"/>
          <w:sz w:val="24"/>
          <w:szCs w:val="24"/>
        </w:rPr>
        <w:t>patatin</w:t>
      </w:r>
      <w:proofErr w:type="spellEnd"/>
      <w:r w:rsidRPr="000E29FC">
        <w:rPr>
          <w:rFonts w:ascii="Book Antiqua" w:hAnsi="Book Antiqua"/>
          <w:sz w:val="24"/>
          <w:szCs w:val="24"/>
        </w:rPr>
        <w:t>-like phospholipase 3 gene and risk of non-alcoholic fatty liver disease among Filipinos.</w:t>
      </w:r>
      <w:proofErr w:type="gramEnd"/>
      <w:r w:rsidRPr="000E29FC">
        <w:rPr>
          <w:rFonts w:ascii="Book Antiqua" w:hAnsi="Book Antiqua"/>
          <w:sz w:val="24"/>
          <w:szCs w:val="24"/>
        </w:rPr>
        <w:t xml:space="preserve"> </w:t>
      </w:r>
      <w:proofErr w:type="spellStart"/>
      <w:r w:rsidRPr="000E29FC">
        <w:rPr>
          <w:rFonts w:ascii="Book Antiqua" w:hAnsi="Book Antiqua"/>
          <w:i/>
          <w:sz w:val="24"/>
          <w:szCs w:val="24"/>
        </w:rPr>
        <w:t>Int</w:t>
      </w:r>
      <w:proofErr w:type="spellEnd"/>
      <w:r w:rsidRPr="000E29FC">
        <w:rPr>
          <w:rFonts w:ascii="Book Antiqua" w:hAnsi="Book Antiqua"/>
          <w:i/>
          <w:sz w:val="24"/>
          <w:szCs w:val="24"/>
        </w:rPr>
        <w:t xml:space="preserve"> J </w:t>
      </w:r>
      <w:proofErr w:type="spellStart"/>
      <w:r w:rsidRPr="000E29FC">
        <w:rPr>
          <w:rFonts w:ascii="Book Antiqua" w:hAnsi="Book Antiqua"/>
          <w:i/>
          <w:sz w:val="24"/>
          <w:szCs w:val="24"/>
        </w:rPr>
        <w:t>Clin</w:t>
      </w:r>
      <w:proofErr w:type="spellEnd"/>
      <w:r w:rsidRPr="000E29FC">
        <w:rPr>
          <w:rFonts w:ascii="Book Antiqua" w:hAnsi="Book Antiqua"/>
          <w:i/>
          <w:sz w:val="24"/>
          <w:szCs w:val="24"/>
        </w:rPr>
        <w:t xml:space="preserve"> </w:t>
      </w:r>
      <w:proofErr w:type="spellStart"/>
      <w:r w:rsidRPr="000E29FC">
        <w:rPr>
          <w:rFonts w:ascii="Book Antiqua" w:hAnsi="Book Antiqua"/>
          <w:i/>
          <w:sz w:val="24"/>
          <w:szCs w:val="24"/>
        </w:rPr>
        <w:t>Exp</w:t>
      </w:r>
      <w:proofErr w:type="spellEnd"/>
      <w:r w:rsidRPr="000E29FC">
        <w:rPr>
          <w:rFonts w:ascii="Book Antiqua" w:hAnsi="Book Antiqua"/>
          <w:i/>
          <w:sz w:val="24"/>
          <w:szCs w:val="24"/>
        </w:rPr>
        <w:t xml:space="preserve"> Med</w:t>
      </w:r>
      <w:r w:rsidRPr="000E29FC">
        <w:rPr>
          <w:rFonts w:ascii="Book Antiqua" w:hAnsi="Book Antiqua"/>
          <w:sz w:val="24"/>
          <w:szCs w:val="24"/>
        </w:rPr>
        <w:t xml:space="preserve"> 2014; </w:t>
      </w:r>
      <w:r w:rsidRPr="000E29FC">
        <w:rPr>
          <w:rFonts w:ascii="Book Antiqua" w:hAnsi="Book Antiqua"/>
          <w:b/>
          <w:sz w:val="24"/>
          <w:szCs w:val="24"/>
        </w:rPr>
        <w:t>7</w:t>
      </w:r>
      <w:r w:rsidRPr="000E29FC">
        <w:rPr>
          <w:rFonts w:ascii="Book Antiqua" w:hAnsi="Book Antiqua"/>
          <w:sz w:val="24"/>
          <w:szCs w:val="24"/>
        </w:rPr>
        <w:t>: 2129-2136 [PMID: 25232397]</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20 </w:t>
      </w:r>
      <w:proofErr w:type="spellStart"/>
      <w:r w:rsidRPr="000E29FC">
        <w:rPr>
          <w:rFonts w:ascii="Book Antiqua" w:hAnsi="Book Antiqua"/>
          <w:b/>
          <w:sz w:val="24"/>
          <w:szCs w:val="24"/>
        </w:rPr>
        <w:t>Sookoian</w:t>
      </w:r>
      <w:proofErr w:type="spellEnd"/>
      <w:r w:rsidRPr="000E29FC">
        <w:rPr>
          <w:rFonts w:ascii="Book Antiqua" w:hAnsi="Book Antiqua"/>
          <w:b/>
          <w:sz w:val="24"/>
          <w:szCs w:val="24"/>
        </w:rPr>
        <w:t xml:space="preserve"> S</w:t>
      </w:r>
      <w:r w:rsidRPr="000E29FC">
        <w:rPr>
          <w:rFonts w:ascii="Book Antiqua" w:hAnsi="Book Antiqua"/>
          <w:sz w:val="24"/>
          <w:szCs w:val="24"/>
        </w:rPr>
        <w:t xml:space="preserve">, </w:t>
      </w:r>
      <w:proofErr w:type="spellStart"/>
      <w:r w:rsidRPr="000E29FC">
        <w:rPr>
          <w:rFonts w:ascii="Book Antiqua" w:hAnsi="Book Antiqua"/>
          <w:sz w:val="24"/>
          <w:szCs w:val="24"/>
        </w:rPr>
        <w:t>Pirola</w:t>
      </w:r>
      <w:proofErr w:type="spellEnd"/>
      <w:r w:rsidRPr="000E29FC">
        <w:rPr>
          <w:rFonts w:ascii="Book Antiqua" w:hAnsi="Book Antiqua"/>
          <w:sz w:val="24"/>
          <w:szCs w:val="24"/>
        </w:rPr>
        <w:t xml:space="preserve"> CJ. Liver enzymes, metabolomics and genome-wide association studies: from systems biology to the personalized medicine. </w:t>
      </w:r>
      <w:r w:rsidRPr="000E29FC">
        <w:rPr>
          <w:rFonts w:ascii="Book Antiqua" w:hAnsi="Book Antiqua"/>
          <w:i/>
          <w:sz w:val="24"/>
          <w:szCs w:val="24"/>
        </w:rPr>
        <w:t xml:space="preserve">World J </w:t>
      </w:r>
      <w:proofErr w:type="spellStart"/>
      <w:r w:rsidRPr="000E29FC">
        <w:rPr>
          <w:rFonts w:ascii="Book Antiqua" w:hAnsi="Book Antiqua"/>
          <w:i/>
          <w:sz w:val="24"/>
          <w:szCs w:val="24"/>
        </w:rPr>
        <w:t>Gastroenterol</w:t>
      </w:r>
      <w:proofErr w:type="spellEnd"/>
      <w:r w:rsidRPr="000E29FC">
        <w:rPr>
          <w:rFonts w:ascii="Book Antiqua" w:hAnsi="Book Antiqua"/>
          <w:sz w:val="24"/>
          <w:szCs w:val="24"/>
        </w:rPr>
        <w:t xml:space="preserve"> 2015; </w:t>
      </w:r>
      <w:r w:rsidRPr="000E29FC">
        <w:rPr>
          <w:rFonts w:ascii="Book Antiqua" w:hAnsi="Book Antiqua"/>
          <w:b/>
          <w:sz w:val="24"/>
          <w:szCs w:val="24"/>
        </w:rPr>
        <w:t>21</w:t>
      </w:r>
      <w:r w:rsidRPr="000E29FC">
        <w:rPr>
          <w:rFonts w:ascii="Book Antiqua" w:hAnsi="Book Antiqua"/>
          <w:sz w:val="24"/>
          <w:szCs w:val="24"/>
        </w:rPr>
        <w:t>: 711-725 [PMID: 25624707 DOI:</w:t>
      </w:r>
      <w:r w:rsidR="0021535F" w:rsidRPr="000E29FC">
        <w:rPr>
          <w:rFonts w:ascii="Book Antiqua" w:hAnsi="Book Antiqua"/>
          <w:sz w:val="24"/>
          <w:szCs w:val="24"/>
        </w:rPr>
        <w:t xml:space="preserve"> 10.3748/wjg.v21.i3.711</w:t>
      </w:r>
      <w:r w:rsidRPr="000E29FC">
        <w:rPr>
          <w:rFonts w:ascii="Book Antiqua" w:hAnsi="Book Antiqua"/>
          <w:sz w:val="24"/>
          <w:szCs w:val="24"/>
        </w:rPr>
        <w:t>]</w:t>
      </w:r>
    </w:p>
    <w:p w:rsidR="00777578" w:rsidRPr="000E29FC" w:rsidRDefault="00777578" w:rsidP="00C34471">
      <w:pPr>
        <w:spacing w:after="0" w:line="360" w:lineRule="auto"/>
        <w:jc w:val="both"/>
        <w:rPr>
          <w:rFonts w:ascii="Book Antiqua" w:hAnsi="Book Antiqua"/>
          <w:sz w:val="24"/>
          <w:szCs w:val="24"/>
        </w:rPr>
      </w:pPr>
      <w:r w:rsidRPr="000E29FC">
        <w:rPr>
          <w:rFonts w:ascii="Book Antiqua" w:hAnsi="Book Antiqua"/>
          <w:sz w:val="24"/>
          <w:szCs w:val="24"/>
        </w:rPr>
        <w:t xml:space="preserve">21 </w:t>
      </w:r>
      <w:r w:rsidRPr="000E29FC">
        <w:rPr>
          <w:rFonts w:ascii="Book Antiqua" w:hAnsi="Book Antiqua"/>
          <w:b/>
          <w:sz w:val="24"/>
          <w:szCs w:val="24"/>
        </w:rPr>
        <w:t>Wang X</w:t>
      </w:r>
      <w:r w:rsidRPr="000E29FC">
        <w:rPr>
          <w:rFonts w:ascii="Book Antiqua" w:hAnsi="Book Antiqua"/>
          <w:sz w:val="24"/>
          <w:szCs w:val="24"/>
        </w:rPr>
        <w:t xml:space="preserve">, Liu Z, Wang K, Wang Z, Sun X, </w:t>
      </w:r>
      <w:proofErr w:type="spellStart"/>
      <w:r w:rsidRPr="000E29FC">
        <w:rPr>
          <w:rFonts w:ascii="Book Antiqua" w:hAnsi="Book Antiqua"/>
          <w:sz w:val="24"/>
          <w:szCs w:val="24"/>
        </w:rPr>
        <w:t>Zhong</w:t>
      </w:r>
      <w:proofErr w:type="spellEnd"/>
      <w:r w:rsidRPr="000E29FC">
        <w:rPr>
          <w:rFonts w:ascii="Book Antiqua" w:hAnsi="Book Antiqua"/>
          <w:sz w:val="24"/>
          <w:szCs w:val="24"/>
        </w:rPr>
        <w:t xml:space="preserve"> L, Deng G, Song G, Sun B, </w:t>
      </w:r>
      <w:proofErr w:type="spellStart"/>
      <w:r w:rsidRPr="000E29FC">
        <w:rPr>
          <w:rFonts w:ascii="Book Antiqua" w:hAnsi="Book Antiqua"/>
          <w:sz w:val="24"/>
          <w:szCs w:val="24"/>
        </w:rPr>
        <w:t>Peng</w:t>
      </w:r>
      <w:proofErr w:type="spellEnd"/>
      <w:r w:rsidRPr="000E29FC">
        <w:rPr>
          <w:rFonts w:ascii="Book Antiqua" w:hAnsi="Book Antiqua"/>
          <w:sz w:val="24"/>
          <w:szCs w:val="24"/>
        </w:rPr>
        <w:t xml:space="preserve"> Z, Liu W. Additive Effects of the Risk Alleles of PNPLA3 and TM6SF2 on Non-alcoholic Fatty Liver Disease (NAFLD) in a Chinese Population. </w:t>
      </w:r>
      <w:r w:rsidRPr="000E29FC">
        <w:rPr>
          <w:rFonts w:ascii="Book Antiqua" w:hAnsi="Book Antiqua"/>
          <w:i/>
          <w:sz w:val="24"/>
          <w:szCs w:val="24"/>
        </w:rPr>
        <w:t>Front Genet</w:t>
      </w:r>
      <w:r w:rsidRPr="000E29FC">
        <w:rPr>
          <w:rFonts w:ascii="Book Antiqua" w:hAnsi="Book Antiqua"/>
          <w:sz w:val="24"/>
          <w:szCs w:val="24"/>
        </w:rPr>
        <w:t xml:space="preserve"> 2016; </w:t>
      </w:r>
      <w:r w:rsidRPr="000E29FC">
        <w:rPr>
          <w:rFonts w:ascii="Book Antiqua" w:hAnsi="Book Antiqua"/>
          <w:b/>
          <w:sz w:val="24"/>
          <w:szCs w:val="24"/>
        </w:rPr>
        <w:t>7</w:t>
      </w:r>
      <w:r w:rsidRPr="000E29FC">
        <w:rPr>
          <w:rFonts w:ascii="Book Antiqua" w:hAnsi="Book Antiqua"/>
          <w:sz w:val="24"/>
          <w:szCs w:val="24"/>
        </w:rPr>
        <w:t>: 140 [PMID: 2753201</w:t>
      </w:r>
      <w:r w:rsidR="0021535F" w:rsidRPr="000E29FC">
        <w:rPr>
          <w:rFonts w:ascii="Book Antiqua" w:hAnsi="Book Antiqua"/>
          <w:sz w:val="24"/>
          <w:szCs w:val="24"/>
        </w:rPr>
        <w:t>1 DOI: 10.3389/fgene.2016.00140</w:t>
      </w:r>
      <w:r w:rsidRPr="000E29FC">
        <w:rPr>
          <w:rFonts w:ascii="Book Antiqua" w:hAnsi="Book Antiqua"/>
          <w:sz w:val="24"/>
          <w:szCs w:val="24"/>
        </w:rPr>
        <w:t>]</w:t>
      </w:r>
    </w:p>
    <w:p w:rsidR="00E04D65" w:rsidRPr="000E29FC" w:rsidRDefault="00E04D65" w:rsidP="00C34471">
      <w:pPr>
        <w:pStyle w:val="Default"/>
        <w:spacing w:line="360" w:lineRule="auto"/>
        <w:jc w:val="both"/>
        <w:rPr>
          <w:rFonts w:ascii="Book Antiqua" w:hAnsi="Book Antiqua" w:cs="Times New Roman"/>
        </w:rPr>
      </w:pPr>
    </w:p>
    <w:p w:rsidR="00117670" w:rsidRPr="000E29FC" w:rsidRDefault="00117670" w:rsidP="00C34471">
      <w:pPr>
        <w:pStyle w:val="PlainText"/>
        <w:spacing w:line="360" w:lineRule="auto"/>
        <w:rPr>
          <w:rFonts w:ascii="Book Antiqua" w:hAnsi="Book Antiqua"/>
          <w:b/>
          <w:sz w:val="24"/>
          <w:szCs w:val="24"/>
        </w:rPr>
      </w:pPr>
      <w:r w:rsidRPr="000E29FC">
        <w:rPr>
          <w:rFonts w:ascii="Book Antiqua" w:hAnsi="Book Antiqua"/>
          <w:b/>
          <w:sz w:val="24"/>
          <w:szCs w:val="24"/>
        </w:rPr>
        <w:t xml:space="preserve">P-Reviewer: </w:t>
      </w:r>
      <w:proofErr w:type="spellStart"/>
      <w:r w:rsidR="00267696" w:rsidRPr="000E29FC">
        <w:rPr>
          <w:rFonts w:ascii="Book Antiqua" w:hAnsi="Book Antiqua"/>
          <w:sz w:val="24"/>
          <w:szCs w:val="24"/>
        </w:rPr>
        <w:t>Bellanti</w:t>
      </w:r>
      <w:proofErr w:type="spellEnd"/>
      <w:r w:rsidR="00267696" w:rsidRPr="000E29FC">
        <w:rPr>
          <w:rFonts w:ascii="Book Antiqua" w:hAnsi="Book Antiqua"/>
          <w:sz w:val="24"/>
          <w:szCs w:val="24"/>
        </w:rPr>
        <w:t xml:space="preserve"> F, Pan WS, Ramos S </w:t>
      </w:r>
      <w:r w:rsidRPr="000E29FC">
        <w:rPr>
          <w:rFonts w:ascii="Book Antiqua" w:hAnsi="Book Antiqua"/>
          <w:b/>
          <w:sz w:val="24"/>
          <w:szCs w:val="24"/>
        </w:rPr>
        <w:t xml:space="preserve">S-Editor: </w:t>
      </w:r>
      <w:proofErr w:type="spellStart"/>
      <w:r w:rsidRPr="000E29FC">
        <w:rPr>
          <w:rFonts w:ascii="Book Antiqua" w:hAnsi="Book Antiqua"/>
          <w:sz w:val="24"/>
          <w:szCs w:val="24"/>
        </w:rPr>
        <w:t>Ji</w:t>
      </w:r>
      <w:proofErr w:type="spellEnd"/>
      <w:r w:rsidRPr="000E29FC">
        <w:rPr>
          <w:rFonts w:ascii="Book Antiqua" w:hAnsi="Book Antiqua"/>
          <w:sz w:val="24"/>
          <w:szCs w:val="24"/>
        </w:rPr>
        <w:t xml:space="preserve"> FF</w:t>
      </w:r>
      <w:r w:rsidRPr="000E29FC">
        <w:rPr>
          <w:rFonts w:ascii="Book Antiqua" w:hAnsi="Book Antiqua"/>
          <w:b/>
          <w:sz w:val="24"/>
          <w:szCs w:val="24"/>
        </w:rPr>
        <w:t xml:space="preserve"> L-Editor: E-Editor: </w:t>
      </w:r>
    </w:p>
    <w:p w:rsidR="00117670" w:rsidRPr="000E29FC" w:rsidRDefault="00117670" w:rsidP="00C34471">
      <w:pPr>
        <w:pStyle w:val="PlainText"/>
        <w:spacing w:line="360" w:lineRule="auto"/>
        <w:rPr>
          <w:rFonts w:ascii="Book Antiqua" w:hAnsi="Book Antiqua"/>
          <w:b/>
          <w:sz w:val="24"/>
          <w:szCs w:val="24"/>
        </w:rPr>
      </w:pPr>
      <w:r w:rsidRPr="000E29FC">
        <w:rPr>
          <w:rFonts w:ascii="Book Antiqua" w:hAnsi="Book Antiqua"/>
          <w:b/>
          <w:sz w:val="24"/>
          <w:szCs w:val="24"/>
        </w:rPr>
        <w:t xml:space="preserve"> </w:t>
      </w:r>
    </w:p>
    <w:p w:rsidR="00117670" w:rsidRPr="000E29FC" w:rsidRDefault="00117670" w:rsidP="00C34471">
      <w:pPr>
        <w:snapToGrid w:val="0"/>
        <w:spacing w:after="0" w:line="360" w:lineRule="auto"/>
        <w:jc w:val="both"/>
        <w:rPr>
          <w:rFonts w:ascii="Book Antiqua" w:eastAsia="宋体" w:hAnsi="Book Antiqua" w:cs="Helvetica"/>
          <w:b/>
          <w:sz w:val="24"/>
          <w:szCs w:val="24"/>
        </w:rPr>
      </w:pPr>
      <w:r w:rsidRPr="000E29FC">
        <w:rPr>
          <w:rFonts w:ascii="Book Antiqua" w:eastAsia="宋体" w:hAnsi="Book Antiqua" w:cs="Helvetica"/>
          <w:b/>
          <w:sz w:val="24"/>
          <w:szCs w:val="24"/>
        </w:rPr>
        <w:t xml:space="preserve">Specialty type: </w:t>
      </w:r>
      <w:r w:rsidRPr="000E29FC">
        <w:rPr>
          <w:rFonts w:ascii="Book Antiqua" w:eastAsia="宋体" w:hAnsi="Book Antiqua" w:cs="Helvetica"/>
          <w:sz w:val="24"/>
          <w:szCs w:val="24"/>
        </w:rPr>
        <w:t xml:space="preserve">Gastroenterology and </w:t>
      </w:r>
      <w:proofErr w:type="spellStart"/>
      <w:r w:rsidRPr="000E29FC">
        <w:rPr>
          <w:rFonts w:ascii="Book Antiqua" w:eastAsia="宋体" w:hAnsi="Book Antiqua" w:cs="Helvetica"/>
          <w:sz w:val="24"/>
          <w:szCs w:val="24"/>
        </w:rPr>
        <w:t>hepatology</w:t>
      </w:r>
      <w:proofErr w:type="spellEnd"/>
    </w:p>
    <w:p w:rsidR="00117670" w:rsidRPr="000E29FC" w:rsidRDefault="00117670" w:rsidP="00C34471">
      <w:pPr>
        <w:snapToGrid w:val="0"/>
        <w:spacing w:after="0" w:line="360" w:lineRule="auto"/>
        <w:jc w:val="both"/>
        <w:rPr>
          <w:rFonts w:ascii="Book Antiqua" w:eastAsia="宋体" w:hAnsi="Book Antiqua" w:cs="Helvetica"/>
          <w:b/>
          <w:sz w:val="24"/>
          <w:szCs w:val="24"/>
        </w:rPr>
      </w:pPr>
      <w:r w:rsidRPr="000E29FC">
        <w:rPr>
          <w:rFonts w:ascii="Book Antiqua" w:eastAsia="宋体" w:hAnsi="Book Antiqua" w:cs="Helvetica"/>
          <w:b/>
          <w:sz w:val="24"/>
          <w:szCs w:val="24"/>
        </w:rPr>
        <w:t xml:space="preserve">Country of origin: </w:t>
      </w:r>
      <w:r w:rsidR="0076208F" w:rsidRPr="000E29FC">
        <w:rPr>
          <w:rFonts w:ascii="Book Antiqua" w:eastAsia="宋体" w:hAnsi="Book Antiqua"/>
          <w:sz w:val="24"/>
          <w:szCs w:val="24"/>
        </w:rPr>
        <w:t>India</w:t>
      </w:r>
    </w:p>
    <w:p w:rsidR="00117670" w:rsidRPr="000E29FC" w:rsidRDefault="00117670" w:rsidP="00C34471">
      <w:pPr>
        <w:snapToGrid w:val="0"/>
        <w:spacing w:after="0" w:line="360" w:lineRule="auto"/>
        <w:jc w:val="both"/>
        <w:rPr>
          <w:rFonts w:ascii="Book Antiqua" w:eastAsia="宋体" w:hAnsi="Book Antiqua" w:cs="Helvetica"/>
          <w:b/>
          <w:sz w:val="24"/>
          <w:szCs w:val="24"/>
        </w:rPr>
      </w:pPr>
      <w:r w:rsidRPr="000E29FC">
        <w:rPr>
          <w:rFonts w:ascii="Book Antiqua" w:eastAsia="宋体" w:hAnsi="Book Antiqua" w:cs="Helvetica"/>
          <w:b/>
          <w:sz w:val="24"/>
          <w:szCs w:val="24"/>
        </w:rPr>
        <w:t>Peer-review report classification</w:t>
      </w:r>
    </w:p>
    <w:p w:rsidR="00117670" w:rsidRPr="000E29FC" w:rsidRDefault="00117670" w:rsidP="00C34471">
      <w:pPr>
        <w:snapToGrid w:val="0"/>
        <w:spacing w:after="0" w:line="360" w:lineRule="auto"/>
        <w:jc w:val="both"/>
        <w:rPr>
          <w:rFonts w:ascii="Book Antiqua" w:eastAsia="宋体" w:hAnsi="Book Antiqua" w:cs="Helvetica"/>
          <w:sz w:val="24"/>
          <w:szCs w:val="24"/>
          <w:lang w:eastAsia="zh-CN"/>
        </w:rPr>
      </w:pPr>
      <w:r w:rsidRPr="000E29FC">
        <w:rPr>
          <w:rFonts w:ascii="Book Antiqua" w:eastAsia="宋体" w:hAnsi="Book Antiqua" w:cs="Helvetica"/>
          <w:sz w:val="24"/>
          <w:szCs w:val="24"/>
        </w:rPr>
        <w:t xml:space="preserve">Grade A (Excellent): </w:t>
      </w:r>
      <w:r w:rsidR="0076208F" w:rsidRPr="000E29FC">
        <w:rPr>
          <w:rFonts w:ascii="Book Antiqua" w:eastAsia="宋体" w:hAnsi="Book Antiqua" w:cs="Helvetica"/>
          <w:sz w:val="24"/>
          <w:szCs w:val="24"/>
          <w:lang w:eastAsia="zh-CN"/>
        </w:rPr>
        <w:t>0</w:t>
      </w:r>
    </w:p>
    <w:p w:rsidR="00117670" w:rsidRPr="000E29FC" w:rsidRDefault="00117670" w:rsidP="00C34471">
      <w:pPr>
        <w:snapToGrid w:val="0"/>
        <w:spacing w:after="0" w:line="360" w:lineRule="auto"/>
        <w:jc w:val="both"/>
        <w:rPr>
          <w:rFonts w:ascii="Book Antiqua" w:eastAsia="宋体" w:hAnsi="Book Antiqua" w:cs="Helvetica"/>
          <w:sz w:val="24"/>
          <w:szCs w:val="24"/>
          <w:lang w:eastAsia="zh-CN"/>
        </w:rPr>
      </w:pPr>
      <w:r w:rsidRPr="000E29FC">
        <w:rPr>
          <w:rFonts w:ascii="Book Antiqua" w:eastAsia="宋体" w:hAnsi="Book Antiqua" w:cs="Helvetica"/>
          <w:sz w:val="24"/>
          <w:szCs w:val="24"/>
        </w:rPr>
        <w:t xml:space="preserve">Grade B (Very good): </w:t>
      </w:r>
      <w:r w:rsidR="0076208F" w:rsidRPr="000E29FC">
        <w:rPr>
          <w:rFonts w:ascii="Book Antiqua" w:eastAsia="宋体" w:hAnsi="Book Antiqua" w:cs="Helvetica"/>
          <w:sz w:val="24"/>
          <w:szCs w:val="24"/>
          <w:lang w:eastAsia="zh-CN"/>
        </w:rPr>
        <w:t>0</w:t>
      </w:r>
    </w:p>
    <w:p w:rsidR="00117670" w:rsidRPr="000E29FC" w:rsidRDefault="00117670" w:rsidP="00C34471">
      <w:pPr>
        <w:snapToGrid w:val="0"/>
        <w:spacing w:after="0" w:line="360" w:lineRule="auto"/>
        <w:jc w:val="both"/>
        <w:rPr>
          <w:rFonts w:ascii="Book Antiqua" w:eastAsia="宋体" w:hAnsi="Book Antiqua" w:cs="Helvetica"/>
          <w:sz w:val="24"/>
          <w:szCs w:val="24"/>
          <w:lang w:eastAsia="zh-CN"/>
        </w:rPr>
      </w:pPr>
      <w:r w:rsidRPr="000E29FC">
        <w:rPr>
          <w:rFonts w:ascii="Book Antiqua" w:eastAsia="宋体" w:hAnsi="Book Antiqua" w:cs="Helvetica"/>
          <w:sz w:val="24"/>
          <w:szCs w:val="24"/>
        </w:rPr>
        <w:t>Grade C (Good): C</w:t>
      </w:r>
      <w:r w:rsidR="0076208F" w:rsidRPr="000E29FC">
        <w:rPr>
          <w:rFonts w:ascii="Book Antiqua" w:eastAsia="宋体" w:hAnsi="Book Antiqua" w:cs="Helvetica"/>
          <w:sz w:val="24"/>
          <w:szCs w:val="24"/>
          <w:lang w:eastAsia="zh-CN"/>
        </w:rPr>
        <w:t>, C, C</w:t>
      </w:r>
    </w:p>
    <w:p w:rsidR="00117670" w:rsidRPr="000E29FC" w:rsidRDefault="00117670" w:rsidP="00C34471">
      <w:pPr>
        <w:snapToGrid w:val="0"/>
        <w:spacing w:after="0" w:line="360" w:lineRule="auto"/>
        <w:jc w:val="both"/>
        <w:rPr>
          <w:rFonts w:ascii="Book Antiqua" w:eastAsia="宋体" w:hAnsi="Book Antiqua" w:cs="Helvetica"/>
          <w:sz w:val="24"/>
          <w:szCs w:val="24"/>
        </w:rPr>
      </w:pPr>
      <w:r w:rsidRPr="000E29FC">
        <w:rPr>
          <w:rFonts w:ascii="Book Antiqua" w:eastAsia="宋体" w:hAnsi="Book Antiqua" w:cs="Helvetica"/>
          <w:sz w:val="24"/>
          <w:szCs w:val="24"/>
        </w:rPr>
        <w:t>Grade D (Fair): 0</w:t>
      </w:r>
    </w:p>
    <w:p w:rsidR="00117670" w:rsidRPr="000E29FC" w:rsidRDefault="00117670" w:rsidP="00C34471">
      <w:pPr>
        <w:spacing w:after="0" w:line="360" w:lineRule="auto"/>
        <w:jc w:val="both"/>
        <w:rPr>
          <w:rFonts w:ascii="Book Antiqua" w:eastAsia="宋体" w:hAnsi="Book Antiqua" w:cs="宋体"/>
          <w:sz w:val="24"/>
          <w:szCs w:val="24"/>
        </w:rPr>
      </w:pPr>
      <w:r w:rsidRPr="000E29FC">
        <w:rPr>
          <w:rFonts w:ascii="Book Antiqua" w:eastAsia="宋体" w:hAnsi="Book Antiqua" w:cs="Helvetica"/>
          <w:sz w:val="24"/>
          <w:szCs w:val="24"/>
        </w:rPr>
        <w:t>Grade E (Poor): 0</w:t>
      </w:r>
      <w:r w:rsidRPr="000E29FC">
        <w:rPr>
          <w:rFonts w:ascii="Book Antiqua" w:eastAsia="宋体" w:hAnsi="Book Antiqua" w:cs="宋体"/>
          <w:sz w:val="24"/>
          <w:szCs w:val="24"/>
        </w:rPr>
        <w:t xml:space="preserve"> </w:t>
      </w:r>
    </w:p>
    <w:p w:rsidR="00687896" w:rsidRPr="000E29FC" w:rsidRDefault="00687896" w:rsidP="00C34471">
      <w:pPr>
        <w:spacing w:after="0" w:line="360" w:lineRule="auto"/>
        <w:jc w:val="both"/>
        <w:rPr>
          <w:rFonts w:ascii="Book Antiqua" w:hAnsi="Book Antiqua" w:cs="Times New Roman"/>
          <w:color w:val="000000"/>
          <w:sz w:val="24"/>
          <w:szCs w:val="24"/>
        </w:rPr>
      </w:pPr>
      <w:r w:rsidRPr="000E29FC">
        <w:rPr>
          <w:rFonts w:ascii="Book Antiqua" w:hAnsi="Book Antiqua" w:cs="Times New Roman"/>
          <w:color w:val="000000"/>
          <w:sz w:val="24"/>
          <w:szCs w:val="24"/>
        </w:rPr>
        <w:br w:type="page"/>
      </w:r>
    </w:p>
    <w:p w:rsidR="006F4DFC" w:rsidRPr="000E29FC" w:rsidRDefault="006F4DFC" w:rsidP="00C34471">
      <w:pPr>
        <w:spacing w:after="0" w:line="360" w:lineRule="auto"/>
        <w:jc w:val="both"/>
        <w:rPr>
          <w:rFonts w:ascii="Book Antiqua" w:hAnsi="Book Antiqua"/>
          <w:b/>
          <w:sz w:val="24"/>
          <w:szCs w:val="24"/>
        </w:rPr>
      </w:pPr>
      <w:r w:rsidRPr="000E29FC">
        <w:rPr>
          <w:rFonts w:ascii="Book Antiqua" w:hAnsi="Book Antiqua"/>
          <w:b/>
          <w:sz w:val="24"/>
          <w:szCs w:val="24"/>
        </w:rPr>
        <w:lastRenderedPageBreak/>
        <w:t>Table</w:t>
      </w:r>
      <w:r w:rsidR="00687896" w:rsidRPr="000E29FC">
        <w:rPr>
          <w:rFonts w:ascii="Book Antiqua" w:hAnsi="Book Antiqua"/>
          <w:b/>
          <w:sz w:val="24"/>
          <w:szCs w:val="24"/>
          <w:lang w:eastAsia="zh-CN"/>
        </w:rPr>
        <w:t xml:space="preserve"> </w:t>
      </w:r>
      <w:r w:rsidR="00687896" w:rsidRPr="000E29FC">
        <w:rPr>
          <w:rFonts w:ascii="Book Antiqua" w:hAnsi="Book Antiqua"/>
          <w:b/>
          <w:sz w:val="24"/>
          <w:szCs w:val="24"/>
        </w:rPr>
        <w:t>1</w:t>
      </w:r>
      <w:r w:rsidRPr="000E29FC">
        <w:rPr>
          <w:rFonts w:ascii="Book Antiqua" w:hAnsi="Book Antiqua"/>
          <w:b/>
          <w:sz w:val="24"/>
          <w:szCs w:val="24"/>
        </w:rPr>
        <w:t xml:space="preserve"> General characteristics of the study</w:t>
      </w:r>
    </w:p>
    <w:tbl>
      <w:tblPr>
        <w:tblStyle w:val="LightShading1"/>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54"/>
        <w:gridCol w:w="1353"/>
        <w:gridCol w:w="999"/>
        <w:gridCol w:w="1353"/>
        <w:gridCol w:w="1353"/>
        <w:gridCol w:w="1021"/>
      </w:tblGrid>
      <w:tr w:rsidR="006F4DFC" w:rsidRPr="000E29FC" w:rsidTr="00687896">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560"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hAnsi="Book Antiqua" w:cs="Times New Roman"/>
                <w:szCs w:val="24"/>
              </w:rPr>
              <w:t>Characteristics</w:t>
            </w:r>
          </w:p>
        </w:tc>
        <w:tc>
          <w:tcPr>
            <w:tcW w:w="3706" w:type="dxa"/>
            <w:gridSpan w:val="3"/>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Ancestral South Indians</w:t>
            </w:r>
          </w:p>
        </w:tc>
        <w:tc>
          <w:tcPr>
            <w:tcW w:w="3727" w:type="dxa"/>
            <w:gridSpan w:val="3"/>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North-East Indians</w:t>
            </w:r>
          </w:p>
        </w:tc>
      </w:tr>
      <w:tr w:rsidR="006F4DFC" w:rsidRPr="000E29FC" w:rsidTr="00687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cs="Times New Roman"/>
                <w:b w:val="0"/>
                <w:szCs w:val="24"/>
              </w:rPr>
            </w:pP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Controls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w:t>
            </w:r>
            <w:r w:rsidRPr="000E29FC">
              <w:rPr>
                <w:rFonts w:ascii="Book Antiqua" w:hAnsi="Book Antiqua" w:cs="Times New Roman"/>
                <w:i/>
                <w:szCs w:val="24"/>
              </w:rPr>
              <w:t>n</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138) (</w:t>
            </w:r>
            <w:r w:rsidR="00687896" w:rsidRPr="000E29FC">
              <w:rPr>
                <w:rFonts w:ascii="Book Antiqua" w:hAnsi="Book Antiqua" w:cs="Times New Roman"/>
                <w:szCs w:val="24"/>
              </w:rPr>
              <w:t>m</w:t>
            </w:r>
            <w:r w:rsidRPr="000E29FC">
              <w:rPr>
                <w:rFonts w:ascii="Book Antiqua" w:hAnsi="Book Antiqua" w:cs="Times New Roman"/>
                <w:szCs w:val="24"/>
              </w:rPr>
              <w:t>ean</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SD)</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Patients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w:t>
            </w:r>
            <w:r w:rsidR="00687896" w:rsidRPr="000E29FC">
              <w:rPr>
                <w:rFonts w:ascii="Book Antiqua" w:hAnsi="Book Antiqua" w:cs="Times New Roman"/>
                <w:i/>
                <w:szCs w:val="24"/>
              </w:rPr>
              <w:t>n</w:t>
            </w:r>
            <w:r w:rsidR="00687896" w:rsidRPr="000E29FC">
              <w:rPr>
                <w:rFonts w:ascii="Book Antiqua" w:eastAsiaTheme="minorEastAsia" w:hAnsi="Book Antiqua" w:cs="Times New Roman"/>
                <w:szCs w:val="24"/>
                <w:lang w:eastAsia="zh-CN"/>
              </w:rPr>
              <w:t xml:space="preserve"> </w:t>
            </w:r>
            <w:r w:rsidR="00687896"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93) (</w:t>
            </w:r>
            <w:r w:rsidR="00687896" w:rsidRPr="000E29FC">
              <w:rPr>
                <w:rFonts w:ascii="Book Antiqua" w:hAnsi="Book Antiqua" w:cs="Times New Roman"/>
                <w:szCs w:val="24"/>
              </w:rPr>
              <w:t>m</w:t>
            </w:r>
            <w:r w:rsidRPr="000E29FC">
              <w:rPr>
                <w:rFonts w:ascii="Book Antiqua" w:hAnsi="Book Antiqua" w:cs="Times New Roman"/>
                <w:szCs w:val="24"/>
              </w:rPr>
              <w:t>ean</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SD)</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Cs w:val="24"/>
                <w:lang w:eastAsia="zh-CN"/>
              </w:rPr>
            </w:pPr>
            <w:r w:rsidRPr="000E29FC">
              <w:rPr>
                <w:rFonts w:ascii="Book Antiqua" w:hAnsi="Book Antiqua" w:cs="Times New Roman"/>
                <w:i/>
                <w:szCs w:val="24"/>
              </w:rPr>
              <w:t>P</w:t>
            </w:r>
            <w:r w:rsidR="00C34471">
              <w:rPr>
                <w:rFonts w:ascii="Book Antiqua" w:eastAsiaTheme="minorEastAsia" w:hAnsi="Book Antiqua" w:cs="Times New Roman" w:hint="eastAsia"/>
                <w:szCs w:val="24"/>
                <w:lang w:eastAsia="zh-CN"/>
              </w:rPr>
              <w:t xml:space="preserve"> </w:t>
            </w:r>
            <w:r w:rsidRPr="000E29FC">
              <w:rPr>
                <w:rFonts w:ascii="Book Antiqua" w:hAnsi="Book Antiqua" w:cs="Times New Roman"/>
                <w:szCs w:val="24"/>
              </w:rPr>
              <w:t>value</w:t>
            </w:r>
            <w:r w:rsidR="00E656FC" w:rsidRPr="000E29FC">
              <w:rPr>
                <w:rFonts w:ascii="Book Antiqua" w:eastAsiaTheme="minorEastAsia" w:hAnsi="Book Antiqua" w:cs="Times New Roman"/>
                <w:szCs w:val="24"/>
                <w:vertAlign w:val="superscript"/>
                <w:lang w:eastAsia="zh-CN"/>
              </w:rPr>
              <w:t>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Controls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w:t>
            </w:r>
            <w:r w:rsidR="00687896" w:rsidRPr="000E29FC">
              <w:rPr>
                <w:rFonts w:ascii="Book Antiqua" w:hAnsi="Book Antiqua" w:cs="Times New Roman"/>
                <w:i/>
                <w:szCs w:val="24"/>
              </w:rPr>
              <w:t>n</w:t>
            </w:r>
            <w:r w:rsidR="00687896" w:rsidRPr="000E29FC">
              <w:rPr>
                <w:rFonts w:ascii="Book Antiqua" w:eastAsiaTheme="minorEastAsia" w:hAnsi="Book Antiqua" w:cs="Times New Roman"/>
                <w:szCs w:val="24"/>
                <w:lang w:eastAsia="zh-CN"/>
              </w:rPr>
              <w:t xml:space="preserve"> </w:t>
            </w:r>
            <w:r w:rsidR="00687896"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109) (</w:t>
            </w:r>
            <w:r w:rsidR="00687896" w:rsidRPr="000E29FC">
              <w:rPr>
                <w:rFonts w:ascii="Book Antiqua" w:hAnsi="Book Antiqua" w:cs="Times New Roman"/>
                <w:szCs w:val="24"/>
              </w:rPr>
              <w:t>m</w:t>
            </w:r>
            <w:r w:rsidRPr="000E29FC">
              <w:rPr>
                <w:rFonts w:ascii="Book Antiqua" w:hAnsi="Book Antiqua" w:cs="Times New Roman"/>
                <w:szCs w:val="24"/>
              </w:rPr>
              <w:t>ean</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SD)</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Patients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w:t>
            </w:r>
            <w:r w:rsidR="00687896" w:rsidRPr="000E29FC">
              <w:rPr>
                <w:rFonts w:ascii="Book Antiqua" w:hAnsi="Book Antiqua" w:cs="Times New Roman"/>
                <w:i/>
                <w:szCs w:val="24"/>
              </w:rPr>
              <w:t>n</w:t>
            </w:r>
            <w:r w:rsidR="00687896" w:rsidRPr="000E29FC">
              <w:rPr>
                <w:rFonts w:ascii="Book Antiqua" w:eastAsiaTheme="minorEastAsia" w:hAnsi="Book Antiqua" w:cs="Times New Roman"/>
                <w:szCs w:val="24"/>
                <w:lang w:eastAsia="zh-CN"/>
              </w:rPr>
              <w:t xml:space="preserve"> </w:t>
            </w:r>
            <w:r w:rsidR="00687896"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163) (</w:t>
            </w:r>
            <w:r w:rsidR="00687896" w:rsidRPr="000E29FC">
              <w:rPr>
                <w:rFonts w:ascii="Book Antiqua" w:hAnsi="Book Antiqua" w:cs="Times New Roman"/>
                <w:szCs w:val="24"/>
              </w:rPr>
              <w:t>m</w:t>
            </w:r>
            <w:r w:rsidRPr="000E29FC">
              <w:rPr>
                <w:rFonts w:ascii="Book Antiqua" w:hAnsi="Book Antiqua" w:cs="Times New Roman"/>
                <w:szCs w:val="24"/>
              </w:rPr>
              <w:t>ean</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w:t>
            </w:r>
            <w:r w:rsidR="0068789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SD)</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00C34471">
              <w:rPr>
                <w:rFonts w:ascii="Book Antiqua" w:eastAsiaTheme="minorEastAsia" w:hAnsi="Book Antiqua" w:cs="Times New Roman" w:hint="eastAsia"/>
                <w:szCs w:val="24"/>
                <w:lang w:eastAsia="zh-CN"/>
              </w:rPr>
              <w:t xml:space="preserve"> </w:t>
            </w:r>
            <w:r w:rsidRPr="000E29FC">
              <w:rPr>
                <w:rFonts w:ascii="Book Antiqua" w:hAnsi="Book Antiqua" w:cs="Times New Roman"/>
                <w:szCs w:val="24"/>
              </w:rPr>
              <w:t>value</w:t>
            </w:r>
            <w:r w:rsidR="00E656FC" w:rsidRPr="000E29FC">
              <w:rPr>
                <w:rFonts w:ascii="Book Antiqua" w:eastAsiaTheme="minorEastAsia" w:hAnsi="Book Antiqua" w:cs="Times New Roman"/>
                <w:szCs w:val="24"/>
                <w:vertAlign w:val="superscript"/>
                <w:lang w:eastAsia="zh-CN"/>
              </w:rPr>
              <w:t>1</w:t>
            </w:r>
          </w:p>
        </w:tc>
      </w:tr>
      <w:tr w:rsidR="006F4DFC" w:rsidRPr="000E29FC" w:rsidTr="0068789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87896"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Age (</w:t>
            </w:r>
            <w:proofErr w:type="spellStart"/>
            <w:r w:rsidRPr="00C34471">
              <w:rPr>
                <w:rFonts w:ascii="Book Antiqua" w:hAnsi="Book Antiqua" w:cs="Times New Roman"/>
                <w:b w:val="0"/>
                <w:szCs w:val="24"/>
              </w:rPr>
              <w:t>yr</w:t>
            </w:r>
            <w:proofErr w:type="spellEnd"/>
            <w:r w:rsidR="006F4DFC" w:rsidRPr="00C34471">
              <w:rPr>
                <w:rFonts w:ascii="Book Antiqua" w:hAnsi="Book Antiqua" w:cs="Times New Roman"/>
                <w:b w:val="0"/>
                <w:szCs w:val="24"/>
              </w:rPr>
              <w:t>)</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34.2</w:t>
            </w:r>
            <w:r w:rsidR="00E656FC" w:rsidRPr="000E29FC">
              <w:rPr>
                <w:rFonts w:ascii="Book Antiqua" w:hAnsi="Book Antiqua" w:cs="Times New Roman"/>
                <w:szCs w:val="24"/>
              </w:rPr>
              <w:t xml:space="preserve"> ± </w:t>
            </w:r>
            <w:r w:rsidRPr="000E29FC">
              <w:rPr>
                <w:rFonts w:ascii="Book Antiqua" w:hAnsi="Book Antiqua" w:cs="Times New Roman"/>
                <w:szCs w:val="24"/>
              </w:rPr>
              <w:t>11.9</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35.3</w:t>
            </w:r>
            <w:r w:rsidR="00E656FC" w:rsidRPr="000E29FC">
              <w:rPr>
                <w:rFonts w:ascii="Book Antiqua" w:hAnsi="Book Antiqua" w:cs="Times New Roman"/>
                <w:szCs w:val="24"/>
              </w:rPr>
              <w:t xml:space="preserve"> ± </w:t>
            </w:r>
            <w:r w:rsidRPr="000E29FC">
              <w:rPr>
                <w:rFonts w:ascii="Book Antiqua" w:hAnsi="Book Antiqua" w:cs="Times New Roman"/>
                <w:szCs w:val="24"/>
              </w:rPr>
              <w:t>8.0</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0.43</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38.5</w:t>
            </w:r>
            <w:r w:rsidR="00E656FC" w:rsidRPr="000E29FC">
              <w:rPr>
                <w:rFonts w:ascii="Book Antiqua" w:hAnsi="Book Antiqua" w:cs="Times New Roman"/>
                <w:szCs w:val="24"/>
              </w:rPr>
              <w:t xml:space="preserve"> ± </w:t>
            </w:r>
            <w:r w:rsidRPr="000E29FC">
              <w:rPr>
                <w:rFonts w:ascii="Book Antiqua" w:hAnsi="Book Antiqua" w:cs="Times New Roman"/>
                <w:szCs w:val="24"/>
              </w:rPr>
              <w:t>12.7</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36.5</w:t>
            </w:r>
            <w:r w:rsidR="00E656FC" w:rsidRPr="000E29FC">
              <w:rPr>
                <w:rFonts w:ascii="Book Antiqua" w:hAnsi="Book Antiqua" w:cs="Times New Roman"/>
                <w:szCs w:val="24"/>
              </w:rPr>
              <w:t xml:space="preserve"> ± </w:t>
            </w:r>
            <w:r w:rsidRPr="000E29FC">
              <w:rPr>
                <w:rFonts w:ascii="Book Antiqua" w:hAnsi="Book Antiqua" w:cs="Times New Roman"/>
                <w:szCs w:val="24"/>
              </w:rPr>
              <w:t>9.2</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0.13</w:t>
            </w:r>
          </w:p>
        </w:tc>
      </w:tr>
      <w:tr w:rsidR="006F4DFC" w:rsidRPr="000E29FC" w:rsidTr="00687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 xml:space="preserve">Gender </w:t>
            </w:r>
            <w:r w:rsidR="00687896" w:rsidRPr="00C34471">
              <w:rPr>
                <w:rFonts w:ascii="Book Antiqua" w:hAnsi="Book Antiqua" w:cs="Times New Roman"/>
                <w:b w:val="0"/>
                <w:szCs w:val="24"/>
              </w:rPr>
              <w:t>male/fem</w:t>
            </w:r>
            <w:r w:rsidRPr="00C34471">
              <w:rPr>
                <w:rFonts w:ascii="Book Antiqua" w:hAnsi="Book Antiqua" w:cs="Times New Roman"/>
                <w:b w:val="0"/>
                <w:szCs w:val="24"/>
              </w:rPr>
              <w:t>ale (</w:t>
            </w:r>
            <w:r w:rsidRPr="00C34471">
              <w:rPr>
                <w:rFonts w:ascii="Book Antiqua" w:hAnsi="Book Antiqua" w:cs="Times New Roman"/>
                <w:b w:val="0"/>
                <w:i/>
                <w:szCs w:val="24"/>
              </w:rPr>
              <w:t>n</w:t>
            </w:r>
            <w:r w:rsidRPr="00C34471">
              <w:rPr>
                <w:rFonts w:ascii="Book Antiqua" w:hAnsi="Book Antiqua" w:cs="Times New Roman"/>
                <w:b w:val="0"/>
                <w:szCs w:val="24"/>
              </w:rPr>
              <w:t>)</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95/43</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87/6</w:t>
            </w:r>
          </w:p>
        </w:tc>
        <w:tc>
          <w:tcPr>
            <w:tcW w:w="999" w:type="dxa"/>
            <w:tcBorders>
              <w:left w:val="none" w:sz="0" w:space="0" w:color="auto"/>
              <w:right w:val="none" w:sz="0" w:space="0" w:color="auto"/>
            </w:tcBorders>
            <w:shd w:val="clear" w:color="auto" w:fill="auto"/>
          </w:tcPr>
          <w:p w:rsidR="006F4DFC" w:rsidRPr="000E29FC" w:rsidRDefault="00416917"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0.64</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72/37</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150/13</w:t>
            </w:r>
          </w:p>
        </w:tc>
        <w:tc>
          <w:tcPr>
            <w:tcW w:w="1021" w:type="dxa"/>
            <w:tcBorders>
              <w:left w:val="none" w:sz="0" w:space="0" w:color="auto"/>
              <w:right w:val="none" w:sz="0" w:space="0" w:color="auto"/>
            </w:tcBorders>
            <w:shd w:val="clear" w:color="auto" w:fill="auto"/>
          </w:tcPr>
          <w:p w:rsidR="006F4DFC" w:rsidRPr="000E29FC" w:rsidRDefault="00416917"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0.84</w:t>
            </w:r>
          </w:p>
        </w:tc>
      </w:tr>
      <w:tr w:rsidR="006F4DFC" w:rsidRPr="000E29FC" w:rsidTr="0068789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Waist circumference (cm)</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83.3</w:t>
            </w:r>
            <w:r w:rsidR="00E656FC" w:rsidRPr="000E29FC">
              <w:rPr>
                <w:rFonts w:ascii="Book Antiqua" w:hAnsi="Book Antiqua" w:cs="Times New Roman"/>
                <w:szCs w:val="24"/>
              </w:rPr>
              <w:t xml:space="preserve"> ± </w:t>
            </w:r>
            <w:r w:rsidRPr="000E29FC">
              <w:rPr>
                <w:rFonts w:ascii="Book Antiqua" w:hAnsi="Book Antiqua" w:cs="Times New Roman"/>
                <w:szCs w:val="24"/>
              </w:rPr>
              <w:t>9.4</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94.7</w:t>
            </w:r>
            <w:r w:rsidR="00E656FC" w:rsidRPr="000E29FC">
              <w:rPr>
                <w:rFonts w:ascii="Book Antiqua" w:hAnsi="Book Antiqua" w:cs="Times New Roman"/>
                <w:szCs w:val="24"/>
              </w:rPr>
              <w:t xml:space="preserve"> ± </w:t>
            </w:r>
            <w:r w:rsidRPr="000E29FC">
              <w:rPr>
                <w:rFonts w:ascii="Book Antiqua" w:hAnsi="Book Antiqua" w:cs="Times New Roman"/>
                <w:szCs w:val="24"/>
              </w:rPr>
              <w:t>10.2</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81.1</w:t>
            </w:r>
            <w:r w:rsidR="00E656FC" w:rsidRPr="000E29FC">
              <w:rPr>
                <w:rFonts w:ascii="Book Antiqua" w:hAnsi="Book Antiqua" w:cs="Times New Roman"/>
                <w:szCs w:val="24"/>
              </w:rPr>
              <w:t xml:space="preserve"> ± </w:t>
            </w:r>
            <w:r w:rsidRPr="000E29FC">
              <w:rPr>
                <w:rFonts w:ascii="Book Antiqua" w:hAnsi="Book Antiqua" w:cs="Times New Roman"/>
                <w:szCs w:val="24"/>
              </w:rPr>
              <w:t>10.7</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93.8</w:t>
            </w:r>
            <w:r w:rsidR="00E656FC" w:rsidRPr="000E29FC">
              <w:rPr>
                <w:rFonts w:ascii="Book Antiqua" w:hAnsi="Book Antiqua" w:cs="Times New Roman"/>
                <w:szCs w:val="24"/>
              </w:rPr>
              <w:t xml:space="preserve"> ± </w:t>
            </w:r>
            <w:r w:rsidRPr="000E29FC">
              <w:rPr>
                <w:rFonts w:ascii="Book Antiqua" w:hAnsi="Book Antiqua" w:cs="Times New Roman"/>
                <w:szCs w:val="24"/>
              </w:rPr>
              <w:t>10.1</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687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Hip circumference (cm)</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93.0</w:t>
            </w:r>
            <w:r w:rsidR="00E656FC" w:rsidRPr="000E29FC">
              <w:rPr>
                <w:rFonts w:ascii="Book Antiqua" w:hAnsi="Book Antiqua" w:cs="Times New Roman"/>
                <w:szCs w:val="24"/>
              </w:rPr>
              <w:t xml:space="preserve"> ± </w:t>
            </w:r>
            <w:r w:rsidRPr="000E29FC">
              <w:rPr>
                <w:rFonts w:ascii="Book Antiqua" w:hAnsi="Book Antiqua" w:cs="Times New Roman"/>
                <w:szCs w:val="24"/>
              </w:rPr>
              <w:t>7.1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100.5</w:t>
            </w:r>
            <w:r w:rsidR="00E656FC" w:rsidRPr="000E29FC">
              <w:rPr>
                <w:rFonts w:ascii="Book Antiqua" w:hAnsi="Book Antiqua" w:cs="Times New Roman"/>
                <w:szCs w:val="24"/>
              </w:rPr>
              <w:t xml:space="preserve"> ± </w:t>
            </w:r>
            <w:r w:rsidRPr="000E29FC">
              <w:rPr>
                <w:rFonts w:ascii="Book Antiqua" w:hAnsi="Book Antiqua" w:cs="Times New Roman"/>
                <w:szCs w:val="24"/>
              </w:rPr>
              <w:t>8.6</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91.2</w:t>
            </w:r>
            <w:r w:rsidR="00E656FC" w:rsidRPr="000E29FC">
              <w:rPr>
                <w:rFonts w:ascii="Book Antiqua" w:hAnsi="Book Antiqua" w:cs="Times New Roman"/>
                <w:szCs w:val="24"/>
              </w:rPr>
              <w:t xml:space="preserve"> ± </w:t>
            </w:r>
            <w:r w:rsidRPr="000E29FC">
              <w:rPr>
                <w:rFonts w:ascii="Book Antiqua" w:hAnsi="Book Antiqua" w:cs="Times New Roman"/>
                <w:szCs w:val="24"/>
              </w:rPr>
              <w:t>6.9</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95.1</w:t>
            </w:r>
            <w:r w:rsidR="00E656FC" w:rsidRPr="000E29FC">
              <w:rPr>
                <w:rFonts w:ascii="Book Antiqua" w:hAnsi="Book Antiqua" w:cs="Times New Roman"/>
                <w:szCs w:val="24"/>
              </w:rPr>
              <w:t xml:space="preserve"> ± </w:t>
            </w:r>
            <w:r w:rsidRPr="000E29FC">
              <w:rPr>
                <w:rFonts w:ascii="Book Antiqua" w:hAnsi="Book Antiqua" w:cs="Times New Roman"/>
                <w:szCs w:val="24"/>
              </w:rPr>
              <w:t>8.5</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68789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Waist/</w:t>
            </w:r>
            <w:r w:rsidR="00687896" w:rsidRPr="00C34471">
              <w:rPr>
                <w:rFonts w:ascii="Book Antiqua" w:hAnsi="Book Antiqua" w:cs="Times New Roman"/>
                <w:b w:val="0"/>
                <w:szCs w:val="24"/>
              </w:rPr>
              <w:t>h</w:t>
            </w:r>
            <w:r w:rsidRPr="00C34471">
              <w:rPr>
                <w:rFonts w:ascii="Book Antiqua" w:hAnsi="Book Antiqua" w:cs="Times New Roman"/>
                <w:b w:val="0"/>
                <w:szCs w:val="24"/>
              </w:rPr>
              <w:t>ip ratio</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0.89</w:t>
            </w:r>
            <w:r w:rsidR="00E656FC" w:rsidRPr="000E29FC">
              <w:rPr>
                <w:rFonts w:ascii="Book Antiqua" w:hAnsi="Book Antiqua" w:cs="Times New Roman"/>
                <w:szCs w:val="24"/>
              </w:rPr>
              <w:t xml:space="preserve"> ± </w:t>
            </w:r>
            <w:r w:rsidRPr="000E29FC">
              <w:rPr>
                <w:rFonts w:ascii="Book Antiqua" w:hAnsi="Book Antiqua" w:cs="Times New Roman"/>
                <w:szCs w:val="24"/>
              </w:rPr>
              <w:t>0.06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0.95</w:t>
            </w:r>
            <w:r w:rsidR="00E656FC" w:rsidRPr="000E29FC">
              <w:rPr>
                <w:rFonts w:ascii="Book Antiqua" w:hAnsi="Book Antiqua" w:cs="Times New Roman"/>
                <w:szCs w:val="24"/>
              </w:rPr>
              <w:t xml:space="preserve"> ± </w:t>
            </w:r>
            <w:r w:rsidRPr="000E29FC">
              <w:rPr>
                <w:rFonts w:ascii="Book Antiqua" w:hAnsi="Book Antiqua" w:cs="Times New Roman"/>
                <w:szCs w:val="24"/>
              </w:rPr>
              <w:t>0.13</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0.89</w:t>
            </w:r>
            <w:r w:rsidR="00E656FC" w:rsidRPr="000E29FC">
              <w:rPr>
                <w:rFonts w:ascii="Book Antiqua" w:hAnsi="Book Antiqua" w:cs="Times New Roman"/>
                <w:szCs w:val="24"/>
              </w:rPr>
              <w:t xml:space="preserve"> ± </w:t>
            </w:r>
            <w:r w:rsidRPr="000E29FC">
              <w:rPr>
                <w:rFonts w:ascii="Book Antiqua" w:hAnsi="Book Antiqua" w:cs="Times New Roman"/>
                <w:szCs w:val="24"/>
              </w:rPr>
              <w:t>0.07</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0.99</w:t>
            </w:r>
            <w:r w:rsidR="00E656FC" w:rsidRPr="000E29FC">
              <w:rPr>
                <w:rFonts w:ascii="Book Antiqua" w:hAnsi="Book Antiqua" w:cs="Times New Roman"/>
                <w:szCs w:val="24"/>
              </w:rPr>
              <w:t xml:space="preserve"> ± </w:t>
            </w:r>
            <w:r w:rsidRPr="000E29FC">
              <w:rPr>
                <w:rFonts w:ascii="Book Antiqua" w:hAnsi="Book Antiqua" w:cs="Times New Roman"/>
                <w:szCs w:val="24"/>
              </w:rPr>
              <w:t>0.12</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687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BMI (kg/m</w:t>
            </w:r>
            <w:r w:rsidRPr="00C34471">
              <w:rPr>
                <w:rFonts w:ascii="Book Antiqua" w:hAnsi="Book Antiqua" w:cs="Times New Roman"/>
                <w:b w:val="0"/>
                <w:szCs w:val="24"/>
                <w:vertAlign w:val="superscript"/>
              </w:rPr>
              <w:t>2</w:t>
            </w:r>
            <w:r w:rsidRPr="00C34471">
              <w:rPr>
                <w:rFonts w:ascii="Book Antiqua" w:hAnsi="Book Antiqua" w:cs="Times New Roman"/>
                <w:b w:val="0"/>
                <w:szCs w:val="24"/>
              </w:rPr>
              <w:t>)</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23.2</w:t>
            </w:r>
            <w:r w:rsidR="00E656FC" w:rsidRPr="000E29FC">
              <w:rPr>
                <w:rFonts w:ascii="Book Antiqua" w:hAnsi="Book Antiqua" w:cs="Times New Roman"/>
                <w:szCs w:val="24"/>
              </w:rPr>
              <w:t xml:space="preserve"> ± </w:t>
            </w:r>
            <w:r w:rsidRPr="000E29FC">
              <w:rPr>
                <w:rFonts w:ascii="Book Antiqua" w:hAnsi="Book Antiqua" w:cs="Times New Roman"/>
                <w:szCs w:val="24"/>
              </w:rPr>
              <w:t>4.0</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27.7</w:t>
            </w:r>
            <w:r w:rsidR="00E656FC" w:rsidRPr="000E29FC">
              <w:rPr>
                <w:rFonts w:ascii="Book Antiqua" w:hAnsi="Book Antiqua" w:cs="Times New Roman"/>
                <w:szCs w:val="24"/>
              </w:rPr>
              <w:t xml:space="preserve"> ± </w:t>
            </w:r>
            <w:r w:rsidRPr="000E29FC">
              <w:rPr>
                <w:rFonts w:ascii="Book Antiqua" w:hAnsi="Book Antiqua" w:cs="Times New Roman"/>
                <w:szCs w:val="24"/>
              </w:rPr>
              <w:t>4.1</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w:t>
            </w:r>
            <w:r w:rsidR="000A14B6" w:rsidRPr="000E29FC">
              <w:rPr>
                <w:rFonts w:ascii="Book Antiqua" w:hAnsi="Book Antiqua" w:cs="Times New Roman"/>
                <w:szCs w:val="24"/>
              </w:rPr>
              <w:t>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22.1</w:t>
            </w:r>
            <w:r w:rsidR="00E656FC" w:rsidRPr="000E29FC">
              <w:rPr>
                <w:rFonts w:ascii="Book Antiqua" w:hAnsi="Book Antiqua" w:cs="Times New Roman"/>
                <w:szCs w:val="24"/>
              </w:rPr>
              <w:t xml:space="preserve"> ± </w:t>
            </w:r>
            <w:r w:rsidRPr="000E29FC">
              <w:rPr>
                <w:rFonts w:ascii="Book Antiqua" w:hAnsi="Book Antiqua" w:cs="Times New Roman"/>
                <w:szCs w:val="24"/>
              </w:rPr>
              <w:t>3.5</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25.7</w:t>
            </w:r>
            <w:r w:rsidR="00E656FC" w:rsidRPr="000E29FC">
              <w:rPr>
                <w:rFonts w:ascii="Book Antiqua" w:hAnsi="Book Antiqua" w:cs="Times New Roman"/>
                <w:szCs w:val="24"/>
              </w:rPr>
              <w:t xml:space="preserve"> ± </w:t>
            </w:r>
            <w:r w:rsidRPr="000E29FC">
              <w:rPr>
                <w:rFonts w:ascii="Book Antiqua" w:hAnsi="Book Antiqua" w:cs="Times New Roman"/>
                <w:szCs w:val="24"/>
              </w:rPr>
              <w:t>4.0</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68789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ALT (IU/L)</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19.8</w:t>
            </w:r>
            <w:r w:rsidR="00E656FC" w:rsidRPr="000E29FC">
              <w:rPr>
                <w:rFonts w:ascii="Book Antiqua" w:hAnsi="Book Antiqua" w:cs="Times New Roman"/>
                <w:szCs w:val="24"/>
              </w:rPr>
              <w:t xml:space="preserve"> ± </w:t>
            </w:r>
            <w:r w:rsidRPr="000E29FC">
              <w:rPr>
                <w:rFonts w:ascii="Book Antiqua" w:hAnsi="Book Antiqua" w:cs="Times New Roman"/>
                <w:szCs w:val="24"/>
              </w:rPr>
              <w:t>7.6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88.1</w:t>
            </w:r>
            <w:r w:rsidR="00E656FC" w:rsidRPr="000E29FC">
              <w:rPr>
                <w:rFonts w:ascii="Book Antiqua" w:hAnsi="Book Antiqua" w:cs="Times New Roman"/>
                <w:szCs w:val="24"/>
              </w:rPr>
              <w:t xml:space="preserve"> ± </w:t>
            </w:r>
            <w:r w:rsidRPr="000E29FC">
              <w:rPr>
                <w:rFonts w:ascii="Book Antiqua" w:hAnsi="Book Antiqua" w:cs="Times New Roman"/>
                <w:szCs w:val="24"/>
              </w:rPr>
              <w:t>49.5</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24.6</w:t>
            </w:r>
            <w:r w:rsidR="00E656FC" w:rsidRPr="000E29FC">
              <w:rPr>
                <w:rFonts w:ascii="Book Antiqua" w:hAnsi="Book Antiqua" w:cs="Times New Roman"/>
                <w:szCs w:val="24"/>
              </w:rPr>
              <w:t xml:space="preserve"> ± </w:t>
            </w:r>
            <w:r w:rsidRPr="000E29FC">
              <w:rPr>
                <w:rFonts w:ascii="Book Antiqua" w:hAnsi="Book Antiqua" w:cs="Times New Roman"/>
                <w:szCs w:val="24"/>
              </w:rPr>
              <w:t>7.9</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119.3</w:t>
            </w:r>
            <w:r w:rsidR="00E656FC" w:rsidRPr="000E29FC">
              <w:rPr>
                <w:rFonts w:ascii="Book Antiqua" w:hAnsi="Book Antiqua" w:cs="Times New Roman"/>
                <w:szCs w:val="24"/>
              </w:rPr>
              <w:t xml:space="preserve"> ± </w:t>
            </w:r>
            <w:r w:rsidRPr="000E29FC">
              <w:rPr>
                <w:rFonts w:ascii="Book Antiqua" w:hAnsi="Book Antiqua" w:cs="Times New Roman"/>
                <w:szCs w:val="24"/>
              </w:rPr>
              <w:t>68.3</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687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AST (IU/L)</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21.2</w:t>
            </w:r>
            <w:r w:rsidR="00E656FC" w:rsidRPr="000E29FC">
              <w:rPr>
                <w:rFonts w:ascii="Book Antiqua" w:hAnsi="Book Antiqua" w:cs="Times New Roman"/>
                <w:szCs w:val="24"/>
              </w:rPr>
              <w:t xml:space="preserve"> ± </w:t>
            </w:r>
            <w:r w:rsidRPr="000E29FC">
              <w:rPr>
                <w:rFonts w:ascii="Book Antiqua" w:hAnsi="Book Antiqua" w:cs="Times New Roman"/>
                <w:szCs w:val="24"/>
              </w:rPr>
              <w:t>5.4</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55.3</w:t>
            </w:r>
            <w:r w:rsidR="00E656FC" w:rsidRPr="000E29FC">
              <w:rPr>
                <w:rFonts w:ascii="Book Antiqua" w:hAnsi="Book Antiqua" w:cs="Times New Roman"/>
                <w:szCs w:val="24"/>
              </w:rPr>
              <w:t xml:space="preserve"> ± </w:t>
            </w:r>
            <w:r w:rsidRPr="000E29FC">
              <w:rPr>
                <w:rFonts w:ascii="Book Antiqua" w:hAnsi="Book Antiqua" w:cs="Times New Roman"/>
                <w:szCs w:val="24"/>
              </w:rPr>
              <w:t>25.6</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24.6</w:t>
            </w:r>
            <w:r w:rsidR="00E656FC" w:rsidRPr="000E29FC">
              <w:rPr>
                <w:rFonts w:ascii="Book Antiqua" w:hAnsi="Book Antiqua" w:cs="Times New Roman"/>
                <w:szCs w:val="24"/>
              </w:rPr>
              <w:t xml:space="preserve"> ± </w:t>
            </w:r>
            <w:r w:rsidRPr="000E29FC">
              <w:rPr>
                <w:rFonts w:ascii="Book Antiqua" w:hAnsi="Book Antiqua" w:cs="Times New Roman"/>
                <w:szCs w:val="24"/>
              </w:rPr>
              <w:t>6.9</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72.3</w:t>
            </w:r>
            <w:r w:rsidR="00E656FC" w:rsidRPr="000E29FC">
              <w:rPr>
                <w:rFonts w:ascii="Book Antiqua" w:hAnsi="Book Antiqua" w:cs="Times New Roman"/>
                <w:szCs w:val="24"/>
              </w:rPr>
              <w:t xml:space="preserve"> ± </w:t>
            </w:r>
            <w:r w:rsidRPr="000E29FC">
              <w:rPr>
                <w:rFonts w:ascii="Book Antiqua" w:hAnsi="Book Antiqua" w:cs="Times New Roman"/>
                <w:szCs w:val="24"/>
              </w:rPr>
              <w:t>39.8</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68789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Triglycerides (mg/dL)</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134.8</w:t>
            </w:r>
            <w:r w:rsidR="00E656FC" w:rsidRPr="000E29FC">
              <w:rPr>
                <w:rFonts w:ascii="Book Antiqua" w:hAnsi="Book Antiqua" w:cs="Times New Roman"/>
                <w:szCs w:val="24"/>
              </w:rPr>
              <w:t xml:space="preserve"> ± </w:t>
            </w:r>
            <w:r w:rsidRPr="000E29FC">
              <w:rPr>
                <w:rFonts w:ascii="Book Antiqua" w:hAnsi="Book Antiqua" w:cs="Times New Roman"/>
                <w:szCs w:val="24"/>
              </w:rPr>
              <w:t>72.6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169.7</w:t>
            </w:r>
            <w:r w:rsidR="00E656FC" w:rsidRPr="000E29FC">
              <w:rPr>
                <w:rFonts w:ascii="Book Antiqua" w:hAnsi="Book Antiqua" w:cs="Times New Roman"/>
                <w:szCs w:val="24"/>
              </w:rPr>
              <w:t xml:space="preserve"> ± </w:t>
            </w:r>
            <w:r w:rsidRPr="000E29FC">
              <w:rPr>
                <w:rFonts w:ascii="Book Antiqua" w:hAnsi="Book Antiqua" w:cs="Times New Roman"/>
                <w:szCs w:val="24"/>
              </w:rPr>
              <w:t>82.1</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131.4</w:t>
            </w:r>
            <w:r w:rsidR="00E656FC" w:rsidRPr="000E29FC">
              <w:rPr>
                <w:rFonts w:ascii="Book Antiqua" w:hAnsi="Book Antiqua" w:cs="Times New Roman"/>
                <w:szCs w:val="24"/>
              </w:rPr>
              <w:t xml:space="preserve"> ± </w:t>
            </w:r>
            <w:r w:rsidRPr="000E29FC">
              <w:rPr>
                <w:rFonts w:ascii="Book Antiqua" w:hAnsi="Book Antiqua" w:cs="Times New Roman"/>
                <w:szCs w:val="24"/>
              </w:rPr>
              <w:t>60.8</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180.3</w:t>
            </w:r>
            <w:r w:rsidR="00E656FC" w:rsidRPr="000E29FC">
              <w:rPr>
                <w:rFonts w:ascii="Book Antiqua" w:hAnsi="Book Antiqua" w:cs="Times New Roman"/>
                <w:szCs w:val="24"/>
              </w:rPr>
              <w:t xml:space="preserve"> ± </w:t>
            </w:r>
            <w:r w:rsidRPr="000E29FC">
              <w:rPr>
                <w:rFonts w:ascii="Book Antiqua" w:hAnsi="Book Antiqua" w:cs="Times New Roman"/>
                <w:szCs w:val="24"/>
              </w:rPr>
              <w:t>93.7</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0.05</w:t>
            </w:r>
          </w:p>
        </w:tc>
      </w:tr>
      <w:tr w:rsidR="006F4DFC" w:rsidRPr="000E29FC" w:rsidTr="00687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cs="Times New Roman"/>
                <w:b w:val="0"/>
                <w:szCs w:val="24"/>
              </w:rPr>
            </w:pPr>
            <w:r w:rsidRPr="00C34471">
              <w:rPr>
                <w:rFonts w:ascii="Book Antiqua" w:hAnsi="Book Antiqua" w:cs="Times New Roman"/>
                <w:b w:val="0"/>
                <w:szCs w:val="24"/>
              </w:rPr>
              <w:t>HDL (mg/dL)</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38.7</w:t>
            </w:r>
            <w:r w:rsidR="00E656FC" w:rsidRPr="000E29FC">
              <w:rPr>
                <w:rFonts w:ascii="Book Antiqua" w:hAnsi="Book Antiqua" w:cs="Times New Roman"/>
                <w:szCs w:val="24"/>
              </w:rPr>
              <w:t xml:space="preserve"> ± </w:t>
            </w:r>
            <w:r w:rsidRPr="000E29FC">
              <w:rPr>
                <w:rFonts w:ascii="Book Antiqua" w:hAnsi="Book Antiqua" w:cs="Times New Roman"/>
                <w:szCs w:val="24"/>
              </w:rPr>
              <w:t>8.5</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36.3</w:t>
            </w:r>
            <w:r w:rsidR="00E656FC" w:rsidRPr="000E29FC">
              <w:rPr>
                <w:rFonts w:ascii="Book Antiqua" w:hAnsi="Book Antiqua" w:cs="Times New Roman"/>
                <w:szCs w:val="24"/>
              </w:rPr>
              <w:t xml:space="preserve"> ± </w:t>
            </w:r>
            <w:r w:rsidRPr="000E29FC">
              <w:rPr>
                <w:rFonts w:ascii="Book Antiqua" w:hAnsi="Book Antiqua" w:cs="Times New Roman"/>
                <w:szCs w:val="24"/>
              </w:rPr>
              <w:t>6.9</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0.09</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47.9</w:t>
            </w:r>
            <w:r w:rsidR="00E656FC" w:rsidRPr="000E29FC">
              <w:rPr>
                <w:rFonts w:ascii="Book Antiqua" w:hAnsi="Book Antiqua" w:cs="Times New Roman"/>
                <w:szCs w:val="24"/>
              </w:rPr>
              <w:t xml:space="preserve"> ± </w:t>
            </w:r>
            <w:r w:rsidRPr="000E29FC">
              <w:rPr>
                <w:rFonts w:ascii="Book Antiqua" w:hAnsi="Book Antiqua" w:cs="Times New Roman"/>
                <w:szCs w:val="24"/>
              </w:rPr>
              <w:t>28.7</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40.5</w:t>
            </w:r>
            <w:r w:rsidR="00E656FC" w:rsidRPr="000E29FC">
              <w:rPr>
                <w:rFonts w:ascii="Book Antiqua" w:hAnsi="Book Antiqua" w:cs="Times New Roman"/>
                <w:szCs w:val="24"/>
              </w:rPr>
              <w:t xml:space="preserve"> ± </w:t>
            </w:r>
            <w:r w:rsidRPr="000E29FC">
              <w:rPr>
                <w:rFonts w:ascii="Book Antiqua" w:hAnsi="Book Antiqua" w:cs="Times New Roman"/>
                <w:szCs w:val="24"/>
              </w:rPr>
              <w:t>13.8</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0.02</w:t>
            </w:r>
          </w:p>
        </w:tc>
      </w:tr>
    </w:tbl>
    <w:p w:rsidR="006F4DFC" w:rsidRPr="000E29FC" w:rsidRDefault="006F4DFC" w:rsidP="00C34471">
      <w:pPr>
        <w:spacing w:after="0" w:line="360" w:lineRule="auto"/>
        <w:jc w:val="both"/>
        <w:rPr>
          <w:rFonts w:ascii="Book Antiqua" w:hAnsi="Book Antiqua"/>
          <w:sz w:val="24"/>
          <w:szCs w:val="24"/>
        </w:rPr>
      </w:pPr>
    </w:p>
    <w:p w:rsidR="006F4DFC" w:rsidRPr="000E29FC" w:rsidRDefault="00E656FC" w:rsidP="00C34471">
      <w:pPr>
        <w:spacing w:after="0" w:line="360" w:lineRule="auto"/>
        <w:jc w:val="both"/>
        <w:rPr>
          <w:rFonts w:ascii="Book Antiqua" w:hAnsi="Book Antiqua"/>
          <w:sz w:val="24"/>
          <w:szCs w:val="24"/>
          <w:lang w:eastAsia="zh-CN"/>
        </w:rPr>
      </w:pPr>
      <w:proofErr w:type="gramStart"/>
      <w:r w:rsidRPr="000E29FC">
        <w:rPr>
          <w:rFonts w:ascii="Book Antiqua" w:hAnsi="Book Antiqua" w:cs="Times New Roman"/>
          <w:sz w:val="24"/>
          <w:szCs w:val="24"/>
          <w:vertAlign w:val="superscript"/>
          <w:lang w:eastAsia="zh-CN"/>
        </w:rPr>
        <w:t>1</w:t>
      </w:r>
      <w:r w:rsidR="006F4DFC" w:rsidRPr="000E29FC">
        <w:rPr>
          <w:rFonts w:ascii="Book Antiqua" w:hAnsi="Book Antiqua"/>
          <w:sz w:val="24"/>
          <w:szCs w:val="24"/>
        </w:rPr>
        <w:t xml:space="preserve">Unpaired students </w:t>
      </w:r>
      <w:r w:rsidR="006F4DFC" w:rsidRPr="000E29FC">
        <w:rPr>
          <w:rFonts w:ascii="Book Antiqua" w:hAnsi="Book Antiqua"/>
          <w:i/>
          <w:sz w:val="24"/>
          <w:szCs w:val="24"/>
        </w:rPr>
        <w:t>t</w:t>
      </w:r>
      <w:r w:rsidR="006F4DFC" w:rsidRPr="000E29FC">
        <w:rPr>
          <w:rFonts w:ascii="Book Antiqua" w:hAnsi="Book Antiqua"/>
          <w:sz w:val="24"/>
          <w:szCs w:val="24"/>
        </w:rPr>
        <w:t xml:space="preserve"> test (two tailed)</w:t>
      </w:r>
      <w:r w:rsidRPr="000E29FC">
        <w:rPr>
          <w:rFonts w:ascii="Book Antiqua" w:hAnsi="Book Antiqua"/>
          <w:sz w:val="24"/>
          <w:szCs w:val="24"/>
          <w:lang w:eastAsia="zh-CN"/>
        </w:rPr>
        <w:t>.</w:t>
      </w:r>
      <w:proofErr w:type="gramEnd"/>
      <w:r w:rsidRPr="000E29FC">
        <w:rPr>
          <w:rFonts w:ascii="Book Antiqua" w:hAnsi="Book Antiqua"/>
          <w:sz w:val="24"/>
          <w:szCs w:val="24"/>
          <w:lang w:eastAsia="zh-CN"/>
        </w:rPr>
        <w:t xml:space="preserve"> </w:t>
      </w:r>
      <w:r w:rsidR="006F4DFC" w:rsidRPr="000E29FC">
        <w:rPr>
          <w:rFonts w:ascii="Book Antiqua" w:hAnsi="Book Antiqua"/>
          <w:sz w:val="24"/>
          <w:szCs w:val="24"/>
        </w:rPr>
        <w:t>BMI</w:t>
      </w:r>
      <w:r w:rsidRPr="000E29FC">
        <w:rPr>
          <w:rFonts w:ascii="Book Antiqua" w:hAnsi="Book Antiqua"/>
          <w:sz w:val="24"/>
          <w:szCs w:val="24"/>
          <w:lang w:eastAsia="zh-CN"/>
        </w:rPr>
        <w:t xml:space="preserve">: </w:t>
      </w:r>
      <w:r w:rsidR="006F4DFC" w:rsidRPr="000E29FC">
        <w:rPr>
          <w:rFonts w:ascii="Book Antiqua" w:hAnsi="Book Antiqua"/>
          <w:sz w:val="24"/>
          <w:szCs w:val="24"/>
        </w:rPr>
        <w:t>Body mass index; ALT</w:t>
      </w:r>
      <w:r w:rsidRPr="000E29FC">
        <w:rPr>
          <w:rFonts w:ascii="Book Antiqua" w:hAnsi="Book Antiqua"/>
          <w:sz w:val="24"/>
          <w:szCs w:val="24"/>
          <w:lang w:eastAsia="zh-CN"/>
        </w:rPr>
        <w:t>:</w:t>
      </w:r>
      <w:r w:rsidR="006F4DFC" w:rsidRPr="000E29FC">
        <w:rPr>
          <w:rFonts w:ascii="Book Antiqua" w:hAnsi="Book Antiqua"/>
          <w:sz w:val="24"/>
          <w:szCs w:val="24"/>
        </w:rPr>
        <w:t xml:space="preserve"> Alanine aminotransferase; AST</w:t>
      </w:r>
      <w:r w:rsidRPr="000E29FC">
        <w:rPr>
          <w:rFonts w:ascii="Book Antiqua" w:hAnsi="Book Antiqua"/>
          <w:sz w:val="24"/>
          <w:szCs w:val="24"/>
          <w:lang w:eastAsia="zh-CN"/>
        </w:rPr>
        <w:t>:</w:t>
      </w:r>
      <w:r w:rsidR="006F4DFC" w:rsidRPr="000E29FC">
        <w:rPr>
          <w:rFonts w:ascii="Book Antiqua" w:hAnsi="Book Antiqua"/>
          <w:sz w:val="24"/>
          <w:szCs w:val="24"/>
        </w:rPr>
        <w:t xml:space="preserve"> Aspartate aminotransferase; HDL</w:t>
      </w:r>
      <w:r w:rsidRPr="000E29FC">
        <w:rPr>
          <w:rFonts w:ascii="Book Antiqua" w:hAnsi="Book Antiqua"/>
          <w:sz w:val="24"/>
          <w:szCs w:val="24"/>
          <w:lang w:eastAsia="zh-CN"/>
        </w:rPr>
        <w:t>:</w:t>
      </w:r>
      <w:r w:rsidR="006F4DFC" w:rsidRPr="000E29FC">
        <w:rPr>
          <w:rFonts w:ascii="Book Antiqua" w:hAnsi="Book Antiqua"/>
          <w:sz w:val="24"/>
          <w:szCs w:val="24"/>
        </w:rPr>
        <w:t xml:space="preserve"> </w:t>
      </w:r>
      <w:r w:rsidRPr="000E29FC">
        <w:rPr>
          <w:rFonts w:ascii="Book Antiqua" w:hAnsi="Book Antiqua"/>
          <w:sz w:val="24"/>
          <w:szCs w:val="24"/>
        </w:rPr>
        <w:t>High density lipoprotein</w:t>
      </w:r>
      <w:r w:rsidRPr="000E29FC">
        <w:rPr>
          <w:rFonts w:ascii="Book Antiqua" w:hAnsi="Book Antiqua"/>
          <w:sz w:val="24"/>
          <w:szCs w:val="24"/>
          <w:lang w:eastAsia="zh-CN"/>
        </w:rPr>
        <w:t>.</w:t>
      </w:r>
    </w:p>
    <w:p w:rsidR="00E656FC" w:rsidRPr="000E29FC" w:rsidRDefault="00E656FC" w:rsidP="00C34471">
      <w:pPr>
        <w:spacing w:after="0" w:line="360" w:lineRule="auto"/>
        <w:jc w:val="both"/>
        <w:rPr>
          <w:rFonts w:ascii="Book Antiqua" w:hAnsi="Book Antiqua"/>
          <w:b/>
          <w:sz w:val="24"/>
          <w:szCs w:val="24"/>
        </w:rPr>
      </w:pPr>
      <w:r w:rsidRPr="000E29FC">
        <w:rPr>
          <w:rFonts w:ascii="Book Antiqua" w:hAnsi="Book Antiqua"/>
          <w:b/>
          <w:sz w:val="24"/>
          <w:szCs w:val="24"/>
        </w:rPr>
        <w:br w:type="page"/>
      </w:r>
    </w:p>
    <w:p w:rsidR="006F4DFC" w:rsidRPr="000E29FC" w:rsidRDefault="00E656FC" w:rsidP="00C34471">
      <w:pPr>
        <w:spacing w:after="0" w:line="360" w:lineRule="auto"/>
        <w:jc w:val="both"/>
        <w:rPr>
          <w:rFonts w:ascii="Book Antiqua" w:hAnsi="Book Antiqua"/>
          <w:b/>
          <w:sz w:val="24"/>
          <w:szCs w:val="24"/>
        </w:rPr>
      </w:pPr>
      <w:r w:rsidRPr="000E29FC">
        <w:rPr>
          <w:rFonts w:ascii="Book Antiqua" w:hAnsi="Book Antiqua"/>
          <w:b/>
          <w:sz w:val="24"/>
          <w:szCs w:val="24"/>
        </w:rPr>
        <w:lastRenderedPageBreak/>
        <w:t>Table 2</w:t>
      </w:r>
      <w:r w:rsidR="006F4DFC" w:rsidRPr="000E29FC">
        <w:rPr>
          <w:rFonts w:ascii="Book Antiqua" w:hAnsi="Book Antiqua"/>
          <w:b/>
          <w:sz w:val="24"/>
          <w:szCs w:val="24"/>
        </w:rPr>
        <w:t xml:space="preserve"> Genotype distribution of </w:t>
      </w:r>
      <w:r w:rsidR="006F4DFC" w:rsidRPr="000E29FC">
        <w:rPr>
          <w:rFonts w:ascii="Book Antiqua" w:hAnsi="Book Antiqua"/>
          <w:b/>
          <w:i/>
          <w:sz w:val="24"/>
          <w:szCs w:val="24"/>
        </w:rPr>
        <w:t>Tm6SF2</w:t>
      </w:r>
      <w:r w:rsidR="006F4DFC" w:rsidRPr="000E29FC">
        <w:rPr>
          <w:rFonts w:ascii="Book Antiqua" w:hAnsi="Book Antiqua"/>
          <w:b/>
          <w:sz w:val="24"/>
          <w:szCs w:val="24"/>
        </w:rPr>
        <w:t xml:space="preserve"> and </w:t>
      </w:r>
      <w:r w:rsidR="006F4DFC" w:rsidRPr="000E29FC">
        <w:rPr>
          <w:rFonts w:ascii="Book Antiqua" w:hAnsi="Book Antiqua"/>
          <w:b/>
          <w:i/>
          <w:sz w:val="24"/>
          <w:szCs w:val="24"/>
        </w:rPr>
        <w:t>PNPLA3</w:t>
      </w:r>
      <w:r w:rsidR="006F4DFC" w:rsidRPr="000E29FC">
        <w:rPr>
          <w:rFonts w:ascii="Book Antiqua" w:hAnsi="Book Antiqua"/>
          <w:b/>
          <w:sz w:val="24"/>
          <w:szCs w:val="24"/>
        </w:rPr>
        <w:t xml:space="preserve"> variants in the two ethnicities studies</w:t>
      </w:r>
    </w:p>
    <w:p w:rsidR="006F4DFC" w:rsidRPr="000E29FC" w:rsidRDefault="006F4DFC" w:rsidP="00C34471">
      <w:pPr>
        <w:spacing w:after="0" w:line="360" w:lineRule="auto"/>
        <w:jc w:val="both"/>
        <w:rPr>
          <w:rFonts w:ascii="Book Antiqua" w:hAnsi="Book Antiqua"/>
          <w:sz w:val="24"/>
          <w:szCs w:val="24"/>
        </w:rPr>
      </w:pPr>
    </w:p>
    <w:tbl>
      <w:tblPr>
        <w:tblStyle w:val="LightShading1"/>
        <w:tblW w:w="119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900"/>
        <w:gridCol w:w="90"/>
        <w:gridCol w:w="549"/>
        <w:gridCol w:w="81"/>
        <w:gridCol w:w="990"/>
        <w:gridCol w:w="810"/>
        <w:gridCol w:w="74"/>
        <w:gridCol w:w="736"/>
        <w:gridCol w:w="1138"/>
        <w:gridCol w:w="32"/>
        <w:gridCol w:w="958"/>
        <w:gridCol w:w="646"/>
        <w:gridCol w:w="106"/>
        <w:gridCol w:w="974"/>
        <w:gridCol w:w="16"/>
        <w:gridCol w:w="630"/>
        <w:gridCol w:w="720"/>
      </w:tblGrid>
      <w:tr w:rsidR="006F4DFC" w:rsidRPr="000E29FC" w:rsidTr="00E656F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0" w:type="dxa"/>
            <w:gridSpan w:val="10"/>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Ancestral South Indians</w:t>
            </w:r>
          </w:p>
        </w:tc>
        <w:tc>
          <w:tcPr>
            <w:tcW w:w="5220" w:type="dxa"/>
            <w:gridSpan w:val="9"/>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North-East Indians</w:t>
            </w:r>
          </w:p>
        </w:tc>
      </w:tr>
      <w:tr w:rsidR="006F4DFC" w:rsidRPr="000E29FC" w:rsidTr="00E656F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750" w:type="dxa"/>
            <w:gridSpan w:val="10"/>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TM6SF2 rs58542926</w:t>
            </w:r>
          </w:p>
        </w:tc>
        <w:tc>
          <w:tcPr>
            <w:tcW w:w="5220" w:type="dxa"/>
            <w:gridSpan w:val="9"/>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Cs w:val="24"/>
              </w:rPr>
            </w:pPr>
            <w:r w:rsidRPr="000E29FC">
              <w:rPr>
                <w:rFonts w:ascii="Book Antiqua" w:eastAsia="Times New Roman" w:hAnsi="Book Antiqua" w:cs="Times New Roman"/>
                <w:b/>
                <w:color w:val="000000"/>
                <w:szCs w:val="24"/>
              </w:rPr>
              <w:t>TM6SF2 rs58542926</w:t>
            </w:r>
          </w:p>
        </w:tc>
      </w:tr>
      <w:tr w:rsidR="006F4DFC" w:rsidRPr="000E29FC" w:rsidTr="00E656FC">
        <w:trPr>
          <w:trHeight w:val="36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6F4DFC" w:rsidRPr="000E29FC" w:rsidRDefault="006F4DFC" w:rsidP="00C34471">
            <w:pPr>
              <w:spacing w:line="360" w:lineRule="auto"/>
              <w:jc w:val="both"/>
              <w:rPr>
                <w:rFonts w:ascii="Book Antiqua" w:hAnsi="Book Antiqua" w:cs="Times New Roman"/>
                <w:szCs w:val="24"/>
              </w:rPr>
            </w:pPr>
          </w:p>
        </w:tc>
        <w:tc>
          <w:tcPr>
            <w:tcW w:w="99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Controls</w:t>
            </w:r>
          </w:p>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w:t>
            </w:r>
            <w:r w:rsidRPr="000E29FC">
              <w:rPr>
                <w:rFonts w:ascii="Book Antiqua" w:eastAsia="Times New Roman" w:hAnsi="Book Antiqua" w:cs="Times New Roman"/>
                <w:i/>
                <w:color w:val="000000"/>
                <w:szCs w:val="24"/>
              </w:rPr>
              <w:t>n</w:t>
            </w:r>
            <w:r w:rsidRPr="000E29FC">
              <w:rPr>
                <w:rFonts w:ascii="Book Antiqua" w:eastAsia="Times New Roman" w:hAnsi="Book Antiqua" w:cs="Times New Roman"/>
                <w:color w:val="000000"/>
                <w:szCs w:val="24"/>
              </w:rPr>
              <w:t>)</w:t>
            </w:r>
          </w:p>
        </w:tc>
        <w:tc>
          <w:tcPr>
            <w:tcW w:w="99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Patients</w:t>
            </w:r>
          </w:p>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w:t>
            </w:r>
            <w:r w:rsidRPr="000E29FC">
              <w:rPr>
                <w:rFonts w:ascii="Book Antiqua" w:eastAsia="Times New Roman" w:hAnsi="Book Antiqua" w:cs="Times New Roman"/>
                <w:i/>
                <w:color w:val="000000"/>
                <w:szCs w:val="24"/>
              </w:rPr>
              <w:t>n</w:t>
            </w:r>
            <w:r w:rsidRPr="000E29FC">
              <w:rPr>
                <w:rFonts w:ascii="Book Antiqua" w:eastAsia="Times New Roman" w:hAnsi="Book Antiqua" w:cs="Times New Roman"/>
                <w:color w:val="000000"/>
                <w:szCs w:val="24"/>
              </w:rPr>
              <w:t>)</w:t>
            </w:r>
          </w:p>
        </w:tc>
        <w:tc>
          <w:tcPr>
            <w:tcW w:w="63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Odds</w:t>
            </w:r>
          </w:p>
        </w:tc>
        <w:tc>
          <w:tcPr>
            <w:tcW w:w="99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95%CI</w:t>
            </w:r>
          </w:p>
        </w:tc>
        <w:tc>
          <w:tcPr>
            <w:tcW w:w="810" w:type="dxa"/>
            <w:shd w:val="clear" w:color="auto" w:fill="auto"/>
          </w:tcPr>
          <w:p w:rsidR="006F4DFC" w:rsidRPr="000E29FC" w:rsidRDefault="00C34471"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Pr>
                <w:rFonts w:ascii="Book Antiqua" w:eastAsia="Times New Roman" w:hAnsi="Book Antiqua" w:cs="Times New Roman"/>
                <w:color w:val="000000"/>
                <w:szCs w:val="24"/>
              </w:rPr>
              <w:sym w:font="Symbol" w:char="F063"/>
            </w:r>
            <w:r>
              <w:rPr>
                <w:rFonts w:ascii="Book Antiqua" w:eastAsiaTheme="minorEastAsia" w:hAnsi="Book Antiqua" w:cs="Times New Roman" w:hint="eastAsia"/>
                <w:color w:val="000000"/>
                <w:szCs w:val="24"/>
                <w:vertAlign w:val="superscript"/>
                <w:lang w:eastAsia="zh-CN"/>
              </w:rPr>
              <w:t>2</w:t>
            </w:r>
          </w:p>
        </w:tc>
        <w:tc>
          <w:tcPr>
            <w:tcW w:w="81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Cs w:val="24"/>
                <w:lang w:eastAsia="zh-CN"/>
              </w:rPr>
            </w:pPr>
            <w:r w:rsidRPr="000E29FC">
              <w:rPr>
                <w:rFonts w:ascii="Book Antiqua" w:eastAsia="Times New Roman" w:hAnsi="Book Antiqua" w:cs="Times New Roman"/>
                <w:i/>
                <w:color w:val="000000"/>
                <w:szCs w:val="24"/>
              </w:rPr>
              <w:t>P</w:t>
            </w:r>
            <w:r w:rsidR="00C34471">
              <w:rPr>
                <w:rFonts w:ascii="Book Antiqua" w:eastAsiaTheme="minorEastAsia" w:hAnsi="Book Antiqua" w:cs="Times New Roman" w:hint="eastAsia"/>
                <w:color w:val="000000"/>
                <w:szCs w:val="24"/>
                <w:lang w:eastAsia="zh-CN"/>
              </w:rPr>
              <w:t xml:space="preserve"> </w:t>
            </w:r>
            <w:r w:rsidRPr="000E29FC">
              <w:rPr>
                <w:rFonts w:ascii="Book Antiqua" w:eastAsia="Times New Roman" w:hAnsi="Book Antiqua" w:cs="Times New Roman"/>
                <w:color w:val="000000"/>
                <w:szCs w:val="24"/>
              </w:rPr>
              <w:t>value</w:t>
            </w:r>
            <w:r w:rsidR="00E656FC" w:rsidRPr="000E29FC">
              <w:rPr>
                <w:rFonts w:ascii="Book Antiqua" w:eastAsiaTheme="minorEastAsia" w:hAnsi="Book Antiqua" w:cs="Times New Roman"/>
                <w:color w:val="000000"/>
                <w:szCs w:val="24"/>
                <w:vertAlign w:val="superscript"/>
                <w:lang w:eastAsia="zh-CN"/>
              </w:rPr>
              <w:t>1</w:t>
            </w:r>
          </w:p>
        </w:tc>
        <w:tc>
          <w:tcPr>
            <w:tcW w:w="117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Controls</w:t>
            </w:r>
          </w:p>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w:t>
            </w:r>
            <w:r w:rsidRPr="000E29FC">
              <w:rPr>
                <w:rFonts w:ascii="Book Antiqua" w:eastAsia="Times New Roman" w:hAnsi="Book Antiqua" w:cs="Times New Roman"/>
                <w:i/>
                <w:color w:val="000000"/>
                <w:szCs w:val="24"/>
              </w:rPr>
              <w:t>n</w:t>
            </w:r>
            <w:r w:rsidRPr="000E29FC">
              <w:rPr>
                <w:rFonts w:ascii="Book Antiqua" w:eastAsia="Times New Roman" w:hAnsi="Book Antiqua" w:cs="Times New Roman"/>
                <w:color w:val="000000"/>
                <w:szCs w:val="24"/>
              </w:rPr>
              <w:t>)</w:t>
            </w:r>
          </w:p>
        </w:tc>
        <w:tc>
          <w:tcPr>
            <w:tcW w:w="95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Patients</w:t>
            </w:r>
          </w:p>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w:t>
            </w:r>
            <w:r w:rsidRPr="000E29FC">
              <w:rPr>
                <w:rFonts w:ascii="Book Antiqua" w:eastAsia="Times New Roman" w:hAnsi="Book Antiqua" w:cs="Times New Roman"/>
                <w:i/>
                <w:color w:val="000000"/>
                <w:szCs w:val="24"/>
              </w:rPr>
              <w:t>n</w:t>
            </w:r>
            <w:r w:rsidRPr="000E29FC">
              <w:rPr>
                <w:rFonts w:ascii="Book Antiqua" w:eastAsia="Times New Roman" w:hAnsi="Book Antiqua" w:cs="Times New Roman"/>
                <w:color w:val="000000"/>
                <w:szCs w:val="24"/>
              </w:rPr>
              <w:t>)</w:t>
            </w:r>
          </w:p>
        </w:tc>
        <w:tc>
          <w:tcPr>
            <w:tcW w:w="752"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Odds</w:t>
            </w:r>
          </w:p>
        </w:tc>
        <w:tc>
          <w:tcPr>
            <w:tcW w:w="99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95%CI</w:t>
            </w:r>
          </w:p>
        </w:tc>
        <w:tc>
          <w:tcPr>
            <w:tcW w:w="630" w:type="dxa"/>
            <w:shd w:val="clear" w:color="auto" w:fill="auto"/>
          </w:tcPr>
          <w:p w:rsidR="006F4DFC" w:rsidRPr="00C34471" w:rsidRDefault="00C34471"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Cs w:val="24"/>
                <w:vertAlign w:val="superscript"/>
                <w:lang w:eastAsia="zh-CN"/>
              </w:rPr>
            </w:pPr>
            <w:r>
              <w:rPr>
                <w:rFonts w:ascii="Book Antiqua" w:eastAsia="Times New Roman" w:hAnsi="Book Antiqua" w:cs="Times New Roman"/>
                <w:color w:val="000000"/>
                <w:szCs w:val="24"/>
              </w:rPr>
              <w:sym w:font="Symbol" w:char="F063"/>
            </w:r>
            <w:r>
              <w:rPr>
                <w:rFonts w:ascii="Book Antiqua" w:eastAsiaTheme="minorEastAsia" w:hAnsi="Book Antiqua" w:cs="Times New Roman" w:hint="eastAsia"/>
                <w:color w:val="000000"/>
                <w:szCs w:val="24"/>
                <w:vertAlign w:val="superscript"/>
                <w:lang w:eastAsia="zh-CN"/>
              </w:rPr>
              <w:t>2</w:t>
            </w:r>
          </w:p>
        </w:tc>
        <w:tc>
          <w:tcPr>
            <w:tcW w:w="72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bCs/>
                <w:i/>
                <w:color w:val="000000"/>
                <w:szCs w:val="24"/>
              </w:rPr>
              <w:t>P</w:t>
            </w:r>
            <w:r w:rsidR="00C34471">
              <w:rPr>
                <w:rFonts w:ascii="Book Antiqua" w:eastAsiaTheme="minorEastAsia" w:hAnsi="Book Antiqua" w:cs="Times New Roman" w:hint="eastAsia"/>
                <w:bCs/>
                <w:color w:val="000000"/>
                <w:szCs w:val="24"/>
                <w:lang w:eastAsia="zh-CN"/>
              </w:rPr>
              <w:t xml:space="preserve"> </w:t>
            </w:r>
            <w:r w:rsidRPr="000E29FC">
              <w:rPr>
                <w:rFonts w:ascii="Book Antiqua" w:eastAsia="Times New Roman" w:hAnsi="Book Antiqua" w:cs="Times New Roman"/>
                <w:bCs/>
                <w:color w:val="000000"/>
                <w:szCs w:val="24"/>
              </w:rPr>
              <w:t>value</w:t>
            </w:r>
            <w:r w:rsidR="00E656FC" w:rsidRPr="000E29FC">
              <w:rPr>
                <w:rFonts w:ascii="Book Antiqua" w:eastAsiaTheme="minorEastAsia" w:hAnsi="Book Antiqua" w:cs="Times New Roman"/>
                <w:color w:val="000000"/>
                <w:szCs w:val="24"/>
                <w:vertAlign w:val="superscript"/>
                <w:lang w:eastAsia="zh-CN"/>
              </w:rPr>
              <w:t>1</w:t>
            </w:r>
          </w:p>
        </w:tc>
      </w:tr>
      <w:tr w:rsidR="006F4DFC" w:rsidRPr="000E29FC" w:rsidTr="00E656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Wild (CC)</w:t>
            </w:r>
          </w:p>
        </w:tc>
        <w:tc>
          <w:tcPr>
            <w:tcW w:w="99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110</w:t>
            </w:r>
          </w:p>
        </w:tc>
        <w:tc>
          <w:tcPr>
            <w:tcW w:w="99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61</w:t>
            </w:r>
          </w:p>
        </w:tc>
        <w:tc>
          <w:tcPr>
            <w:tcW w:w="63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2.7</w:t>
            </w:r>
          </w:p>
        </w:tc>
        <w:tc>
          <w:tcPr>
            <w:tcW w:w="99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1.37-5.3</w:t>
            </w:r>
          </w:p>
        </w:tc>
        <w:tc>
          <w:tcPr>
            <w:tcW w:w="81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15.28</w:t>
            </w:r>
          </w:p>
        </w:tc>
        <w:tc>
          <w:tcPr>
            <w:tcW w:w="81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0.0004</w:t>
            </w:r>
          </w:p>
        </w:tc>
        <w:tc>
          <w:tcPr>
            <w:tcW w:w="117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80</w:t>
            </w:r>
          </w:p>
        </w:tc>
        <w:tc>
          <w:tcPr>
            <w:tcW w:w="95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110</w:t>
            </w:r>
          </w:p>
        </w:tc>
        <w:tc>
          <w:tcPr>
            <w:tcW w:w="752"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1.51</w:t>
            </w:r>
          </w:p>
        </w:tc>
        <w:tc>
          <w:tcPr>
            <w:tcW w:w="99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0.86-2.66</w:t>
            </w:r>
          </w:p>
        </w:tc>
        <w:tc>
          <w:tcPr>
            <w:tcW w:w="63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2.29</w:t>
            </w:r>
          </w:p>
        </w:tc>
        <w:tc>
          <w:tcPr>
            <w:tcW w:w="72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0.31</w:t>
            </w:r>
          </w:p>
        </w:tc>
      </w:tr>
      <w:tr w:rsidR="006F4DFC" w:rsidRPr="000E29FC" w:rsidTr="00E656FC">
        <w:trPr>
          <w:trHeight w:val="486"/>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Heterozygous (CT)</w:t>
            </w:r>
          </w:p>
        </w:tc>
        <w:tc>
          <w:tcPr>
            <w:tcW w:w="99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18</w:t>
            </w:r>
          </w:p>
        </w:tc>
        <w:tc>
          <w:tcPr>
            <w:tcW w:w="99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22</w:t>
            </w:r>
          </w:p>
        </w:tc>
        <w:tc>
          <w:tcPr>
            <w:tcW w:w="63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99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81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81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7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22</w:t>
            </w:r>
          </w:p>
        </w:tc>
        <w:tc>
          <w:tcPr>
            <w:tcW w:w="95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44</w:t>
            </w:r>
          </w:p>
        </w:tc>
        <w:tc>
          <w:tcPr>
            <w:tcW w:w="752"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99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63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2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E656F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Homozygous</w:t>
            </w:r>
          </w:p>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(TT)</w:t>
            </w:r>
          </w:p>
        </w:tc>
        <w:tc>
          <w:tcPr>
            <w:tcW w:w="99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w:t>
            </w:r>
          </w:p>
        </w:tc>
        <w:tc>
          <w:tcPr>
            <w:tcW w:w="99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w:t>
            </w:r>
          </w:p>
        </w:tc>
        <w:tc>
          <w:tcPr>
            <w:tcW w:w="63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99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81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81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117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w:t>
            </w:r>
          </w:p>
        </w:tc>
        <w:tc>
          <w:tcPr>
            <w:tcW w:w="95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w:t>
            </w:r>
          </w:p>
        </w:tc>
        <w:tc>
          <w:tcPr>
            <w:tcW w:w="752"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99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63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72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r>
      <w:tr w:rsidR="006F4DFC" w:rsidRPr="000E29FC" w:rsidTr="00E656FC">
        <w:trPr>
          <w:trHeight w:val="333"/>
        </w:trPr>
        <w:tc>
          <w:tcPr>
            <w:cnfStyle w:val="001000000000" w:firstRow="0" w:lastRow="0" w:firstColumn="1" w:lastColumn="0" w:oddVBand="0" w:evenVBand="0" w:oddHBand="0" w:evenHBand="0" w:firstRowFirstColumn="0" w:firstRowLastColumn="0" w:lastRowFirstColumn="0" w:lastRowLastColumn="0"/>
            <w:tcW w:w="6750" w:type="dxa"/>
            <w:gridSpan w:val="10"/>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c>
          <w:tcPr>
            <w:tcW w:w="5220" w:type="dxa"/>
            <w:gridSpan w:val="9"/>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Cs w:val="24"/>
              </w:rPr>
            </w:pPr>
            <w:r w:rsidRPr="000E29FC">
              <w:rPr>
                <w:rFonts w:ascii="Book Antiqua" w:eastAsia="Times New Roman" w:hAnsi="Book Antiqua" w:cs="Times New Roman"/>
                <w:b/>
                <w:i/>
                <w:color w:val="000000"/>
                <w:szCs w:val="24"/>
              </w:rPr>
              <w:t>PNPLA3</w:t>
            </w:r>
            <w:r w:rsidRPr="000E29FC">
              <w:rPr>
                <w:rFonts w:ascii="Book Antiqua" w:eastAsia="Times New Roman" w:hAnsi="Book Antiqua" w:cs="Times New Roman"/>
                <w:b/>
                <w:color w:val="000000"/>
                <w:szCs w:val="24"/>
              </w:rPr>
              <w:t xml:space="preserve"> rs2281135</w:t>
            </w:r>
          </w:p>
        </w:tc>
      </w:tr>
      <w:tr w:rsidR="006F4DFC" w:rsidRPr="000E29FC" w:rsidTr="00E656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 xml:space="preserve">Wild </w:t>
            </w:r>
          </w:p>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(GG)</w:t>
            </w:r>
          </w:p>
        </w:tc>
        <w:tc>
          <w:tcPr>
            <w:tcW w:w="99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79</w:t>
            </w:r>
          </w:p>
        </w:tc>
        <w:tc>
          <w:tcPr>
            <w:tcW w:w="90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49</w:t>
            </w:r>
          </w:p>
        </w:tc>
        <w:tc>
          <w:tcPr>
            <w:tcW w:w="639"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1.34</w:t>
            </w:r>
          </w:p>
        </w:tc>
        <w:tc>
          <w:tcPr>
            <w:tcW w:w="1071"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0.78-2.33</w:t>
            </w:r>
          </w:p>
        </w:tc>
        <w:tc>
          <w:tcPr>
            <w:tcW w:w="884"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2.12</w:t>
            </w:r>
          </w:p>
        </w:tc>
        <w:tc>
          <w:tcPr>
            <w:tcW w:w="73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0.34</w:t>
            </w:r>
          </w:p>
        </w:tc>
        <w:tc>
          <w:tcPr>
            <w:tcW w:w="113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63</w:t>
            </w:r>
          </w:p>
        </w:tc>
        <w:tc>
          <w:tcPr>
            <w:tcW w:w="99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71</w:t>
            </w:r>
          </w:p>
        </w:tc>
        <w:tc>
          <w:tcPr>
            <w:tcW w:w="6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1.9</w:t>
            </w:r>
          </w:p>
        </w:tc>
        <w:tc>
          <w:tcPr>
            <w:tcW w:w="108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1.5-3.14</w:t>
            </w:r>
          </w:p>
        </w:tc>
        <w:tc>
          <w:tcPr>
            <w:tcW w:w="646"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6.48</w:t>
            </w:r>
          </w:p>
        </w:tc>
        <w:tc>
          <w:tcPr>
            <w:tcW w:w="72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0.03</w:t>
            </w:r>
          </w:p>
        </w:tc>
      </w:tr>
      <w:tr w:rsidR="006F4DFC" w:rsidRPr="000E29FC" w:rsidTr="00E656FC">
        <w:trPr>
          <w:trHeight w:val="47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Heterozygous (GA)</w:t>
            </w:r>
          </w:p>
        </w:tc>
        <w:tc>
          <w:tcPr>
            <w:tcW w:w="99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45</w:t>
            </w:r>
          </w:p>
        </w:tc>
        <w:tc>
          <w:tcPr>
            <w:tcW w:w="90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35</w:t>
            </w:r>
          </w:p>
        </w:tc>
        <w:tc>
          <w:tcPr>
            <w:tcW w:w="639"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71"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884"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3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32</w:t>
            </w:r>
          </w:p>
        </w:tc>
        <w:tc>
          <w:tcPr>
            <w:tcW w:w="99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71</w:t>
            </w:r>
          </w:p>
        </w:tc>
        <w:tc>
          <w:tcPr>
            <w:tcW w:w="6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80"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646" w:type="dxa"/>
            <w:gridSpan w:val="2"/>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20"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E656FC">
        <w:trPr>
          <w:cnfStyle w:val="000000100000" w:firstRow="0" w:lastRow="0" w:firstColumn="0" w:lastColumn="0" w:oddVBand="0" w:evenVBand="0" w:oddHBand="1" w:evenHBand="0" w:firstRowFirstColumn="0" w:firstRowLastColumn="0" w:lastRowFirstColumn="0" w:lastRowLastColumn="0"/>
          <w:trHeight w:hRule="exact" w:val="486"/>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eastAsia="Times New Roman" w:hAnsi="Book Antiqua" w:cs="Times New Roman"/>
                <w:color w:val="000000"/>
                <w:szCs w:val="24"/>
              </w:rPr>
            </w:pPr>
            <w:r w:rsidRPr="000E29FC">
              <w:rPr>
                <w:rFonts w:ascii="Book Antiqua" w:eastAsia="Times New Roman" w:hAnsi="Book Antiqua" w:cs="Times New Roman"/>
                <w:color w:val="000000"/>
                <w:szCs w:val="24"/>
              </w:rPr>
              <w:t>Homozygous</w:t>
            </w:r>
          </w:p>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(AA)</w:t>
            </w:r>
          </w:p>
        </w:tc>
        <w:tc>
          <w:tcPr>
            <w:tcW w:w="99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w:t>
            </w:r>
          </w:p>
        </w:tc>
        <w:tc>
          <w:tcPr>
            <w:tcW w:w="90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w:t>
            </w:r>
          </w:p>
        </w:tc>
        <w:tc>
          <w:tcPr>
            <w:tcW w:w="639"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1071"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884"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73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113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w:t>
            </w:r>
          </w:p>
        </w:tc>
        <w:tc>
          <w:tcPr>
            <w:tcW w:w="99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17</w:t>
            </w:r>
          </w:p>
        </w:tc>
        <w:tc>
          <w:tcPr>
            <w:tcW w:w="6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1080"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646" w:type="dxa"/>
            <w:gridSpan w:val="2"/>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c>
          <w:tcPr>
            <w:tcW w:w="720"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p>
        </w:tc>
      </w:tr>
    </w:tbl>
    <w:p w:rsidR="006F4DFC" w:rsidRPr="000E29FC" w:rsidRDefault="006F4DFC" w:rsidP="00C34471">
      <w:pPr>
        <w:spacing w:after="0" w:line="360" w:lineRule="auto"/>
        <w:jc w:val="both"/>
        <w:rPr>
          <w:rFonts w:ascii="Book Antiqua" w:hAnsi="Book Antiqua"/>
          <w:sz w:val="24"/>
          <w:szCs w:val="24"/>
        </w:rPr>
      </w:pPr>
    </w:p>
    <w:p w:rsidR="006F4DFC" w:rsidRPr="000E29FC" w:rsidRDefault="00E656FC" w:rsidP="00C34471">
      <w:pPr>
        <w:spacing w:after="0" w:line="360" w:lineRule="auto"/>
        <w:jc w:val="both"/>
        <w:rPr>
          <w:rFonts w:ascii="Book Antiqua" w:hAnsi="Book Antiqua"/>
          <w:sz w:val="24"/>
          <w:szCs w:val="24"/>
          <w:lang w:eastAsia="zh-CN"/>
        </w:rPr>
      </w:pPr>
      <w:r w:rsidRPr="000E29FC">
        <w:rPr>
          <w:rFonts w:ascii="Book Antiqua" w:hAnsi="Book Antiqua" w:cs="Times New Roman"/>
          <w:color w:val="000000"/>
          <w:sz w:val="24"/>
          <w:szCs w:val="24"/>
          <w:vertAlign w:val="superscript"/>
          <w:lang w:eastAsia="zh-CN"/>
        </w:rPr>
        <w:t>1</w:t>
      </w:r>
      <w:r w:rsidR="00C34471">
        <w:rPr>
          <w:rFonts w:ascii="Book Antiqua" w:hAnsi="Book Antiqua"/>
          <w:sz w:val="24"/>
          <w:szCs w:val="24"/>
        </w:rPr>
        <w:sym w:font="Symbol" w:char="F063"/>
      </w:r>
      <w:r w:rsidR="00C34471">
        <w:rPr>
          <w:rFonts w:ascii="Book Antiqua" w:hAnsi="Book Antiqua" w:hint="eastAsia"/>
          <w:sz w:val="24"/>
          <w:szCs w:val="24"/>
          <w:vertAlign w:val="superscript"/>
          <w:lang w:eastAsia="zh-CN"/>
        </w:rPr>
        <w:t>2</w:t>
      </w:r>
      <w:r w:rsidR="006F4DFC" w:rsidRPr="000E29FC">
        <w:rPr>
          <w:rFonts w:ascii="Book Antiqua" w:hAnsi="Book Antiqua"/>
          <w:sz w:val="24"/>
          <w:szCs w:val="24"/>
        </w:rPr>
        <w:t xml:space="preserve"> test</w:t>
      </w:r>
      <w:r w:rsidRPr="000E29FC">
        <w:rPr>
          <w:rFonts w:ascii="Book Antiqua" w:hAnsi="Book Antiqua"/>
          <w:sz w:val="24"/>
          <w:szCs w:val="24"/>
          <w:lang w:eastAsia="zh-CN"/>
        </w:rPr>
        <w:t>.</w:t>
      </w:r>
      <w:r w:rsidR="006F4DFC" w:rsidRPr="000E29FC">
        <w:rPr>
          <w:rFonts w:ascii="Book Antiqua" w:hAnsi="Book Antiqua"/>
          <w:sz w:val="24"/>
          <w:szCs w:val="24"/>
        </w:rPr>
        <w:t xml:space="preserve"> </w:t>
      </w:r>
      <w:r w:rsidR="006F4DFC" w:rsidRPr="000E29FC">
        <w:rPr>
          <w:rFonts w:ascii="Book Antiqua" w:eastAsia="Times New Roman" w:hAnsi="Book Antiqua" w:cs="Times New Roman"/>
          <w:color w:val="000000"/>
          <w:sz w:val="24"/>
          <w:szCs w:val="24"/>
        </w:rPr>
        <w:t>Odds</w:t>
      </w:r>
      <w:r w:rsidRPr="000E29FC">
        <w:rPr>
          <w:rFonts w:ascii="Book Antiqua" w:hAnsi="Book Antiqua" w:cs="Times New Roman"/>
          <w:color w:val="000000"/>
          <w:sz w:val="24"/>
          <w:szCs w:val="24"/>
          <w:lang w:eastAsia="zh-CN"/>
        </w:rPr>
        <w:t>:</w:t>
      </w:r>
      <w:r w:rsidR="006F4DFC" w:rsidRPr="000E29FC">
        <w:rPr>
          <w:rFonts w:ascii="Book Antiqua" w:eastAsia="Times New Roman" w:hAnsi="Book Antiqua" w:cs="Times New Roman"/>
          <w:color w:val="000000"/>
          <w:sz w:val="24"/>
          <w:szCs w:val="24"/>
        </w:rPr>
        <w:t xml:space="preserve"> Odds ratio</w:t>
      </w:r>
      <w:r w:rsidRPr="000E29FC">
        <w:rPr>
          <w:rFonts w:ascii="Book Antiqua" w:hAnsi="Book Antiqua" w:cs="Times New Roman"/>
          <w:color w:val="000000"/>
          <w:sz w:val="24"/>
          <w:szCs w:val="24"/>
          <w:lang w:eastAsia="zh-CN"/>
        </w:rPr>
        <w:t>.</w:t>
      </w:r>
    </w:p>
    <w:p w:rsidR="00E656FC" w:rsidRPr="000E29FC" w:rsidRDefault="00E656FC" w:rsidP="00C34471">
      <w:pPr>
        <w:spacing w:after="0" w:line="360" w:lineRule="auto"/>
        <w:jc w:val="both"/>
        <w:rPr>
          <w:rFonts w:ascii="Book Antiqua" w:hAnsi="Book Antiqua"/>
          <w:b/>
          <w:sz w:val="24"/>
          <w:szCs w:val="24"/>
        </w:rPr>
      </w:pPr>
      <w:r w:rsidRPr="000E29FC">
        <w:rPr>
          <w:rFonts w:ascii="Book Antiqua" w:hAnsi="Book Antiqua"/>
          <w:b/>
          <w:sz w:val="24"/>
          <w:szCs w:val="24"/>
        </w:rPr>
        <w:br w:type="page"/>
      </w:r>
    </w:p>
    <w:p w:rsidR="006F4DFC" w:rsidRPr="000E29FC" w:rsidRDefault="006F4DFC" w:rsidP="00C34471">
      <w:pPr>
        <w:spacing w:after="0" w:line="360" w:lineRule="auto"/>
        <w:jc w:val="both"/>
        <w:rPr>
          <w:rFonts w:ascii="Book Antiqua" w:hAnsi="Book Antiqua"/>
          <w:b/>
          <w:sz w:val="24"/>
          <w:szCs w:val="24"/>
        </w:rPr>
      </w:pPr>
      <w:r w:rsidRPr="000E29FC">
        <w:rPr>
          <w:rFonts w:ascii="Book Antiqua" w:hAnsi="Book Antiqua"/>
          <w:b/>
          <w:sz w:val="24"/>
          <w:szCs w:val="24"/>
        </w:rPr>
        <w:lastRenderedPageBreak/>
        <w:t>Tab</w:t>
      </w:r>
      <w:r w:rsidR="00E656FC" w:rsidRPr="000E29FC">
        <w:rPr>
          <w:rFonts w:ascii="Book Antiqua" w:hAnsi="Book Antiqua"/>
          <w:b/>
          <w:sz w:val="24"/>
          <w:szCs w:val="24"/>
        </w:rPr>
        <w:t>le 3</w:t>
      </w:r>
      <w:r w:rsidRPr="000E29FC">
        <w:rPr>
          <w:rFonts w:ascii="Book Antiqua" w:hAnsi="Book Antiqua"/>
          <w:b/>
          <w:sz w:val="24"/>
          <w:szCs w:val="24"/>
        </w:rPr>
        <w:t xml:space="preserve"> Association of variants with clinical data</w:t>
      </w:r>
    </w:p>
    <w:tbl>
      <w:tblPr>
        <w:tblStyle w:val="LightShading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2"/>
        <w:gridCol w:w="868"/>
        <w:gridCol w:w="905"/>
        <w:gridCol w:w="746"/>
        <w:gridCol w:w="1096"/>
        <w:gridCol w:w="734"/>
        <w:gridCol w:w="1161"/>
        <w:gridCol w:w="961"/>
        <w:gridCol w:w="734"/>
        <w:gridCol w:w="1104"/>
      </w:tblGrid>
      <w:tr w:rsidR="006F4DFC" w:rsidRPr="000E29FC" w:rsidTr="00AE14A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195" w:type="dxa"/>
            <w:gridSpan w:val="6"/>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Ancestral South Indians</w:t>
            </w:r>
          </w:p>
        </w:tc>
        <w:tc>
          <w:tcPr>
            <w:tcW w:w="4694" w:type="dxa"/>
            <w:gridSpan w:val="5"/>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color w:val="000000"/>
                <w:szCs w:val="24"/>
              </w:rPr>
              <w:t>North-East Indians</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r>
      <w:tr w:rsidR="006F4DFC" w:rsidRPr="000E29FC" w:rsidTr="00AE14A6">
        <w:trPr>
          <w:trHeight w:val="85"/>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BMI</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46" w:type="dxa"/>
            <w:shd w:val="clear" w:color="auto" w:fill="auto"/>
          </w:tcPr>
          <w:p w:rsidR="006F4DFC" w:rsidRPr="000E29FC" w:rsidRDefault="00C34471"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Pr>
                <w:rFonts w:ascii="Book Antiqua" w:hAnsi="Book Antiqua"/>
                <w:szCs w:val="24"/>
              </w:rPr>
              <w:sym w:font="Symbol" w:char="F063"/>
            </w:r>
            <w:r>
              <w:rPr>
                <w:rFonts w:ascii="Book Antiqua" w:hAnsi="Book Antiqua" w:hint="eastAsia"/>
                <w:szCs w:val="24"/>
                <w:vertAlign w:val="superscript"/>
                <w:lang w:eastAsia="zh-CN"/>
              </w:rPr>
              <w:t>2</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Cs w:val="24"/>
                <w:lang w:eastAsia="zh-CN"/>
              </w:rPr>
            </w:pPr>
            <w:r w:rsidRPr="000E29FC">
              <w:rPr>
                <w:rFonts w:ascii="Book Antiqua" w:hAnsi="Book Antiqua" w:cs="Times New Roman"/>
                <w:i/>
                <w:szCs w:val="24"/>
              </w:rPr>
              <w:t>P</w:t>
            </w:r>
            <w:r w:rsidR="00C34471">
              <w:rPr>
                <w:rFonts w:ascii="Book Antiqua" w:eastAsiaTheme="minorEastAsia" w:hAnsi="Book Antiqua" w:cs="Times New Roman" w:hint="eastAsia"/>
                <w:szCs w:val="24"/>
                <w:lang w:eastAsia="zh-CN"/>
              </w:rPr>
              <w:t xml:space="preserve"> </w:t>
            </w:r>
            <w:r w:rsidRPr="000E29FC">
              <w:rPr>
                <w:rFonts w:ascii="Book Antiqua" w:hAnsi="Book Antiqua" w:cs="Times New Roman"/>
                <w:szCs w:val="24"/>
              </w:rPr>
              <w:t>value</w:t>
            </w:r>
            <w:r w:rsidRPr="000E29FC">
              <w:rPr>
                <w:rFonts w:ascii="Book Antiqua" w:eastAsiaTheme="minorEastAsia" w:hAnsi="Book Antiqua" w:cs="Times New Roman"/>
                <w:szCs w:val="24"/>
                <w:vertAlign w:val="superscript"/>
                <w:lang w:eastAsia="zh-CN"/>
              </w:rPr>
              <w:t>1</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34" w:type="dxa"/>
            <w:shd w:val="clear" w:color="auto" w:fill="auto"/>
          </w:tcPr>
          <w:p w:rsidR="006F4DFC" w:rsidRPr="000E29FC" w:rsidRDefault="00C34471"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Pr>
                <w:rFonts w:ascii="Book Antiqua" w:hAnsi="Book Antiqua"/>
                <w:szCs w:val="24"/>
              </w:rPr>
              <w:sym w:font="Symbol" w:char="F063"/>
            </w:r>
            <w:r>
              <w:rPr>
                <w:rFonts w:ascii="Book Antiqua" w:hAnsi="Book Antiqua" w:hint="eastAsia"/>
                <w:szCs w:val="24"/>
                <w:vertAlign w:val="superscript"/>
                <w:lang w:eastAsia="zh-CN"/>
              </w:rPr>
              <w:t>2</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00C34471">
              <w:rPr>
                <w:rFonts w:ascii="Book Antiqua" w:eastAsiaTheme="minorEastAsia" w:hAnsi="Book Antiqua" w:cs="Times New Roman" w:hint="eastAsia"/>
                <w:szCs w:val="24"/>
                <w:lang w:eastAsia="zh-CN"/>
              </w:rPr>
              <w:t xml:space="preserve"> </w:t>
            </w:r>
            <w:r w:rsidRPr="000E29FC">
              <w:rPr>
                <w:rFonts w:ascii="Book Antiqua" w:hAnsi="Book Antiqua" w:cs="Times New Roman"/>
                <w:szCs w:val="24"/>
              </w:rPr>
              <w:t>value</w:t>
            </w:r>
            <w:r w:rsidRPr="000E29FC">
              <w:rPr>
                <w:rFonts w:ascii="Book Antiqua" w:eastAsiaTheme="minorEastAsia" w:hAnsi="Book Antiqua" w:cs="Times New Roman"/>
                <w:szCs w:val="24"/>
                <w:vertAlign w:val="superscript"/>
                <w:lang w:eastAsia="zh-CN"/>
              </w:rPr>
              <w:t>1</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22.9</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49</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12</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0.03</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0.98</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75</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18</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8.24</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0.01</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22.9</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110</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28</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94</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47</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 xml:space="preserve">PNPLA3 </w:t>
            </w:r>
            <w:r w:rsidRPr="000E29FC">
              <w:rPr>
                <w:rFonts w:ascii="Book Antiqua" w:eastAsia="Times New Roman" w:hAnsi="Book Antiqua" w:cs="Times New Roman"/>
                <w:color w:val="000000"/>
                <w:szCs w:val="24"/>
              </w:rPr>
              <w:t>rs2281135</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BMI</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22.9</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38</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23</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0.59</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0.74</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48</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37</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10</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0.077</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0.96</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E656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22.9</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82</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52</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71</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58</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14</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 xml:space="preserve">TM6SF2 </w:t>
            </w:r>
            <w:r w:rsidRPr="000E29FC">
              <w:rPr>
                <w:rFonts w:ascii="Book Antiqua" w:eastAsia="Times New Roman" w:hAnsi="Book Antiqua" w:cs="Times New Roman"/>
                <w:color w:val="000000"/>
                <w:szCs w:val="24"/>
              </w:rPr>
              <w:t>rs58542926</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ALT</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30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89</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17</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6.52</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0.038</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65</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20</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2.45</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0.29</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E656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30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56</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19</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108</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42</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 xml:space="preserve">PNPLA3 </w:t>
            </w:r>
            <w:r w:rsidRPr="000E29FC">
              <w:rPr>
                <w:rFonts w:ascii="Book Antiqua" w:eastAsia="Times New Roman" w:hAnsi="Book Antiqua" w:cs="Times New Roman"/>
                <w:color w:val="000000"/>
                <w:szCs w:val="24"/>
              </w:rPr>
              <w:t>rs2281135</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ALT</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30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64</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39</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1.3</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0.52</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54</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28</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10.27</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0.005</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E656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30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42</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33</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66</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71</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19</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 xml:space="preserve">TM6SF2 </w:t>
            </w:r>
            <w:r w:rsidRPr="000E29FC">
              <w:rPr>
                <w:rFonts w:ascii="Book Antiqua" w:eastAsia="Times New Roman" w:hAnsi="Book Antiqua" w:cs="Times New Roman"/>
                <w:color w:val="000000"/>
                <w:szCs w:val="24"/>
              </w:rPr>
              <w:t>rs58542926</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AST</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30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90</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18</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10.19</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0.006</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68</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20</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0.96</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0.61</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E656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30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55</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18</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105</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42</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 xml:space="preserve">PNPLA3 </w:t>
            </w:r>
            <w:r w:rsidRPr="000E29FC">
              <w:rPr>
                <w:rFonts w:ascii="Book Antiqua" w:eastAsia="Times New Roman" w:hAnsi="Book Antiqua" w:cs="Times New Roman"/>
                <w:color w:val="000000"/>
                <w:szCs w:val="24"/>
              </w:rPr>
              <w:t>rs2281135</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lastRenderedPageBreak/>
              <w:t>AST</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30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65</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40</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2.89</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0.23</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54</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30</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5.55</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0.06</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E656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30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41</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32</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66</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69</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16</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 xml:space="preserve">TM6SF2 </w:t>
            </w:r>
            <w:r w:rsidRPr="000E29FC">
              <w:rPr>
                <w:rFonts w:ascii="Book Antiqua" w:eastAsia="Times New Roman" w:hAnsi="Book Antiqua" w:cs="Times New Roman"/>
                <w:color w:val="000000"/>
                <w:szCs w:val="24"/>
              </w:rPr>
              <w:t>rs58542926</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TG</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E656FC"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150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54</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13</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1.64</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0.43</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58</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25</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3.89</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0.14</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AE14A6"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150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33</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12</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60</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29</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 xml:space="preserve">PNPLA3 </w:t>
            </w:r>
            <w:r w:rsidRPr="000E29FC">
              <w:rPr>
                <w:rFonts w:ascii="Book Antiqua" w:eastAsia="Times New Roman" w:hAnsi="Book Antiqua" w:cs="Times New Roman"/>
                <w:color w:val="000000"/>
                <w:szCs w:val="24"/>
              </w:rPr>
              <w:t>rs2281135</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TG</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AE14A6"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150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42</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25</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0.29</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0.86</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49</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32</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8</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2.49</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0.28</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AE14A6"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150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29</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14</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39</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40</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11</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TM6SF2</w:t>
            </w:r>
            <w:r w:rsidRPr="000E29FC">
              <w:rPr>
                <w:rFonts w:ascii="Book Antiqua" w:eastAsia="Times New Roman" w:hAnsi="Book Antiqua" w:cs="Times New Roman"/>
                <w:color w:val="000000"/>
                <w:szCs w:val="24"/>
              </w:rPr>
              <w:t xml:space="preserve"> rs58542926</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HDL</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CC</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CT</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TT</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AE14A6"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-value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00AE14A6"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40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26</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2.03</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0.36</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49</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22</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0.05</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0.97</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AE14A6"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40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57</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18</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59</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27</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gridSpan w:val="6"/>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c>
          <w:tcPr>
            <w:tcW w:w="4694" w:type="dxa"/>
            <w:gridSpan w:val="5"/>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eastAsia="Times New Roman" w:hAnsi="Book Antiqua" w:cs="Times New Roman"/>
                <w:i/>
                <w:color w:val="000000"/>
                <w:szCs w:val="24"/>
              </w:rPr>
              <w:t>PNPLA3</w:t>
            </w:r>
            <w:r w:rsidRPr="000E29FC">
              <w:rPr>
                <w:rFonts w:ascii="Book Antiqua" w:eastAsia="Times New Roman" w:hAnsi="Book Antiqua" w:cs="Times New Roman"/>
                <w:color w:val="000000"/>
                <w:szCs w:val="24"/>
              </w:rPr>
              <w:t xml:space="preserve"> rs2281135</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HDL</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P-Value</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GG</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GA</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AA</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Chi</w:t>
            </w: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i/>
                <w:szCs w:val="24"/>
              </w:rPr>
              <w:t>P</w:t>
            </w:r>
            <w:r w:rsidRPr="000E29FC">
              <w:rPr>
                <w:rFonts w:ascii="Book Antiqua" w:hAnsi="Book Antiqua" w:cs="Times New Roman"/>
                <w:szCs w:val="24"/>
              </w:rPr>
              <w:t>-</w:t>
            </w:r>
            <w:r w:rsidR="00AE14A6" w:rsidRPr="000E29FC">
              <w:rPr>
                <w:rFonts w:ascii="Book Antiqua" w:hAnsi="Book Antiqua" w:cs="Times New Roman"/>
                <w:szCs w:val="24"/>
              </w:rPr>
              <w:t>v</w:t>
            </w:r>
            <w:r w:rsidRPr="000E29FC">
              <w:rPr>
                <w:rFonts w:ascii="Book Antiqua" w:hAnsi="Book Antiqua" w:cs="Times New Roman"/>
                <w:szCs w:val="24"/>
              </w:rPr>
              <w:t>alue</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left w:val="none" w:sz="0" w:space="0" w:color="auto"/>
              <w:right w:val="none" w:sz="0" w:space="0" w:color="auto"/>
            </w:tcBorders>
            <w:shd w:val="clear" w:color="auto" w:fill="auto"/>
          </w:tcPr>
          <w:p w:rsidR="006F4DFC" w:rsidRPr="000E29FC" w:rsidRDefault="00AE14A6"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&gt;</w:t>
            </w:r>
            <w:r w:rsidRPr="000E29FC">
              <w:rPr>
                <w:rFonts w:ascii="Book Antiqua" w:eastAsiaTheme="minorEastAsia" w:hAnsi="Book Antiqua" w:cs="Times New Roman"/>
                <w:color w:val="000000"/>
                <w:szCs w:val="24"/>
                <w:lang w:eastAsia="zh-CN"/>
              </w:rPr>
              <w:t xml:space="preserve"> </w:t>
            </w:r>
            <w:r w:rsidR="006F4DFC" w:rsidRPr="000E29FC">
              <w:rPr>
                <w:rFonts w:ascii="Book Antiqua" w:eastAsia="Times New Roman" w:hAnsi="Book Antiqua" w:cs="Times New Roman"/>
                <w:color w:val="000000"/>
                <w:szCs w:val="24"/>
              </w:rPr>
              <w:t>40</w:t>
            </w:r>
          </w:p>
        </w:tc>
        <w:tc>
          <w:tcPr>
            <w:tcW w:w="742"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20</w:t>
            </w:r>
          </w:p>
        </w:tc>
        <w:tc>
          <w:tcPr>
            <w:tcW w:w="868"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11</w:t>
            </w:r>
          </w:p>
        </w:tc>
        <w:tc>
          <w:tcPr>
            <w:tcW w:w="905"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w:t>
            </w:r>
          </w:p>
        </w:tc>
        <w:tc>
          <w:tcPr>
            <w:tcW w:w="74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2.52</w:t>
            </w:r>
          </w:p>
        </w:tc>
        <w:tc>
          <w:tcPr>
            <w:tcW w:w="1096"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0.28</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39</w:t>
            </w:r>
          </w:p>
        </w:tc>
        <w:tc>
          <w:tcPr>
            <w:tcW w:w="11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28</w:t>
            </w:r>
          </w:p>
        </w:tc>
        <w:tc>
          <w:tcPr>
            <w:tcW w:w="96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w:t>
            </w:r>
          </w:p>
        </w:tc>
        <w:tc>
          <w:tcPr>
            <w:tcW w:w="73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0.5</w:t>
            </w:r>
          </w:p>
        </w:tc>
        <w:tc>
          <w:tcPr>
            <w:tcW w:w="110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0.77</w:t>
            </w:r>
          </w:p>
        </w:tc>
      </w:tr>
      <w:tr w:rsidR="006F4DFC" w:rsidRPr="000E29FC" w:rsidTr="00AE14A6">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rsidR="006F4DFC" w:rsidRPr="000E29FC" w:rsidRDefault="006F4DFC" w:rsidP="00C34471">
            <w:pPr>
              <w:spacing w:line="360" w:lineRule="auto"/>
              <w:jc w:val="both"/>
              <w:rPr>
                <w:rFonts w:ascii="Book Antiqua" w:hAnsi="Book Antiqua" w:cs="Times New Roman"/>
                <w:szCs w:val="24"/>
              </w:rPr>
            </w:pPr>
            <w:r w:rsidRPr="000E29FC">
              <w:rPr>
                <w:rFonts w:ascii="Book Antiqua" w:eastAsia="Times New Roman" w:hAnsi="Book Antiqua" w:cs="Times New Roman"/>
                <w:color w:val="000000"/>
                <w:szCs w:val="24"/>
              </w:rPr>
              <w:t>&lt;</w:t>
            </w:r>
            <w:r w:rsidR="00AE14A6" w:rsidRPr="000E29FC">
              <w:rPr>
                <w:rFonts w:ascii="Book Antiqua" w:eastAsiaTheme="minorEastAsia" w:hAnsi="Book Antiqua" w:cs="Times New Roman"/>
                <w:color w:val="000000"/>
                <w:szCs w:val="24"/>
                <w:lang w:eastAsia="zh-CN"/>
              </w:rPr>
              <w:t xml:space="preserve"> </w:t>
            </w:r>
            <w:r w:rsidRPr="000E29FC">
              <w:rPr>
                <w:rFonts w:ascii="Book Antiqua" w:eastAsia="Times New Roman" w:hAnsi="Book Antiqua" w:cs="Times New Roman"/>
                <w:color w:val="000000"/>
                <w:szCs w:val="24"/>
              </w:rPr>
              <w:t>40</w:t>
            </w:r>
          </w:p>
        </w:tc>
        <w:tc>
          <w:tcPr>
            <w:tcW w:w="742"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46</w:t>
            </w:r>
          </w:p>
        </w:tc>
        <w:tc>
          <w:tcPr>
            <w:tcW w:w="868"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26</w:t>
            </w:r>
          </w:p>
        </w:tc>
        <w:tc>
          <w:tcPr>
            <w:tcW w:w="905"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6</w:t>
            </w:r>
          </w:p>
        </w:tc>
        <w:tc>
          <w:tcPr>
            <w:tcW w:w="74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1096"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71</w:t>
            </w:r>
          </w:p>
        </w:tc>
        <w:tc>
          <w:tcPr>
            <w:tcW w:w="11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58</w:t>
            </w:r>
          </w:p>
        </w:tc>
        <w:tc>
          <w:tcPr>
            <w:tcW w:w="96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14</w:t>
            </w:r>
          </w:p>
        </w:tc>
        <w:tc>
          <w:tcPr>
            <w:tcW w:w="73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w:t>
            </w:r>
          </w:p>
        </w:tc>
        <w:tc>
          <w:tcPr>
            <w:tcW w:w="110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p>
        </w:tc>
      </w:tr>
    </w:tbl>
    <w:p w:rsidR="006F4DFC" w:rsidRPr="000E29FC" w:rsidRDefault="006F4DFC" w:rsidP="00C34471">
      <w:pPr>
        <w:spacing w:after="0" w:line="360" w:lineRule="auto"/>
        <w:jc w:val="both"/>
        <w:rPr>
          <w:rFonts w:ascii="Book Antiqua" w:hAnsi="Book Antiqua"/>
          <w:sz w:val="24"/>
          <w:szCs w:val="24"/>
        </w:rPr>
      </w:pPr>
    </w:p>
    <w:p w:rsidR="006F4DFC" w:rsidRPr="000E29FC" w:rsidRDefault="00AE14A6" w:rsidP="00C34471">
      <w:pPr>
        <w:spacing w:after="0" w:line="360" w:lineRule="auto"/>
        <w:jc w:val="both"/>
        <w:rPr>
          <w:rFonts w:ascii="Book Antiqua" w:hAnsi="Book Antiqua"/>
          <w:sz w:val="24"/>
          <w:szCs w:val="24"/>
          <w:lang w:eastAsia="zh-CN"/>
        </w:rPr>
      </w:pPr>
      <w:r w:rsidRPr="000E29FC">
        <w:rPr>
          <w:rFonts w:ascii="Book Antiqua" w:hAnsi="Book Antiqua" w:cs="Times New Roman"/>
          <w:sz w:val="24"/>
          <w:szCs w:val="24"/>
          <w:vertAlign w:val="superscript"/>
          <w:lang w:eastAsia="zh-CN"/>
        </w:rPr>
        <w:t>1</w:t>
      </w:r>
      <w:r w:rsidRPr="000E29FC">
        <w:rPr>
          <w:rFonts w:ascii="Book Antiqua" w:hAnsi="Book Antiqua"/>
          <w:i/>
          <w:sz w:val="24"/>
          <w:szCs w:val="24"/>
        </w:rPr>
        <w:sym w:font="Symbol" w:char="F063"/>
      </w:r>
      <w:r w:rsidRPr="000E29FC">
        <w:rPr>
          <w:rFonts w:ascii="Book Antiqua" w:hAnsi="Book Antiqua"/>
          <w:sz w:val="24"/>
          <w:szCs w:val="24"/>
          <w:vertAlign w:val="superscript"/>
          <w:lang w:eastAsia="zh-CN"/>
        </w:rPr>
        <w:t>2</w:t>
      </w:r>
      <w:r w:rsidR="006F4DFC" w:rsidRPr="000E29FC">
        <w:rPr>
          <w:rFonts w:ascii="Book Antiqua" w:hAnsi="Book Antiqua"/>
          <w:sz w:val="24"/>
          <w:szCs w:val="24"/>
        </w:rPr>
        <w:t xml:space="preserve"> test</w:t>
      </w:r>
      <w:r w:rsidRPr="000E29FC">
        <w:rPr>
          <w:rFonts w:ascii="Book Antiqua" w:hAnsi="Book Antiqua"/>
          <w:sz w:val="24"/>
          <w:szCs w:val="24"/>
          <w:lang w:eastAsia="zh-CN"/>
        </w:rPr>
        <w:t>.</w:t>
      </w:r>
      <w:r w:rsidR="006F4DFC" w:rsidRPr="000E29FC">
        <w:rPr>
          <w:rFonts w:ascii="Book Antiqua" w:hAnsi="Book Antiqua"/>
          <w:sz w:val="24"/>
          <w:szCs w:val="24"/>
        </w:rPr>
        <w:t xml:space="preserve"> BMI</w:t>
      </w:r>
      <w:r w:rsidRPr="000E29FC">
        <w:rPr>
          <w:rFonts w:ascii="Book Antiqua" w:hAnsi="Book Antiqua"/>
          <w:sz w:val="24"/>
          <w:szCs w:val="24"/>
          <w:lang w:eastAsia="zh-CN"/>
        </w:rPr>
        <w:t>:</w:t>
      </w:r>
      <w:r w:rsidR="006F4DFC" w:rsidRPr="000E29FC">
        <w:rPr>
          <w:rFonts w:ascii="Book Antiqua" w:hAnsi="Book Antiqua"/>
          <w:sz w:val="24"/>
          <w:szCs w:val="24"/>
        </w:rPr>
        <w:t xml:space="preserve"> Body mass index; ALT</w:t>
      </w:r>
      <w:r w:rsidRPr="000E29FC">
        <w:rPr>
          <w:rFonts w:ascii="Book Antiqua" w:hAnsi="Book Antiqua"/>
          <w:sz w:val="24"/>
          <w:szCs w:val="24"/>
          <w:lang w:eastAsia="zh-CN"/>
        </w:rPr>
        <w:t>:</w:t>
      </w:r>
      <w:r w:rsidR="006F4DFC" w:rsidRPr="000E29FC">
        <w:rPr>
          <w:rFonts w:ascii="Book Antiqua" w:hAnsi="Book Antiqua"/>
          <w:sz w:val="24"/>
          <w:szCs w:val="24"/>
        </w:rPr>
        <w:t xml:space="preserve"> Alanine aminotransferase; AST</w:t>
      </w:r>
      <w:r w:rsidRPr="000E29FC">
        <w:rPr>
          <w:rFonts w:ascii="Book Antiqua" w:hAnsi="Book Antiqua"/>
          <w:sz w:val="24"/>
          <w:szCs w:val="24"/>
          <w:lang w:eastAsia="zh-CN"/>
        </w:rPr>
        <w:t>:</w:t>
      </w:r>
      <w:r w:rsidR="006F4DFC" w:rsidRPr="000E29FC">
        <w:rPr>
          <w:rFonts w:ascii="Book Antiqua" w:hAnsi="Book Antiqua"/>
          <w:sz w:val="24"/>
          <w:szCs w:val="24"/>
        </w:rPr>
        <w:t xml:space="preserve"> Aspartate aminotransferase; TG</w:t>
      </w:r>
      <w:r w:rsidRPr="000E29FC">
        <w:rPr>
          <w:rFonts w:ascii="Book Antiqua" w:hAnsi="Book Antiqua"/>
          <w:sz w:val="24"/>
          <w:szCs w:val="24"/>
          <w:lang w:eastAsia="zh-CN"/>
        </w:rPr>
        <w:t>:</w:t>
      </w:r>
      <w:r w:rsidR="006F4DFC" w:rsidRPr="000E29FC">
        <w:rPr>
          <w:rFonts w:ascii="Book Antiqua" w:hAnsi="Book Antiqua"/>
          <w:sz w:val="24"/>
          <w:szCs w:val="24"/>
        </w:rPr>
        <w:t xml:space="preserve"> </w:t>
      </w:r>
      <w:r w:rsidRPr="000E29FC">
        <w:rPr>
          <w:rFonts w:ascii="Book Antiqua" w:hAnsi="Book Antiqua"/>
          <w:sz w:val="24"/>
          <w:szCs w:val="24"/>
        </w:rPr>
        <w:t>Triglycerides</w:t>
      </w:r>
      <w:r w:rsidR="006F4DFC" w:rsidRPr="000E29FC">
        <w:rPr>
          <w:rFonts w:ascii="Book Antiqua" w:hAnsi="Book Antiqua"/>
          <w:sz w:val="24"/>
          <w:szCs w:val="24"/>
        </w:rPr>
        <w:t>; HDL</w:t>
      </w:r>
      <w:r w:rsidRPr="000E29FC">
        <w:rPr>
          <w:rFonts w:ascii="Book Antiqua" w:hAnsi="Book Antiqua"/>
          <w:sz w:val="24"/>
          <w:szCs w:val="24"/>
          <w:lang w:eastAsia="zh-CN"/>
        </w:rPr>
        <w:t>:</w:t>
      </w:r>
      <w:r w:rsidR="006F4DFC" w:rsidRPr="000E29FC">
        <w:rPr>
          <w:rFonts w:ascii="Book Antiqua" w:hAnsi="Book Antiqua"/>
          <w:sz w:val="24"/>
          <w:szCs w:val="24"/>
        </w:rPr>
        <w:t xml:space="preserve"> </w:t>
      </w:r>
      <w:r w:rsidRPr="000E29FC">
        <w:rPr>
          <w:rFonts w:ascii="Book Antiqua" w:hAnsi="Book Antiqua"/>
          <w:sz w:val="24"/>
          <w:szCs w:val="24"/>
        </w:rPr>
        <w:t xml:space="preserve">High </w:t>
      </w:r>
      <w:r w:rsidR="006F4DFC" w:rsidRPr="000E29FC">
        <w:rPr>
          <w:rFonts w:ascii="Book Antiqua" w:hAnsi="Book Antiqua"/>
          <w:sz w:val="24"/>
          <w:szCs w:val="24"/>
        </w:rPr>
        <w:t>density lipoprotein</w:t>
      </w:r>
      <w:r w:rsidR="00C34471">
        <w:rPr>
          <w:rFonts w:ascii="Book Antiqua" w:hAnsi="Book Antiqua" w:hint="eastAsia"/>
          <w:sz w:val="24"/>
          <w:szCs w:val="24"/>
          <w:lang w:eastAsia="zh-CN"/>
        </w:rPr>
        <w:t>.</w:t>
      </w:r>
    </w:p>
    <w:p w:rsidR="00AE14A6" w:rsidRPr="000E29FC" w:rsidRDefault="00AE14A6" w:rsidP="00C34471">
      <w:pPr>
        <w:spacing w:after="0" w:line="360" w:lineRule="auto"/>
        <w:jc w:val="both"/>
        <w:rPr>
          <w:rFonts w:ascii="Book Antiqua" w:hAnsi="Book Antiqua"/>
          <w:b/>
          <w:sz w:val="24"/>
          <w:szCs w:val="24"/>
        </w:rPr>
      </w:pPr>
      <w:r w:rsidRPr="000E29FC">
        <w:rPr>
          <w:rFonts w:ascii="Book Antiqua" w:hAnsi="Book Antiqua"/>
          <w:b/>
          <w:sz w:val="24"/>
          <w:szCs w:val="24"/>
        </w:rPr>
        <w:br w:type="page"/>
      </w:r>
    </w:p>
    <w:p w:rsidR="006F4DFC" w:rsidRPr="000E29FC" w:rsidRDefault="00AE14A6" w:rsidP="00C34471">
      <w:pPr>
        <w:spacing w:after="0" w:line="360" w:lineRule="auto"/>
        <w:jc w:val="both"/>
        <w:rPr>
          <w:rFonts w:ascii="Book Antiqua" w:hAnsi="Book Antiqua"/>
          <w:b/>
          <w:sz w:val="24"/>
          <w:szCs w:val="24"/>
        </w:rPr>
      </w:pPr>
      <w:r w:rsidRPr="000E29FC">
        <w:rPr>
          <w:rFonts w:ascii="Book Antiqua" w:hAnsi="Book Antiqua"/>
          <w:b/>
          <w:sz w:val="24"/>
          <w:szCs w:val="24"/>
        </w:rPr>
        <w:lastRenderedPageBreak/>
        <w:t>Table 4</w:t>
      </w:r>
      <w:r w:rsidR="006F4DFC" w:rsidRPr="000E29FC">
        <w:rPr>
          <w:rFonts w:ascii="Book Antiqua" w:hAnsi="Book Antiqua"/>
          <w:b/>
          <w:sz w:val="24"/>
          <w:szCs w:val="24"/>
        </w:rPr>
        <w:t xml:space="preserve"> Comparison of clinical data within the ethnicities</w:t>
      </w:r>
    </w:p>
    <w:tbl>
      <w:tblPr>
        <w:tblStyle w:val="LightShading1"/>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54"/>
        <w:gridCol w:w="1353"/>
        <w:gridCol w:w="999"/>
        <w:gridCol w:w="1353"/>
        <w:gridCol w:w="1353"/>
        <w:gridCol w:w="1021"/>
      </w:tblGrid>
      <w:tr w:rsidR="006F4DFC" w:rsidRPr="000E29FC" w:rsidTr="00AE14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szCs w:val="24"/>
              </w:rPr>
            </w:pPr>
            <w:r w:rsidRPr="000E29FC">
              <w:rPr>
                <w:rFonts w:ascii="Book Antiqua" w:hAnsi="Book Antiqua" w:cs="Times New Roman"/>
                <w:szCs w:val="24"/>
              </w:rPr>
              <w:t>Characteristics</w:t>
            </w:r>
          </w:p>
        </w:tc>
        <w:tc>
          <w:tcPr>
            <w:tcW w:w="1354"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p>
        </w:tc>
        <w:tc>
          <w:tcPr>
            <w:tcW w:w="1353"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Controls</w:t>
            </w:r>
          </w:p>
        </w:tc>
        <w:tc>
          <w:tcPr>
            <w:tcW w:w="999"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p>
        </w:tc>
        <w:tc>
          <w:tcPr>
            <w:tcW w:w="1353"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p>
        </w:tc>
        <w:tc>
          <w:tcPr>
            <w:tcW w:w="1353"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Patients</w:t>
            </w:r>
          </w:p>
        </w:tc>
        <w:tc>
          <w:tcPr>
            <w:tcW w:w="1021" w:type="dxa"/>
            <w:tcBorders>
              <w:top w:val="none" w:sz="0" w:space="0" w:color="auto"/>
              <w:left w:val="none" w:sz="0" w:space="0" w:color="auto"/>
              <w:bottom w:val="none" w:sz="0" w:space="0" w:color="auto"/>
              <w:right w:val="none" w:sz="0" w:space="0" w:color="auto"/>
            </w:tcBorders>
            <w:shd w:val="clear" w:color="auto" w:fill="auto"/>
          </w:tcPr>
          <w:p w:rsidR="006F4DFC" w:rsidRPr="000E29FC" w:rsidRDefault="006F4DFC" w:rsidP="00C3447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p>
        </w:tc>
      </w:tr>
      <w:tr w:rsidR="006F4DFC" w:rsidRPr="000E29FC" w:rsidTr="00AE1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0E29FC" w:rsidRDefault="006F4DFC" w:rsidP="00C34471">
            <w:pPr>
              <w:spacing w:line="360" w:lineRule="auto"/>
              <w:jc w:val="both"/>
              <w:rPr>
                <w:rFonts w:ascii="Book Antiqua" w:hAnsi="Book Antiqua"/>
                <w:szCs w:val="24"/>
              </w:rPr>
            </w:pP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 xml:space="preserve">ASI </w:t>
            </w:r>
            <w:r w:rsidR="00AE14A6" w:rsidRPr="000E29FC">
              <w:rPr>
                <w:rFonts w:ascii="Book Antiqua" w:hAnsi="Book Antiqua" w:cs="Times New Roman"/>
                <w:szCs w:val="24"/>
              </w:rPr>
              <w:t>c</w:t>
            </w:r>
            <w:r w:rsidRPr="000E29FC">
              <w:rPr>
                <w:rFonts w:ascii="Book Antiqua" w:hAnsi="Book Antiqua" w:cs="Times New Roman"/>
                <w:szCs w:val="24"/>
              </w:rPr>
              <w:t>ontrols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w:t>
            </w:r>
            <w:r w:rsidRPr="000E29FC">
              <w:rPr>
                <w:rFonts w:ascii="Book Antiqua" w:hAnsi="Book Antiqua" w:cs="Times New Roman"/>
                <w:i/>
                <w:szCs w:val="24"/>
              </w:rPr>
              <w:t>n</w:t>
            </w:r>
            <w:r w:rsidR="00AE14A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w:t>
            </w:r>
            <w:r w:rsidR="00AE14A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138) (</w:t>
            </w:r>
            <w:r w:rsidR="00AE14A6" w:rsidRPr="000E29FC">
              <w:rPr>
                <w:rFonts w:ascii="Book Antiqua" w:hAnsi="Book Antiqua" w:cs="Times New Roman"/>
                <w:szCs w:val="24"/>
              </w:rPr>
              <w:t>m</w:t>
            </w:r>
            <w:r w:rsidRPr="000E29FC">
              <w:rPr>
                <w:rFonts w:ascii="Book Antiqua" w:hAnsi="Book Antiqua" w:cs="Times New Roman"/>
                <w:szCs w:val="24"/>
              </w:rPr>
              <w:t>ean</w:t>
            </w:r>
            <w:r w:rsidR="00E656FC" w:rsidRPr="000E29FC">
              <w:rPr>
                <w:rFonts w:ascii="Book Antiqua" w:hAnsi="Book Antiqua" w:cs="Times New Roman"/>
                <w:szCs w:val="24"/>
              </w:rPr>
              <w:t xml:space="preserve"> ± </w:t>
            </w:r>
            <w:r w:rsidRPr="000E29FC">
              <w:rPr>
                <w:rFonts w:ascii="Book Antiqua" w:hAnsi="Book Antiqua" w:cs="Times New Roman"/>
                <w:szCs w:val="24"/>
              </w:rPr>
              <w:t>SD)</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 xml:space="preserve">NEI </w:t>
            </w:r>
            <w:r w:rsidR="00AE14A6" w:rsidRPr="000E29FC">
              <w:rPr>
                <w:rFonts w:ascii="Book Antiqua" w:hAnsi="Book Antiqua" w:cs="Times New Roman"/>
                <w:szCs w:val="24"/>
              </w:rPr>
              <w:t>c</w:t>
            </w:r>
            <w:r w:rsidRPr="000E29FC">
              <w:rPr>
                <w:rFonts w:ascii="Book Antiqua" w:hAnsi="Book Antiqua" w:cs="Times New Roman"/>
                <w:szCs w:val="24"/>
              </w:rPr>
              <w:t>ontrols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w:t>
            </w:r>
            <w:r w:rsidR="00AE14A6" w:rsidRPr="000E29FC">
              <w:rPr>
                <w:rFonts w:ascii="Book Antiqua" w:hAnsi="Book Antiqua" w:cs="Times New Roman"/>
                <w:i/>
                <w:szCs w:val="24"/>
              </w:rPr>
              <w:t>n</w:t>
            </w:r>
            <w:r w:rsidR="00AE14A6" w:rsidRPr="000E29FC">
              <w:rPr>
                <w:rFonts w:ascii="Book Antiqua" w:eastAsiaTheme="minorEastAsia" w:hAnsi="Book Antiqua" w:cs="Times New Roman"/>
                <w:szCs w:val="24"/>
                <w:lang w:eastAsia="zh-CN"/>
              </w:rPr>
              <w:t xml:space="preserve"> </w:t>
            </w:r>
            <w:r w:rsidR="00AE14A6" w:rsidRPr="000E29FC">
              <w:rPr>
                <w:rFonts w:ascii="Book Antiqua" w:hAnsi="Book Antiqua" w:cs="Times New Roman"/>
                <w:szCs w:val="24"/>
              </w:rPr>
              <w:t>=</w:t>
            </w:r>
            <w:r w:rsidR="00AE14A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109) (</w:t>
            </w:r>
            <w:r w:rsidR="00AE14A6" w:rsidRPr="000E29FC">
              <w:rPr>
                <w:rFonts w:ascii="Book Antiqua" w:hAnsi="Book Antiqua" w:cs="Times New Roman"/>
                <w:szCs w:val="24"/>
              </w:rPr>
              <w:t>m</w:t>
            </w:r>
            <w:r w:rsidRPr="000E29FC">
              <w:rPr>
                <w:rFonts w:ascii="Book Antiqua" w:hAnsi="Book Antiqua" w:cs="Times New Roman"/>
                <w:szCs w:val="24"/>
              </w:rPr>
              <w:t>ean</w:t>
            </w:r>
            <w:r w:rsidR="00E656FC" w:rsidRPr="000E29FC">
              <w:rPr>
                <w:rFonts w:ascii="Book Antiqua" w:hAnsi="Book Antiqua" w:cs="Times New Roman"/>
                <w:szCs w:val="24"/>
              </w:rPr>
              <w:t xml:space="preserve"> ± </w:t>
            </w:r>
            <w:r w:rsidRPr="000E29FC">
              <w:rPr>
                <w:rFonts w:ascii="Book Antiqua" w:hAnsi="Book Antiqua" w:cs="Times New Roman"/>
                <w:szCs w:val="24"/>
              </w:rPr>
              <w:t>SD)</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Cs w:val="24"/>
                <w:lang w:eastAsia="zh-CN"/>
              </w:rPr>
            </w:pPr>
            <w:r w:rsidRPr="000E29FC">
              <w:rPr>
                <w:rFonts w:ascii="Book Antiqua" w:hAnsi="Book Antiqua" w:cs="Times New Roman"/>
                <w:i/>
                <w:szCs w:val="24"/>
              </w:rPr>
              <w:t>P</w:t>
            </w:r>
            <w:r w:rsidR="00C34471">
              <w:rPr>
                <w:rFonts w:ascii="Book Antiqua" w:eastAsiaTheme="minorEastAsia" w:hAnsi="Book Antiqua" w:cs="Times New Roman" w:hint="eastAsia"/>
                <w:szCs w:val="24"/>
                <w:lang w:eastAsia="zh-CN"/>
              </w:rPr>
              <w:t xml:space="preserve"> </w:t>
            </w:r>
            <w:r w:rsidRPr="000E29FC">
              <w:rPr>
                <w:rFonts w:ascii="Book Antiqua" w:hAnsi="Book Antiqua" w:cs="Times New Roman"/>
                <w:szCs w:val="24"/>
              </w:rPr>
              <w:t>value</w:t>
            </w:r>
            <w:r w:rsidR="00AE14A6" w:rsidRPr="000E29FC">
              <w:rPr>
                <w:rFonts w:ascii="Book Antiqua" w:eastAsiaTheme="minorEastAsia" w:hAnsi="Book Antiqua" w:cs="Times New Roman"/>
                <w:szCs w:val="24"/>
                <w:vertAlign w:val="superscript"/>
                <w:lang w:eastAsia="zh-CN"/>
              </w:rPr>
              <w:t>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ASI</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 xml:space="preserve"> </w:t>
            </w:r>
            <w:r w:rsidR="00AE14A6" w:rsidRPr="000E29FC">
              <w:rPr>
                <w:rFonts w:ascii="Book Antiqua" w:hAnsi="Book Antiqua" w:cs="Times New Roman"/>
                <w:szCs w:val="24"/>
              </w:rPr>
              <w:t>p</w:t>
            </w:r>
            <w:r w:rsidRPr="000E29FC">
              <w:rPr>
                <w:rFonts w:ascii="Book Antiqua" w:hAnsi="Book Antiqua" w:cs="Times New Roman"/>
                <w:szCs w:val="24"/>
              </w:rPr>
              <w:t>atients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w:t>
            </w:r>
            <w:r w:rsidR="00AE14A6" w:rsidRPr="000E29FC">
              <w:rPr>
                <w:rFonts w:ascii="Book Antiqua" w:hAnsi="Book Antiqua" w:cs="Times New Roman"/>
                <w:i/>
                <w:szCs w:val="24"/>
              </w:rPr>
              <w:t>n</w:t>
            </w:r>
            <w:r w:rsidR="00AE14A6" w:rsidRPr="000E29FC">
              <w:rPr>
                <w:rFonts w:ascii="Book Antiqua" w:eastAsiaTheme="minorEastAsia" w:hAnsi="Book Antiqua" w:cs="Times New Roman"/>
                <w:szCs w:val="24"/>
                <w:lang w:eastAsia="zh-CN"/>
              </w:rPr>
              <w:t xml:space="preserve"> </w:t>
            </w:r>
            <w:r w:rsidR="00AE14A6" w:rsidRPr="000E29FC">
              <w:rPr>
                <w:rFonts w:ascii="Book Antiqua" w:hAnsi="Book Antiqua" w:cs="Times New Roman"/>
                <w:szCs w:val="24"/>
              </w:rPr>
              <w:t>=</w:t>
            </w:r>
            <w:r w:rsidR="00AE14A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93) (</w:t>
            </w:r>
            <w:r w:rsidR="00AE14A6" w:rsidRPr="000E29FC">
              <w:rPr>
                <w:rFonts w:ascii="Book Antiqua" w:hAnsi="Book Antiqua" w:cs="Times New Roman"/>
                <w:szCs w:val="24"/>
              </w:rPr>
              <w:t>m</w:t>
            </w:r>
            <w:r w:rsidRPr="000E29FC">
              <w:rPr>
                <w:rFonts w:ascii="Book Antiqua" w:hAnsi="Book Antiqua" w:cs="Times New Roman"/>
                <w:szCs w:val="24"/>
              </w:rPr>
              <w:t>ean</w:t>
            </w:r>
            <w:r w:rsidR="00E656FC" w:rsidRPr="000E29FC">
              <w:rPr>
                <w:rFonts w:ascii="Book Antiqua" w:hAnsi="Book Antiqua" w:cs="Times New Roman"/>
                <w:szCs w:val="24"/>
              </w:rPr>
              <w:t xml:space="preserve"> ± </w:t>
            </w:r>
            <w:r w:rsidRPr="000E29FC">
              <w:rPr>
                <w:rFonts w:ascii="Book Antiqua" w:hAnsi="Book Antiqua" w:cs="Times New Roman"/>
                <w:szCs w:val="24"/>
              </w:rPr>
              <w:t>SD)</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Cs w:val="24"/>
              </w:rPr>
            </w:pPr>
            <w:r w:rsidRPr="000E29FC">
              <w:rPr>
                <w:rFonts w:ascii="Book Antiqua" w:hAnsi="Book Antiqua" w:cs="Times New Roman"/>
                <w:szCs w:val="24"/>
              </w:rPr>
              <w:t xml:space="preserve">NEI </w:t>
            </w:r>
            <w:r w:rsidR="00AE14A6" w:rsidRPr="000E29FC">
              <w:rPr>
                <w:rFonts w:ascii="Book Antiqua" w:hAnsi="Book Antiqua" w:cs="Times New Roman"/>
                <w:szCs w:val="24"/>
              </w:rPr>
              <w:t>p</w:t>
            </w:r>
            <w:r w:rsidRPr="000E29FC">
              <w:rPr>
                <w:rFonts w:ascii="Book Antiqua" w:hAnsi="Book Antiqua" w:cs="Times New Roman"/>
                <w:szCs w:val="24"/>
              </w:rPr>
              <w:t>atients</w:t>
            </w:r>
          </w:p>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w:t>
            </w:r>
            <w:r w:rsidR="00AE14A6" w:rsidRPr="000E29FC">
              <w:rPr>
                <w:rFonts w:ascii="Book Antiqua" w:hAnsi="Book Antiqua" w:cs="Times New Roman"/>
                <w:i/>
                <w:szCs w:val="24"/>
              </w:rPr>
              <w:t>n</w:t>
            </w:r>
            <w:r w:rsidR="00AE14A6" w:rsidRPr="000E29FC">
              <w:rPr>
                <w:rFonts w:ascii="Book Antiqua" w:eastAsiaTheme="minorEastAsia" w:hAnsi="Book Antiqua" w:cs="Times New Roman"/>
                <w:szCs w:val="24"/>
                <w:lang w:eastAsia="zh-CN"/>
              </w:rPr>
              <w:t xml:space="preserve"> </w:t>
            </w:r>
            <w:r w:rsidR="00AE14A6" w:rsidRPr="000E29FC">
              <w:rPr>
                <w:rFonts w:ascii="Book Antiqua" w:hAnsi="Book Antiqua" w:cs="Times New Roman"/>
                <w:szCs w:val="24"/>
              </w:rPr>
              <w:t>=</w:t>
            </w:r>
            <w:r w:rsidR="00AE14A6" w:rsidRPr="000E29FC">
              <w:rPr>
                <w:rFonts w:ascii="Book Antiqua" w:eastAsiaTheme="minorEastAsia" w:hAnsi="Book Antiqua" w:cs="Times New Roman"/>
                <w:szCs w:val="24"/>
                <w:lang w:eastAsia="zh-CN"/>
              </w:rPr>
              <w:t xml:space="preserve"> </w:t>
            </w:r>
            <w:r w:rsidRPr="000E29FC">
              <w:rPr>
                <w:rFonts w:ascii="Book Antiqua" w:hAnsi="Book Antiqua" w:cs="Times New Roman"/>
                <w:szCs w:val="24"/>
              </w:rPr>
              <w:t>163) (</w:t>
            </w:r>
            <w:r w:rsidR="00AE14A6" w:rsidRPr="000E29FC">
              <w:rPr>
                <w:rFonts w:ascii="Book Antiqua" w:hAnsi="Book Antiqua" w:cs="Times New Roman"/>
                <w:szCs w:val="24"/>
              </w:rPr>
              <w:t>m</w:t>
            </w:r>
            <w:r w:rsidRPr="000E29FC">
              <w:rPr>
                <w:rFonts w:ascii="Book Antiqua" w:hAnsi="Book Antiqua" w:cs="Times New Roman"/>
                <w:szCs w:val="24"/>
              </w:rPr>
              <w:t>ean</w:t>
            </w:r>
            <w:r w:rsidR="00E656FC" w:rsidRPr="000E29FC">
              <w:rPr>
                <w:rFonts w:ascii="Book Antiqua" w:hAnsi="Book Antiqua" w:cs="Times New Roman"/>
                <w:szCs w:val="24"/>
              </w:rPr>
              <w:t xml:space="preserve"> ± </w:t>
            </w:r>
            <w:r w:rsidRPr="000E29FC">
              <w:rPr>
                <w:rFonts w:ascii="Book Antiqua" w:hAnsi="Book Antiqua" w:cs="Times New Roman"/>
                <w:szCs w:val="24"/>
              </w:rPr>
              <w:t>SD)</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i/>
                <w:szCs w:val="24"/>
              </w:rPr>
              <w:t>P</w:t>
            </w:r>
            <w:r w:rsidR="00C34471">
              <w:rPr>
                <w:rFonts w:ascii="Book Antiqua" w:eastAsiaTheme="minorEastAsia" w:hAnsi="Book Antiqua" w:cs="Times New Roman" w:hint="eastAsia"/>
                <w:szCs w:val="24"/>
                <w:lang w:eastAsia="zh-CN"/>
              </w:rPr>
              <w:t xml:space="preserve"> </w:t>
            </w:r>
            <w:r w:rsidRPr="000E29FC">
              <w:rPr>
                <w:rFonts w:ascii="Book Antiqua" w:hAnsi="Book Antiqua" w:cs="Times New Roman"/>
                <w:szCs w:val="24"/>
              </w:rPr>
              <w:t>value</w:t>
            </w:r>
          </w:p>
        </w:tc>
      </w:tr>
      <w:tr w:rsidR="006F4DFC" w:rsidRPr="000E29FC" w:rsidTr="00AE14A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Age (yr)</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34.2</w:t>
            </w:r>
            <w:r w:rsidR="00E656FC" w:rsidRPr="000E29FC">
              <w:rPr>
                <w:rFonts w:ascii="Book Antiqua" w:hAnsi="Book Antiqua" w:cs="Times New Roman"/>
                <w:szCs w:val="24"/>
              </w:rPr>
              <w:t xml:space="preserve"> ± </w:t>
            </w:r>
            <w:r w:rsidRPr="000E29FC">
              <w:rPr>
                <w:rFonts w:ascii="Book Antiqua" w:hAnsi="Book Antiqua" w:cs="Times New Roman"/>
                <w:szCs w:val="24"/>
              </w:rPr>
              <w:t>11.9</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38.5</w:t>
            </w:r>
            <w:r w:rsidR="00E656FC" w:rsidRPr="000E29FC">
              <w:rPr>
                <w:rFonts w:ascii="Book Antiqua" w:hAnsi="Book Antiqua" w:cs="Times New Roman"/>
                <w:szCs w:val="24"/>
              </w:rPr>
              <w:t xml:space="preserve"> ± </w:t>
            </w:r>
            <w:r w:rsidRPr="000E29FC">
              <w:rPr>
                <w:rFonts w:ascii="Book Antiqua" w:hAnsi="Book Antiqua" w:cs="Times New Roman"/>
                <w:szCs w:val="24"/>
              </w:rPr>
              <w:t>12.7</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0.006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35.3</w:t>
            </w:r>
            <w:r w:rsidR="00E656FC" w:rsidRPr="000E29FC">
              <w:rPr>
                <w:rFonts w:ascii="Book Antiqua" w:hAnsi="Book Antiqua" w:cs="Times New Roman"/>
                <w:szCs w:val="24"/>
              </w:rPr>
              <w:t xml:space="preserve"> ± </w:t>
            </w:r>
            <w:r w:rsidRPr="000E29FC">
              <w:rPr>
                <w:rFonts w:ascii="Book Antiqua" w:hAnsi="Book Antiqua" w:cs="Times New Roman"/>
                <w:szCs w:val="24"/>
              </w:rPr>
              <w:t>8.0</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36.5</w:t>
            </w:r>
            <w:r w:rsidR="00E656FC" w:rsidRPr="000E29FC">
              <w:rPr>
                <w:rFonts w:ascii="Book Antiqua" w:hAnsi="Book Antiqua" w:cs="Times New Roman"/>
                <w:szCs w:val="24"/>
              </w:rPr>
              <w:t xml:space="preserve"> ± </w:t>
            </w:r>
            <w:r w:rsidRPr="000E29FC">
              <w:rPr>
                <w:rFonts w:ascii="Book Antiqua" w:hAnsi="Book Antiqua" w:cs="Times New Roman"/>
                <w:szCs w:val="24"/>
              </w:rPr>
              <w:t>9.2</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0.29</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 xml:space="preserve">Gender </w:t>
            </w:r>
            <w:r w:rsidR="00AE14A6" w:rsidRPr="00C34471">
              <w:rPr>
                <w:rFonts w:ascii="Book Antiqua" w:hAnsi="Book Antiqua" w:cs="Times New Roman"/>
                <w:b w:val="0"/>
                <w:szCs w:val="24"/>
              </w:rPr>
              <w:t>male/fe</w:t>
            </w:r>
            <w:r w:rsidRPr="00C34471">
              <w:rPr>
                <w:rFonts w:ascii="Book Antiqua" w:hAnsi="Book Antiqua" w:cs="Times New Roman"/>
                <w:b w:val="0"/>
                <w:szCs w:val="24"/>
              </w:rPr>
              <w:t>male (</w:t>
            </w:r>
            <w:r w:rsidRPr="00C34471">
              <w:rPr>
                <w:rFonts w:ascii="Book Antiqua" w:hAnsi="Book Antiqua" w:cs="Times New Roman"/>
                <w:b w:val="0"/>
                <w:i/>
                <w:szCs w:val="24"/>
              </w:rPr>
              <w:t>n</w:t>
            </w:r>
            <w:r w:rsidRPr="00C34471">
              <w:rPr>
                <w:rFonts w:ascii="Book Antiqua" w:hAnsi="Book Antiqua" w:cs="Times New Roman"/>
                <w:b w:val="0"/>
                <w:szCs w:val="24"/>
              </w:rPr>
              <w:t>)</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95/43</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72/37</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87/6</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150/13</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w:t>
            </w:r>
          </w:p>
        </w:tc>
      </w:tr>
      <w:tr w:rsidR="006F4DFC" w:rsidRPr="000E29FC" w:rsidTr="00AE14A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Waist circumference (cm)</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83.3</w:t>
            </w:r>
            <w:r w:rsidR="00E656FC" w:rsidRPr="000E29FC">
              <w:rPr>
                <w:rFonts w:ascii="Book Antiqua" w:hAnsi="Book Antiqua" w:cs="Times New Roman"/>
                <w:szCs w:val="24"/>
              </w:rPr>
              <w:t xml:space="preserve"> ± </w:t>
            </w:r>
            <w:r w:rsidRPr="000E29FC">
              <w:rPr>
                <w:rFonts w:ascii="Book Antiqua" w:hAnsi="Book Antiqua" w:cs="Times New Roman"/>
                <w:szCs w:val="24"/>
              </w:rPr>
              <w:t>9.4</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81.1</w:t>
            </w:r>
            <w:r w:rsidR="00E656FC" w:rsidRPr="000E29FC">
              <w:rPr>
                <w:rFonts w:ascii="Book Antiqua" w:hAnsi="Book Antiqua" w:cs="Times New Roman"/>
                <w:szCs w:val="24"/>
              </w:rPr>
              <w:t xml:space="preserve"> ± </w:t>
            </w:r>
            <w:r w:rsidRPr="000E29FC">
              <w:rPr>
                <w:rFonts w:ascii="Book Antiqua" w:hAnsi="Book Antiqua" w:cs="Times New Roman"/>
                <w:szCs w:val="24"/>
              </w:rPr>
              <w:t>10.7</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0.27</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94.7</w:t>
            </w:r>
            <w:r w:rsidR="00E656FC" w:rsidRPr="000E29FC">
              <w:rPr>
                <w:rFonts w:ascii="Book Antiqua" w:hAnsi="Book Antiqua" w:cs="Times New Roman"/>
                <w:szCs w:val="24"/>
              </w:rPr>
              <w:t xml:space="preserve"> ± </w:t>
            </w:r>
            <w:r w:rsidRPr="000E29FC">
              <w:rPr>
                <w:rFonts w:ascii="Book Antiqua" w:hAnsi="Book Antiqua" w:cs="Times New Roman"/>
                <w:szCs w:val="24"/>
              </w:rPr>
              <w:t>10.2</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93.8</w:t>
            </w:r>
            <w:r w:rsidR="00E656FC" w:rsidRPr="000E29FC">
              <w:rPr>
                <w:rFonts w:ascii="Book Antiqua" w:hAnsi="Book Antiqua" w:cs="Times New Roman"/>
                <w:szCs w:val="24"/>
              </w:rPr>
              <w:t xml:space="preserve"> ± </w:t>
            </w:r>
            <w:r w:rsidRPr="000E29FC">
              <w:rPr>
                <w:rFonts w:ascii="Book Antiqua" w:hAnsi="Book Antiqua" w:cs="Times New Roman"/>
                <w:szCs w:val="24"/>
              </w:rPr>
              <w:t>10.1</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0.54</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Hip circumference (cm)</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93.0</w:t>
            </w:r>
            <w:r w:rsidR="00E656FC" w:rsidRPr="000E29FC">
              <w:rPr>
                <w:rFonts w:ascii="Book Antiqua" w:hAnsi="Book Antiqua" w:cs="Times New Roman"/>
                <w:szCs w:val="24"/>
              </w:rPr>
              <w:t xml:space="preserve"> ± </w:t>
            </w:r>
            <w:r w:rsidRPr="000E29FC">
              <w:rPr>
                <w:rFonts w:ascii="Book Antiqua" w:hAnsi="Book Antiqua" w:cs="Times New Roman"/>
                <w:szCs w:val="24"/>
              </w:rPr>
              <w:t>7.1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91.2</w:t>
            </w:r>
            <w:r w:rsidR="00E656FC" w:rsidRPr="000E29FC">
              <w:rPr>
                <w:rFonts w:ascii="Book Antiqua" w:hAnsi="Book Antiqua" w:cs="Times New Roman"/>
                <w:szCs w:val="24"/>
              </w:rPr>
              <w:t xml:space="preserve"> ± </w:t>
            </w:r>
            <w:r w:rsidRPr="000E29FC">
              <w:rPr>
                <w:rFonts w:ascii="Book Antiqua" w:hAnsi="Book Antiqua" w:cs="Times New Roman"/>
                <w:szCs w:val="24"/>
              </w:rPr>
              <w:t>6.9</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0.23</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100.5</w:t>
            </w:r>
            <w:r w:rsidR="00E656FC" w:rsidRPr="000E29FC">
              <w:rPr>
                <w:rFonts w:ascii="Book Antiqua" w:hAnsi="Book Antiqua" w:cs="Times New Roman"/>
                <w:szCs w:val="24"/>
              </w:rPr>
              <w:t xml:space="preserve"> ± </w:t>
            </w:r>
            <w:r w:rsidRPr="000E29FC">
              <w:rPr>
                <w:rFonts w:ascii="Book Antiqua" w:hAnsi="Book Antiqua" w:cs="Times New Roman"/>
                <w:szCs w:val="24"/>
              </w:rPr>
              <w:t>8.6</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95.1</w:t>
            </w:r>
            <w:r w:rsidR="00E656FC" w:rsidRPr="000E29FC">
              <w:rPr>
                <w:rFonts w:ascii="Book Antiqua" w:hAnsi="Book Antiqua" w:cs="Times New Roman"/>
                <w:szCs w:val="24"/>
              </w:rPr>
              <w:t xml:space="preserve"> ± </w:t>
            </w:r>
            <w:r w:rsidRPr="000E29FC">
              <w:rPr>
                <w:rFonts w:ascii="Book Antiqua" w:hAnsi="Book Antiqua" w:cs="Times New Roman"/>
                <w:szCs w:val="24"/>
              </w:rPr>
              <w:t>8.5</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0.01</w:t>
            </w:r>
          </w:p>
        </w:tc>
      </w:tr>
      <w:tr w:rsidR="006F4DFC" w:rsidRPr="000E29FC" w:rsidTr="00AE14A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Waist/</w:t>
            </w:r>
            <w:r w:rsidR="00AE14A6" w:rsidRPr="00C34471">
              <w:rPr>
                <w:rFonts w:ascii="Book Antiqua" w:hAnsi="Book Antiqua" w:cs="Times New Roman"/>
                <w:b w:val="0"/>
                <w:szCs w:val="24"/>
              </w:rPr>
              <w:t>h</w:t>
            </w:r>
            <w:r w:rsidRPr="00C34471">
              <w:rPr>
                <w:rFonts w:ascii="Book Antiqua" w:hAnsi="Book Antiqua" w:cs="Times New Roman"/>
                <w:b w:val="0"/>
                <w:szCs w:val="24"/>
              </w:rPr>
              <w:t>ip ratio</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0.89</w:t>
            </w:r>
            <w:r w:rsidR="00E656FC" w:rsidRPr="000E29FC">
              <w:rPr>
                <w:rFonts w:ascii="Book Antiqua" w:hAnsi="Book Antiqua" w:cs="Times New Roman"/>
                <w:szCs w:val="24"/>
              </w:rPr>
              <w:t xml:space="preserve"> ± </w:t>
            </w:r>
            <w:r w:rsidRPr="000E29FC">
              <w:rPr>
                <w:rFonts w:ascii="Book Antiqua" w:hAnsi="Book Antiqua" w:cs="Times New Roman"/>
                <w:szCs w:val="24"/>
              </w:rPr>
              <w:t>0.06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0.89</w:t>
            </w:r>
            <w:r w:rsidR="00E656FC" w:rsidRPr="000E29FC">
              <w:rPr>
                <w:rFonts w:ascii="Book Antiqua" w:hAnsi="Book Antiqua" w:cs="Times New Roman"/>
                <w:szCs w:val="24"/>
              </w:rPr>
              <w:t xml:space="preserve"> ± </w:t>
            </w:r>
            <w:r w:rsidRPr="000E29FC">
              <w:rPr>
                <w:rFonts w:ascii="Book Antiqua" w:hAnsi="Book Antiqua" w:cs="Times New Roman"/>
                <w:szCs w:val="24"/>
              </w:rPr>
              <w:t>0.07</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1.0</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0.95</w:t>
            </w:r>
            <w:r w:rsidR="00E656FC" w:rsidRPr="000E29FC">
              <w:rPr>
                <w:rFonts w:ascii="Book Antiqua" w:hAnsi="Book Antiqua" w:cs="Times New Roman"/>
                <w:szCs w:val="24"/>
              </w:rPr>
              <w:t xml:space="preserve"> ± </w:t>
            </w:r>
            <w:r w:rsidRPr="000E29FC">
              <w:rPr>
                <w:rFonts w:ascii="Book Antiqua" w:hAnsi="Book Antiqua" w:cs="Times New Roman"/>
                <w:szCs w:val="24"/>
              </w:rPr>
              <w:t>0.13</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0.99</w:t>
            </w:r>
            <w:r w:rsidR="00E656FC" w:rsidRPr="000E29FC">
              <w:rPr>
                <w:rFonts w:ascii="Book Antiqua" w:hAnsi="Book Antiqua" w:cs="Times New Roman"/>
                <w:szCs w:val="24"/>
              </w:rPr>
              <w:t xml:space="preserve"> ± </w:t>
            </w:r>
            <w:r w:rsidRPr="000E29FC">
              <w:rPr>
                <w:rFonts w:ascii="Book Antiqua" w:hAnsi="Book Antiqua" w:cs="Times New Roman"/>
                <w:szCs w:val="24"/>
              </w:rPr>
              <w:t>0.12</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0.03</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BMI (kg/m</w:t>
            </w:r>
            <w:r w:rsidRPr="00C34471">
              <w:rPr>
                <w:rFonts w:ascii="Book Antiqua" w:hAnsi="Book Antiqua" w:cs="Times New Roman"/>
                <w:b w:val="0"/>
                <w:szCs w:val="24"/>
                <w:vertAlign w:val="superscript"/>
              </w:rPr>
              <w:t>2</w:t>
            </w:r>
            <w:r w:rsidRPr="00C34471">
              <w:rPr>
                <w:rFonts w:ascii="Book Antiqua" w:hAnsi="Book Antiqua" w:cs="Times New Roman"/>
                <w:b w:val="0"/>
                <w:szCs w:val="24"/>
              </w:rPr>
              <w:t>)</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23.2</w:t>
            </w:r>
            <w:r w:rsidR="00E656FC" w:rsidRPr="000E29FC">
              <w:rPr>
                <w:rFonts w:ascii="Book Antiqua" w:hAnsi="Book Antiqua" w:cs="Times New Roman"/>
                <w:szCs w:val="24"/>
              </w:rPr>
              <w:t xml:space="preserve"> ± </w:t>
            </w:r>
            <w:r w:rsidRPr="000E29FC">
              <w:rPr>
                <w:rFonts w:ascii="Book Antiqua" w:hAnsi="Book Antiqua" w:cs="Times New Roman"/>
                <w:szCs w:val="24"/>
              </w:rPr>
              <w:t>4.0</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22.1</w:t>
            </w:r>
            <w:r w:rsidR="00E656FC" w:rsidRPr="000E29FC">
              <w:rPr>
                <w:rFonts w:ascii="Book Antiqua" w:hAnsi="Book Antiqua" w:cs="Times New Roman"/>
                <w:szCs w:val="24"/>
              </w:rPr>
              <w:t xml:space="preserve"> ± </w:t>
            </w:r>
            <w:r w:rsidRPr="000E29FC">
              <w:rPr>
                <w:rFonts w:ascii="Book Antiqua" w:hAnsi="Book Antiqua" w:cs="Times New Roman"/>
                <w:szCs w:val="24"/>
              </w:rPr>
              <w:t>3.5</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0.02</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27.7</w:t>
            </w:r>
            <w:r w:rsidR="00E656FC" w:rsidRPr="000E29FC">
              <w:rPr>
                <w:rFonts w:ascii="Book Antiqua" w:hAnsi="Book Antiqua" w:cs="Times New Roman"/>
                <w:szCs w:val="24"/>
              </w:rPr>
              <w:t xml:space="preserve"> ± </w:t>
            </w:r>
            <w:r w:rsidRPr="000E29FC">
              <w:rPr>
                <w:rFonts w:ascii="Book Antiqua" w:hAnsi="Book Antiqua" w:cs="Times New Roman"/>
                <w:szCs w:val="24"/>
              </w:rPr>
              <w:t>4.1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25.7</w:t>
            </w:r>
            <w:r w:rsidR="00E656FC" w:rsidRPr="000E29FC">
              <w:rPr>
                <w:rFonts w:ascii="Book Antiqua" w:hAnsi="Book Antiqua" w:cs="Times New Roman"/>
                <w:szCs w:val="24"/>
              </w:rPr>
              <w:t xml:space="preserve"> ± </w:t>
            </w:r>
            <w:r w:rsidRPr="000E29FC">
              <w:rPr>
                <w:rFonts w:ascii="Book Antiqua" w:hAnsi="Book Antiqua" w:cs="Times New Roman"/>
                <w:szCs w:val="24"/>
              </w:rPr>
              <w:t>4.0</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0.003</w:t>
            </w:r>
          </w:p>
        </w:tc>
      </w:tr>
      <w:tr w:rsidR="006F4DFC" w:rsidRPr="000E29FC" w:rsidTr="00AE14A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ALT (IU/L)</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19.8</w:t>
            </w:r>
            <w:r w:rsidR="00E656FC" w:rsidRPr="000E29FC">
              <w:rPr>
                <w:rFonts w:ascii="Book Antiqua" w:hAnsi="Book Antiqua" w:cs="Times New Roman"/>
                <w:szCs w:val="24"/>
              </w:rPr>
              <w:t xml:space="preserve"> ± </w:t>
            </w:r>
            <w:r w:rsidRPr="000E29FC">
              <w:rPr>
                <w:rFonts w:ascii="Book Antiqua" w:hAnsi="Book Antiqua" w:cs="Times New Roman"/>
                <w:szCs w:val="24"/>
              </w:rPr>
              <w:t>7.6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24.6</w:t>
            </w:r>
            <w:r w:rsidR="00E656FC" w:rsidRPr="000E29FC">
              <w:rPr>
                <w:rFonts w:ascii="Book Antiqua" w:hAnsi="Book Antiqua" w:cs="Times New Roman"/>
                <w:szCs w:val="24"/>
              </w:rPr>
              <w:t xml:space="preserve"> ± </w:t>
            </w:r>
            <w:r w:rsidRPr="000E29FC">
              <w:rPr>
                <w:rFonts w:ascii="Book Antiqua" w:hAnsi="Book Antiqua" w:cs="Times New Roman"/>
                <w:szCs w:val="24"/>
              </w:rPr>
              <w:t>7.9</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0.01</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88.1</w:t>
            </w:r>
            <w:r w:rsidR="00E656FC" w:rsidRPr="000E29FC">
              <w:rPr>
                <w:rFonts w:ascii="Book Antiqua" w:hAnsi="Book Antiqua" w:cs="Times New Roman"/>
                <w:szCs w:val="24"/>
              </w:rPr>
              <w:t xml:space="preserve"> ± </w:t>
            </w:r>
            <w:r w:rsidRPr="000E29FC">
              <w:rPr>
                <w:rFonts w:ascii="Book Antiqua" w:hAnsi="Book Antiqua" w:cs="Times New Roman"/>
                <w:szCs w:val="24"/>
              </w:rPr>
              <w:t>49.5</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119.3</w:t>
            </w:r>
            <w:r w:rsidR="00E656FC" w:rsidRPr="000E29FC">
              <w:rPr>
                <w:rFonts w:ascii="Book Antiqua" w:hAnsi="Book Antiqua" w:cs="Times New Roman"/>
                <w:szCs w:val="24"/>
              </w:rPr>
              <w:t xml:space="preserve"> ± </w:t>
            </w:r>
            <w:r w:rsidRPr="000E29FC">
              <w:rPr>
                <w:rFonts w:ascii="Book Antiqua" w:hAnsi="Book Antiqua" w:cs="Times New Roman"/>
                <w:szCs w:val="24"/>
              </w:rPr>
              <w:t>68.3</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w:t>
            </w:r>
            <w:r w:rsidR="000A14B6" w:rsidRPr="000E29FC">
              <w:rPr>
                <w:rFonts w:ascii="Book Antiqua" w:hAnsi="Book Antiqua" w:cs="Times New Roman"/>
                <w:szCs w:val="24"/>
              </w:rPr>
              <w:t>1</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AST (IU/L)</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21.2</w:t>
            </w:r>
            <w:r w:rsidR="00E656FC" w:rsidRPr="000E29FC">
              <w:rPr>
                <w:rFonts w:ascii="Book Antiqua" w:hAnsi="Book Antiqua" w:cs="Times New Roman"/>
                <w:szCs w:val="24"/>
              </w:rPr>
              <w:t xml:space="preserve"> ± </w:t>
            </w:r>
            <w:r w:rsidRPr="000E29FC">
              <w:rPr>
                <w:rFonts w:ascii="Book Antiqua" w:hAnsi="Book Antiqua" w:cs="Times New Roman"/>
                <w:szCs w:val="24"/>
              </w:rPr>
              <w:t>5.4</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24.6</w:t>
            </w:r>
            <w:r w:rsidR="00E656FC" w:rsidRPr="000E29FC">
              <w:rPr>
                <w:rFonts w:ascii="Book Antiqua" w:hAnsi="Book Antiqua" w:cs="Times New Roman"/>
                <w:szCs w:val="24"/>
              </w:rPr>
              <w:t xml:space="preserve"> ± </w:t>
            </w:r>
            <w:r w:rsidRPr="000E29FC">
              <w:rPr>
                <w:rFonts w:ascii="Book Antiqua" w:hAnsi="Book Antiqua" w:cs="Times New Roman"/>
                <w:szCs w:val="24"/>
              </w:rPr>
              <w:t>6.9</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0.01</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55.3</w:t>
            </w:r>
            <w:r w:rsidR="00E656FC" w:rsidRPr="000E29FC">
              <w:rPr>
                <w:rFonts w:ascii="Book Antiqua" w:hAnsi="Book Antiqua" w:cs="Times New Roman"/>
                <w:szCs w:val="24"/>
              </w:rPr>
              <w:t xml:space="preserve"> ± </w:t>
            </w:r>
            <w:r w:rsidRPr="000E29FC">
              <w:rPr>
                <w:rFonts w:ascii="Book Antiqua" w:hAnsi="Book Antiqua" w:cs="Times New Roman"/>
                <w:szCs w:val="24"/>
              </w:rPr>
              <w:t>25.6</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72.3</w:t>
            </w:r>
            <w:r w:rsidR="00E656FC" w:rsidRPr="000E29FC">
              <w:rPr>
                <w:rFonts w:ascii="Book Antiqua" w:hAnsi="Book Antiqua" w:cs="Times New Roman"/>
                <w:szCs w:val="24"/>
              </w:rPr>
              <w:t xml:space="preserve"> ± </w:t>
            </w:r>
            <w:r w:rsidRPr="000E29FC">
              <w:rPr>
                <w:rFonts w:ascii="Book Antiqua" w:hAnsi="Book Antiqua" w:cs="Times New Roman"/>
                <w:szCs w:val="24"/>
              </w:rPr>
              <w:t>39.8</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w:t>
            </w:r>
            <w:r w:rsidR="000A14B6" w:rsidRPr="000E29FC">
              <w:rPr>
                <w:rFonts w:ascii="Book Antiqua" w:hAnsi="Book Antiqua" w:cs="Times New Roman"/>
                <w:szCs w:val="24"/>
              </w:rPr>
              <w:t>1</w:t>
            </w:r>
          </w:p>
        </w:tc>
      </w:tr>
      <w:tr w:rsidR="006F4DFC" w:rsidRPr="000E29FC" w:rsidTr="00AE14A6">
        <w:trPr>
          <w:jc w:val="center"/>
        </w:trPr>
        <w:tc>
          <w:tcPr>
            <w:cnfStyle w:val="001000000000" w:firstRow="0" w:lastRow="0" w:firstColumn="1" w:lastColumn="0" w:oddVBand="0" w:evenVBand="0" w:oddHBand="0" w:evenHBand="0" w:firstRowFirstColumn="0" w:firstRowLastColumn="0" w:lastRowFirstColumn="0" w:lastRowLastColumn="0"/>
            <w:tcW w:w="2560" w:type="dxa"/>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Triglycerides (mg/dL)</w:t>
            </w:r>
          </w:p>
        </w:tc>
        <w:tc>
          <w:tcPr>
            <w:tcW w:w="1354"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134.8</w:t>
            </w:r>
            <w:r w:rsidR="00E656FC" w:rsidRPr="000E29FC">
              <w:rPr>
                <w:rFonts w:ascii="Book Antiqua" w:hAnsi="Book Antiqua" w:cs="Times New Roman"/>
                <w:szCs w:val="24"/>
              </w:rPr>
              <w:t xml:space="preserve"> ± </w:t>
            </w:r>
            <w:r w:rsidRPr="000E29FC">
              <w:rPr>
                <w:rFonts w:ascii="Book Antiqua" w:hAnsi="Book Antiqua" w:cs="Times New Roman"/>
                <w:szCs w:val="24"/>
              </w:rPr>
              <w:t>72.6</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131.4</w:t>
            </w:r>
            <w:r w:rsidR="00E656FC" w:rsidRPr="000E29FC">
              <w:rPr>
                <w:rFonts w:ascii="Book Antiqua" w:hAnsi="Book Antiqua" w:cs="Times New Roman"/>
                <w:szCs w:val="24"/>
              </w:rPr>
              <w:t xml:space="preserve"> ± </w:t>
            </w:r>
            <w:r w:rsidRPr="000E29FC">
              <w:rPr>
                <w:rFonts w:ascii="Book Antiqua" w:hAnsi="Book Antiqua" w:cs="Times New Roman"/>
                <w:szCs w:val="24"/>
              </w:rPr>
              <w:t>60.8</w:t>
            </w:r>
          </w:p>
        </w:tc>
        <w:tc>
          <w:tcPr>
            <w:tcW w:w="999"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0.79</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169.7</w:t>
            </w:r>
            <w:r w:rsidR="00E656FC" w:rsidRPr="000E29FC">
              <w:rPr>
                <w:rFonts w:ascii="Book Antiqua" w:hAnsi="Book Antiqua" w:cs="Times New Roman"/>
                <w:szCs w:val="24"/>
              </w:rPr>
              <w:t xml:space="preserve"> ± </w:t>
            </w:r>
            <w:r w:rsidRPr="000E29FC">
              <w:rPr>
                <w:rFonts w:ascii="Book Antiqua" w:hAnsi="Book Antiqua" w:cs="Times New Roman"/>
                <w:szCs w:val="24"/>
              </w:rPr>
              <w:t>82.1</w:t>
            </w:r>
          </w:p>
        </w:tc>
        <w:tc>
          <w:tcPr>
            <w:tcW w:w="1353"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180.3</w:t>
            </w:r>
            <w:r w:rsidR="00E656FC" w:rsidRPr="000E29FC">
              <w:rPr>
                <w:rFonts w:ascii="Book Antiqua" w:hAnsi="Book Antiqua" w:cs="Times New Roman"/>
                <w:szCs w:val="24"/>
              </w:rPr>
              <w:t xml:space="preserve"> ± </w:t>
            </w:r>
            <w:r w:rsidRPr="000E29FC">
              <w:rPr>
                <w:rFonts w:ascii="Book Antiqua" w:hAnsi="Book Antiqua" w:cs="Times New Roman"/>
                <w:szCs w:val="24"/>
              </w:rPr>
              <w:t>93.7</w:t>
            </w:r>
          </w:p>
        </w:tc>
        <w:tc>
          <w:tcPr>
            <w:tcW w:w="1021" w:type="dxa"/>
            <w:shd w:val="clear" w:color="auto" w:fill="auto"/>
          </w:tcPr>
          <w:p w:rsidR="006F4DFC" w:rsidRPr="000E29FC" w:rsidRDefault="006F4DFC" w:rsidP="00C3447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0.44</w:t>
            </w:r>
          </w:p>
        </w:tc>
      </w:tr>
      <w:tr w:rsidR="006F4DFC" w:rsidRPr="000E29FC" w:rsidTr="00AE1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0" w:type="dxa"/>
            <w:tcBorders>
              <w:left w:val="none" w:sz="0" w:space="0" w:color="auto"/>
              <w:right w:val="none" w:sz="0" w:space="0" w:color="auto"/>
            </w:tcBorders>
            <w:shd w:val="clear" w:color="auto" w:fill="auto"/>
          </w:tcPr>
          <w:p w:rsidR="006F4DFC" w:rsidRPr="00C34471" w:rsidRDefault="006F4DFC" w:rsidP="00C34471">
            <w:pPr>
              <w:spacing w:line="360" w:lineRule="auto"/>
              <w:jc w:val="both"/>
              <w:rPr>
                <w:rFonts w:ascii="Book Antiqua" w:hAnsi="Book Antiqua"/>
                <w:b w:val="0"/>
                <w:szCs w:val="24"/>
              </w:rPr>
            </w:pPr>
            <w:r w:rsidRPr="00C34471">
              <w:rPr>
                <w:rFonts w:ascii="Book Antiqua" w:hAnsi="Book Antiqua" w:cs="Times New Roman"/>
                <w:b w:val="0"/>
                <w:szCs w:val="24"/>
              </w:rPr>
              <w:t>HDL (mg/dL)</w:t>
            </w:r>
          </w:p>
        </w:tc>
        <w:tc>
          <w:tcPr>
            <w:tcW w:w="1354"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38.7</w:t>
            </w:r>
            <w:r w:rsidR="00E656FC" w:rsidRPr="000E29FC">
              <w:rPr>
                <w:rFonts w:ascii="Book Antiqua" w:hAnsi="Book Antiqua" w:cs="Times New Roman"/>
                <w:szCs w:val="24"/>
              </w:rPr>
              <w:t xml:space="preserve"> ± </w:t>
            </w:r>
            <w:r w:rsidRPr="000E29FC">
              <w:rPr>
                <w:rFonts w:ascii="Book Antiqua" w:hAnsi="Book Antiqua" w:cs="Times New Roman"/>
                <w:szCs w:val="24"/>
              </w:rPr>
              <w:t>8.5</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47.9</w:t>
            </w:r>
            <w:r w:rsidR="00E656FC" w:rsidRPr="000E29FC">
              <w:rPr>
                <w:rFonts w:ascii="Book Antiqua" w:hAnsi="Book Antiqua" w:cs="Times New Roman"/>
                <w:szCs w:val="24"/>
              </w:rPr>
              <w:t xml:space="preserve"> ± </w:t>
            </w:r>
            <w:r w:rsidRPr="000E29FC">
              <w:rPr>
                <w:rFonts w:ascii="Book Antiqua" w:hAnsi="Book Antiqua" w:cs="Times New Roman"/>
                <w:szCs w:val="24"/>
              </w:rPr>
              <w:t>28.7</w:t>
            </w:r>
          </w:p>
        </w:tc>
        <w:tc>
          <w:tcPr>
            <w:tcW w:w="999"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0.02</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36.3</w:t>
            </w:r>
            <w:r w:rsidR="00E656FC" w:rsidRPr="000E29FC">
              <w:rPr>
                <w:rFonts w:ascii="Book Antiqua" w:hAnsi="Book Antiqua" w:cs="Times New Roman"/>
                <w:szCs w:val="24"/>
              </w:rPr>
              <w:t xml:space="preserve"> ± </w:t>
            </w:r>
            <w:r w:rsidRPr="000E29FC">
              <w:rPr>
                <w:rFonts w:ascii="Book Antiqua" w:hAnsi="Book Antiqua" w:cs="Times New Roman"/>
                <w:szCs w:val="24"/>
              </w:rPr>
              <w:t>6.9</w:t>
            </w:r>
          </w:p>
        </w:tc>
        <w:tc>
          <w:tcPr>
            <w:tcW w:w="1353"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40.5</w:t>
            </w:r>
            <w:r w:rsidR="00E656FC" w:rsidRPr="000E29FC">
              <w:rPr>
                <w:rFonts w:ascii="Book Antiqua" w:hAnsi="Book Antiqua" w:cs="Times New Roman"/>
                <w:szCs w:val="24"/>
              </w:rPr>
              <w:t xml:space="preserve"> ± </w:t>
            </w:r>
            <w:r w:rsidRPr="000E29FC">
              <w:rPr>
                <w:rFonts w:ascii="Book Antiqua" w:hAnsi="Book Antiqua" w:cs="Times New Roman"/>
                <w:szCs w:val="24"/>
              </w:rPr>
              <w:t>13.8</w:t>
            </w:r>
          </w:p>
        </w:tc>
        <w:tc>
          <w:tcPr>
            <w:tcW w:w="1021" w:type="dxa"/>
            <w:tcBorders>
              <w:left w:val="none" w:sz="0" w:space="0" w:color="auto"/>
              <w:right w:val="none" w:sz="0" w:space="0" w:color="auto"/>
            </w:tcBorders>
            <w:shd w:val="clear" w:color="auto" w:fill="auto"/>
          </w:tcPr>
          <w:p w:rsidR="006F4DFC" w:rsidRPr="000E29FC" w:rsidRDefault="006F4DFC" w:rsidP="00C3447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0E29FC">
              <w:rPr>
                <w:rFonts w:ascii="Book Antiqua" w:hAnsi="Book Antiqua" w:cs="Times New Roman"/>
                <w:szCs w:val="24"/>
              </w:rPr>
              <w:t>0.01</w:t>
            </w:r>
          </w:p>
        </w:tc>
      </w:tr>
    </w:tbl>
    <w:p w:rsidR="006F4DFC" w:rsidRPr="000E29FC" w:rsidRDefault="006F4DFC" w:rsidP="00C34471">
      <w:pPr>
        <w:spacing w:after="0" w:line="360" w:lineRule="auto"/>
        <w:jc w:val="both"/>
        <w:rPr>
          <w:rFonts w:ascii="Book Antiqua" w:hAnsi="Book Antiqua"/>
          <w:sz w:val="24"/>
          <w:szCs w:val="24"/>
        </w:rPr>
      </w:pPr>
    </w:p>
    <w:p w:rsidR="006F4DFC" w:rsidRPr="000E29FC" w:rsidRDefault="00AE14A6" w:rsidP="00C34471">
      <w:pPr>
        <w:spacing w:after="0" w:line="360" w:lineRule="auto"/>
        <w:jc w:val="both"/>
        <w:rPr>
          <w:rFonts w:ascii="Book Antiqua" w:hAnsi="Book Antiqua"/>
          <w:sz w:val="24"/>
          <w:szCs w:val="24"/>
          <w:lang w:eastAsia="zh-CN"/>
        </w:rPr>
      </w:pPr>
      <w:proofErr w:type="gramStart"/>
      <w:r w:rsidRPr="000E29FC">
        <w:rPr>
          <w:rFonts w:ascii="Book Antiqua" w:hAnsi="Book Antiqua" w:cs="Times New Roman"/>
          <w:sz w:val="24"/>
          <w:szCs w:val="24"/>
          <w:vertAlign w:val="superscript"/>
          <w:lang w:eastAsia="zh-CN"/>
        </w:rPr>
        <w:t>1</w:t>
      </w:r>
      <w:r w:rsidRPr="000E29FC">
        <w:rPr>
          <w:rFonts w:ascii="Book Antiqua" w:hAnsi="Book Antiqua"/>
          <w:sz w:val="24"/>
          <w:szCs w:val="24"/>
        </w:rPr>
        <w:t>Unpaired students</w:t>
      </w:r>
      <w:r w:rsidRPr="000E29FC">
        <w:rPr>
          <w:rFonts w:ascii="Book Antiqua" w:hAnsi="Book Antiqua"/>
          <w:i/>
          <w:sz w:val="24"/>
          <w:szCs w:val="24"/>
        </w:rPr>
        <w:t xml:space="preserve"> t</w:t>
      </w:r>
      <w:r w:rsidRPr="000E29FC">
        <w:rPr>
          <w:rFonts w:ascii="Book Antiqua" w:hAnsi="Book Antiqua"/>
          <w:sz w:val="24"/>
          <w:szCs w:val="24"/>
        </w:rPr>
        <w:t xml:space="preserve"> test (two tailed)</w:t>
      </w:r>
      <w:r w:rsidRPr="000E29FC">
        <w:rPr>
          <w:rFonts w:ascii="Book Antiqua" w:hAnsi="Book Antiqua"/>
          <w:sz w:val="24"/>
          <w:szCs w:val="24"/>
          <w:lang w:eastAsia="zh-CN"/>
        </w:rPr>
        <w:t>.</w:t>
      </w:r>
      <w:proofErr w:type="gramEnd"/>
      <w:r w:rsidRPr="000E29FC">
        <w:rPr>
          <w:rFonts w:ascii="Book Antiqua" w:hAnsi="Book Antiqua"/>
          <w:sz w:val="24"/>
          <w:szCs w:val="24"/>
          <w:lang w:eastAsia="zh-CN"/>
        </w:rPr>
        <w:t xml:space="preserve"> </w:t>
      </w:r>
      <w:r w:rsidR="006F4DFC" w:rsidRPr="000E29FC">
        <w:rPr>
          <w:rFonts w:ascii="Book Antiqua" w:hAnsi="Book Antiqua"/>
          <w:sz w:val="24"/>
          <w:szCs w:val="24"/>
        </w:rPr>
        <w:t>ASI</w:t>
      </w:r>
      <w:r w:rsidRPr="000E29FC">
        <w:rPr>
          <w:rFonts w:ascii="Book Antiqua" w:hAnsi="Book Antiqua"/>
          <w:sz w:val="24"/>
          <w:szCs w:val="24"/>
          <w:lang w:eastAsia="zh-CN"/>
        </w:rPr>
        <w:t>:</w:t>
      </w:r>
      <w:r w:rsidR="006F4DFC" w:rsidRPr="000E29FC">
        <w:rPr>
          <w:rFonts w:ascii="Book Antiqua" w:hAnsi="Book Antiqua"/>
          <w:sz w:val="24"/>
          <w:szCs w:val="24"/>
        </w:rPr>
        <w:t xml:space="preserve"> Ancestral South Indians; NEI</w:t>
      </w:r>
      <w:r w:rsidRPr="000E29FC">
        <w:rPr>
          <w:rFonts w:ascii="Book Antiqua" w:hAnsi="Book Antiqua"/>
          <w:sz w:val="24"/>
          <w:szCs w:val="24"/>
          <w:lang w:eastAsia="zh-CN"/>
        </w:rPr>
        <w:t>:</w:t>
      </w:r>
      <w:r w:rsidR="006F4DFC" w:rsidRPr="000E29FC">
        <w:rPr>
          <w:rFonts w:ascii="Book Antiqua" w:hAnsi="Book Antiqua"/>
          <w:sz w:val="24"/>
          <w:szCs w:val="24"/>
        </w:rPr>
        <w:t xml:space="preserve"> North-East Indians; BMI</w:t>
      </w:r>
      <w:r w:rsidRPr="000E29FC">
        <w:rPr>
          <w:rFonts w:ascii="Book Antiqua" w:hAnsi="Book Antiqua"/>
          <w:sz w:val="24"/>
          <w:szCs w:val="24"/>
          <w:lang w:eastAsia="zh-CN"/>
        </w:rPr>
        <w:t>:</w:t>
      </w:r>
      <w:r w:rsidR="006F4DFC" w:rsidRPr="000E29FC">
        <w:rPr>
          <w:rFonts w:ascii="Book Antiqua" w:hAnsi="Book Antiqua"/>
          <w:sz w:val="24"/>
          <w:szCs w:val="24"/>
        </w:rPr>
        <w:t xml:space="preserve"> Body mass index; ALT</w:t>
      </w:r>
      <w:r w:rsidRPr="000E29FC">
        <w:rPr>
          <w:rFonts w:ascii="Book Antiqua" w:hAnsi="Book Antiqua"/>
          <w:sz w:val="24"/>
          <w:szCs w:val="24"/>
          <w:lang w:eastAsia="zh-CN"/>
        </w:rPr>
        <w:t>:</w:t>
      </w:r>
      <w:r w:rsidR="006F4DFC" w:rsidRPr="000E29FC">
        <w:rPr>
          <w:rFonts w:ascii="Book Antiqua" w:hAnsi="Book Antiqua"/>
          <w:sz w:val="24"/>
          <w:szCs w:val="24"/>
        </w:rPr>
        <w:t xml:space="preserve"> Alanine aminotransferase; AST</w:t>
      </w:r>
      <w:r w:rsidRPr="000E29FC">
        <w:rPr>
          <w:rFonts w:ascii="Book Antiqua" w:hAnsi="Book Antiqua"/>
          <w:sz w:val="24"/>
          <w:szCs w:val="24"/>
          <w:lang w:eastAsia="zh-CN"/>
        </w:rPr>
        <w:t>:</w:t>
      </w:r>
      <w:r w:rsidR="006F4DFC" w:rsidRPr="000E29FC">
        <w:rPr>
          <w:rFonts w:ascii="Book Antiqua" w:hAnsi="Book Antiqua"/>
          <w:sz w:val="24"/>
          <w:szCs w:val="24"/>
        </w:rPr>
        <w:t xml:space="preserve"> Aspartate aminotransferase; HDL</w:t>
      </w:r>
      <w:r w:rsidRPr="000E29FC">
        <w:rPr>
          <w:rFonts w:ascii="Book Antiqua" w:hAnsi="Book Antiqua"/>
          <w:sz w:val="24"/>
          <w:szCs w:val="24"/>
          <w:lang w:eastAsia="zh-CN"/>
        </w:rPr>
        <w:t>:</w:t>
      </w:r>
      <w:r w:rsidR="006F4DFC" w:rsidRPr="000E29FC">
        <w:rPr>
          <w:rFonts w:ascii="Book Antiqua" w:hAnsi="Book Antiqua"/>
          <w:sz w:val="24"/>
          <w:szCs w:val="24"/>
        </w:rPr>
        <w:t xml:space="preserve"> </w:t>
      </w:r>
      <w:r w:rsidRPr="000E29FC">
        <w:rPr>
          <w:rFonts w:ascii="Book Antiqua" w:hAnsi="Book Antiqua"/>
          <w:sz w:val="24"/>
          <w:szCs w:val="24"/>
        </w:rPr>
        <w:t xml:space="preserve">High </w:t>
      </w:r>
      <w:r w:rsidR="006F4DFC" w:rsidRPr="000E29FC">
        <w:rPr>
          <w:rFonts w:ascii="Book Antiqua" w:hAnsi="Book Antiqua"/>
          <w:sz w:val="24"/>
          <w:szCs w:val="24"/>
        </w:rPr>
        <w:t>density lipoprotein</w:t>
      </w:r>
      <w:r w:rsidRPr="000E29FC">
        <w:rPr>
          <w:rFonts w:ascii="Book Antiqua" w:hAnsi="Book Antiqua"/>
          <w:sz w:val="24"/>
          <w:szCs w:val="24"/>
          <w:lang w:eastAsia="zh-CN"/>
        </w:rPr>
        <w:t>.</w:t>
      </w:r>
    </w:p>
    <w:p w:rsidR="006F4DFC" w:rsidRPr="000E29FC" w:rsidRDefault="006F4DFC" w:rsidP="00C34471">
      <w:pPr>
        <w:spacing w:after="0" w:line="360" w:lineRule="auto"/>
        <w:jc w:val="both"/>
        <w:rPr>
          <w:rFonts w:ascii="Book Antiqua" w:hAnsi="Book Antiqua"/>
          <w:sz w:val="24"/>
          <w:szCs w:val="24"/>
        </w:rPr>
      </w:pPr>
    </w:p>
    <w:p w:rsidR="00EE7A00" w:rsidRPr="000E29FC" w:rsidRDefault="00EE7A00" w:rsidP="00C34471">
      <w:pPr>
        <w:pStyle w:val="Default"/>
        <w:spacing w:line="360" w:lineRule="auto"/>
        <w:jc w:val="both"/>
        <w:rPr>
          <w:rFonts w:ascii="Book Antiqua" w:hAnsi="Book Antiqua" w:cs="Times New Roman"/>
        </w:rPr>
      </w:pPr>
    </w:p>
    <w:sectPr w:rsidR="00EE7A00" w:rsidRPr="000E29FC" w:rsidSect="00466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44" w:rsidRDefault="00A01544" w:rsidP="00C34471">
      <w:pPr>
        <w:spacing w:after="0" w:line="240" w:lineRule="auto"/>
      </w:pPr>
      <w:r>
        <w:separator/>
      </w:r>
    </w:p>
  </w:endnote>
  <w:endnote w:type="continuationSeparator" w:id="0">
    <w:p w:rsidR="00A01544" w:rsidRDefault="00A01544" w:rsidP="00C3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Optima LT Std">
    <w:altName w:val="Optima LT St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44" w:rsidRDefault="00A01544" w:rsidP="00C34471">
      <w:pPr>
        <w:spacing w:after="0" w:line="240" w:lineRule="auto"/>
      </w:pPr>
      <w:r>
        <w:separator/>
      </w:r>
    </w:p>
  </w:footnote>
  <w:footnote w:type="continuationSeparator" w:id="0">
    <w:p w:rsidR="00A01544" w:rsidRDefault="00A01544" w:rsidP="00C344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5471"/>
    <w:multiLevelType w:val="hybridMultilevel"/>
    <w:tmpl w:val="5096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752ED"/>
    <w:multiLevelType w:val="hybridMultilevel"/>
    <w:tmpl w:val="27AC4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B4"/>
    <w:rsid w:val="000414AE"/>
    <w:rsid w:val="00043286"/>
    <w:rsid w:val="00047B01"/>
    <w:rsid w:val="0005469E"/>
    <w:rsid w:val="0006589A"/>
    <w:rsid w:val="00081310"/>
    <w:rsid w:val="0008155E"/>
    <w:rsid w:val="00082BEF"/>
    <w:rsid w:val="000A1348"/>
    <w:rsid w:val="000A14B6"/>
    <w:rsid w:val="000A201F"/>
    <w:rsid w:val="000B5E86"/>
    <w:rsid w:val="000B6686"/>
    <w:rsid w:val="000C5355"/>
    <w:rsid w:val="000D65E0"/>
    <w:rsid w:val="000D69FA"/>
    <w:rsid w:val="000E0650"/>
    <w:rsid w:val="000E29FC"/>
    <w:rsid w:val="000E47FD"/>
    <w:rsid w:val="000F03B2"/>
    <w:rsid w:val="00104ED7"/>
    <w:rsid w:val="00106149"/>
    <w:rsid w:val="001074FF"/>
    <w:rsid w:val="0011151C"/>
    <w:rsid w:val="00111EB5"/>
    <w:rsid w:val="00117670"/>
    <w:rsid w:val="0012091E"/>
    <w:rsid w:val="00127347"/>
    <w:rsid w:val="00133C28"/>
    <w:rsid w:val="00142859"/>
    <w:rsid w:val="00155F0C"/>
    <w:rsid w:val="001611E4"/>
    <w:rsid w:val="001637F5"/>
    <w:rsid w:val="00174F42"/>
    <w:rsid w:val="00177A5B"/>
    <w:rsid w:val="00177FBB"/>
    <w:rsid w:val="001B6390"/>
    <w:rsid w:val="001C045C"/>
    <w:rsid w:val="001C57DD"/>
    <w:rsid w:val="001D0152"/>
    <w:rsid w:val="001D7893"/>
    <w:rsid w:val="001E1943"/>
    <w:rsid w:val="001E3164"/>
    <w:rsid w:val="001F7C33"/>
    <w:rsid w:val="00206E3B"/>
    <w:rsid w:val="0021118E"/>
    <w:rsid w:val="00214958"/>
    <w:rsid w:val="00214CB0"/>
    <w:rsid w:val="0021535F"/>
    <w:rsid w:val="002216C0"/>
    <w:rsid w:val="002367C2"/>
    <w:rsid w:val="0023771C"/>
    <w:rsid w:val="002477E1"/>
    <w:rsid w:val="00255AE0"/>
    <w:rsid w:val="002567F9"/>
    <w:rsid w:val="00263111"/>
    <w:rsid w:val="00267696"/>
    <w:rsid w:val="002715EC"/>
    <w:rsid w:val="00293939"/>
    <w:rsid w:val="002A40A9"/>
    <w:rsid w:val="002C7B47"/>
    <w:rsid w:val="002E2310"/>
    <w:rsid w:val="002E2B50"/>
    <w:rsid w:val="003153F1"/>
    <w:rsid w:val="00324585"/>
    <w:rsid w:val="00324DC8"/>
    <w:rsid w:val="00341AE0"/>
    <w:rsid w:val="00351C6C"/>
    <w:rsid w:val="00357A64"/>
    <w:rsid w:val="00382287"/>
    <w:rsid w:val="0038396E"/>
    <w:rsid w:val="00385049"/>
    <w:rsid w:val="003A4711"/>
    <w:rsid w:val="003A6319"/>
    <w:rsid w:val="003C6492"/>
    <w:rsid w:val="003D5D1A"/>
    <w:rsid w:val="003E37B2"/>
    <w:rsid w:val="003E7852"/>
    <w:rsid w:val="00404E9A"/>
    <w:rsid w:val="00412B9B"/>
    <w:rsid w:val="00416917"/>
    <w:rsid w:val="00433835"/>
    <w:rsid w:val="004463AE"/>
    <w:rsid w:val="00451C69"/>
    <w:rsid w:val="00453CCA"/>
    <w:rsid w:val="00456B49"/>
    <w:rsid w:val="00466242"/>
    <w:rsid w:val="00467137"/>
    <w:rsid w:val="00471C93"/>
    <w:rsid w:val="00472776"/>
    <w:rsid w:val="004742EA"/>
    <w:rsid w:val="0048048C"/>
    <w:rsid w:val="00480508"/>
    <w:rsid w:val="00486248"/>
    <w:rsid w:val="004A2AB9"/>
    <w:rsid w:val="004B0960"/>
    <w:rsid w:val="004B5991"/>
    <w:rsid w:val="004C3B38"/>
    <w:rsid w:val="004D7F21"/>
    <w:rsid w:val="004E5D44"/>
    <w:rsid w:val="004E628B"/>
    <w:rsid w:val="004E6E6D"/>
    <w:rsid w:val="00505DDB"/>
    <w:rsid w:val="00506AB5"/>
    <w:rsid w:val="00512018"/>
    <w:rsid w:val="0051703B"/>
    <w:rsid w:val="00534B19"/>
    <w:rsid w:val="00540247"/>
    <w:rsid w:val="00544ABB"/>
    <w:rsid w:val="00552746"/>
    <w:rsid w:val="00556941"/>
    <w:rsid w:val="00576695"/>
    <w:rsid w:val="005A62B9"/>
    <w:rsid w:val="005B1EFA"/>
    <w:rsid w:val="005B6A55"/>
    <w:rsid w:val="005C0144"/>
    <w:rsid w:val="005C26C5"/>
    <w:rsid w:val="005D06DC"/>
    <w:rsid w:val="005D78D0"/>
    <w:rsid w:val="005E4078"/>
    <w:rsid w:val="005F41E4"/>
    <w:rsid w:val="005F560D"/>
    <w:rsid w:val="005F6AD3"/>
    <w:rsid w:val="00600B6D"/>
    <w:rsid w:val="00605820"/>
    <w:rsid w:val="0062018C"/>
    <w:rsid w:val="00630227"/>
    <w:rsid w:val="00641AAB"/>
    <w:rsid w:val="00643656"/>
    <w:rsid w:val="0064614B"/>
    <w:rsid w:val="00647597"/>
    <w:rsid w:val="00651AC2"/>
    <w:rsid w:val="00652580"/>
    <w:rsid w:val="006550C5"/>
    <w:rsid w:val="00655C8D"/>
    <w:rsid w:val="00675412"/>
    <w:rsid w:val="0067743B"/>
    <w:rsid w:val="00687896"/>
    <w:rsid w:val="00691D73"/>
    <w:rsid w:val="006979B1"/>
    <w:rsid w:val="006A7FAB"/>
    <w:rsid w:val="006C5779"/>
    <w:rsid w:val="006D3701"/>
    <w:rsid w:val="006D7397"/>
    <w:rsid w:val="006F4DFC"/>
    <w:rsid w:val="006F50DF"/>
    <w:rsid w:val="006F5681"/>
    <w:rsid w:val="0070377B"/>
    <w:rsid w:val="007072B2"/>
    <w:rsid w:val="00710F3A"/>
    <w:rsid w:val="00713B7E"/>
    <w:rsid w:val="0071426C"/>
    <w:rsid w:val="0073376C"/>
    <w:rsid w:val="00744785"/>
    <w:rsid w:val="00744D00"/>
    <w:rsid w:val="007514E4"/>
    <w:rsid w:val="007526F9"/>
    <w:rsid w:val="0075277C"/>
    <w:rsid w:val="0076208F"/>
    <w:rsid w:val="00764871"/>
    <w:rsid w:val="0076747D"/>
    <w:rsid w:val="00777578"/>
    <w:rsid w:val="0079106A"/>
    <w:rsid w:val="007A7E21"/>
    <w:rsid w:val="007D3BB7"/>
    <w:rsid w:val="007D6897"/>
    <w:rsid w:val="007D71A0"/>
    <w:rsid w:val="007E1BBA"/>
    <w:rsid w:val="007E602D"/>
    <w:rsid w:val="007F0AA7"/>
    <w:rsid w:val="007F0ADE"/>
    <w:rsid w:val="007F47A0"/>
    <w:rsid w:val="008169A2"/>
    <w:rsid w:val="00823B22"/>
    <w:rsid w:val="00842635"/>
    <w:rsid w:val="00851843"/>
    <w:rsid w:val="00866775"/>
    <w:rsid w:val="0087139E"/>
    <w:rsid w:val="0088332C"/>
    <w:rsid w:val="00885762"/>
    <w:rsid w:val="008925EB"/>
    <w:rsid w:val="0089417A"/>
    <w:rsid w:val="0089459E"/>
    <w:rsid w:val="008A3035"/>
    <w:rsid w:val="008B5FEB"/>
    <w:rsid w:val="008B7D85"/>
    <w:rsid w:val="008C085B"/>
    <w:rsid w:val="008D327A"/>
    <w:rsid w:val="008F307E"/>
    <w:rsid w:val="008F444B"/>
    <w:rsid w:val="00900F77"/>
    <w:rsid w:val="009067CA"/>
    <w:rsid w:val="0092530B"/>
    <w:rsid w:val="009466A5"/>
    <w:rsid w:val="00951079"/>
    <w:rsid w:val="00952159"/>
    <w:rsid w:val="00953D3C"/>
    <w:rsid w:val="00957E7D"/>
    <w:rsid w:val="00963CAE"/>
    <w:rsid w:val="0096555E"/>
    <w:rsid w:val="00971AFF"/>
    <w:rsid w:val="0097578B"/>
    <w:rsid w:val="00985EEE"/>
    <w:rsid w:val="00994397"/>
    <w:rsid w:val="00994891"/>
    <w:rsid w:val="00995D4F"/>
    <w:rsid w:val="009B43B0"/>
    <w:rsid w:val="009C21E4"/>
    <w:rsid w:val="009C563B"/>
    <w:rsid w:val="009C79D2"/>
    <w:rsid w:val="009D3436"/>
    <w:rsid w:val="009E1698"/>
    <w:rsid w:val="009E2E29"/>
    <w:rsid w:val="009E55B1"/>
    <w:rsid w:val="009E6352"/>
    <w:rsid w:val="009F078E"/>
    <w:rsid w:val="00A01544"/>
    <w:rsid w:val="00A22464"/>
    <w:rsid w:val="00A23C70"/>
    <w:rsid w:val="00A243FD"/>
    <w:rsid w:val="00A31049"/>
    <w:rsid w:val="00A331B4"/>
    <w:rsid w:val="00A34FC8"/>
    <w:rsid w:val="00A37D74"/>
    <w:rsid w:val="00A46D5E"/>
    <w:rsid w:val="00A71DC4"/>
    <w:rsid w:val="00A73971"/>
    <w:rsid w:val="00A8344E"/>
    <w:rsid w:val="00A83668"/>
    <w:rsid w:val="00AA2674"/>
    <w:rsid w:val="00AA5ED7"/>
    <w:rsid w:val="00AB46A6"/>
    <w:rsid w:val="00AB5324"/>
    <w:rsid w:val="00AB7B42"/>
    <w:rsid w:val="00AD0558"/>
    <w:rsid w:val="00AD3D9C"/>
    <w:rsid w:val="00AE14A6"/>
    <w:rsid w:val="00AE2471"/>
    <w:rsid w:val="00AE3273"/>
    <w:rsid w:val="00B162FB"/>
    <w:rsid w:val="00B23326"/>
    <w:rsid w:val="00B2344B"/>
    <w:rsid w:val="00B27BE7"/>
    <w:rsid w:val="00B341D0"/>
    <w:rsid w:val="00B3558E"/>
    <w:rsid w:val="00B46965"/>
    <w:rsid w:val="00B47998"/>
    <w:rsid w:val="00B52BA4"/>
    <w:rsid w:val="00B539EC"/>
    <w:rsid w:val="00B65D24"/>
    <w:rsid w:val="00B66762"/>
    <w:rsid w:val="00B731BE"/>
    <w:rsid w:val="00B7338D"/>
    <w:rsid w:val="00B75DB3"/>
    <w:rsid w:val="00BA213D"/>
    <w:rsid w:val="00BB4AB7"/>
    <w:rsid w:val="00BD521C"/>
    <w:rsid w:val="00BE07F2"/>
    <w:rsid w:val="00BE1C6E"/>
    <w:rsid w:val="00BE63CC"/>
    <w:rsid w:val="00BF668A"/>
    <w:rsid w:val="00BF698A"/>
    <w:rsid w:val="00C001CA"/>
    <w:rsid w:val="00C015AA"/>
    <w:rsid w:val="00C05CBB"/>
    <w:rsid w:val="00C1186A"/>
    <w:rsid w:val="00C131DE"/>
    <w:rsid w:val="00C168A8"/>
    <w:rsid w:val="00C176F4"/>
    <w:rsid w:val="00C307D8"/>
    <w:rsid w:val="00C30D33"/>
    <w:rsid w:val="00C33F0D"/>
    <w:rsid w:val="00C34471"/>
    <w:rsid w:val="00C349B4"/>
    <w:rsid w:val="00C660AF"/>
    <w:rsid w:val="00C741EF"/>
    <w:rsid w:val="00C75FBE"/>
    <w:rsid w:val="00C86D84"/>
    <w:rsid w:val="00CA291F"/>
    <w:rsid w:val="00CA40A3"/>
    <w:rsid w:val="00CA579A"/>
    <w:rsid w:val="00CB0777"/>
    <w:rsid w:val="00CC155E"/>
    <w:rsid w:val="00CC2E98"/>
    <w:rsid w:val="00CF1808"/>
    <w:rsid w:val="00D03131"/>
    <w:rsid w:val="00D055AE"/>
    <w:rsid w:val="00D143E2"/>
    <w:rsid w:val="00D14601"/>
    <w:rsid w:val="00D34E06"/>
    <w:rsid w:val="00D368FC"/>
    <w:rsid w:val="00D36A8B"/>
    <w:rsid w:val="00D50ED3"/>
    <w:rsid w:val="00D5231E"/>
    <w:rsid w:val="00D53454"/>
    <w:rsid w:val="00D53473"/>
    <w:rsid w:val="00D57919"/>
    <w:rsid w:val="00D61240"/>
    <w:rsid w:val="00D6633F"/>
    <w:rsid w:val="00D70851"/>
    <w:rsid w:val="00D70B5F"/>
    <w:rsid w:val="00D820EC"/>
    <w:rsid w:val="00D84DCA"/>
    <w:rsid w:val="00D932C1"/>
    <w:rsid w:val="00D95DFD"/>
    <w:rsid w:val="00DA7E29"/>
    <w:rsid w:val="00DE4C5E"/>
    <w:rsid w:val="00DE6919"/>
    <w:rsid w:val="00DF0FF3"/>
    <w:rsid w:val="00DF4A1A"/>
    <w:rsid w:val="00DF67FF"/>
    <w:rsid w:val="00E02708"/>
    <w:rsid w:val="00E04D65"/>
    <w:rsid w:val="00E26618"/>
    <w:rsid w:val="00E27727"/>
    <w:rsid w:val="00E30FF6"/>
    <w:rsid w:val="00E43A15"/>
    <w:rsid w:val="00E52F43"/>
    <w:rsid w:val="00E557E6"/>
    <w:rsid w:val="00E656FC"/>
    <w:rsid w:val="00E82668"/>
    <w:rsid w:val="00EA2FA2"/>
    <w:rsid w:val="00ED11C4"/>
    <w:rsid w:val="00ED334F"/>
    <w:rsid w:val="00ED48E6"/>
    <w:rsid w:val="00EE1976"/>
    <w:rsid w:val="00EE7A00"/>
    <w:rsid w:val="00EF6A81"/>
    <w:rsid w:val="00EF7796"/>
    <w:rsid w:val="00F00013"/>
    <w:rsid w:val="00F05AC4"/>
    <w:rsid w:val="00F06BBA"/>
    <w:rsid w:val="00F10200"/>
    <w:rsid w:val="00F1121B"/>
    <w:rsid w:val="00F16A96"/>
    <w:rsid w:val="00F200C0"/>
    <w:rsid w:val="00F27E01"/>
    <w:rsid w:val="00F445C5"/>
    <w:rsid w:val="00F712B6"/>
    <w:rsid w:val="00F718B3"/>
    <w:rsid w:val="00F72EBF"/>
    <w:rsid w:val="00F7706B"/>
    <w:rsid w:val="00F904D6"/>
    <w:rsid w:val="00FA2D09"/>
    <w:rsid w:val="00FB4AA8"/>
    <w:rsid w:val="00FB510D"/>
    <w:rsid w:val="00FB5B3B"/>
    <w:rsid w:val="00FC2EFA"/>
    <w:rsid w:val="00FC705A"/>
    <w:rsid w:val="00FF4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96E"/>
    <w:pPr>
      <w:autoSpaceDE w:val="0"/>
      <w:autoSpaceDN w:val="0"/>
      <w:adjustRightInd w:val="0"/>
      <w:spacing w:after="0" w:line="240" w:lineRule="auto"/>
    </w:pPr>
    <w:rPr>
      <w:rFonts w:ascii="Optima LT Std" w:hAnsi="Optima LT Std" w:cs="Optima LT Std"/>
      <w:color w:val="000000"/>
      <w:sz w:val="24"/>
      <w:szCs w:val="24"/>
    </w:rPr>
  </w:style>
  <w:style w:type="paragraph" w:styleId="ListParagraph">
    <w:name w:val="List Paragraph"/>
    <w:basedOn w:val="Normal"/>
    <w:uiPriority w:val="34"/>
    <w:qFormat/>
    <w:rsid w:val="000D65E0"/>
    <w:pPr>
      <w:ind w:left="720"/>
      <w:contextualSpacing/>
    </w:pPr>
  </w:style>
  <w:style w:type="table" w:customStyle="1" w:styleId="LightShading1">
    <w:name w:val="Light Shading1"/>
    <w:basedOn w:val="TableNormal"/>
    <w:uiPriority w:val="60"/>
    <w:rsid w:val="00EE7A00"/>
    <w:pPr>
      <w:spacing w:after="0" w:line="240" w:lineRule="auto"/>
    </w:pPr>
    <w:rPr>
      <w:rFonts w:ascii="Times New Roman" w:eastAsiaTheme="minorHAnsi" w:hAnsi="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E6919"/>
    <w:rPr>
      <w:sz w:val="21"/>
      <w:szCs w:val="21"/>
    </w:rPr>
  </w:style>
  <w:style w:type="paragraph" w:styleId="CommentText">
    <w:name w:val="annotation text"/>
    <w:basedOn w:val="Normal"/>
    <w:link w:val="CommentTextChar"/>
    <w:uiPriority w:val="99"/>
    <w:unhideWhenUsed/>
    <w:rsid w:val="00DE6919"/>
  </w:style>
  <w:style w:type="character" w:customStyle="1" w:styleId="CommentTextChar">
    <w:name w:val="Comment Text Char"/>
    <w:basedOn w:val="DefaultParagraphFont"/>
    <w:link w:val="CommentText"/>
    <w:uiPriority w:val="99"/>
    <w:rsid w:val="00DE6919"/>
  </w:style>
  <w:style w:type="paragraph" w:styleId="CommentSubject">
    <w:name w:val="annotation subject"/>
    <w:basedOn w:val="CommentText"/>
    <w:next w:val="CommentText"/>
    <w:link w:val="CommentSubjectChar"/>
    <w:uiPriority w:val="99"/>
    <w:semiHidden/>
    <w:unhideWhenUsed/>
    <w:rsid w:val="00DE6919"/>
    <w:rPr>
      <w:b/>
      <w:bCs/>
    </w:rPr>
  </w:style>
  <w:style w:type="character" w:customStyle="1" w:styleId="CommentSubjectChar">
    <w:name w:val="Comment Subject Char"/>
    <w:basedOn w:val="CommentTextChar"/>
    <w:link w:val="CommentSubject"/>
    <w:uiPriority w:val="99"/>
    <w:semiHidden/>
    <w:rsid w:val="00DE6919"/>
    <w:rPr>
      <w:b/>
      <w:bCs/>
    </w:rPr>
  </w:style>
  <w:style w:type="paragraph" w:styleId="BalloonText">
    <w:name w:val="Balloon Text"/>
    <w:basedOn w:val="Normal"/>
    <w:link w:val="BalloonTextChar"/>
    <w:uiPriority w:val="99"/>
    <w:semiHidden/>
    <w:unhideWhenUsed/>
    <w:rsid w:val="00DE69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E6919"/>
    <w:rPr>
      <w:sz w:val="18"/>
      <w:szCs w:val="18"/>
    </w:rPr>
  </w:style>
  <w:style w:type="character" w:styleId="Emphasis">
    <w:name w:val="Emphasis"/>
    <w:basedOn w:val="DefaultParagraphFont"/>
    <w:uiPriority w:val="20"/>
    <w:qFormat/>
    <w:rsid w:val="00BE1C6E"/>
    <w:rPr>
      <w:i/>
      <w:iCs/>
    </w:rPr>
  </w:style>
  <w:style w:type="character" w:styleId="Hyperlink">
    <w:name w:val="Hyperlink"/>
    <w:basedOn w:val="DefaultParagraphFont"/>
    <w:uiPriority w:val="99"/>
    <w:unhideWhenUsed/>
    <w:rsid w:val="004A2AB9"/>
    <w:rPr>
      <w:color w:val="0000FF"/>
      <w:u w:val="single"/>
    </w:rPr>
  </w:style>
  <w:style w:type="paragraph" w:styleId="PlainText">
    <w:name w:val="Plain Text"/>
    <w:basedOn w:val="Normal"/>
    <w:link w:val="PlainTextChar"/>
    <w:rsid w:val="0011767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17670"/>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3447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4471"/>
    <w:rPr>
      <w:sz w:val="18"/>
      <w:szCs w:val="18"/>
    </w:rPr>
  </w:style>
  <w:style w:type="paragraph" w:styleId="Footer">
    <w:name w:val="footer"/>
    <w:basedOn w:val="Normal"/>
    <w:link w:val="FooterChar"/>
    <w:uiPriority w:val="99"/>
    <w:unhideWhenUsed/>
    <w:rsid w:val="00C3447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4471"/>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96E"/>
    <w:pPr>
      <w:autoSpaceDE w:val="0"/>
      <w:autoSpaceDN w:val="0"/>
      <w:adjustRightInd w:val="0"/>
      <w:spacing w:after="0" w:line="240" w:lineRule="auto"/>
    </w:pPr>
    <w:rPr>
      <w:rFonts w:ascii="Optima LT Std" w:hAnsi="Optima LT Std" w:cs="Optima LT Std"/>
      <w:color w:val="000000"/>
      <w:sz w:val="24"/>
      <w:szCs w:val="24"/>
    </w:rPr>
  </w:style>
  <w:style w:type="paragraph" w:styleId="ListParagraph">
    <w:name w:val="List Paragraph"/>
    <w:basedOn w:val="Normal"/>
    <w:uiPriority w:val="34"/>
    <w:qFormat/>
    <w:rsid w:val="000D65E0"/>
    <w:pPr>
      <w:ind w:left="720"/>
      <w:contextualSpacing/>
    </w:pPr>
  </w:style>
  <w:style w:type="table" w:customStyle="1" w:styleId="LightShading1">
    <w:name w:val="Light Shading1"/>
    <w:basedOn w:val="TableNormal"/>
    <w:uiPriority w:val="60"/>
    <w:rsid w:val="00EE7A00"/>
    <w:pPr>
      <w:spacing w:after="0" w:line="240" w:lineRule="auto"/>
    </w:pPr>
    <w:rPr>
      <w:rFonts w:ascii="Times New Roman" w:eastAsiaTheme="minorHAnsi" w:hAnsi="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E6919"/>
    <w:rPr>
      <w:sz w:val="21"/>
      <w:szCs w:val="21"/>
    </w:rPr>
  </w:style>
  <w:style w:type="paragraph" w:styleId="CommentText">
    <w:name w:val="annotation text"/>
    <w:basedOn w:val="Normal"/>
    <w:link w:val="CommentTextChar"/>
    <w:uiPriority w:val="99"/>
    <w:unhideWhenUsed/>
    <w:rsid w:val="00DE6919"/>
  </w:style>
  <w:style w:type="character" w:customStyle="1" w:styleId="CommentTextChar">
    <w:name w:val="Comment Text Char"/>
    <w:basedOn w:val="DefaultParagraphFont"/>
    <w:link w:val="CommentText"/>
    <w:uiPriority w:val="99"/>
    <w:rsid w:val="00DE6919"/>
  </w:style>
  <w:style w:type="paragraph" w:styleId="CommentSubject">
    <w:name w:val="annotation subject"/>
    <w:basedOn w:val="CommentText"/>
    <w:next w:val="CommentText"/>
    <w:link w:val="CommentSubjectChar"/>
    <w:uiPriority w:val="99"/>
    <w:semiHidden/>
    <w:unhideWhenUsed/>
    <w:rsid w:val="00DE6919"/>
    <w:rPr>
      <w:b/>
      <w:bCs/>
    </w:rPr>
  </w:style>
  <w:style w:type="character" w:customStyle="1" w:styleId="CommentSubjectChar">
    <w:name w:val="Comment Subject Char"/>
    <w:basedOn w:val="CommentTextChar"/>
    <w:link w:val="CommentSubject"/>
    <w:uiPriority w:val="99"/>
    <w:semiHidden/>
    <w:rsid w:val="00DE6919"/>
    <w:rPr>
      <w:b/>
      <w:bCs/>
    </w:rPr>
  </w:style>
  <w:style w:type="paragraph" w:styleId="BalloonText">
    <w:name w:val="Balloon Text"/>
    <w:basedOn w:val="Normal"/>
    <w:link w:val="BalloonTextChar"/>
    <w:uiPriority w:val="99"/>
    <w:semiHidden/>
    <w:unhideWhenUsed/>
    <w:rsid w:val="00DE69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E6919"/>
    <w:rPr>
      <w:sz w:val="18"/>
      <w:szCs w:val="18"/>
    </w:rPr>
  </w:style>
  <w:style w:type="character" w:styleId="Emphasis">
    <w:name w:val="Emphasis"/>
    <w:basedOn w:val="DefaultParagraphFont"/>
    <w:uiPriority w:val="20"/>
    <w:qFormat/>
    <w:rsid w:val="00BE1C6E"/>
    <w:rPr>
      <w:i/>
      <w:iCs/>
    </w:rPr>
  </w:style>
  <w:style w:type="character" w:styleId="Hyperlink">
    <w:name w:val="Hyperlink"/>
    <w:basedOn w:val="DefaultParagraphFont"/>
    <w:uiPriority w:val="99"/>
    <w:unhideWhenUsed/>
    <w:rsid w:val="004A2AB9"/>
    <w:rPr>
      <w:color w:val="0000FF"/>
      <w:u w:val="single"/>
    </w:rPr>
  </w:style>
  <w:style w:type="paragraph" w:styleId="PlainText">
    <w:name w:val="Plain Text"/>
    <w:basedOn w:val="Normal"/>
    <w:link w:val="PlainTextChar"/>
    <w:rsid w:val="0011767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17670"/>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3447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4471"/>
    <w:rPr>
      <w:sz w:val="18"/>
      <w:szCs w:val="18"/>
    </w:rPr>
  </w:style>
  <w:style w:type="paragraph" w:styleId="Footer">
    <w:name w:val="footer"/>
    <w:basedOn w:val="Normal"/>
    <w:link w:val="FooterChar"/>
    <w:uiPriority w:val="99"/>
    <w:unhideWhenUsed/>
    <w:rsid w:val="00C3447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4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4C4B-6D43-0D4C-B59D-EEAA6C52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5078</Words>
  <Characters>28950</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pcrlab</dc:creator>
  <cp:keywords/>
  <dc:description/>
  <cp:lastModifiedBy>Na Ma</cp:lastModifiedBy>
  <cp:revision>2</cp:revision>
  <dcterms:created xsi:type="dcterms:W3CDTF">2017-07-07T17:06:00Z</dcterms:created>
  <dcterms:modified xsi:type="dcterms:W3CDTF">2017-07-07T17:06:00Z</dcterms:modified>
</cp:coreProperties>
</file>