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99DD3" w14:textId="3D940708" w:rsidR="00137F35" w:rsidRPr="00A20C5C" w:rsidRDefault="00137F35" w:rsidP="00A14768">
      <w:pPr>
        <w:adjustRightInd w:val="0"/>
        <w:snapToGrid w:val="0"/>
        <w:spacing w:after="0" w:line="360" w:lineRule="auto"/>
        <w:jc w:val="both"/>
        <w:rPr>
          <w:rFonts w:ascii="Book Antiqua" w:hAnsi="Book Antiqua"/>
          <w:b/>
          <w:sz w:val="24"/>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r w:rsidRPr="00A20C5C">
        <w:rPr>
          <w:rFonts w:ascii="Book Antiqua" w:hAnsi="Book Antiqua"/>
          <w:b/>
          <w:sz w:val="24"/>
        </w:rPr>
        <w:t xml:space="preserve">Name of Journal: </w:t>
      </w:r>
      <w:r w:rsidRPr="00137F35">
        <w:rPr>
          <w:rFonts w:ascii="Book Antiqua" w:hAnsi="Book Antiqua"/>
          <w:b/>
          <w:i/>
          <w:sz w:val="24"/>
        </w:rPr>
        <w:t>World Journal of Cardiology</w:t>
      </w:r>
    </w:p>
    <w:bookmarkEnd w:id="0"/>
    <w:bookmarkEnd w:id="1"/>
    <w:p w14:paraId="17587D26" w14:textId="18FA4126" w:rsidR="00137F35" w:rsidRPr="00A20C5C" w:rsidRDefault="00137F35" w:rsidP="00A14768">
      <w:pPr>
        <w:adjustRightInd w:val="0"/>
        <w:snapToGrid w:val="0"/>
        <w:spacing w:after="0" w:line="360" w:lineRule="auto"/>
        <w:jc w:val="both"/>
        <w:rPr>
          <w:rFonts w:ascii="Book Antiqua" w:hAnsi="Book Antiqua"/>
          <w:b/>
          <w:sz w:val="24"/>
          <w:lang w:eastAsia="zh-CN"/>
        </w:rPr>
      </w:pPr>
      <w:r w:rsidRPr="00A20C5C">
        <w:rPr>
          <w:rFonts w:ascii="Book Antiqua" w:hAnsi="Book Antiqua"/>
          <w:b/>
          <w:sz w:val="24"/>
        </w:rPr>
        <w:t xml:space="preserve">Manuscript NO: </w:t>
      </w:r>
      <w:r>
        <w:rPr>
          <w:rFonts w:ascii="Book Antiqua" w:hAnsi="Book Antiqua" w:hint="eastAsia"/>
          <w:b/>
          <w:sz w:val="24"/>
          <w:lang w:eastAsia="zh-CN"/>
        </w:rPr>
        <w:t>34563</w:t>
      </w:r>
    </w:p>
    <w:p w14:paraId="38C5D7F2" w14:textId="6A32C5C9" w:rsidR="00137F35" w:rsidRDefault="00137F35" w:rsidP="00A14768">
      <w:pPr>
        <w:adjustRightInd w:val="0"/>
        <w:snapToGrid w:val="0"/>
        <w:spacing w:after="0" w:line="360" w:lineRule="auto"/>
        <w:jc w:val="both"/>
        <w:rPr>
          <w:rFonts w:ascii="Book Antiqua" w:hAnsi="Book Antiqua"/>
          <w:b/>
          <w:sz w:val="24"/>
          <w:lang w:eastAsia="zh-CN"/>
        </w:rPr>
      </w:pPr>
      <w:bookmarkStart w:id="9" w:name="OLE_LINK1617"/>
      <w:bookmarkStart w:id="10" w:name="OLE_LINK1618"/>
      <w:r w:rsidRPr="00A20C5C">
        <w:rPr>
          <w:rFonts w:ascii="Book Antiqua" w:hAnsi="Book Antiqua"/>
          <w:b/>
          <w:sz w:val="24"/>
        </w:rPr>
        <w:t xml:space="preserve">Manuscript Type: </w:t>
      </w:r>
      <w:bookmarkEnd w:id="9"/>
      <w:bookmarkEnd w:id="10"/>
      <w:r w:rsidRPr="00137F35">
        <w:rPr>
          <w:rFonts w:ascii="Book Antiqua" w:hAnsi="Book Antiqua"/>
          <w:b/>
          <w:sz w:val="24"/>
        </w:rPr>
        <w:t>Systematic Review</w:t>
      </w:r>
      <w:r>
        <w:rPr>
          <w:rFonts w:ascii="Book Antiqua" w:hAnsi="Book Antiqua" w:hint="eastAsia"/>
          <w:b/>
          <w:sz w:val="24"/>
          <w:lang w:eastAsia="zh-CN"/>
        </w:rPr>
        <w:t>s</w:t>
      </w:r>
    </w:p>
    <w:p w14:paraId="53A2074D" w14:textId="77777777" w:rsidR="00137F35" w:rsidRPr="00A20C5C" w:rsidRDefault="00137F35" w:rsidP="00A14768">
      <w:pPr>
        <w:adjustRightInd w:val="0"/>
        <w:snapToGrid w:val="0"/>
        <w:spacing w:after="0" w:line="360" w:lineRule="auto"/>
        <w:jc w:val="both"/>
        <w:rPr>
          <w:rFonts w:ascii="Book Antiqua" w:hAnsi="Book Antiqua"/>
          <w:b/>
          <w:sz w:val="24"/>
          <w:lang w:eastAsia="zh-CN"/>
        </w:rPr>
      </w:pPr>
    </w:p>
    <w:bookmarkEnd w:id="2"/>
    <w:bookmarkEnd w:id="3"/>
    <w:bookmarkEnd w:id="4"/>
    <w:bookmarkEnd w:id="5"/>
    <w:bookmarkEnd w:id="6"/>
    <w:bookmarkEnd w:id="7"/>
    <w:bookmarkEnd w:id="8"/>
    <w:p w14:paraId="5A714B59" w14:textId="3FD1A679" w:rsidR="00BE36A4" w:rsidRPr="00137F35" w:rsidRDefault="00BE36A4" w:rsidP="00A14768">
      <w:pPr>
        <w:spacing w:after="0" w:line="360" w:lineRule="auto"/>
        <w:jc w:val="both"/>
        <w:rPr>
          <w:rFonts w:ascii="Book Antiqua" w:hAnsi="Book Antiqua" w:cs="Arial"/>
          <w:b/>
          <w:bCs/>
          <w:color w:val="000000"/>
          <w:sz w:val="24"/>
          <w:szCs w:val="24"/>
          <w:lang w:eastAsia="zh-CN"/>
        </w:rPr>
      </w:pPr>
      <w:r w:rsidRPr="00137F35">
        <w:rPr>
          <w:rFonts w:ascii="Book Antiqua" w:eastAsia="Times New Roman" w:hAnsi="Book Antiqua" w:cs="Arial"/>
          <w:b/>
          <w:bCs/>
          <w:color w:val="000000"/>
          <w:sz w:val="24"/>
          <w:szCs w:val="24"/>
        </w:rPr>
        <w:t>Safety, efficiency and cost effectiveness of Bivalirudin</w:t>
      </w:r>
      <w:r w:rsidR="00626BD0">
        <w:rPr>
          <w:rFonts w:ascii="Book Antiqua" w:hAnsi="Book Antiqua" w:cs="Arial" w:hint="eastAsia"/>
          <w:b/>
          <w:bCs/>
          <w:color w:val="000000"/>
          <w:sz w:val="24"/>
          <w:szCs w:val="24"/>
          <w:lang w:eastAsia="zh-CN"/>
        </w:rPr>
        <w:t xml:space="preserve">: </w:t>
      </w:r>
      <w:r w:rsidR="00626BD0" w:rsidRPr="00137F35">
        <w:rPr>
          <w:rFonts w:ascii="Book Antiqua" w:eastAsia="Times New Roman" w:hAnsi="Book Antiqua" w:cs="Arial"/>
          <w:b/>
          <w:bCs/>
          <w:color w:val="000000"/>
          <w:sz w:val="24"/>
          <w:szCs w:val="24"/>
        </w:rPr>
        <w:t xml:space="preserve">A </w:t>
      </w:r>
      <w:r w:rsidR="00601E4C" w:rsidRPr="00137F35">
        <w:rPr>
          <w:rFonts w:ascii="Book Antiqua" w:eastAsia="Times New Roman" w:hAnsi="Book Antiqua" w:cs="Arial"/>
          <w:b/>
          <w:bCs/>
          <w:color w:val="000000"/>
          <w:sz w:val="24"/>
          <w:szCs w:val="24"/>
        </w:rPr>
        <w:t>systematic review</w:t>
      </w:r>
    </w:p>
    <w:p w14:paraId="7254557A" w14:textId="77777777" w:rsidR="00161B45" w:rsidRPr="00137F35" w:rsidRDefault="00161B45" w:rsidP="00A14768">
      <w:pPr>
        <w:spacing w:after="0" w:line="360" w:lineRule="auto"/>
        <w:jc w:val="both"/>
        <w:rPr>
          <w:rFonts w:ascii="Book Antiqua" w:hAnsi="Book Antiqua" w:cs="Arial"/>
          <w:b/>
          <w:bCs/>
          <w:color w:val="000000"/>
          <w:sz w:val="24"/>
          <w:szCs w:val="24"/>
          <w:lang w:eastAsia="zh-CN"/>
        </w:rPr>
      </w:pPr>
    </w:p>
    <w:p w14:paraId="286028A0" w14:textId="6138F1B3" w:rsidR="00161B45" w:rsidRPr="00ED0170" w:rsidRDefault="00137F35" w:rsidP="00A14768">
      <w:pPr>
        <w:spacing w:after="0" w:line="360" w:lineRule="auto"/>
        <w:jc w:val="both"/>
        <w:rPr>
          <w:rFonts w:ascii="Book Antiqua" w:hAnsi="Book Antiqua" w:cs="Arial"/>
          <w:bCs/>
          <w:color w:val="000000"/>
          <w:sz w:val="24"/>
          <w:szCs w:val="24"/>
          <w:lang w:eastAsia="zh-CN"/>
        </w:rPr>
      </w:pPr>
      <w:r w:rsidRPr="00ED0170">
        <w:rPr>
          <w:rFonts w:ascii="Book Antiqua" w:eastAsia="Times New Roman" w:hAnsi="Book Antiqua" w:cs="Arial"/>
          <w:bCs/>
          <w:color w:val="000000"/>
          <w:sz w:val="24"/>
          <w:szCs w:val="24"/>
        </w:rPr>
        <w:t>Mehrzad</w:t>
      </w:r>
      <w:r w:rsidRPr="00ED0170">
        <w:rPr>
          <w:rFonts w:ascii="Book Antiqua" w:hAnsi="Book Antiqua" w:cs="Arial"/>
          <w:bCs/>
          <w:color w:val="000000"/>
          <w:sz w:val="24"/>
          <w:szCs w:val="24"/>
          <w:lang w:eastAsia="zh-CN"/>
        </w:rPr>
        <w:t xml:space="preserve"> </w:t>
      </w:r>
      <w:r w:rsidRPr="00ED0170">
        <w:rPr>
          <w:rFonts w:ascii="Book Antiqua" w:hAnsi="Book Antiqua" w:cs="Arial" w:hint="eastAsia"/>
          <w:bCs/>
          <w:color w:val="000000"/>
          <w:sz w:val="24"/>
          <w:szCs w:val="24"/>
          <w:lang w:eastAsia="zh-CN"/>
        </w:rPr>
        <w:t xml:space="preserve">M </w:t>
      </w:r>
      <w:r w:rsidRPr="00ED0170">
        <w:rPr>
          <w:rFonts w:ascii="Book Antiqua" w:hAnsi="Book Antiqua" w:cs="Arial" w:hint="eastAsia"/>
          <w:bCs/>
          <w:i/>
          <w:color w:val="000000"/>
          <w:sz w:val="24"/>
          <w:szCs w:val="24"/>
          <w:lang w:eastAsia="zh-CN"/>
        </w:rPr>
        <w:t>et al</w:t>
      </w:r>
      <w:r w:rsidRPr="00ED0170">
        <w:rPr>
          <w:rFonts w:ascii="Book Antiqua" w:hAnsi="Book Antiqua" w:cs="Arial" w:hint="eastAsia"/>
          <w:bCs/>
          <w:color w:val="000000"/>
          <w:sz w:val="24"/>
          <w:szCs w:val="24"/>
          <w:lang w:eastAsia="zh-CN"/>
        </w:rPr>
        <w:t xml:space="preserve">. </w:t>
      </w:r>
      <w:r w:rsidR="00E578DB" w:rsidRPr="00ED0170">
        <w:rPr>
          <w:rFonts w:ascii="Book Antiqua" w:hAnsi="Book Antiqua" w:cs="Arial"/>
          <w:bCs/>
          <w:color w:val="000000"/>
          <w:sz w:val="24"/>
          <w:szCs w:val="24"/>
          <w:lang w:eastAsia="zh-CN"/>
        </w:rPr>
        <w:t>Systematic review of Bivalirudin</w:t>
      </w:r>
    </w:p>
    <w:p w14:paraId="57E5D616" w14:textId="77777777" w:rsidR="00C16B5A" w:rsidRDefault="00C16B5A" w:rsidP="00A14768">
      <w:pPr>
        <w:spacing w:after="0" w:line="360" w:lineRule="auto"/>
        <w:jc w:val="both"/>
        <w:rPr>
          <w:rFonts w:ascii="Book Antiqua" w:hAnsi="Book Antiqua" w:cs="Arial"/>
          <w:b/>
          <w:bCs/>
          <w:color w:val="000000"/>
          <w:sz w:val="24"/>
          <w:szCs w:val="24"/>
          <w:lang w:eastAsia="zh-CN"/>
        </w:rPr>
      </w:pPr>
    </w:p>
    <w:p w14:paraId="2D15CDEE" w14:textId="26F60EEC" w:rsidR="00ED0170" w:rsidRPr="00ED0170" w:rsidRDefault="00ED0170" w:rsidP="00A14768">
      <w:pPr>
        <w:spacing w:after="0" w:line="360" w:lineRule="auto"/>
        <w:jc w:val="both"/>
        <w:rPr>
          <w:rFonts w:ascii="Book Antiqua" w:hAnsi="Book Antiqua" w:cs="Arial"/>
          <w:b/>
          <w:bCs/>
          <w:color w:val="000000"/>
          <w:sz w:val="24"/>
          <w:szCs w:val="24"/>
          <w:lang w:eastAsia="zh-CN"/>
        </w:rPr>
      </w:pPr>
      <w:r w:rsidRPr="00137F35">
        <w:rPr>
          <w:rFonts w:ascii="Book Antiqua" w:eastAsia="Times New Roman" w:hAnsi="Book Antiqua" w:cs="Arial"/>
          <w:b/>
          <w:bCs/>
          <w:color w:val="000000"/>
          <w:sz w:val="24"/>
          <w:szCs w:val="24"/>
        </w:rPr>
        <w:t>Melorin Mehrzad, Rasikh Tuktamyshov</w:t>
      </w:r>
      <w:r>
        <w:rPr>
          <w:rFonts w:ascii="Book Antiqua" w:hAnsi="Book Antiqua" w:cs="Arial" w:hint="eastAsia"/>
          <w:b/>
          <w:bCs/>
          <w:color w:val="000000"/>
          <w:sz w:val="24"/>
          <w:szCs w:val="24"/>
          <w:lang w:eastAsia="zh-CN"/>
        </w:rPr>
        <w:t xml:space="preserve">, </w:t>
      </w:r>
      <w:r>
        <w:rPr>
          <w:rFonts w:ascii="Book Antiqua" w:eastAsia="Times New Roman" w:hAnsi="Book Antiqua" w:cs="Arial"/>
          <w:b/>
          <w:bCs/>
          <w:color w:val="000000"/>
          <w:sz w:val="24"/>
          <w:szCs w:val="24"/>
        </w:rPr>
        <w:t>Raman Mehrzad</w:t>
      </w:r>
    </w:p>
    <w:p w14:paraId="38CEE87C" w14:textId="5657BD70" w:rsidR="00ED0170" w:rsidRDefault="00ED0170" w:rsidP="00A14768">
      <w:pPr>
        <w:spacing w:after="0" w:line="360" w:lineRule="auto"/>
        <w:jc w:val="both"/>
        <w:rPr>
          <w:rFonts w:ascii="Book Antiqua" w:hAnsi="Book Antiqua" w:cs="Arial"/>
          <w:b/>
          <w:bCs/>
          <w:color w:val="000000"/>
          <w:sz w:val="24"/>
          <w:szCs w:val="24"/>
          <w:lang w:eastAsia="zh-CN"/>
        </w:rPr>
      </w:pPr>
    </w:p>
    <w:p w14:paraId="64224EB3" w14:textId="3A02217D" w:rsidR="00ED0170" w:rsidRPr="00ED0170" w:rsidRDefault="00ED0170" w:rsidP="00A14768">
      <w:pPr>
        <w:spacing w:after="0" w:line="360" w:lineRule="auto"/>
        <w:jc w:val="both"/>
        <w:rPr>
          <w:color w:val="000000"/>
          <w:lang w:eastAsia="zh-CN"/>
        </w:rPr>
      </w:pPr>
      <w:r w:rsidRPr="00137F35">
        <w:rPr>
          <w:rFonts w:ascii="Book Antiqua" w:eastAsia="Times New Roman" w:hAnsi="Book Antiqua" w:cs="Arial"/>
          <w:b/>
          <w:bCs/>
          <w:color w:val="000000"/>
          <w:sz w:val="24"/>
          <w:szCs w:val="24"/>
        </w:rPr>
        <w:t>Melorin Mehrzad, Rasikh Tuktamyshov</w:t>
      </w:r>
      <w:r>
        <w:rPr>
          <w:rFonts w:ascii="Book Antiqua" w:hAnsi="Book Antiqua" w:cs="Arial" w:hint="eastAsia"/>
          <w:b/>
          <w:bCs/>
          <w:color w:val="000000"/>
          <w:sz w:val="24"/>
          <w:szCs w:val="24"/>
          <w:lang w:eastAsia="zh-CN"/>
        </w:rPr>
        <w:t xml:space="preserve">, </w:t>
      </w:r>
      <w:r>
        <w:rPr>
          <w:rFonts w:ascii="Book Antiqua" w:eastAsia="Times New Roman" w:hAnsi="Book Antiqua" w:cs="Arial"/>
          <w:b/>
          <w:bCs/>
          <w:color w:val="000000"/>
          <w:sz w:val="24"/>
          <w:szCs w:val="24"/>
        </w:rPr>
        <w:t>Raman Mehrzad</w:t>
      </w:r>
      <w:r w:rsidRPr="00ED0170">
        <w:rPr>
          <w:rFonts w:ascii="Book Antiqua" w:hAnsi="Book Antiqua" w:cs="Arial" w:hint="eastAsia"/>
          <w:b/>
          <w:bCs/>
          <w:color w:val="000000"/>
          <w:sz w:val="24"/>
          <w:szCs w:val="24"/>
          <w:lang w:eastAsia="zh-CN"/>
        </w:rPr>
        <w:t>,</w:t>
      </w:r>
      <w:r w:rsidRPr="00ED0170">
        <w:rPr>
          <w:rFonts w:ascii="Book Antiqua" w:hAnsi="Book Antiqua" w:cs="Arial" w:hint="eastAsia"/>
          <w:bCs/>
          <w:color w:val="000000"/>
          <w:sz w:val="24"/>
          <w:szCs w:val="24"/>
          <w:lang w:eastAsia="zh-CN"/>
        </w:rPr>
        <w:t xml:space="preserve"> </w:t>
      </w:r>
      <w:r w:rsidRPr="00ED0170">
        <w:rPr>
          <w:rFonts w:ascii="Book Antiqua" w:hAnsi="Book Antiqua" w:cs="Arial"/>
          <w:bCs/>
          <w:color w:val="000000"/>
          <w:sz w:val="24"/>
          <w:szCs w:val="24"/>
          <w:lang w:eastAsia="zh-CN"/>
        </w:rPr>
        <w:t>Department of Internal Medicine, Yale New Haven Hospital, Yale School of medicine, New Haven, CT 06510, U</w:t>
      </w:r>
      <w:r>
        <w:rPr>
          <w:rFonts w:ascii="Book Antiqua" w:hAnsi="Book Antiqua" w:cs="Arial" w:hint="eastAsia"/>
          <w:bCs/>
          <w:color w:val="000000"/>
          <w:sz w:val="24"/>
          <w:szCs w:val="24"/>
          <w:lang w:eastAsia="zh-CN"/>
        </w:rPr>
        <w:t>nited States</w:t>
      </w:r>
    </w:p>
    <w:p w14:paraId="3ED09ED9" w14:textId="646AC006" w:rsidR="00ED0170" w:rsidRPr="00ED0170" w:rsidRDefault="00ED0170" w:rsidP="00A14768">
      <w:pPr>
        <w:spacing w:after="0" w:line="360" w:lineRule="auto"/>
        <w:jc w:val="both"/>
        <w:rPr>
          <w:rFonts w:ascii="Book Antiqua" w:hAnsi="Book Antiqua" w:cs="Arial"/>
          <w:b/>
          <w:bCs/>
          <w:color w:val="000000"/>
          <w:sz w:val="24"/>
          <w:szCs w:val="24"/>
          <w:lang w:eastAsia="zh-CN"/>
        </w:rPr>
      </w:pPr>
    </w:p>
    <w:p w14:paraId="08756FB2" w14:textId="1C4AABB9" w:rsidR="001039F8" w:rsidRDefault="001039F8" w:rsidP="00A14768">
      <w:pPr>
        <w:spacing w:after="0" w:line="360" w:lineRule="auto"/>
        <w:jc w:val="both"/>
        <w:rPr>
          <w:rFonts w:ascii="Book Antiqua" w:hAnsi="Book Antiqua" w:cs="Arial"/>
          <w:bCs/>
          <w:color w:val="000000"/>
          <w:sz w:val="24"/>
          <w:szCs w:val="24"/>
          <w:lang w:eastAsia="zh-CN"/>
        </w:rPr>
      </w:pPr>
      <w:r w:rsidRPr="00137F35">
        <w:rPr>
          <w:rFonts w:ascii="Book Antiqua" w:hAnsi="Book Antiqua" w:cs="Arial"/>
          <w:b/>
          <w:bCs/>
          <w:color w:val="000000"/>
          <w:sz w:val="24"/>
          <w:szCs w:val="24"/>
          <w:lang w:eastAsia="zh-CN"/>
        </w:rPr>
        <w:t xml:space="preserve">Author contributions: </w:t>
      </w:r>
      <w:r w:rsidRPr="001039F8">
        <w:rPr>
          <w:rFonts w:ascii="Book Antiqua" w:hAnsi="Book Antiqua" w:cs="Arial"/>
          <w:bCs/>
          <w:color w:val="000000"/>
          <w:sz w:val="24"/>
          <w:szCs w:val="24"/>
          <w:lang w:eastAsia="zh-CN"/>
        </w:rPr>
        <w:t>All authors contributed equally to the manuscript.</w:t>
      </w:r>
    </w:p>
    <w:p w14:paraId="77AAAA8D" w14:textId="77777777" w:rsidR="001039F8" w:rsidRDefault="001039F8" w:rsidP="00A14768">
      <w:pPr>
        <w:spacing w:after="0" w:line="360" w:lineRule="auto"/>
        <w:jc w:val="both"/>
        <w:rPr>
          <w:rFonts w:ascii="Book Antiqua" w:hAnsi="Book Antiqua" w:cs="Arial"/>
          <w:bCs/>
          <w:color w:val="000000"/>
          <w:sz w:val="24"/>
          <w:szCs w:val="24"/>
          <w:lang w:eastAsia="zh-CN"/>
        </w:rPr>
      </w:pPr>
    </w:p>
    <w:p w14:paraId="49597778" w14:textId="2D2A5031" w:rsidR="001039F8" w:rsidRPr="00137F35" w:rsidRDefault="00DF2111" w:rsidP="00DF2111">
      <w:pPr>
        <w:suppressAutoHyphens/>
        <w:autoSpaceDE w:val="0"/>
        <w:autoSpaceDN w:val="0"/>
        <w:adjustRightInd w:val="0"/>
        <w:snapToGrid w:val="0"/>
        <w:spacing w:after="0" w:line="360" w:lineRule="auto"/>
        <w:jc w:val="both"/>
        <w:rPr>
          <w:rFonts w:ascii="Book Antiqua" w:eastAsia="Times New Roman" w:hAnsi="Book Antiqua" w:cs="Times New Roman"/>
          <w:sz w:val="24"/>
          <w:szCs w:val="24"/>
        </w:rPr>
      </w:pPr>
      <w:bookmarkStart w:id="11" w:name="OLE_LINK222"/>
      <w:bookmarkStart w:id="12" w:name="OLE_LINK223"/>
      <w:bookmarkStart w:id="13" w:name="OLE_LINK170"/>
      <w:bookmarkStart w:id="14" w:name="OLE_LINK171"/>
      <w:bookmarkStart w:id="15" w:name="OLE_LINK216"/>
      <w:bookmarkStart w:id="16" w:name="OLE_LINK492"/>
      <w:bookmarkStart w:id="17" w:name="OLE_LINK773"/>
      <w:r w:rsidRPr="009E753A">
        <w:rPr>
          <w:rFonts w:ascii="Book Antiqua" w:hAnsi="Book Antiqua"/>
          <w:b/>
          <w:color w:val="000000"/>
          <w:sz w:val="24"/>
          <w:szCs w:val="24"/>
        </w:rPr>
        <w:t>Conflict-of-interest statement:</w:t>
      </w:r>
      <w:bookmarkEnd w:id="11"/>
      <w:bookmarkEnd w:id="12"/>
      <w:r>
        <w:rPr>
          <w:rFonts w:ascii="Book Antiqua" w:hAnsi="Book Antiqua" w:hint="eastAsia"/>
          <w:b/>
          <w:color w:val="000000"/>
          <w:sz w:val="24"/>
          <w:szCs w:val="24"/>
          <w:lang w:eastAsia="zh-CN"/>
        </w:rPr>
        <w:t xml:space="preserve"> </w:t>
      </w:r>
      <w:bookmarkEnd w:id="13"/>
      <w:bookmarkEnd w:id="14"/>
      <w:bookmarkEnd w:id="15"/>
      <w:bookmarkEnd w:id="16"/>
      <w:bookmarkEnd w:id="17"/>
      <w:r w:rsidR="001039F8" w:rsidRPr="00137F35">
        <w:rPr>
          <w:rFonts w:ascii="Book Antiqua" w:eastAsia="Times New Roman" w:hAnsi="Book Antiqua" w:cs="Times New Roman"/>
          <w:sz w:val="24"/>
          <w:szCs w:val="24"/>
        </w:rPr>
        <w:t xml:space="preserve">The authors declare that there are no conflicts of interest. </w:t>
      </w:r>
    </w:p>
    <w:p w14:paraId="695DD4F6" w14:textId="77777777" w:rsidR="001039F8" w:rsidRPr="00137F35" w:rsidRDefault="001039F8" w:rsidP="00A14768">
      <w:pPr>
        <w:spacing w:after="0" w:line="360" w:lineRule="auto"/>
        <w:jc w:val="both"/>
        <w:rPr>
          <w:rFonts w:ascii="Book Antiqua" w:hAnsi="Book Antiqua" w:cs="Arial"/>
          <w:b/>
          <w:bCs/>
          <w:color w:val="000000"/>
          <w:sz w:val="24"/>
          <w:szCs w:val="24"/>
          <w:lang w:eastAsia="zh-CN"/>
        </w:rPr>
      </w:pPr>
    </w:p>
    <w:p w14:paraId="074E5941" w14:textId="5001ABE5" w:rsidR="001039F8" w:rsidRDefault="001039F8" w:rsidP="00A14768">
      <w:pPr>
        <w:spacing w:after="0" w:line="360" w:lineRule="auto"/>
        <w:jc w:val="both"/>
        <w:rPr>
          <w:rFonts w:ascii="Book Antiqua" w:hAnsi="Book Antiqua" w:cs="Times New Roman"/>
          <w:color w:val="292939"/>
          <w:sz w:val="24"/>
          <w:szCs w:val="24"/>
          <w:shd w:val="clear" w:color="auto" w:fill="FFFFFF"/>
          <w:lang w:eastAsia="zh-CN"/>
        </w:rPr>
      </w:pPr>
      <w:r w:rsidRPr="001039F8">
        <w:rPr>
          <w:rFonts w:ascii="Book Antiqua" w:eastAsia="Times New Roman" w:hAnsi="Book Antiqua" w:cs="Arial"/>
          <w:b/>
          <w:bCs/>
          <w:color w:val="000000"/>
          <w:sz w:val="24"/>
          <w:szCs w:val="24"/>
        </w:rPr>
        <w:t xml:space="preserve">Data sharing statement: </w:t>
      </w:r>
      <w:r w:rsidRPr="00137F35">
        <w:rPr>
          <w:rFonts w:ascii="Book Antiqua" w:eastAsia="Times New Roman" w:hAnsi="Book Antiqua" w:cs="Times New Roman"/>
          <w:color w:val="292939"/>
          <w:sz w:val="24"/>
          <w:szCs w:val="24"/>
          <w:shd w:val="clear" w:color="auto" w:fill="FFFFFF"/>
        </w:rPr>
        <w:t>All data supporting this study are provided in the reference section accompanying this paper</w:t>
      </w:r>
      <w:r>
        <w:rPr>
          <w:rFonts w:ascii="Book Antiqua" w:hAnsi="Book Antiqua" w:cs="Times New Roman" w:hint="eastAsia"/>
          <w:color w:val="292939"/>
          <w:sz w:val="24"/>
          <w:szCs w:val="24"/>
          <w:shd w:val="clear" w:color="auto" w:fill="FFFFFF"/>
          <w:lang w:eastAsia="zh-CN"/>
        </w:rPr>
        <w:t>.</w:t>
      </w:r>
    </w:p>
    <w:p w14:paraId="47FD029C" w14:textId="77777777" w:rsidR="001039F8" w:rsidRPr="00C52BCF" w:rsidRDefault="001039F8" w:rsidP="00A14768">
      <w:pPr>
        <w:suppressAutoHyphens/>
        <w:autoSpaceDE w:val="0"/>
        <w:autoSpaceDN w:val="0"/>
        <w:adjustRightInd w:val="0"/>
        <w:snapToGrid w:val="0"/>
        <w:spacing w:after="0" w:line="360" w:lineRule="auto"/>
        <w:jc w:val="both"/>
        <w:rPr>
          <w:rFonts w:ascii="Book Antiqua" w:eastAsia="幼圆" w:hAnsi="Book Antiqua"/>
          <w:b/>
          <w:sz w:val="24"/>
          <w:szCs w:val="24"/>
        </w:rPr>
      </w:pPr>
    </w:p>
    <w:p w14:paraId="5059EFDD" w14:textId="77777777" w:rsidR="001039F8" w:rsidRPr="00C52BCF" w:rsidRDefault="001039F8" w:rsidP="00A14768">
      <w:pPr>
        <w:widowControl w:val="0"/>
        <w:adjustRightInd w:val="0"/>
        <w:snapToGrid w:val="0"/>
        <w:spacing w:after="0" w:line="360" w:lineRule="auto"/>
        <w:jc w:val="both"/>
        <w:rPr>
          <w:rFonts w:ascii="Book Antiqua" w:hAnsi="Book Antiqua"/>
          <w:sz w:val="24"/>
          <w:szCs w:val="24"/>
        </w:rPr>
      </w:pPr>
      <w:bookmarkStart w:id="18" w:name="OLE_LINK111"/>
      <w:bookmarkStart w:id="19" w:name="OLE_LINK112"/>
      <w:bookmarkStart w:id="20" w:name="OLE_LINK54"/>
      <w:bookmarkStart w:id="21" w:name="OLE_LINK70"/>
      <w:bookmarkStart w:id="22" w:name="OLE_LINK123"/>
      <w:bookmarkStart w:id="23" w:name="OLE_LINK183"/>
      <w:bookmarkStart w:id="24" w:name="OLE_LINK329"/>
      <w:bookmarkStart w:id="25" w:name="OLE_LINK424"/>
      <w:bookmarkStart w:id="26" w:name="OLE_LINK662"/>
      <w:bookmarkStart w:id="27" w:name="OLE_LINK268"/>
      <w:bookmarkStart w:id="28" w:name="OLE_LINK269"/>
      <w:bookmarkStart w:id="29" w:name="OLE_LINK439"/>
      <w:bookmarkStart w:id="30" w:name="OLE_LINK501"/>
      <w:bookmarkStart w:id="31" w:name="OLE_LINK594"/>
      <w:bookmarkStart w:id="32" w:name="OLE_LINK677"/>
      <w:bookmarkStart w:id="33" w:name="OLE_LINK693"/>
      <w:bookmarkStart w:id="34" w:name="OLE_LINK792"/>
      <w:bookmarkStart w:id="35" w:name="OLE_LINK801"/>
      <w:bookmarkStart w:id="36" w:name="OLE_LINK831"/>
      <w:bookmarkStart w:id="37" w:name="OLE_LINK910"/>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18"/>
      <w:bookmarkEnd w:id="19"/>
    </w:p>
    <w:bookmarkEnd w:id="20"/>
    <w:bookmarkEnd w:id="21"/>
    <w:bookmarkEnd w:id="22"/>
    <w:bookmarkEnd w:id="23"/>
    <w:bookmarkEnd w:id="24"/>
    <w:bookmarkEnd w:id="25"/>
    <w:bookmarkEnd w:id="26"/>
    <w:p w14:paraId="2553DF48" w14:textId="77777777" w:rsidR="001039F8" w:rsidRPr="00C52BCF" w:rsidRDefault="001039F8" w:rsidP="00A14768">
      <w:pPr>
        <w:adjustRightInd w:val="0"/>
        <w:snapToGrid w:val="0"/>
        <w:spacing w:after="0" w:line="360" w:lineRule="auto"/>
        <w:ind w:right="120"/>
        <w:jc w:val="both"/>
        <w:rPr>
          <w:rFonts w:ascii="Book Antiqua" w:hAnsi="Book Antiqua" w:cs="Times New Roman"/>
          <w:color w:val="000000"/>
          <w:sz w:val="24"/>
          <w:szCs w:val="24"/>
        </w:rPr>
      </w:pPr>
    </w:p>
    <w:p w14:paraId="1DA99983" w14:textId="77777777" w:rsidR="001039F8" w:rsidRPr="00C52BCF" w:rsidRDefault="001039F8" w:rsidP="00A14768">
      <w:pPr>
        <w:adjustRightInd w:val="0"/>
        <w:snapToGrid w:val="0"/>
        <w:spacing w:after="0" w:line="360" w:lineRule="auto"/>
        <w:ind w:right="120"/>
        <w:jc w:val="both"/>
        <w:rPr>
          <w:rFonts w:ascii="Book Antiqua" w:hAnsi="Book Antiqua" w:cs="Times New Roman"/>
          <w:color w:val="000000"/>
          <w:sz w:val="24"/>
          <w:szCs w:val="24"/>
        </w:rPr>
      </w:pPr>
      <w:bookmarkStart w:id="38" w:name="OLE_LINK219"/>
      <w:bookmarkStart w:id="39" w:name="OLE_LINK368"/>
      <w:bookmarkStart w:id="40" w:name="OLE_LINK551"/>
      <w:r w:rsidRPr="00C52BCF">
        <w:rPr>
          <w:rFonts w:ascii="Book Antiqua" w:hAnsi="Book Antiqua" w:cs="Times New Roman"/>
          <w:b/>
          <w:color w:val="000000"/>
          <w:sz w:val="24"/>
          <w:szCs w:val="24"/>
        </w:rPr>
        <w:lastRenderedPageBreak/>
        <w:t>Manuscript source:</w:t>
      </w:r>
      <w:r w:rsidRPr="00C52BCF">
        <w:rPr>
          <w:rFonts w:ascii="Book Antiqua" w:hAnsi="Book Antiqua" w:cs="Times New Roman"/>
          <w:color w:val="000000"/>
          <w:sz w:val="24"/>
          <w:szCs w:val="24"/>
        </w:rPr>
        <w:t xml:space="preserve"> Invited manuscript</w:t>
      </w:r>
    </w:p>
    <w:bookmarkEnd w:id="27"/>
    <w:bookmarkEnd w:id="28"/>
    <w:bookmarkEnd w:id="29"/>
    <w:bookmarkEnd w:id="30"/>
    <w:bookmarkEnd w:id="31"/>
    <w:bookmarkEnd w:id="32"/>
    <w:bookmarkEnd w:id="33"/>
    <w:bookmarkEnd w:id="34"/>
    <w:bookmarkEnd w:id="35"/>
    <w:bookmarkEnd w:id="36"/>
    <w:bookmarkEnd w:id="37"/>
    <w:bookmarkEnd w:id="38"/>
    <w:bookmarkEnd w:id="39"/>
    <w:bookmarkEnd w:id="40"/>
    <w:p w14:paraId="409284E9" w14:textId="77777777" w:rsidR="001039F8" w:rsidRDefault="001039F8" w:rsidP="00A14768">
      <w:pPr>
        <w:spacing w:after="0" w:line="360" w:lineRule="auto"/>
        <w:jc w:val="both"/>
        <w:rPr>
          <w:rFonts w:ascii="Book Antiqua" w:hAnsi="Book Antiqua" w:cs="Times New Roman"/>
          <w:color w:val="292939"/>
          <w:sz w:val="24"/>
          <w:szCs w:val="24"/>
          <w:shd w:val="clear" w:color="auto" w:fill="FFFFFF"/>
          <w:lang w:eastAsia="zh-CN"/>
        </w:rPr>
      </w:pPr>
    </w:p>
    <w:p w14:paraId="246366BF" w14:textId="7546D926" w:rsidR="0078221E" w:rsidRPr="00ED0170" w:rsidRDefault="00C16B5A" w:rsidP="00A14768">
      <w:pPr>
        <w:spacing w:after="0" w:line="360" w:lineRule="auto"/>
        <w:jc w:val="both"/>
        <w:rPr>
          <w:color w:val="000000"/>
          <w:lang w:eastAsia="zh-CN"/>
        </w:rPr>
      </w:pPr>
      <w:r w:rsidRPr="00137F35">
        <w:rPr>
          <w:rFonts w:ascii="Book Antiqua" w:eastAsia="Times New Roman" w:hAnsi="Book Antiqua" w:cs="Arial"/>
          <w:b/>
          <w:bCs/>
          <w:color w:val="000000"/>
          <w:sz w:val="24"/>
          <w:szCs w:val="24"/>
        </w:rPr>
        <w:t>Correspond</w:t>
      </w:r>
      <w:r w:rsidR="00ED0170">
        <w:rPr>
          <w:rFonts w:ascii="Book Antiqua" w:hAnsi="Book Antiqua" w:cs="Arial" w:hint="eastAsia"/>
          <w:b/>
          <w:bCs/>
          <w:color w:val="000000"/>
          <w:sz w:val="24"/>
          <w:szCs w:val="24"/>
          <w:lang w:eastAsia="zh-CN"/>
        </w:rPr>
        <w:t>ence to</w:t>
      </w:r>
      <w:r w:rsidRPr="00137F35">
        <w:rPr>
          <w:rFonts w:ascii="Book Antiqua" w:eastAsia="Times New Roman" w:hAnsi="Book Antiqua" w:cs="Arial"/>
          <w:b/>
          <w:bCs/>
          <w:color w:val="000000"/>
          <w:sz w:val="24"/>
          <w:szCs w:val="24"/>
        </w:rPr>
        <w:t>:</w:t>
      </w:r>
      <w:r w:rsidR="00576074" w:rsidRPr="00137F35">
        <w:rPr>
          <w:rFonts w:ascii="Book Antiqua" w:eastAsia="Times New Roman" w:hAnsi="Book Antiqua" w:cs="Arial"/>
          <w:b/>
          <w:bCs/>
          <w:color w:val="000000"/>
          <w:sz w:val="24"/>
          <w:szCs w:val="24"/>
        </w:rPr>
        <w:t xml:space="preserve"> </w:t>
      </w:r>
      <w:r w:rsidR="004D214B" w:rsidRPr="00ED0170">
        <w:rPr>
          <w:rFonts w:ascii="Book Antiqua" w:eastAsia="Times New Roman" w:hAnsi="Book Antiqua" w:cs="Arial"/>
          <w:b/>
          <w:bCs/>
          <w:color w:val="000000"/>
          <w:sz w:val="24"/>
          <w:szCs w:val="24"/>
        </w:rPr>
        <w:t>Raman Mehrzad, MD</w:t>
      </w:r>
      <w:r w:rsidR="00136D66" w:rsidRPr="00ED0170">
        <w:rPr>
          <w:rFonts w:ascii="Book Antiqua" w:eastAsia="Times New Roman" w:hAnsi="Book Antiqua" w:cs="Arial"/>
          <w:b/>
          <w:bCs/>
          <w:color w:val="000000"/>
          <w:sz w:val="24"/>
          <w:szCs w:val="24"/>
        </w:rPr>
        <w:t>, MHL</w:t>
      </w:r>
      <w:r w:rsidR="00ED0170" w:rsidRPr="00ED0170">
        <w:rPr>
          <w:rFonts w:ascii="Book Antiqua" w:hAnsi="Book Antiqua" w:cs="Arial" w:hint="eastAsia"/>
          <w:b/>
          <w:bCs/>
          <w:color w:val="000000"/>
          <w:sz w:val="24"/>
          <w:szCs w:val="24"/>
          <w:lang w:eastAsia="zh-CN"/>
        </w:rPr>
        <w:t xml:space="preserve">, </w:t>
      </w:r>
      <w:r w:rsidR="0078221E" w:rsidRPr="00ED0170">
        <w:rPr>
          <w:rFonts w:ascii="Book Antiqua" w:eastAsia="Times New Roman" w:hAnsi="Book Antiqua" w:cs="Arial"/>
          <w:b/>
          <w:bCs/>
          <w:color w:val="000000"/>
          <w:sz w:val="24"/>
          <w:szCs w:val="24"/>
        </w:rPr>
        <w:t>Clinical Instructor</w:t>
      </w:r>
      <w:r w:rsidR="00ED0170" w:rsidRPr="00ED0170">
        <w:rPr>
          <w:rFonts w:ascii="Book Antiqua" w:hAnsi="Book Antiqua" w:cs="Arial" w:hint="eastAsia"/>
          <w:b/>
          <w:bCs/>
          <w:color w:val="000000"/>
          <w:sz w:val="24"/>
          <w:szCs w:val="24"/>
          <w:lang w:eastAsia="zh-CN"/>
        </w:rPr>
        <w:t>,</w:t>
      </w:r>
      <w:r w:rsidR="00ED0170">
        <w:rPr>
          <w:rFonts w:ascii="Book Antiqua" w:hAnsi="Book Antiqua" w:cs="Arial" w:hint="eastAsia"/>
          <w:bCs/>
          <w:color w:val="000000"/>
          <w:sz w:val="24"/>
          <w:szCs w:val="24"/>
          <w:lang w:eastAsia="zh-CN"/>
        </w:rPr>
        <w:t xml:space="preserve"> </w:t>
      </w:r>
      <w:r w:rsidR="001039F8" w:rsidRPr="00ED0170">
        <w:rPr>
          <w:rFonts w:ascii="Book Antiqua" w:hAnsi="Book Antiqua" w:cs="Arial"/>
          <w:bCs/>
          <w:color w:val="000000"/>
          <w:sz w:val="24"/>
          <w:szCs w:val="24"/>
          <w:lang w:eastAsia="zh-CN"/>
        </w:rPr>
        <w:t xml:space="preserve">Department of Internal Medicine, </w:t>
      </w:r>
      <w:r w:rsidR="0078221E" w:rsidRPr="00137F35">
        <w:rPr>
          <w:rFonts w:ascii="Book Antiqua" w:eastAsia="Times New Roman" w:hAnsi="Book Antiqua" w:cs="Arial"/>
          <w:bCs/>
          <w:color w:val="000000"/>
          <w:sz w:val="24"/>
          <w:szCs w:val="24"/>
        </w:rPr>
        <w:t>Yale New Haven Hospital</w:t>
      </w:r>
      <w:r w:rsidR="00ED0170">
        <w:rPr>
          <w:rFonts w:ascii="Book Antiqua" w:hAnsi="Book Antiqua" w:cs="Arial" w:hint="eastAsia"/>
          <w:bCs/>
          <w:color w:val="000000"/>
          <w:sz w:val="24"/>
          <w:szCs w:val="24"/>
          <w:lang w:eastAsia="zh-CN"/>
        </w:rPr>
        <w:t xml:space="preserve">, </w:t>
      </w:r>
      <w:r w:rsidR="0078221E" w:rsidRPr="00137F35">
        <w:rPr>
          <w:rFonts w:ascii="Book Antiqua" w:eastAsia="Times New Roman" w:hAnsi="Book Antiqua" w:cs="Arial"/>
          <w:bCs/>
          <w:color w:val="000000"/>
          <w:sz w:val="24"/>
          <w:szCs w:val="24"/>
        </w:rPr>
        <w:t>Yale School of Medicine</w:t>
      </w:r>
      <w:r w:rsidR="00ED0170">
        <w:rPr>
          <w:rFonts w:ascii="Book Antiqua" w:hAnsi="Book Antiqua" w:cs="Arial" w:hint="eastAsia"/>
          <w:bCs/>
          <w:color w:val="000000"/>
          <w:sz w:val="24"/>
          <w:szCs w:val="24"/>
          <w:lang w:eastAsia="zh-CN"/>
        </w:rPr>
        <w:t xml:space="preserve">, </w:t>
      </w:r>
      <w:r w:rsidR="0078221E" w:rsidRPr="00137F35">
        <w:rPr>
          <w:rFonts w:ascii="Book Antiqua" w:eastAsia="Times New Roman" w:hAnsi="Book Antiqua" w:cs="Arial"/>
          <w:bCs/>
          <w:color w:val="000000"/>
          <w:sz w:val="24"/>
          <w:szCs w:val="24"/>
        </w:rPr>
        <w:t>20 York St.</w:t>
      </w:r>
      <w:r w:rsidR="00ED0170">
        <w:rPr>
          <w:rFonts w:ascii="Book Antiqua" w:hAnsi="Book Antiqua" w:cs="Arial" w:hint="eastAsia"/>
          <w:bCs/>
          <w:color w:val="000000"/>
          <w:sz w:val="24"/>
          <w:szCs w:val="24"/>
          <w:lang w:eastAsia="zh-CN"/>
        </w:rPr>
        <w:t xml:space="preserve">, </w:t>
      </w:r>
      <w:r w:rsidR="0078221E" w:rsidRPr="00137F35">
        <w:rPr>
          <w:rFonts w:ascii="Book Antiqua" w:eastAsia="Times New Roman" w:hAnsi="Book Antiqua" w:cs="Arial"/>
          <w:bCs/>
          <w:color w:val="000000"/>
          <w:sz w:val="24"/>
          <w:szCs w:val="24"/>
        </w:rPr>
        <w:t>New Haven, CT 06510</w:t>
      </w:r>
      <w:r w:rsidR="00ED0170">
        <w:rPr>
          <w:rFonts w:ascii="Book Antiqua" w:hAnsi="Book Antiqua" w:cs="Arial" w:hint="eastAsia"/>
          <w:bCs/>
          <w:color w:val="000000"/>
          <w:sz w:val="24"/>
          <w:szCs w:val="24"/>
          <w:lang w:eastAsia="zh-CN"/>
        </w:rPr>
        <w:t>,</w:t>
      </w:r>
      <w:r w:rsidR="00ED0170" w:rsidRPr="00ED0170">
        <w:rPr>
          <w:rFonts w:ascii="Book Antiqua" w:hAnsi="Book Antiqua" w:cs="Arial"/>
          <w:bCs/>
          <w:color w:val="000000"/>
          <w:sz w:val="24"/>
          <w:szCs w:val="24"/>
          <w:lang w:eastAsia="zh-CN"/>
        </w:rPr>
        <w:t xml:space="preserve"> </w:t>
      </w:r>
      <w:r w:rsidR="00ED0170" w:rsidRPr="00ED0170">
        <w:rPr>
          <w:rFonts w:ascii="Book Antiqua" w:eastAsia="Times New Roman" w:hAnsi="Book Antiqua" w:cs="Arial"/>
          <w:bCs/>
          <w:color w:val="000000"/>
          <w:sz w:val="24"/>
          <w:szCs w:val="24"/>
        </w:rPr>
        <w:t>U</w:t>
      </w:r>
      <w:r w:rsidR="00ED0170" w:rsidRPr="00ED0170">
        <w:rPr>
          <w:rFonts w:ascii="Book Antiqua" w:eastAsia="Times New Roman" w:hAnsi="Book Antiqua" w:cs="Arial" w:hint="eastAsia"/>
          <w:bCs/>
          <w:color w:val="000000"/>
          <w:sz w:val="24"/>
          <w:szCs w:val="24"/>
        </w:rPr>
        <w:t xml:space="preserve">nited States. </w:t>
      </w:r>
      <w:r w:rsidR="00ED0170" w:rsidRPr="00ED0170">
        <w:rPr>
          <w:rFonts w:ascii="Book Antiqua" w:eastAsia="Times New Roman" w:hAnsi="Book Antiqua" w:cs="Arial"/>
          <w:bCs/>
          <w:color w:val="000000"/>
          <w:sz w:val="24"/>
          <w:szCs w:val="24"/>
        </w:rPr>
        <w:t>Raman.Mehrzad@ynhh.org</w:t>
      </w:r>
    </w:p>
    <w:p w14:paraId="36F1B0D3" w14:textId="0E8D052F" w:rsidR="0078221E" w:rsidRDefault="00227E30" w:rsidP="00A14768">
      <w:pPr>
        <w:spacing w:after="0" w:line="360" w:lineRule="auto"/>
        <w:jc w:val="both"/>
        <w:rPr>
          <w:rFonts w:ascii="Book Antiqua" w:hAnsi="Book Antiqua" w:cs="Arial"/>
          <w:b/>
          <w:bCs/>
          <w:color w:val="000000"/>
          <w:sz w:val="24"/>
          <w:szCs w:val="24"/>
          <w:lang w:eastAsia="zh-CN"/>
        </w:rPr>
      </w:pPr>
      <w:r>
        <w:rPr>
          <w:rFonts w:ascii="Book Antiqua" w:hAnsi="Book Antiqua" w:cs="Arial" w:hint="eastAsia"/>
          <w:b/>
          <w:bCs/>
          <w:color w:val="000000"/>
          <w:sz w:val="24"/>
          <w:szCs w:val="24"/>
          <w:lang w:eastAsia="zh-CN"/>
        </w:rPr>
        <w:t>Telephone:</w:t>
      </w:r>
      <w:r w:rsidR="000937AF">
        <w:rPr>
          <w:rFonts w:ascii="Book Antiqua" w:hAnsi="Book Antiqua" w:cs="Arial"/>
          <w:b/>
          <w:bCs/>
          <w:color w:val="000000"/>
          <w:sz w:val="24"/>
          <w:szCs w:val="24"/>
          <w:lang w:eastAsia="zh-CN"/>
        </w:rPr>
        <w:t xml:space="preserve"> </w:t>
      </w:r>
      <w:r w:rsidR="000937AF" w:rsidRPr="000937AF">
        <w:rPr>
          <w:rFonts w:ascii="Book Antiqua" w:hAnsi="Book Antiqua" w:cs="Arial"/>
          <w:bCs/>
          <w:color w:val="000000"/>
          <w:sz w:val="24"/>
          <w:szCs w:val="24"/>
          <w:lang w:eastAsia="zh-CN"/>
        </w:rPr>
        <w:t>+1-475-355</w:t>
      </w:r>
      <w:r w:rsidR="00C409AA" w:rsidRPr="000937AF">
        <w:rPr>
          <w:rFonts w:ascii="Book Antiqua" w:hAnsi="Book Antiqua" w:cs="Arial"/>
          <w:bCs/>
          <w:color w:val="000000"/>
          <w:sz w:val="24"/>
          <w:szCs w:val="24"/>
          <w:lang w:eastAsia="zh-CN"/>
        </w:rPr>
        <w:t>4932</w:t>
      </w:r>
    </w:p>
    <w:p w14:paraId="55028590" w14:textId="22E371CB" w:rsidR="00227E30" w:rsidRPr="00C409AA" w:rsidRDefault="00227E30" w:rsidP="00A14768">
      <w:pPr>
        <w:spacing w:after="0" w:line="360" w:lineRule="auto"/>
        <w:jc w:val="both"/>
        <w:rPr>
          <w:rFonts w:ascii="Book Antiqua" w:hAnsi="Book Antiqua" w:cs="Arial"/>
          <w:b/>
          <w:bCs/>
          <w:color w:val="000000"/>
          <w:sz w:val="24"/>
          <w:szCs w:val="24"/>
          <w:lang w:eastAsia="zh-CN"/>
        </w:rPr>
      </w:pPr>
      <w:r>
        <w:rPr>
          <w:rFonts w:ascii="Book Antiqua" w:hAnsi="Book Antiqua" w:cs="Arial" w:hint="eastAsia"/>
          <w:b/>
          <w:bCs/>
          <w:color w:val="000000"/>
          <w:sz w:val="24"/>
          <w:szCs w:val="24"/>
          <w:lang w:eastAsia="zh-CN"/>
        </w:rPr>
        <w:t>Fax:</w:t>
      </w:r>
      <w:r w:rsidR="000937AF" w:rsidRPr="000937AF">
        <w:rPr>
          <w:rFonts w:ascii="Book Antiqua" w:hAnsi="Book Antiqua" w:cs="Arial"/>
          <w:bCs/>
          <w:color w:val="000000"/>
          <w:sz w:val="24"/>
          <w:szCs w:val="24"/>
          <w:lang w:eastAsia="zh-CN"/>
        </w:rPr>
        <w:t xml:space="preserve"> +1-203-789</w:t>
      </w:r>
      <w:r w:rsidR="00C409AA" w:rsidRPr="000937AF">
        <w:rPr>
          <w:rFonts w:ascii="Book Antiqua" w:hAnsi="Book Antiqua" w:cs="Arial"/>
          <w:bCs/>
          <w:color w:val="000000"/>
          <w:sz w:val="24"/>
          <w:szCs w:val="24"/>
          <w:lang w:eastAsia="zh-CN"/>
        </w:rPr>
        <w:t>322</w:t>
      </w:r>
    </w:p>
    <w:p w14:paraId="5B332AEC" w14:textId="77777777" w:rsidR="00227E30" w:rsidRPr="00227E30" w:rsidRDefault="00227E30" w:rsidP="00A14768">
      <w:pPr>
        <w:spacing w:after="0" w:line="360" w:lineRule="auto"/>
        <w:jc w:val="both"/>
        <w:rPr>
          <w:rFonts w:ascii="Book Antiqua" w:hAnsi="Book Antiqua" w:cs="Arial"/>
          <w:b/>
          <w:bCs/>
          <w:color w:val="000000"/>
          <w:sz w:val="24"/>
          <w:szCs w:val="24"/>
          <w:lang w:eastAsia="zh-CN"/>
        </w:rPr>
      </w:pPr>
    </w:p>
    <w:p w14:paraId="399CFED4" w14:textId="1DFB6F95" w:rsidR="007B79E6" w:rsidRPr="00C52BCF" w:rsidRDefault="007B79E6" w:rsidP="00A14768">
      <w:pPr>
        <w:widowControl w:val="0"/>
        <w:adjustRightInd w:val="0"/>
        <w:snapToGrid w:val="0"/>
        <w:spacing w:after="0" w:line="360" w:lineRule="auto"/>
        <w:jc w:val="both"/>
        <w:rPr>
          <w:rFonts w:ascii="Book Antiqua" w:hAnsi="Book Antiqua"/>
          <w:sz w:val="24"/>
          <w:szCs w:val="24"/>
          <w:lang w:eastAsia="zh-CN"/>
        </w:rPr>
      </w:pPr>
      <w:bookmarkStart w:id="41" w:name="OLE_LINK140"/>
      <w:bookmarkStart w:id="42" w:name="OLE_LINK7"/>
      <w:bookmarkStart w:id="43" w:name="OLE_LINK8"/>
      <w:bookmarkStart w:id="44" w:name="OLE_LINK16"/>
      <w:bookmarkStart w:id="45" w:name="OLE_LINK36"/>
      <w:bookmarkStart w:id="46" w:name="OLE_LINK38"/>
      <w:bookmarkStart w:id="47" w:name="OLE_LINK47"/>
      <w:bookmarkStart w:id="48" w:name="OLE_LINK55"/>
      <w:bookmarkStart w:id="49" w:name="OLE_LINK77"/>
      <w:bookmarkStart w:id="50" w:name="OLE_LINK80"/>
      <w:bookmarkStart w:id="51" w:name="OLE_LINK83"/>
      <w:bookmarkStart w:id="52" w:name="OLE_LINK85"/>
      <w:bookmarkStart w:id="53" w:name="OLE_LINK153"/>
      <w:bookmarkStart w:id="54" w:name="OLE_LINK156"/>
      <w:bookmarkStart w:id="55" w:name="OLE_LINK224"/>
      <w:bookmarkStart w:id="56" w:name="OLE_LINK271"/>
      <w:bookmarkStart w:id="57" w:name="OLE_LINK321"/>
      <w:bookmarkStart w:id="58" w:name="OLE_LINK322"/>
      <w:bookmarkStart w:id="59" w:name="OLE_LINK330"/>
      <w:bookmarkStart w:id="60" w:name="OLE_LINK229"/>
      <w:bookmarkStart w:id="61" w:name="OLE_LINK230"/>
      <w:bookmarkStart w:id="62" w:name="OLE_LINK422"/>
      <w:bookmarkStart w:id="63" w:name="OLE_LINK464"/>
      <w:bookmarkStart w:id="64" w:name="OLE_LINK493"/>
      <w:bookmarkStart w:id="65" w:name="OLE_LINK535"/>
      <w:bookmarkStart w:id="66" w:name="OLE_LINK552"/>
      <w:bookmarkStart w:id="67" w:name="OLE_LINK578"/>
      <w:bookmarkStart w:id="68" w:name="OLE_LINK608"/>
      <w:bookmarkStart w:id="69" w:name="OLE_LINK632"/>
      <w:bookmarkStart w:id="70" w:name="OLE_LINK643"/>
      <w:bookmarkStart w:id="71" w:name="OLE_LINK678"/>
      <w:bookmarkStart w:id="72" w:name="OLE_LINK683"/>
      <w:bookmarkStart w:id="73" w:name="OLE_LINK694"/>
      <w:bookmarkStart w:id="74" w:name="OLE_LINK724"/>
      <w:bookmarkStart w:id="75" w:name="OLE_LINK730"/>
      <w:bookmarkStart w:id="76" w:name="OLE_LINK749"/>
      <w:bookmarkStart w:id="77" w:name="OLE_LINK787"/>
      <w:bookmarkStart w:id="78" w:name="OLE_LINK793"/>
      <w:bookmarkStart w:id="79" w:name="OLE_LINK815"/>
      <w:bookmarkStart w:id="80" w:name="OLE_LINK832"/>
      <w:bookmarkStart w:id="81" w:name="OLE_LINK859"/>
      <w:bookmarkStart w:id="82" w:name="OLE_LINK862"/>
      <w:bookmarkStart w:id="83" w:name="OLE_LINK874"/>
      <w:r w:rsidRPr="00C52BCF">
        <w:rPr>
          <w:rFonts w:ascii="Book Antiqua" w:hAnsi="Book Antiqua"/>
          <w:b/>
          <w:sz w:val="24"/>
          <w:szCs w:val="24"/>
        </w:rPr>
        <w:t xml:space="preserve">Received: </w:t>
      </w:r>
      <w:r>
        <w:rPr>
          <w:rFonts w:ascii="Book Antiqua" w:hAnsi="Book Antiqua" w:hint="eastAsia"/>
          <w:sz w:val="24"/>
          <w:szCs w:val="24"/>
          <w:lang w:eastAsia="zh-CN"/>
        </w:rPr>
        <w:t>May 5, 2017</w:t>
      </w:r>
    </w:p>
    <w:p w14:paraId="56E8D63E" w14:textId="4110B620" w:rsidR="007B79E6" w:rsidRPr="00C52BCF" w:rsidRDefault="007B79E6" w:rsidP="00A1476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hint="eastAsia"/>
          <w:sz w:val="24"/>
          <w:szCs w:val="24"/>
          <w:lang w:eastAsia="zh-CN"/>
        </w:rPr>
        <w:t>May 10, 2017</w:t>
      </w:r>
    </w:p>
    <w:p w14:paraId="3D6FF073" w14:textId="4B811F18" w:rsidR="007B79E6" w:rsidRPr="00C52BCF" w:rsidRDefault="007B79E6" w:rsidP="00A1476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lang w:eastAsia="zh-CN"/>
        </w:rPr>
        <w:t>June 12, 2017</w:t>
      </w:r>
      <w:r>
        <w:rPr>
          <w:rFonts w:ascii="Book Antiqua" w:hAnsi="Book Antiqua" w:hint="eastAsia"/>
          <w:sz w:val="24"/>
          <w:szCs w:val="24"/>
        </w:rPr>
        <w:t xml:space="preserve"> </w:t>
      </w:r>
    </w:p>
    <w:p w14:paraId="0A684326" w14:textId="423AFE79" w:rsidR="007B79E6" w:rsidRPr="00C52BCF" w:rsidRDefault="007B79E6" w:rsidP="00A1476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Pr>
          <w:rFonts w:ascii="Book Antiqua" w:hAnsi="Book Antiqua" w:hint="eastAsia"/>
          <w:sz w:val="24"/>
          <w:szCs w:val="24"/>
          <w:lang w:eastAsia="zh-CN"/>
        </w:rPr>
        <w:t>Ju</w:t>
      </w:r>
      <w:r w:rsidR="00D156CA">
        <w:rPr>
          <w:rFonts w:ascii="Book Antiqua" w:hAnsi="Book Antiqua" w:hint="eastAsia"/>
          <w:sz w:val="24"/>
          <w:szCs w:val="24"/>
          <w:lang w:eastAsia="zh-CN"/>
        </w:rPr>
        <w:t>ly</w:t>
      </w:r>
      <w:r>
        <w:rPr>
          <w:rFonts w:ascii="Book Antiqua" w:hAnsi="Book Antiqua" w:hint="eastAsia"/>
          <w:sz w:val="24"/>
          <w:szCs w:val="24"/>
          <w:lang w:eastAsia="zh-CN"/>
        </w:rPr>
        <w:t xml:space="preserve"> </w:t>
      </w:r>
      <w:r w:rsidR="004667DE">
        <w:rPr>
          <w:rFonts w:ascii="Book Antiqua" w:hAnsi="Book Antiqua" w:hint="eastAsia"/>
          <w:sz w:val="24"/>
          <w:szCs w:val="24"/>
          <w:lang w:eastAsia="zh-CN"/>
        </w:rPr>
        <w:t>31</w:t>
      </w:r>
      <w:r>
        <w:rPr>
          <w:rFonts w:ascii="Book Antiqua" w:hAnsi="Book Antiqua" w:hint="eastAsia"/>
          <w:sz w:val="24"/>
          <w:szCs w:val="24"/>
          <w:lang w:eastAsia="zh-CN"/>
        </w:rPr>
        <w:t>, 2017</w:t>
      </w:r>
    </w:p>
    <w:p w14:paraId="5CE4B456" w14:textId="168B29F7" w:rsidR="007B79E6" w:rsidRPr="00FE5E1A" w:rsidRDefault="007B79E6" w:rsidP="00A1476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Accepted:</w:t>
      </w:r>
      <w:r>
        <w:rPr>
          <w:rFonts w:ascii="Book Antiqua" w:hAnsi="Book Antiqua" w:hint="eastAsia"/>
          <w:b/>
          <w:sz w:val="24"/>
          <w:szCs w:val="24"/>
        </w:rPr>
        <w:t xml:space="preserve"> </w:t>
      </w:r>
      <w:r w:rsidR="00C164D3" w:rsidRPr="00C164D3">
        <w:rPr>
          <w:rFonts w:ascii="Book Antiqua" w:hAnsi="Book Antiqua"/>
          <w:color w:val="000000"/>
          <w:sz w:val="24"/>
        </w:rPr>
        <w:t>August 15, 2017</w:t>
      </w:r>
    </w:p>
    <w:p w14:paraId="4CE73589" w14:textId="77777777" w:rsidR="007B79E6" w:rsidRPr="00FE5E1A" w:rsidRDefault="007B79E6" w:rsidP="00A1476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14:paraId="5CFDB0FE" w14:textId="77777777" w:rsidR="007B79E6" w:rsidRPr="00FE5E1A" w:rsidRDefault="007B79E6" w:rsidP="00A14768">
      <w:pPr>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41"/>
      <w:r>
        <w:rPr>
          <w:rFonts w:ascii="Book Antiqua" w:hAnsi="Book Antiqua" w:hint="eastAsia"/>
          <w:sz w:val="24"/>
          <w:szCs w:val="24"/>
        </w:rPr>
        <w:t xml:space="preserve"> </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14:paraId="43249504" w14:textId="77777777" w:rsidR="0078221E" w:rsidRPr="00137F35" w:rsidRDefault="0078221E" w:rsidP="00A14768">
      <w:pPr>
        <w:spacing w:after="0" w:line="360" w:lineRule="auto"/>
        <w:jc w:val="both"/>
        <w:rPr>
          <w:rFonts w:ascii="Book Antiqua" w:eastAsia="Times New Roman" w:hAnsi="Book Antiqua" w:cs="Arial"/>
          <w:b/>
          <w:bCs/>
          <w:color w:val="000000"/>
          <w:sz w:val="24"/>
          <w:szCs w:val="24"/>
        </w:rPr>
      </w:pPr>
    </w:p>
    <w:p w14:paraId="213BE370" w14:textId="77777777" w:rsidR="00F71090" w:rsidRPr="00137F35" w:rsidRDefault="00F71090" w:rsidP="00A14768">
      <w:pPr>
        <w:spacing w:after="0" w:line="360" w:lineRule="auto"/>
        <w:jc w:val="both"/>
        <w:rPr>
          <w:rFonts w:ascii="Book Antiqua" w:eastAsia="Times New Roman" w:hAnsi="Book Antiqua" w:cs="Arial"/>
          <w:b/>
          <w:bCs/>
          <w:color w:val="000000"/>
          <w:sz w:val="24"/>
          <w:szCs w:val="24"/>
        </w:rPr>
      </w:pPr>
    </w:p>
    <w:p w14:paraId="6BB615E6" w14:textId="77777777" w:rsidR="00644645" w:rsidRDefault="00644645" w:rsidP="00A14768">
      <w:pPr>
        <w:jc w:val="both"/>
        <w:rPr>
          <w:rFonts w:ascii="Book Antiqua" w:hAnsi="Book Antiqua" w:cs="Arial"/>
          <w:b/>
          <w:bCs/>
          <w:color w:val="000000"/>
          <w:sz w:val="24"/>
          <w:szCs w:val="24"/>
          <w:lang w:eastAsia="zh-CN"/>
        </w:rPr>
      </w:pPr>
      <w:r>
        <w:rPr>
          <w:rFonts w:ascii="Book Antiqua" w:hAnsi="Book Antiqua" w:cs="Arial"/>
          <w:b/>
          <w:bCs/>
          <w:color w:val="000000"/>
          <w:sz w:val="24"/>
          <w:szCs w:val="24"/>
          <w:lang w:eastAsia="zh-CN"/>
        </w:rPr>
        <w:br w:type="page"/>
      </w:r>
    </w:p>
    <w:p w14:paraId="50489FE8" w14:textId="7796B54C" w:rsidR="00B73368" w:rsidRPr="00137F35" w:rsidRDefault="00FA405A" w:rsidP="00A14768">
      <w:pPr>
        <w:spacing w:after="0" w:line="360" w:lineRule="auto"/>
        <w:jc w:val="both"/>
        <w:rPr>
          <w:rFonts w:ascii="Book Antiqua" w:hAnsi="Book Antiqua" w:cs="Arial"/>
          <w:b/>
          <w:bCs/>
          <w:color w:val="000000"/>
          <w:sz w:val="24"/>
          <w:szCs w:val="24"/>
          <w:lang w:eastAsia="zh-CN"/>
        </w:rPr>
      </w:pPr>
      <w:r>
        <w:rPr>
          <w:rFonts w:ascii="Book Antiqua" w:hAnsi="Book Antiqua" w:cs="Arial"/>
          <w:b/>
          <w:bCs/>
          <w:color w:val="000000"/>
          <w:sz w:val="24"/>
          <w:szCs w:val="24"/>
          <w:lang w:eastAsia="zh-CN"/>
        </w:rPr>
        <w:lastRenderedPageBreak/>
        <w:t>Abstract</w:t>
      </w:r>
    </w:p>
    <w:p w14:paraId="2E929FA7" w14:textId="54FEDB48" w:rsidR="00FA405A" w:rsidRPr="00FA405A" w:rsidRDefault="00FA405A" w:rsidP="00A14768">
      <w:pPr>
        <w:spacing w:after="0" w:line="360" w:lineRule="auto"/>
        <w:jc w:val="both"/>
        <w:rPr>
          <w:rFonts w:ascii="Book Antiqua" w:hAnsi="Book Antiqua" w:cs="Arial"/>
          <w:b/>
          <w:bCs/>
          <w:i/>
          <w:color w:val="000000"/>
          <w:sz w:val="24"/>
          <w:szCs w:val="24"/>
          <w:lang w:eastAsia="zh-CN"/>
        </w:rPr>
      </w:pPr>
      <w:r w:rsidRPr="00FA405A">
        <w:rPr>
          <w:rFonts w:ascii="Book Antiqua" w:hAnsi="Book Antiqua" w:cs="Arial"/>
          <w:b/>
          <w:bCs/>
          <w:i/>
          <w:color w:val="000000"/>
          <w:sz w:val="24"/>
          <w:szCs w:val="24"/>
          <w:lang w:eastAsia="zh-CN"/>
        </w:rPr>
        <w:t>AIM</w:t>
      </w:r>
    </w:p>
    <w:p w14:paraId="127B8956" w14:textId="7DB61C71" w:rsidR="00F71090" w:rsidRDefault="00FA405A" w:rsidP="00A14768">
      <w:pPr>
        <w:spacing w:after="0" w:line="360" w:lineRule="auto"/>
        <w:jc w:val="both"/>
        <w:rPr>
          <w:rFonts w:ascii="Book Antiqua" w:hAnsi="Book Antiqua" w:cs="Arial"/>
          <w:sz w:val="24"/>
          <w:szCs w:val="24"/>
          <w:lang w:eastAsia="zh-CN"/>
        </w:rPr>
      </w:pPr>
      <w:r w:rsidRPr="00137F35">
        <w:rPr>
          <w:rFonts w:ascii="Book Antiqua" w:eastAsia="Times New Roman" w:hAnsi="Book Antiqua" w:cs="Arial"/>
          <w:sz w:val="24"/>
          <w:szCs w:val="24"/>
        </w:rPr>
        <w:t>T</w:t>
      </w:r>
      <w:r w:rsidR="00F71090" w:rsidRPr="00137F35">
        <w:rPr>
          <w:rFonts w:ascii="Book Antiqua" w:eastAsia="Times New Roman" w:hAnsi="Book Antiqua" w:cs="Arial"/>
          <w:sz w:val="24"/>
          <w:szCs w:val="24"/>
        </w:rPr>
        <w:t>o review the early and more recent studies of Bivalirudin, to assess the safety, effectiveness, and cost benefits of this drug.</w:t>
      </w:r>
    </w:p>
    <w:p w14:paraId="4E6E0BAB" w14:textId="77777777" w:rsidR="00FA405A" w:rsidRPr="00FA405A" w:rsidRDefault="00FA405A" w:rsidP="00A14768">
      <w:pPr>
        <w:spacing w:after="0" w:line="360" w:lineRule="auto"/>
        <w:jc w:val="both"/>
        <w:rPr>
          <w:rFonts w:ascii="Book Antiqua" w:hAnsi="Book Antiqua" w:cs="Arial"/>
          <w:b/>
          <w:bCs/>
          <w:color w:val="000000"/>
          <w:sz w:val="24"/>
          <w:szCs w:val="24"/>
          <w:lang w:eastAsia="zh-CN"/>
        </w:rPr>
      </w:pPr>
    </w:p>
    <w:p w14:paraId="6EC27942" w14:textId="0707A460" w:rsidR="00FA405A" w:rsidRPr="00FA405A" w:rsidRDefault="00FA405A" w:rsidP="00A14768">
      <w:pPr>
        <w:spacing w:after="0" w:line="360" w:lineRule="auto"/>
        <w:jc w:val="both"/>
        <w:rPr>
          <w:rFonts w:ascii="Book Antiqua" w:hAnsi="Book Antiqua" w:cs="Arial"/>
          <w:b/>
          <w:bCs/>
          <w:i/>
          <w:color w:val="000000"/>
          <w:sz w:val="24"/>
          <w:szCs w:val="24"/>
          <w:lang w:eastAsia="zh-CN"/>
        </w:rPr>
      </w:pPr>
      <w:r w:rsidRPr="00FA405A">
        <w:rPr>
          <w:rFonts w:ascii="Book Antiqua" w:hAnsi="Book Antiqua" w:cs="Arial"/>
          <w:b/>
          <w:bCs/>
          <w:i/>
          <w:color w:val="000000"/>
          <w:sz w:val="24"/>
          <w:szCs w:val="24"/>
          <w:lang w:eastAsia="zh-CN"/>
        </w:rPr>
        <w:t>METHODS</w:t>
      </w:r>
    </w:p>
    <w:p w14:paraId="48D083B0" w14:textId="35B2C686" w:rsidR="002E0AFD" w:rsidRDefault="002E0AFD" w:rsidP="00A14768">
      <w:pPr>
        <w:spacing w:after="0" w:line="360" w:lineRule="auto"/>
        <w:jc w:val="both"/>
        <w:rPr>
          <w:rFonts w:ascii="Book Antiqua" w:hAnsi="Book Antiqua" w:cs="Arial"/>
          <w:bCs/>
          <w:color w:val="000000"/>
          <w:sz w:val="24"/>
          <w:szCs w:val="24"/>
          <w:lang w:eastAsia="zh-CN"/>
        </w:rPr>
      </w:pPr>
      <w:r w:rsidRPr="00FA405A">
        <w:rPr>
          <w:rFonts w:ascii="Book Antiqua" w:hAnsi="Book Antiqua" w:cs="Arial"/>
          <w:bCs/>
          <w:color w:val="000000"/>
          <w:sz w:val="24"/>
          <w:szCs w:val="24"/>
          <w:lang w:eastAsia="zh-CN"/>
        </w:rPr>
        <w:t>Literature search of MEDLINE and PubMed databases</w:t>
      </w:r>
      <w:r w:rsidR="00BE5928" w:rsidRPr="00FA405A">
        <w:rPr>
          <w:rFonts w:ascii="Book Antiqua" w:hAnsi="Book Antiqua" w:cs="Arial"/>
          <w:bCs/>
          <w:color w:val="000000"/>
          <w:sz w:val="24"/>
          <w:szCs w:val="24"/>
          <w:lang w:eastAsia="zh-CN"/>
        </w:rPr>
        <w:t xml:space="preserve"> from 1990 to 2017</w:t>
      </w:r>
      <w:r w:rsidRPr="00FA405A">
        <w:rPr>
          <w:rFonts w:ascii="Book Antiqua" w:hAnsi="Book Antiqua" w:cs="Arial"/>
          <w:bCs/>
          <w:color w:val="000000"/>
          <w:sz w:val="24"/>
          <w:szCs w:val="24"/>
          <w:lang w:eastAsia="zh-CN"/>
        </w:rPr>
        <w:t xml:space="preserve"> using keywords as “bivalirubin” and “angiomax”, combined with the words “safety”, “effectiveness”, “efficiency”, “side effects”, “toxicity”, “adverse effect”, and “adverse drug reaction</w:t>
      </w:r>
    </w:p>
    <w:p w14:paraId="4B39B8E3" w14:textId="77777777" w:rsidR="00FA405A" w:rsidRPr="00FA405A" w:rsidRDefault="00FA405A" w:rsidP="00A14768">
      <w:pPr>
        <w:spacing w:after="0" w:line="360" w:lineRule="auto"/>
        <w:jc w:val="both"/>
        <w:rPr>
          <w:rFonts w:ascii="Book Antiqua" w:hAnsi="Book Antiqua" w:cs="Arial"/>
          <w:bCs/>
          <w:color w:val="000000"/>
          <w:sz w:val="24"/>
          <w:szCs w:val="24"/>
          <w:lang w:eastAsia="zh-CN"/>
        </w:rPr>
      </w:pPr>
    </w:p>
    <w:p w14:paraId="0076B748" w14:textId="2C15D93A" w:rsidR="00FA405A" w:rsidRPr="00FA405A" w:rsidRDefault="00FA405A" w:rsidP="00A14768">
      <w:pPr>
        <w:spacing w:after="0" w:line="360" w:lineRule="auto"/>
        <w:jc w:val="both"/>
        <w:rPr>
          <w:rFonts w:ascii="Book Antiqua" w:hAnsi="Book Antiqua" w:cs="Arial"/>
          <w:b/>
          <w:bCs/>
          <w:i/>
          <w:color w:val="000000"/>
          <w:sz w:val="24"/>
          <w:szCs w:val="24"/>
          <w:lang w:eastAsia="zh-CN"/>
        </w:rPr>
      </w:pPr>
      <w:r w:rsidRPr="00FA405A">
        <w:rPr>
          <w:rFonts w:ascii="Book Antiqua" w:hAnsi="Book Antiqua" w:cs="Arial"/>
          <w:b/>
          <w:bCs/>
          <w:i/>
          <w:color w:val="000000"/>
          <w:sz w:val="24"/>
          <w:szCs w:val="24"/>
          <w:lang w:eastAsia="zh-CN"/>
        </w:rPr>
        <w:t>RESULTS</w:t>
      </w:r>
    </w:p>
    <w:p w14:paraId="0258CFA8" w14:textId="5D3B4263" w:rsidR="002E0AFD" w:rsidRDefault="00BE5928" w:rsidP="00A14768">
      <w:pPr>
        <w:spacing w:after="0" w:line="360" w:lineRule="auto"/>
        <w:jc w:val="both"/>
        <w:rPr>
          <w:rFonts w:ascii="Book Antiqua" w:hAnsi="Book Antiqua" w:cs="Arial"/>
          <w:bCs/>
          <w:color w:val="000000"/>
          <w:sz w:val="24"/>
          <w:szCs w:val="24"/>
          <w:lang w:eastAsia="zh-CN"/>
        </w:rPr>
      </w:pPr>
      <w:r w:rsidRPr="00FA405A">
        <w:rPr>
          <w:rFonts w:ascii="Book Antiqua" w:hAnsi="Book Antiqua" w:cs="Arial"/>
          <w:bCs/>
          <w:color w:val="000000"/>
          <w:sz w:val="24"/>
          <w:szCs w:val="24"/>
          <w:lang w:eastAsia="zh-CN"/>
        </w:rPr>
        <w:t>A total of 66 publications were reviewed. The changes in clinical practice and difference</w:t>
      </w:r>
      <w:r w:rsidR="00F71090" w:rsidRPr="00FA405A">
        <w:rPr>
          <w:rFonts w:ascii="Book Antiqua" w:hAnsi="Book Antiqua" w:cs="Arial"/>
          <w:bCs/>
          <w:color w:val="000000"/>
          <w:sz w:val="24"/>
          <w:szCs w:val="24"/>
          <w:lang w:eastAsia="zh-CN"/>
        </w:rPr>
        <w:t>s</w:t>
      </w:r>
      <w:r w:rsidRPr="00FA405A">
        <w:rPr>
          <w:rFonts w:ascii="Book Antiqua" w:hAnsi="Book Antiqua" w:cs="Arial"/>
          <w:bCs/>
          <w:color w:val="000000"/>
          <w:sz w:val="24"/>
          <w:szCs w:val="24"/>
          <w:lang w:eastAsia="zh-CN"/>
        </w:rPr>
        <w:t xml:space="preserve"> in clinical protocols make it </w:t>
      </w:r>
      <w:r w:rsidR="00562C08" w:rsidRPr="00FA405A">
        <w:rPr>
          <w:rFonts w:ascii="Book Antiqua" w:hAnsi="Book Antiqua" w:cs="Arial"/>
          <w:bCs/>
          <w:color w:val="000000"/>
          <w:sz w:val="24"/>
          <w:szCs w:val="24"/>
          <w:lang w:eastAsia="zh-CN"/>
        </w:rPr>
        <w:t>difficult to</w:t>
      </w:r>
      <w:r w:rsidR="00F71090" w:rsidRPr="00FA405A">
        <w:rPr>
          <w:rFonts w:ascii="Book Antiqua" w:hAnsi="Book Antiqua" w:cs="Arial"/>
          <w:bCs/>
          <w:color w:val="000000"/>
          <w:sz w:val="24"/>
          <w:szCs w:val="24"/>
          <w:lang w:eastAsia="zh-CN"/>
        </w:rPr>
        <w:t xml:space="preserve"> do direct</w:t>
      </w:r>
      <w:r w:rsidR="00562C08" w:rsidRPr="00FA405A">
        <w:rPr>
          <w:rFonts w:ascii="Book Antiqua" w:hAnsi="Book Antiqua" w:cs="Arial"/>
          <w:bCs/>
          <w:color w:val="000000"/>
          <w:sz w:val="24"/>
          <w:szCs w:val="24"/>
          <w:lang w:eastAsia="zh-CN"/>
        </w:rPr>
        <w:t xml:space="preserve"> </w:t>
      </w:r>
      <w:r w:rsidR="00F71090" w:rsidRPr="00FA405A">
        <w:rPr>
          <w:rFonts w:ascii="Book Antiqua" w:hAnsi="Book Antiqua" w:cs="Arial"/>
          <w:bCs/>
          <w:color w:val="000000"/>
          <w:sz w:val="24"/>
          <w:szCs w:val="24"/>
          <w:lang w:eastAsia="zh-CN"/>
        </w:rPr>
        <w:t>comparisons of</w:t>
      </w:r>
      <w:r w:rsidR="00562C08" w:rsidRPr="00FA405A">
        <w:rPr>
          <w:rFonts w:ascii="Book Antiqua" w:hAnsi="Book Antiqua" w:cs="Arial"/>
          <w:bCs/>
          <w:color w:val="000000"/>
          <w:sz w:val="24"/>
          <w:szCs w:val="24"/>
          <w:lang w:eastAsia="zh-CN"/>
        </w:rPr>
        <w:t xml:space="preserve"> studies </w:t>
      </w:r>
      <w:r w:rsidR="00F71090" w:rsidRPr="00FA405A">
        <w:rPr>
          <w:rFonts w:ascii="Book Antiqua" w:hAnsi="Book Antiqua" w:cs="Arial"/>
          <w:bCs/>
          <w:color w:val="000000"/>
          <w:sz w:val="24"/>
          <w:szCs w:val="24"/>
          <w:lang w:eastAsia="zh-CN"/>
        </w:rPr>
        <w:t>among</w:t>
      </w:r>
      <w:r w:rsidR="00562C08" w:rsidRPr="00FA405A">
        <w:rPr>
          <w:rFonts w:ascii="Book Antiqua" w:hAnsi="Book Antiqua" w:cs="Arial"/>
          <w:bCs/>
          <w:color w:val="000000"/>
          <w:sz w:val="24"/>
          <w:szCs w:val="24"/>
          <w:lang w:eastAsia="zh-CN"/>
        </w:rPr>
        <w:t xml:space="preserve"> each other. </w:t>
      </w:r>
      <w:r w:rsidR="00F71090" w:rsidRPr="00FA405A">
        <w:rPr>
          <w:rFonts w:ascii="Book Antiqua" w:hAnsi="Book Antiqua" w:cs="Arial"/>
          <w:bCs/>
          <w:color w:val="000000"/>
          <w:sz w:val="24"/>
          <w:szCs w:val="24"/>
          <w:lang w:eastAsia="zh-CN"/>
        </w:rPr>
        <w:t>However, m</w:t>
      </w:r>
      <w:r w:rsidR="00562C08" w:rsidRPr="00FA405A">
        <w:rPr>
          <w:rFonts w:ascii="Book Antiqua" w:hAnsi="Book Antiqua" w:cs="Arial"/>
          <w:bCs/>
          <w:color w:val="000000"/>
          <w:sz w:val="24"/>
          <w:szCs w:val="24"/>
          <w:lang w:eastAsia="zh-CN"/>
        </w:rPr>
        <w:t>ost trials showed decreased bleeding complications with bivalirudin</w:t>
      </w:r>
      <w:r w:rsidR="00F71090" w:rsidRPr="00FA405A">
        <w:rPr>
          <w:rFonts w:ascii="Book Antiqua" w:hAnsi="Book Antiqua" w:cs="Arial"/>
          <w:bCs/>
          <w:color w:val="000000"/>
          <w:sz w:val="24"/>
          <w:szCs w:val="24"/>
          <w:lang w:eastAsia="zh-CN"/>
        </w:rPr>
        <w:t>, although i</w:t>
      </w:r>
      <w:r w:rsidR="00562C08" w:rsidRPr="00FA405A">
        <w:rPr>
          <w:rFonts w:ascii="Book Antiqua" w:hAnsi="Book Antiqua" w:cs="Arial"/>
          <w:bCs/>
          <w:color w:val="000000"/>
          <w:sz w:val="24"/>
          <w:szCs w:val="24"/>
          <w:lang w:eastAsia="zh-CN"/>
        </w:rPr>
        <w:t>schemic complications and mortality were</w:t>
      </w:r>
      <w:r w:rsidR="00F71090" w:rsidRPr="00FA405A">
        <w:rPr>
          <w:rFonts w:ascii="Book Antiqua" w:hAnsi="Book Antiqua" w:cs="Arial"/>
          <w:bCs/>
          <w:color w:val="000000"/>
          <w:sz w:val="24"/>
          <w:szCs w:val="24"/>
          <w:lang w:eastAsia="zh-CN"/>
        </w:rPr>
        <w:t xml:space="preserve"> mostly</w:t>
      </w:r>
      <w:r w:rsidR="00562C08" w:rsidRPr="00FA405A">
        <w:rPr>
          <w:rFonts w:ascii="Book Antiqua" w:hAnsi="Book Antiqua" w:cs="Arial"/>
          <w:bCs/>
          <w:color w:val="000000"/>
          <w:sz w:val="24"/>
          <w:szCs w:val="24"/>
          <w:lang w:eastAsia="zh-CN"/>
        </w:rPr>
        <w:t xml:space="preserve"> comparable</w:t>
      </w:r>
      <w:r w:rsidR="00F71090" w:rsidRPr="00FA405A">
        <w:rPr>
          <w:rFonts w:ascii="Book Antiqua" w:hAnsi="Book Antiqua" w:cs="Arial"/>
          <w:bCs/>
          <w:color w:val="000000"/>
          <w:sz w:val="24"/>
          <w:szCs w:val="24"/>
          <w:lang w:eastAsia="zh-CN"/>
        </w:rPr>
        <w:t>, with some favor towards bivalirudin.</w:t>
      </w:r>
    </w:p>
    <w:p w14:paraId="456EB245" w14:textId="77777777" w:rsidR="00FA405A" w:rsidRPr="00FA405A" w:rsidRDefault="00FA405A" w:rsidP="00A14768">
      <w:pPr>
        <w:spacing w:after="0" w:line="360" w:lineRule="auto"/>
        <w:jc w:val="both"/>
        <w:rPr>
          <w:rFonts w:ascii="Book Antiqua" w:hAnsi="Book Antiqua" w:cs="Arial"/>
          <w:bCs/>
          <w:color w:val="000000"/>
          <w:sz w:val="24"/>
          <w:szCs w:val="24"/>
          <w:lang w:eastAsia="zh-CN"/>
        </w:rPr>
      </w:pPr>
    </w:p>
    <w:p w14:paraId="3A29A581" w14:textId="77777777" w:rsidR="00FA405A" w:rsidRPr="00FA405A" w:rsidRDefault="00FA405A" w:rsidP="00A14768">
      <w:pPr>
        <w:spacing w:after="0" w:line="360" w:lineRule="auto"/>
        <w:jc w:val="both"/>
        <w:rPr>
          <w:rFonts w:ascii="Book Antiqua" w:hAnsi="Book Antiqua" w:cs="Arial"/>
          <w:b/>
          <w:bCs/>
          <w:i/>
          <w:color w:val="000000"/>
          <w:sz w:val="24"/>
          <w:szCs w:val="24"/>
          <w:lang w:eastAsia="zh-CN"/>
        </w:rPr>
      </w:pPr>
      <w:r w:rsidRPr="00FA405A">
        <w:rPr>
          <w:rFonts w:ascii="Book Antiqua" w:hAnsi="Book Antiqua" w:cs="Arial"/>
          <w:b/>
          <w:bCs/>
          <w:i/>
          <w:color w:val="000000"/>
          <w:sz w:val="24"/>
          <w:szCs w:val="24"/>
          <w:lang w:eastAsia="zh-CN"/>
        </w:rPr>
        <w:t>CONCLUSION</w:t>
      </w:r>
    </w:p>
    <w:p w14:paraId="71FB4D37" w14:textId="1B35E87B" w:rsidR="002E0AFD" w:rsidRPr="00FA405A" w:rsidRDefault="002E0AFD" w:rsidP="00A14768">
      <w:pPr>
        <w:spacing w:after="0" w:line="360" w:lineRule="auto"/>
        <w:jc w:val="both"/>
        <w:rPr>
          <w:rFonts w:ascii="Book Antiqua" w:hAnsi="Book Antiqua" w:cs="Arial"/>
          <w:bCs/>
          <w:color w:val="000000"/>
          <w:sz w:val="24"/>
          <w:szCs w:val="24"/>
          <w:lang w:eastAsia="zh-CN"/>
        </w:rPr>
      </w:pPr>
      <w:r w:rsidRPr="00FA405A">
        <w:rPr>
          <w:rFonts w:ascii="Book Antiqua" w:hAnsi="Book Antiqua" w:cs="Arial"/>
          <w:bCs/>
          <w:color w:val="000000"/>
          <w:sz w:val="24"/>
          <w:szCs w:val="24"/>
          <w:lang w:eastAsia="zh-CN"/>
        </w:rPr>
        <w:t>Bivalirudin and heparin are both acceptable options according to current ACA/AHA guidelines. Authors</w:t>
      </w:r>
      <w:r w:rsidR="00F71090" w:rsidRPr="00FA405A">
        <w:rPr>
          <w:rFonts w:ascii="Book Antiqua" w:hAnsi="Book Antiqua" w:cs="Arial"/>
          <w:bCs/>
          <w:color w:val="000000"/>
          <w:sz w:val="24"/>
          <w:szCs w:val="24"/>
          <w:lang w:eastAsia="zh-CN"/>
        </w:rPr>
        <w:t xml:space="preserve"> conclude however, that</w:t>
      </w:r>
      <w:r w:rsidRPr="00FA405A">
        <w:rPr>
          <w:rFonts w:ascii="Book Antiqua" w:hAnsi="Book Antiqua" w:cs="Arial"/>
          <w:bCs/>
          <w:color w:val="000000"/>
          <w:sz w:val="24"/>
          <w:szCs w:val="24"/>
          <w:lang w:eastAsia="zh-CN"/>
        </w:rPr>
        <w:t xml:space="preserve"> that </w:t>
      </w:r>
      <w:r w:rsidR="00F71090" w:rsidRPr="00FA405A">
        <w:rPr>
          <w:rFonts w:ascii="Book Antiqua" w:hAnsi="Book Antiqua" w:cs="Arial"/>
          <w:bCs/>
          <w:color w:val="000000"/>
          <w:sz w:val="24"/>
          <w:szCs w:val="24"/>
          <w:lang w:eastAsia="zh-CN"/>
        </w:rPr>
        <w:t xml:space="preserve">due to </w:t>
      </w:r>
      <w:r w:rsidRPr="00FA405A">
        <w:rPr>
          <w:rFonts w:ascii="Book Antiqua" w:hAnsi="Book Antiqua" w:cs="Arial"/>
          <w:bCs/>
          <w:color w:val="000000"/>
          <w:sz w:val="24"/>
          <w:szCs w:val="24"/>
          <w:lang w:eastAsia="zh-CN"/>
        </w:rPr>
        <w:t>bivalirudin</w:t>
      </w:r>
      <w:r w:rsidR="00F71090" w:rsidRPr="00FA405A">
        <w:rPr>
          <w:rFonts w:ascii="Book Antiqua" w:hAnsi="Book Antiqua" w:cs="Arial"/>
          <w:bCs/>
          <w:color w:val="000000"/>
          <w:sz w:val="24"/>
          <w:szCs w:val="24"/>
          <w:lang w:eastAsia="zh-CN"/>
        </w:rPr>
        <w:t xml:space="preserve"> safer bleeding profile,</w:t>
      </w:r>
      <w:r w:rsidR="00ED3006">
        <w:rPr>
          <w:rFonts w:ascii="Book Antiqua" w:hAnsi="Book Antiqua" w:cs="Arial"/>
          <w:bCs/>
          <w:color w:val="000000"/>
          <w:sz w:val="24"/>
          <w:szCs w:val="24"/>
          <w:lang w:eastAsia="zh-CN"/>
        </w:rPr>
        <w:t xml:space="preserve"> </w:t>
      </w:r>
      <w:r w:rsidR="00F71090" w:rsidRPr="00FA405A">
        <w:rPr>
          <w:rFonts w:ascii="Book Antiqua" w:hAnsi="Book Antiqua" w:cs="Arial"/>
          <w:bCs/>
          <w:color w:val="000000"/>
          <w:sz w:val="24"/>
          <w:szCs w:val="24"/>
          <w:lang w:eastAsia="zh-CN"/>
        </w:rPr>
        <w:t>it should be the</w:t>
      </w:r>
      <w:r w:rsidRPr="00FA405A">
        <w:rPr>
          <w:rFonts w:ascii="Book Antiqua" w:hAnsi="Book Antiqua" w:cs="Arial"/>
          <w:bCs/>
          <w:color w:val="000000"/>
          <w:sz w:val="24"/>
          <w:szCs w:val="24"/>
          <w:lang w:eastAsia="zh-CN"/>
        </w:rPr>
        <w:t xml:space="preserve"> preferred </w:t>
      </w:r>
      <w:r w:rsidR="00F71090" w:rsidRPr="00FA405A">
        <w:rPr>
          <w:rFonts w:ascii="Book Antiqua" w:hAnsi="Book Antiqua" w:cs="Arial"/>
          <w:bCs/>
          <w:color w:val="000000"/>
          <w:sz w:val="24"/>
          <w:szCs w:val="24"/>
          <w:lang w:eastAsia="zh-CN"/>
        </w:rPr>
        <w:t xml:space="preserve">medication </w:t>
      </w:r>
      <w:r w:rsidRPr="00FA405A">
        <w:rPr>
          <w:rFonts w:ascii="Book Antiqua" w:hAnsi="Book Antiqua" w:cs="Arial"/>
          <w:bCs/>
          <w:color w:val="000000"/>
          <w:sz w:val="24"/>
          <w:szCs w:val="24"/>
          <w:lang w:eastAsia="zh-CN"/>
        </w:rPr>
        <w:t>for anticoagulation.</w:t>
      </w:r>
    </w:p>
    <w:p w14:paraId="4EA08078" w14:textId="77777777" w:rsidR="00161B45" w:rsidRDefault="00161B45" w:rsidP="00A14768">
      <w:pPr>
        <w:spacing w:after="0" w:line="360" w:lineRule="auto"/>
        <w:jc w:val="both"/>
        <w:rPr>
          <w:rFonts w:ascii="Book Antiqua" w:hAnsi="Book Antiqua" w:cs="Arial"/>
          <w:b/>
          <w:bCs/>
          <w:color w:val="000000"/>
          <w:sz w:val="24"/>
          <w:szCs w:val="24"/>
          <w:lang w:eastAsia="zh-CN"/>
        </w:rPr>
      </w:pPr>
    </w:p>
    <w:p w14:paraId="28154E9E" w14:textId="6F593FDF" w:rsidR="00FA405A" w:rsidRPr="00137F35" w:rsidRDefault="00FA405A" w:rsidP="00A14768">
      <w:pPr>
        <w:spacing w:after="0" w:line="360" w:lineRule="auto"/>
        <w:jc w:val="both"/>
        <w:rPr>
          <w:rFonts w:ascii="Book Antiqua" w:eastAsia="Times New Roman" w:hAnsi="Book Antiqua" w:cs="Arial"/>
          <w:bCs/>
          <w:color w:val="000000"/>
          <w:sz w:val="24"/>
          <w:szCs w:val="24"/>
        </w:rPr>
      </w:pPr>
      <w:r w:rsidRPr="00137F35">
        <w:rPr>
          <w:rFonts w:ascii="Book Antiqua" w:eastAsia="Times New Roman" w:hAnsi="Book Antiqua" w:cs="Arial"/>
          <w:b/>
          <w:bCs/>
          <w:color w:val="000000"/>
          <w:sz w:val="24"/>
          <w:szCs w:val="24"/>
        </w:rPr>
        <w:t>Key</w:t>
      </w:r>
      <w:r w:rsidR="00D156CA">
        <w:rPr>
          <w:rFonts w:ascii="Book Antiqua" w:hAnsi="Book Antiqua" w:cs="Arial" w:hint="eastAsia"/>
          <w:b/>
          <w:bCs/>
          <w:color w:val="000000"/>
          <w:sz w:val="24"/>
          <w:szCs w:val="24"/>
          <w:lang w:eastAsia="zh-CN"/>
        </w:rPr>
        <w:t xml:space="preserve"> </w:t>
      </w:r>
      <w:r w:rsidRPr="00137F35">
        <w:rPr>
          <w:rFonts w:ascii="Book Antiqua" w:eastAsia="Times New Roman" w:hAnsi="Book Antiqua" w:cs="Arial"/>
          <w:b/>
          <w:bCs/>
          <w:color w:val="000000"/>
          <w:sz w:val="24"/>
          <w:szCs w:val="24"/>
        </w:rPr>
        <w:t xml:space="preserve">words: </w:t>
      </w:r>
      <w:r w:rsidRPr="00137F35">
        <w:rPr>
          <w:rFonts w:ascii="Book Antiqua" w:eastAsia="Times New Roman" w:hAnsi="Book Antiqua" w:cs="Arial"/>
          <w:bCs/>
          <w:color w:val="000000"/>
          <w:sz w:val="24"/>
          <w:szCs w:val="24"/>
        </w:rPr>
        <w:t>Safety</w:t>
      </w:r>
      <w:r w:rsidR="00D156CA">
        <w:rPr>
          <w:rFonts w:ascii="Book Antiqua" w:hAnsi="Book Antiqua" w:cs="Arial" w:hint="eastAsia"/>
          <w:bCs/>
          <w:color w:val="000000"/>
          <w:sz w:val="24"/>
          <w:szCs w:val="24"/>
          <w:lang w:eastAsia="zh-CN"/>
        </w:rPr>
        <w:t xml:space="preserve">; </w:t>
      </w:r>
      <w:r w:rsidR="00D156CA" w:rsidRPr="00137F35">
        <w:rPr>
          <w:rFonts w:ascii="Book Antiqua" w:eastAsia="Times New Roman" w:hAnsi="Book Antiqua" w:cs="Arial"/>
          <w:bCs/>
          <w:color w:val="000000"/>
          <w:sz w:val="24"/>
          <w:szCs w:val="24"/>
        </w:rPr>
        <w:t>E</w:t>
      </w:r>
      <w:r w:rsidRPr="00137F35">
        <w:rPr>
          <w:rFonts w:ascii="Book Antiqua" w:eastAsia="Times New Roman" w:hAnsi="Book Antiqua" w:cs="Arial"/>
          <w:bCs/>
          <w:color w:val="000000"/>
          <w:sz w:val="24"/>
          <w:szCs w:val="24"/>
        </w:rPr>
        <w:t>fficiency</w:t>
      </w:r>
      <w:r w:rsidR="00D156CA">
        <w:rPr>
          <w:rFonts w:ascii="Book Antiqua" w:hAnsi="Book Antiqua" w:cs="Arial" w:hint="eastAsia"/>
          <w:bCs/>
          <w:color w:val="000000"/>
          <w:sz w:val="24"/>
          <w:szCs w:val="24"/>
          <w:lang w:eastAsia="zh-CN"/>
        </w:rPr>
        <w:t>;</w:t>
      </w:r>
      <w:r w:rsidRPr="00137F35">
        <w:rPr>
          <w:rFonts w:ascii="Book Antiqua" w:eastAsia="Times New Roman" w:hAnsi="Book Antiqua" w:cs="Arial"/>
          <w:bCs/>
          <w:color w:val="000000"/>
          <w:sz w:val="24"/>
          <w:szCs w:val="24"/>
        </w:rPr>
        <w:t xml:space="preserve"> </w:t>
      </w:r>
      <w:r w:rsidR="00D156CA" w:rsidRPr="00137F35">
        <w:rPr>
          <w:rFonts w:ascii="Book Antiqua" w:eastAsia="Times New Roman" w:hAnsi="Book Antiqua" w:cs="Arial"/>
          <w:bCs/>
          <w:color w:val="000000"/>
          <w:sz w:val="24"/>
          <w:szCs w:val="24"/>
        </w:rPr>
        <w:t>C</w:t>
      </w:r>
      <w:r w:rsidRPr="00137F35">
        <w:rPr>
          <w:rFonts w:ascii="Book Antiqua" w:eastAsia="Times New Roman" w:hAnsi="Book Antiqua" w:cs="Arial"/>
          <w:bCs/>
          <w:color w:val="000000"/>
          <w:sz w:val="24"/>
          <w:szCs w:val="24"/>
        </w:rPr>
        <w:t>ost effectiveness</w:t>
      </w:r>
      <w:r w:rsidR="00D156CA">
        <w:rPr>
          <w:rFonts w:ascii="Book Antiqua" w:hAnsi="Book Antiqua" w:cs="Arial" w:hint="eastAsia"/>
          <w:bCs/>
          <w:color w:val="000000"/>
          <w:sz w:val="24"/>
          <w:szCs w:val="24"/>
          <w:lang w:eastAsia="zh-CN"/>
        </w:rPr>
        <w:t xml:space="preserve">; </w:t>
      </w:r>
      <w:r w:rsidRPr="00137F35">
        <w:rPr>
          <w:rFonts w:ascii="Book Antiqua" w:eastAsia="Times New Roman" w:hAnsi="Book Antiqua" w:cs="Arial"/>
          <w:bCs/>
          <w:color w:val="000000"/>
          <w:sz w:val="24"/>
          <w:szCs w:val="24"/>
        </w:rPr>
        <w:t>Bivalirudin</w:t>
      </w:r>
    </w:p>
    <w:p w14:paraId="57927167" w14:textId="77777777" w:rsidR="00FA405A" w:rsidRPr="00137F35" w:rsidRDefault="00FA405A" w:rsidP="00A14768">
      <w:pPr>
        <w:spacing w:after="0" w:line="360" w:lineRule="auto"/>
        <w:jc w:val="both"/>
        <w:rPr>
          <w:rFonts w:ascii="Book Antiqua" w:hAnsi="Book Antiqua" w:cs="Arial"/>
          <w:b/>
          <w:bCs/>
          <w:color w:val="000000"/>
          <w:sz w:val="24"/>
          <w:szCs w:val="24"/>
          <w:lang w:eastAsia="zh-CN"/>
        </w:rPr>
      </w:pPr>
    </w:p>
    <w:p w14:paraId="2587DDB6" w14:textId="77777777" w:rsidR="00FA405A" w:rsidRPr="00C52BCF" w:rsidRDefault="00FA405A" w:rsidP="00A14768">
      <w:pPr>
        <w:widowControl w:val="0"/>
        <w:adjustRightInd w:val="0"/>
        <w:snapToGrid w:val="0"/>
        <w:spacing w:after="0" w:line="360" w:lineRule="auto"/>
        <w:jc w:val="both"/>
        <w:rPr>
          <w:rFonts w:ascii="Book Antiqua" w:hAnsi="Book Antiqua" w:cs="Tahoma"/>
          <w:color w:val="000000"/>
          <w:kern w:val="2"/>
          <w:sz w:val="24"/>
          <w:szCs w:val="24"/>
        </w:rPr>
      </w:pPr>
      <w:bookmarkStart w:id="84" w:name="OLE_LINK148"/>
      <w:bookmarkStart w:id="85" w:name="OLE_LINK149"/>
      <w:bookmarkStart w:id="86" w:name="OLE_LINK200"/>
      <w:bookmarkStart w:id="87" w:name="OLE_LINK288"/>
      <w:bookmarkStart w:id="88" w:name="OLE_LINK1864"/>
      <w:bookmarkStart w:id="89" w:name="OLE_LINK382"/>
      <w:bookmarkStart w:id="90" w:name="OLE_LINK306"/>
      <w:bookmarkStart w:id="91" w:name="OLE_LINK569"/>
      <w:bookmarkStart w:id="92" w:name="OLE_LINK682"/>
      <w:bookmarkStart w:id="93" w:name="OLE_LINK78"/>
      <w:bookmarkStart w:id="94" w:name="OLE_LINK79"/>
      <w:bookmarkStart w:id="95" w:name="OLE_LINK86"/>
      <w:bookmarkStart w:id="96" w:name="OLE_LINK99"/>
      <w:bookmarkStart w:id="97" w:name="OLE_LINK217"/>
      <w:bookmarkStart w:id="98" w:name="OLE_LINK245"/>
      <w:bookmarkStart w:id="99" w:name="OLE_LINK246"/>
      <w:bookmarkStart w:id="100" w:name="OLE_LINK274"/>
      <w:bookmarkStart w:id="101" w:name="OLE_LINK320"/>
      <w:bookmarkStart w:id="102" w:name="OLE_LINK333"/>
      <w:bookmarkStart w:id="103" w:name="OLE_LINK456"/>
      <w:bookmarkStart w:id="104" w:name="OLE_LINK494"/>
      <w:bookmarkStart w:id="105" w:name="OLE_LINK596"/>
      <w:bookmarkStart w:id="106" w:name="OLE_LINK686"/>
      <w:bookmarkStart w:id="107" w:name="OLE_LINK827"/>
      <w:bookmarkStart w:id="108" w:name="OLE_LINK915"/>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r w:rsidRPr="00C52BCF">
        <w:rPr>
          <w:rFonts w:ascii="Book Antiqua" w:hAnsi="Book Antiqua" w:cs="Tahoma"/>
          <w:color w:val="000000"/>
          <w:kern w:val="2"/>
          <w:sz w:val="24"/>
          <w:szCs w:val="24"/>
          <w:lang w:eastAsia="ja-JP"/>
        </w:rPr>
        <w:t xml:space="preserve"> Published by Baishideng Publishing Group Inc. All rights reserved.</w:t>
      </w:r>
      <w:bookmarkEnd w:id="84"/>
      <w:bookmarkEnd w:id="85"/>
      <w:bookmarkEnd w:id="86"/>
      <w:bookmarkEnd w:id="87"/>
      <w:bookmarkEnd w:id="88"/>
      <w:bookmarkEnd w:id="89"/>
      <w:bookmarkEnd w:id="90"/>
      <w:bookmarkEnd w:id="91"/>
      <w:bookmarkEnd w:id="92"/>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68515E9D" w14:textId="77777777" w:rsidR="00FA405A" w:rsidRPr="00B3333C" w:rsidRDefault="00FA405A" w:rsidP="00A14768">
      <w:pPr>
        <w:widowControl w:val="0"/>
        <w:adjustRightInd w:val="0"/>
        <w:snapToGrid w:val="0"/>
        <w:spacing w:after="0" w:line="360" w:lineRule="auto"/>
        <w:jc w:val="both"/>
        <w:rPr>
          <w:rFonts w:ascii="Book Antiqua" w:hAnsi="Book Antiqua"/>
          <w:b/>
          <w:color w:val="000000"/>
          <w:sz w:val="24"/>
          <w:szCs w:val="24"/>
        </w:rPr>
      </w:pPr>
    </w:p>
    <w:p w14:paraId="414FACA4" w14:textId="77777777" w:rsidR="00FA405A" w:rsidRDefault="00FA405A" w:rsidP="00A14768">
      <w:pPr>
        <w:spacing w:after="0" w:line="360" w:lineRule="auto"/>
        <w:jc w:val="both"/>
        <w:rPr>
          <w:rFonts w:ascii="Book Antiqua" w:hAnsi="Book Antiqua" w:cs="Arial"/>
          <w:b/>
          <w:bCs/>
          <w:color w:val="000000"/>
          <w:sz w:val="24"/>
          <w:szCs w:val="24"/>
          <w:lang w:eastAsia="zh-CN"/>
        </w:rPr>
      </w:pPr>
    </w:p>
    <w:p w14:paraId="6F7A8648" w14:textId="579BFD76" w:rsidR="00601E4C" w:rsidRDefault="00B73368" w:rsidP="00A14768">
      <w:pPr>
        <w:spacing w:after="0" w:line="360" w:lineRule="auto"/>
        <w:jc w:val="both"/>
        <w:rPr>
          <w:rFonts w:ascii="Book Antiqua" w:hAnsi="Book Antiqua" w:cs="Arial"/>
          <w:bCs/>
          <w:color w:val="000000"/>
          <w:sz w:val="24"/>
          <w:szCs w:val="24"/>
          <w:lang w:eastAsia="zh-CN"/>
        </w:rPr>
      </w:pPr>
      <w:r w:rsidRPr="00137F35">
        <w:rPr>
          <w:rFonts w:ascii="Book Antiqua" w:hAnsi="Book Antiqua" w:cs="Arial"/>
          <w:b/>
          <w:bCs/>
          <w:color w:val="000000"/>
          <w:sz w:val="24"/>
          <w:szCs w:val="24"/>
          <w:lang w:eastAsia="zh-CN"/>
        </w:rPr>
        <w:lastRenderedPageBreak/>
        <w:t>Core tip:</w:t>
      </w:r>
      <w:r w:rsidR="002E0AFD" w:rsidRPr="00137F35">
        <w:rPr>
          <w:rFonts w:ascii="Book Antiqua" w:hAnsi="Book Antiqua" w:cs="Arial"/>
          <w:b/>
          <w:bCs/>
          <w:color w:val="000000"/>
          <w:sz w:val="24"/>
          <w:szCs w:val="24"/>
          <w:lang w:eastAsia="zh-CN"/>
        </w:rPr>
        <w:t xml:space="preserve"> </w:t>
      </w:r>
      <w:r w:rsidR="002E0AFD" w:rsidRPr="00FA405A">
        <w:rPr>
          <w:rFonts w:ascii="Book Antiqua" w:hAnsi="Book Antiqua" w:cs="Arial"/>
          <w:bCs/>
          <w:color w:val="000000"/>
          <w:sz w:val="24"/>
          <w:szCs w:val="24"/>
          <w:lang w:eastAsia="zh-CN"/>
        </w:rPr>
        <w:t xml:space="preserve">Bivalirudin is a direct thrombin inhibitor used in clinical practice since 1990’s. It was initially introduced as an alternative medication to heparin during </w:t>
      </w:r>
      <w:r w:rsidR="00FA405A" w:rsidRPr="00137F35">
        <w:rPr>
          <w:rFonts w:ascii="Book Antiqua" w:eastAsia="Times New Roman" w:hAnsi="Book Antiqua" w:cs="Times New Roman"/>
          <w:sz w:val="24"/>
          <w:szCs w:val="24"/>
        </w:rPr>
        <w:t>percutaneous coronary intervention</w:t>
      </w:r>
      <w:r w:rsidR="002E0AFD" w:rsidRPr="00FA405A">
        <w:rPr>
          <w:rFonts w:ascii="Book Antiqua" w:hAnsi="Book Antiqua" w:cs="Arial"/>
          <w:bCs/>
          <w:color w:val="000000"/>
          <w:sz w:val="24"/>
          <w:szCs w:val="24"/>
          <w:lang w:eastAsia="zh-CN"/>
        </w:rPr>
        <w:t xml:space="preserve">. Early studies showed advantages of bivalirudin over heparin. We </w:t>
      </w:r>
      <w:r w:rsidR="00F71090" w:rsidRPr="00FA405A">
        <w:rPr>
          <w:rFonts w:ascii="Book Antiqua" w:hAnsi="Book Antiqua" w:cs="Arial"/>
          <w:bCs/>
          <w:color w:val="000000"/>
          <w:sz w:val="24"/>
          <w:szCs w:val="24"/>
          <w:lang w:eastAsia="zh-CN"/>
        </w:rPr>
        <w:t xml:space="preserve">did a systematic </w:t>
      </w:r>
      <w:r w:rsidR="002E0AFD" w:rsidRPr="00FA405A">
        <w:rPr>
          <w:rFonts w:ascii="Book Antiqua" w:hAnsi="Book Antiqua" w:cs="Arial"/>
          <w:bCs/>
          <w:color w:val="000000"/>
          <w:sz w:val="24"/>
          <w:szCs w:val="24"/>
          <w:lang w:eastAsia="zh-CN"/>
        </w:rPr>
        <w:t>review</w:t>
      </w:r>
      <w:r w:rsidR="00F71090" w:rsidRPr="00FA405A">
        <w:rPr>
          <w:rFonts w:ascii="Book Antiqua" w:hAnsi="Book Antiqua" w:cs="Arial"/>
          <w:bCs/>
          <w:color w:val="000000"/>
          <w:sz w:val="24"/>
          <w:szCs w:val="24"/>
          <w:lang w:eastAsia="zh-CN"/>
        </w:rPr>
        <w:t xml:space="preserve"> of </w:t>
      </w:r>
      <w:r w:rsidR="002E0AFD" w:rsidRPr="00FA405A">
        <w:rPr>
          <w:rFonts w:ascii="Book Antiqua" w:hAnsi="Book Antiqua" w:cs="Arial"/>
          <w:bCs/>
          <w:color w:val="000000"/>
          <w:sz w:val="24"/>
          <w:szCs w:val="24"/>
          <w:lang w:eastAsia="zh-CN"/>
        </w:rPr>
        <w:t xml:space="preserve">the literature since 1990 and summarized </w:t>
      </w:r>
      <w:r w:rsidR="00F71090" w:rsidRPr="00FA405A">
        <w:rPr>
          <w:rFonts w:ascii="Book Antiqua" w:hAnsi="Book Antiqua" w:cs="Arial"/>
          <w:bCs/>
          <w:color w:val="000000"/>
          <w:sz w:val="24"/>
          <w:szCs w:val="24"/>
          <w:lang w:eastAsia="zh-CN"/>
        </w:rPr>
        <w:t>all relevant trials</w:t>
      </w:r>
      <w:r w:rsidR="002E0AFD" w:rsidRPr="00FA405A">
        <w:rPr>
          <w:rFonts w:ascii="Book Antiqua" w:hAnsi="Book Antiqua" w:cs="Arial"/>
          <w:bCs/>
          <w:color w:val="000000"/>
          <w:sz w:val="24"/>
          <w:szCs w:val="24"/>
          <w:lang w:eastAsia="zh-CN"/>
        </w:rPr>
        <w:t xml:space="preserve">. </w:t>
      </w:r>
      <w:r w:rsidR="00F71090" w:rsidRPr="00FA405A">
        <w:rPr>
          <w:rFonts w:ascii="Book Antiqua" w:hAnsi="Book Antiqua" w:cs="Arial"/>
          <w:bCs/>
          <w:color w:val="000000"/>
          <w:sz w:val="24"/>
          <w:szCs w:val="24"/>
          <w:lang w:eastAsia="zh-CN"/>
        </w:rPr>
        <w:t xml:space="preserve">The majority </w:t>
      </w:r>
      <w:r w:rsidR="002E0AFD" w:rsidRPr="00FA405A">
        <w:rPr>
          <w:rFonts w:ascii="Book Antiqua" w:hAnsi="Book Antiqua" w:cs="Arial"/>
          <w:bCs/>
          <w:color w:val="000000"/>
          <w:sz w:val="24"/>
          <w:szCs w:val="24"/>
          <w:lang w:eastAsia="zh-CN"/>
        </w:rPr>
        <w:t xml:space="preserve">showed better outcomes with bivalirudin. </w:t>
      </w:r>
      <w:r w:rsidR="00F71090" w:rsidRPr="00FA405A">
        <w:rPr>
          <w:rFonts w:ascii="Book Antiqua" w:hAnsi="Book Antiqua" w:cs="Arial"/>
          <w:bCs/>
          <w:color w:val="000000"/>
          <w:sz w:val="24"/>
          <w:szCs w:val="24"/>
          <w:lang w:eastAsia="zh-CN"/>
        </w:rPr>
        <w:t>However, some</w:t>
      </w:r>
      <w:r w:rsidR="002E0AFD" w:rsidRPr="00FA405A">
        <w:rPr>
          <w:rFonts w:ascii="Book Antiqua" w:hAnsi="Book Antiqua" w:cs="Arial"/>
          <w:bCs/>
          <w:color w:val="000000"/>
          <w:sz w:val="24"/>
          <w:szCs w:val="24"/>
          <w:lang w:eastAsia="zh-CN"/>
        </w:rPr>
        <w:t xml:space="preserve"> trials are difficult to compare directly as protocols and patient populations differ. Bivalirudin and heparin are both acceptable options according to current ACA/AHA guidelines. </w:t>
      </w:r>
      <w:r w:rsidR="00F71090" w:rsidRPr="00FA405A">
        <w:rPr>
          <w:rFonts w:ascii="Book Antiqua" w:hAnsi="Book Antiqua" w:cs="Arial"/>
          <w:bCs/>
          <w:color w:val="000000"/>
          <w:sz w:val="24"/>
          <w:szCs w:val="24"/>
          <w:lang w:eastAsia="zh-CN"/>
        </w:rPr>
        <w:t>Authors conclude however, that that due to bivalirudin safer bleeding profile,</w:t>
      </w:r>
      <w:r w:rsidR="00ED3006">
        <w:rPr>
          <w:rFonts w:ascii="Book Antiqua" w:hAnsi="Book Antiqua" w:cs="Arial"/>
          <w:bCs/>
          <w:color w:val="000000"/>
          <w:sz w:val="24"/>
          <w:szCs w:val="24"/>
          <w:lang w:eastAsia="zh-CN"/>
        </w:rPr>
        <w:t xml:space="preserve"> </w:t>
      </w:r>
      <w:r w:rsidR="00F71090" w:rsidRPr="00FA405A">
        <w:rPr>
          <w:rFonts w:ascii="Book Antiqua" w:hAnsi="Book Antiqua" w:cs="Arial"/>
          <w:bCs/>
          <w:color w:val="000000"/>
          <w:sz w:val="24"/>
          <w:szCs w:val="24"/>
          <w:lang w:eastAsia="zh-CN"/>
        </w:rPr>
        <w:t>it should be the preferred medication for anticoagulation.</w:t>
      </w:r>
    </w:p>
    <w:p w14:paraId="132FA664" w14:textId="77777777" w:rsidR="00E116E2" w:rsidRDefault="00E116E2" w:rsidP="00A14768">
      <w:pPr>
        <w:spacing w:after="0" w:line="360" w:lineRule="auto"/>
        <w:jc w:val="both"/>
        <w:rPr>
          <w:rFonts w:ascii="Book Antiqua" w:hAnsi="Book Antiqua" w:cs="Arial"/>
          <w:bCs/>
          <w:color w:val="000000"/>
          <w:sz w:val="24"/>
          <w:szCs w:val="24"/>
          <w:lang w:eastAsia="zh-CN"/>
        </w:rPr>
      </w:pPr>
    </w:p>
    <w:p w14:paraId="4E6B3AEA" w14:textId="627D5F61" w:rsidR="00E116E2" w:rsidRPr="00E116E2" w:rsidRDefault="00E116E2" w:rsidP="00A14768">
      <w:pPr>
        <w:spacing w:after="0" w:line="360" w:lineRule="auto"/>
        <w:jc w:val="both"/>
        <w:rPr>
          <w:rFonts w:ascii="Book Antiqua" w:hAnsi="Book Antiqua" w:cs="Arial"/>
          <w:i/>
          <w:iCs/>
          <w:color w:val="000000"/>
          <w:sz w:val="24"/>
          <w:szCs w:val="24"/>
        </w:rPr>
      </w:pPr>
      <w:r w:rsidRPr="00E116E2">
        <w:rPr>
          <w:rFonts w:ascii="Book Antiqua" w:eastAsia="Times New Roman" w:hAnsi="Book Antiqua" w:cs="Arial"/>
          <w:bCs/>
          <w:color w:val="000000"/>
          <w:sz w:val="24"/>
          <w:szCs w:val="24"/>
        </w:rPr>
        <w:t>Mehrzad</w:t>
      </w:r>
      <w:r w:rsidRPr="00E116E2">
        <w:rPr>
          <w:rFonts w:ascii="Book Antiqua" w:hAnsi="Book Antiqua" w:cs="Arial" w:hint="eastAsia"/>
          <w:bCs/>
          <w:color w:val="000000"/>
          <w:sz w:val="24"/>
          <w:szCs w:val="24"/>
          <w:lang w:eastAsia="zh-CN"/>
        </w:rPr>
        <w:t xml:space="preserve"> M</w:t>
      </w:r>
      <w:r w:rsidRPr="00E116E2">
        <w:rPr>
          <w:rFonts w:ascii="Book Antiqua" w:eastAsia="Times New Roman" w:hAnsi="Book Antiqua" w:cs="Arial"/>
          <w:bCs/>
          <w:color w:val="000000"/>
          <w:sz w:val="24"/>
          <w:szCs w:val="24"/>
        </w:rPr>
        <w:t>, Tuktamyshov</w:t>
      </w:r>
      <w:r w:rsidRPr="00E116E2">
        <w:rPr>
          <w:rFonts w:ascii="Book Antiqua" w:hAnsi="Book Antiqua" w:cs="Arial" w:hint="eastAsia"/>
          <w:bCs/>
          <w:color w:val="000000"/>
          <w:sz w:val="24"/>
          <w:szCs w:val="24"/>
          <w:lang w:eastAsia="zh-CN"/>
        </w:rPr>
        <w:t xml:space="preserve"> R, </w:t>
      </w:r>
      <w:r w:rsidRPr="00E116E2">
        <w:rPr>
          <w:rFonts w:ascii="Book Antiqua" w:eastAsia="Times New Roman" w:hAnsi="Book Antiqua" w:cs="Arial"/>
          <w:bCs/>
          <w:color w:val="000000"/>
          <w:sz w:val="24"/>
          <w:szCs w:val="24"/>
        </w:rPr>
        <w:t>Mehrzad</w:t>
      </w:r>
      <w:r w:rsidRPr="00E116E2">
        <w:rPr>
          <w:rFonts w:ascii="Book Antiqua" w:hAnsi="Book Antiqua" w:cs="Arial" w:hint="eastAsia"/>
          <w:bCs/>
          <w:color w:val="000000"/>
          <w:sz w:val="24"/>
          <w:szCs w:val="24"/>
          <w:lang w:eastAsia="zh-CN"/>
        </w:rPr>
        <w:t xml:space="preserve"> R.</w:t>
      </w:r>
      <w:bookmarkStart w:id="109" w:name="OLE_LINK833"/>
      <w:bookmarkStart w:id="110" w:name="OLE_LINK834"/>
      <w:r w:rsidR="00626BD0" w:rsidRPr="00626BD0">
        <w:t xml:space="preserve"> </w:t>
      </w:r>
      <w:r w:rsidR="00626BD0" w:rsidRPr="00626BD0">
        <w:rPr>
          <w:rFonts w:ascii="Book Antiqua" w:hAnsi="Book Antiqua" w:cs="Arial"/>
          <w:bCs/>
          <w:color w:val="000000"/>
          <w:sz w:val="24"/>
          <w:szCs w:val="24"/>
          <w:lang w:eastAsia="zh-CN"/>
        </w:rPr>
        <w:t>Safety, efficiency and cost effectiveness of Bivalirudin: A systematic review</w:t>
      </w:r>
      <w:r w:rsidR="00626BD0">
        <w:rPr>
          <w:rFonts w:ascii="Book Antiqua" w:hAnsi="Book Antiqua" w:cs="Arial" w:hint="eastAsia"/>
          <w:bCs/>
          <w:color w:val="000000"/>
          <w:sz w:val="24"/>
          <w:szCs w:val="24"/>
          <w:lang w:eastAsia="zh-CN"/>
        </w:rPr>
        <w:t xml:space="preserve">. </w:t>
      </w:r>
      <w:r w:rsidRPr="00E116E2">
        <w:rPr>
          <w:rFonts w:ascii="Book Antiqua" w:hAnsi="Book Antiqua" w:cs="Arial"/>
          <w:i/>
          <w:iCs/>
          <w:color w:val="000000"/>
          <w:sz w:val="24"/>
          <w:szCs w:val="24"/>
        </w:rPr>
        <w:t xml:space="preserve">World J Cardiol </w:t>
      </w:r>
      <w:r w:rsidRPr="00E116E2">
        <w:rPr>
          <w:rFonts w:ascii="Book Antiqua" w:hAnsi="Book Antiqua"/>
          <w:sz w:val="24"/>
          <w:szCs w:val="24"/>
        </w:rPr>
        <w:t xml:space="preserve">2017; </w:t>
      </w:r>
      <w:proofErr w:type="gramStart"/>
      <w:r w:rsidRPr="00E116E2">
        <w:rPr>
          <w:rFonts w:ascii="Book Antiqua" w:hAnsi="Book Antiqua"/>
          <w:sz w:val="24"/>
          <w:szCs w:val="24"/>
        </w:rPr>
        <w:t>In</w:t>
      </w:r>
      <w:proofErr w:type="gramEnd"/>
      <w:r w:rsidRPr="00E116E2">
        <w:rPr>
          <w:rFonts w:ascii="Book Antiqua" w:hAnsi="Book Antiqua"/>
          <w:sz w:val="24"/>
          <w:szCs w:val="24"/>
        </w:rPr>
        <w:t xml:space="preserve"> press</w:t>
      </w:r>
    </w:p>
    <w:bookmarkEnd w:id="109"/>
    <w:bookmarkEnd w:id="110"/>
    <w:p w14:paraId="56FD9A60" w14:textId="6E019983" w:rsidR="00E116E2" w:rsidRPr="00E116E2" w:rsidRDefault="00E116E2" w:rsidP="00A14768">
      <w:pPr>
        <w:spacing w:after="0" w:line="360" w:lineRule="auto"/>
        <w:jc w:val="both"/>
        <w:rPr>
          <w:rFonts w:ascii="Book Antiqua" w:hAnsi="Book Antiqua" w:cs="Arial"/>
          <w:b/>
          <w:bCs/>
          <w:color w:val="000000"/>
          <w:sz w:val="24"/>
          <w:szCs w:val="24"/>
          <w:lang w:eastAsia="zh-CN"/>
        </w:rPr>
      </w:pPr>
    </w:p>
    <w:p w14:paraId="40E69DA9" w14:textId="77777777" w:rsidR="00E116E2" w:rsidRDefault="00E116E2" w:rsidP="00A14768">
      <w:pPr>
        <w:spacing w:after="0" w:line="360" w:lineRule="auto"/>
        <w:jc w:val="both"/>
        <w:rPr>
          <w:rFonts w:ascii="Book Antiqua" w:hAnsi="Book Antiqua" w:cs="Arial"/>
          <w:b/>
          <w:bCs/>
          <w:color w:val="000000"/>
          <w:sz w:val="24"/>
          <w:szCs w:val="24"/>
          <w:lang w:eastAsia="zh-CN"/>
        </w:rPr>
      </w:pPr>
    </w:p>
    <w:p w14:paraId="799A1020" w14:textId="77777777" w:rsidR="00E116E2" w:rsidRDefault="00E116E2" w:rsidP="00A14768">
      <w:pPr>
        <w:spacing w:after="0" w:line="360" w:lineRule="auto"/>
        <w:jc w:val="both"/>
        <w:rPr>
          <w:rFonts w:ascii="Book Antiqua" w:hAnsi="Book Antiqua" w:cs="Arial"/>
          <w:b/>
          <w:bCs/>
          <w:color w:val="000000"/>
          <w:sz w:val="24"/>
          <w:szCs w:val="24"/>
          <w:lang w:eastAsia="zh-CN"/>
        </w:rPr>
      </w:pPr>
    </w:p>
    <w:p w14:paraId="2CED1798" w14:textId="77777777" w:rsidR="00B73368" w:rsidRPr="00137F35" w:rsidRDefault="00B73368" w:rsidP="00A14768">
      <w:pPr>
        <w:spacing w:after="0" w:line="360" w:lineRule="auto"/>
        <w:jc w:val="both"/>
        <w:rPr>
          <w:rFonts w:ascii="Book Antiqua" w:hAnsi="Book Antiqua" w:cs="Arial"/>
          <w:b/>
          <w:bCs/>
          <w:color w:val="000000"/>
          <w:sz w:val="24"/>
          <w:szCs w:val="24"/>
          <w:lang w:eastAsia="zh-CN"/>
        </w:rPr>
      </w:pPr>
    </w:p>
    <w:p w14:paraId="573C2821" w14:textId="77777777" w:rsidR="00E44367" w:rsidRPr="00137F35" w:rsidRDefault="00E44367" w:rsidP="00A14768">
      <w:pPr>
        <w:spacing w:after="0" w:line="360" w:lineRule="auto"/>
        <w:jc w:val="both"/>
        <w:rPr>
          <w:rFonts w:ascii="Book Antiqua" w:eastAsia="Times New Roman" w:hAnsi="Book Antiqua" w:cs="Times New Roman"/>
          <w:b/>
          <w:sz w:val="24"/>
          <w:szCs w:val="24"/>
          <w:u w:val="single"/>
        </w:rPr>
      </w:pPr>
    </w:p>
    <w:p w14:paraId="2F10A279" w14:textId="77777777" w:rsidR="00B73368" w:rsidRPr="00137F35" w:rsidRDefault="00B73368" w:rsidP="00A14768">
      <w:pPr>
        <w:spacing w:after="0" w:line="360" w:lineRule="auto"/>
        <w:jc w:val="both"/>
        <w:rPr>
          <w:rFonts w:ascii="Book Antiqua" w:eastAsia="Times New Roman" w:hAnsi="Book Antiqua" w:cs="Times New Roman"/>
          <w:b/>
          <w:sz w:val="24"/>
          <w:szCs w:val="24"/>
          <w:u w:val="single"/>
        </w:rPr>
      </w:pPr>
      <w:r w:rsidRPr="00137F35">
        <w:rPr>
          <w:rFonts w:ascii="Book Antiqua" w:eastAsia="Times New Roman" w:hAnsi="Book Antiqua" w:cs="Times New Roman"/>
          <w:b/>
          <w:sz w:val="24"/>
          <w:szCs w:val="24"/>
          <w:u w:val="single"/>
        </w:rPr>
        <w:br w:type="page"/>
      </w:r>
    </w:p>
    <w:p w14:paraId="21834882" w14:textId="377C1A7B" w:rsidR="00A073BC" w:rsidRPr="00ED3006" w:rsidRDefault="002844D0" w:rsidP="00A14768">
      <w:pPr>
        <w:spacing w:after="0" w:line="360" w:lineRule="auto"/>
        <w:jc w:val="both"/>
        <w:rPr>
          <w:rFonts w:ascii="Book Antiqua" w:eastAsia="Times New Roman" w:hAnsi="Book Antiqua" w:cs="Times New Roman"/>
          <w:b/>
          <w:sz w:val="24"/>
          <w:szCs w:val="24"/>
        </w:rPr>
      </w:pPr>
      <w:r w:rsidRPr="00ED3006">
        <w:rPr>
          <w:rFonts w:ascii="Book Antiqua" w:eastAsia="Times New Roman" w:hAnsi="Book Antiqua" w:cs="Times New Roman"/>
          <w:b/>
          <w:sz w:val="24"/>
          <w:szCs w:val="24"/>
        </w:rPr>
        <w:lastRenderedPageBreak/>
        <w:t>INTRODUCTION</w:t>
      </w:r>
    </w:p>
    <w:p w14:paraId="448156A1" w14:textId="37CE0F18" w:rsidR="00A073BC" w:rsidRDefault="00371DEC" w:rsidP="00A14768">
      <w:pPr>
        <w:shd w:val="clear" w:color="auto" w:fill="FFFFFF"/>
        <w:spacing w:after="0" w:line="360" w:lineRule="auto"/>
        <w:jc w:val="both"/>
        <w:rPr>
          <w:rFonts w:ascii="Book Antiqua" w:hAnsi="Book Antiqua" w:cs="Arial"/>
          <w:sz w:val="24"/>
          <w:szCs w:val="24"/>
          <w:lang w:eastAsia="zh-CN"/>
        </w:rPr>
      </w:pPr>
      <w:r w:rsidRPr="00137F35">
        <w:rPr>
          <w:rFonts w:ascii="Book Antiqua" w:eastAsia="Times New Roman" w:hAnsi="Book Antiqua" w:cs="Times New Roman"/>
          <w:sz w:val="24"/>
          <w:szCs w:val="24"/>
        </w:rPr>
        <w:t xml:space="preserve">To prevent peri-procedural thrombotic complications, anticoagulation is required during percutaneous coronary </w:t>
      </w:r>
      <w:r w:rsidR="002844D0" w:rsidRPr="00137F35">
        <w:rPr>
          <w:rFonts w:ascii="Book Antiqua" w:eastAsia="Times New Roman" w:hAnsi="Book Antiqua" w:cs="Times New Roman"/>
          <w:sz w:val="24"/>
          <w:szCs w:val="24"/>
        </w:rPr>
        <w:t>intervention (PCI)</w:t>
      </w:r>
      <w:r w:rsidR="003F3E6A" w:rsidRPr="00137F35">
        <w:rPr>
          <w:rFonts w:ascii="Book Antiqua" w:eastAsia="Times New Roman" w:hAnsi="Book Antiqua" w:cs="Times New Roman"/>
          <w:sz w:val="24"/>
          <w:szCs w:val="24"/>
        </w:rPr>
        <w:t xml:space="preserve"> and other percutaneous transluminal coronary angioplasty</w:t>
      </w:r>
      <w:r w:rsidR="002844D0" w:rsidRPr="00137F35">
        <w:rPr>
          <w:rFonts w:ascii="Book Antiqua" w:eastAsia="Times New Roman" w:hAnsi="Book Antiqua" w:cs="Times New Roman"/>
          <w:sz w:val="24"/>
          <w:szCs w:val="24"/>
        </w:rPr>
        <w:t>. The most common anticoagulant regimens are unfractionated heparin (UFH) and low molecular weight heparins (LMWHs)</w:t>
      </w:r>
      <w:r w:rsidR="002E0AFD" w:rsidRPr="00137F35">
        <w:rPr>
          <w:rFonts w:ascii="Book Antiqua" w:eastAsia="Times New Roman" w:hAnsi="Book Antiqua" w:cs="Times New Roman"/>
          <w:sz w:val="24"/>
          <w:szCs w:val="24"/>
          <w:vertAlign w:val="superscript"/>
        </w:rPr>
        <w:t>[1]</w:t>
      </w:r>
      <w:r w:rsidR="002844D0" w:rsidRPr="00137F35">
        <w:rPr>
          <w:rFonts w:ascii="Book Antiqua" w:hAnsi="Book Antiqua" w:cs="Arial"/>
          <w:color w:val="454545"/>
          <w:sz w:val="24"/>
          <w:szCs w:val="24"/>
        </w:rPr>
        <w:t>.</w:t>
      </w:r>
      <w:r w:rsidR="00ED3006">
        <w:rPr>
          <w:rFonts w:ascii="Book Antiqua" w:eastAsia="Times New Roman" w:hAnsi="Book Antiqua" w:cs="Times New Roman"/>
          <w:sz w:val="24"/>
          <w:szCs w:val="24"/>
        </w:rPr>
        <w:t xml:space="preserve"> </w:t>
      </w:r>
      <w:r w:rsidR="00CC3208" w:rsidRPr="00137F35">
        <w:rPr>
          <w:rFonts w:ascii="Book Antiqua" w:eastAsia="Times New Roman" w:hAnsi="Book Antiqua" w:cs="Times New Roman"/>
          <w:sz w:val="24"/>
          <w:szCs w:val="24"/>
        </w:rPr>
        <w:t>Bivalirudin</w:t>
      </w:r>
      <w:r w:rsidR="00CC3208" w:rsidRPr="00137F35" w:rsidDel="00CC3208">
        <w:rPr>
          <w:rFonts w:ascii="Book Antiqua" w:eastAsia="Times New Roman" w:hAnsi="Book Antiqua" w:cs="Times New Roman"/>
          <w:sz w:val="24"/>
          <w:szCs w:val="24"/>
        </w:rPr>
        <w:t xml:space="preserve"> </w:t>
      </w:r>
      <w:r w:rsidR="00A073BC" w:rsidRPr="00137F35">
        <w:rPr>
          <w:rFonts w:ascii="Book Antiqua" w:eastAsia="Times New Roman" w:hAnsi="Book Antiqua" w:cs="Times New Roman"/>
          <w:sz w:val="24"/>
          <w:szCs w:val="24"/>
        </w:rPr>
        <w:t xml:space="preserve">(Angiomax) is a specific and reversible direct thrombin inhibitor, used for anticoagulant in patients with unstable angina undergoing percutaneous transluminal coronary angioplasty, patients undergoing </w:t>
      </w:r>
      <w:r w:rsidR="002844D0" w:rsidRPr="00137F35">
        <w:rPr>
          <w:rFonts w:ascii="Book Antiqua" w:eastAsia="Times New Roman" w:hAnsi="Book Antiqua" w:cs="Times New Roman"/>
          <w:sz w:val="24"/>
          <w:szCs w:val="24"/>
        </w:rPr>
        <w:t>PCI, or in patients with, or at risk of heparin-induced thrombocytopenia (HIT), undergoing PCI</w:t>
      </w:r>
      <w:r w:rsidR="002E0AFD" w:rsidRPr="00137F35">
        <w:rPr>
          <w:rFonts w:ascii="Book Antiqua" w:eastAsia="Times New Roman" w:hAnsi="Book Antiqua" w:cs="Times New Roman"/>
          <w:sz w:val="24"/>
          <w:szCs w:val="24"/>
          <w:vertAlign w:val="superscript"/>
        </w:rPr>
        <w:t>[2]</w:t>
      </w:r>
      <w:r w:rsidR="002844D0" w:rsidRPr="00137F35">
        <w:rPr>
          <w:rFonts w:ascii="Book Antiqua" w:eastAsia="Times New Roman" w:hAnsi="Book Antiqua" w:cs="Arial"/>
          <w:sz w:val="24"/>
          <w:szCs w:val="24"/>
        </w:rPr>
        <w:t xml:space="preserve">. Evidence from early trials has pointed unique advantages with this drug with predictable pharmacokinetics, avoidance of HIT, and perhaps most importantly, a reduction in bleeding complications. The purpose of this study is to review the early and more recent studies of </w:t>
      </w:r>
      <w:r w:rsidR="00CC3208" w:rsidRPr="00137F35">
        <w:rPr>
          <w:rFonts w:ascii="Book Antiqua" w:eastAsia="Times New Roman" w:hAnsi="Book Antiqua" w:cs="Arial"/>
          <w:sz w:val="24"/>
          <w:szCs w:val="24"/>
        </w:rPr>
        <w:t>Bivalirudin</w:t>
      </w:r>
      <w:r w:rsidR="002844D0" w:rsidRPr="00137F35">
        <w:rPr>
          <w:rFonts w:ascii="Book Antiqua" w:eastAsia="Times New Roman" w:hAnsi="Book Antiqua" w:cs="Arial"/>
          <w:sz w:val="24"/>
          <w:szCs w:val="24"/>
        </w:rPr>
        <w:t xml:space="preserve">, to assess </w:t>
      </w:r>
      <w:r w:rsidR="00C16B5A" w:rsidRPr="00137F35">
        <w:rPr>
          <w:rFonts w:ascii="Book Antiqua" w:eastAsia="Times New Roman" w:hAnsi="Book Antiqua" w:cs="Arial"/>
          <w:sz w:val="24"/>
          <w:szCs w:val="24"/>
        </w:rPr>
        <w:t>the</w:t>
      </w:r>
      <w:r w:rsidR="002844D0" w:rsidRPr="00137F35">
        <w:rPr>
          <w:rFonts w:ascii="Book Antiqua" w:eastAsia="Times New Roman" w:hAnsi="Book Antiqua" w:cs="Arial"/>
          <w:sz w:val="24"/>
          <w:szCs w:val="24"/>
        </w:rPr>
        <w:t xml:space="preserve"> safety, effectiveness, and cost benefits of this drug.</w:t>
      </w:r>
    </w:p>
    <w:p w14:paraId="2D740275" w14:textId="77777777" w:rsidR="00ED3006" w:rsidRPr="00ED3006" w:rsidRDefault="00ED3006" w:rsidP="00A14768">
      <w:pPr>
        <w:shd w:val="clear" w:color="auto" w:fill="FFFFFF"/>
        <w:spacing w:after="0" w:line="360" w:lineRule="auto"/>
        <w:jc w:val="both"/>
        <w:rPr>
          <w:rFonts w:ascii="Book Antiqua" w:hAnsi="Book Antiqua" w:cs="Arial"/>
          <w:sz w:val="24"/>
          <w:szCs w:val="24"/>
          <w:lang w:eastAsia="zh-CN"/>
        </w:rPr>
      </w:pPr>
    </w:p>
    <w:p w14:paraId="492885B2" w14:textId="77777777" w:rsidR="00ED3006" w:rsidRPr="00C52BCF" w:rsidRDefault="00ED3006" w:rsidP="00A14768">
      <w:pPr>
        <w:adjustRightInd w:val="0"/>
        <w:snapToGrid w:val="0"/>
        <w:spacing w:after="0" w:line="360" w:lineRule="auto"/>
        <w:jc w:val="both"/>
        <w:rPr>
          <w:rFonts w:ascii="Book Antiqua" w:hAnsi="Book Antiqua"/>
          <w:b/>
          <w:color w:val="000000"/>
          <w:sz w:val="24"/>
          <w:szCs w:val="24"/>
        </w:rPr>
      </w:pPr>
      <w:bookmarkStart w:id="111" w:name="OLE_LINK522"/>
      <w:bookmarkStart w:id="112" w:name="OLE_LINK523"/>
      <w:bookmarkStart w:id="113" w:name="OLE_LINK602"/>
      <w:r w:rsidRPr="00C52BCF">
        <w:rPr>
          <w:rFonts w:ascii="Book Antiqua" w:hAnsi="Book Antiqua"/>
          <w:b/>
          <w:color w:val="000000"/>
          <w:sz w:val="24"/>
          <w:szCs w:val="24"/>
        </w:rPr>
        <w:t>MATERIALS AND METHODS</w:t>
      </w:r>
    </w:p>
    <w:bookmarkEnd w:id="111"/>
    <w:bookmarkEnd w:id="112"/>
    <w:bookmarkEnd w:id="113"/>
    <w:p w14:paraId="37C06500" w14:textId="60BA26B0" w:rsidR="00492DF5" w:rsidRPr="00137F35" w:rsidRDefault="00492DF5" w:rsidP="00A14768">
      <w:pPr>
        <w:widowControl w:val="0"/>
        <w:autoSpaceDE w:val="0"/>
        <w:autoSpaceDN w:val="0"/>
        <w:adjustRightInd w:val="0"/>
        <w:spacing w:after="0" w:line="360" w:lineRule="auto"/>
        <w:jc w:val="both"/>
        <w:rPr>
          <w:rFonts w:ascii="Book Antiqua" w:hAnsi="Book Antiqua" w:cs="Arial"/>
          <w:sz w:val="24"/>
          <w:szCs w:val="24"/>
        </w:rPr>
      </w:pPr>
      <w:r w:rsidRPr="00137F35">
        <w:rPr>
          <w:rFonts w:ascii="Book Antiqua" w:hAnsi="Book Antiqua" w:cs="Arial"/>
          <w:sz w:val="24"/>
          <w:szCs w:val="24"/>
        </w:rPr>
        <w:t>A literature search was performed of the MEDLINE and PubMed database from 1990-201</w:t>
      </w:r>
      <w:r w:rsidR="002E0AFD" w:rsidRPr="00137F35">
        <w:rPr>
          <w:rFonts w:ascii="Book Antiqua" w:hAnsi="Book Antiqua" w:cs="Arial"/>
          <w:sz w:val="24"/>
          <w:szCs w:val="24"/>
        </w:rPr>
        <w:t>7</w:t>
      </w:r>
      <w:r w:rsidRPr="00137F35">
        <w:rPr>
          <w:rFonts w:ascii="Book Antiqua" w:hAnsi="Book Antiqua" w:cs="Arial"/>
          <w:sz w:val="24"/>
          <w:szCs w:val="24"/>
        </w:rPr>
        <w:t>, using keywords as “</w:t>
      </w:r>
      <w:r w:rsidR="00CC3208" w:rsidRPr="00137F35">
        <w:rPr>
          <w:rFonts w:ascii="Book Antiqua" w:hAnsi="Book Antiqua" w:cs="Arial"/>
          <w:sz w:val="24"/>
          <w:szCs w:val="24"/>
        </w:rPr>
        <w:t>Bivalirudin</w:t>
      </w:r>
      <w:r w:rsidRPr="00137F35">
        <w:rPr>
          <w:rFonts w:ascii="Book Antiqua" w:hAnsi="Book Antiqua" w:cs="Arial"/>
          <w:sz w:val="24"/>
          <w:szCs w:val="24"/>
        </w:rPr>
        <w:t xml:space="preserve">” </w:t>
      </w:r>
      <w:r w:rsidR="00EC3D48" w:rsidRPr="00137F35">
        <w:rPr>
          <w:rFonts w:ascii="Book Antiqua" w:hAnsi="Book Antiqua" w:cs="Arial"/>
          <w:sz w:val="24"/>
          <w:szCs w:val="24"/>
        </w:rPr>
        <w:t xml:space="preserve">or </w:t>
      </w:r>
      <w:r w:rsidRPr="00137F35">
        <w:rPr>
          <w:rFonts w:ascii="Book Antiqua" w:hAnsi="Book Antiqua" w:cs="Arial"/>
          <w:sz w:val="24"/>
          <w:szCs w:val="24"/>
        </w:rPr>
        <w:t xml:space="preserve">“angiomax”, combined with the words “safety”, “effectiveness”, “efficiency”, “side effects”, “toxicity”, “adverse effect”, and “adverse drug reaction”. </w:t>
      </w:r>
    </w:p>
    <w:p w14:paraId="207D30FD" w14:textId="77777777" w:rsidR="0088152C" w:rsidRDefault="0088152C" w:rsidP="00A14768">
      <w:pPr>
        <w:spacing w:after="0" w:line="360" w:lineRule="auto"/>
        <w:jc w:val="both"/>
        <w:rPr>
          <w:rFonts w:ascii="Book Antiqua" w:hAnsi="Book Antiqua" w:cs="Arial"/>
          <w:bCs/>
          <w:color w:val="000000"/>
          <w:sz w:val="24"/>
          <w:szCs w:val="24"/>
          <w:lang w:eastAsia="zh-CN"/>
        </w:rPr>
      </w:pPr>
    </w:p>
    <w:p w14:paraId="162A5F27" w14:textId="72910E58" w:rsidR="00685058" w:rsidRPr="00D156CA" w:rsidRDefault="00685058" w:rsidP="00A14768">
      <w:pPr>
        <w:spacing w:after="0" w:line="360" w:lineRule="auto"/>
        <w:jc w:val="both"/>
        <w:rPr>
          <w:rFonts w:ascii="Book Antiqua" w:hAnsi="Book Antiqua" w:cs="Arial"/>
          <w:b/>
          <w:bCs/>
          <w:color w:val="000000"/>
          <w:sz w:val="24"/>
          <w:szCs w:val="24"/>
          <w:lang w:eastAsia="zh-CN"/>
        </w:rPr>
      </w:pPr>
      <w:r w:rsidRPr="00D156CA">
        <w:rPr>
          <w:rFonts w:ascii="Book Antiqua" w:hAnsi="Book Antiqua" w:cs="Arial"/>
          <w:b/>
          <w:bCs/>
          <w:color w:val="000000"/>
          <w:sz w:val="24"/>
          <w:szCs w:val="24"/>
          <w:lang w:eastAsia="zh-CN"/>
        </w:rPr>
        <w:t>RESULTS</w:t>
      </w:r>
    </w:p>
    <w:p w14:paraId="30E52931" w14:textId="3202622D" w:rsidR="00984EDC" w:rsidRPr="0088152C" w:rsidRDefault="0088152C" w:rsidP="00A14768">
      <w:pPr>
        <w:spacing w:after="0" w:line="360" w:lineRule="auto"/>
        <w:jc w:val="both"/>
        <w:rPr>
          <w:rFonts w:ascii="Book Antiqua" w:eastAsia="Times New Roman" w:hAnsi="Book Antiqua" w:cs="Times New Roman"/>
          <w:b/>
          <w:i/>
          <w:sz w:val="24"/>
          <w:szCs w:val="24"/>
        </w:rPr>
      </w:pPr>
      <w:r w:rsidRPr="0088152C">
        <w:rPr>
          <w:rFonts w:ascii="Book Antiqua" w:eastAsia="Times New Roman" w:hAnsi="Book Antiqua" w:cs="Arial"/>
          <w:b/>
          <w:bCs/>
          <w:i/>
          <w:color w:val="000000"/>
          <w:sz w:val="24"/>
          <w:szCs w:val="24"/>
        </w:rPr>
        <w:t>Drug information</w:t>
      </w:r>
    </w:p>
    <w:p w14:paraId="626A1A4F" w14:textId="08BACA0E" w:rsidR="00984EDC" w:rsidRDefault="00ED3006" w:rsidP="00A14768">
      <w:pPr>
        <w:spacing w:after="0" w:line="360" w:lineRule="auto"/>
        <w:jc w:val="both"/>
        <w:rPr>
          <w:rFonts w:ascii="Book Antiqua" w:hAnsi="Book Antiqua" w:cs="Arial"/>
          <w:bCs/>
          <w:color w:val="000000"/>
          <w:sz w:val="24"/>
          <w:szCs w:val="24"/>
          <w:lang w:eastAsia="zh-CN"/>
        </w:rPr>
      </w:pPr>
      <w:r w:rsidRPr="00F04136">
        <w:rPr>
          <w:rFonts w:ascii="Book Antiqua" w:eastAsia="Times New Roman" w:hAnsi="Book Antiqua" w:cs="Arial"/>
          <w:bCs/>
          <w:color w:val="000000"/>
          <w:sz w:val="24"/>
          <w:szCs w:val="24"/>
        </w:rPr>
        <w:t>Drug information</w:t>
      </w:r>
      <w:r w:rsidR="00F04136" w:rsidRPr="00F04136">
        <w:rPr>
          <w:rFonts w:ascii="Book Antiqua" w:hAnsi="Book Antiqua" w:cs="Arial" w:hint="eastAsia"/>
          <w:bCs/>
          <w:color w:val="000000"/>
          <w:sz w:val="24"/>
          <w:szCs w:val="24"/>
          <w:lang w:eastAsia="zh-CN"/>
        </w:rPr>
        <w:t xml:space="preserve"> was showed in Table 1</w:t>
      </w:r>
      <w:r w:rsidR="00F04136">
        <w:rPr>
          <w:rFonts w:ascii="Book Antiqua" w:hAnsi="Book Antiqua" w:cs="Arial" w:hint="eastAsia"/>
          <w:bCs/>
          <w:color w:val="000000"/>
          <w:sz w:val="24"/>
          <w:szCs w:val="24"/>
          <w:lang w:eastAsia="zh-CN"/>
        </w:rPr>
        <w:t>.</w:t>
      </w:r>
      <w:r w:rsidRPr="00F04136">
        <w:rPr>
          <w:rFonts w:ascii="Book Antiqua" w:eastAsia="Times New Roman" w:hAnsi="Book Antiqua" w:cs="Arial"/>
          <w:bCs/>
          <w:color w:val="000000"/>
          <w:sz w:val="24"/>
          <w:szCs w:val="24"/>
        </w:rPr>
        <w:t xml:space="preserve"> </w:t>
      </w:r>
    </w:p>
    <w:p w14:paraId="306680BF" w14:textId="77777777" w:rsidR="00BB51C5" w:rsidRDefault="00BB51C5" w:rsidP="00A14768">
      <w:pPr>
        <w:spacing w:after="0" w:line="360" w:lineRule="auto"/>
        <w:jc w:val="both"/>
        <w:rPr>
          <w:rFonts w:ascii="Book Antiqua" w:hAnsi="Book Antiqua" w:cs="Arial"/>
          <w:bCs/>
          <w:color w:val="000000"/>
          <w:sz w:val="24"/>
          <w:szCs w:val="24"/>
          <w:lang w:eastAsia="zh-CN"/>
        </w:rPr>
      </w:pPr>
    </w:p>
    <w:p w14:paraId="579B68B7" w14:textId="7B121547" w:rsidR="00EF2C69" w:rsidRPr="000C7A81" w:rsidRDefault="000C7A81" w:rsidP="00A14768">
      <w:pPr>
        <w:spacing w:after="0" w:line="360" w:lineRule="auto"/>
        <w:jc w:val="both"/>
        <w:rPr>
          <w:rFonts w:ascii="Book Antiqua" w:eastAsia="Times New Roman" w:hAnsi="Book Antiqua" w:cs="Times New Roman"/>
          <w:b/>
          <w:i/>
          <w:sz w:val="24"/>
          <w:szCs w:val="24"/>
        </w:rPr>
      </w:pPr>
      <w:r w:rsidRPr="000C7A81">
        <w:rPr>
          <w:rFonts w:ascii="Book Antiqua" w:eastAsia="Times New Roman" w:hAnsi="Book Antiqua" w:cs="Arial"/>
          <w:b/>
          <w:i/>
          <w:color w:val="000000"/>
          <w:sz w:val="24"/>
          <w:szCs w:val="24"/>
        </w:rPr>
        <w:t>Early trials comparing bivalirudin to other anticoagulant drugs</w:t>
      </w:r>
    </w:p>
    <w:p w14:paraId="336B4DFA" w14:textId="2EEE954B" w:rsidR="00920752" w:rsidRPr="00137F35" w:rsidRDefault="00A073BC" w:rsidP="00A14768">
      <w:pPr>
        <w:spacing w:after="0" w:line="360" w:lineRule="auto"/>
        <w:jc w:val="both"/>
        <w:rPr>
          <w:rFonts w:ascii="Book Antiqua" w:eastAsia="Times New Roman" w:hAnsi="Book Antiqua" w:cs="Arial"/>
          <w:color w:val="000000"/>
          <w:sz w:val="24"/>
          <w:szCs w:val="24"/>
        </w:rPr>
      </w:pPr>
      <w:r w:rsidRPr="00137F35">
        <w:rPr>
          <w:rFonts w:ascii="Book Antiqua" w:eastAsia="Times New Roman" w:hAnsi="Book Antiqua" w:cs="Arial"/>
          <w:color w:val="000000"/>
          <w:sz w:val="24"/>
          <w:szCs w:val="24"/>
        </w:rPr>
        <w:t>I</w:t>
      </w:r>
      <w:r w:rsidR="002D47BF" w:rsidRPr="00137F35">
        <w:rPr>
          <w:rFonts w:ascii="Book Antiqua" w:eastAsia="Times New Roman" w:hAnsi="Book Antiqua" w:cs="Arial"/>
          <w:color w:val="000000"/>
          <w:sz w:val="24"/>
          <w:szCs w:val="24"/>
        </w:rPr>
        <w:t>n 1993,</w:t>
      </w:r>
      <w:r w:rsidRPr="00137F35">
        <w:rPr>
          <w:rFonts w:ascii="Book Antiqua" w:eastAsia="Times New Roman" w:hAnsi="Book Antiqua" w:cs="Arial"/>
          <w:color w:val="000000"/>
          <w:sz w:val="24"/>
          <w:szCs w:val="24"/>
        </w:rPr>
        <w:t xml:space="preserve"> bivalirudin was in</w:t>
      </w:r>
      <w:r w:rsidR="0068701D" w:rsidRPr="00137F35">
        <w:rPr>
          <w:rFonts w:ascii="Book Antiqua" w:eastAsia="Times New Roman" w:hAnsi="Book Antiqua" w:cs="Arial"/>
          <w:color w:val="000000"/>
          <w:sz w:val="24"/>
          <w:szCs w:val="24"/>
        </w:rPr>
        <w:t>troduced</w:t>
      </w:r>
      <w:r w:rsidRPr="00137F35">
        <w:rPr>
          <w:rFonts w:ascii="Book Antiqua" w:eastAsia="Times New Roman" w:hAnsi="Book Antiqua" w:cs="Arial"/>
          <w:color w:val="000000"/>
          <w:sz w:val="24"/>
          <w:szCs w:val="24"/>
        </w:rPr>
        <w:t xml:space="preserve"> in a multicenter dose escalation study</w:t>
      </w:r>
      <w:r w:rsidR="002D47BF" w:rsidRPr="00137F35">
        <w:rPr>
          <w:rFonts w:ascii="Book Antiqua" w:eastAsia="Times New Roman" w:hAnsi="Book Antiqua" w:cs="Arial"/>
          <w:color w:val="000000"/>
          <w:sz w:val="24"/>
          <w:szCs w:val="24"/>
        </w:rPr>
        <w:t xml:space="preserve"> to overcome the theoretical limitations of heparin</w:t>
      </w:r>
      <w:r w:rsidRPr="00137F35">
        <w:rPr>
          <w:rFonts w:ascii="Book Antiqua" w:eastAsia="Times New Roman" w:hAnsi="Book Antiqua" w:cs="Arial"/>
          <w:color w:val="000000"/>
          <w:sz w:val="24"/>
          <w:szCs w:val="24"/>
        </w:rPr>
        <w:t>.</w:t>
      </w:r>
      <w:r w:rsidR="00B53FC8" w:rsidRPr="00137F35">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The appropriate dose was set to</w:t>
      </w:r>
      <w:r w:rsidR="000C7A81">
        <w:rPr>
          <w:rFonts w:ascii="Book Antiqua" w:eastAsia="Times New Roman" w:hAnsi="Book Antiqua" w:cs="Arial"/>
          <w:color w:val="000000"/>
          <w:sz w:val="24"/>
          <w:szCs w:val="24"/>
        </w:rPr>
        <w:t>1.8-2.2 mg/kg/h</w:t>
      </w:r>
      <w:r w:rsidR="002D47BF" w:rsidRPr="00137F35">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and was suggested as a</w:t>
      </w:r>
      <w:r w:rsidR="00C16B5A" w:rsidRPr="00137F35">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feasible</w:t>
      </w:r>
      <w:r w:rsidRPr="00137F35">
        <w:rPr>
          <w:rFonts w:ascii="Book Antiqua" w:eastAsia="Times New Roman" w:hAnsi="Book Antiqua" w:cs="Arial"/>
          <w:color w:val="000000"/>
          <w:sz w:val="24"/>
          <w:szCs w:val="24"/>
        </w:rPr>
        <w:t xml:space="preserve"> sole anticoagulant drug</w:t>
      </w:r>
      <w:r w:rsidR="002D47BF" w:rsidRPr="00137F35">
        <w:rPr>
          <w:rFonts w:ascii="Book Antiqua" w:eastAsia="Times New Roman" w:hAnsi="Book Antiqua" w:cs="Arial"/>
          <w:color w:val="000000"/>
          <w:sz w:val="24"/>
          <w:szCs w:val="24"/>
        </w:rPr>
        <w:t xml:space="preserve"> in patients </w:t>
      </w:r>
      <w:r w:rsidR="000E5B0C" w:rsidRPr="00137F35">
        <w:rPr>
          <w:rFonts w:ascii="Book Antiqua" w:eastAsia="Times New Roman" w:hAnsi="Book Antiqua" w:cs="Arial"/>
          <w:color w:val="000000"/>
          <w:sz w:val="24"/>
          <w:szCs w:val="24"/>
        </w:rPr>
        <w:t xml:space="preserve">with stable or unstable patients </w:t>
      </w:r>
      <w:r w:rsidR="002D47BF" w:rsidRPr="00137F35">
        <w:rPr>
          <w:rFonts w:ascii="Book Antiqua" w:eastAsia="Times New Roman" w:hAnsi="Book Antiqua" w:cs="Arial"/>
          <w:color w:val="000000"/>
          <w:sz w:val="24"/>
          <w:szCs w:val="24"/>
        </w:rPr>
        <w:t>undergoing elective coronary angioplasty</w:t>
      </w:r>
      <w:r w:rsidR="000E5B0C" w:rsidRPr="00137F35">
        <w:rPr>
          <w:rFonts w:ascii="Book Antiqua" w:eastAsia="Times New Roman" w:hAnsi="Book Antiqua" w:cs="Arial"/>
          <w:color w:val="000000"/>
          <w:sz w:val="24"/>
          <w:szCs w:val="24"/>
        </w:rPr>
        <w:t>.</w:t>
      </w:r>
      <w:r w:rsidR="00B53FC8" w:rsidRPr="00137F35">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 xml:space="preserve">They documented that it </w:t>
      </w:r>
      <w:r w:rsidR="002D47BF" w:rsidRPr="00137F35">
        <w:rPr>
          <w:rFonts w:ascii="Book Antiqua" w:eastAsia="Times New Roman" w:hAnsi="Book Antiqua" w:cs="Arial"/>
          <w:color w:val="000000"/>
          <w:sz w:val="24"/>
          <w:szCs w:val="24"/>
        </w:rPr>
        <w:lastRenderedPageBreak/>
        <w:t>was associated with rapid onset of action, dose dependent anticoagulant effect and minimal bleeding complications</w:t>
      </w:r>
      <w:r w:rsidR="002E0AFD" w:rsidRPr="00137F35">
        <w:rPr>
          <w:rFonts w:ascii="Book Antiqua" w:eastAsia="Times New Roman" w:hAnsi="Book Antiqua" w:cs="Arial"/>
          <w:color w:val="000000"/>
          <w:sz w:val="24"/>
          <w:szCs w:val="24"/>
          <w:vertAlign w:val="superscript"/>
        </w:rPr>
        <w:t>[3]</w:t>
      </w:r>
      <w:r w:rsidR="002D47BF" w:rsidRPr="00137F35">
        <w:rPr>
          <w:rFonts w:ascii="Book Antiqua" w:eastAsia="Times New Roman" w:hAnsi="Book Antiqua" w:cs="Arial"/>
          <w:color w:val="000000"/>
          <w:sz w:val="24"/>
          <w:szCs w:val="24"/>
        </w:rPr>
        <w:t>.</w:t>
      </w:r>
    </w:p>
    <w:p w14:paraId="6AC0CABB" w14:textId="67B4F5FB" w:rsidR="00FB502B" w:rsidRPr="000C7A81" w:rsidRDefault="002D47BF" w:rsidP="00A14768">
      <w:pPr>
        <w:spacing w:after="0" w:line="360" w:lineRule="auto"/>
        <w:ind w:firstLine="720"/>
        <w:jc w:val="both"/>
        <w:rPr>
          <w:rFonts w:ascii="Book Antiqua" w:hAnsi="Book Antiqua" w:cs="Arial"/>
          <w:color w:val="000000"/>
          <w:sz w:val="24"/>
          <w:szCs w:val="24"/>
          <w:lang w:eastAsia="zh-CN"/>
        </w:rPr>
      </w:pPr>
      <w:r w:rsidRPr="00137F35">
        <w:rPr>
          <w:rFonts w:ascii="Book Antiqua" w:eastAsia="Times New Roman" w:hAnsi="Book Antiqua" w:cs="Arial"/>
          <w:color w:val="000000"/>
          <w:sz w:val="24"/>
          <w:szCs w:val="24"/>
        </w:rPr>
        <w:t xml:space="preserve">In 1995, Bittl </w:t>
      </w:r>
      <w:r w:rsidRPr="000C7A81">
        <w:rPr>
          <w:rFonts w:ascii="Book Antiqua" w:eastAsia="Times New Roman" w:hAnsi="Book Antiqua" w:cs="Arial"/>
          <w:i/>
          <w:color w:val="000000"/>
          <w:sz w:val="24"/>
          <w:szCs w:val="24"/>
        </w:rPr>
        <w:t xml:space="preserve">et </w:t>
      </w:r>
      <w:proofErr w:type="gramStart"/>
      <w:r w:rsidRPr="000C7A81">
        <w:rPr>
          <w:rFonts w:ascii="Book Antiqua" w:eastAsia="Times New Roman" w:hAnsi="Book Antiqua" w:cs="Arial"/>
          <w:i/>
          <w:color w:val="000000"/>
          <w:sz w:val="24"/>
          <w:szCs w:val="24"/>
        </w:rPr>
        <w:t>al</w:t>
      </w:r>
      <w:r w:rsidR="000C7A81" w:rsidRPr="00137F35">
        <w:rPr>
          <w:rFonts w:ascii="Book Antiqua" w:eastAsia="Times New Roman" w:hAnsi="Book Antiqua" w:cs="Arial"/>
          <w:color w:val="000000"/>
          <w:sz w:val="24"/>
          <w:szCs w:val="24"/>
          <w:vertAlign w:val="superscript"/>
        </w:rPr>
        <w:t>[</w:t>
      </w:r>
      <w:proofErr w:type="gramEnd"/>
      <w:r w:rsidR="000C7A81" w:rsidRPr="00137F35">
        <w:rPr>
          <w:rFonts w:ascii="Book Antiqua" w:eastAsia="Times New Roman" w:hAnsi="Book Antiqua" w:cs="Arial"/>
          <w:color w:val="000000"/>
          <w:sz w:val="24"/>
          <w:szCs w:val="24"/>
          <w:vertAlign w:val="superscript"/>
        </w:rPr>
        <w:t>4]</w:t>
      </w:r>
      <w:r w:rsidRPr="00137F35">
        <w:rPr>
          <w:rFonts w:ascii="Book Antiqua" w:eastAsia="Times New Roman" w:hAnsi="Book Antiqua" w:cs="Arial"/>
          <w:color w:val="000000"/>
          <w:sz w:val="24"/>
          <w:szCs w:val="24"/>
        </w:rPr>
        <w:t xml:space="preserve"> </w:t>
      </w:r>
      <w:r w:rsidR="00B53FC8" w:rsidRPr="00137F35">
        <w:rPr>
          <w:rFonts w:ascii="Book Antiqua" w:eastAsia="Times New Roman" w:hAnsi="Book Antiqua" w:cs="Arial"/>
          <w:color w:val="000000"/>
          <w:sz w:val="24"/>
          <w:szCs w:val="24"/>
        </w:rPr>
        <w:t>performed</w:t>
      </w:r>
      <w:r w:rsidR="000E5B0C" w:rsidRPr="00137F35">
        <w:rPr>
          <w:rFonts w:ascii="Book Antiqua" w:eastAsia="Times New Roman" w:hAnsi="Book Antiqua" w:cs="Arial"/>
          <w:color w:val="000000"/>
          <w:sz w:val="24"/>
          <w:szCs w:val="24"/>
        </w:rPr>
        <w:t xml:space="preserve"> a </w:t>
      </w:r>
      <w:r w:rsidRPr="00137F35">
        <w:rPr>
          <w:rFonts w:ascii="Book Antiqua" w:eastAsia="Times New Roman" w:hAnsi="Book Antiqua" w:cs="Arial"/>
          <w:color w:val="000000"/>
          <w:sz w:val="24"/>
          <w:szCs w:val="24"/>
        </w:rPr>
        <w:t>randomized, double blind, multicenter study compar</w:t>
      </w:r>
      <w:r w:rsidR="00457511" w:rsidRPr="00137F35">
        <w:rPr>
          <w:rFonts w:ascii="Book Antiqua" w:eastAsia="Times New Roman" w:hAnsi="Book Antiqua" w:cs="Arial"/>
          <w:color w:val="000000"/>
          <w:sz w:val="24"/>
          <w:szCs w:val="24"/>
        </w:rPr>
        <w:t>ing</w:t>
      </w:r>
      <w:r w:rsidR="00814926" w:rsidRPr="00137F35">
        <w:rPr>
          <w:rFonts w:ascii="Book Antiqua" w:eastAsia="Times New Roman" w:hAnsi="Book Antiqua" w:cs="Arial"/>
          <w:color w:val="000000"/>
          <w:sz w:val="24"/>
          <w:szCs w:val="24"/>
        </w:rPr>
        <w:t xml:space="preserve"> bivalirudin with </w:t>
      </w:r>
      <w:r w:rsidRPr="00137F35">
        <w:rPr>
          <w:rFonts w:ascii="Book Antiqua" w:eastAsia="Times New Roman" w:hAnsi="Book Antiqua" w:cs="Arial"/>
          <w:color w:val="000000"/>
          <w:sz w:val="24"/>
          <w:szCs w:val="24"/>
        </w:rPr>
        <w:t xml:space="preserve">high dose </w:t>
      </w:r>
      <w:r w:rsidR="00457511"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UFH (initial bolus of 175 U/kg) in patients undergoing urgent coronary angioplasty for unstable angina</w:t>
      </w:r>
      <w:r w:rsidR="00457511"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 xml:space="preserve"> or post</w:t>
      </w:r>
      <w:r w:rsidR="00CC3208"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infarction (</w:t>
      </w:r>
      <w:r w:rsidR="00FC1357">
        <w:rPr>
          <w:rFonts w:ascii="Book Antiqua" w:eastAsia="Times New Roman" w:hAnsi="Book Antiqua" w:cs="Arial"/>
          <w:color w:val="000000"/>
          <w:sz w:val="24"/>
          <w:szCs w:val="24"/>
        </w:rPr>
        <w:t xml:space="preserve">&lt; </w:t>
      </w:r>
      <w:r w:rsidRPr="00137F35">
        <w:rPr>
          <w:rFonts w:ascii="Book Antiqua" w:eastAsia="Times New Roman" w:hAnsi="Book Antiqua" w:cs="Arial"/>
          <w:color w:val="000000"/>
          <w:sz w:val="24"/>
          <w:szCs w:val="24"/>
        </w:rPr>
        <w:t>2 weeks after myocardial infarction) angina. The results showed that the overall safety profile of bivalirudin was found to be superior</w:t>
      </w:r>
      <w:r w:rsidR="002E0AFD" w:rsidRPr="00137F35">
        <w:rPr>
          <w:rFonts w:ascii="Book Antiqua" w:eastAsia="Times New Roman" w:hAnsi="Book Antiqua" w:cs="Arial"/>
          <w:color w:val="000000"/>
          <w:sz w:val="24"/>
          <w:szCs w:val="24"/>
          <w:vertAlign w:val="superscript"/>
        </w:rPr>
        <w:t>[5]</w:t>
      </w:r>
      <w:r w:rsidRPr="00137F35">
        <w:rPr>
          <w:rFonts w:ascii="Book Antiqua" w:eastAsia="Times New Roman" w:hAnsi="Book Antiqua" w:cs="Arial"/>
          <w:color w:val="000000"/>
          <w:sz w:val="24"/>
          <w:szCs w:val="24"/>
        </w:rPr>
        <w:t xml:space="preserve">. </w:t>
      </w:r>
      <w:r w:rsidR="00457511" w:rsidRPr="00137F35">
        <w:rPr>
          <w:rFonts w:ascii="Book Antiqua" w:eastAsia="Times New Roman" w:hAnsi="Book Antiqua" w:cs="Arial"/>
          <w:color w:val="000000"/>
          <w:sz w:val="24"/>
          <w:szCs w:val="24"/>
        </w:rPr>
        <w:t xml:space="preserve">This study was </w:t>
      </w:r>
      <w:r w:rsidR="00C16B5A" w:rsidRPr="00137F35">
        <w:rPr>
          <w:rFonts w:ascii="Book Antiqua" w:eastAsia="Times New Roman" w:hAnsi="Book Antiqua" w:cs="Arial"/>
          <w:color w:val="000000"/>
          <w:sz w:val="24"/>
          <w:szCs w:val="24"/>
        </w:rPr>
        <w:t xml:space="preserve">also </w:t>
      </w:r>
      <w:r w:rsidR="00457511" w:rsidRPr="00137F35">
        <w:rPr>
          <w:rFonts w:ascii="Book Antiqua" w:eastAsia="Times New Roman" w:hAnsi="Book Antiqua" w:cs="Arial"/>
          <w:color w:val="000000"/>
          <w:sz w:val="24"/>
          <w:szCs w:val="24"/>
        </w:rPr>
        <w:t>reproduced</w:t>
      </w:r>
      <w:r w:rsidRPr="00137F35">
        <w:rPr>
          <w:rFonts w:ascii="Book Antiqua" w:eastAsia="Times New Roman" w:hAnsi="Book Antiqua" w:cs="Arial"/>
          <w:color w:val="000000"/>
          <w:sz w:val="24"/>
          <w:szCs w:val="24"/>
        </w:rPr>
        <w:t xml:space="preserve"> in 2001</w:t>
      </w:r>
      <w:r w:rsidR="00457511" w:rsidRPr="00137F35">
        <w:rPr>
          <w:rFonts w:ascii="Book Antiqua" w:eastAsia="Times New Roman" w:hAnsi="Book Antiqua" w:cs="Arial"/>
          <w:color w:val="000000"/>
          <w:sz w:val="24"/>
          <w:szCs w:val="24"/>
        </w:rPr>
        <w:t xml:space="preserve">, with </w:t>
      </w:r>
      <w:r w:rsidR="00B53FC8" w:rsidRPr="00137F35">
        <w:rPr>
          <w:rFonts w:ascii="Book Antiqua" w:eastAsia="Times New Roman" w:hAnsi="Book Antiqua" w:cs="Arial"/>
          <w:color w:val="000000"/>
          <w:sz w:val="24"/>
          <w:szCs w:val="24"/>
        </w:rPr>
        <w:t>an</w:t>
      </w:r>
      <w:r w:rsidR="00457511" w:rsidRPr="00137F35">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intention to treat principle, </w:t>
      </w:r>
      <w:r w:rsidR="00B53FC8" w:rsidRPr="00137F35">
        <w:rPr>
          <w:rFonts w:ascii="Book Antiqua" w:eastAsia="Times New Roman" w:hAnsi="Book Antiqua" w:cs="Arial"/>
          <w:color w:val="000000"/>
          <w:sz w:val="24"/>
          <w:szCs w:val="24"/>
        </w:rPr>
        <w:t>using</w:t>
      </w:r>
      <w:r w:rsidRPr="00137F35">
        <w:rPr>
          <w:rFonts w:ascii="Book Antiqua" w:eastAsia="Times New Roman" w:hAnsi="Book Antiqua" w:cs="Arial"/>
          <w:color w:val="000000"/>
          <w:sz w:val="24"/>
          <w:szCs w:val="24"/>
        </w:rPr>
        <w:t xml:space="preserve"> contemporary and more clinically accepted endpoints and reduc</w:t>
      </w:r>
      <w:r w:rsidR="00457511" w:rsidRPr="00137F35">
        <w:rPr>
          <w:rFonts w:ascii="Book Antiqua" w:eastAsia="Times New Roman" w:hAnsi="Book Antiqua" w:cs="Arial"/>
          <w:color w:val="000000"/>
          <w:sz w:val="24"/>
          <w:szCs w:val="24"/>
        </w:rPr>
        <w:t>ing</w:t>
      </w:r>
      <w:r w:rsidRPr="00137F35">
        <w:rPr>
          <w:rFonts w:ascii="Book Antiqua" w:eastAsia="Times New Roman" w:hAnsi="Book Antiqua" w:cs="Arial"/>
          <w:color w:val="000000"/>
          <w:sz w:val="24"/>
          <w:szCs w:val="24"/>
        </w:rPr>
        <w:t xml:space="preserve"> the proportion of the missing data. The results of this re-analysis showed</w:t>
      </w:r>
      <w:r w:rsidR="00C16B5A" w:rsidRPr="00137F35">
        <w:rPr>
          <w:rFonts w:ascii="Book Antiqua" w:eastAsia="Times New Roman" w:hAnsi="Book Antiqua" w:cs="Arial"/>
          <w:color w:val="000000"/>
          <w:sz w:val="24"/>
          <w:szCs w:val="24"/>
        </w:rPr>
        <w:t>, again,</w:t>
      </w:r>
      <w:r w:rsidRPr="00137F35">
        <w:rPr>
          <w:rFonts w:ascii="Book Antiqua" w:eastAsia="Times New Roman" w:hAnsi="Book Antiqua" w:cs="Arial"/>
          <w:color w:val="000000"/>
          <w:sz w:val="24"/>
          <w:szCs w:val="24"/>
        </w:rPr>
        <w:t xml:space="preserve"> that bivalirudin reduced ischemic complications</w:t>
      </w:r>
      <w:r w:rsidR="00457511" w:rsidRPr="00137F35">
        <w:rPr>
          <w:rFonts w:ascii="Book Antiqua" w:eastAsia="Times New Roman" w:hAnsi="Book Antiqua" w:cs="Arial"/>
          <w:color w:val="000000"/>
          <w:sz w:val="24"/>
          <w:szCs w:val="24"/>
        </w:rPr>
        <w:t xml:space="preserve">, defined </w:t>
      </w:r>
      <w:r w:rsidR="00B53FC8" w:rsidRPr="00137F35">
        <w:rPr>
          <w:rFonts w:ascii="Book Antiqua" w:eastAsia="Times New Roman" w:hAnsi="Book Antiqua" w:cs="Arial"/>
          <w:color w:val="000000"/>
          <w:sz w:val="24"/>
          <w:szCs w:val="24"/>
        </w:rPr>
        <w:t>as death</w:t>
      </w:r>
      <w:r w:rsidRPr="00137F35">
        <w:rPr>
          <w:rFonts w:ascii="Book Antiqua" w:eastAsia="Times New Roman" w:hAnsi="Book Antiqua" w:cs="Arial"/>
          <w:color w:val="000000"/>
          <w:sz w:val="24"/>
          <w:szCs w:val="24"/>
        </w:rPr>
        <w:t xml:space="preserve">, </w:t>
      </w:r>
      <w:r w:rsidR="00457511" w:rsidRPr="00137F35">
        <w:rPr>
          <w:rFonts w:ascii="Book Antiqua" w:eastAsia="Times New Roman" w:hAnsi="Book Antiqua" w:cs="Arial"/>
          <w:color w:val="000000"/>
          <w:sz w:val="24"/>
          <w:szCs w:val="24"/>
        </w:rPr>
        <w:t>myocardial infarction (MI)</w:t>
      </w:r>
      <w:r w:rsidRPr="00137F35">
        <w:rPr>
          <w:rFonts w:ascii="Book Antiqua" w:eastAsia="Times New Roman" w:hAnsi="Book Antiqua" w:cs="Arial"/>
          <w:color w:val="000000"/>
          <w:sz w:val="24"/>
          <w:szCs w:val="24"/>
        </w:rPr>
        <w:t xml:space="preserve"> or </w:t>
      </w:r>
      <w:r w:rsidR="00D3245B" w:rsidRPr="00137F35">
        <w:rPr>
          <w:rFonts w:ascii="Book Antiqua" w:eastAsia="Times New Roman" w:hAnsi="Book Antiqua" w:cs="Arial"/>
          <w:color w:val="000000"/>
          <w:sz w:val="24"/>
          <w:szCs w:val="24"/>
        </w:rPr>
        <w:t xml:space="preserve">repeat </w:t>
      </w:r>
      <w:r w:rsidRPr="00137F35">
        <w:rPr>
          <w:rFonts w:ascii="Book Antiqua" w:eastAsia="Times New Roman" w:hAnsi="Book Antiqua" w:cs="Arial"/>
          <w:color w:val="000000"/>
          <w:sz w:val="24"/>
          <w:szCs w:val="24"/>
        </w:rPr>
        <w:t>revascularization</w:t>
      </w:r>
      <w:r w:rsidR="00C16B5A" w:rsidRPr="00137F35">
        <w:rPr>
          <w:rFonts w:ascii="Book Antiqua" w:eastAsia="Times New Roman" w:hAnsi="Book Antiqua" w:cs="Arial"/>
          <w:color w:val="000000"/>
          <w:sz w:val="24"/>
          <w:szCs w:val="24"/>
        </w:rPr>
        <w:t>,</w:t>
      </w:r>
      <w:r w:rsidR="00D3245B" w:rsidRPr="00137F35">
        <w:rPr>
          <w:rFonts w:ascii="Book Antiqua" w:eastAsia="Times New Roman" w:hAnsi="Book Antiqua" w:cs="Arial"/>
          <w:color w:val="000000"/>
          <w:sz w:val="24"/>
          <w:szCs w:val="24"/>
        </w:rPr>
        <w:t xml:space="preserve"> </w:t>
      </w:r>
      <w:r w:rsidR="00C16B5A" w:rsidRPr="00137F35">
        <w:rPr>
          <w:rFonts w:ascii="Book Antiqua" w:eastAsia="Times New Roman" w:hAnsi="Book Antiqua" w:cs="Arial"/>
          <w:color w:val="000000"/>
          <w:sz w:val="24"/>
          <w:szCs w:val="24"/>
        </w:rPr>
        <w:t xml:space="preserve">at </w:t>
      </w:r>
      <w:r w:rsidRPr="00137F35">
        <w:rPr>
          <w:rFonts w:ascii="Book Antiqua" w:eastAsia="Times New Roman" w:hAnsi="Book Antiqua" w:cs="Arial"/>
          <w:color w:val="000000"/>
          <w:sz w:val="24"/>
          <w:szCs w:val="24"/>
        </w:rPr>
        <w:t xml:space="preserve">7 </w:t>
      </w:r>
      <w:r w:rsidR="00891079">
        <w:rPr>
          <w:rFonts w:ascii="Book Antiqua" w:hAnsi="Book Antiqua" w:cs="Arial" w:hint="eastAsia"/>
          <w:color w:val="000000"/>
          <w:sz w:val="24"/>
          <w:szCs w:val="24"/>
          <w:lang w:eastAsia="zh-CN"/>
        </w:rPr>
        <w:t>d</w:t>
      </w:r>
      <w:r w:rsidRPr="00137F35">
        <w:rPr>
          <w:rFonts w:ascii="Book Antiqua" w:eastAsia="Times New Roman" w:hAnsi="Book Antiqua" w:cs="Arial"/>
          <w:color w:val="000000"/>
          <w:sz w:val="24"/>
          <w:szCs w:val="24"/>
        </w:rPr>
        <w:t xml:space="preserve"> (6.2%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7.9%</w:t>
      </w:r>
      <w:r w:rsidR="00891079">
        <w:rPr>
          <w:rFonts w:ascii="Book Antiqua" w:hAnsi="Book Antiqua" w:cs="Arial" w:hint="eastAsia"/>
          <w:color w:val="000000"/>
          <w:sz w:val="24"/>
          <w:szCs w:val="24"/>
          <w:lang w:eastAsia="zh-CN"/>
        </w:rPr>
        <w:t>,</w:t>
      </w:r>
      <w:r w:rsidRPr="00137F35">
        <w:rPr>
          <w:rFonts w:ascii="Book Antiqua" w:eastAsia="Times New Roman" w:hAnsi="Book Antiqua" w:cs="Arial"/>
          <w:color w:val="000000"/>
          <w:sz w:val="24"/>
          <w:szCs w:val="24"/>
        </w:rPr>
        <w:t xml:space="preserve"> </w:t>
      </w:r>
      <w:r w:rsidR="00891079" w:rsidRPr="00891079">
        <w:rPr>
          <w:rFonts w:ascii="Book Antiqua" w:eastAsia="Times New Roman" w:hAnsi="Book Antiqua" w:cs="Arial"/>
          <w:i/>
          <w:color w:val="000000"/>
          <w:sz w:val="24"/>
          <w:szCs w:val="24"/>
        </w:rPr>
        <w:t>P</w:t>
      </w:r>
      <w:r w:rsidR="00F627F3">
        <w:rPr>
          <w:rFonts w:ascii="Book Antiqua" w:eastAsia="Times New Roman" w:hAnsi="Book Antiqua" w:cs="Arial"/>
          <w:color w:val="000000"/>
          <w:sz w:val="24"/>
          <w:szCs w:val="24"/>
        </w:rPr>
        <w:t xml:space="preserve"> = </w:t>
      </w:r>
      <w:r w:rsidRPr="00137F35">
        <w:rPr>
          <w:rFonts w:ascii="Book Antiqua" w:eastAsia="Times New Roman" w:hAnsi="Book Antiqua" w:cs="Arial"/>
          <w:color w:val="000000"/>
          <w:sz w:val="24"/>
          <w:szCs w:val="24"/>
        </w:rPr>
        <w:t xml:space="preserve">0.039), 90 </w:t>
      </w:r>
      <w:r w:rsidR="00891079">
        <w:rPr>
          <w:rFonts w:ascii="Book Antiqua" w:hAnsi="Book Antiqua" w:cs="Arial" w:hint="eastAsia"/>
          <w:color w:val="000000"/>
          <w:sz w:val="24"/>
          <w:szCs w:val="24"/>
          <w:lang w:eastAsia="zh-CN"/>
        </w:rPr>
        <w:t>d</w:t>
      </w:r>
      <w:r w:rsidRPr="00137F35">
        <w:rPr>
          <w:rFonts w:ascii="Book Antiqua" w:eastAsia="Times New Roman" w:hAnsi="Book Antiqua" w:cs="Arial"/>
          <w:color w:val="000000"/>
          <w:sz w:val="24"/>
          <w:szCs w:val="24"/>
        </w:rPr>
        <w:t xml:space="preserve"> (17.5%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24.3%</w:t>
      </w:r>
      <w:r w:rsidR="00891079">
        <w:rPr>
          <w:rFonts w:ascii="Book Antiqua" w:hAnsi="Book Antiqua" w:cs="Arial" w:hint="eastAsia"/>
          <w:color w:val="000000"/>
          <w:sz w:val="24"/>
          <w:szCs w:val="24"/>
          <w:lang w:eastAsia="zh-CN"/>
        </w:rPr>
        <w:t>,</w:t>
      </w:r>
      <w:r w:rsidR="00891079" w:rsidRPr="00137F35">
        <w:rPr>
          <w:rFonts w:ascii="Book Antiqua" w:eastAsia="Times New Roman" w:hAnsi="Book Antiqua" w:cs="Arial"/>
          <w:color w:val="000000"/>
          <w:sz w:val="24"/>
          <w:szCs w:val="24"/>
        </w:rPr>
        <w:t xml:space="preserve"> </w:t>
      </w:r>
      <w:r w:rsidR="00891079" w:rsidRPr="00891079">
        <w:rPr>
          <w:rFonts w:ascii="Book Antiqua" w:eastAsia="Times New Roman" w:hAnsi="Book Antiqua" w:cs="Arial"/>
          <w:i/>
          <w:color w:val="000000"/>
          <w:sz w:val="24"/>
          <w:szCs w:val="24"/>
        </w:rPr>
        <w:t>P</w:t>
      </w:r>
      <w:r w:rsidR="00891079">
        <w:rPr>
          <w:rFonts w:ascii="Book Antiqua" w:eastAsia="Times New Roman" w:hAnsi="Book Antiqua" w:cs="Arial"/>
          <w:color w:val="000000"/>
          <w:sz w:val="24"/>
          <w:szCs w:val="24"/>
        </w:rPr>
        <w:t xml:space="preserve"> </w:t>
      </w:r>
      <w:r w:rsidR="00FC1357">
        <w:rPr>
          <w:rFonts w:ascii="Book Antiqua" w:eastAsia="Times New Roman" w:hAnsi="Book Antiqua" w:cs="Arial"/>
          <w:color w:val="000000"/>
          <w:sz w:val="24"/>
          <w:szCs w:val="24"/>
        </w:rPr>
        <w:t xml:space="preserve">&lt; </w:t>
      </w:r>
      <w:r w:rsidRPr="00137F35">
        <w:rPr>
          <w:rFonts w:ascii="Book Antiqua" w:eastAsia="Times New Roman" w:hAnsi="Book Antiqua" w:cs="Arial"/>
          <w:color w:val="000000"/>
          <w:sz w:val="24"/>
          <w:szCs w:val="24"/>
        </w:rPr>
        <w:t xml:space="preserve">0.001) and 180 </w:t>
      </w:r>
      <w:r w:rsidR="00891079">
        <w:rPr>
          <w:rFonts w:ascii="Book Antiqua" w:hAnsi="Book Antiqua" w:cs="Arial" w:hint="eastAsia"/>
          <w:color w:val="000000"/>
          <w:sz w:val="24"/>
          <w:szCs w:val="24"/>
          <w:lang w:eastAsia="zh-CN"/>
        </w:rPr>
        <w:t>d</w:t>
      </w:r>
      <w:r w:rsidRPr="00137F35">
        <w:rPr>
          <w:rFonts w:ascii="Book Antiqua" w:eastAsia="Times New Roman" w:hAnsi="Book Antiqua" w:cs="Arial"/>
          <w:color w:val="000000"/>
          <w:sz w:val="24"/>
          <w:szCs w:val="24"/>
        </w:rPr>
        <w:t xml:space="preserve"> (24.5%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30.3%</w:t>
      </w:r>
      <w:r w:rsidR="00891079">
        <w:rPr>
          <w:rFonts w:ascii="Book Antiqua" w:hAnsi="Book Antiqua" w:cs="Arial" w:hint="eastAsia"/>
          <w:color w:val="000000"/>
          <w:sz w:val="24"/>
          <w:szCs w:val="24"/>
          <w:lang w:eastAsia="zh-CN"/>
        </w:rPr>
        <w:t>,</w:t>
      </w:r>
      <w:r w:rsidR="00891079" w:rsidRPr="00137F35">
        <w:rPr>
          <w:rFonts w:ascii="Book Antiqua" w:eastAsia="Times New Roman" w:hAnsi="Book Antiqua" w:cs="Arial"/>
          <w:color w:val="000000"/>
          <w:sz w:val="24"/>
          <w:szCs w:val="24"/>
        </w:rPr>
        <w:t xml:space="preserve"> </w:t>
      </w:r>
      <w:r w:rsidR="00891079" w:rsidRPr="00891079">
        <w:rPr>
          <w:rFonts w:ascii="Book Antiqua" w:eastAsia="Times New Roman" w:hAnsi="Book Antiqua" w:cs="Arial"/>
          <w:i/>
          <w:color w:val="000000"/>
          <w:sz w:val="24"/>
          <w:szCs w:val="24"/>
        </w:rPr>
        <w:t>P</w:t>
      </w:r>
      <w:r w:rsidR="00FC1357">
        <w:rPr>
          <w:rFonts w:ascii="Book Antiqua" w:eastAsia="Times New Roman" w:hAnsi="Book Antiqua" w:cs="Arial"/>
          <w:color w:val="000000"/>
          <w:sz w:val="24"/>
          <w:szCs w:val="24"/>
        </w:rPr>
        <w:t xml:space="preserve"> &lt; </w:t>
      </w:r>
      <w:r w:rsidRPr="00137F35">
        <w:rPr>
          <w:rFonts w:ascii="Book Antiqua" w:eastAsia="Times New Roman" w:hAnsi="Book Antiqua" w:cs="Arial"/>
          <w:color w:val="000000"/>
          <w:sz w:val="24"/>
          <w:szCs w:val="24"/>
        </w:rPr>
        <w:t xml:space="preserve">0.001) follow-ups. This benefit was more apparent and persistent in </w:t>
      </w:r>
      <w:r w:rsidR="00457511" w:rsidRPr="00137F35">
        <w:rPr>
          <w:rFonts w:ascii="Book Antiqua" w:eastAsia="Times New Roman" w:hAnsi="Book Antiqua" w:cs="Arial"/>
          <w:color w:val="000000"/>
          <w:sz w:val="24"/>
          <w:szCs w:val="24"/>
        </w:rPr>
        <w:t xml:space="preserve">the </w:t>
      </w:r>
      <w:r w:rsidR="00B53FC8" w:rsidRPr="00137F35">
        <w:rPr>
          <w:rFonts w:ascii="Book Antiqua" w:eastAsia="Times New Roman" w:hAnsi="Book Antiqua" w:cs="Arial"/>
          <w:color w:val="000000"/>
          <w:sz w:val="24"/>
          <w:szCs w:val="24"/>
        </w:rPr>
        <w:t>post-infarction</w:t>
      </w:r>
      <w:r w:rsidRPr="00137F35">
        <w:rPr>
          <w:rFonts w:ascii="Book Antiqua" w:eastAsia="Times New Roman" w:hAnsi="Book Antiqua" w:cs="Arial"/>
          <w:color w:val="000000"/>
          <w:sz w:val="24"/>
          <w:szCs w:val="24"/>
        </w:rPr>
        <w:t xml:space="preserve"> angina patient group at 7 </w:t>
      </w:r>
      <w:r w:rsidR="00891079">
        <w:rPr>
          <w:rFonts w:ascii="Book Antiqua" w:hAnsi="Book Antiqua" w:cs="Arial" w:hint="eastAsia"/>
          <w:color w:val="000000"/>
          <w:sz w:val="24"/>
          <w:szCs w:val="24"/>
          <w:lang w:eastAsia="zh-CN"/>
        </w:rPr>
        <w:t>d</w:t>
      </w:r>
      <w:r w:rsidRPr="00137F35">
        <w:rPr>
          <w:rFonts w:ascii="Book Antiqua" w:eastAsia="Times New Roman" w:hAnsi="Book Antiqua" w:cs="Arial"/>
          <w:color w:val="000000"/>
          <w:sz w:val="24"/>
          <w:szCs w:val="24"/>
        </w:rPr>
        <w:t xml:space="preserve"> (4.9%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9.9%</w:t>
      </w:r>
      <w:r w:rsidR="00891079">
        <w:rPr>
          <w:rFonts w:ascii="Book Antiqua" w:hAnsi="Book Antiqua" w:cs="Arial" w:hint="eastAsia"/>
          <w:color w:val="000000"/>
          <w:sz w:val="24"/>
          <w:szCs w:val="24"/>
          <w:lang w:eastAsia="zh-CN"/>
        </w:rPr>
        <w:t>,</w:t>
      </w:r>
      <w:r w:rsidR="00891079" w:rsidRPr="00137F35">
        <w:rPr>
          <w:rFonts w:ascii="Book Antiqua" w:eastAsia="Times New Roman" w:hAnsi="Book Antiqua" w:cs="Arial"/>
          <w:color w:val="000000"/>
          <w:sz w:val="24"/>
          <w:szCs w:val="24"/>
        </w:rPr>
        <w:t xml:space="preserve"> </w:t>
      </w:r>
      <w:r w:rsidR="00891079" w:rsidRPr="00891079">
        <w:rPr>
          <w:rFonts w:ascii="Book Antiqua" w:eastAsia="Times New Roman" w:hAnsi="Book Antiqua" w:cs="Arial"/>
          <w:i/>
          <w:color w:val="000000"/>
          <w:sz w:val="24"/>
          <w:szCs w:val="24"/>
        </w:rPr>
        <w:t>P</w:t>
      </w:r>
      <w:r w:rsidR="00891079">
        <w:rPr>
          <w:rFonts w:ascii="Book Antiqua" w:eastAsia="Times New Roman" w:hAnsi="Book Antiqua" w:cs="Arial"/>
          <w:color w:val="000000"/>
          <w:sz w:val="24"/>
          <w:szCs w:val="24"/>
        </w:rPr>
        <w:t xml:space="preserve"> </w:t>
      </w:r>
      <w:r w:rsidR="00FC1357">
        <w:rPr>
          <w:rFonts w:ascii="Book Antiqua" w:eastAsia="Times New Roman" w:hAnsi="Book Antiqua" w:cs="Arial"/>
          <w:color w:val="000000"/>
          <w:sz w:val="24"/>
          <w:szCs w:val="24"/>
        </w:rPr>
        <w:t xml:space="preserve">&lt; </w:t>
      </w:r>
      <w:r w:rsidRPr="00137F35">
        <w:rPr>
          <w:rFonts w:ascii="Book Antiqua" w:eastAsia="Times New Roman" w:hAnsi="Book Antiqua" w:cs="Arial"/>
          <w:color w:val="000000"/>
          <w:sz w:val="24"/>
          <w:szCs w:val="24"/>
        </w:rPr>
        <w:t xml:space="preserve">0.009), 90 </w:t>
      </w:r>
      <w:r w:rsidR="00891079">
        <w:rPr>
          <w:rFonts w:ascii="Book Antiqua" w:hAnsi="Book Antiqua" w:cs="Arial" w:hint="eastAsia"/>
          <w:color w:val="000000"/>
          <w:sz w:val="24"/>
          <w:szCs w:val="24"/>
          <w:lang w:eastAsia="zh-CN"/>
        </w:rPr>
        <w:t>d</w:t>
      </w:r>
      <w:r w:rsidRPr="00137F35">
        <w:rPr>
          <w:rFonts w:ascii="Book Antiqua" w:eastAsia="Times New Roman" w:hAnsi="Book Antiqua" w:cs="Arial"/>
          <w:color w:val="000000"/>
          <w:sz w:val="24"/>
          <w:szCs w:val="24"/>
        </w:rPr>
        <w:t xml:space="preserve"> (13.3%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27.2%</w:t>
      </w:r>
      <w:r w:rsidR="00891079">
        <w:rPr>
          <w:rFonts w:ascii="Book Antiqua" w:hAnsi="Book Antiqua" w:cs="Arial" w:hint="eastAsia"/>
          <w:color w:val="000000"/>
          <w:sz w:val="24"/>
          <w:szCs w:val="24"/>
          <w:lang w:eastAsia="zh-CN"/>
        </w:rPr>
        <w:t>,</w:t>
      </w:r>
      <w:r w:rsidRPr="00137F35">
        <w:rPr>
          <w:rFonts w:ascii="Book Antiqua" w:eastAsia="Times New Roman" w:hAnsi="Book Antiqua" w:cs="Arial"/>
          <w:color w:val="000000"/>
          <w:sz w:val="24"/>
          <w:szCs w:val="24"/>
        </w:rPr>
        <w:t xml:space="preserve"> </w:t>
      </w:r>
      <w:r w:rsidR="00891079" w:rsidRPr="00891079">
        <w:rPr>
          <w:rFonts w:ascii="Book Antiqua" w:eastAsia="Times New Roman" w:hAnsi="Book Antiqua" w:cs="Arial"/>
          <w:i/>
          <w:color w:val="000000"/>
          <w:sz w:val="24"/>
          <w:szCs w:val="24"/>
        </w:rPr>
        <w:t>P</w:t>
      </w:r>
      <w:r w:rsidR="00FC1357">
        <w:rPr>
          <w:rFonts w:ascii="Book Antiqua" w:eastAsia="Times New Roman" w:hAnsi="Book Antiqua" w:cs="Arial"/>
          <w:color w:val="000000"/>
          <w:sz w:val="24"/>
          <w:szCs w:val="24"/>
        </w:rPr>
        <w:t xml:space="preserve"> &lt; </w:t>
      </w:r>
      <w:r w:rsidRPr="00137F35">
        <w:rPr>
          <w:rFonts w:ascii="Book Antiqua" w:eastAsia="Times New Roman" w:hAnsi="Book Antiqua" w:cs="Arial"/>
          <w:color w:val="000000"/>
          <w:sz w:val="24"/>
          <w:szCs w:val="24"/>
        </w:rPr>
        <w:t xml:space="preserve">0.001) and 180 </w:t>
      </w:r>
      <w:r w:rsidR="00891079">
        <w:rPr>
          <w:rFonts w:ascii="Book Antiqua" w:hAnsi="Book Antiqua" w:cs="Arial" w:hint="eastAsia"/>
          <w:color w:val="000000"/>
          <w:sz w:val="24"/>
          <w:szCs w:val="24"/>
          <w:lang w:eastAsia="zh-CN"/>
        </w:rPr>
        <w:t>d</w:t>
      </w:r>
      <w:r w:rsidRPr="00137F35">
        <w:rPr>
          <w:rFonts w:ascii="Book Antiqua" w:eastAsia="Times New Roman" w:hAnsi="Book Antiqua" w:cs="Arial"/>
          <w:color w:val="000000"/>
          <w:sz w:val="24"/>
          <w:szCs w:val="24"/>
        </w:rPr>
        <w:t xml:space="preserve"> (20.3%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32.0%</w:t>
      </w:r>
      <w:r w:rsidR="00891079">
        <w:rPr>
          <w:rFonts w:ascii="Book Antiqua" w:hAnsi="Book Antiqua" w:cs="Arial" w:hint="eastAsia"/>
          <w:color w:val="000000"/>
          <w:sz w:val="24"/>
          <w:szCs w:val="24"/>
          <w:lang w:eastAsia="zh-CN"/>
        </w:rPr>
        <w:t>,</w:t>
      </w:r>
      <w:r w:rsidR="00891079" w:rsidRPr="00137F35">
        <w:rPr>
          <w:rFonts w:ascii="Book Antiqua" w:eastAsia="Times New Roman" w:hAnsi="Book Antiqua" w:cs="Arial"/>
          <w:color w:val="000000"/>
          <w:sz w:val="24"/>
          <w:szCs w:val="24"/>
        </w:rPr>
        <w:t xml:space="preserve"> </w:t>
      </w:r>
      <w:r w:rsidR="00891079" w:rsidRPr="00891079">
        <w:rPr>
          <w:rFonts w:ascii="Book Antiqua" w:eastAsia="Times New Roman" w:hAnsi="Book Antiqua" w:cs="Arial"/>
          <w:i/>
          <w:color w:val="000000"/>
          <w:sz w:val="24"/>
          <w:szCs w:val="24"/>
        </w:rPr>
        <w:t>P</w:t>
      </w:r>
      <w:r w:rsidR="00891079">
        <w:rPr>
          <w:rFonts w:ascii="Book Antiqua" w:eastAsia="Times New Roman" w:hAnsi="Book Antiqua" w:cs="Arial"/>
          <w:color w:val="000000"/>
          <w:sz w:val="24"/>
          <w:szCs w:val="24"/>
        </w:rPr>
        <w:t xml:space="preserve"> </w:t>
      </w:r>
      <w:r w:rsidR="00FC1357">
        <w:rPr>
          <w:rFonts w:ascii="Book Antiqua" w:eastAsia="Times New Roman" w:hAnsi="Book Antiqua" w:cs="Arial"/>
          <w:color w:val="000000"/>
          <w:sz w:val="24"/>
          <w:szCs w:val="24"/>
        </w:rPr>
        <w:t xml:space="preserve">&lt; </w:t>
      </w:r>
      <w:r w:rsidRPr="00137F35">
        <w:rPr>
          <w:rFonts w:ascii="Book Antiqua" w:eastAsia="Times New Roman" w:hAnsi="Book Antiqua" w:cs="Arial"/>
          <w:color w:val="000000"/>
          <w:sz w:val="24"/>
          <w:szCs w:val="24"/>
        </w:rPr>
        <w:t>0.001) follow-ups. This reanalysis also documented significantly lesser major hemorrhagic events with bivalirudin at 7</w:t>
      </w:r>
      <w:r w:rsidR="00EC3D48" w:rsidRPr="00137F35">
        <w:rPr>
          <w:rFonts w:ascii="Book Antiqua" w:eastAsia="Times New Roman" w:hAnsi="Book Antiqua" w:cs="Arial"/>
          <w:color w:val="000000"/>
          <w:sz w:val="24"/>
          <w:szCs w:val="24"/>
        </w:rPr>
        <w:t>-</w:t>
      </w:r>
      <w:r w:rsidR="000C7A81">
        <w:rPr>
          <w:rFonts w:ascii="Book Antiqua" w:eastAsia="Times New Roman" w:hAnsi="Book Antiqua" w:cs="Arial"/>
          <w:color w:val="000000"/>
          <w:sz w:val="24"/>
          <w:szCs w:val="24"/>
        </w:rPr>
        <w:t>d</w:t>
      </w:r>
      <w:r w:rsidRPr="00137F35">
        <w:rPr>
          <w:rFonts w:ascii="Book Antiqua" w:eastAsia="Times New Roman" w:hAnsi="Book Antiqua" w:cs="Arial"/>
          <w:color w:val="000000"/>
          <w:sz w:val="24"/>
          <w:szCs w:val="24"/>
        </w:rPr>
        <w:t>, 90</w:t>
      </w:r>
      <w:r w:rsidR="00EC3D48" w:rsidRPr="00137F35">
        <w:rPr>
          <w:rFonts w:ascii="Book Antiqua" w:eastAsia="Times New Roman" w:hAnsi="Book Antiqua" w:cs="Arial"/>
          <w:color w:val="000000"/>
          <w:sz w:val="24"/>
          <w:szCs w:val="24"/>
        </w:rPr>
        <w:t>-</w:t>
      </w:r>
      <w:r w:rsidR="000C7A81">
        <w:rPr>
          <w:rFonts w:ascii="Book Antiqua" w:eastAsia="Times New Roman" w:hAnsi="Book Antiqua" w:cs="Arial"/>
          <w:color w:val="000000"/>
          <w:sz w:val="24"/>
          <w:szCs w:val="24"/>
        </w:rPr>
        <w:t>d</w:t>
      </w:r>
      <w:r w:rsidRPr="00137F35">
        <w:rPr>
          <w:rFonts w:ascii="Book Antiqua" w:eastAsia="Times New Roman" w:hAnsi="Book Antiqua" w:cs="Arial"/>
          <w:color w:val="000000"/>
          <w:sz w:val="24"/>
          <w:szCs w:val="24"/>
        </w:rPr>
        <w:t xml:space="preserve"> and 180</w:t>
      </w:r>
      <w:r w:rsidR="00EC3D48" w:rsidRPr="00137F35">
        <w:rPr>
          <w:rFonts w:ascii="Book Antiqua" w:eastAsia="Times New Roman" w:hAnsi="Book Antiqua" w:cs="Arial"/>
          <w:color w:val="000000"/>
          <w:sz w:val="24"/>
          <w:szCs w:val="24"/>
        </w:rPr>
        <w:t>-</w:t>
      </w:r>
      <w:r w:rsidR="000C7A81">
        <w:rPr>
          <w:rFonts w:ascii="Book Antiqua" w:eastAsia="Times New Roman" w:hAnsi="Book Antiqua" w:cs="Arial"/>
          <w:color w:val="000000"/>
          <w:sz w:val="24"/>
          <w:szCs w:val="24"/>
        </w:rPr>
        <w:t>d</w:t>
      </w:r>
      <w:r w:rsidRPr="00137F35">
        <w:rPr>
          <w:rFonts w:ascii="Book Antiqua" w:eastAsia="Times New Roman" w:hAnsi="Book Antiqua" w:cs="Arial"/>
          <w:color w:val="000000"/>
          <w:sz w:val="24"/>
          <w:szCs w:val="24"/>
        </w:rPr>
        <w:t xml:space="preserve"> follow-ups (3.5</w:t>
      </w:r>
      <w:r w:rsidR="00891079">
        <w:rPr>
          <w:rFonts w:ascii="Book Antiqua" w:hAnsi="Book Antiqua" w:cs="Arial" w:hint="eastAsia"/>
          <w:color w:val="000000"/>
          <w:sz w:val="24"/>
          <w:szCs w:val="24"/>
          <w:lang w:eastAsia="zh-CN"/>
        </w:rPr>
        <w:t>%</w:t>
      </w:r>
      <w:r w:rsidRPr="00137F35">
        <w:rPr>
          <w:rFonts w:ascii="Book Antiqua" w:eastAsia="Times New Roman" w:hAnsi="Book Antiqua" w:cs="Arial"/>
          <w:color w:val="000000"/>
          <w:sz w:val="24"/>
          <w:szCs w:val="24"/>
        </w:rPr>
        <w:t xml:space="preserve">-3.7%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9.3%</w:t>
      </w:r>
      <w:r w:rsidR="00891079">
        <w:rPr>
          <w:rFonts w:ascii="Book Antiqua" w:hAnsi="Book Antiqua" w:cs="Arial" w:hint="eastAsia"/>
          <w:color w:val="000000"/>
          <w:sz w:val="24"/>
          <w:szCs w:val="24"/>
          <w:lang w:eastAsia="zh-CN"/>
        </w:rPr>
        <w:t>,</w:t>
      </w:r>
      <w:r w:rsidR="00891079" w:rsidRPr="00137F35">
        <w:rPr>
          <w:rFonts w:ascii="Book Antiqua" w:eastAsia="Times New Roman" w:hAnsi="Book Antiqua" w:cs="Arial"/>
          <w:color w:val="000000"/>
          <w:sz w:val="24"/>
          <w:szCs w:val="24"/>
        </w:rPr>
        <w:t xml:space="preserve"> </w:t>
      </w:r>
      <w:r w:rsidR="00891079" w:rsidRPr="00891079">
        <w:rPr>
          <w:rFonts w:ascii="Book Antiqua" w:eastAsia="Times New Roman" w:hAnsi="Book Antiqua" w:cs="Arial"/>
          <w:i/>
          <w:color w:val="000000"/>
          <w:sz w:val="24"/>
          <w:szCs w:val="24"/>
        </w:rPr>
        <w:t>P</w:t>
      </w:r>
      <w:r w:rsidR="00891079">
        <w:rPr>
          <w:rFonts w:ascii="Book Antiqua" w:eastAsia="Times New Roman" w:hAnsi="Book Antiqua" w:cs="Arial"/>
          <w:color w:val="000000"/>
          <w:sz w:val="24"/>
          <w:szCs w:val="24"/>
        </w:rPr>
        <w:t xml:space="preserve"> </w:t>
      </w:r>
      <w:r w:rsidR="00FC1357">
        <w:rPr>
          <w:rFonts w:ascii="Book Antiqua" w:eastAsia="Times New Roman" w:hAnsi="Book Antiqua" w:cs="Arial"/>
          <w:color w:val="000000"/>
          <w:sz w:val="24"/>
          <w:szCs w:val="24"/>
        </w:rPr>
        <w:t xml:space="preserve">&lt; </w:t>
      </w:r>
      <w:r w:rsidRPr="00137F35">
        <w:rPr>
          <w:rFonts w:ascii="Book Antiqua" w:eastAsia="Times New Roman" w:hAnsi="Book Antiqua" w:cs="Arial"/>
          <w:color w:val="000000"/>
          <w:sz w:val="24"/>
          <w:szCs w:val="24"/>
        </w:rPr>
        <w:t xml:space="preserve">0.001). Thus, this study determined </w:t>
      </w:r>
      <w:r w:rsidR="00D574B2" w:rsidRPr="00137F35">
        <w:rPr>
          <w:rFonts w:ascii="Book Antiqua" w:eastAsia="Times New Roman" w:hAnsi="Book Antiqua" w:cs="Arial"/>
          <w:color w:val="000000"/>
          <w:sz w:val="24"/>
          <w:szCs w:val="24"/>
        </w:rPr>
        <w:t xml:space="preserve">bivalirudin’s </w:t>
      </w:r>
      <w:r w:rsidRPr="00137F35">
        <w:rPr>
          <w:rFonts w:ascii="Book Antiqua" w:eastAsia="Times New Roman" w:hAnsi="Book Antiqua" w:cs="Arial"/>
          <w:color w:val="000000"/>
          <w:sz w:val="24"/>
          <w:szCs w:val="24"/>
        </w:rPr>
        <w:t>unique and unexpected uncoupling of outcomes for an anticoagulant</w:t>
      </w:r>
      <w:r w:rsidR="005D1E20">
        <w:rPr>
          <w:rFonts w:ascii="Book Antiqua" w:hAnsi="Book Antiqua" w:cs="Arial" w:hint="eastAsia"/>
          <w:color w:val="000000"/>
          <w:sz w:val="24"/>
          <w:szCs w:val="24"/>
          <w:lang w:eastAsia="zh-CN"/>
        </w:rPr>
        <w:t>,</w:t>
      </w:r>
      <w:r w:rsidRPr="00137F35">
        <w:rPr>
          <w:rFonts w:ascii="Book Antiqua" w:eastAsia="Times New Roman" w:hAnsi="Book Antiqua" w:cs="Arial"/>
          <w:color w:val="000000"/>
          <w:sz w:val="24"/>
          <w:szCs w:val="24"/>
        </w:rPr>
        <w:t xml:space="preserve"> </w:t>
      </w:r>
      <w:r w:rsidRPr="005D1E20">
        <w:rPr>
          <w:rFonts w:ascii="Book Antiqua" w:eastAsia="Times New Roman" w:hAnsi="Book Antiqua" w:cs="Arial"/>
          <w:i/>
          <w:color w:val="000000"/>
          <w:sz w:val="24"/>
          <w:szCs w:val="24"/>
        </w:rPr>
        <w:t xml:space="preserve">i.e., </w:t>
      </w:r>
      <w:r w:rsidRPr="00137F35">
        <w:rPr>
          <w:rFonts w:ascii="Book Antiqua" w:eastAsia="Times New Roman" w:hAnsi="Book Antiqua" w:cs="Arial"/>
          <w:color w:val="000000"/>
          <w:sz w:val="24"/>
          <w:szCs w:val="24"/>
        </w:rPr>
        <w:t>lesser ischemic events as well as lesser bleeding</w:t>
      </w:r>
      <w:r w:rsidR="001B7CED" w:rsidRPr="00137F35">
        <w:rPr>
          <w:rFonts w:ascii="Book Antiqua" w:eastAsia="Times New Roman" w:hAnsi="Book Antiqua" w:cs="Arial"/>
          <w:color w:val="000000"/>
          <w:sz w:val="24"/>
          <w:szCs w:val="24"/>
        </w:rPr>
        <w:t xml:space="preserve"> </w:t>
      </w:r>
      <w:proofErr w:type="gramStart"/>
      <w:r w:rsidR="001B7CED" w:rsidRPr="00137F35">
        <w:rPr>
          <w:rFonts w:ascii="Book Antiqua" w:eastAsia="Times New Roman" w:hAnsi="Book Antiqua" w:cs="Arial"/>
          <w:color w:val="000000"/>
          <w:sz w:val="24"/>
          <w:szCs w:val="24"/>
        </w:rPr>
        <w:t>complications</w:t>
      </w:r>
      <w:r w:rsidR="009319EC" w:rsidRPr="00137F35">
        <w:rPr>
          <w:rFonts w:ascii="Book Antiqua" w:eastAsia="Times New Roman" w:hAnsi="Book Antiqua" w:cs="Arial"/>
          <w:color w:val="000000"/>
          <w:sz w:val="24"/>
          <w:szCs w:val="24"/>
          <w:vertAlign w:val="superscript"/>
        </w:rPr>
        <w:t>[</w:t>
      </w:r>
      <w:proofErr w:type="gramEnd"/>
      <w:r w:rsidR="009319EC" w:rsidRPr="00137F35">
        <w:rPr>
          <w:rFonts w:ascii="Book Antiqua" w:eastAsia="Times New Roman" w:hAnsi="Book Antiqua" w:cs="Arial"/>
          <w:color w:val="000000"/>
          <w:sz w:val="24"/>
          <w:szCs w:val="24"/>
          <w:vertAlign w:val="superscript"/>
        </w:rPr>
        <w:t>6]</w:t>
      </w:r>
      <w:r w:rsidRPr="00137F35">
        <w:rPr>
          <w:rFonts w:ascii="Book Antiqua" w:eastAsia="Times New Roman" w:hAnsi="Book Antiqua" w:cs="Arial"/>
          <w:color w:val="000000"/>
          <w:sz w:val="24"/>
          <w:szCs w:val="24"/>
        </w:rPr>
        <w:t xml:space="preserve">. </w:t>
      </w:r>
      <w:r w:rsidR="001B7CED" w:rsidRPr="00137F35">
        <w:rPr>
          <w:rFonts w:ascii="Book Antiqua" w:eastAsia="Times New Roman" w:hAnsi="Book Antiqua" w:cs="Arial"/>
          <w:color w:val="000000"/>
          <w:sz w:val="24"/>
          <w:szCs w:val="24"/>
        </w:rPr>
        <w:t>However</w:t>
      </w:r>
      <w:r w:rsidRPr="00137F35">
        <w:rPr>
          <w:rFonts w:ascii="Book Antiqua" w:eastAsia="Times New Roman" w:hAnsi="Book Antiqua" w:cs="Arial"/>
          <w:color w:val="000000"/>
          <w:sz w:val="24"/>
          <w:szCs w:val="24"/>
        </w:rPr>
        <w:t xml:space="preserve">, this study used a high dose UFH </w:t>
      </w:r>
      <w:r w:rsidR="00FB502B" w:rsidRPr="00137F35">
        <w:rPr>
          <w:rFonts w:ascii="Book Antiqua" w:eastAsia="Times New Roman" w:hAnsi="Book Antiqua" w:cs="Arial"/>
          <w:color w:val="000000"/>
          <w:sz w:val="24"/>
          <w:szCs w:val="24"/>
        </w:rPr>
        <w:t>that</w:t>
      </w:r>
      <w:r w:rsidRPr="00137F35">
        <w:rPr>
          <w:rFonts w:ascii="Book Antiqua" w:eastAsia="Times New Roman" w:hAnsi="Book Antiqua" w:cs="Arial"/>
          <w:color w:val="000000"/>
          <w:sz w:val="24"/>
          <w:szCs w:val="24"/>
        </w:rPr>
        <w:t xml:space="preserve"> might have exaggerated the benefit</w:t>
      </w:r>
      <w:r w:rsidR="001B7CED" w:rsidRPr="00137F35">
        <w:rPr>
          <w:rFonts w:ascii="Book Antiqua" w:eastAsia="Times New Roman" w:hAnsi="Book Antiqua" w:cs="Arial"/>
          <w:color w:val="000000"/>
          <w:sz w:val="24"/>
          <w:szCs w:val="24"/>
        </w:rPr>
        <w:t>s</w:t>
      </w:r>
      <w:r w:rsidRPr="00137F35">
        <w:rPr>
          <w:rFonts w:ascii="Book Antiqua" w:eastAsia="Times New Roman" w:hAnsi="Book Antiqua" w:cs="Arial"/>
          <w:color w:val="000000"/>
          <w:sz w:val="24"/>
          <w:szCs w:val="24"/>
        </w:rPr>
        <w:t xml:space="preserve"> seen in major bleeding rates with bivalirudin. </w:t>
      </w:r>
    </w:p>
    <w:p w14:paraId="01E4E08E" w14:textId="4DD98F22" w:rsidR="00920752" w:rsidRPr="00137F35" w:rsidRDefault="001B7CED" w:rsidP="00A14768">
      <w:pPr>
        <w:spacing w:after="0" w:line="360" w:lineRule="auto"/>
        <w:ind w:firstLine="720"/>
        <w:jc w:val="both"/>
        <w:rPr>
          <w:rFonts w:ascii="Book Antiqua" w:eastAsia="Times New Roman" w:hAnsi="Book Antiqua" w:cs="Arial"/>
          <w:color w:val="000000"/>
          <w:sz w:val="24"/>
          <w:szCs w:val="24"/>
        </w:rPr>
      </w:pPr>
      <w:r w:rsidRPr="00137F35">
        <w:rPr>
          <w:rFonts w:ascii="Book Antiqua" w:eastAsia="Times New Roman" w:hAnsi="Book Antiqua" w:cs="Arial"/>
          <w:color w:val="000000"/>
          <w:sz w:val="24"/>
          <w:szCs w:val="24"/>
        </w:rPr>
        <w:t>The r</w:t>
      </w:r>
      <w:r w:rsidR="002D47BF" w:rsidRPr="00137F35">
        <w:rPr>
          <w:rFonts w:ascii="Book Antiqua" w:eastAsia="Times New Roman" w:hAnsi="Book Antiqua" w:cs="Arial"/>
          <w:color w:val="000000"/>
          <w:sz w:val="24"/>
          <w:szCs w:val="24"/>
        </w:rPr>
        <w:t xml:space="preserve">esults of </w:t>
      </w:r>
      <w:r w:rsidRPr="00137F35">
        <w:rPr>
          <w:rFonts w:ascii="Book Antiqua" w:eastAsia="Times New Roman" w:hAnsi="Book Antiqua" w:cs="Arial"/>
          <w:color w:val="000000"/>
          <w:sz w:val="24"/>
          <w:szCs w:val="24"/>
        </w:rPr>
        <w:t xml:space="preserve">a </w:t>
      </w:r>
      <w:r w:rsidR="002D47BF" w:rsidRPr="00137F35">
        <w:rPr>
          <w:rFonts w:ascii="Book Antiqua" w:eastAsia="Times New Roman" w:hAnsi="Book Antiqua" w:cs="Arial"/>
          <w:color w:val="000000"/>
          <w:sz w:val="24"/>
          <w:szCs w:val="24"/>
        </w:rPr>
        <w:t xml:space="preserve">double-blind, randomized HERO study in 1997 showed that bivalirudin can be used as an adjunct to improve the early patency achieved with streptokinase in STEMI patients presenting within 12 </w:t>
      </w:r>
      <w:r w:rsidR="005D1E20">
        <w:rPr>
          <w:rFonts w:ascii="Book Antiqua" w:hAnsi="Book Antiqua" w:cs="Arial" w:hint="eastAsia"/>
          <w:color w:val="000000"/>
          <w:sz w:val="24"/>
          <w:szCs w:val="24"/>
          <w:lang w:eastAsia="zh-CN"/>
        </w:rPr>
        <w:t>h</w:t>
      </w:r>
      <w:r w:rsidR="002D47BF" w:rsidRPr="00137F35">
        <w:rPr>
          <w:rFonts w:ascii="Book Antiqua" w:eastAsia="Times New Roman" w:hAnsi="Book Antiqua" w:cs="Arial"/>
          <w:color w:val="000000"/>
          <w:sz w:val="24"/>
          <w:szCs w:val="24"/>
        </w:rPr>
        <w:t>. This effect of bivalirudin was found to be more effective than using UFH as an adjunct,</w:t>
      </w:r>
      <w:r w:rsidRPr="00137F35">
        <w:rPr>
          <w:rFonts w:ascii="Book Antiqua" w:eastAsia="Times New Roman" w:hAnsi="Book Antiqua" w:cs="Arial"/>
          <w:color w:val="000000"/>
          <w:sz w:val="24"/>
          <w:szCs w:val="24"/>
        </w:rPr>
        <w:t xml:space="preserve"> and</w:t>
      </w:r>
      <w:r w:rsidR="002D47BF" w:rsidRPr="00137F35">
        <w:rPr>
          <w:rFonts w:ascii="Book Antiqua" w:eastAsia="Times New Roman" w:hAnsi="Book Antiqua" w:cs="Arial"/>
          <w:color w:val="000000"/>
          <w:sz w:val="24"/>
          <w:szCs w:val="24"/>
        </w:rPr>
        <w:t xml:space="preserve"> was achieved at a lower aPTT levels</w:t>
      </w:r>
      <w:r w:rsidRPr="00137F35">
        <w:rPr>
          <w:rFonts w:ascii="Book Antiqua" w:eastAsia="Times New Roman" w:hAnsi="Book Antiqua" w:cs="Arial"/>
          <w:color w:val="000000"/>
          <w:sz w:val="24"/>
          <w:szCs w:val="24"/>
        </w:rPr>
        <w:t>. Furthermore, it</w:t>
      </w:r>
      <w:r w:rsidR="002D47BF" w:rsidRPr="00137F35">
        <w:rPr>
          <w:rFonts w:ascii="Book Antiqua" w:eastAsia="Times New Roman" w:hAnsi="Book Antiqua" w:cs="Arial"/>
          <w:color w:val="000000"/>
          <w:sz w:val="24"/>
          <w:szCs w:val="24"/>
        </w:rPr>
        <w:t xml:space="preserve"> was not associated with increased bleeding risk</w:t>
      </w:r>
      <w:r w:rsidR="009319EC" w:rsidRPr="00137F35">
        <w:rPr>
          <w:rFonts w:ascii="Book Antiqua" w:eastAsia="Times New Roman" w:hAnsi="Book Antiqua" w:cs="Arial"/>
          <w:color w:val="000000"/>
          <w:sz w:val="24"/>
          <w:szCs w:val="24"/>
          <w:vertAlign w:val="superscript"/>
        </w:rPr>
        <w:t>[7]</w:t>
      </w:r>
      <w:r w:rsidR="002D47BF" w:rsidRPr="00137F35">
        <w:rPr>
          <w:rFonts w:ascii="Book Antiqua" w:eastAsia="Times New Roman" w:hAnsi="Book Antiqua" w:cs="Arial"/>
          <w:bCs/>
          <w:color w:val="000000"/>
          <w:sz w:val="24"/>
          <w:szCs w:val="24"/>
        </w:rPr>
        <w:t xml:space="preserve">. </w:t>
      </w:r>
      <w:r w:rsidR="002D47BF" w:rsidRPr="00137F35">
        <w:rPr>
          <w:rFonts w:ascii="Book Antiqua" w:eastAsia="Times New Roman" w:hAnsi="Book Antiqua" w:cs="Arial"/>
          <w:color w:val="000000"/>
          <w:sz w:val="24"/>
          <w:szCs w:val="24"/>
        </w:rPr>
        <w:t xml:space="preserve">The bolus dose of UFH in this study was </w:t>
      </w:r>
      <w:r w:rsidR="007D0049" w:rsidRPr="00137F35">
        <w:rPr>
          <w:rFonts w:ascii="Book Antiqua" w:eastAsia="Times New Roman" w:hAnsi="Book Antiqua" w:cs="Arial"/>
          <w:color w:val="000000"/>
          <w:sz w:val="24"/>
          <w:szCs w:val="24"/>
        </w:rPr>
        <w:t>5000U, which</w:t>
      </w:r>
      <w:r w:rsidR="002D47BF" w:rsidRPr="00137F35">
        <w:rPr>
          <w:rFonts w:ascii="Book Antiqua" w:eastAsia="Times New Roman" w:hAnsi="Book Antiqua" w:cs="Arial"/>
          <w:color w:val="000000"/>
          <w:sz w:val="24"/>
          <w:szCs w:val="24"/>
        </w:rPr>
        <w:t xml:space="preserve"> is approximately 71 U/kg in a 70 kg patient.</w:t>
      </w:r>
    </w:p>
    <w:p w14:paraId="63BB9F33" w14:textId="77777777" w:rsidR="00FB502B" w:rsidRPr="00137F35" w:rsidRDefault="00FB502B" w:rsidP="00A14768">
      <w:pPr>
        <w:spacing w:after="0" w:line="360" w:lineRule="auto"/>
        <w:ind w:firstLine="720"/>
        <w:jc w:val="both"/>
        <w:rPr>
          <w:rFonts w:ascii="Book Antiqua" w:eastAsia="Times New Roman" w:hAnsi="Book Antiqua" w:cs="Times New Roman"/>
          <w:sz w:val="24"/>
          <w:szCs w:val="24"/>
        </w:rPr>
      </w:pPr>
    </w:p>
    <w:p w14:paraId="1666B5B9" w14:textId="6474B9E1" w:rsidR="00920752" w:rsidRPr="000C7A81" w:rsidRDefault="002D47BF" w:rsidP="00A14768">
      <w:pPr>
        <w:spacing w:after="0" w:line="360" w:lineRule="auto"/>
        <w:ind w:firstLine="720"/>
        <w:jc w:val="both"/>
        <w:rPr>
          <w:rFonts w:ascii="Book Antiqua" w:hAnsi="Book Antiqua" w:cs="Times New Roman"/>
          <w:sz w:val="24"/>
          <w:szCs w:val="24"/>
          <w:lang w:eastAsia="zh-CN"/>
        </w:rPr>
      </w:pPr>
      <w:r w:rsidRPr="00137F35">
        <w:rPr>
          <w:rFonts w:ascii="Book Antiqua" w:eastAsia="Times New Roman" w:hAnsi="Book Antiqua" w:cs="Arial"/>
          <w:color w:val="000000"/>
          <w:sz w:val="24"/>
          <w:szCs w:val="24"/>
        </w:rPr>
        <w:t>A meta-analysis was done</w:t>
      </w:r>
      <w:r w:rsidR="00872BDB"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 xml:space="preserve"> </w:t>
      </w:r>
      <w:r w:rsidR="001B7CED" w:rsidRPr="00137F35">
        <w:rPr>
          <w:rFonts w:ascii="Book Antiqua" w:eastAsia="Times New Roman" w:hAnsi="Book Antiqua" w:cs="Arial"/>
          <w:color w:val="000000"/>
          <w:sz w:val="24"/>
          <w:szCs w:val="24"/>
        </w:rPr>
        <w:t>analyzing 11 st</w:t>
      </w:r>
      <w:r w:rsidR="000C7A81">
        <w:rPr>
          <w:rFonts w:ascii="Book Antiqua" w:eastAsia="Times New Roman" w:hAnsi="Book Antiqua" w:cs="Arial"/>
          <w:color w:val="000000"/>
          <w:sz w:val="24"/>
          <w:szCs w:val="24"/>
        </w:rPr>
        <w:t>udies with a total number of 35</w:t>
      </w:r>
      <w:r w:rsidR="001B7CED" w:rsidRPr="00137F35">
        <w:rPr>
          <w:rFonts w:ascii="Book Antiqua" w:eastAsia="Times New Roman" w:hAnsi="Book Antiqua" w:cs="Arial"/>
          <w:color w:val="000000"/>
          <w:sz w:val="24"/>
          <w:szCs w:val="24"/>
        </w:rPr>
        <w:t>970 patients</w:t>
      </w:r>
      <w:r w:rsidR="00872BDB"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 xml:space="preserve"> compar</w:t>
      </w:r>
      <w:r w:rsidR="00872BDB" w:rsidRPr="00137F35">
        <w:rPr>
          <w:rFonts w:ascii="Book Antiqua" w:eastAsia="Times New Roman" w:hAnsi="Book Antiqua" w:cs="Arial"/>
          <w:color w:val="000000"/>
          <w:sz w:val="24"/>
          <w:szCs w:val="24"/>
        </w:rPr>
        <w:t>ing</w:t>
      </w:r>
      <w:r w:rsidRPr="00137F35">
        <w:rPr>
          <w:rFonts w:ascii="Book Antiqua" w:eastAsia="Times New Roman" w:hAnsi="Book Antiqua" w:cs="Arial"/>
          <w:color w:val="000000"/>
          <w:sz w:val="24"/>
          <w:szCs w:val="24"/>
        </w:rPr>
        <w:t xml:space="preserve"> different direct thrombin inhibitors with UFH in </w:t>
      </w:r>
      <w:r w:rsidR="001B7CED" w:rsidRPr="00137F35">
        <w:rPr>
          <w:rFonts w:ascii="Book Antiqua" w:eastAsia="Times New Roman" w:hAnsi="Book Antiqua" w:cs="Arial"/>
          <w:color w:val="000000"/>
          <w:sz w:val="24"/>
          <w:szCs w:val="24"/>
        </w:rPr>
        <w:t xml:space="preserve">patients with </w:t>
      </w:r>
      <w:r w:rsidR="001B7CED" w:rsidRPr="00137F35">
        <w:rPr>
          <w:rFonts w:ascii="Book Antiqua" w:eastAsia="Times New Roman" w:hAnsi="Book Antiqua" w:cs="Arial"/>
          <w:color w:val="000000"/>
          <w:sz w:val="24"/>
          <w:szCs w:val="24"/>
        </w:rPr>
        <w:lastRenderedPageBreak/>
        <w:t>acute coronary syndrome (ACS)</w:t>
      </w:r>
      <w:r w:rsidRPr="00137F35">
        <w:rPr>
          <w:rFonts w:ascii="Book Antiqua" w:eastAsia="Times New Roman" w:hAnsi="Book Antiqua" w:cs="Arial"/>
          <w:color w:val="000000"/>
          <w:sz w:val="24"/>
          <w:szCs w:val="24"/>
        </w:rPr>
        <w:t xml:space="preserve"> (including patients who underwent PCI). In this analysis, it was found that bivalirudin reduced the composite of death and MI and also reduced the major bleeding events</w:t>
      </w:r>
      <w:r w:rsidR="009319EC" w:rsidRPr="00137F35">
        <w:rPr>
          <w:rFonts w:ascii="Book Antiqua" w:eastAsia="Times New Roman" w:hAnsi="Book Antiqua" w:cs="Arial"/>
          <w:color w:val="000000"/>
          <w:sz w:val="24"/>
          <w:szCs w:val="24"/>
          <w:vertAlign w:val="superscript"/>
        </w:rPr>
        <w:t>[8]</w:t>
      </w:r>
      <w:r w:rsidRPr="00137F35">
        <w:rPr>
          <w:rFonts w:ascii="Book Antiqua" w:eastAsia="Times New Roman" w:hAnsi="Book Antiqua" w:cs="Arial"/>
          <w:bCs/>
          <w:color w:val="000000"/>
          <w:sz w:val="24"/>
          <w:szCs w:val="24"/>
        </w:rPr>
        <w:t xml:space="preserve">. </w:t>
      </w:r>
      <w:r w:rsidRPr="00137F35">
        <w:rPr>
          <w:rFonts w:ascii="Book Antiqua" w:eastAsia="Times New Roman" w:hAnsi="Book Antiqua" w:cs="Arial"/>
          <w:color w:val="000000"/>
          <w:sz w:val="24"/>
          <w:szCs w:val="24"/>
        </w:rPr>
        <w:t xml:space="preserve">But none of these eleven studies used </w:t>
      </w:r>
      <w:r w:rsidR="002844D0" w:rsidRPr="00137F35">
        <w:rPr>
          <w:rFonts w:ascii="Book Antiqua" w:hAnsi="Book Antiqua" w:cs="Arial"/>
          <w:sz w:val="24"/>
          <w:szCs w:val="24"/>
        </w:rPr>
        <w:t>glycoprotein IIb/IIIa inhibitor.</w:t>
      </w:r>
    </w:p>
    <w:p w14:paraId="61E06A9D" w14:textId="6F74C90B" w:rsidR="0096127C" w:rsidRPr="00FC1357" w:rsidRDefault="002844D0" w:rsidP="00A14768">
      <w:pPr>
        <w:spacing w:after="0" w:line="360" w:lineRule="auto"/>
        <w:ind w:firstLine="720"/>
        <w:jc w:val="both"/>
        <w:rPr>
          <w:rFonts w:ascii="Book Antiqua" w:hAnsi="Book Antiqua" w:cs="Arial"/>
          <w:color w:val="000000"/>
          <w:sz w:val="24"/>
          <w:szCs w:val="24"/>
          <w:lang w:eastAsia="zh-CN"/>
        </w:rPr>
      </w:pPr>
      <w:r w:rsidRPr="00137F35">
        <w:rPr>
          <w:rFonts w:ascii="Book Antiqua" w:eastAsia="Times New Roman" w:hAnsi="Book Antiqua" w:cs="Arial"/>
          <w:bCs/>
          <w:color w:val="000000"/>
          <w:sz w:val="24"/>
          <w:szCs w:val="24"/>
        </w:rPr>
        <w:t>Before Thienopyridine introduction</w:t>
      </w:r>
      <w:r w:rsidR="00BB652F" w:rsidRPr="00137F35">
        <w:rPr>
          <w:rFonts w:ascii="Book Antiqua" w:eastAsia="Times New Roman" w:hAnsi="Book Antiqua" w:cs="Arial"/>
          <w:color w:val="000000"/>
          <w:sz w:val="24"/>
          <w:szCs w:val="24"/>
        </w:rPr>
        <w:t>,</w:t>
      </w:r>
      <w:r w:rsidR="002A4574" w:rsidRPr="00137F35">
        <w:rPr>
          <w:rFonts w:ascii="Book Antiqua" w:eastAsia="Times New Roman" w:hAnsi="Book Antiqua" w:cs="Arial"/>
          <w:color w:val="000000"/>
          <w:sz w:val="24"/>
          <w:szCs w:val="24"/>
        </w:rPr>
        <w:t xml:space="preserve"> </w:t>
      </w:r>
      <w:r w:rsidR="00BB652F" w:rsidRPr="00137F35">
        <w:rPr>
          <w:rFonts w:ascii="Book Antiqua" w:eastAsia="Times New Roman" w:hAnsi="Book Antiqua" w:cs="Arial"/>
          <w:color w:val="000000"/>
          <w:sz w:val="24"/>
          <w:szCs w:val="24"/>
        </w:rPr>
        <w:t>i</w:t>
      </w:r>
      <w:r w:rsidR="002D47BF" w:rsidRPr="00137F35">
        <w:rPr>
          <w:rFonts w:ascii="Book Antiqua" w:eastAsia="Times New Roman" w:hAnsi="Book Antiqua" w:cs="Arial"/>
          <w:color w:val="000000"/>
          <w:sz w:val="24"/>
          <w:szCs w:val="24"/>
        </w:rPr>
        <w:t xml:space="preserve">n 2001, Kleiman </w:t>
      </w:r>
      <w:r w:rsidR="002D47BF" w:rsidRPr="000C7A81">
        <w:rPr>
          <w:rFonts w:ascii="Book Antiqua" w:eastAsia="Times New Roman" w:hAnsi="Book Antiqua" w:cs="Arial"/>
          <w:i/>
          <w:color w:val="000000"/>
          <w:sz w:val="24"/>
          <w:szCs w:val="24"/>
        </w:rPr>
        <w:t>et al</w:t>
      </w:r>
      <w:r w:rsidR="000C7A81" w:rsidRPr="00137F35">
        <w:rPr>
          <w:rFonts w:ascii="Book Antiqua" w:hAnsi="Book Antiqua" w:cs="Arial"/>
          <w:sz w:val="24"/>
          <w:szCs w:val="24"/>
          <w:vertAlign w:val="superscript"/>
        </w:rPr>
        <w:t>[9]</w:t>
      </w:r>
      <w:r w:rsidR="002D47BF" w:rsidRPr="00137F35">
        <w:rPr>
          <w:rFonts w:ascii="Book Antiqua" w:eastAsia="Times New Roman" w:hAnsi="Book Antiqua" w:cs="Arial"/>
          <w:color w:val="000000"/>
          <w:sz w:val="24"/>
          <w:szCs w:val="24"/>
        </w:rPr>
        <w:t xml:space="preserve"> performed a study on 42 patients who underwent elective </w:t>
      </w:r>
      <w:r w:rsidR="00BB652F" w:rsidRPr="00137F35">
        <w:rPr>
          <w:rFonts w:ascii="Book Antiqua" w:eastAsia="Times New Roman" w:hAnsi="Book Antiqua" w:cs="Arial"/>
          <w:color w:val="000000"/>
          <w:sz w:val="24"/>
          <w:szCs w:val="24"/>
        </w:rPr>
        <w:t xml:space="preserve">PCI </w:t>
      </w:r>
      <w:r w:rsidR="002D47BF" w:rsidRPr="00137F35">
        <w:rPr>
          <w:rFonts w:ascii="Book Antiqua" w:eastAsia="Times New Roman" w:hAnsi="Book Antiqua" w:cs="Arial"/>
          <w:color w:val="000000"/>
          <w:sz w:val="24"/>
          <w:szCs w:val="24"/>
        </w:rPr>
        <w:t xml:space="preserve">and they found that combining bivalirudin with eptifibatide is </w:t>
      </w:r>
      <w:r w:rsidR="003F3E6A" w:rsidRPr="00137F35">
        <w:rPr>
          <w:rFonts w:ascii="Book Antiqua" w:eastAsia="Times New Roman" w:hAnsi="Book Antiqua" w:cs="Arial"/>
          <w:color w:val="000000"/>
          <w:sz w:val="24"/>
          <w:szCs w:val="24"/>
        </w:rPr>
        <w:t xml:space="preserve">a </w:t>
      </w:r>
      <w:r w:rsidR="002D47BF" w:rsidRPr="00137F35">
        <w:rPr>
          <w:rFonts w:ascii="Book Antiqua" w:eastAsia="Times New Roman" w:hAnsi="Book Antiqua" w:cs="Arial"/>
          <w:color w:val="000000"/>
          <w:sz w:val="24"/>
          <w:szCs w:val="24"/>
        </w:rPr>
        <w:t>feasible</w:t>
      </w:r>
      <w:r w:rsidR="003F3E6A" w:rsidRPr="00137F35">
        <w:rPr>
          <w:rFonts w:ascii="Book Antiqua" w:eastAsia="Times New Roman" w:hAnsi="Book Antiqua" w:cs="Arial"/>
          <w:color w:val="000000"/>
          <w:sz w:val="24"/>
          <w:szCs w:val="24"/>
        </w:rPr>
        <w:t xml:space="preserve"> </w:t>
      </w:r>
      <w:r w:rsidR="00C16B5A" w:rsidRPr="00137F35">
        <w:rPr>
          <w:rFonts w:ascii="Book Antiqua" w:eastAsia="Times New Roman" w:hAnsi="Book Antiqua" w:cs="Arial"/>
          <w:color w:val="000000"/>
          <w:sz w:val="24"/>
          <w:szCs w:val="24"/>
        </w:rPr>
        <w:t xml:space="preserve">drug </w:t>
      </w:r>
      <w:r w:rsidR="003F3E6A" w:rsidRPr="00137F35">
        <w:rPr>
          <w:rFonts w:ascii="Book Antiqua" w:eastAsia="Times New Roman" w:hAnsi="Book Antiqua" w:cs="Arial"/>
          <w:color w:val="000000"/>
          <w:sz w:val="24"/>
          <w:szCs w:val="24"/>
        </w:rPr>
        <w:t>combination of choice</w:t>
      </w:r>
      <w:r w:rsidR="00BB652F" w:rsidRPr="00137F35">
        <w:rPr>
          <w:rFonts w:ascii="Book Antiqua" w:eastAsia="Times New Roman" w:hAnsi="Book Antiqua" w:cs="Arial"/>
          <w:color w:val="000000"/>
          <w:sz w:val="24"/>
          <w:szCs w:val="24"/>
        </w:rPr>
        <w:t xml:space="preserve">. </w:t>
      </w:r>
      <w:r w:rsidRPr="00137F35">
        <w:rPr>
          <w:rFonts w:ascii="Book Antiqua" w:hAnsi="Book Antiqua" w:cs="Arial"/>
          <w:sz w:val="24"/>
          <w:szCs w:val="24"/>
        </w:rPr>
        <w:t xml:space="preserve">There were no major bleeding events, and </w:t>
      </w:r>
      <w:r w:rsidR="00BB652F" w:rsidRPr="00137F35">
        <w:rPr>
          <w:rFonts w:ascii="Book Antiqua" w:hAnsi="Book Antiqua" w:cs="Arial"/>
          <w:sz w:val="24"/>
          <w:szCs w:val="24"/>
        </w:rPr>
        <w:t xml:space="preserve">only </w:t>
      </w:r>
      <w:r w:rsidRPr="00137F35">
        <w:rPr>
          <w:rFonts w:ascii="Book Antiqua" w:hAnsi="Book Antiqua" w:cs="Arial"/>
          <w:sz w:val="24"/>
          <w:szCs w:val="24"/>
        </w:rPr>
        <w:t xml:space="preserve">a single non-Q-wave </w:t>
      </w:r>
      <w:r w:rsidR="00BB652F" w:rsidRPr="00137F35">
        <w:rPr>
          <w:rFonts w:ascii="Book Antiqua" w:hAnsi="Book Antiqua" w:cs="Arial"/>
          <w:sz w:val="24"/>
          <w:szCs w:val="24"/>
        </w:rPr>
        <w:t>MI</w:t>
      </w:r>
      <w:r w:rsidRPr="00137F35">
        <w:rPr>
          <w:rFonts w:ascii="Book Antiqua" w:hAnsi="Book Antiqua" w:cs="Arial"/>
          <w:sz w:val="24"/>
          <w:szCs w:val="24"/>
        </w:rPr>
        <w:t xml:space="preserve"> occurred in a patient treated with bivalirudin</w:t>
      </w:r>
      <w:r w:rsidR="002D47BF" w:rsidRPr="00137F35">
        <w:rPr>
          <w:rFonts w:ascii="Book Antiqua" w:eastAsia="Times New Roman" w:hAnsi="Book Antiqua" w:cs="Arial"/>
          <w:color w:val="000000"/>
          <w:sz w:val="24"/>
          <w:szCs w:val="24"/>
        </w:rPr>
        <w:t>.</w:t>
      </w:r>
      <w:r w:rsidR="00FB502B" w:rsidRPr="00137F35">
        <w:rPr>
          <w:rFonts w:ascii="Book Antiqua" w:eastAsia="Times New Roman" w:hAnsi="Book Antiqua" w:cs="Arial"/>
          <w:color w:val="000000"/>
          <w:sz w:val="24"/>
          <w:szCs w:val="24"/>
        </w:rPr>
        <w:t xml:space="preserve"> </w:t>
      </w:r>
      <w:r w:rsidR="00BB652F" w:rsidRPr="00137F35">
        <w:rPr>
          <w:rFonts w:ascii="Book Antiqua" w:eastAsia="Times New Roman" w:hAnsi="Book Antiqua" w:cs="Arial"/>
          <w:color w:val="000000"/>
          <w:sz w:val="24"/>
          <w:szCs w:val="24"/>
        </w:rPr>
        <w:t xml:space="preserve">The CACHET study in 2001 </w:t>
      </w:r>
      <w:r w:rsidR="002D47BF" w:rsidRPr="00137F35">
        <w:rPr>
          <w:rFonts w:ascii="Book Antiqua" w:eastAsia="Times New Roman" w:hAnsi="Book Antiqua" w:cs="Arial"/>
          <w:color w:val="000000"/>
          <w:sz w:val="24"/>
          <w:szCs w:val="24"/>
        </w:rPr>
        <w:t>was an open label, randomized trial performed on patients who underwent PCI for elective coronary balloon angioplasty or stenting. Patients with acute MI (</w:t>
      </w:r>
      <w:r w:rsidR="00FC1357">
        <w:rPr>
          <w:rFonts w:ascii="Book Antiqua" w:eastAsia="Times New Roman" w:hAnsi="Book Antiqua" w:cs="Arial"/>
          <w:color w:val="000000"/>
          <w:sz w:val="24"/>
          <w:szCs w:val="24"/>
        </w:rPr>
        <w:t xml:space="preserve">&lt; </w:t>
      </w:r>
      <w:r w:rsidR="002D47BF" w:rsidRPr="00137F35">
        <w:rPr>
          <w:rFonts w:ascii="Book Antiqua" w:eastAsia="Times New Roman" w:hAnsi="Book Antiqua" w:cs="Arial"/>
          <w:color w:val="000000"/>
          <w:sz w:val="24"/>
          <w:szCs w:val="24"/>
        </w:rPr>
        <w:t>12 h) were excluded. It showed that bivalirudin with planned or provisional abciximab was at</w:t>
      </w:r>
      <w:r w:rsidR="00D3245B" w:rsidRPr="00137F35">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least as safe and effective as UFH (initial bolus of 70 U/kg)</w:t>
      </w:r>
      <w:r w:rsidR="00D3245B" w:rsidRPr="00137F35">
        <w:rPr>
          <w:rFonts w:ascii="Book Antiqua" w:eastAsia="Times New Roman" w:hAnsi="Book Antiqua" w:cs="Arial"/>
          <w:color w:val="000000"/>
          <w:sz w:val="24"/>
          <w:szCs w:val="24"/>
        </w:rPr>
        <w:t>,</w:t>
      </w:r>
      <w:r w:rsidR="002D47BF" w:rsidRPr="00137F35">
        <w:rPr>
          <w:rFonts w:ascii="Book Antiqua" w:eastAsia="Times New Roman" w:hAnsi="Book Antiqua" w:cs="Arial"/>
          <w:color w:val="000000"/>
          <w:sz w:val="24"/>
          <w:szCs w:val="24"/>
        </w:rPr>
        <w:t xml:space="preserve"> plus planned abciximab in reducing the composite clinical endpoint of death, MI, repeat revascularization or major bleeding. However, this </w:t>
      </w:r>
      <w:r w:rsidR="00D3245B" w:rsidRPr="00137F35">
        <w:rPr>
          <w:rFonts w:ascii="Book Antiqua" w:eastAsia="Times New Roman" w:hAnsi="Book Antiqua" w:cs="Arial"/>
          <w:color w:val="000000"/>
          <w:sz w:val="24"/>
          <w:szCs w:val="24"/>
        </w:rPr>
        <w:t>was</w:t>
      </w:r>
      <w:r w:rsidR="002D47BF" w:rsidRPr="00137F35">
        <w:rPr>
          <w:rFonts w:ascii="Book Antiqua" w:eastAsia="Times New Roman" w:hAnsi="Book Antiqua" w:cs="Arial"/>
          <w:color w:val="000000"/>
          <w:sz w:val="24"/>
          <w:szCs w:val="24"/>
        </w:rPr>
        <w:t xml:space="preserve"> a pilot study with a small sample size of only 268 patients</w:t>
      </w:r>
      <w:r w:rsidR="009319EC" w:rsidRPr="00137F35">
        <w:rPr>
          <w:rFonts w:ascii="Book Antiqua" w:eastAsia="Times New Roman" w:hAnsi="Book Antiqua" w:cs="Arial"/>
          <w:color w:val="000000"/>
          <w:sz w:val="24"/>
          <w:szCs w:val="24"/>
          <w:vertAlign w:val="superscript"/>
        </w:rPr>
        <w:t>[10]</w:t>
      </w:r>
      <w:r w:rsidR="002D47BF" w:rsidRPr="00137F35">
        <w:rPr>
          <w:rFonts w:ascii="Book Antiqua" w:eastAsia="Times New Roman" w:hAnsi="Book Antiqua" w:cs="Arial"/>
          <w:bCs/>
          <w:color w:val="000000"/>
          <w:sz w:val="24"/>
          <w:szCs w:val="24"/>
        </w:rPr>
        <w:t>.</w:t>
      </w:r>
      <w:r w:rsidR="002D47BF" w:rsidRPr="00137F35">
        <w:rPr>
          <w:rFonts w:ascii="Book Antiqua" w:eastAsia="Times New Roman" w:hAnsi="Book Antiqua" w:cs="Arial"/>
          <w:color w:val="000000"/>
          <w:sz w:val="24"/>
          <w:szCs w:val="24"/>
        </w:rPr>
        <w:t xml:space="preserve"> </w:t>
      </w:r>
      <w:r w:rsidR="00D3245B" w:rsidRPr="00137F35">
        <w:rPr>
          <w:rFonts w:ascii="Book Antiqua" w:eastAsia="Times New Roman" w:hAnsi="Book Antiqua" w:cs="Times New Roman"/>
          <w:sz w:val="24"/>
          <w:szCs w:val="24"/>
        </w:rPr>
        <w:t xml:space="preserve">The </w:t>
      </w:r>
      <w:r w:rsidR="002D47BF" w:rsidRPr="00137F35">
        <w:rPr>
          <w:rFonts w:ascii="Book Antiqua" w:eastAsia="Times New Roman" w:hAnsi="Book Antiqua" w:cs="Arial"/>
          <w:color w:val="000000"/>
          <w:sz w:val="24"/>
          <w:szCs w:val="24"/>
        </w:rPr>
        <w:t>REPLACE-2 trial</w:t>
      </w:r>
      <w:r w:rsidR="00D3245B" w:rsidRPr="00137F35">
        <w:rPr>
          <w:rFonts w:ascii="Book Antiqua" w:eastAsia="Times New Roman" w:hAnsi="Book Antiqua" w:cs="Arial"/>
          <w:color w:val="000000"/>
          <w:sz w:val="24"/>
          <w:szCs w:val="24"/>
        </w:rPr>
        <w:t xml:space="preserve"> from 2003</w:t>
      </w:r>
      <w:r w:rsidR="002D47BF" w:rsidRPr="00137F35">
        <w:rPr>
          <w:rFonts w:ascii="Book Antiqua" w:eastAsia="Times New Roman" w:hAnsi="Book Antiqua" w:cs="Arial"/>
          <w:color w:val="000000"/>
          <w:sz w:val="24"/>
          <w:szCs w:val="24"/>
        </w:rPr>
        <w:t xml:space="preserve"> was a randomized, double blind, active-controlled trial conducted among 6010 patients undergoing urgent or elective PCI. Patients presenting with acute MI </w:t>
      </w:r>
      <w:r w:rsidR="00D3245B" w:rsidRPr="00137F35">
        <w:rPr>
          <w:rFonts w:ascii="Book Antiqua" w:eastAsia="Times New Roman" w:hAnsi="Book Antiqua" w:cs="Arial"/>
          <w:color w:val="000000"/>
          <w:sz w:val="24"/>
          <w:szCs w:val="24"/>
        </w:rPr>
        <w:t xml:space="preserve">were </w:t>
      </w:r>
      <w:r w:rsidR="002D47BF" w:rsidRPr="00137F35">
        <w:rPr>
          <w:rFonts w:ascii="Book Antiqua" w:eastAsia="Times New Roman" w:hAnsi="Book Antiqua" w:cs="Arial"/>
          <w:color w:val="000000"/>
          <w:sz w:val="24"/>
          <w:szCs w:val="24"/>
        </w:rPr>
        <w:t xml:space="preserve">excluded. Study patients received either bivalirudin or UFH (65U/kg initial bolus) plus </w:t>
      </w:r>
      <w:r w:rsidR="002A4574" w:rsidRPr="00137F35">
        <w:rPr>
          <w:rStyle w:val="st1"/>
          <w:rFonts w:ascii="Book Antiqua" w:hAnsi="Book Antiqua" w:cs="Arial"/>
          <w:color w:val="444444"/>
          <w:sz w:val="24"/>
          <w:szCs w:val="24"/>
        </w:rPr>
        <w:t>glycoprotein IIb/IIIa inhibitors (</w:t>
      </w:r>
      <w:r w:rsidR="002D47BF" w:rsidRPr="00137F35">
        <w:rPr>
          <w:rFonts w:ascii="Book Antiqua" w:eastAsia="Times New Roman" w:hAnsi="Book Antiqua" w:cs="Arial"/>
          <w:color w:val="000000"/>
          <w:sz w:val="24"/>
          <w:szCs w:val="24"/>
        </w:rPr>
        <w:t>GPI</w:t>
      </w:r>
      <w:r w:rsidR="002A4574" w:rsidRPr="00137F35">
        <w:rPr>
          <w:rFonts w:ascii="Book Antiqua" w:eastAsia="Times New Roman" w:hAnsi="Book Antiqua" w:cs="Arial"/>
          <w:color w:val="000000"/>
          <w:sz w:val="24"/>
          <w:szCs w:val="24"/>
        </w:rPr>
        <w:t>)</w:t>
      </w:r>
      <w:r w:rsidR="002D47BF" w:rsidRPr="00137F35">
        <w:rPr>
          <w:rFonts w:ascii="Book Antiqua" w:eastAsia="Times New Roman" w:hAnsi="Book Antiqua" w:cs="Arial"/>
          <w:color w:val="000000"/>
          <w:sz w:val="24"/>
          <w:szCs w:val="24"/>
        </w:rPr>
        <w:t>. GPI were used provisionally</w:t>
      </w:r>
      <w:r w:rsidR="00D3245B" w:rsidRPr="00137F35">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in the bivalirudin group.</w:t>
      </w:r>
      <w:r w:rsidR="00C16B5A" w:rsidRPr="00137F35">
        <w:rPr>
          <w:rFonts w:ascii="Book Antiqua" w:eastAsia="Times New Roman" w:hAnsi="Book Antiqua" w:cs="Arial"/>
          <w:color w:val="000000"/>
          <w:sz w:val="24"/>
          <w:szCs w:val="24"/>
        </w:rPr>
        <w:t xml:space="preserve"> This study</w:t>
      </w:r>
      <w:r w:rsidR="002D47BF" w:rsidRPr="00137F35">
        <w:rPr>
          <w:rFonts w:ascii="Book Antiqua" w:eastAsia="Times New Roman" w:hAnsi="Book Antiqua" w:cs="Arial"/>
          <w:color w:val="000000"/>
          <w:sz w:val="24"/>
          <w:szCs w:val="24"/>
        </w:rPr>
        <w:t xml:space="preserve"> showed that bivalirudin </w:t>
      </w:r>
      <w:r w:rsidR="00D3245B" w:rsidRPr="00137F35">
        <w:rPr>
          <w:rFonts w:ascii="Book Antiqua" w:eastAsia="Times New Roman" w:hAnsi="Book Antiqua" w:cs="Arial"/>
          <w:color w:val="000000"/>
          <w:sz w:val="24"/>
          <w:szCs w:val="24"/>
        </w:rPr>
        <w:t>was</w:t>
      </w:r>
      <w:r w:rsidR="002D47BF" w:rsidRPr="00137F35">
        <w:rPr>
          <w:rFonts w:ascii="Book Antiqua" w:eastAsia="Times New Roman" w:hAnsi="Book Antiqua" w:cs="Arial"/>
          <w:color w:val="000000"/>
          <w:sz w:val="24"/>
          <w:szCs w:val="24"/>
        </w:rPr>
        <w:t xml:space="preserve"> not inferior to UFH plus GPI in reducing the incidence of ischemic events (death, MI and repeat revascularization) at 30</w:t>
      </w:r>
      <w:r w:rsidR="00EC3D48" w:rsidRPr="00137F35">
        <w:rPr>
          <w:rFonts w:ascii="Book Antiqua" w:eastAsia="Times New Roman" w:hAnsi="Book Antiqua" w:cs="Arial"/>
          <w:color w:val="000000"/>
          <w:sz w:val="24"/>
          <w:szCs w:val="24"/>
        </w:rPr>
        <w:t>-</w:t>
      </w:r>
      <w:r w:rsidR="002D47BF" w:rsidRPr="00137F35">
        <w:rPr>
          <w:rFonts w:ascii="Book Antiqua" w:eastAsia="Times New Roman" w:hAnsi="Book Antiqua" w:cs="Arial"/>
          <w:color w:val="000000"/>
          <w:sz w:val="24"/>
          <w:szCs w:val="24"/>
        </w:rPr>
        <w:t xml:space="preserve">day (7.6%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7.1%</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F627F3">
        <w:rPr>
          <w:rFonts w:ascii="Book Antiqua" w:eastAsia="Times New Roman" w:hAnsi="Book Antiqua" w:cs="Arial"/>
          <w:color w:val="000000"/>
          <w:sz w:val="24"/>
          <w:szCs w:val="24"/>
        </w:rPr>
        <w:t xml:space="preserve"> = </w:t>
      </w:r>
      <w:r w:rsidR="002D47BF" w:rsidRPr="00137F35">
        <w:rPr>
          <w:rFonts w:ascii="Book Antiqua" w:eastAsia="Times New Roman" w:hAnsi="Book Antiqua" w:cs="Arial"/>
          <w:color w:val="000000"/>
          <w:sz w:val="24"/>
          <w:szCs w:val="24"/>
        </w:rPr>
        <w:t xml:space="preserve">0.40) and 6 mo (18.8%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17.5%</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 xml:space="preserve">0.21) </w:t>
      </w:r>
      <w:r w:rsidR="0096127C" w:rsidRPr="00137F35">
        <w:rPr>
          <w:rFonts w:ascii="Book Antiqua" w:eastAsia="Times New Roman" w:hAnsi="Book Antiqua" w:cs="Arial"/>
          <w:color w:val="000000"/>
          <w:sz w:val="24"/>
          <w:szCs w:val="24"/>
        </w:rPr>
        <w:t>follow-ups</w:t>
      </w:r>
      <w:r w:rsidR="002D47BF" w:rsidRPr="00137F35">
        <w:rPr>
          <w:rFonts w:ascii="Book Antiqua" w:eastAsia="Times New Roman" w:hAnsi="Book Antiqua" w:cs="Arial"/>
          <w:color w:val="000000"/>
          <w:sz w:val="24"/>
          <w:szCs w:val="24"/>
        </w:rPr>
        <w:t>.</w:t>
      </w:r>
      <w:r w:rsidR="00D3245B" w:rsidRPr="00137F35">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 xml:space="preserve">The mortality </w:t>
      </w:r>
      <w:r w:rsidR="0096127C" w:rsidRPr="00137F35">
        <w:rPr>
          <w:rFonts w:ascii="Book Antiqua" w:eastAsia="Times New Roman" w:hAnsi="Book Antiqua" w:cs="Arial"/>
          <w:color w:val="000000"/>
          <w:sz w:val="24"/>
          <w:szCs w:val="24"/>
        </w:rPr>
        <w:t xml:space="preserve">in the </w:t>
      </w:r>
      <w:r w:rsidR="002D47BF" w:rsidRPr="00137F35">
        <w:rPr>
          <w:rFonts w:ascii="Book Antiqua" w:eastAsia="Times New Roman" w:hAnsi="Book Antiqua" w:cs="Arial"/>
          <w:color w:val="000000"/>
          <w:sz w:val="24"/>
          <w:szCs w:val="24"/>
        </w:rPr>
        <w:t>bivalirudin group at 30</w:t>
      </w:r>
      <w:r w:rsidR="00EC3D48" w:rsidRPr="00137F35">
        <w:rPr>
          <w:rFonts w:ascii="Book Antiqua" w:eastAsia="Times New Roman" w:hAnsi="Book Antiqua" w:cs="Arial"/>
          <w:color w:val="000000"/>
          <w:sz w:val="24"/>
          <w:szCs w:val="24"/>
        </w:rPr>
        <w:t>-</w:t>
      </w:r>
      <w:r w:rsidR="00D156CA">
        <w:rPr>
          <w:rFonts w:ascii="Book Antiqua" w:eastAsia="Times New Roman" w:hAnsi="Book Antiqua" w:cs="Arial"/>
          <w:color w:val="000000"/>
          <w:sz w:val="24"/>
          <w:szCs w:val="24"/>
        </w:rPr>
        <w:t>d</w:t>
      </w:r>
      <w:r w:rsidR="002D47BF" w:rsidRPr="00137F35">
        <w:rPr>
          <w:rFonts w:ascii="Book Antiqua" w:eastAsia="Times New Roman" w:hAnsi="Book Antiqua" w:cs="Arial"/>
          <w:color w:val="000000"/>
          <w:sz w:val="24"/>
          <w:szCs w:val="24"/>
        </w:rPr>
        <w:t xml:space="preserve"> (0.2%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0.4%</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F627F3">
        <w:rPr>
          <w:rFonts w:ascii="Book Antiqua" w:eastAsia="Times New Roman" w:hAnsi="Book Antiqua" w:cs="Arial"/>
          <w:color w:val="000000"/>
          <w:sz w:val="24"/>
          <w:szCs w:val="24"/>
        </w:rPr>
        <w:t xml:space="preserve"> = </w:t>
      </w:r>
      <w:r w:rsidR="002D47BF" w:rsidRPr="00137F35">
        <w:rPr>
          <w:rFonts w:ascii="Book Antiqua" w:eastAsia="Times New Roman" w:hAnsi="Book Antiqua" w:cs="Arial"/>
          <w:color w:val="000000"/>
          <w:sz w:val="24"/>
          <w:szCs w:val="24"/>
        </w:rPr>
        <w:t>0.26), 6</w:t>
      </w:r>
      <w:r w:rsidR="007D0049" w:rsidRPr="00137F35">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 xml:space="preserve">mo (1.0%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1.4%</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D156CA">
        <w:rPr>
          <w:rFonts w:ascii="Book Antiqua" w:hAnsi="Book Antiqua" w:cs="Arial" w:hint="eastAsia"/>
          <w:color w:val="000000"/>
          <w:sz w:val="24"/>
          <w:szCs w:val="24"/>
          <w:lang w:eastAsia="zh-CN"/>
        </w:rPr>
        <w:t>0</w:t>
      </w:r>
      <w:r w:rsidR="002D47BF" w:rsidRPr="00137F35">
        <w:rPr>
          <w:rFonts w:ascii="Book Antiqua" w:eastAsia="Times New Roman" w:hAnsi="Book Antiqua" w:cs="Arial"/>
          <w:color w:val="000000"/>
          <w:sz w:val="24"/>
          <w:szCs w:val="24"/>
        </w:rPr>
        <w:t xml:space="preserve">.15) and 1 year (1.89%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2.46%</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 xml:space="preserve">0.16) follow-ups is non-inferior to UFH plus GPI. </w:t>
      </w:r>
      <w:r w:rsidR="00D3245B" w:rsidRPr="00137F35">
        <w:rPr>
          <w:rFonts w:ascii="Book Antiqua" w:eastAsia="Times New Roman" w:hAnsi="Book Antiqua" w:cs="Arial"/>
          <w:color w:val="000000"/>
          <w:sz w:val="24"/>
          <w:szCs w:val="24"/>
        </w:rPr>
        <w:t xml:space="preserve">However, the results were not statistically significant. </w:t>
      </w:r>
      <w:r w:rsidR="002D47BF" w:rsidRPr="00137F35">
        <w:rPr>
          <w:rFonts w:ascii="Book Antiqua" w:eastAsia="Times New Roman" w:hAnsi="Book Antiqua" w:cs="Arial"/>
          <w:color w:val="000000"/>
          <w:sz w:val="24"/>
          <w:szCs w:val="24"/>
        </w:rPr>
        <w:t xml:space="preserve">The </w:t>
      </w:r>
      <w:r w:rsidR="007D0049" w:rsidRPr="00137F35">
        <w:rPr>
          <w:rFonts w:ascii="Book Antiqua" w:eastAsia="Times New Roman" w:hAnsi="Book Antiqua" w:cs="Arial"/>
          <w:color w:val="000000"/>
          <w:sz w:val="24"/>
          <w:szCs w:val="24"/>
        </w:rPr>
        <w:t>30-day</w:t>
      </w:r>
      <w:r w:rsidR="002D47BF" w:rsidRPr="00137F35">
        <w:rPr>
          <w:rFonts w:ascii="Book Antiqua" w:eastAsia="Times New Roman" w:hAnsi="Book Antiqua" w:cs="Arial"/>
          <w:color w:val="000000"/>
          <w:sz w:val="24"/>
          <w:szCs w:val="24"/>
        </w:rPr>
        <w:t xml:space="preserve"> major bleeding episodes were </w:t>
      </w:r>
      <w:r w:rsidR="00D3245B" w:rsidRPr="00137F35">
        <w:rPr>
          <w:rFonts w:ascii="Book Antiqua" w:eastAsia="Times New Roman" w:hAnsi="Book Antiqua" w:cs="Arial"/>
          <w:color w:val="000000"/>
          <w:sz w:val="24"/>
          <w:szCs w:val="24"/>
        </w:rPr>
        <w:t xml:space="preserve">statistically </w:t>
      </w:r>
      <w:r w:rsidR="002D47BF" w:rsidRPr="00137F35">
        <w:rPr>
          <w:rFonts w:ascii="Book Antiqua" w:eastAsia="Times New Roman" w:hAnsi="Book Antiqua" w:cs="Arial"/>
          <w:color w:val="000000"/>
          <w:sz w:val="24"/>
          <w:szCs w:val="24"/>
        </w:rPr>
        <w:t>significantly</w:t>
      </w:r>
      <w:r w:rsidR="00D3245B" w:rsidRPr="00137F35">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 xml:space="preserve">lower in bivalirudin group (2.4%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4.1%</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C1357">
        <w:rPr>
          <w:rFonts w:ascii="Book Antiqua" w:eastAsia="Times New Roman" w:hAnsi="Book Antiqua" w:cs="Arial"/>
          <w:color w:val="000000"/>
          <w:sz w:val="24"/>
          <w:szCs w:val="24"/>
        </w:rPr>
        <w:t xml:space="preserve">&lt; </w:t>
      </w:r>
      <w:r w:rsidR="002D47BF" w:rsidRPr="00137F35">
        <w:rPr>
          <w:rFonts w:ascii="Book Antiqua" w:eastAsia="Times New Roman" w:hAnsi="Book Antiqua" w:cs="Arial"/>
          <w:color w:val="000000"/>
          <w:sz w:val="24"/>
          <w:szCs w:val="24"/>
        </w:rPr>
        <w:t>0.001)</w:t>
      </w:r>
      <w:r w:rsidR="009319EC" w:rsidRPr="00137F35">
        <w:rPr>
          <w:rFonts w:ascii="Book Antiqua" w:eastAsia="Times New Roman" w:hAnsi="Book Antiqua" w:cs="Arial"/>
          <w:color w:val="000000"/>
          <w:sz w:val="24"/>
          <w:szCs w:val="24"/>
          <w:vertAlign w:val="superscript"/>
        </w:rPr>
        <w:t>[11]</w:t>
      </w:r>
      <w:r w:rsidR="002D47BF" w:rsidRPr="00137F35">
        <w:rPr>
          <w:rFonts w:ascii="Book Antiqua" w:eastAsia="Times New Roman" w:hAnsi="Book Antiqua" w:cs="Arial"/>
          <w:bCs/>
          <w:color w:val="000000"/>
          <w:sz w:val="24"/>
          <w:szCs w:val="24"/>
        </w:rPr>
        <w:t>.</w:t>
      </w:r>
      <w:r w:rsidR="002D47BF" w:rsidRPr="00137F35">
        <w:rPr>
          <w:rFonts w:ascii="Book Antiqua" w:eastAsia="Times New Roman" w:hAnsi="Book Antiqua" w:cs="Arial"/>
          <w:color w:val="000000"/>
          <w:sz w:val="24"/>
          <w:szCs w:val="24"/>
        </w:rPr>
        <w:t xml:space="preserve"> </w:t>
      </w:r>
    </w:p>
    <w:p w14:paraId="673A6B00" w14:textId="26F16FBA" w:rsidR="00D40FAC" w:rsidRPr="00137F35" w:rsidRDefault="00C16B5A" w:rsidP="00A14768">
      <w:pPr>
        <w:spacing w:after="0" w:line="360" w:lineRule="auto"/>
        <w:ind w:firstLine="720"/>
        <w:jc w:val="both"/>
        <w:rPr>
          <w:rFonts w:ascii="Book Antiqua" w:hAnsi="Book Antiqua" w:cs="Arial"/>
          <w:color w:val="000000"/>
          <w:sz w:val="24"/>
          <w:szCs w:val="24"/>
          <w:lang w:eastAsia="zh-CN"/>
        </w:rPr>
      </w:pPr>
      <w:r w:rsidRPr="00137F35">
        <w:rPr>
          <w:rFonts w:ascii="Book Antiqua" w:hAnsi="Book Antiqua" w:cs="Arial"/>
          <w:color w:val="000000"/>
          <w:sz w:val="24"/>
          <w:szCs w:val="24"/>
        </w:rPr>
        <w:t>The</w:t>
      </w:r>
      <w:r w:rsidR="003F3E6A" w:rsidRPr="00137F35">
        <w:rPr>
          <w:rFonts w:ascii="Book Antiqua" w:hAnsi="Book Antiqua" w:cs="Arial"/>
          <w:color w:val="000000"/>
          <w:sz w:val="24"/>
          <w:szCs w:val="24"/>
        </w:rPr>
        <w:t xml:space="preserve">, PROTECT-TIMI 30 from 2005, evaluated </w:t>
      </w:r>
      <w:r w:rsidR="003F3E6A" w:rsidRPr="00137F35">
        <w:rPr>
          <w:rFonts w:ascii="Book Antiqua" w:hAnsi="Book Antiqua" w:cs="Arial"/>
          <w:sz w:val="24"/>
          <w:szCs w:val="24"/>
        </w:rPr>
        <w:t xml:space="preserve">glycoprotein IIb/IIIa inhibition role with eptifibatide when administered with indirect thrombin inhibition as compared with monotherapy with bivalirudin among patients with non-ST-segment elevation. </w:t>
      </w:r>
      <w:r w:rsidR="003F3E6A" w:rsidRPr="00137F35">
        <w:rPr>
          <w:rFonts w:ascii="Book Antiqua" w:hAnsi="Book Antiqua" w:cs="Arial"/>
          <w:color w:val="000000"/>
          <w:sz w:val="24"/>
          <w:szCs w:val="24"/>
        </w:rPr>
        <w:t xml:space="preserve">857 moderate to high risk patients with at least one or more of the following </w:t>
      </w:r>
      <w:r w:rsidR="003F3E6A" w:rsidRPr="00137F35">
        <w:rPr>
          <w:rFonts w:ascii="Book Antiqua" w:hAnsi="Book Antiqua" w:cs="Arial"/>
          <w:color w:val="000000"/>
          <w:sz w:val="24"/>
          <w:szCs w:val="24"/>
        </w:rPr>
        <w:lastRenderedPageBreak/>
        <w:t xml:space="preserve">risk </w:t>
      </w:r>
      <w:r w:rsidR="00807FB4" w:rsidRPr="00137F35">
        <w:rPr>
          <w:rFonts w:ascii="Book Antiqua" w:hAnsi="Book Antiqua" w:cs="Arial"/>
          <w:color w:val="000000"/>
          <w:sz w:val="24"/>
          <w:szCs w:val="24"/>
        </w:rPr>
        <w:t>factors</w:t>
      </w:r>
      <w:r w:rsidR="003F3E6A" w:rsidRPr="00137F35">
        <w:rPr>
          <w:rFonts w:ascii="Book Antiqua" w:hAnsi="Book Antiqua" w:cs="Arial"/>
          <w:color w:val="000000"/>
          <w:sz w:val="24"/>
          <w:szCs w:val="24"/>
        </w:rPr>
        <w:t>:</w:t>
      </w:r>
      <w:r w:rsidR="0096127C" w:rsidRPr="00137F35">
        <w:rPr>
          <w:rFonts w:ascii="Book Antiqua" w:hAnsi="Book Antiqua" w:cs="Arial"/>
          <w:color w:val="000000"/>
          <w:sz w:val="24"/>
          <w:szCs w:val="24"/>
        </w:rPr>
        <w:t xml:space="preserve"> </w:t>
      </w:r>
      <w:r w:rsidR="003F3E6A" w:rsidRPr="00137F35">
        <w:rPr>
          <w:rFonts w:ascii="Book Antiqua" w:hAnsi="Book Antiqua" w:cs="Arial"/>
          <w:color w:val="000000"/>
          <w:sz w:val="24"/>
          <w:szCs w:val="24"/>
        </w:rPr>
        <w:t xml:space="preserve">diabetes, a positive cardiac biomarker either CK-MB or troponin T/I, ST-segment deviation </w:t>
      </w:r>
      <w:r w:rsidR="00FC1357">
        <w:rPr>
          <w:rFonts w:ascii="Book Antiqua" w:hAnsi="Book Antiqua" w:cs="Arial"/>
          <w:color w:val="000000"/>
          <w:sz w:val="24"/>
          <w:szCs w:val="24"/>
        </w:rPr>
        <w:t xml:space="preserve">&gt; </w:t>
      </w:r>
      <w:r w:rsidR="003F3E6A" w:rsidRPr="00137F35">
        <w:rPr>
          <w:rFonts w:ascii="Book Antiqua" w:hAnsi="Book Antiqua" w:cs="Arial"/>
          <w:color w:val="000000"/>
          <w:sz w:val="24"/>
          <w:szCs w:val="24"/>
        </w:rPr>
        <w:t xml:space="preserve">0.5 mm, or TIMI risk score </w:t>
      </w:r>
      <w:r w:rsidR="00FC1357">
        <w:rPr>
          <w:rFonts w:ascii="Book Antiqua" w:hAnsi="Book Antiqua" w:cs="Arial"/>
          <w:color w:val="000000"/>
          <w:sz w:val="24"/>
          <w:szCs w:val="24"/>
        </w:rPr>
        <w:t xml:space="preserve">≥ </w:t>
      </w:r>
      <w:r w:rsidR="003F3E6A" w:rsidRPr="00137F35">
        <w:rPr>
          <w:rFonts w:ascii="Book Antiqua" w:hAnsi="Book Antiqua" w:cs="Arial"/>
          <w:color w:val="000000"/>
          <w:sz w:val="24"/>
          <w:szCs w:val="24"/>
        </w:rPr>
        <w:t xml:space="preserve">3, was evaluated when presenting with chest pain or an anginal equivalent symptom at rest </w:t>
      </w:r>
      <w:r w:rsidR="00FC1357">
        <w:rPr>
          <w:rFonts w:ascii="Book Antiqua" w:hAnsi="Book Antiqua" w:cs="Arial"/>
          <w:color w:val="000000"/>
          <w:sz w:val="24"/>
          <w:szCs w:val="24"/>
        </w:rPr>
        <w:t xml:space="preserve">≥ </w:t>
      </w:r>
      <w:r w:rsidR="003F3E6A" w:rsidRPr="00137F35">
        <w:rPr>
          <w:rFonts w:ascii="Book Antiqua" w:hAnsi="Book Antiqua" w:cs="Arial"/>
          <w:color w:val="000000"/>
          <w:sz w:val="24"/>
          <w:szCs w:val="24"/>
        </w:rPr>
        <w:t xml:space="preserve">10 min in the setting of a non ST elevation acute coronary syndrome, which were anticipated to undergo PCI of a native coronary artery. This study compared the combination of eptifibatide and heparin (UFH/enoxaparin) with bivalirudin. Results showed that the primary end point of post-PCI coronary flow reserve was significantly higher with bivalirudin (1.43 </w:t>
      </w:r>
      <w:r w:rsidR="00F627F3" w:rsidRPr="00F627F3">
        <w:rPr>
          <w:rFonts w:ascii="Book Antiqua" w:hAnsi="Book Antiqua" w:cs="Arial"/>
          <w:i/>
          <w:color w:val="000000"/>
          <w:sz w:val="24"/>
          <w:szCs w:val="24"/>
        </w:rPr>
        <w:t>vs</w:t>
      </w:r>
      <w:r w:rsidR="003F3E6A" w:rsidRPr="00137F35">
        <w:rPr>
          <w:rFonts w:ascii="Book Antiqua" w:hAnsi="Book Antiqua" w:cs="Arial"/>
          <w:color w:val="000000"/>
          <w:sz w:val="24"/>
          <w:szCs w:val="24"/>
        </w:rPr>
        <w:t xml:space="preserve"> 1.33</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hAnsi="Book Antiqua" w:cs="Arial"/>
          <w:color w:val="000000"/>
          <w:sz w:val="24"/>
          <w:szCs w:val="24"/>
        </w:rPr>
        <w:t xml:space="preserve"> </w:t>
      </w:r>
      <w:r w:rsidR="00F627F3">
        <w:rPr>
          <w:rFonts w:ascii="Book Antiqua" w:hAnsi="Book Antiqua" w:cs="Arial"/>
          <w:color w:val="000000"/>
          <w:sz w:val="24"/>
          <w:szCs w:val="24"/>
        </w:rPr>
        <w:t xml:space="preserve">= </w:t>
      </w:r>
      <w:r w:rsidR="003F3E6A" w:rsidRPr="00137F35">
        <w:rPr>
          <w:rFonts w:ascii="Book Antiqua" w:hAnsi="Book Antiqua" w:cs="Arial"/>
          <w:color w:val="000000"/>
          <w:sz w:val="24"/>
          <w:szCs w:val="24"/>
        </w:rPr>
        <w:t xml:space="preserve">0.036). The myocardial perfusion (post-PCI TMPG) was found to be better in eptifibatide group (57.9% </w:t>
      </w:r>
      <w:r w:rsidR="00F627F3" w:rsidRPr="00F627F3">
        <w:rPr>
          <w:rFonts w:ascii="Book Antiqua" w:hAnsi="Book Antiqua" w:cs="Arial"/>
          <w:i/>
          <w:color w:val="000000"/>
          <w:sz w:val="24"/>
          <w:szCs w:val="24"/>
        </w:rPr>
        <w:t>vs</w:t>
      </w:r>
      <w:r w:rsidR="003F3E6A" w:rsidRPr="00137F35">
        <w:rPr>
          <w:rFonts w:ascii="Book Antiqua" w:hAnsi="Book Antiqua" w:cs="Arial"/>
          <w:color w:val="000000"/>
          <w:sz w:val="24"/>
          <w:szCs w:val="24"/>
        </w:rPr>
        <w:t xml:space="preserve"> 50.9%</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F627F3">
        <w:rPr>
          <w:rFonts w:ascii="Book Antiqua" w:hAnsi="Book Antiqua" w:cs="Arial"/>
          <w:color w:val="000000"/>
          <w:sz w:val="24"/>
          <w:szCs w:val="24"/>
        </w:rPr>
        <w:t xml:space="preserve"> = </w:t>
      </w:r>
      <w:r w:rsidR="003F3E6A" w:rsidRPr="00137F35">
        <w:rPr>
          <w:rFonts w:ascii="Book Antiqua" w:hAnsi="Book Antiqua" w:cs="Arial"/>
          <w:color w:val="000000"/>
          <w:sz w:val="24"/>
          <w:szCs w:val="24"/>
        </w:rPr>
        <w:t xml:space="preserve">0.048) and the 48 </w:t>
      </w:r>
      <w:r w:rsidR="005D1E20">
        <w:rPr>
          <w:rFonts w:ascii="Book Antiqua" w:hAnsi="Book Antiqua" w:cs="Arial" w:hint="eastAsia"/>
          <w:color w:val="000000"/>
          <w:sz w:val="24"/>
          <w:szCs w:val="24"/>
          <w:lang w:eastAsia="zh-CN"/>
        </w:rPr>
        <w:t>h</w:t>
      </w:r>
      <w:r w:rsidR="003F3E6A" w:rsidRPr="00137F35">
        <w:rPr>
          <w:rFonts w:ascii="Book Antiqua" w:hAnsi="Book Antiqua" w:cs="Arial"/>
          <w:color w:val="000000"/>
          <w:sz w:val="24"/>
          <w:szCs w:val="24"/>
        </w:rPr>
        <w:t xml:space="preserve"> post-PCI composite of death and MI was lower in eptifibatide group (8.8% </w:t>
      </w:r>
      <w:r w:rsidR="00F627F3" w:rsidRPr="00F627F3">
        <w:rPr>
          <w:rFonts w:ascii="Book Antiqua" w:hAnsi="Book Antiqua" w:cs="Arial"/>
          <w:i/>
          <w:color w:val="000000"/>
          <w:sz w:val="24"/>
          <w:szCs w:val="24"/>
        </w:rPr>
        <w:t>vs</w:t>
      </w:r>
      <w:r w:rsidR="003F3E6A" w:rsidRPr="00137F35">
        <w:rPr>
          <w:rFonts w:ascii="Book Antiqua" w:hAnsi="Book Antiqua" w:cs="Arial"/>
          <w:color w:val="000000"/>
          <w:sz w:val="24"/>
          <w:szCs w:val="24"/>
        </w:rPr>
        <w:t xml:space="preserve"> 6.6%</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F627F3">
        <w:rPr>
          <w:rFonts w:ascii="Book Antiqua" w:hAnsi="Book Antiqua" w:cs="Arial"/>
          <w:color w:val="000000"/>
          <w:sz w:val="24"/>
          <w:szCs w:val="24"/>
        </w:rPr>
        <w:t xml:space="preserve"> = </w:t>
      </w:r>
      <w:r w:rsidR="003F3E6A" w:rsidRPr="00137F35">
        <w:rPr>
          <w:rFonts w:ascii="Book Antiqua" w:hAnsi="Book Antiqua" w:cs="Arial"/>
          <w:color w:val="000000"/>
          <w:sz w:val="24"/>
          <w:szCs w:val="24"/>
        </w:rPr>
        <w:t xml:space="preserve">0.246). Duration of post-PCI ischemia was also lower in eptifibatide group (36 min </w:t>
      </w:r>
      <w:r w:rsidR="00F627F3" w:rsidRPr="00F627F3">
        <w:rPr>
          <w:rFonts w:ascii="Book Antiqua" w:hAnsi="Book Antiqua" w:cs="Arial"/>
          <w:i/>
          <w:color w:val="000000"/>
          <w:sz w:val="24"/>
          <w:szCs w:val="24"/>
        </w:rPr>
        <w:t>vs</w:t>
      </w:r>
      <w:r w:rsidR="003F3E6A" w:rsidRPr="00137F35">
        <w:rPr>
          <w:rFonts w:ascii="Book Antiqua" w:hAnsi="Book Antiqua" w:cs="Arial"/>
          <w:color w:val="000000"/>
          <w:sz w:val="24"/>
          <w:szCs w:val="24"/>
        </w:rPr>
        <w:t xml:space="preserve"> 169 min</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F627F3">
        <w:rPr>
          <w:rFonts w:ascii="Book Antiqua" w:hAnsi="Book Antiqua" w:cs="Arial"/>
          <w:color w:val="000000"/>
          <w:sz w:val="24"/>
          <w:szCs w:val="24"/>
        </w:rPr>
        <w:t xml:space="preserve"> = </w:t>
      </w:r>
      <w:r w:rsidR="003F3E6A" w:rsidRPr="00137F35">
        <w:rPr>
          <w:rFonts w:ascii="Book Antiqua" w:hAnsi="Book Antiqua" w:cs="Arial"/>
          <w:color w:val="000000"/>
          <w:sz w:val="24"/>
          <w:szCs w:val="24"/>
        </w:rPr>
        <w:t xml:space="preserve">0.013). In the UFH plus eptifibatide group, there were increased bleeding episodes, more notably TIMI minor bleeding episodes, (2.5% </w:t>
      </w:r>
      <w:r w:rsidR="00F627F3" w:rsidRPr="00F627F3">
        <w:rPr>
          <w:rFonts w:ascii="Book Antiqua" w:hAnsi="Book Antiqua" w:cs="Arial"/>
          <w:i/>
          <w:color w:val="000000"/>
          <w:sz w:val="24"/>
          <w:szCs w:val="24"/>
        </w:rPr>
        <w:t>vs</w:t>
      </w:r>
      <w:r w:rsidR="003F3E6A" w:rsidRPr="00137F35">
        <w:rPr>
          <w:rFonts w:ascii="Book Antiqua" w:hAnsi="Book Antiqua" w:cs="Arial"/>
          <w:color w:val="000000"/>
          <w:sz w:val="24"/>
          <w:szCs w:val="24"/>
        </w:rPr>
        <w:t xml:space="preserve"> 0.4%</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F627F3">
        <w:rPr>
          <w:rFonts w:ascii="Book Antiqua" w:hAnsi="Book Antiqua" w:cs="Arial"/>
          <w:color w:val="000000"/>
          <w:sz w:val="24"/>
          <w:szCs w:val="24"/>
        </w:rPr>
        <w:t xml:space="preserve"> = </w:t>
      </w:r>
      <w:r w:rsidR="003F3E6A" w:rsidRPr="00137F35">
        <w:rPr>
          <w:rFonts w:ascii="Book Antiqua" w:hAnsi="Book Antiqua" w:cs="Arial"/>
          <w:color w:val="000000"/>
          <w:sz w:val="24"/>
          <w:szCs w:val="24"/>
        </w:rPr>
        <w:t xml:space="preserve">0.027) and bleeding episodes that required transfusion (4.4% </w:t>
      </w:r>
      <w:r w:rsidR="00F627F3" w:rsidRPr="00F627F3">
        <w:rPr>
          <w:rFonts w:ascii="Book Antiqua" w:hAnsi="Book Antiqua" w:cs="Arial"/>
          <w:i/>
          <w:color w:val="000000"/>
          <w:sz w:val="24"/>
          <w:szCs w:val="24"/>
        </w:rPr>
        <w:t>vs</w:t>
      </w:r>
      <w:r w:rsidR="003F3E6A" w:rsidRPr="00137F35">
        <w:rPr>
          <w:rFonts w:ascii="Book Antiqua" w:hAnsi="Book Antiqua" w:cs="Arial"/>
          <w:color w:val="000000"/>
          <w:sz w:val="24"/>
          <w:szCs w:val="24"/>
        </w:rPr>
        <w:t xml:space="preserve"> 0.4%</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hAnsi="Book Antiqua" w:cs="Arial"/>
          <w:color w:val="000000"/>
          <w:sz w:val="24"/>
          <w:szCs w:val="24"/>
        </w:rPr>
        <w:t xml:space="preserve"> </w:t>
      </w:r>
      <w:r w:rsidR="00FC1357">
        <w:rPr>
          <w:rFonts w:ascii="Book Antiqua" w:hAnsi="Book Antiqua" w:cs="Arial"/>
          <w:color w:val="000000"/>
          <w:sz w:val="24"/>
          <w:szCs w:val="24"/>
        </w:rPr>
        <w:t xml:space="preserve">&lt; </w:t>
      </w:r>
      <w:r w:rsidR="003F3E6A" w:rsidRPr="00137F35">
        <w:rPr>
          <w:rFonts w:ascii="Book Antiqua" w:hAnsi="Book Antiqua" w:cs="Arial"/>
          <w:color w:val="000000"/>
          <w:sz w:val="24"/>
          <w:szCs w:val="24"/>
        </w:rPr>
        <w:t xml:space="preserve">0.001). This study showed that, </w:t>
      </w:r>
      <w:r w:rsidR="003F3E6A" w:rsidRPr="00137F35">
        <w:rPr>
          <w:rFonts w:ascii="Book Antiqua" w:hAnsi="Book Antiqua" w:cs="Arial"/>
          <w:sz w:val="24"/>
          <w:szCs w:val="24"/>
        </w:rPr>
        <w:t>moderate- to high-risk patients with ACS undergoing PCI,</w:t>
      </w:r>
      <w:r w:rsidR="003F3E6A" w:rsidRPr="00137F35">
        <w:rPr>
          <w:rFonts w:ascii="Book Antiqua" w:hAnsi="Book Antiqua" w:cs="Arial"/>
          <w:color w:val="000000"/>
          <w:sz w:val="24"/>
          <w:szCs w:val="24"/>
        </w:rPr>
        <w:t xml:space="preserve"> bivalirudin therapy lowers bleeding and the need for blood transfusion and is thus safer than heparin plus eptifibatide therapy</w:t>
      </w:r>
      <w:r w:rsidR="009319EC" w:rsidRPr="00137F35">
        <w:rPr>
          <w:rFonts w:ascii="Book Antiqua" w:hAnsi="Book Antiqua" w:cs="Arial"/>
          <w:color w:val="000000"/>
          <w:sz w:val="24"/>
          <w:szCs w:val="24"/>
          <w:vertAlign w:val="superscript"/>
        </w:rPr>
        <w:t>[12]</w:t>
      </w:r>
      <w:r w:rsidR="003F3E6A" w:rsidRPr="00137F35">
        <w:rPr>
          <w:rFonts w:ascii="Book Antiqua" w:hAnsi="Book Antiqua" w:cs="Arial"/>
          <w:color w:val="000000"/>
          <w:sz w:val="24"/>
          <w:szCs w:val="24"/>
        </w:rPr>
        <w:t>.</w:t>
      </w:r>
    </w:p>
    <w:p w14:paraId="179B2BEF" w14:textId="22DEE37F" w:rsidR="00D40FAC" w:rsidRPr="00FC1357" w:rsidRDefault="003F3E6A" w:rsidP="00A14768">
      <w:pPr>
        <w:spacing w:after="0" w:line="360" w:lineRule="auto"/>
        <w:ind w:firstLine="720"/>
        <w:jc w:val="both"/>
        <w:rPr>
          <w:rFonts w:ascii="Book Antiqua" w:hAnsi="Book Antiqua" w:cs="Arial"/>
          <w:color w:val="000000"/>
          <w:sz w:val="24"/>
          <w:szCs w:val="24"/>
          <w:lang w:eastAsia="zh-CN"/>
        </w:rPr>
      </w:pPr>
      <w:r w:rsidRPr="00137F35">
        <w:rPr>
          <w:rFonts w:ascii="Book Antiqua" w:hAnsi="Book Antiqua" w:cs="Arial"/>
          <w:color w:val="000000"/>
          <w:sz w:val="24"/>
          <w:szCs w:val="24"/>
        </w:rPr>
        <w:t xml:space="preserve">The ACUITY trial evaluated the role of bivalirudin in patients with moderate or </w:t>
      </w:r>
      <w:r w:rsidR="004825FA" w:rsidRPr="00137F35">
        <w:rPr>
          <w:rFonts w:ascii="Book Antiqua" w:hAnsi="Book Antiqua" w:cs="Arial"/>
          <w:color w:val="000000"/>
          <w:sz w:val="24"/>
          <w:szCs w:val="24"/>
        </w:rPr>
        <w:t>high-risk</w:t>
      </w:r>
      <w:r w:rsidRPr="00137F35">
        <w:rPr>
          <w:rFonts w:ascii="Book Antiqua" w:hAnsi="Book Antiqua" w:cs="Arial"/>
          <w:color w:val="000000"/>
          <w:sz w:val="24"/>
          <w:szCs w:val="24"/>
        </w:rPr>
        <w:t xml:space="preserve"> ACS patients. Patients with acute ST elevation or shock were the important exclusion criteria in this study</w:t>
      </w:r>
      <w:r w:rsidRPr="00137F35">
        <w:rPr>
          <w:rFonts w:ascii="Book Antiqua" w:hAnsi="Book Antiqua" w:cs="Arial"/>
          <w:bCs/>
          <w:color w:val="000000"/>
          <w:sz w:val="24"/>
          <w:szCs w:val="24"/>
        </w:rPr>
        <w:t xml:space="preserve">. </w:t>
      </w:r>
      <w:r w:rsidRPr="00137F35">
        <w:rPr>
          <w:rFonts w:ascii="Book Antiqua" w:hAnsi="Book Antiqua" w:cs="Arial"/>
          <w:color w:val="000000"/>
          <w:sz w:val="24"/>
          <w:szCs w:val="24"/>
        </w:rPr>
        <w:t xml:space="preserve">The antithrombotic regimens used in this study were heparin (UFH or enoxaparin) plus GPI, bivalirudin plus GPI, and bivalirudin monotherapy. This </w:t>
      </w:r>
      <w:r w:rsidR="005D1E20">
        <w:rPr>
          <w:rFonts w:ascii="Book Antiqua" w:hAnsi="Book Antiqua" w:cs="Arial"/>
          <w:color w:val="000000"/>
          <w:sz w:val="24"/>
          <w:szCs w:val="24"/>
        </w:rPr>
        <w:t>trial was a 13</w:t>
      </w:r>
      <w:r w:rsidRPr="00137F35">
        <w:rPr>
          <w:rFonts w:ascii="Book Antiqua" w:hAnsi="Book Antiqua" w:cs="Arial"/>
          <w:color w:val="000000"/>
          <w:sz w:val="24"/>
          <w:szCs w:val="24"/>
        </w:rPr>
        <w:t xml:space="preserve">819 patient, open label study in which the patients were randomized to receive one of the above three antithrombotic regimens. </w:t>
      </w:r>
      <w:r w:rsidR="00D40FAC" w:rsidRPr="00137F35">
        <w:rPr>
          <w:rFonts w:ascii="Book Antiqua" w:hAnsi="Book Antiqua" w:cs="Arial"/>
          <w:color w:val="000000"/>
          <w:sz w:val="24"/>
          <w:szCs w:val="24"/>
        </w:rPr>
        <w:t xml:space="preserve">Bivalirudin had </w:t>
      </w:r>
      <w:r w:rsidR="00D40FAC" w:rsidRPr="00137F35">
        <w:rPr>
          <w:rFonts w:ascii="Book Antiqua" w:hAnsi="Book Antiqua" w:cs="Arial"/>
          <w:sz w:val="24"/>
          <w:szCs w:val="24"/>
        </w:rPr>
        <w:t>comparable clinical outcomes in patients with moderate and high-risk acute coronary syndromes treated with glycoprotein IIb/IIIa inhibitors in whom percutaneous coronary intervention is done as unfractionated heparin or enoxaparin. Moreover, anticoagulation with bivalirudin alone suppressed adverse ischemic events to a similar extent as does glycoprotein IIb/IIIa inhibitors plus heparin, while also significantly lowering the risk of major hemorrhagic complications</w:t>
      </w:r>
      <w:r w:rsidR="009319EC" w:rsidRPr="00137F35">
        <w:rPr>
          <w:rFonts w:ascii="Book Antiqua" w:hAnsi="Book Antiqua" w:cs="Arial"/>
          <w:sz w:val="24"/>
          <w:szCs w:val="24"/>
          <w:vertAlign w:val="superscript"/>
        </w:rPr>
        <w:t>[13]</w:t>
      </w:r>
      <w:r w:rsidR="00D40FAC" w:rsidRPr="00137F35">
        <w:rPr>
          <w:rFonts w:ascii="Book Antiqua" w:hAnsi="Book Antiqua" w:cs="Arial"/>
          <w:sz w:val="24"/>
          <w:szCs w:val="24"/>
        </w:rPr>
        <w:t>.</w:t>
      </w:r>
      <w:r w:rsidRPr="00137F35">
        <w:rPr>
          <w:rFonts w:ascii="Book Antiqua" w:hAnsi="Book Antiqua" w:cs="Arial"/>
          <w:color w:val="000000"/>
          <w:sz w:val="24"/>
          <w:szCs w:val="24"/>
        </w:rPr>
        <w:t xml:space="preserve"> </w:t>
      </w:r>
    </w:p>
    <w:p w14:paraId="2221E150" w14:textId="299D78DA" w:rsidR="00697922" w:rsidRPr="00FC1357" w:rsidRDefault="00807FB4" w:rsidP="00A14768">
      <w:pPr>
        <w:spacing w:after="0" w:line="360" w:lineRule="auto"/>
        <w:ind w:firstLine="720"/>
        <w:jc w:val="both"/>
        <w:rPr>
          <w:rFonts w:ascii="Book Antiqua" w:hAnsi="Book Antiqua" w:cs="Times New Roman"/>
          <w:sz w:val="24"/>
          <w:szCs w:val="24"/>
          <w:lang w:eastAsia="zh-CN"/>
        </w:rPr>
      </w:pPr>
      <w:r w:rsidRPr="00137F35">
        <w:rPr>
          <w:rFonts w:ascii="Book Antiqua" w:eastAsia="Times New Roman" w:hAnsi="Book Antiqua" w:cs="Arial"/>
          <w:color w:val="000000"/>
          <w:sz w:val="24"/>
          <w:szCs w:val="24"/>
        </w:rPr>
        <w:t>The ARMYDA-7 BIVALVE</w:t>
      </w:r>
      <w:r w:rsidRPr="00137F35">
        <w:rPr>
          <w:rFonts w:ascii="Book Antiqua" w:eastAsia="Times New Roman" w:hAnsi="Book Antiqua" w:cs="Arial"/>
          <w:bCs/>
          <w:color w:val="000000"/>
          <w:sz w:val="24"/>
          <w:szCs w:val="24"/>
        </w:rPr>
        <w:t xml:space="preserve"> </w:t>
      </w:r>
      <w:r w:rsidRPr="00137F35">
        <w:rPr>
          <w:rFonts w:ascii="Book Antiqua" w:eastAsia="Times New Roman" w:hAnsi="Book Antiqua" w:cs="Arial"/>
          <w:color w:val="000000"/>
          <w:sz w:val="24"/>
          <w:szCs w:val="24"/>
        </w:rPr>
        <w:t xml:space="preserve">study compared bivalirudin with UFH in 401 </w:t>
      </w:r>
      <w:r w:rsidR="004825FA" w:rsidRPr="00137F35">
        <w:rPr>
          <w:rFonts w:ascii="Book Antiqua" w:eastAsia="Times New Roman" w:hAnsi="Book Antiqua" w:cs="Arial"/>
          <w:color w:val="000000"/>
          <w:sz w:val="24"/>
          <w:szCs w:val="24"/>
        </w:rPr>
        <w:t>high-risk</w:t>
      </w:r>
      <w:r w:rsidRPr="00137F35">
        <w:rPr>
          <w:rFonts w:ascii="Book Antiqua" w:eastAsia="Times New Roman" w:hAnsi="Book Antiqua" w:cs="Arial"/>
          <w:color w:val="000000"/>
          <w:sz w:val="24"/>
          <w:szCs w:val="24"/>
        </w:rPr>
        <w:t xml:space="preserve"> patients undergoing PCI. The inclusion criteria in this study was the following:</w:t>
      </w:r>
      <w:r w:rsidR="00ED3006">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age </w:t>
      </w:r>
      <w:r w:rsidR="00FC1357">
        <w:rPr>
          <w:rFonts w:ascii="Book Antiqua" w:eastAsia="Times New Roman" w:hAnsi="Book Antiqua" w:cs="Arial"/>
          <w:color w:val="000000"/>
          <w:sz w:val="24"/>
          <w:szCs w:val="24"/>
        </w:rPr>
        <w:lastRenderedPageBreak/>
        <w:t>&gt;</w:t>
      </w:r>
      <w:r w:rsidR="0068574F">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75 years, diabetes mellitus (definitions according to the American Diabetes Association criteria), chronic renal failure (CrCl between 30 and 60 m</w:t>
      </w:r>
      <w:r w:rsidR="00D156CA" w:rsidRPr="00137F35">
        <w:rPr>
          <w:rFonts w:ascii="Book Antiqua" w:eastAsia="Times New Roman" w:hAnsi="Book Antiqua" w:cs="Arial"/>
          <w:color w:val="000000"/>
          <w:sz w:val="24"/>
          <w:szCs w:val="24"/>
        </w:rPr>
        <w:t>L</w:t>
      </w:r>
      <w:r w:rsidRPr="00137F35">
        <w:rPr>
          <w:rFonts w:ascii="Book Antiqua" w:eastAsia="Times New Roman" w:hAnsi="Book Antiqua" w:cs="Arial"/>
          <w:color w:val="000000"/>
          <w:sz w:val="24"/>
          <w:szCs w:val="24"/>
        </w:rPr>
        <w:t>/min). Clopidogrel 600 mg was preloaded in all patients in this study. At 30</w:t>
      </w:r>
      <w:r w:rsidR="00F8010B"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day follow</w:t>
      </w:r>
      <w:r w:rsidR="00F8010B"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 xml:space="preserve">up, it was found that bivalirudin caused similar rates of MACE </w:t>
      </w:r>
      <w:r w:rsidRPr="005D1E20">
        <w:rPr>
          <w:rFonts w:ascii="Book Antiqua" w:eastAsia="Times New Roman" w:hAnsi="Book Antiqua" w:cs="Arial"/>
          <w:i/>
          <w:color w:val="000000"/>
          <w:sz w:val="24"/>
          <w:szCs w:val="24"/>
        </w:rPr>
        <w:t>i.e.,</w:t>
      </w:r>
      <w:r w:rsidRPr="00137F35">
        <w:rPr>
          <w:rFonts w:ascii="Book Antiqua" w:eastAsia="Times New Roman" w:hAnsi="Book Antiqua" w:cs="Arial"/>
          <w:color w:val="000000"/>
          <w:sz w:val="24"/>
          <w:szCs w:val="24"/>
        </w:rPr>
        <w:t xml:space="preserve"> cardiac death, MI, stent thrombosis, or target vessel revascularization (11.1%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8.9% </w:t>
      </w:r>
      <w:r w:rsidR="00D156CA" w:rsidRPr="00D156CA">
        <w:rPr>
          <w:rFonts w:ascii="Book Antiqua" w:eastAsia="Times New Roman" w:hAnsi="Book Antiqua" w:cs="Arial"/>
          <w:i/>
          <w:color w:val="000000"/>
          <w:sz w:val="24"/>
          <w:szCs w:val="24"/>
        </w:rPr>
        <w:t>P</w:t>
      </w:r>
      <w:r w:rsidR="00F627F3">
        <w:rPr>
          <w:rFonts w:ascii="Book Antiqua" w:eastAsia="Times New Roman" w:hAnsi="Book Antiqua" w:cs="Arial"/>
          <w:color w:val="000000"/>
          <w:sz w:val="24"/>
          <w:szCs w:val="24"/>
        </w:rPr>
        <w:t xml:space="preserve"> = </w:t>
      </w:r>
      <w:r w:rsidRPr="00137F35">
        <w:rPr>
          <w:rFonts w:ascii="Book Antiqua" w:eastAsia="Times New Roman" w:hAnsi="Book Antiqua" w:cs="Arial"/>
          <w:color w:val="000000"/>
          <w:sz w:val="24"/>
          <w:szCs w:val="24"/>
        </w:rPr>
        <w:t xml:space="preserve">0.56) with significantly lower rates of bleeding (1.5%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9.9%</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0.0001)</w:t>
      </w:r>
      <w:r w:rsidR="009319EC" w:rsidRPr="00137F35">
        <w:rPr>
          <w:rFonts w:ascii="Book Antiqua" w:eastAsia="Times New Roman" w:hAnsi="Book Antiqua" w:cs="Arial"/>
          <w:color w:val="000000"/>
          <w:sz w:val="24"/>
          <w:szCs w:val="24"/>
          <w:vertAlign w:val="superscript"/>
        </w:rPr>
        <w:t>[14]</w:t>
      </w:r>
      <w:r w:rsidRPr="00137F35">
        <w:rPr>
          <w:rFonts w:ascii="Book Antiqua" w:eastAsia="Times New Roman" w:hAnsi="Book Antiqua" w:cs="Arial"/>
          <w:bCs/>
          <w:color w:val="000000"/>
          <w:sz w:val="24"/>
          <w:szCs w:val="24"/>
        </w:rPr>
        <w:t>.</w:t>
      </w:r>
      <w:r w:rsidR="00ED3006">
        <w:rPr>
          <w:rFonts w:ascii="Book Antiqua" w:eastAsia="Times New Roman" w:hAnsi="Book Antiqua" w:cs="Arial"/>
          <w:bCs/>
          <w:color w:val="000000"/>
          <w:sz w:val="24"/>
          <w:szCs w:val="24"/>
        </w:rPr>
        <w:t xml:space="preserve"> </w:t>
      </w:r>
      <w:r w:rsidRPr="00137F35">
        <w:rPr>
          <w:rFonts w:ascii="Book Antiqua" w:eastAsia="Times New Roman" w:hAnsi="Book Antiqua" w:cs="Arial"/>
          <w:color w:val="000000"/>
          <w:sz w:val="24"/>
          <w:szCs w:val="24"/>
        </w:rPr>
        <w:t>One of the important exclusion criteria was to exclude patients who were undergoing primary PCI for acute MI.</w:t>
      </w:r>
    </w:p>
    <w:p w14:paraId="3BE069EF" w14:textId="52DDF030" w:rsidR="00807FB4" w:rsidRDefault="00807FB4" w:rsidP="00A14768">
      <w:pPr>
        <w:spacing w:after="0" w:line="360" w:lineRule="auto"/>
        <w:ind w:firstLine="720"/>
        <w:jc w:val="both"/>
        <w:rPr>
          <w:rFonts w:ascii="Book Antiqua" w:hAnsi="Book Antiqua" w:cs="Times New Roman"/>
          <w:sz w:val="24"/>
          <w:szCs w:val="24"/>
          <w:lang w:eastAsia="zh-CN"/>
        </w:rPr>
      </w:pPr>
      <w:r w:rsidRPr="00137F35">
        <w:rPr>
          <w:rFonts w:ascii="Book Antiqua" w:eastAsia="Times New Roman" w:hAnsi="Book Antiqua" w:cs="Times New Roman"/>
          <w:sz w:val="24"/>
          <w:szCs w:val="24"/>
        </w:rPr>
        <w:t xml:space="preserve">The </w:t>
      </w:r>
      <w:r w:rsidRPr="00137F35">
        <w:rPr>
          <w:rFonts w:ascii="Book Antiqua" w:eastAsia="Times New Roman" w:hAnsi="Book Antiqua" w:cs="Arial"/>
          <w:color w:val="000000"/>
          <w:sz w:val="24"/>
          <w:szCs w:val="24"/>
        </w:rPr>
        <w:t>HORIZONS-AMI (Harmonizing Outcomes with Revascularization and Stents in Acute Myocardial Infarction) was, open-label, randomized trial done on 3602 patients who were undergoing primary PCI for STEMI (presentation from onset of symptoms</w:t>
      </w:r>
      <w:r w:rsidR="0068574F">
        <w:rPr>
          <w:rFonts w:ascii="Book Antiqua" w:eastAsia="Times New Roman" w:hAnsi="Book Antiqua" w:cs="Arial"/>
          <w:color w:val="000000"/>
          <w:sz w:val="24"/>
          <w:szCs w:val="24"/>
        </w:rPr>
        <w:t xml:space="preserve"> </w:t>
      </w:r>
      <w:r w:rsidR="00FC1357">
        <w:rPr>
          <w:rFonts w:ascii="Book Antiqua" w:eastAsia="Times New Roman" w:hAnsi="Book Antiqua" w:cs="Arial"/>
          <w:color w:val="000000"/>
          <w:sz w:val="24"/>
          <w:szCs w:val="24"/>
        </w:rPr>
        <w:t xml:space="preserve">&lt; </w:t>
      </w:r>
      <w:r w:rsidRPr="00137F35">
        <w:rPr>
          <w:rFonts w:ascii="Book Antiqua" w:eastAsia="Times New Roman" w:hAnsi="Book Antiqua" w:cs="Arial"/>
          <w:color w:val="000000"/>
          <w:sz w:val="24"/>
          <w:szCs w:val="24"/>
        </w:rPr>
        <w:t>12</w:t>
      </w:r>
      <w:r w:rsidR="00D156CA">
        <w:rPr>
          <w:rFonts w:ascii="Book Antiqua" w:hAnsi="Book Antiqua" w:cs="Arial" w:hint="eastAsia"/>
          <w:color w:val="000000"/>
          <w:sz w:val="24"/>
          <w:szCs w:val="24"/>
          <w:lang w:eastAsia="zh-CN"/>
        </w:rPr>
        <w:t xml:space="preserve"> h</w:t>
      </w:r>
      <w:r w:rsidRPr="00137F35">
        <w:rPr>
          <w:rFonts w:ascii="Book Antiqua" w:eastAsia="Times New Roman" w:hAnsi="Book Antiqua" w:cs="Arial"/>
          <w:color w:val="000000"/>
          <w:sz w:val="24"/>
          <w:szCs w:val="24"/>
        </w:rPr>
        <w:t xml:space="preserve">). Patients were randomized to </w:t>
      </w:r>
      <w:r w:rsidR="004825FA" w:rsidRPr="00137F35">
        <w:rPr>
          <w:rFonts w:ascii="Book Antiqua" w:eastAsia="Times New Roman" w:hAnsi="Book Antiqua" w:cs="Arial"/>
          <w:color w:val="000000"/>
          <w:sz w:val="24"/>
          <w:szCs w:val="24"/>
        </w:rPr>
        <w:t>receive</w:t>
      </w:r>
      <w:r w:rsidRPr="00137F35">
        <w:rPr>
          <w:rFonts w:ascii="Book Antiqua" w:eastAsia="Times New Roman" w:hAnsi="Book Antiqua" w:cs="Arial"/>
          <w:color w:val="000000"/>
          <w:sz w:val="24"/>
          <w:szCs w:val="24"/>
        </w:rPr>
        <w:t xml:space="preserve"> bivalirudin or UFH (initial bolus of 60 U/kg</w:t>
      </w:r>
      <w:r w:rsidR="00A44791" w:rsidRPr="00137F35">
        <w:rPr>
          <w:rFonts w:ascii="Book Antiqua" w:eastAsia="Times New Roman" w:hAnsi="Book Antiqua" w:cs="Arial"/>
          <w:color w:val="000000"/>
          <w:sz w:val="24"/>
          <w:szCs w:val="24"/>
        </w:rPr>
        <w:t>) plus</w:t>
      </w:r>
      <w:r w:rsidRPr="00137F35">
        <w:rPr>
          <w:rFonts w:ascii="Book Antiqua" w:eastAsia="Times New Roman" w:hAnsi="Book Antiqua" w:cs="Arial"/>
          <w:color w:val="000000"/>
          <w:sz w:val="24"/>
          <w:szCs w:val="24"/>
        </w:rPr>
        <w:t xml:space="preserve"> GPI (control). Patients then underwent randomization to bare metal or paclitaxel-eluting stents. 92.7% of patients underwent primary PCI and the rest were treated either medically or by primary CABG. A very small portion of patients were deferred PCI (0.2%). 94.5% of patients received GPI in patients who were assigned to UFH plus GPI. 7.2% of patients in the patients assigned to bivalirudin group required GPI (mainly because of absence of reflow or giant thrombus after PCI). At 30 </w:t>
      </w:r>
      <w:r w:rsidR="005D1E20">
        <w:rPr>
          <w:rFonts w:ascii="Book Antiqua" w:hAnsi="Book Antiqua" w:cs="Arial" w:hint="eastAsia"/>
          <w:color w:val="000000"/>
          <w:sz w:val="24"/>
          <w:szCs w:val="24"/>
          <w:lang w:eastAsia="zh-CN"/>
        </w:rPr>
        <w:t>d</w:t>
      </w:r>
      <w:r w:rsidRPr="00137F35">
        <w:rPr>
          <w:rFonts w:ascii="Book Antiqua" w:eastAsia="Times New Roman" w:hAnsi="Book Antiqua" w:cs="Arial"/>
          <w:color w:val="000000"/>
          <w:sz w:val="24"/>
          <w:szCs w:val="24"/>
        </w:rPr>
        <w:t xml:space="preserve">, the </w:t>
      </w:r>
      <w:r w:rsidR="00697922" w:rsidRPr="00137F35">
        <w:rPr>
          <w:rFonts w:ascii="Book Antiqua" w:eastAsia="Times New Roman" w:hAnsi="Book Antiqua" w:cs="Arial"/>
          <w:color w:val="000000"/>
          <w:sz w:val="24"/>
          <w:szCs w:val="24"/>
        </w:rPr>
        <w:t>M</w:t>
      </w:r>
      <w:r w:rsidRPr="00137F35">
        <w:rPr>
          <w:rFonts w:ascii="Book Antiqua" w:eastAsia="Times New Roman" w:hAnsi="Book Antiqua" w:cs="Arial"/>
          <w:color w:val="000000"/>
          <w:sz w:val="24"/>
          <w:szCs w:val="24"/>
        </w:rPr>
        <w:t>ACE</w:t>
      </w:r>
      <w:r w:rsidR="00697922" w:rsidRPr="00137F35">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rates were significantly lower in bivalirudin group (9.2%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12.1%</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0.005). Bivalirudin group patients also had lower rates of non-CABG-related major bleeding (NCRMB 4.9%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8.3%</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C1357">
        <w:rPr>
          <w:rFonts w:ascii="Book Antiqua" w:eastAsia="Times New Roman" w:hAnsi="Book Antiqua" w:cs="Arial"/>
          <w:color w:val="000000"/>
          <w:sz w:val="24"/>
          <w:szCs w:val="24"/>
        </w:rPr>
        <w:t xml:space="preserve">&lt; </w:t>
      </w:r>
      <w:r w:rsidRPr="00137F35">
        <w:rPr>
          <w:rFonts w:ascii="Book Antiqua" w:eastAsia="Times New Roman" w:hAnsi="Book Antiqua" w:cs="Arial"/>
          <w:color w:val="000000"/>
          <w:sz w:val="24"/>
          <w:szCs w:val="24"/>
        </w:rPr>
        <w:t xml:space="preserve">0.005) and all-cause mortality (2.1%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3.1%</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0.047). The significant </w:t>
      </w:r>
      <w:r w:rsidR="004825FA" w:rsidRPr="00137F35">
        <w:rPr>
          <w:rFonts w:ascii="Book Antiqua" w:eastAsia="Times New Roman" w:hAnsi="Book Antiqua" w:cs="Arial"/>
          <w:color w:val="000000"/>
          <w:sz w:val="24"/>
          <w:szCs w:val="24"/>
        </w:rPr>
        <w:t>benefit in the NACE rates was</w:t>
      </w:r>
      <w:r w:rsidRPr="00137F35">
        <w:rPr>
          <w:rFonts w:ascii="Book Antiqua" w:eastAsia="Times New Roman" w:hAnsi="Book Antiqua" w:cs="Arial"/>
          <w:color w:val="000000"/>
          <w:sz w:val="24"/>
          <w:szCs w:val="24"/>
        </w:rPr>
        <w:t xml:space="preserve"> mainly due to the lower major bleeding rates in the bivalirudin group</w:t>
      </w:r>
      <w:r w:rsidR="009319EC" w:rsidRPr="00137F35">
        <w:rPr>
          <w:rFonts w:ascii="Book Antiqua" w:eastAsia="Times New Roman" w:hAnsi="Book Antiqua" w:cs="Arial"/>
          <w:color w:val="000000"/>
          <w:sz w:val="24"/>
          <w:szCs w:val="24"/>
          <w:vertAlign w:val="superscript"/>
        </w:rPr>
        <w:t>[15]</w:t>
      </w:r>
      <w:r w:rsidRPr="00137F35">
        <w:rPr>
          <w:rFonts w:ascii="Book Antiqua" w:eastAsia="Times New Roman" w:hAnsi="Book Antiqua" w:cs="Arial"/>
          <w:bCs/>
          <w:color w:val="000000"/>
          <w:sz w:val="24"/>
          <w:szCs w:val="24"/>
        </w:rPr>
        <w:t>.</w:t>
      </w:r>
      <w:r w:rsidRPr="00137F35">
        <w:rPr>
          <w:rFonts w:ascii="Book Antiqua" w:eastAsia="Times New Roman" w:hAnsi="Book Antiqua" w:cs="Times New Roman"/>
          <w:sz w:val="24"/>
          <w:szCs w:val="24"/>
        </w:rPr>
        <w:t xml:space="preserve"> </w:t>
      </w:r>
      <w:r w:rsidRPr="00137F35">
        <w:rPr>
          <w:rFonts w:ascii="Book Antiqua" w:eastAsia="Times New Roman" w:hAnsi="Book Antiqua" w:cs="Arial"/>
          <w:color w:val="000000"/>
          <w:sz w:val="24"/>
          <w:szCs w:val="24"/>
        </w:rPr>
        <w:t xml:space="preserve">At one year, reductions in MACE (15.6%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18.3%</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0.022), NCRMB (5.8%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9.2%</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C1357">
        <w:rPr>
          <w:rFonts w:ascii="Book Antiqua" w:eastAsia="Times New Roman" w:hAnsi="Book Antiqua" w:cs="Arial"/>
          <w:color w:val="000000"/>
          <w:sz w:val="24"/>
          <w:szCs w:val="24"/>
        </w:rPr>
        <w:t xml:space="preserve">&lt; </w:t>
      </w:r>
      <w:r w:rsidRPr="00137F35">
        <w:rPr>
          <w:rFonts w:ascii="Book Antiqua" w:eastAsia="Times New Roman" w:hAnsi="Book Antiqua" w:cs="Arial"/>
          <w:color w:val="000000"/>
          <w:sz w:val="24"/>
          <w:szCs w:val="24"/>
        </w:rPr>
        <w:t xml:space="preserve">0.0001) and all-cause mortality (3.5%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4.8%</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0.037) rates were noted with bivalirudin. MACE rates were similar between the two groups (11.9%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11.9%</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0.98)</w:t>
      </w:r>
      <w:r w:rsidR="009319EC" w:rsidRPr="00137F35">
        <w:rPr>
          <w:rFonts w:ascii="Book Antiqua" w:eastAsia="Times New Roman" w:hAnsi="Book Antiqua" w:cs="Arial"/>
          <w:color w:val="000000"/>
          <w:sz w:val="24"/>
          <w:szCs w:val="24"/>
          <w:vertAlign w:val="superscript"/>
        </w:rPr>
        <w:t>[16]</w:t>
      </w:r>
      <w:r w:rsidRPr="00137F35">
        <w:rPr>
          <w:rFonts w:ascii="Book Antiqua" w:eastAsia="Times New Roman" w:hAnsi="Book Antiqua" w:cs="Arial"/>
          <w:bCs/>
          <w:color w:val="000000"/>
          <w:sz w:val="24"/>
          <w:szCs w:val="24"/>
        </w:rPr>
        <w:t>. </w:t>
      </w:r>
      <w:r w:rsidRPr="00137F35">
        <w:rPr>
          <w:rFonts w:ascii="Book Antiqua" w:eastAsia="Times New Roman" w:hAnsi="Book Antiqua" w:cs="Arial"/>
          <w:color w:val="000000"/>
          <w:sz w:val="24"/>
          <w:szCs w:val="24"/>
        </w:rPr>
        <w:t xml:space="preserve">Reduction in </w:t>
      </w:r>
      <w:r w:rsidR="004825FA" w:rsidRPr="00137F35">
        <w:rPr>
          <w:rFonts w:ascii="Book Antiqua" w:eastAsia="Times New Roman" w:hAnsi="Book Antiqua" w:cs="Arial"/>
          <w:color w:val="000000"/>
          <w:sz w:val="24"/>
          <w:szCs w:val="24"/>
        </w:rPr>
        <w:t>one-year</w:t>
      </w:r>
      <w:r w:rsidRPr="00137F35">
        <w:rPr>
          <w:rFonts w:ascii="Book Antiqua" w:eastAsia="Times New Roman" w:hAnsi="Book Antiqua" w:cs="Arial"/>
          <w:color w:val="000000"/>
          <w:sz w:val="24"/>
          <w:szCs w:val="24"/>
        </w:rPr>
        <w:t xml:space="preserve"> mortality (8.4%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15.9%</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F627F3">
        <w:rPr>
          <w:rFonts w:ascii="Book Antiqua" w:eastAsia="Times New Roman" w:hAnsi="Book Antiqua" w:cs="Arial"/>
          <w:color w:val="000000"/>
          <w:sz w:val="24"/>
          <w:szCs w:val="24"/>
        </w:rPr>
        <w:t xml:space="preserve"> = </w:t>
      </w:r>
      <w:r w:rsidRPr="00137F35">
        <w:rPr>
          <w:rFonts w:ascii="Book Antiqua" w:eastAsia="Times New Roman" w:hAnsi="Book Antiqua" w:cs="Arial"/>
          <w:color w:val="000000"/>
          <w:sz w:val="24"/>
          <w:szCs w:val="24"/>
        </w:rPr>
        <w:t xml:space="preserve">0.01) and MI recurrence (3.6%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7.9%</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0.042) was also found in high risk </w:t>
      </w:r>
      <w:proofErr w:type="gramStart"/>
      <w:r w:rsidRPr="00137F35">
        <w:rPr>
          <w:rFonts w:ascii="Book Antiqua" w:eastAsia="Times New Roman" w:hAnsi="Book Antiqua" w:cs="Arial"/>
          <w:color w:val="000000"/>
          <w:sz w:val="24"/>
          <w:szCs w:val="24"/>
        </w:rPr>
        <w:t>patients</w:t>
      </w:r>
      <w:r w:rsidR="009319EC" w:rsidRPr="00137F35">
        <w:rPr>
          <w:rFonts w:ascii="Book Antiqua" w:eastAsia="Times New Roman" w:hAnsi="Book Antiqua" w:cs="Arial"/>
          <w:color w:val="000000"/>
          <w:sz w:val="24"/>
          <w:szCs w:val="24"/>
          <w:vertAlign w:val="superscript"/>
        </w:rPr>
        <w:t>[</w:t>
      </w:r>
      <w:proofErr w:type="gramEnd"/>
      <w:r w:rsidR="009319EC" w:rsidRPr="00137F35">
        <w:rPr>
          <w:rFonts w:ascii="Book Antiqua" w:eastAsia="Times New Roman" w:hAnsi="Book Antiqua" w:cs="Arial"/>
          <w:color w:val="000000"/>
          <w:sz w:val="24"/>
          <w:szCs w:val="24"/>
          <w:vertAlign w:val="superscript"/>
        </w:rPr>
        <w:t>17]</w:t>
      </w:r>
      <w:r w:rsidRPr="00137F35">
        <w:rPr>
          <w:rFonts w:ascii="Book Antiqua" w:eastAsia="Times New Roman" w:hAnsi="Book Antiqua" w:cs="Arial"/>
          <w:bCs/>
          <w:color w:val="000000"/>
          <w:sz w:val="24"/>
          <w:szCs w:val="24"/>
        </w:rPr>
        <w:t xml:space="preserve">. </w:t>
      </w:r>
      <w:r w:rsidRPr="00137F35">
        <w:rPr>
          <w:rFonts w:ascii="Book Antiqua" w:eastAsia="Times New Roman" w:hAnsi="Book Antiqua" w:cs="Arial"/>
          <w:color w:val="000000"/>
          <w:sz w:val="24"/>
          <w:szCs w:val="24"/>
        </w:rPr>
        <w:t xml:space="preserve">In patients with diabetes mellitus, significant benefit was seen in terms of reduction in cardiac death at 30 days with bivalirudin compared with the control group (2.1% </w:t>
      </w:r>
      <w:r w:rsidR="00F627F3" w:rsidRPr="00F627F3">
        <w:rPr>
          <w:rFonts w:ascii="Book Antiqua" w:eastAsia="Times New Roman" w:hAnsi="Book Antiqua" w:cs="Arial"/>
          <w:i/>
          <w:color w:val="000000"/>
          <w:sz w:val="24"/>
          <w:szCs w:val="24"/>
        </w:rPr>
        <w:t>vs</w:t>
      </w:r>
      <w:r w:rsidR="005D1E20">
        <w:rPr>
          <w:rFonts w:ascii="Book Antiqua" w:eastAsia="Times New Roman" w:hAnsi="Book Antiqua" w:cs="Arial"/>
          <w:color w:val="000000"/>
          <w:sz w:val="24"/>
          <w:szCs w:val="24"/>
        </w:rPr>
        <w:t xml:space="preserve"> 5.5%</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0.01). At one year, similar benefit in reduction of cardiac death was noted </w:t>
      </w:r>
      <w:r w:rsidRPr="00137F35">
        <w:rPr>
          <w:rFonts w:ascii="Book Antiqua" w:eastAsia="Times New Roman" w:hAnsi="Book Antiqua" w:cs="Arial"/>
          <w:color w:val="000000"/>
          <w:sz w:val="24"/>
          <w:szCs w:val="24"/>
        </w:rPr>
        <w:lastRenderedPageBreak/>
        <w:t xml:space="preserve">which was more evident in insulin dependent-DM patients (1.4%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9.4%</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0.04). However, no benefit was seen in NCRMB rates (8.7%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10.7%</w:t>
      </w:r>
      <w:r w:rsidR="005D1E20">
        <w:rPr>
          <w:rFonts w:ascii="Book Antiqua" w:hAnsi="Book Antiqua" w:cs="Arial" w:hint="eastAsia"/>
          <w:color w:val="000000"/>
          <w:sz w:val="24"/>
          <w:szCs w:val="24"/>
          <w:lang w:eastAsia="zh-CN"/>
        </w:rPr>
        <w:t>,</w:t>
      </w:r>
      <w:r w:rsidR="005D1E20" w:rsidRPr="00137F35">
        <w:rPr>
          <w:rFonts w:ascii="Book Antiqua" w:eastAsia="Times New Roman" w:hAnsi="Book Antiqua" w:cs="Arial"/>
          <w:color w:val="000000"/>
          <w:sz w:val="24"/>
          <w:szCs w:val="24"/>
        </w:rPr>
        <w:t xml:space="preserve"> </w:t>
      </w:r>
      <w:r w:rsidR="005D1E20" w:rsidRPr="00891079">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0.42)</w:t>
      </w:r>
      <w:r w:rsidR="009319EC" w:rsidRPr="00137F35">
        <w:rPr>
          <w:rFonts w:ascii="Book Antiqua" w:eastAsia="Times New Roman" w:hAnsi="Book Antiqua" w:cs="Arial"/>
          <w:color w:val="000000"/>
          <w:sz w:val="24"/>
          <w:szCs w:val="24"/>
          <w:vertAlign w:val="superscript"/>
        </w:rPr>
        <w:t>[18]</w:t>
      </w:r>
      <w:r w:rsidRPr="00137F35">
        <w:rPr>
          <w:rFonts w:ascii="Book Antiqua" w:eastAsia="Times New Roman" w:hAnsi="Book Antiqua" w:cs="Arial"/>
          <w:bCs/>
          <w:color w:val="000000"/>
          <w:sz w:val="24"/>
          <w:szCs w:val="24"/>
        </w:rPr>
        <w:t>.</w:t>
      </w:r>
    </w:p>
    <w:p w14:paraId="7F946EB0" w14:textId="77777777" w:rsidR="00FC1357" w:rsidRPr="00FC1357" w:rsidRDefault="00FC1357" w:rsidP="00A14768">
      <w:pPr>
        <w:spacing w:after="0" w:line="360" w:lineRule="auto"/>
        <w:ind w:firstLine="720"/>
        <w:jc w:val="both"/>
        <w:rPr>
          <w:rFonts w:ascii="Book Antiqua" w:hAnsi="Book Antiqua" w:cs="Times New Roman"/>
          <w:sz w:val="24"/>
          <w:szCs w:val="24"/>
          <w:lang w:eastAsia="zh-CN"/>
        </w:rPr>
      </w:pPr>
    </w:p>
    <w:p w14:paraId="14AB4134" w14:textId="2C97A453" w:rsidR="00B53FC8" w:rsidRPr="00BB51C5" w:rsidRDefault="00BB51C5" w:rsidP="00A14768">
      <w:pPr>
        <w:spacing w:after="0" w:line="360" w:lineRule="auto"/>
        <w:jc w:val="both"/>
        <w:rPr>
          <w:rFonts w:ascii="Book Antiqua" w:hAnsi="Book Antiqua" w:cs="Arial"/>
          <w:b/>
          <w:i/>
          <w:color w:val="000000"/>
          <w:sz w:val="24"/>
          <w:szCs w:val="24"/>
          <w:lang w:eastAsia="zh-CN"/>
        </w:rPr>
      </w:pPr>
      <w:r w:rsidRPr="00BB51C5">
        <w:rPr>
          <w:rFonts w:ascii="Book Antiqua" w:eastAsia="Times New Roman" w:hAnsi="Book Antiqua" w:cs="Arial"/>
          <w:b/>
          <w:i/>
          <w:color w:val="000000"/>
          <w:sz w:val="24"/>
          <w:szCs w:val="24"/>
        </w:rPr>
        <w:t>Studies on bleeding profile and other outcomes</w:t>
      </w:r>
    </w:p>
    <w:p w14:paraId="78203967" w14:textId="22D08904" w:rsidR="00504D91" w:rsidRPr="00F627F3" w:rsidRDefault="00D3245B" w:rsidP="00A14768">
      <w:pPr>
        <w:spacing w:after="0" w:line="360" w:lineRule="auto"/>
        <w:jc w:val="both"/>
        <w:rPr>
          <w:rFonts w:ascii="Book Antiqua" w:hAnsi="Book Antiqua" w:cs="Arial"/>
          <w:bCs/>
          <w:color w:val="000000"/>
          <w:sz w:val="24"/>
          <w:szCs w:val="24"/>
          <w:lang w:eastAsia="zh-CN"/>
        </w:rPr>
      </w:pPr>
      <w:r w:rsidRPr="00137F35">
        <w:rPr>
          <w:rFonts w:ascii="Book Antiqua" w:eastAsia="Times New Roman" w:hAnsi="Book Antiqua" w:cs="Arial"/>
          <w:color w:val="000000"/>
          <w:sz w:val="24"/>
          <w:szCs w:val="24"/>
        </w:rPr>
        <w:t>A subanalysis of the REPLACE-2 study showed that p</w:t>
      </w:r>
      <w:r w:rsidR="002D47BF" w:rsidRPr="00137F35">
        <w:rPr>
          <w:rFonts w:ascii="Book Antiqua" w:eastAsia="Times New Roman" w:hAnsi="Book Antiqua" w:cs="Arial"/>
          <w:color w:val="000000"/>
          <w:sz w:val="24"/>
          <w:szCs w:val="24"/>
        </w:rPr>
        <w:t>retreatment with antithrombin therapy before randomization did not affect the bleeding outcomes in patients treated with bivalirudin</w:t>
      </w:r>
      <w:r w:rsidR="009319EC" w:rsidRPr="00137F35">
        <w:rPr>
          <w:rFonts w:ascii="Book Antiqua" w:eastAsia="Times New Roman" w:hAnsi="Book Antiqua" w:cs="Arial"/>
          <w:color w:val="000000"/>
          <w:sz w:val="24"/>
          <w:szCs w:val="24"/>
          <w:vertAlign w:val="superscript"/>
        </w:rPr>
        <w:t>[19]</w:t>
      </w:r>
      <w:r w:rsidR="002D47BF" w:rsidRPr="00137F35">
        <w:rPr>
          <w:rFonts w:ascii="Book Antiqua" w:eastAsia="Times New Roman" w:hAnsi="Book Antiqua" w:cs="Arial"/>
          <w:bCs/>
          <w:color w:val="000000"/>
          <w:sz w:val="24"/>
          <w:szCs w:val="24"/>
        </w:rPr>
        <w:t>.</w:t>
      </w:r>
      <w:r w:rsidR="002D47BF" w:rsidRPr="00137F35">
        <w:rPr>
          <w:rFonts w:ascii="Book Antiqua" w:eastAsia="Times New Roman" w:hAnsi="Book Antiqua" w:cs="Arial"/>
          <w:color w:val="000000"/>
          <w:sz w:val="24"/>
          <w:szCs w:val="24"/>
        </w:rPr>
        <w:t xml:space="preserve"> Even in the subanalysis of patients with renal impairment (</w:t>
      </w:r>
      <w:r w:rsidR="002E3E32" w:rsidRPr="00137F35">
        <w:rPr>
          <w:rFonts w:ascii="Book Antiqua" w:eastAsia="Times New Roman" w:hAnsi="Book Antiqua" w:cs="Arial"/>
          <w:color w:val="000000"/>
          <w:sz w:val="24"/>
          <w:szCs w:val="24"/>
        </w:rPr>
        <w:t>c</w:t>
      </w:r>
      <w:r w:rsidR="002D47BF" w:rsidRPr="00137F35">
        <w:rPr>
          <w:rFonts w:ascii="Book Antiqua" w:eastAsia="Times New Roman" w:hAnsi="Book Antiqua" w:cs="Arial"/>
          <w:color w:val="000000"/>
          <w:sz w:val="24"/>
          <w:szCs w:val="24"/>
        </w:rPr>
        <w:t>reatinine clearance</w:t>
      </w:r>
      <w:r w:rsidR="0068574F">
        <w:rPr>
          <w:rFonts w:ascii="Book Antiqua" w:eastAsia="Times New Roman" w:hAnsi="Book Antiqua" w:cs="Arial"/>
          <w:color w:val="000000"/>
          <w:sz w:val="24"/>
          <w:szCs w:val="24"/>
        </w:rPr>
        <w:t xml:space="preserve"> </w:t>
      </w:r>
      <w:r w:rsidR="00FC1357">
        <w:rPr>
          <w:rFonts w:ascii="Book Antiqua" w:eastAsia="Times New Roman" w:hAnsi="Book Antiqua" w:cs="Arial"/>
          <w:color w:val="000000"/>
          <w:sz w:val="24"/>
          <w:szCs w:val="24"/>
        </w:rPr>
        <w:t xml:space="preserve">&lt; </w:t>
      </w:r>
      <w:r w:rsidR="002D47BF" w:rsidRPr="00137F35">
        <w:rPr>
          <w:rFonts w:ascii="Book Antiqua" w:eastAsia="Times New Roman" w:hAnsi="Book Antiqua" w:cs="Arial"/>
          <w:color w:val="000000"/>
          <w:sz w:val="24"/>
          <w:szCs w:val="24"/>
        </w:rPr>
        <w:t>60</w:t>
      </w:r>
      <w:r w:rsidR="00F627F3">
        <w:rPr>
          <w:rFonts w:ascii="Book Antiqua" w:hAnsi="Book Antiqua" w:cs="Arial" w:hint="eastAsia"/>
          <w:color w:val="000000"/>
          <w:sz w:val="24"/>
          <w:szCs w:val="24"/>
          <w:lang w:eastAsia="zh-CN"/>
        </w:rPr>
        <w:t xml:space="preserve"> </w:t>
      </w:r>
      <w:r w:rsidR="002D47BF" w:rsidRPr="00137F35">
        <w:rPr>
          <w:rFonts w:ascii="Book Antiqua" w:eastAsia="Times New Roman" w:hAnsi="Book Antiqua" w:cs="Arial"/>
          <w:color w:val="000000"/>
          <w:sz w:val="24"/>
          <w:szCs w:val="24"/>
        </w:rPr>
        <w:t>m</w:t>
      </w:r>
      <w:r w:rsidR="00F627F3" w:rsidRPr="00137F35">
        <w:rPr>
          <w:rFonts w:ascii="Book Antiqua" w:eastAsia="Times New Roman" w:hAnsi="Book Antiqua" w:cs="Arial"/>
          <w:color w:val="000000"/>
          <w:sz w:val="24"/>
          <w:szCs w:val="24"/>
        </w:rPr>
        <w:t>L</w:t>
      </w:r>
      <w:r w:rsidR="002D47BF" w:rsidRPr="00137F35">
        <w:rPr>
          <w:rFonts w:ascii="Book Antiqua" w:eastAsia="Times New Roman" w:hAnsi="Book Antiqua" w:cs="Arial"/>
          <w:color w:val="000000"/>
          <w:sz w:val="24"/>
          <w:szCs w:val="24"/>
        </w:rPr>
        <w:t>/min), lower bleeding incidence and efficacy that was non</w:t>
      </w:r>
      <w:r w:rsidRPr="00137F35">
        <w:rPr>
          <w:rFonts w:ascii="Book Antiqua" w:eastAsia="Times New Roman" w:hAnsi="Book Antiqua" w:cs="Arial"/>
          <w:color w:val="000000"/>
          <w:sz w:val="24"/>
          <w:szCs w:val="24"/>
        </w:rPr>
        <w:t>-</w:t>
      </w:r>
      <w:r w:rsidR="002D47BF" w:rsidRPr="00137F35">
        <w:rPr>
          <w:rFonts w:ascii="Book Antiqua" w:eastAsia="Times New Roman" w:hAnsi="Book Antiqua" w:cs="Arial"/>
          <w:color w:val="000000"/>
          <w:sz w:val="24"/>
          <w:szCs w:val="24"/>
        </w:rPr>
        <w:t>inferior to UFH plus GPI</w:t>
      </w:r>
      <w:r w:rsidRPr="00137F35">
        <w:rPr>
          <w:rFonts w:ascii="Book Antiqua" w:eastAsia="Times New Roman" w:hAnsi="Book Antiqua" w:cs="Arial"/>
          <w:color w:val="000000"/>
          <w:sz w:val="24"/>
          <w:szCs w:val="24"/>
        </w:rPr>
        <w:t>, showed in another subanalysis of the REPLACE-2 trial</w:t>
      </w:r>
      <w:r w:rsidR="009319EC" w:rsidRPr="00137F35">
        <w:rPr>
          <w:rFonts w:ascii="Book Antiqua" w:eastAsia="Times New Roman" w:hAnsi="Book Antiqua" w:cs="Arial"/>
          <w:color w:val="000000"/>
          <w:sz w:val="24"/>
          <w:szCs w:val="24"/>
          <w:vertAlign w:val="superscript"/>
        </w:rPr>
        <w:t>[20]</w:t>
      </w:r>
      <w:r w:rsidR="002D47BF" w:rsidRPr="00137F35">
        <w:rPr>
          <w:rFonts w:ascii="Book Antiqua" w:eastAsia="Times New Roman" w:hAnsi="Book Antiqua" w:cs="Arial"/>
          <w:bCs/>
          <w:color w:val="000000"/>
          <w:sz w:val="24"/>
          <w:szCs w:val="24"/>
        </w:rPr>
        <w:t>.</w:t>
      </w:r>
      <w:r w:rsidR="002D47BF" w:rsidRPr="00137F35">
        <w:rPr>
          <w:rFonts w:ascii="Book Antiqua" w:eastAsia="Times New Roman" w:hAnsi="Book Antiqua" w:cs="Arial"/>
          <w:color w:val="000000"/>
          <w:sz w:val="24"/>
          <w:szCs w:val="24"/>
        </w:rPr>
        <w:t xml:space="preserve"> However, it should be noted that none of the individual subgroup in this trial was sufficiently powered to support definitive conclusions. This study documented that using bivalirudin with provisional GPI was easy to administer, as well as simple because only 7.2% (</w:t>
      </w:r>
      <w:r w:rsidR="005D1E20" w:rsidRPr="005D1E20">
        <w:rPr>
          <w:rFonts w:ascii="Book Antiqua" w:eastAsia="Times New Roman" w:hAnsi="Book Antiqua" w:cs="Arial"/>
          <w:i/>
          <w:color w:val="000000"/>
          <w:sz w:val="24"/>
          <w:szCs w:val="24"/>
        </w:rPr>
        <w:t>P</w:t>
      </w:r>
      <w:r w:rsidR="00F627F3">
        <w:rPr>
          <w:rFonts w:ascii="Book Antiqua" w:eastAsia="Times New Roman" w:hAnsi="Book Antiqua" w:cs="Arial"/>
          <w:color w:val="000000"/>
          <w:sz w:val="24"/>
          <w:szCs w:val="24"/>
        </w:rPr>
        <w:t xml:space="preserve"> = </w:t>
      </w:r>
      <w:r w:rsidR="002D47BF" w:rsidRPr="00137F35">
        <w:rPr>
          <w:rFonts w:ascii="Book Antiqua" w:eastAsia="Times New Roman" w:hAnsi="Book Antiqua" w:cs="Arial"/>
          <w:color w:val="000000"/>
          <w:sz w:val="24"/>
          <w:szCs w:val="24"/>
        </w:rPr>
        <w:t>0.001) patients in th</w:t>
      </w:r>
      <w:r w:rsidR="00954CBB" w:rsidRPr="00137F35">
        <w:rPr>
          <w:rFonts w:ascii="Book Antiqua" w:eastAsia="Times New Roman" w:hAnsi="Book Antiqua" w:cs="Arial"/>
          <w:color w:val="000000"/>
          <w:sz w:val="24"/>
          <w:szCs w:val="24"/>
        </w:rPr>
        <w:t>is</w:t>
      </w:r>
      <w:r w:rsidR="002D47BF" w:rsidRPr="00137F35">
        <w:rPr>
          <w:rFonts w:ascii="Book Antiqua" w:eastAsia="Times New Roman" w:hAnsi="Book Antiqua" w:cs="Arial"/>
          <w:color w:val="000000"/>
          <w:sz w:val="24"/>
          <w:szCs w:val="24"/>
        </w:rPr>
        <w:t xml:space="preserve"> group required provisional GPI inhibitors compared with 5.2% (</w:t>
      </w:r>
      <w:r w:rsidR="005D1E20" w:rsidRPr="005D1E20">
        <w:rPr>
          <w:rFonts w:ascii="Book Antiqua" w:eastAsia="Times New Roman" w:hAnsi="Book Antiqua" w:cs="Arial"/>
          <w:i/>
          <w:color w:val="000000"/>
          <w:sz w:val="24"/>
          <w:szCs w:val="24"/>
        </w:rPr>
        <w:t>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 xml:space="preserve">0.001) of provisional use and 96.5% (p value not significant) of planned use of GPI inhibitors in patients of the UFH </w:t>
      </w:r>
      <w:proofErr w:type="gramStart"/>
      <w:r w:rsidR="002D47BF" w:rsidRPr="00137F35">
        <w:rPr>
          <w:rFonts w:ascii="Book Antiqua" w:eastAsia="Times New Roman" w:hAnsi="Book Antiqua" w:cs="Arial"/>
          <w:color w:val="000000"/>
          <w:sz w:val="24"/>
          <w:szCs w:val="24"/>
        </w:rPr>
        <w:t>group</w:t>
      </w:r>
      <w:r w:rsidR="009319EC" w:rsidRPr="00137F35">
        <w:rPr>
          <w:rFonts w:ascii="Book Antiqua" w:eastAsia="Times New Roman" w:hAnsi="Book Antiqua" w:cs="Arial"/>
          <w:color w:val="000000"/>
          <w:sz w:val="24"/>
          <w:szCs w:val="24"/>
          <w:vertAlign w:val="superscript"/>
        </w:rPr>
        <w:t>[</w:t>
      </w:r>
      <w:proofErr w:type="gramEnd"/>
      <w:r w:rsidR="00F97333">
        <w:rPr>
          <w:rFonts w:ascii="Book Antiqua" w:eastAsia="Times New Roman" w:hAnsi="Book Antiqua" w:cs="Arial"/>
          <w:color w:val="000000"/>
          <w:sz w:val="24"/>
          <w:szCs w:val="24"/>
          <w:vertAlign w:val="superscript"/>
        </w:rPr>
        <w:t>11</w:t>
      </w:r>
      <w:r w:rsidR="009319EC" w:rsidRPr="00137F35">
        <w:rPr>
          <w:rFonts w:ascii="Book Antiqua" w:eastAsia="Times New Roman" w:hAnsi="Book Antiqua" w:cs="Arial"/>
          <w:color w:val="000000"/>
          <w:sz w:val="24"/>
          <w:szCs w:val="24"/>
          <w:vertAlign w:val="superscript"/>
        </w:rPr>
        <w:t>]</w:t>
      </w:r>
      <w:r w:rsidR="002D47BF" w:rsidRPr="00137F35">
        <w:rPr>
          <w:rFonts w:ascii="Book Antiqua" w:eastAsia="Times New Roman" w:hAnsi="Book Antiqua" w:cs="Arial"/>
          <w:bCs/>
          <w:color w:val="000000"/>
          <w:sz w:val="24"/>
          <w:szCs w:val="24"/>
        </w:rPr>
        <w:t>.</w:t>
      </w:r>
      <w:r w:rsidR="002D47BF" w:rsidRPr="00137F35">
        <w:rPr>
          <w:rFonts w:ascii="Book Antiqua" w:eastAsia="Times New Roman" w:hAnsi="Book Antiqua" w:cs="Arial"/>
          <w:color w:val="000000"/>
          <w:sz w:val="24"/>
          <w:szCs w:val="24"/>
        </w:rPr>
        <w:t xml:space="preserve"> However, this study did not include patients with acute MI or unstable ischemic syndromes who often require empiric GPI. This study determined with certainty that using bivalirudin with provisional GPI is appropriate in the subgroup of patients with low to moderate risk characteristics for peri</w:t>
      </w:r>
      <w:r w:rsidR="006F3F66" w:rsidRPr="00137F35">
        <w:rPr>
          <w:rFonts w:ascii="Book Antiqua" w:eastAsia="Times New Roman" w:hAnsi="Book Antiqua" w:cs="Arial"/>
          <w:color w:val="000000"/>
          <w:sz w:val="24"/>
          <w:szCs w:val="24"/>
        </w:rPr>
        <w:t>-</w:t>
      </w:r>
      <w:r w:rsidR="002D47BF" w:rsidRPr="00137F35">
        <w:rPr>
          <w:rFonts w:ascii="Book Antiqua" w:eastAsia="Times New Roman" w:hAnsi="Book Antiqua" w:cs="Arial"/>
          <w:color w:val="000000"/>
          <w:sz w:val="24"/>
          <w:szCs w:val="24"/>
        </w:rPr>
        <w:t xml:space="preserve">procedural or long-term ischemic complications of PCI, especially if these patients have more risk factors for bleeding. This approach was cost effective with savings </w:t>
      </w:r>
      <w:r w:rsidR="00954CBB" w:rsidRPr="00137F35">
        <w:rPr>
          <w:rFonts w:ascii="Book Antiqua" w:eastAsia="Times New Roman" w:hAnsi="Book Antiqua" w:cs="Arial"/>
          <w:color w:val="000000"/>
          <w:sz w:val="24"/>
          <w:szCs w:val="24"/>
        </w:rPr>
        <w:t>from</w:t>
      </w:r>
      <w:r w:rsidR="002D47BF" w:rsidRPr="00137F35">
        <w:rPr>
          <w:rFonts w:ascii="Book Antiqua" w:eastAsia="Times New Roman" w:hAnsi="Book Antiqua" w:cs="Arial"/>
          <w:color w:val="000000"/>
          <w:sz w:val="24"/>
          <w:szCs w:val="24"/>
        </w:rPr>
        <w:t xml:space="preserve"> $3</w:t>
      </w:r>
      <w:r w:rsidR="005D1E20">
        <w:rPr>
          <w:rFonts w:ascii="Book Antiqua" w:eastAsia="Times New Roman" w:hAnsi="Book Antiqua" w:cs="Arial"/>
          <w:color w:val="000000"/>
          <w:sz w:val="24"/>
          <w:szCs w:val="24"/>
        </w:rPr>
        <w:t>75 to $400 per patient in the 4</w:t>
      </w:r>
      <w:r w:rsidR="002D47BF" w:rsidRPr="00137F35">
        <w:rPr>
          <w:rFonts w:ascii="Book Antiqua" w:eastAsia="Times New Roman" w:hAnsi="Book Antiqua" w:cs="Arial"/>
          <w:color w:val="000000"/>
          <w:sz w:val="24"/>
          <w:szCs w:val="24"/>
        </w:rPr>
        <w:t xml:space="preserve">651 U.S. patients </w:t>
      </w:r>
      <w:proofErr w:type="gramStart"/>
      <w:r w:rsidR="002D47BF" w:rsidRPr="00137F35">
        <w:rPr>
          <w:rFonts w:ascii="Book Antiqua" w:eastAsia="Times New Roman" w:hAnsi="Book Antiqua" w:cs="Arial"/>
          <w:color w:val="000000"/>
          <w:sz w:val="24"/>
          <w:szCs w:val="24"/>
        </w:rPr>
        <w:t>studied</w:t>
      </w:r>
      <w:r w:rsidR="009319EC" w:rsidRPr="00137F35">
        <w:rPr>
          <w:rFonts w:ascii="Book Antiqua" w:eastAsia="Times New Roman" w:hAnsi="Book Antiqua" w:cs="Arial"/>
          <w:color w:val="000000"/>
          <w:sz w:val="24"/>
          <w:szCs w:val="24"/>
          <w:vertAlign w:val="superscript"/>
        </w:rPr>
        <w:t>[</w:t>
      </w:r>
      <w:proofErr w:type="gramEnd"/>
      <w:r w:rsidR="009319EC" w:rsidRPr="00137F35">
        <w:rPr>
          <w:rFonts w:ascii="Book Antiqua" w:eastAsia="Times New Roman" w:hAnsi="Book Antiqua" w:cs="Arial"/>
          <w:color w:val="000000"/>
          <w:sz w:val="24"/>
          <w:szCs w:val="24"/>
          <w:vertAlign w:val="superscript"/>
        </w:rPr>
        <w:t>2</w:t>
      </w:r>
      <w:r w:rsidR="00F97333">
        <w:rPr>
          <w:rFonts w:ascii="Book Antiqua" w:eastAsia="Times New Roman" w:hAnsi="Book Antiqua" w:cs="Arial"/>
          <w:color w:val="000000"/>
          <w:sz w:val="24"/>
          <w:szCs w:val="24"/>
          <w:vertAlign w:val="superscript"/>
        </w:rPr>
        <w:t>1</w:t>
      </w:r>
      <w:r w:rsidR="009319EC" w:rsidRPr="00137F35">
        <w:rPr>
          <w:rFonts w:ascii="Book Antiqua" w:eastAsia="Times New Roman" w:hAnsi="Book Antiqua" w:cs="Arial"/>
          <w:color w:val="000000"/>
          <w:sz w:val="24"/>
          <w:szCs w:val="24"/>
          <w:vertAlign w:val="superscript"/>
        </w:rPr>
        <w:t>]</w:t>
      </w:r>
      <w:r w:rsidR="002D47BF" w:rsidRPr="00137F35">
        <w:rPr>
          <w:rFonts w:ascii="Book Antiqua" w:eastAsia="Times New Roman" w:hAnsi="Book Antiqua" w:cs="Arial"/>
          <w:bCs/>
          <w:color w:val="000000"/>
          <w:sz w:val="24"/>
          <w:szCs w:val="24"/>
        </w:rPr>
        <w:t xml:space="preserve">. </w:t>
      </w:r>
      <w:r w:rsidR="002D47BF" w:rsidRPr="00137F35">
        <w:rPr>
          <w:rFonts w:ascii="Book Antiqua" w:eastAsia="Times New Roman" w:hAnsi="Book Antiqua" w:cs="Arial"/>
          <w:color w:val="000000"/>
          <w:sz w:val="24"/>
          <w:szCs w:val="24"/>
        </w:rPr>
        <w:t>Since almost one fourth of the patients undergoing PCI are diabetic patients, a post hoc analysis of REPLACE-2 was done only on patients with diabetes mellitus and found that no difference in both short and long term ischemic events in the bivalirudin and UFH plus GPI groups</w:t>
      </w:r>
      <w:r w:rsidR="009319EC" w:rsidRPr="00137F35">
        <w:rPr>
          <w:rFonts w:ascii="Book Antiqua" w:eastAsia="Times New Roman" w:hAnsi="Book Antiqua" w:cs="Arial"/>
          <w:color w:val="000000"/>
          <w:sz w:val="24"/>
          <w:szCs w:val="24"/>
          <w:vertAlign w:val="superscript"/>
        </w:rPr>
        <w:t>[2</w:t>
      </w:r>
      <w:r w:rsidR="00F97333">
        <w:rPr>
          <w:rFonts w:ascii="Book Antiqua" w:eastAsia="Times New Roman" w:hAnsi="Book Antiqua" w:cs="Arial"/>
          <w:color w:val="000000"/>
          <w:sz w:val="24"/>
          <w:szCs w:val="24"/>
          <w:vertAlign w:val="superscript"/>
        </w:rPr>
        <w:t>2</w:t>
      </w:r>
      <w:r w:rsidR="009319EC" w:rsidRPr="00137F35">
        <w:rPr>
          <w:rFonts w:ascii="Book Antiqua" w:eastAsia="Times New Roman" w:hAnsi="Book Antiqua" w:cs="Arial"/>
          <w:color w:val="000000"/>
          <w:sz w:val="24"/>
          <w:szCs w:val="24"/>
          <w:vertAlign w:val="superscript"/>
        </w:rPr>
        <w:t>]</w:t>
      </w:r>
      <w:r w:rsidR="002D47BF" w:rsidRPr="00137F35">
        <w:rPr>
          <w:rFonts w:ascii="Book Antiqua" w:eastAsia="Times New Roman" w:hAnsi="Book Antiqua" w:cs="Arial"/>
          <w:bCs/>
          <w:color w:val="000000"/>
          <w:sz w:val="24"/>
          <w:szCs w:val="24"/>
        </w:rPr>
        <w:t>.</w:t>
      </w:r>
      <w:r w:rsidR="00504D91" w:rsidRPr="00137F35">
        <w:rPr>
          <w:rFonts w:ascii="Book Antiqua" w:eastAsia="Times New Roman" w:hAnsi="Book Antiqua" w:cs="Arial"/>
          <w:bCs/>
          <w:color w:val="000000"/>
          <w:sz w:val="24"/>
          <w:szCs w:val="24"/>
        </w:rPr>
        <w:t xml:space="preserve"> Moreover, </w:t>
      </w:r>
      <w:r w:rsidR="00504D91" w:rsidRPr="00137F35">
        <w:rPr>
          <w:rFonts w:ascii="Book Antiqua" w:eastAsia="Times New Roman" w:hAnsi="Book Antiqua" w:cs="Arial"/>
          <w:color w:val="000000"/>
          <w:sz w:val="24"/>
          <w:szCs w:val="24"/>
        </w:rPr>
        <w:t>i</w:t>
      </w:r>
      <w:r w:rsidR="00807FB4" w:rsidRPr="00137F35">
        <w:rPr>
          <w:rFonts w:ascii="Book Antiqua" w:eastAsia="Times New Roman" w:hAnsi="Book Antiqua" w:cs="Arial"/>
          <w:color w:val="000000"/>
          <w:sz w:val="24"/>
          <w:szCs w:val="24"/>
        </w:rPr>
        <w:t>n patients with diabetes mellitus who underwent PCI,</w:t>
      </w:r>
      <w:r w:rsidR="00807FB4" w:rsidRPr="00137F35">
        <w:rPr>
          <w:rFonts w:ascii="Book Antiqua" w:eastAsia="Times New Roman" w:hAnsi="Book Antiqua" w:cs="Arial"/>
          <w:bCs/>
          <w:color w:val="000000"/>
          <w:sz w:val="24"/>
          <w:szCs w:val="24"/>
        </w:rPr>
        <w:t xml:space="preserve"> </w:t>
      </w:r>
      <w:r w:rsidR="00807FB4" w:rsidRPr="00137F35">
        <w:rPr>
          <w:rFonts w:ascii="Book Antiqua" w:eastAsia="Times New Roman" w:hAnsi="Book Antiqua" w:cs="Arial"/>
          <w:color w:val="000000"/>
          <w:sz w:val="24"/>
          <w:szCs w:val="24"/>
        </w:rPr>
        <w:t>bivalirudin as a monotherapy resulted in</w:t>
      </w:r>
      <w:r w:rsidR="00807FB4" w:rsidRPr="00137F35">
        <w:rPr>
          <w:rFonts w:ascii="Book Antiqua" w:eastAsia="Times New Roman" w:hAnsi="Book Antiqua" w:cs="Arial"/>
          <w:bCs/>
          <w:color w:val="000000"/>
          <w:sz w:val="24"/>
          <w:szCs w:val="24"/>
        </w:rPr>
        <w:t xml:space="preserve"> </w:t>
      </w:r>
      <w:r w:rsidR="00807FB4" w:rsidRPr="00137F35">
        <w:rPr>
          <w:rFonts w:ascii="Book Antiqua" w:eastAsia="Times New Roman" w:hAnsi="Book Antiqua" w:cs="Arial"/>
          <w:color w:val="000000"/>
          <w:sz w:val="24"/>
          <w:szCs w:val="24"/>
        </w:rPr>
        <w:t xml:space="preserve">similar 30 day composite ischemia (8.5% </w:t>
      </w:r>
      <w:r w:rsidR="00F627F3" w:rsidRPr="00F627F3">
        <w:rPr>
          <w:rFonts w:ascii="Book Antiqua" w:eastAsia="Times New Roman" w:hAnsi="Book Antiqua" w:cs="Arial"/>
          <w:i/>
          <w:color w:val="000000"/>
          <w:sz w:val="24"/>
          <w:szCs w:val="24"/>
        </w:rPr>
        <w:t>vs</w:t>
      </w:r>
      <w:r w:rsidR="00807FB4" w:rsidRPr="00137F35">
        <w:rPr>
          <w:rFonts w:ascii="Book Antiqua" w:eastAsia="Times New Roman" w:hAnsi="Book Antiqua" w:cs="Arial"/>
          <w:color w:val="000000"/>
          <w:sz w:val="24"/>
          <w:szCs w:val="24"/>
        </w:rPr>
        <w:t xml:space="preserve"> 9.7%</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w:t>
      </w:r>
      <w:r w:rsidR="0068574F">
        <w:rPr>
          <w:rFonts w:ascii="Book Antiqua" w:eastAsia="Times New Roman" w:hAnsi="Book Antiqua" w:cs="Arial"/>
          <w:color w:val="000000"/>
          <w:sz w:val="24"/>
          <w:szCs w:val="24"/>
        </w:rPr>
        <w:t xml:space="preserve"> </w:t>
      </w:r>
      <w:r w:rsidR="00807FB4" w:rsidRPr="00137F35">
        <w:rPr>
          <w:rFonts w:ascii="Book Antiqua" w:eastAsia="Times New Roman" w:hAnsi="Book Antiqua" w:cs="Arial"/>
          <w:color w:val="000000"/>
          <w:sz w:val="24"/>
          <w:szCs w:val="24"/>
        </w:rPr>
        <w:t xml:space="preserve">0.63-1.22) and lower major bleeding rates (4.6% </w:t>
      </w:r>
      <w:r w:rsidR="00F627F3" w:rsidRPr="00F627F3">
        <w:rPr>
          <w:rFonts w:ascii="Book Antiqua" w:eastAsia="Times New Roman" w:hAnsi="Book Antiqua" w:cs="Arial"/>
          <w:i/>
          <w:color w:val="000000"/>
          <w:sz w:val="24"/>
          <w:szCs w:val="24"/>
        </w:rPr>
        <w:t>vs</w:t>
      </w:r>
      <w:r w:rsidR="00807FB4" w:rsidRPr="00137F35">
        <w:rPr>
          <w:rFonts w:ascii="Book Antiqua" w:eastAsia="Times New Roman" w:hAnsi="Book Antiqua" w:cs="Arial"/>
          <w:color w:val="000000"/>
          <w:sz w:val="24"/>
          <w:szCs w:val="24"/>
        </w:rPr>
        <w:t xml:space="preserve"> 8.5%</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F627F3">
        <w:rPr>
          <w:rFonts w:ascii="Book Antiqua" w:eastAsia="Times New Roman" w:hAnsi="Book Antiqua" w:cs="Arial"/>
          <w:color w:val="000000"/>
          <w:sz w:val="24"/>
          <w:szCs w:val="24"/>
        </w:rPr>
        <w:t xml:space="preserve"> = </w:t>
      </w:r>
      <w:r w:rsidR="00807FB4" w:rsidRPr="00137F35">
        <w:rPr>
          <w:rFonts w:ascii="Book Antiqua" w:eastAsia="Times New Roman" w:hAnsi="Book Antiqua" w:cs="Arial"/>
          <w:color w:val="000000"/>
          <w:sz w:val="24"/>
          <w:szCs w:val="24"/>
        </w:rPr>
        <w:t>0.36-0.81) when compared with heparin plus GPI grou</w:t>
      </w:r>
      <w:r w:rsidR="006F3F66" w:rsidRPr="00137F35">
        <w:rPr>
          <w:rFonts w:ascii="Book Antiqua" w:eastAsia="Times New Roman" w:hAnsi="Book Antiqua" w:cs="Arial"/>
          <w:color w:val="000000"/>
          <w:sz w:val="24"/>
          <w:szCs w:val="24"/>
        </w:rPr>
        <w:t>p</w:t>
      </w:r>
      <w:r w:rsidR="009319EC" w:rsidRPr="00137F35">
        <w:rPr>
          <w:rFonts w:ascii="Book Antiqua" w:eastAsia="Times New Roman" w:hAnsi="Book Antiqua" w:cs="Arial"/>
          <w:color w:val="000000"/>
          <w:sz w:val="24"/>
          <w:szCs w:val="24"/>
          <w:vertAlign w:val="superscript"/>
        </w:rPr>
        <w:t>[2</w:t>
      </w:r>
      <w:r w:rsidR="00F97333">
        <w:rPr>
          <w:rFonts w:ascii="Book Antiqua" w:eastAsia="Times New Roman" w:hAnsi="Book Antiqua" w:cs="Arial"/>
          <w:color w:val="000000"/>
          <w:sz w:val="24"/>
          <w:szCs w:val="24"/>
          <w:vertAlign w:val="superscript"/>
        </w:rPr>
        <w:t>3</w:t>
      </w:r>
      <w:r w:rsidR="009319EC" w:rsidRPr="00137F35">
        <w:rPr>
          <w:rFonts w:ascii="Book Antiqua" w:eastAsia="Times New Roman" w:hAnsi="Book Antiqua" w:cs="Arial"/>
          <w:color w:val="000000"/>
          <w:sz w:val="24"/>
          <w:szCs w:val="24"/>
          <w:vertAlign w:val="superscript"/>
        </w:rPr>
        <w:t>]</w:t>
      </w:r>
      <w:r w:rsidR="00807FB4" w:rsidRPr="00137F35">
        <w:rPr>
          <w:rFonts w:ascii="Book Antiqua" w:eastAsia="Times New Roman" w:hAnsi="Book Antiqua" w:cs="Arial"/>
          <w:bCs/>
          <w:color w:val="000000"/>
          <w:sz w:val="24"/>
          <w:szCs w:val="24"/>
        </w:rPr>
        <w:t>.</w:t>
      </w:r>
      <w:r w:rsidR="00504D91" w:rsidRPr="00137F35">
        <w:rPr>
          <w:rFonts w:ascii="Book Antiqua" w:eastAsia="Times New Roman" w:hAnsi="Book Antiqua" w:cs="Arial"/>
          <w:bCs/>
          <w:color w:val="000000"/>
          <w:sz w:val="24"/>
          <w:szCs w:val="24"/>
        </w:rPr>
        <w:t xml:space="preserve"> </w:t>
      </w:r>
      <w:r w:rsidR="00504D91" w:rsidRPr="00137F35">
        <w:rPr>
          <w:rFonts w:ascii="Book Antiqua" w:eastAsia="Times New Roman" w:hAnsi="Book Antiqua" w:cs="Arial"/>
          <w:color w:val="000000"/>
          <w:sz w:val="24"/>
          <w:szCs w:val="24"/>
        </w:rPr>
        <w:t>Furthermore, a</w:t>
      </w:r>
      <w:r w:rsidR="00807FB4" w:rsidRPr="00137F35">
        <w:rPr>
          <w:rFonts w:ascii="Book Antiqua" w:eastAsia="Times New Roman" w:hAnsi="Book Antiqua" w:cs="Arial"/>
          <w:color w:val="000000"/>
          <w:sz w:val="24"/>
          <w:szCs w:val="24"/>
        </w:rPr>
        <w:t xml:space="preserve"> study analyzed the outcomes in NSTEACS patients of this trial who were pretreated with heparin and then switched to bivalirudin. Though the composite ischemia was similar in these patients when </w:t>
      </w:r>
      <w:r w:rsidR="00807FB4" w:rsidRPr="00137F35">
        <w:rPr>
          <w:rFonts w:ascii="Book Antiqua" w:eastAsia="Times New Roman" w:hAnsi="Book Antiqua" w:cs="Arial"/>
          <w:color w:val="000000"/>
          <w:sz w:val="24"/>
          <w:szCs w:val="24"/>
        </w:rPr>
        <w:lastRenderedPageBreak/>
        <w:t xml:space="preserve">compared with patients on consistent heparin plus GPI (9.0% </w:t>
      </w:r>
      <w:r w:rsidR="00F627F3" w:rsidRPr="00F627F3">
        <w:rPr>
          <w:rFonts w:ascii="Book Antiqua" w:eastAsia="Times New Roman" w:hAnsi="Book Antiqua" w:cs="Arial"/>
          <w:i/>
          <w:color w:val="000000"/>
          <w:sz w:val="24"/>
          <w:szCs w:val="24"/>
        </w:rPr>
        <w:t>vs</w:t>
      </w:r>
      <w:r w:rsidR="00807FB4" w:rsidRPr="00137F35">
        <w:rPr>
          <w:rFonts w:ascii="Book Antiqua" w:eastAsia="Times New Roman" w:hAnsi="Book Antiqua" w:cs="Arial"/>
          <w:color w:val="000000"/>
          <w:sz w:val="24"/>
          <w:szCs w:val="24"/>
        </w:rPr>
        <w:t xml:space="preserve"> 8.2%</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807FB4" w:rsidRPr="00137F35">
        <w:rPr>
          <w:rFonts w:ascii="Book Antiqua" w:eastAsia="Times New Roman" w:hAnsi="Book Antiqua" w:cs="Arial"/>
          <w:color w:val="000000"/>
          <w:sz w:val="24"/>
          <w:szCs w:val="24"/>
        </w:rPr>
        <w:t xml:space="preserve">0.47), these patients had lesser rates of </w:t>
      </w:r>
      <w:proofErr w:type="gramStart"/>
      <w:r w:rsidR="00807FB4" w:rsidRPr="00137F35">
        <w:rPr>
          <w:rFonts w:ascii="Book Antiqua" w:eastAsia="Times New Roman" w:hAnsi="Book Antiqua" w:cs="Arial"/>
          <w:color w:val="000000"/>
          <w:sz w:val="24"/>
          <w:szCs w:val="24"/>
        </w:rPr>
        <w:t>30 day</w:t>
      </w:r>
      <w:proofErr w:type="gramEnd"/>
      <w:r w:rsidR="00807FB4" w:rsidRPr="00137F35">
        <w:rPr>
          <w:rFonts w:ascii="Book Antiqua" w:eastAsia="Times New Roman" w:hAnsi="Book Antiqua" w:cs="Arial"/>
          <w:color w:val="000000"/>
          <w:sz w:val="24"/>
          <w:szCs w:val="24"/>
        </w:rPr>
        <w:t xml:space="preserve"> major bleeding episodes (3.5% </w:t>
      </w:r>
      <w:r w:rsidR="00F627F3" w:rsidRPr="00F627F3">
        <w:rPr>
          <w:rFonts w:ascii="Book Antiqua" w:eastAsia="Times New Roman" w:hAnsi="Book Antiqua" w:cs="Arial"/>
          <w:i/>
          <w:color w:val="000000"/>
          <w:sz w:val="24"/>
          <w:szCs w:val="24"/>
        </w:rPr>
        <w:t>vs</w:t>
      </w:r>
      <w:r w:rsidR="00807FB4" w:rsidRPr="00137F35">
        <w:rPr>
          <w:rFonts w:ascii="Book Antiqua" w:eastAsia="Times New Roman" w:hAnsi="Book Antiqua" w:cs="Arial"/>
          <w:color w:val="000000"/>
          <w:sz w:val="24"/>
          <w:szCs w:val="24"/>
        </w:rPr>
        <w:t xml:space="preserve"> 6.7%</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C1357">
        <w:rPr>
          <w:rFonts w:ascii="Book Antiqua" w:eastAsia="Times New Roman" w:hAnsi="Book Antiqua" w:cs="Arial"/>
          <w:color w:val="000000"/>
          <w:sz w:val="24"/>
          <w:szCs w:val="24"/>
        </w:rPr>
        <w:t>&lt;</w:t>
      </w:r>
      <w:r w:rsidR="0068574F">
        <w:rPr>
          <w:rFonts w:ascii="Book Antiqua" w:eastAsia="Times New Roman" w:hAnsi="Book Antiqua" w:cs="Arial"/>
          <w:color w:val="000000"/>
          <w:sz w:val="24"/>
          <w:szCs w:val="24"/>
        </w:rPr>
        <w:t xml:space="preserve"> </w:t>
      </w:r>
      <w:r w:rsidR="00807FB4" w:rsidRPr="00137F35">
        <w:rPr>
          <w:rFonts w:ascii="Book Antiqua" w:eastAsia="Times New Roman" w:hAnsi="Book Antiqua" w:cs="Arial"/>
          <w:color w:val="000000"/>
          <w:sz w:val="24"/>
          <w:szCs w:val="24"/>
        </w:rPr>
        <w:t>0.01)</w:t>
      </w:r>
      <w:r w:rsidR="009319EC" w:rsidRPr="00137F35">
        <w:rPr>
          <w:rFonts w:ascii="Book Antiqua" w:eastAsia="Times New Roman" w:hAnsi="Book Antiqua" w:cs="Arial"/>
          <w:color w:val="000000"/>
          <w:sz w:val="24"/>
          <w:szCs w:val="24"/>
          <w:vertAlign w:val="superscript"/>
        </w:rPr>
        <w:t>[2</w:t>
      </w:r>
      <w:r w:rsidR="00F97333">
        <w:rPr>
          <w:rFonts w:ascii="Book Antiqua" w:eastAsia="Times New Roman" w:hAnsi="Book Antiqua" w:cs="Arial"/>
          <w:color w:val="000000"/>
          <w:sz w:val="24"/>
          <w:szCs w:val="24"/>
          <w:vertAlign w:val="superscript"/>
        </w:rPr>
        <w:t>4</w:t>
      </w:r>
      <w:r w:rsidR="009319EC" w:rsidRPr="00137F35">
        <w:rPr>
          <w:rFonts w:ascii="Book Antiqua" w:eastAsia="Times New Roman" w:hAnsi="Book Antiqua" w:cs="Arial"/>
          <w:color w:val="000000"/>
          <w:sz w:val="24"/>
          <w:szCs w:val="24"/>
          <w:vertAlign w:val="superscript"/>
        </w:rPr>
        <w:t>]</w:t>
      </w:r>
      <w:r w:rsidR="00807FB4" w:rsidRPr="00137F35">
        <w:rPr>
          <w:rFonts w:ascii="Book Antiqua" w:eastAsia="Times New Roman" w:hAnsi="Book Antiqua" w:cs="Arial"/>
          <w:bCs/>
          <w:color w:val="000000"/>
          <w:sz w:val="24"/>
          <w:szCs w:val="24"/>
        </w:rPr>
        <w:t>.</w:t>
      </w:r>
    </w:p>
    <w:p w14:paraId="763096F2" w14:textId="118DF1E6" w:rsidR="00043FB8" w:rsidRPr="00F627F3" w:rsidRDefault="00504D91" w:rsidP="00A14768">
      <w:pPr>
        <w:spacing w:after="0" w:line="360" w:lineRule="auto"/>
        <w:ind w:firstLine="720"/>
        <w:jc w:val="both"/>
        <w:rPr>
          <w:rFonts w:ascii="Book Antiqua" w:hAnsi="Book Antiqua" w:cs="Times New Roman"/>
          <w:sz w:val="24"/>
          <w:szCs w:val="24"/>
          <w:lang w:eastAsia="zh-CN"/>
        </w:rPr>
      </w:pPr>
      <w:r w:rsidRPr="00137F35">
        <w:rPr>
          <w:rFonts w:ascii="Book Antiqua" w:eastAsia="Times New Roman" w:hAnsi="Book Antiqua" w:cs="Arial"/>
          <w:color w:val="000000"/>
          <w:sz w:val="24"/>
          <w:szCs w:val="24"/>
        </w:rPr>
        <w:t>T</w:t>
      </w:r>
      <w:r w:rsidR="00807FB4" w:rsidRPr="00137F35">
        <w:rPr>
          <w:rFonts w:ascii="Book Antiqua" w:eastAsia="Times New Roman" w:hAnsi="Book Antiqua" w:cs="Arial"/>
          <w:color w:val="000000"/>
          <w:sz w:val="24"/>
          <w:szCs w:val="24"/>
        </w:rPr>
        <w:t>he NAPLES trial from 2009 was done on 355 diabetic patients undergoing elective PCI for asymptomatic/stable/unstable angina. It compared bivalirudin monotherapy with the combination of UFH and tirofiban in these patients. After 30</w:t>
      </w:r>
      <w:r w:rsidR="006F3F66" w:rsidRPr="00137F35">
        <w:rPr>
          <w:rFonts w:ascii="Book Antiqua" w:eastAsia="Times New Roman" w:hAnsi="Book Antiqua" w:cs="Arial"/>
          <w:color w:val="000000"/>
          <w:sz w:val="24"/>
          <w:szCs w:val="24"/>
        </w:rPr>
        <w:t>-</w:t>
      </w:r>
      <w:r w:rsidR="00807FB4" w:rsidRPr="00137F35">
        <w:rPr>
          <w:rFonts w:ascii="Book Antiqua" w:eastAsia="Times New Roman" w:hAnsi="Book Antiqua" w:cs="Arial"/>
          <w:color w:val="000000"/>
          <w:sz w:val="24"/>
          <w:szCs w:val="24"/>
        </w:rPr>
        <w:t xml:space="preserve">day follow up, the composite endpoint (death, MI, revascularization and all bleeding) was found to be lower in the bivalirudin group (18.0% </w:t>
      </w:r>
      <w:r w:rsidR="00F627F3" w:rsidRPr="00F627F3">
        <w:rPr>
          <w:rFonts w:ascii="Book Antiqua" w:eastAsia="Times New Roman" w:hAnsi="Book Antiqua" w:cs="Arial"/>
          <w:i/>
          <w:color w:val="000000"/>
          <w:sz w:val="24"/>
          <w:szCs w:val="24"/>
        </w:rPr>
        <w:t>vs</w:t>
      </w:r>
      <w:r w:rsidR="00807FB4" w:rsidRPr="00137F35">
        <w:rPr>
          <w:rFonts w:ascii="Book Antiqua" w:eastAsia="Times New Roman" w:hAnsi="Book Antiqua" w:cs="Arial"/>
          <w:color w:val="000000"/>
          <w:sz w:val="24"/>
          <w:szCs w:val="24"/>
        </w:rPr>
        <w:t xml:space="preserve"> 31.5%</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807FB4" w:rsidRPr="00137F35">
        <w:rPr>
          <w:rFonts w:ascii="Book Antiqua" w:eastAsia="Times New Roman" w:hAnsi="Book Antiqua" w:cs="Arial"/>
          <w:color w:val="000000"/>
          <w:sz w:val="24"/>
          <w:szCs w:val="24"/>
        </w:rPr>
        <w:t>0.004)</w:t>
      </w:r>
      <w:r w:rsidR="009319EC" w:rsidRPr="00137F35">
        <w:rPr>
          <w:rFonts w:ascii="Book Antiqua" w:eastAsia="Times New Roman" w:hAnsi="Book Antiqua" w:cs="Arial"/>
          <w:color w:val="000000"/>
          <w:sz w:val="24"/>
          <w:szCs w:val="24"/>
          <w:vertAlign w:val="superscript"/>
        </w:rPr>
        <w:t>[2</w:t>
      </w:r>
      <w:r w:rsidR="00F97333">
        <w:rPr>
          <w:rFonts w:ascii="Book Antiqua" w:eastAsia="Times New Roman" w:hAnsi="Book Antiqua" w:cs="Arial"/>
          <w:color w:val="000000"/>
          <w:sz w:val="24"/>
          <w:szCs w:val="24"/>
          <w:vertAlign w:val="superscript"/>
        </w:rPr>
        <w:t>5</w:t>
      </w:r>
      <w:r w:rsidR="009319EC" w:rsidRPr="00137F35">
        <w:rPr>
          <w:rFonts w:ascii="Book Antiqua" w:eastAsia="Times New Roman" w:hAnsi="Book Antiqua" w:cs="Arial"/>
          <w:color w:val="000000"/>
          <w:sz w:val="24"/>
          <w:szCs w:val="24"/>
          <w:vertAlign w:val="superscript"/>
        </w:rPr>
        <w:t>]</w:t>
      </w:r>
      <w:r w:rsidR="00807FB4" w:rsidRPr="00137F35">
        <w:rPr>
          <w:rFonts w:ascii="Book Antiqua" w:eastAsia="Times New Roman" w:hAnsi="Book Antiqua" w:cs="Arial"/>
          <w:bCs/>
          <w:color w:val="000000"/>
          <w:sz w:val="24"/>
          <w:szCs w:val="24"/>
        </w:rPr>
        <w:t xml:space="preserve">. </w:t>
      </w:r>
      <w:r w:rsidR="00807FB4" w:rsidRPr="00137F35">
        <w:rPr>
          <w:rFonts w:ascii="Book Antiqua" w:eastAsia="Times New Roman" w:hAnsi="Book Antiqua" w:cs="Arial"/>
          <w:color w:val="000000"/>
          <w:sz w:val="24"/>
          <w:szCs w:val="24"/>
        </w:rPr>
        <w:t>At that time, evidence was increasing that pretreatment with 300 mg or 600 mg clopidogrel improves outcomes</w:t>
      </w:r>
      <w:r w:rsidR="009319EC" w:rsidRPr="00137F35">
        <w:rPr>
          <w:rFonts w:ascii="Book Antiqua" w:eastAsia="Times New Roman" w:hAnsi="Book Antiqua" w:cs="Arial"/>
          <w:color w:val="000000"/>
          <w:sz w:val="24"/>
          <w:szCs w:val="24"/>
          <w:vertAlign w:val="superscript"/>
        </w:rPr>
        <w:t>[</w:t>
      </w:r>
      <w:r w:rsidR="00F97333">
        <w:rPr>
          <w:rFonts w:ascii="Book Antiqua" w:eastAsia="Times New Roman" w:hAnsi="Book Antiqua" w:cs="Arial"/>
          <w:color w:val="000000"/>
          <w:sz w:val="24"/>
          <w:szCs w:val="24"/>
          <w:vertAlign w:val="superscript"/>
        </w:rPr>
        <w:t>13,15,</w:t>
      </w:r>
      <w:r w:rsidR="009319EC" w:rsidRPr="00137F35">
        <w:rPr>
          <w:rFonts w:ascii="Book Antiqua" w:eastAsia="Times New Roman" w:hAnsi="Book Antiqua" w:cs="Arial"/>
          <w:color w:val="000000"/>
          <w:sz w:val="24"/>
          <w:szCs w:val="24"/>
          <w:vertAlign w:val="superscript"/>
        </w:rPr>
        <w:t>2</w:t>
      </w:r>
      <w:r w:rsidR="00F97333">
        <w:rPr>
          <w:rFonts w:ascii="Book Antiqua" w:eastAsia="Times New Roman" w:hAnsi="Book Antiqua" w:cs="Arial"/>
          <w:color w:val="000000"/>
          <w:sz w:val="24"/>
          <w:szCs w:val="24"/>
          <w:vertAlign w:val="superscript"/>
        </w:rPr>
        <w:t>6</w:t>
      </w:r>
      <w:r w:rsidR="00F627F3">
        <w:rPr>
          <w:rFonts w:ascii="Book Antiqua" w:hAnsi="Book Antiqua" w:cs="Arial" w:hint="eastAsia"/>
          <w:color w:val="000000"/>
          <w:sz w:val="24"/>
          <w:szCs w:val="24"/>
          <w:vertAlign w:val="superscript"/>
          <w:lang w:eastAsia="zh-CN"/>
        </w:rPr>
        <w:t>-</w:t>
      </w:r>
      <w:r w:rsidR="00F97333">
        <w:rPr>
          <w:rFonts w:ascii="Book Antiqua" w:eastAsia="Times New Roman" w:hAnsi="Book Antiqua" w:cs="Arial"/>
          <w:color w:val="000000"/>
          <w:sz w:val="24"/>
          <w:szCs w:val="24"/>
          <w:vertAlign w:val="superscript"/>
        </w:rPr>
        <w:t>28</w:t>
      </w:r>
      <w:r w:rsidR="009319EC" w:rsidRPr="00137F35">
        <w:rPr>
          <w:rFonts w:ascii="Book Antiqua" w:eastAsia="Times New Roman" w:hAnsi="Book Antiqua" w:cs="Arial"/>
          <w:color w:val="000000"/>
          <w:sz w:val="24"/>
          <w:szCs w:val="24"/>
          <w:vertAlign w:val="superscript"/>
        </w:rPr>
        <w:t>]</w:t>
      </w:r>
      <w:r w:rsidR="00807FB4" w:rsidRPr="00137F35">
        <w:rPr>
          <w:rFonts w:ascii="Book Antiqua" w:eastAsia="Times New Roman" w:hAnsi="Book Antiqua" w:cs="Arial"/>
          <w:bCs/>
          <w:color w:val="000000"/>
          <w:sz w:val="24"/>
          <w:szCs w:val="24"/>
        </w:rPr>
        <w:t xml:space="preserve">. The </w:t>
      </w:r>
      <w:r w:rsidR="00807FB4" w:rsidRPr="00137F35">
        <w:rPr>
          <w:rFonts w:ascii="Book Antiqua" w:eastAsia="Times New Roman" w:hAnsi="Book Antiqua" w:cs="Arial"/>
          <w:color w:val="000000"/>
          <w:sz w:val="24"/>
          <w:szCs w:val="24"/>
        </w:rPr>
        <w:t xml:space="preserve">ISAR-REACT 3 and 4 trials, studied the efficacy and safety of bivalirudin compared with that of UFH in patients with stable or unstable angina (cardiac biomarker negative), pretreated with 600 mg clopidogrel, undergoing PCI. Overall, the rates of major bleeding were significantly lower with bivalirudin (3.1% </w:t>
      </w:r>
      <w:r w:rsidR="00F627F3" w:rsidRPr="00F627F3">
        <w:rPr>
          <w:rFonts w:ascii="Book Antiqua" w:eastAsia="Times New Roman" w:hAnsi="Book Antiqua" w:cs="Arial"/>
          <w:i/>
          <w:color w:val="000000"/>
          <w:sz w:val="24"/>
          <w:szCs w:val="24"/>
        </w:rPr>
        <w:t>vs</w:t>
      </w:r>
      <w:r w:rsidR="00807FB4" w:rsidRPr="00137F35">
        <w:rPr>
          <w:rFonts w:ascii="Book Antiqua" w:eastAsia="Times New Roman" w:hAnsi="Book Antiqua" w:cs="Arial"/>
          <w:color w:val="000000"/>
          <w:sz w:val="24"/>
          <w:szCs w:val="24"/>
        </w:rPr>
        <w:t xml:space="preserve"> 4.6%</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807FB4" w:rsidRPr="00137F35">
        <w:rPr>
          <w:rFonts w:ascii="Book Antiqua" w:eastAsia="Times New Roman" w:hAnsi="Book Antiqua" w:cs="Arial"/>
          <w:color w:val="000000"/>
          <w:sz w:val="24"/>
          <w:szCs w:val="24"/>
        </w:rPr>
        <w:t>0.008).</w:t>
      </w:r>
    </w:p>
    <w:p w14:paraId="4942B821" w14:textId="371D4289" w:rsidR="007F7A48" w:rsidRPr="00F627F3" w:rsidRDefault="00850482" w:rsidP="00A14768">
      <w:pPr>
        <w:spacing w:after="0" w:line="360" w:lineRule="auto"/>
        <w:ind w:firstLine="720"/>
        <w:jc w:val="both"/>
        <w:rPr>
          <w:rFonts w:ascii="Book Antiqua" w:hAnsi="Book Antiqua" w:cs="Times New Roman"/>
          <w:sz w:val="24"/>
          <w:szCs w:val="24"/>
          <w:lang w:eastAsia="zh-CN"/>
        </w:rPr>
      </w:pPr>
      <w:r w:rsidRPr="00137F35">
        <w:rPr>
          <w:rFonts w:ascii="Book Antiqua" w:eastAsia="Times New Roman" w:hAnsi="Book Antiqua" w:cs="Arial"/>
          <w:color w:val="000000"/>
          <w:sz w:val="24"/>
          <w:szCs w:val="24"/>
        </w:rPr>
        <w:t>The 30</w:t>
      </w:r>
      <w:r w:rsidR="006F3F66"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 xml:space="preserve">day primary outcome (composite of death, MI, urgent target-vessel revascularization and major bleeding) with bivalirudin was similar to that of UFH (8.3%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8.7%</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0.57), showed in a study with 4570 enrolled patients with stable or unstable angina. The rates of major bleeding were significantly lower with bivalirudin (3.1%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4.6%</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0.008)</w:t>
      </w:r>
      <w:r w:rsidR="00043FB8" w:rsidRPr="00137F35">
        <w:rPr>
          <w:rFonts w:ascii="Book Antiqua" w:eastAsia="Times New Roman" w:hAnsi="Book Antiqua" w:cs="Arial"/>
          <w:bCs/>
          <w:color w:val="000000"/>
          <w:sz w:val="24"/>
          <w:szCs w:val="24"/>
          <w:vertAlign w:val="superscript"/>
        </w:rPr>
        <w:t>[</w:t>
      </w:r>
      <w:r w:rsidR="00F97333">
        <w:rPr>
          <w:rFonts w:ascii="Book Antiqua" w:eastAsia="Times New Roman" w:hAnsi="Book Antiqua" w:cs="Arial"/>
          <w:bCs/>
          <w:color w:val="000000"/>
          <w:sz w:val="24"/>
          <w:szCs w:val="24"/>
          <w:vertAlign w:val="superscript"/>
        </w:rPr>
        <w:t>29</w:t>
      </w:r>
      <w:r w:rsidR="00043FB8" w:rsidRPr="00137F35">
        <w:rPr>
          <w:rFonts w:ascii="Book Antiqua" w:eastAsia="Times New Roman" w:hAnsi="Book Antiqua" w:cs="Arial"/>
          <w:bCs/>
          <w:color w:val="000000"/>
          <w:sz w:val="24"/>
          <w:szCs w:val="24"/>
          <w:vertAlign w:val="superscript"/>
        </w:rPr>
        <w:t>]</w:t>
      </w:r>
      <w:r w:rsidRPr="00137F35">
        <w:rPr>
          <w:rFonts w:ascii="Book Antiqua" w:eastAsia="Times New Roman" w:hAnsi="Book Antiqua" w:cs="Arial"/>
          <w:bCs/>
          <w:color w:val="000000"/>
          <w:sz w:val="24"/>
          <w:szCs w:val="24"/>
        </w:rPr>
        <w:t xml:space="preserve">. </w:t>
      </w:r>
      <w:r w:rsidRPr="00137F35">
        <w:rPr>
          <w:rFonts w:ascii="Book Antiqua" w:eastAsia="Times New Roman" w:hAnsi="Book Antiqua" w:cs="Arial"/>
          <w:color w:val="000000"/>
          <w:sz w:val="24"/>
          <w:szCs w:val="24"/>
        </w:rPr>
        <w:t xml:space="preserve">No significant </w:t>
      </w:r>
      <w:proofErr w:type="gramStart"/>
      <w:r w:rsidRPr="00137F35">
        <w:rPr>
          <w:rFonts w:ascii="Book Antiqua" w:eastAsia="Times New Roman" w:hAnsi="Book Antiqua" w:cs="Arial"/>
          <w:color w:val="000000"/>
          <w:sz w:val="24"/>
          <w:szCs w:val="24"/>
        </w:rPr>
        <w:t>differences in the primary outcome was</w:t>
      </w:r>
      <w:proofErr w:type="gramEnd"/>
      <w:r w:rsidRPr="00137F35">
        <w:rPr>
          <w:rFonts w:ascii="Book Antiqua" w:eastAsia="Times New Roman" w:hAnsi="Book Antiqua" w:cs="Arial"/>
          <w:color w:val="000000"/>
          <w:sz w:val="24"/>
          <w:szCs w:val="24"/>
        </w:rPr>
        <w:t xml:space="preserve"> found between the two groups even after one year of follow up (17.1%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17.5%</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0.816)</w:t>
      </w:r>
      <w:r w:rsidR="00043FB8" w:rsidRPr="00137F35">
        <w:rPr>
          <w:rFonts w:ascii="Book Antiqua" w:eastAsia="Times New Roman" w:hAnsi="Book Antiqua" w:cs="Arial"/>
          <w:bCs/>
          <w:color w:val="000000"/>
          <w:sz w:val="24"/>
          <w:szCs w:val="24"/>
          <w:vertAlign w:val="superscript"/>
        </w:rPr>
        <w:t>[3</w:t>
      </w:r>
      <w:r w:rsidR="00F97333">
        <w:rPr>
          <w:rFonts w:ascii="Book Antiqua" w:eastAsia="Times New Roman" w:hAnsi="Book Antiqua" w:cs="Arial"/>
          <w:bCs/>
          <w:color w:val="000000"/>
          <w:sz w:val="24"/>
          <w:szCs w:val="24"/>
          <w:vertAlign w:val="superscript"/>
        </w:rPr>
        <w:t>0</w:t>
      </w:r>
      <w:r w:rsidR="00043FB8" w:rsidRPr="00137F35">
        <w:rPr>
          <w:rFonts w:ascii="Book Antiqua" w:eastAsia="Times New Roman" w:hAnsi="Book Antiqua" w:cs="Arial"/>
          <w:bCs/>
          <w:color w:val="000000"/>
          <w:sz w:val="24"/>
          <w:szCs w:val="24"/>
          <w:vertAlign w:val="superscript"/>
        </w:rPr>
        <w:t>]</w:t>
      </w:r>
      <w:r w:rsidRPr="00137F35">
        <w:rPr>
          <w:rFonts w:ascii="Book Antiqua" w:eastAsia="Times New Roman" w:hAnsi="Book Antiqua" w:cs="Arial"/>
          <w:bCs/>
          <w:color w:val="000000"/>
          <w:sz w:val="24"/>
          <w:szCs w:val="24"/>
        </w:rPr>
        <w:t>.</w:t>
      </w:r>
      <w:r w:rsidR="00043FB8" w:rsidRPr="00137F35">
        <w:rPr>
          <w:rFonts w:ascii="Book Antiqua" w:eastAsia="Times New Roman" w:hAnsi="Book Antiqua" w:cs="Arial"/>
          <w:bCs/>
          <w:color w:val="000000"/>
          <w:sz w:val="24"/>
          <w:szCs w:val="24"/>
        </w:rPr>
        <w:t xml:space="preserve"> </w:t>
      </w:r>
      <w:r w:rsidRPr="00137F35">
        <w:rPr>
          <w:rFonts w:ascii="Book Antiqua" w:eastAsia="Times New Roman" w:hAnsi="Book Antiqua" w:cs="Arial"/>
          <w:color w:val="000000"/>
          <w:sz w:val="24"/>
          <w:szCs w:val="24"/>
        </w:rPr>
        <w:t xml:space="preserve">In the subgroup of unstable angina patients (836 patients) of this study, the </w:t>
      </w:r>
      <w:r w:rsidR="006F3F66" w:rsidRPr="00137F35">
        <w:rPr>
          <w:rFonts w:ascii="Book Antiqua" w:eastAsia="Times New Roman" w:hAnsi="Book Antiqua" w:cs="Arial"/>
          <w:color w:val="000000"/>
          <w:sz w:val="24"/>
          <w:szCs w:val="24"/>
        </w:rPr>
        <w:t>30-day</w:t>
      </w:r>
      <w:r w:rsidRPr="00137F35">
        <w:rPr>
          <w:rFonts w:ascii="Book Antiqua" w:eastAsia="Times New Roman" w:hAnsi="Book Antiqua" w:cs="Arial"/>
          <w:color w:val="000000"/>
          <w:sz w:val="24"/>
          <w:szCs w:val="24"/>
        </w:rPr>
        <w:t xml:space="preserve"> primary outcome with bivalirudin was similar to that of UFH (10.0%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10.8%</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0.88)</w:t>
      </w:r>
      <w:r w:rsidR="007F7A48" w:rsidRPr="00F627F3">
        <w:rPr>
          <w:rFonts w:ascii="Book Antiqua" w:eastAsia="Times New Roman" w:hAnsi="Book Antiqua" w:cs="Arial"/>
          <w:bCs/>
          <w:color w:val="000000"/>
          <w:sz w:val="24"/>
          <w:szCs w:val="24"/>
          <w:vertAlign w:val="superscript"/>
        </w:rPr>
        <w:t>[</w:t>
      </w:r>
      <w:r w:rsidR="00F97333">
        <w:rPr>
          <w:rFonts w:ascii="Book Antiqua" w:eastAsia="Times New Roman" w:hAnsi="Book Antiqua" w:cs="Arial"/>
          <w:bCs/>
          <w:color w:val="000000"/>
          <w:sz w:val="24"/>
          <w:szCs w:val="24"/>
          <w:vertAlign w:val="superscript"/>
        </w:rPr>
        <w:t>29</w:t>
      </w:r>
      <w:r w:rsidR="007F7A48" w:rsidRPr="00F627F3">
        <w:rPr>
          <w:rFonts w:ascii="Book Antiqua" w:eastAsia="Times New Roman" w:hAnsi="Book Antiqua" w:cs="Arial"/>
          <w:bCs/>
          <w:color w:val="000000"/>
          <w:sz w:val="24"/>
          <w:szCs w:val="24"/>
          <w:vertAlign w:val="superscript"/>
        </w:rPr>
        <w:t>]</w:t>
      </w:r>
      <w:r w:rsidRPr="00137F35">
        <w:rPr>
          <w:rFonts w:ascii="Book Antiqua" w:eastAsia="Times New Roman" w:hAnsi="Book Antiqua" w:cs="Arial"/>
          <w:bCs/>
          <w:color w:val="000000"/>
          <w:sz w:val="24"/>
          <w:szCs w:val="24"/>
        </w:rPr>
        <w:t xml:space="preserve">. </w:t>
      </w:r>
      <w:r w:rsidRPr="00137F35">
        <w:rPr>
          <w:rFonts w:ascii="Book Antiqua" w:eastAsia="Times New Roman" w:hAnsi="Book Antiqua" w:cs="Arial"/>
          <w:color w:val="000000"/>
          <w:sz w:val="24"/>
          <w:szCs w:val="24"/>
        </w:rPr>
        <w:t xml:space="preserve">No significant </w:t>
      </w:r>
      <w:proofErr w:type="gramStart"/>
      <w:r w:rsidRPr="00137F35">
        <w:rPr>
          <w:rFonts w:ascii="Book Antiqua" w:eastAsia="Times New Roman" w:hAnsi="Book Antiqua" w:cs="Arial"/>
          <w:color w:val="000000"/>
          <w:sz w:val="24"/>
          <w:szCs w:val="24"/>
        </w:rPr>
        <w:t>differences in the primary outcome was</w:t>
      </w:r>
      <w:proofErr w:type="gramEnd"/>
      <w:r w:rsidRPr="00137F35">
        <w:rPr>
          <w:rFonts w:ascii="Book Antiqua" w:eastAsia="Times New Roman" w:hAnsi="Book Antiqua" w:cs="Arial"/>
          <w:color w:val="000000"/>
          <w:sz w:val="24"/>
          <w:szCs w:val="24"/>
        </w:rPr>
        <w:t xml:space="preserve"> found in this subgroup of patients between the two groups even after one year of follow up (21.5%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20.1%</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0.458)</w:t>
      </w:r>
      <w:r w:rsidR="007F7A48" w:rsidRPr="00137F35">
        <w:rPr>
          <w:rFonts w:ascii="Book Antiqua" w:eastAsia="Times New Roman" w:hAnsi="Book Antiqua" w:cs="Arial"/>
          <w:bCs/>
          <w:color w:val="000000"/>
          <w:sz w:val="24"/>
          <w:szCs w:val="24"/>
          <w:vertAlign w:val="superscript"/>
        </w:rPr>
        <w:t>[3</w:t>
      </w:r>
      <w:r w:rsidR="00F97333">
        <w:rPr>
          <w:rFonts w:ascii="Book Antiqua" w:eastAsia="Times New Roman" w:hAnsi="Book Antiqua" w:cs="Arial"/>
          <w:bCs/>
          <w:color w:val="000000"/>
          <w:sz w:val="24"/>
          <w:szCs w:val="24"/>
          <w:vertAlign w:val="superscript"/>
        </w:rPr>
        <w:t>0</w:t>
      </w:r>
      <w:r w:rsidR="007F7A48" w:rsidRPr="00137F35">
        <w:rPr>
          <w:rFonts w:ascii="Book Antiqua" w:eastAsia="Times New Roman" w:hAnsi="Book Antiqua" w:cs="Arial"/>
          <w:bCs/>
          <w:color w:val="000000"/>
          <w:sz w:val="24"/>
          <w:szCs w:val="24"/>
          <w:vertAlign w:val="superscript"/>
        </w:rPr>
        <w:t>]</w:t>
      </w:r>
      <w:r w:rsidRPr="00137F35">
        <w:rPr>
          <w:rFonts w:ascii="Book Antiqua" w:eastAsia="Times New Roman" w:hAnsi="Book Antiqua" w:cs="Arial"/>
          <w:bCs/>
          <w:color w:val="000000"/>
          <w:sz w:val="24"/>
          <w:szCs w:val="24"/>
        </w:rPr>
        <w:t>.</w:t>
      </w:r>
      <w:r w:rsidRPr="00137F35">
        <w:rPr>
          <w:rFonts w:ascii="Book Antiqua" w:eastAsia="Times New Roman" w:hAnsi="Book Antiqua" w:cs="Arial"/>
          <w:color w:val="000000"/>
          <w:sz w:val="24"/>
          <w:szCs w:val="24"/>
        </w:rPr>
        <w:t xml:space="preserve"> In this study the dose of heparin was high (140U/kg initial bolus). This might have made the benefit with bivalirudin in reducing major bleeding rates more apparent. ISAR-REACT 3A study compared the reduced dose of UFH (initial bolus of 100U/kg) with bivalirudin in 2505 stable (cardiac biomarker negative) patients undergoing PCI. UFH at 100</w:t>
      </w:r>
      <w:r w:rsidR="00F627F3">
        <w:rPr>
          <w:rFonts w:ascii="Book Antiqua" w:hAnsi="Book Antiqua" w:cs="Arial" w:hint="eastAsia"/>
          <w:color w:val="000000"/>
          <w:sz w:val="24"/>
          <w:szCs w:val="24"/>
          <w:lang w:eastAsia="zh-CN"/>
        </w:rPr>
        <w:t xml:space="preserve"> </w:t>
      </w:r>
      <w:r w:rsidRPr="00137F35">
        <w:rPr>
          <w:rFonts w:ascii="Book Antiqua" w:eastAsia="Times New Roman" w:hAnsi="Book Antiqua" w:cs="Arial"/>
          <w:color w:val="000000"/>
          <w:sz w:val="24"/>
          <w:szCs w:val="24"/>
        </w:rPr>
        <w:t>U/kg showed net clinical benefit in these patients when compared with bivalirudin</w:t>
      </w:r>
      <w:r w:rsidR="007F7A48" w:rsidRPr="00137F35">
        <w:rPr>
          <w:rFonts w:ascii="Book Antiqua" w:eastAsia="Times New Roman" w:hAnsi="Book Antiqua" w:cs="Arial"/>
          <w:bCs/>
          <w:color w:val="000000"/>
          <w:sz w:val="24"/>
          <w:szCs w:val="24"/>
          <w:vertAlign w:val="superscript"/>
        </w:rPr>
        <w:t>[3</w:t>
      </w:r>
      <w:r w:rsidR="00F97333">
        <w:rPr>
          <w:rFonts w:ascii="Book Antiqua" w:eastAsia="Times New Roman" w:hAnsi="Book Antiqua" w:cs="Arial"/>
          <w:bCs/>
          <w:color w:val="000000"/>
          <w:sz w:val="24"/>
          <w:szCs w:val="24"/>
          <w:vertAlign w:val="superscript"/>
        </w:rPr>
        <w:t>1</w:t>
      </w:r>
      <w:r w:rsidR="007F7A48" w:rsidRPr="00137F35">
        <w:rPr>
          <w:rFonts w:ascii="Book Antiqua" w:eastAsia="Times New Roman" w:hAnsi="Book Antiqua" w:cs="Arial"/>
          <w:bCs/>
          <w:color w:val="000000"/>
          <w:sz w:val="24"/>
          <w:szCs w:val="24"/>
          <w:vertAlign w:val="superscript"/>
        </w:rPr>
        <w:t>]</w:t>
      </w:r>
      <w:r w:rsidRPr="00137F35">
        <w:rPr>
          <w:rFonts w:ascii="Book Antiqua" w:eastAsia="Times New Roman" w:hAnsi="Book Antiqua" w:cs="Arial"/>
          <w:bCs/>
          <w:color w:val="000000"/>
          <w:sz w:val="24"/>
          <w:szCs w:val="24"/>
        </w:rPr>
        <w:t>.</w:t>
      </w:r>
    </w:p>
    <w:p w14:paraId="0CD337AF" w14:textId="050D4780" w:rsidR="00377FEE" w:rsidRPr="00F627F3" w:rsidRDefault="00850482" w:rsidP="00A14768">
      <w:pPr>
        <w:spacing w:after="0" w:line="360" w:lineRule="auto"/>
        <w:ind w:firstLine="720"/>
        <w:jc w:val="both"/>
        <w:rPr>
          <w:rFonts w:ascii="Book Antiqua" w:hAnsi="Book Antiqua" w:cs="Times New Roman"/>
          <w:sz w:val="24"/>
          <w:szCs w:val="24"/>
          <w:lang w:eastAsia="zh-CN"/>
        </w:rPr>
      </w:pPr>
      <w:r w:rsidRPr="00137F35">
        <w:rPr>
          <w:rFonts w:ascii="Book Antiqua" w:eastAsia="Times New Roman" w:hAnsi="Book Antiqua" w:cs="Arial"/>
          <w:color w:val="000000"/>
          <w:sz w:val="24"/>
          <w:szCs w:val="24"/>
        </w:rPr>
        <w:lastRenderedPageBreak/>
        <w:t>ISAR-REACT 4, a randomized, double blind study done in</w:t>
      </w:r>
      <w:r w:rsidRPr="00137F35">
        <w:rPr>
          <w:rFonts w:ascii="Book Antiqua" w:eastAsia="Times New Roman" w:hAnsi="Book Antiqua" w:cs="Arial"/>
          <w:bCs/>
          <w:color w:val="000000"/>
          <w:sz w:val="24"/>
          <w:szCs w:val="24"/>
        </w:rPr>
        <w:t xml:space="preserve"> </w:t>
      </w:r>
      <w:r w:rsidRPr="00137F35">
        <w:rPr>
          <w:rFonts w:ascii="Book Antiqua" w:eastAsia="Times New Roman" w:hAnsi="Book Antiqua" w:cs="Arial"/>
          <w:color w:val="000000"/>
          <w:sz w:val="24"/>
          <w:szCs w:val="24"/>
        </w:rPr>
        <w:t>2011,on 1721 patients compared the combination of abciximab plus UFH (70 U/kg initial bolus) with bivalirudin in patients with NSTEM</w:t>
      </w:r>
      <w:r w:rsidRPr="00137F35">
        <w:rPr>
          <w:rFonts w:ascii="Book Antiqua" w:eastAsia="Times New Roman" w:hAnsi="Book Antiqua" w:cs="Arial"/>
          <w:bCs/>
          <w:color w:val="000000"/>
          <w:sz w:val="24"/>
          <w:szCs w:val="24"/>
        </w:rPr>
        <w:t xml:space="preserve">I </w:t>
      </w:r>
      <w:r w:rsidRPr="00137F35">
        <w:rPr>
          <w:rFonts w:ascii="Book Antiqua" w:eastAsia="Times New Roman" w:hAnsi="Book Antiqua" w:cs="Arial"/>
          <w:color w:val="000000"/>
          <w:sz w:val="24"/>
          <w:szCs w:val="24"/>
        </w:rPr>
        <w:t xml:space="preserve">undergoing PCI. All patients received pretreatment with 600 mg clopidogrel. The primary end point of net clinical outcome (death, large recurrent MI, urgent target-vessel revascularization and major bleeding) was similar in both the groups at 30 days (10.9%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11.0%</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0.94). The relative risk of major bleeding was lower with bivalirudin (approximately 0.55)</w:t>
      </w:r>
      <w:r w:rsidR="00377FEE" w:rsidRPr="00137F35">
        <w:rPr>
          <w:rFonts w:ascii="Book Antiqua" w:eastAsia="Times New Roman" w:hAnsi="Book Antiqua" w:cs="Arial"/>
          <w:bCs/>
          <w:color w:val="000000"/>
          <w:sz w:val="24"/>
          <w:szCs w:val="24"/>
          <w:vertAlign w:val="superscript"/>
        </w:rPr>
        <w:t>[3</w:t>
      </w:r>
      <w:r w:rsidR="00F97333">
        <w:rPr>
          <w:rFonts w:ascii="Book Antiqua" w:eastAsia="Times New Roman" w:hAnsi="Book Antiqua" w:cs="Arial"/>
          <w:bCs/>
          <w:color w:val="000000"/>
          <w:sz w:val="24"/>
          <w:szCs w:val="24"/>
          <w:vertAlign w:val="superscript"/>
        </w:rPr>
        <w:t>2</w:t>
      </w:r>
      <w:r w:rsidR="00377FEE" w:rsidRPr="00137F35">
        <w:rPr>
          <w:rFonts w:ascii="Book Antiqua" w:eastAsia="Times New Roman" w:hAnsi="Book Antiqua" w:cs="Arial"/>
          <w:bCs/>
          <w:color w:val="000000"/>
          <w:sz w:val="24"/>
          <w:szCs w:val="24"/>
          <w:vertAlign w:val="superscript"/>
        </w:rPr>
        <w:t>]</w:t>
      </w:r>
      <w:r w:rsidRPr="00137F35">
        <w:rPr>
          <w:rFonts w:ascii="Book Antiqua" w:eastAsia="Times New Roman" w:hAnsi="Book Antiqua" w:cs="Arial"/>
          <w:bCs/>
          <w:color w:val="000000"/>
          <w:sz w:val="24"/>
          <w:szCs w:val="24"/>
        </w:rPr>
        <w:t xml:space="preserve">. </w:t>
      </w:r>
    </w:p>
    <w:p w14:paraId="2424E3A0" w14:textId="79EA8B4D" w:rsidR="00377FEE" w:rsidRPr="00F627F3" w:rsidRDefault="00850482" w:rsidP="00A14768">
      <w:pPr>
        <w:spacing w:after="0" w:line="360" w:lineRule="auto"/>
        <w:ind w:firstLine="720"/>
        <w:jc w:val="both"/>
        <w:rPr>
          <w:rFonts w:ascii="Book Antiqua" w:hAnsi="Book Antiqua" w:cs="Arial"/>
          <w:color w:val="000000"/>
          <w:sz w:val="24"/>
          <w:szCs w:val="24"/>
          <w:lang w:eastAsia="zh-CN"/>
        </w:rPr>
      </w:pPr>
      <w:r w:rsidRPr="00137F35">
        <w:rPr>
          <w:rFonts w:ascii="Book Antiqua" w:eastAsia="Times New Roman" w:hAnsi="Book Antiqua" w:cs="Arial"/>
          <w:color w:val="000000"/>
          <w:sz w:val="24"/>
          <w:szCs w:val="24"/>
        </w:rPr>
        <w:t>ISAR-REACT 3 and 4 trials showed that bivalirudin was non</w:t>
      </w:r>
      <w:r w:rsidR="006F3F66"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 xml:space="preserve">inferior in reducing ischemic complications, and safer than UFH in clopidogrel pretreated patients. A pooled analysis from the ACUITY and ISAR-REACT 4 NSTEMI patients who underwent PCI after clopidogrel pretreatment found that bivalirudin monotherapy was as efficient as heparin (UFH/enoxaparin) plus GPI in reducing net adverse clinical events (13.4%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14.7%</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0.21) and superior to heparin plus GPI in reducing major bleeding events (3.4%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6.3%</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0.21)</w:t>
      </w:r>
      <w:r w:rsidR="00377FEE" w:rsidRPr="00137F35">
        <w:rPr>
          <w:rFonts w:ascii="Book Antiqua" w:eastAsia="Times New Roman" w:hAnsi="Book Antiqua" w:cs="Arial"/>
          <w:bCs/>
          <w:color w:val="000000"/>
          <w:sz w:val="24"/>
          <w:szCs w:val="24"/>
          <w:vertAlign w:val="superscript"/>
        </w:rPr>
        <w:t>[3</w:t>
      </w:r>
      <w:r w:rsidR="00F97333">
        <w:rPr>
          <w:rFonts w:ascii="Book Antiqua" w:eastAsia="Times New Roman" w:hAnsi="Book Antiqua" w:cs="Arial"/>
          <w:bCs/>
          <w:color w:val="000000"/>
          <w:sz w:val="24"/>
          <w:szCs w:val="24"/>
          <w:vertAlign w:val="superscript"/>
        </w:rPr>
        <w:t>1</w:t>
      </w:r>
      <w:r w:rsidR="00377FEE" w:rsidRPr="00137F35">
        <w:rPr>
          <w:rFonts w:ascii="Book Antiqua" w:eastAsia="Times New Roman" w:hAnsi="Book Antiqua" w:cs="Arial"/>
          <w:bCs/>
          <w:color w:val="000000"/>
          <w:sz w:val="24"/>
          <w:szCs w:val="24"/>
          <w:vertAlign w:val="superscript"/>
        </w:rPr>
        <w:t>]</w:t>
      </w:r>
      <w:r w:rsidRPr="00137F35">
        <w:rPr>
          <w:rFonts w:ascii="Book Antiqua" w:eastAsia="Times New Roman" w:hAnsi="Book Antiqua" w:cs="Arial"/>
          <w:bCs/>
          <w:color w:val="000000"/>
          <w:sz w:val="24"/>
          <w:szCs w:val="24"/>
        </w:rPr>
        <w:t>.</w:t>
      </w:r>
      <w:r w:rsidRPr="00137F35">
        <w:rPr>
          <w:rFonts w:ascii="Book Antiqua" w:eastAsia="Times New Roman" w:hAnsi="Book Antiqua" w:cs="Arial"/>
          <w:color w:val="000000"/>
          <w:sz w:val="24"/>
          <w:szCs w:val="24"/>
        </w:rPr>
        <w:t xml:space="preserve"> However, a recent meta-analysis did not support that pretreatment with clopidogrel</w:t>
      </w:r>
      <w:r w:rsidR="006F3F66" w:rsidRPr="00137F35">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improved outcomes</w:t>
      </w:r>
      <w:r w:rsidR="00377FEE" w:rsidRPr="00137F35">
        <w:rPr>
          <w:rFonts w:ascii="Book Antiqua" w:eastAsia="Times New Roman" w:hAnsi="Book Antiqua" w:cs="Arial"/>
          <w:color w:val="000000"/>
          <w:sz w:val="24"/>
          <w:szCs w:val="24"/>
          <w:vertAlign w:val="superscript"/>
        </w:rPr>
        <w:t>[3</w:t>
      </w:r>
      <w:r w:rsidR="00F97333">
        <w:rPr>
          <w:rFonts w:ascii="Book Antiqua" w:eastAsia="Times New Roman" w:hAnsi="Book Antiqua" w:cs="Arial"/>
          <w:color w:val="000000"/>
          <w:sz w:val="24"/>
          <w:szCs w:val="24"/>
          <w:vertAlign w:val="superscript"/>
        </w:rPr>
        <w:t>3</w:t>
      </w:r>
      <w:r w:rsidR="00377FEE" w:rsidRPr="00137F35">
        <w:rPr>
          <w:rFonts w:ascii="Book Antiqua" w:eastAsia="Times New Roman" w:hAnsi="Book Antiqua" w:cs="Arial"/>
          <w:color w:val="000000"/>
          <w:sz w:val="24"/>
          <w:szCs w:val="24"/>
          <w:vertAlign w:val="superscript"/>
        </w:rPr>
        <w:t>]</w:t>
      </w:r>
      <w:r w:rsidRPr="00F627F3">
        <w:rPr>
          <w:rFonts w:ascii="Book Antiqua" w:eastAsia="Times New Roman" w:hAnsi="Book Antiqua" w:cs="Arial"/>
          <w:color w:val="000000"/>
          <w:sz w:val="24"/>
          <w:szCs w:val="24"/>
        </w:rPr>
        <w:t>.</w:t>
      </w:r>
    </w:p>
    <w:p w14:paraId="76CBBF79" w14:textId="43C00048" w:rsidR="00CA7F6B" w:rsidRPr="00137F35" w:rsidRDefault="00377FEE" w:rsidP="00A14768">
      <w:pPr>
        <w:spacing w:after="0" w:line="360" w:lineRule="auto"/>
        <w:ind w:firstLine="720"/>
        <w:jc w:val="both"/>
        <w:rPr>
          <w:rFonts w:ascii="Book Antiqua" w:eastAsia="Times New Roman" w:hAnsi="Book Antiqua" w:cs="Arial"/>
          <w:color w:val="000000"/>
          <w:sz w:val="24"/>
          <w:szCs w:val="24"/>
        </w:rPr>
      </w:pPr>
      <w:r w:rsidRPr="00137F35">
        <w:rPr>
          <w:rFonts w:ascii="Book Antiqua" w:eastAsia="Times New Roman" w:hAnsi="Book Antiqua" w:cs="Arial"/>
          <w:color w:val="000000"/>
          <w:sz w:val="24"/>
          <w:szCs w:val="24"/>
        </w:rPr>
        <w:t xml:space="preserve">The </w:t>
      </w:r>
      <w:r w:rsidR="00CA7F6B" w:rsidRPr="00137F35">
        <w:rPr>
          <w:rFonts w:ascii="Book Antiqua" w:eastAsia="Times New Roman" w:hAnsi="Book Antiqua" w:cs="Arial"/>
          <w:color w:val="000000"/>
          <w:sz w:val="24"/>
          <w:szCs w:val="24"/>
        </w:rPr>
        <w:t xml:space="preserve">Naples III </w:t>
      </w:r>
      <w:r w:rsidRPr="00137F35">
        <w:rPr>
          <w:rFonts w:ascii="Book Antiqua" w:eastAsia="Times New Roman" w:hAnsi="Book Antiqua" w:cs="Arial"/>
          <w:color w:val="000000"/>
          <w:sz w:val="24"/>
          <w:szCs w:val="24"/>
        </w:rPr>
        <w:t xml:space="preserve">was a double blind, randomized </w:t>
      </w:r>
      <w:r w:rsidR="00CA7F6B" w:rsidRPr="00137F35">
        <w:rPr>
          <w:rFonts w:ascii="Book Antiqua" w:eastAsia="Times New Roman" w:hAnsi="Book Antiqua" w:cs="Arial"/>
          <w:color w:val="000000"/>
          <w:sz w:val="24"/>
          <w:szCs w:val="24"/>
        </w:rPr>
        <w:t>trial</w:t>
      </w:r>
      <w:r w:rsidRPr="00137F35">
        <w:rPr>
          <w:rFonts w:ascii="Book Antiqua" w:eastAsia="Times New Roman" w:hAnsi="Book Antiqua" w:cs="Arial"/>
          <w:color w:val="000000"/>
          <w:sz w:val="24"/>
          <w:szCs w:val="24"/>
        </w:rPr>
        <w:t xml:space="preserve"> that included</w:t>
      </w:r>
      <w:r w:rsidR="00ED3006">
        <w:rPr>
          <w:rFonts w:ascii="Book Antiqua" w:eastAsia="Times New Roman" w:hAnsi="Book Antiqua" w:cs="Arial"/>
          <w:color w:val="000000"/>
          <w:sz w:val="24"/>
          <w:szCs w:val="24"/>
        </w:rPr>
        <w:t xml:space="preserve"> </w:t>
      </w:r>
      <w:r w:rsidR="00CA7F6B" w:rsidRPr="00137F35">
        <w:rPr>
          <w:rFonts w:ascii="Book Antiqua" w:eastAsia="Times New Roman" w:hAnsi="Book Antiqua" w:cs="Arial"/>
          <w:color w:val="000000"/>
          <w:sz w:val="24"/>
          <w:szCs w:val="24"/>
        </w:rPr>
        <w:t xml:space="preserve">837 patients with increased risk of </w:t>
      </w:r>
      <w:r w:rsidR="00EB4958" w:rsidRPr="00137F35">
        <w:rPr>
          <w:rFonts w:ascii="Book Antiqua" w:eastAsia="Times New Roman" w:hAnsi="Book Antiqua" w:cs="Arial"/>
          <w:color w:val="000000"/>
          <w:sz w:val="24"/>
          <w:szCs w:val="24"/>
        </w:rPr>
        <w:t xml:space="preserve">to receive either bivalirudin or heparin infusion for transfemoral elective coronary stenting. </w:t>
      </w:r>
      <w:r w:rsidR="00836F10" w:rsidRPr="00137F35">
        <w:rPr>
          <w:rFonts w:ascii="Book Antiqua" w:eastAsia="Times New Roman" w:hAnsi="Book Antiqua" w:cs="Arial"/>
          <w:color w:val="000000"/>
          <w:sz w:val="24"/>
          <w:szCs w:val="24"/>
        </w:rPr>
        <w:t>Patients had to be cardiac biomarkers negative without any EKG changes</w:t>
      </w:r>
      <w:r w:rsidRPr="00137F35">
        <w:rPr>
          <w:rFonts w:ascii="Book Antiqua" w:eastAsia="Times New Roman" w:hAnsi="Book Antiqua" w:cs="Arial"/>
          <w:color w:val="000000"/>
          <w:sz w:val="24"/>
          <w:szCs w:val="24"/>
        </w:rPr>
        <w:t>,</w:t>
      </w:r>
      <w:r w:rsidR="00836F10" w:rsidRPr="00137F35">
        <w:rPr>
          <w:rFonts w:ascii="Book Antiqua" w:eastAsia="Times New Roman" w:hAnsi="Book Antiqua" w:cs="Arial"/>
          <w:color w:val="000000"/>
          <w:sz w:val="24"/>
          <w:szCs w:val="24"/>
        </w:rPr>
        <w:t xml:space="preserve"> suggesting ongoing acute or recent MI.</w:t>
      </w:r>
      <w:r w:rsidR="003A5718" w:rsidRPr="00137F35">
        <w:rPr>
          <w:rFonts w:ascii="Book Antiqua" w:eastAsia="Times New Roman" w:hAnsi="Book Antiqua" w:cs="Arial"/>
          <w:color w:val="000000"/>
          <w:sz w:val="24"/>
          <w:szCs w:val="24"/>
        </w:rPr>
        <w:t xml:space="preserve"> The primary endpoint was the rate of in-hospital major </w:t>
      </w:r>
      <w:r w:rsidR="006F3F66" w:rsidRPr="00137F35">
        <w:rPr>
          <w:rFonts w:ascii="Book Antiqua" w:eastAsia="Times New Roman" w:hAnsi="Book Antiqua" w:cs="Arial"/>
          <w:color w:val="000000"/>
          <w:sz w:val="24"/>
          <w:szCs w:val="24"/>
        </w:rPr>
        <w:t>bleed, which</w:t>
      </w:r>
      <w:r w:rsidR="003A5718" w:rsidRPr="00137F35">
        <w:rPr>
          <w:rFonts w:ascii="Book Antiqua" w:eastAsia="Times New Roman" w:hAnsi="Book Antiqua" w:cs="Arial"/>
          <w:color w:val="000000"/>
          <w:sz w:val="24"/>
          <w:szCs w:val="24"/>
        </w:rPr>
        <w:t xml:space="preserve"> occurred in 2.6% (11 patients) in </w:t>
      </w:r>
      <w:r w:rsidRPr="00137F35">
        <w:rPr>
          <w:rFonts w:ascii="Book Antiqua" w:eastAsia="Times New Roman" w:hAnsi="Book Antiqua" w:cs="Arial"/>
          <w:color w:val="000000"/>
          <w:sz w:val="24"/>
          <w:szCs w:val="24"/>
        </w:rPr>
        <w:t xml:space="preserve">the </w:t>
      </w:r>
      <w:r w:rsidR="003A5718" w:rsidRPr="00137F35">
        <w:rPr>
          <w:rFonts w:ascii="Book Antiqua" w:eastAsia="Times New Roman" w:hAnsi="Book Antiqua" w:cs="Arial"/>
          <w:color w:val="000000"/>
          <w:sz w:val="24"/>
          <w:szCs w:val="24"/>
        </w:rPr>
        <w:t xml:space="preserve">heparin group </w:t>
      </w:r>
      <w:r w:rsidR="00F627F3" w:rsidRPr="00F627F3">
        <w:rPr>
          <w:rFonts w:ascii="Book Antiqua" w:eastAsia="Times New Roman" w:hAnsi="Book Antiqua" w:cs="Arial"/>
          <w:i/>
          <w:color w:val="000000"/>
          <w:sz w:val="24"/>
          <w:szCs w:val="24"/>
        </w:rPr>
        <w:t>vs</w:t>
      </w:r>
      <w:r w:rsidR="003A5718" w:rsidRPr="00137F35">
        <w:rPr>
          <w:rFonts w:ascii="Book Antiqua" w:eastAsia="Times New Roman" w:hAnsi="Book Antiqua" w:cs="Arial"/>
          <w:color w:val="000000"/>
          <w:sz w:val="24"/>
          <w:szCs w:val="24"/>
        </w:rPr>
        <w:t xml:space="preserve"> 3.3% (14 patients) in </w:t>
      </w:r>
      <w:r w:rsidRPr="00137F35">
        <w:rPr>
          <w:rFonts w:ascii="Book Antiqua" w:eastAsia="Times New Roman" w:hAnsi="Book Antiqua" w:cs="Arial"/>
          <w:color w:val="000000"/>
          <w:sz w:val="24"/>
          <w:szCs w:val="24"/>
        </w:rPr>
        <w:t xml:space="preserve">the </w:t>
      </w:r>
      <w:r w:rsidR="003A5718" w:rsidRPr="00137F35">
        <w:rPr>
          <w:rFonts w:ascii="Book Antiqua" w:eastAsia="Times New Roman" w:hAnsi="Book Antiqua" w:cs="Arial"/>
          <w:color w:val="000000"/>
          <w:sz w:val="24"/>
          <w:szCs w:val="24"/>
        </w:rPr>
        <w:t xml:space="preserve">bivalirudin group. </w:t>
      </w:r>
      <w:r w:rsidRPr="00137F35">
        <w:rPr>
          <w:rFonts w:ascii="Book Antiqua" w:eastAsia="Times New Roman" w:hAnsi="Book Antiqua" w:cs="Arial"/>
          <w:color w:val="000000"/>
          <w:sz w:val="24"/>
          <w:szCs w:val="24"/>
        </w:rPr>
        <w:t>The a</w:t>
      </w:r>
      <w:r w:rsidR="003A5718" w:rsidRPr="00137F35">
        <w:rPr>
          <w:rFonts w:ascii="Book Antiqua" w:eastAsia="Times New Roman" w:hAnsi="Book Antiqua" w:cs="Arial"/>
          <w:color w:val="000000"/>
          <w:sz w:val="24"/>
          <w:szCs w:val="24"/>
        </w:rPr>
        <w:t>uthors</w:t>
      </w:r>
      <w:r w:rsidRPr="00137F35">
        <w:rPr>
          <w:rFonts w:ascii="Book Antiqua" w:eastAsia="Times New Roman" w:hAnsi="Book Antiqua" w:cs="Arial"/>
          <w:color w:val="000000"/>
          <w:sz w:val="24"/>
          <w:szCs w:val="24"/>
        </w:rPr>
        <w:t xml:space="preserve"> c</w:t>
      </w:r>
      <w:r w:rsidR="003A5718" w:rsidRPr="00137F35">
        <w:rPr>
          <w:rFonts w:ascii="Book Antiqua" w:eastAsia="Times New Roman" w:hAnsi="Book Antiqua" w:cs="Arial"/>
          <w:color w:val="000000"/>
          <w:sz w:val="24"/>
          <w:szCs w:val="24"/>
        </w:rPr>
        <w:t>onc</w:t>
      </w:r>
      <w:r w:rsidRPr="00137F35">
        <w:rPr>
          <w:rFonts w:ascii="Book Antiqua" w:eastAsia="Times New Roman" w:hAnsi="Book Antiqua" w:cs="Arial"/>
          <w:color w:val="000000"/>
          <w:sz w:val="24"/>
          <w:szCs w:val="24"/>
        </w:rPr>
        <w:t>luded</w:t>
      </w:r>
      <w:r w:rsidR="003A5718" w:rsidRPr="00137F35">
        <w:rPr>
          <w:rFonts w:ascii="Book Antiqua" w:eastAsia="Times New Roman" w:hAnsi="Book Antiqua" w:cs="Arial"/>
          <w:color w:val="000000"/>
          <w:sz w:val="24"/>
          <w:szCs w:val="24"/>
        </w:rPr>
        <w:t xml:space="preserve"> that there was no difference between these </w:t>
      </w:r>
      <w:r w:rsidRPr="00137F35">
        <w:rPr>
          <w:rFonts w:ascii="Book Antiqua" w:eastAsia="Times New Roman" w:hAnsi="Book Antiqua" w:cs="Arial"/>
          <w:color w:val="000000"/>
          <w:sz w:val="24"/>
          <w:szCs w:val="24"/>
        </w:rPr>
        <w:t>two</w:t>
      </w:r>
      <w:r w:rsidR="003A5718" w:rsidRPr="00137F35">
        <w:rPr>
          <w:rFonts w:ascii="Book Antiqua" w:eastAsia="Times New Roman" w:hAnsi="Book Antiqua" w:cs="Arial"/>
          <w:color w:val="000000"/>
          <w:sz w:val="24"/>
          <w:szCs w:val="24"/>
        </w:rPr>
        <w:t xml:space="preserve"> groups</w:t>
      </w:r>
      <w:r w:rsidR="006842AE" w:rsidRPr="00137F35">
        <w:rPr>
          <w:rFonts w:ascii="Book Antiqua" w:eastAsia="Times New Roman" w:hAnsi="Book Antiqua" w:cs="Arial"/>
          <w:color w:val="000000"/>
          <w:sz w:val="24"/>
          <w:szCs w:val="24"/>
        </w:rPr>
        <w:t xml:space="preserve"> in the rate of major bleeding</w:t>
      </w:r>
      <w:r w:rsidRPr="00137F35">
        <w:rPr>
          <w:rFonts w:ascii="Book Antiqua" w:eastAsia="Times New Roman" w:hAnsi="Book Antiqua" w:cs="Arial"/>
          <w:color w:val="000000"/>
          <w:sz w:val="24"/>
          <w:szCs w:val="24"/>
          <w:vertAlign w:val="superscript"/>
        </w:rPr>
        <w:t>[3</w:t>
      </w:r>
      <w:r w:rsidR="00F97333">
        <w:rPr>
          <w:rFonts w:ascii="Book Antiqua" w:eastAsia="Times New Roman" w:hAnsi="Book Antiqua" w:cs="Arial"/>
          <w:color w:val="000000"/>
          <w:sz w:val="24"/>
          <w:szCs w:val="24"/>
          <w:vertAlign w:val="superscript"/>
        </w:rPr>
        <w:t>4</w:t>
      </w:r>
      <w:r w:rsidRPr="00137F35">
        <w:rPr>
          <w:rFonts w:ascii="Book Antiqua" w:eastAsia="Times New Roman" w:hAnsi="Book Antiqua" w:cs="Arial"/>
          <w:color w:val="000000"/>
          <w:sz w:val="24"/>
          <w:szCs w:val="24"/>
          <w:vertAlign w:val="superscript"/>
        </w:rPr>
        <w:t>]</w:t>
      </w:r>
      <w:r w:rsidR="009319EC" w:rsidRPr="00137F35">
        <w:rPr>
          <w:rFonts w:ascii="Book Antiqua" w:eastAsia="Times New Roman" w:hAnsi="Book Antiqua" w:cs="Arial"/>
          <w:color w:val="000000"/>
          <w:sz w:val="24"/>
          <w:szCs w:val="24"/>
        </w:rPr>
        <w:t>.</w:t>
      </w:r>
    </w:p>
    <w:p w14:paraId="5AD2D252" w14:textId="77777777" w:rsidR="00807FB4" w:rsidRPr="0068574F" w:rsidRDefault="00807FB4" w:rsidP="00A14768">
      <w:pPr>
        <w:spacing w:after="0" w:line="360" w:lineRule="auto"/>
        <w:jc w:val="both"/>
        <w:rPr>
          <w:rFonts w:ascii="Book Antiqua" w:hAnsi="Book Antiqua" w:cs="Times New Roman"/>
          <w:sz w:val="24"/>
          <w:szCs w:val="24"/>
          <w:u w:val="single"/>
          <w:lang w:eastAsia="zh-CN"/>
        </w:rPr>
      </w:pPr>
    </w:p>
    <w:p w14:paraId="5061F69F" w14:textId="04C4DA9F" w:rsidR="00B53FC8" w:rsidRPr="004561B9" w:rsidRDefault="004561B9" w:rsidP="00A14768">
      <w:pPr>
        <w:spacing w:after="0" w:line="360" w:lineRule="auto"/>
        <w:jc w:val="both"/>
        <w:rPr>
          <w:rFonts w:ascii="Book Antiqua" w:eastAsia="Times New Roman" w:hAnsi="Book Antiqua" w:cs="Times New Roman"/>
          <w:i/>
          <w:sz w:val="24"/>
          <w:szCs w:val="24"/>
        </w:rPr>
      </w:pPr>
      <w:r w:rsidRPr="004561B9">
        <w:rPr>
          <w:rFonts w:ascii="Book Antiqua" w:eastAsia="Times New Roman" w:hAnsi="Book Antiqua" w:cs="Arial"/>
          <w:b/>
          <w:bCs/>
          <w:i/>
          <w:color w:val="000000"/>
          <w:sz w:val="24"/>
          <w:szCs w:val="24"/>
        </w:rPr>
        <w:t>Safety with combination drug use</w:t>
      </w:r>
    </w:p>
    <w:p w14:paraId="3962693B" w14:textId="2D821DA2" w:rsidR="003F3E6A" w:rsidRPr="00137F35" w:rsidRDefault="00EA7C8F" w:rsidP="00A14768">
      <w:pPr>
        <w:pStyle w:val="NormalWeb"/>
        <w:shd w:val="clear" w:color="auto" w:fill="FFFFFF"/>
        <w:spacing w:before="0" w:beforeAutospacing="0" w:after="0" w:afterAutospacing="0" w:line="360" w:lineRule="auto"/>
        <w:jc w:val="both"/>
        <w:rPr>
          <w:rFonts w:ascii="Book Antiqua" w:hAnsi="Book Antiqua"/>
        </w:rPr>
      </w:pPr>
      <w:r w:rsidRPr="00137F35">
        <w:rPr>
          <w:rFonts w:ascii="Book Antiqua" w:hAnsi="Book Antiqua"/>
        </w:rPr>
        <w:t xml:space="preserve">The </w:t>
      </w:r>
      <w:r w:rsidR="002D47BF" w:rsidRPr="00137F35">
        <w:rPr>
          <w:rFonts w:ascii="Book Antiqua" w:hAnsi="Book Antiqua" w:cs="Arial"/>
          <w:color w:val="000000"/>
        </w:rPr>
        <w:t xml:space="preserve">REPLACE -1 study was done to evaluate </w:t>
      </w:r>
      <w:r w:rsidR="0084127D" w:rsidRPr="00137F35">
        <w:rPr>
          <w:rFonts w:ascii="Book Antiqua" w:hAnsi="Book Antiqua" w:cs="Arial"/>
          <w:color w:val="000000"/>
        </w:rPr>
        <w:t>whether</w:t>
      </w:r>
      <w:r w:rsidRPr="00137F35">
        <w:rPr>
          <w:rFonts w:ascii="Book Antiqua" w:hAnsi="Book Antiqua" w:cs="Arial"/>
          <w:color w:val="000000"/>
        </w:rPr>
        <w:t xml:space="preserve"> </w:t>
      </w:r>
      <w:r w:rsidR="002D47BF" w:rsidRPr="00137F35">
        <w:rPr>
          <w:rFonts w:ascii="Book Antiqua" w:hAnsi="Book Antiqua" w:cs="Arial"/>
          <w:color w:val="000000"/>
        </w:rPr>
        <w:t xml:space="preserve">bivalirudin </w:t>
      </w:r>
      <w:r w:rsidR="0068701D" w:rsidRPr="00137F35">
        <w:rPr>
          <w:rFonts w:ascii="Book Antiqua" w:hAnsi="Book Antiqua" w:cs="Arial"/>
          <w:color w:val="000000"/>
        </w:rPr>
        <w:t xml:space="preserve">in combination with </w:t>
      </w:r>
      <w:r w:rsidR="002D47BF" w:rsidRPr="00137F35">
        <w:rPr>
          <w:rFonts w:ascii="Book Antiqua" w:hAnsi="Book Antiqua" w:cs="Arial"/>
          <w:color w:val="000000"/>
        </w:rPr>
        <w:t xml:space="preserve">planned GPI </w:t>
      </w:r>
      <w:r w:rsidRPr="00137F35">
        <w:rPr>
          <w:rFonts w:ascii="Book Antiqua" w:hAnsi="Book Antiqua" w:cs="Arial"/>
          <w:color w:val="000000"/>
        </w:rPr>
        <w:t>was</w:t>
      </w:r>
      <w:r w:rsidR="002D47BF" w:rsidRPr="00137F35">
        <w:rPr>
          <w:rFonts w:ascii="Book Antiqua" w:hAnsi="Book Antiqua" w:cs="Arial"/>
          <w:color w:val="000000"/>
        </w:rPr>
        <w:t xml:space="preserve"> an effective and safe approach or not. </w:t>
      </w:r>
      <w:r w:rsidR="0068701D" w:rsidRPr="00137F35">
        <w:rPr>
          <w:rFonts w:ascii="Book Antiqua" w:hAnsi="Book Antiqua" w:cs="Arial"/>
          <w:color w:val="000000"/>
        </w:rPr>
        <w:t>T</w:t>
      </w:r>
      <w:r w:rsidR="002D47BF" w:rsidRPr="00137F35">
        <w:rPr>
          <w:rFonts w:ascii="Book Antiqua" w:hAnsi="Book Antiqua" w:cs="Arial"/>
          <w:color w:val="000000"/>
        </w:rPr>
        <w:t xml:space="preserve">he patients were randomized in an open-label fashion to receive bivalirudin or UFH during the procedure. 76% of patients received GPI blockade in this study in </w:t>
      </w:r>
      <w:r w:rsidR="006F3F66" w:rsidRPr="00137F35">
        <w:rPr>
          <w:rFonts w:ascii="Book Antiqua" w:hAnsi="Book Antiqua" w:cs="Arial"/>
          <w:color w:val="000000"/>
        </w:rPr>
        <w:t>which</w:t>
      </w:r>
      <w:r w:rsidR="002D47BF" w:rsidRPr="00137F35">
        <w:rPr>
          <w:rFonts w:ascii="Book Antiqua" w:hAnsi="Book Antiqua" w:cs="Arial"/>
          <w:color w:val="000000"/>
        </w:rPr>
        <w:t xml:space="preserve"> 71.7% of pa</w:t>
      </w:r>
      <w:r w:rsidR="0084127D" w:rsidRPr="00137F35">
        <w:rPr>
          <w:rFonts w:ascii="Book Antiqua" w:hAnsi="Book Antiqua" w:cs="Arial"/>
          <w:color w:val="000000"/>
        </w:rPr>
        <w:t>tients received it in a planned</w:t>
      </w:r>
      <w:r w:rsidR="002D47BF" w:rsidRPr="00137F35">
        <w:rPr>
          <w:rFonts w:ascii="Book Antiqua" w:hAnsi="Book Antiqua" w:cs="Arial"/>
          <w:color w:val="000000"/>
        </w:rPr>
        <w:t xml:space="preserve"> fashion (almost identical percentage of </w:t>
      </w:r>
      <w:r w:rsidR="002D47BF" w:rsidRPr="00137F35">
        <w:rPr>
          <w:rFonts w:ascii="Book Antiqua" w:hAnsi="Book Antiqua" w:cstheme="minorHAnsi"/>
          <w:color w:val="000000"/>
        </w:rPr>
        <w:t xml:space="preserve">patients in bivalirudin and UFH groups). Overall, the composite efficacy endpoint of death, MI and revascularization </w:t>
      </w:r>
      <w:r w:rsidR="002D47BF" w:rsidRPr="00137F35">
        <w:rPr>
          <w:rFonts w:ascii="Book Antiqua" w:hAnsi="Book Antiqua" w:cstheme="minorHAnsi"/>
          <w:color w:val="000000"/>
        </w:rPr>
        <w:lastRenderedPageBreak/>
        <w:t xml:space="preserve">occurred in 5.6% of patients in the bivalirudin group compared with 6.9% of patients in the UFH group. The major bleeding </w:t>
      </w:r>
      <w:r w:rsidR="006F3F66" w:rsidRPr="00137F35">
        <w:rPr>
          <w:rFonts w:ascii="Book Antiqua" w:hAnsi="Book Antiqua" w:cstheme="minorHAnsi"/>
          <w:color w:val="000000"/>
        </w:rPr>
        <w:t>rates with bivalirudin were</w:t>
      </w:r>
      <w:r w:rsidR="002D47BF" w:rsidRPr="00137F35">
        <w:rPr>
          <w:rFonts w:ascii="Book Antiqua" w:hAnsi="Book Antiqua" w:cstheme="minorHAnsi"/>
          <w:color w:val="000000"/>
        </w:rPr>
        <w:t xml:space="preserve"> </w:t>
      </w:r>
      <w:r w:rsidR="006F3F66" w:rsidRPr="00137F35">
        <w:rPr>
          <w:rFonts w:ascii="Book Antiqua" w:hAnsi="Book Antiqua" w:cstheme="minorHAnsi"/>
          <w:color w:val="000000"/>
        </w:rPr>
        <w:t>non-inferior</w:t>
      </w:r>
      <w:r w:rsidR="002D47BF" w:rsidRPr="00137F35">
        <w:rPr>
          <w:rFonts w:ascii="Book Antiqua" w:hAnsi="Book Antiqua" w:cstheme="minorHAnsi"/>
          <w:color w:val="000000"/>
        </w:rPr>
        <w:t xml:space="preserve"> to that of UFH (2.1% </w:t>
      </w:r>
      <w:r w:rsidR="00F627F3" w:rsidRPr="00F627F3">
        <w:rPr>
          <w:rFonts w:ascii="Book Antiqua" w:hAnsi="Book Antiqua" w:cstheme="minorHAnsi"/>
          <w:i/>
          <w:color w:val="000000"/>
        </w:rPr>
        <w:t>vs</w:t>
      </w:r>
      <w:r w:rsidR="002D47BF" w:rsidRPr="00137F35">
        <w:rPr>
          <w:rFonts w:ascii="Book Antiqua" w:hAnsi="Book Antiqua" w:cstheme="minorHAnsi"/>
          <w:color w:val="000000"/>
        </w:rPr>
        <w:t xml:space="preserve"> 2.7%</w:t>
      </w:r>
      <w:r w:rsidR="005D1E20">
        <w:rPr>
          <w:rFonts w:ascii="Book Antiqua" w:hAnsi="Book Antiqua" w:cs="Arial" w:hint="eastAsia"/>
          <w:color w:val="000000"/>
          <w:lang w:eastAsia="zh-CN"/>
        </w:rPr>
        <w:t>,</w:t>
      </w:r>
      <w:r w:rsidR="005D1E20" w:rsidRPr="005D1E20">
        <w:rPr>
          <w:rFonts w:ascii="Book Antiqua" w:hAnsi="Book Antiqua" w:cs="Arial"/>
          <w:i/>
          <w:color w:val="000000"/>
        </w:rPr>
        <w:t xml:space="preserve"> P</w:t>
      </w:r>
      <w:r w:rsidR="005D1E20">
        <w:rPr>
          <w:rFonts w:ascii="Book Antiqua" w:hAnsi="Book Antiqua" w:cs="Arial"/>
          <w:color w:val="000000"/>
        </w:rPr>
        <w:t xml:space="preserve"> </w:t>
      </w:r>
      <w:r w:rsidR="00F627F3">
        <w:rPr>
          <w:rFonts w:ascii="Book Antiqua" w:hAnsi="Book Antiqua" w:cstheme="minorHAnsi"/>
          <w:color w:val="000000"/>
        </w:rPr>
        <w:t xml:space="preserve">= </w:t>
      </w:r>
      <w:r w:rsidR="002D47BF" w:rsidRPr="00137F35">
        <w:rPr>
          <w:rFonts w:ascii="Book Antiqua" w:hAnsi="Book Antiqua" w:cstheme="minorHAnsi"/>
          <w:color w:val="000000"/>
        </w:rPr>
        <w:t xml:space="preserve">0.52). In patients who received GPI, 7.2% of patients in the bivalirudin group experienced the composite of death, MI and revascularization compared with 6.1% of patients in the UFH group and the major bleeding episodes were </w:t>
      </w:r>
      <w:r w:rsidR="0068701D" w:rsidRPr="00137F35">
        <w:rPr>
          <w:rFonts w:ascii="Book Antiqua" w:hAnsi="Book Antiqua" w:cstheme="minorHAnsi"/>
          <w:color w:val="000000"/>
        </w:rPr>
        <w:t xml:space="preserve">the </w:t>
      </w:r>
      <w:r w:rsidR="002D47BF" w:rsidRPr="00137F35">
        <w:rPr>
          <w:rFonts w:ascii="Book Antiqua" w:hAnsi="Book Antiqua" w:cstheme="minorHAnsi"/>
          <w:color w:val="000000"/>
        </w:rPr>
        <w:t xml:space="preserve">same (2.9% </w:t>
      </w:r>
      <w:r w:rsidR="00F627F3" w:rsidRPr="00F627F3">
        <w:rPr>
          <w:rFonts w:ascii="Book Antiqua" w:hAnsi="Book Antiqua" w:cstheme="minorHAnsi"/>
          <w:i/>
          <w:color w:val="000000"/>
        </w:rPr>
        <w:t>vs</w:t>
      </w:r>
      <w:r w:rsidR="002D47BF" w:rsidRPr="00137F35">
        <w:rPr>
          <w:rFonts w:ascii="Book Antiqua" w:hAnsi="Book Antiqua" w:cstheme="minorHAnsi"/>
          <w:color w:val="000000"/>
        </w:rPr>
        <w:t xml:space="preserve"> 2.9%) in both the groups. Thus</w:t>
      </w:r>
      <w:r w:rsidR="0068701D" w:rsidRPr="00137F35">
        <w:rPr>
          <w:rFonts w:ascii="Book Antiqua" w:hAnsi="Book Antiqua" w:cstheme="minorHAnsi"/>
          <w:color w:val="000000"/>
        </w:rPr>
        <w:t>,</w:t>
      </w:r>
      <w:r w:rsidR="002D47BF" w:rsidRPr="00137F35">
        <w:rPr>
          <w:rFonts w:ascii="Book Antiqua" w:hAnsi="Book Antiqua" w:cstheme="minorHAnsi"/>
          <w:color w:val="000000"/>
        </w:rPr>
        <w:t xml:space="preserve"> this study showed that, regardless of whether patients received GPI or not, bivalirudin reduces the ischemic events</w:t>
      </w:r>
      <w:r w:rsidR="0068701D" w:rsidRPr="00137F35">
        <w:rPr>
          <w:rFonts w:ascii="Book Antiqua" w:hAnsi="Book Antiqua" w:cstheme="minorHAnsi"/>
          <w:color w:val="000000"/>
        </w:rPr>
        <w:t xml:space="preserve">. Furthermore, </w:t>
      </w:r>
      <w:r w:rsidR="0068701D" w:rsidRPr="00137F35">
        <w:rPr>
          <w:rFonts w:ascii="Book Antiqua" w:hAnsi="Book Antiqua" w:cstheme="minorHAnsi"/>
        </w:rPr>
        <w:t>this trial represented the largest prospective dataset of bivalirudin administered concomitantly with planned GP IIb/IIIa blockade and provide</w:t>
      </w:r>
      <w:r w:rsidR="00984EDC" w:rsidRPr="00137F35">
        <w:rPr>
          <w:rFonts w:ascii="Book Antiqua" w:hAnsi="Book Antiqua" w:cstheme="minorHAnsi"/>
        </w:rPr>
        <w:t>d</w:t>
      </w:r>
      <w:r w:rsidR="0068701D" w:rsidRPr="00137F35">
        <w:rPr>
          <w:rFonts w:ascii="Book Antiqua" w:hAnsi="Book Antiqua" w:cstheme="minorHAnsi"/>
        </w:rPr>
        <w:t xml:space="preserve"> evidence of the safety and efficacy of this combined antithrombotic approach</w:t>
      </w:r>
      <w:r w:rsidR="0084127D" w:rsidRPr="00137F35">
        <w:rPr>
          <w:rFonts w:ascii="Book Antiqua" w:hAnsi="Book Antiqua" w:cstheme="minorHAnsi"/>
          <w:vertAlign w:val="superscript"/>
        </w:rPr>
        <w:t>[</w:t>
      </w:r>
      <w:r w:rsidR="00F97333">
        <w:rPr>
          <w:rFonts w:ascii="Book Antiqua" w:hAnsi="Book Antiqua" w:cstheme="minorHAnsi"/>
          <w:vertAlign w:val="superscript"/>
        </w:rPr>
        <w:t>35</w:t>
      </w:r>
      <w:r w:rsidR="0084127D" w:rsidRPr="00137F35">
        <w:rPr>
          <w:rFonts w:ascii="Book Antiqua" w:hAnsi="Book Antiqua" w:cstheme="minorHAnsi"/>
          <w:vertAlign w:val="superscript"/>
        </w:rPr>
        <w:t>]</w:t>
      </w:r>
      <w:r w:rsidR="0068701D" w:rsidRPr="00137F35">
        <w:rPr>
          <w:rFonts w:ascii="Book Antiqua" w:hAnsi="Book Antiqua" w:cstheme="minorHAnsi"/>
        </w:rPr>
        <w:t>.</w:t>
      </w:r>
      <w:r w:rsidR="002D47BF" w:rsidRPr="00137F35">
        <w:rPr>
          <w:rFonts w:ascii="Book Antiqua" w:hAnsi="Book Antiqua" w:cs="Arial"/>
          <w:bCs/>
          <w:color w:val="000000"/>
        </w:rPr>
        <w:t xml:space="preserve"> </w:t>
      </w:r>
      <w:r w:rsidR="002D47BF" w:rsidRPr="00137F35">
        <w:rPr>
          <w:rFonts w:ascii="Book Antiqua" w:hAnsi="Book Antiqua" w:cs="Arial"/>
          <w:color w:val="000000"/>
        </w:rPr>
        <w:t>These end points were recorded during the hospital stay or within 48 hours</w:t>
      </w:r>
      <w:r w:rsidR="00984EDC" w:rsidRPr="00137F35">
        <w:rPr>
          <w:rFonts w:ascii="Book Antiqua" w:hAnsi="Book Antiqua" w:cs="Arial"/>
          <w:color w:val="000000"/>
        </w:rPr>
        <w:t>,</w:t>
      </w:r>
      <w:r w:rsidR="002D47BF" w:rsidRPr="00137F35">
        <w:rPr>
          <w:rFonts w:ascii="Book Antiqua" w:hAnsi="Book Antiqua" w:cs="Arial"/>
          <w:color w:val="000000"/>
        </w:rPr>
        <w:t xml:space="preserve"> whichever came first</w:t>
      </w:r>
      <w:r w:rsidR="00984EDC" w:rsidRPr="00137F35">
        <w:rPr>
          <w:rFonts w:ascii="Book Antiqua" w:hAnsi="Book Antiqua" w:cs="Arial"/>
          <w:color w:val="000000"/>
        </w:rPr>
        <w:t>,</w:t>
      </w:r>
      <w:r w:rsidR="002D47BF" w:rsidRPr="00137F35">
        <w:rPr>
          <w:rFonts w:ascii="Book Antiqua" w:hAnsi="Book Antiqua" w:cs="Arial"/>
          <w:color w:val="000000"/>
        </w:rPr>
        <w:t xml:space="preserve"> which was different from a set time durat</w:t>
      </w:r>
      <w:r w:rsidR="00051AFC">
        <w:rPr>
          <w:rFonts w:ascii="Book Antiqua" w:hAnsi="Book Antiqua" w:cs="Arial"/>
          <w:color w:val="000000"/>
        </w:rPr>
        <w:t>ion used in CACHET trial (7 d</w:t>
      </w:r>
      <w:r w:rsidR="002D47BF" w:rsidRPr="00137F35">
        <w:rPr>
          <w:rFonts w:ascii="Book Antiqua" w:hAnsi="Book Antiqua" w:cs="Arial"/>
          <w:color w:val="000000"/>
        </w:rPr>
        <w:t>). Also</w:t>
      </w:r>
      <w:r w:rsidR="00984EDC" w:rsidRPr="00137F35">
        <w:rPr>
          <w:rFonts w:ascii="Book Antiqua" w:hAnsi="Book Antiqua" w:cs="Arial"/>
          <w:color w:val="000000"/>
        </w:rPr>
        <w:t>,</w:t>
      </w:r>
      <w:r w:rsidR="002D47BF" w:rsidRPr="00137F35">
        <w:rPr>
          <w:rFonts w:ascii="Book Antiqua" w:hAnsi="Book Antiqua" w:cs="Arial"/>
          <w:color w:val="000000"/>
        </w:rPr>
        <w:t xml:space="preserve"> this </w:t>
      </w:r>
      <w:r w:rsidR="00984EDC" w:rsidRPr="00137F35">
        <w:rPr>
          <w:rFonts w:ascii="Book Antiqua" w:hAnsi="Book Antiqua" w:cs="Arial"/>
          <w:color w:val="000000"/>
        </w:rPr>
        <w:t>was</w:t>
      </w:r>
      <w:r w:rsidR="002D47BF" w:rsidRPr="00137F35">
        <w:rPr>
          <w:rFonts w:ascii="Book Antiqua" w:hAnsi="Book Antiqua" w:cs="Arial"/>
          <w:color w:val="000000"/>
        </w:rPr>
        <w:t xml:space="preserve"> a blinded study unlike CACHET trial. REPLACE-2 supported the findings in CACHET trial.</w:t>
      </w:r>
    </w:p>
    <w:p w14:paraId="2F931BD1" w14:textId="118C048A" w:rsidR="002D47BF" w:rsidRDefault="0084127D" w:rsidP="00A14768">
      <w:pPr>
        <w:pStyle w:val="NormalWeb"/>
        <w:shd w:val="clear" w:color="auto" w:fill="FFFFFF"/>
        <w:spacing w:before="0" w:beforeAutospacing="0" w:after="0" w:afterAutospacing="0" w:line="360" w:lineRule="auto"/>
        <w:ind w:firstLine="720"/>
        <w:jc w:val="both"/>
        <w:rPr>
          <w:rFonts w:ascii="Book Antiqua" w:eastAsia="宋体" w:hAnsi="Book Antiqua"/>
          <w:lang w:eastAsia="zh-CN"/>
        </w:rPr>
      </w:pPr>
      <w:r w:rsidRPr="00137F35">
        <w:rPr>
          <w:rFonts w:ascii="Book Antiqua" w:hAnsi="Book Antiqua" w:cs="Arial"/>
          <w:color w:val="000000"/>
        </w:rPr>
        <w:t xml:space="preserve">The </w:t>
      </w:r>
      <w:r w:rsidR="002D47BF" w:rsidRPr="00137F35">
        <w:rPr>
          <w:rFonts w:ascii="Book Antiqua" w:hAnsi="Book Antiqua" w:cs="Arial"/>
          <w:color w:val="000000"/>
        </w:rPr>
        <w:t>PROTECT-TIMI 30 trial was a randomized, open label, parallel group study on 857 moderate to high risk patients (having at least one or more of these risk features</w:t>
      </w:r>
      <w:r w:rsidR="00051AFC">
        <w:rPr>
          <w:rFonts w:ascii="Book Antiqua" w:eastAsia="宋体" w:hAnsi="Book Antiqua" w:cs="Arial" w:hint="eastAsia"/>
          <w:color w:val="000000"/>
          <w:lang w:eastAsia="zh-CN"/>
        </w:rPr>
        <w:t>,</w:t>
      </w:r>
      <w:r w:rsidR="002D47BF" w:rsidRPr="00137F35">
        <w:rPr>
          <w:rFonts w:ascii="Book Antiqua" w:hAnsi="Book Antiqua" w:cs="Arial"/>
          <w:color w:val="000000"/>
        </w:rPr>
        <w:t xml:space="preserve"> </w:t>
      </w:r>
      <w:r w:rsidR="002D47BF" w:rsidRPr="00051AFC">
        <w:rPr>
          <w:rFonts w:ascii="Book Antiqua" w:hAnsi="Book Antiqua" w:cs="Arial"/>
          <w:i/>
          <w:color w:val="000000"/>
        </w:rPr>
        <w:t>i.e.,</w:t>
      </w:r>
      <w:r w:rsidR="002D47BF" w:rsidRPr="00137F35">
        <w:rPr>
          <w:rFonts w:ascii="Book Antiqua" w:hAnsi="Book Antiqua" w:cs="Arial"/>
          <w:color w:val="000000"/>
        </w:rPr>
        <w:t xml:space="preserve"> diabetes, a positive cardiac biomarker either CK-MB or troponin T/I, ST-segment deviation </w:t>
      </w:r>
      <w:r w:rsidR="00FC1357">
        <w:rPr>
          <w:rFonts w:ascii="Book Antiqua" w:hAnsi="Book Antiqua" w:cs="Arial"/>
          <w:color w:val="000000"/>
        </w:rPr>
        <w:t xml:space="preserve">&gt; </w:t>
      </w:r>
      <w:r w:rsidR="002D47BF" w:rsidRPr="00137F35">
        <w:rPr>
          <w:rFonts w:ascii="Book Antiqua" w:hAnsi="Book Antiqua" w:cs="Arial"/>
          <w:color w:val="000000"/>
        </w:rPr>
        <w:t xml:space="preserve">0.5 mm, or TIMI risk score </w:t>
      </w:r>
      <w:r w:rsidR="00FC1357">
        <w:rPr>
          <w:rFonts w:ascii="Book Antiqua" w:hAnsi="Book Antiqua" w:cs="Arial"/>
          <w:color w:val="000000"/>
        </w:rPr>
        <w:t xml:space="preserve">≥ </w:t>
      </w:r>
      <w:r w:rsidR="002D47BF" w:rsidRPr="00137F35">
        <w:rPr>
          <w:rFonts w:ascii="Book Antiqua" w:hAnsi="Book Antiqua" w:cs="Arial"/>
          <w:color w:val="000000"/>
        </w:rPr>
        <w:t xml:space="preserve">3) with non ST elevation acute coronary syndromes presenting with chest discomfort or an anginal equivalent at rest </w:t>
      </w:r>
      <w:r w:rsidR="00FC1357">
        <w:rPr>
          <w:rFonts w:ascii="Book Antiqua" w:hAnsi="Book Antiqua" w:cs="Arial"/>
          <w:color w:val="000000"/>
        </w:rPr>
        <w:t xml:space="preserve">≥ </w:t>
      </w:r>
      <w:r w:rsidR="002D47BF" w:rsidRPr="00137F35">
        <w:rPr>
          <w:rFonts w:ascii="Book Antiqua" w:hAnsi="Book Antiqua" w:cs="Arial"/>
          <w:color w:val="000000"/>
        </w:rPr>
        <w:t xml:space="preserve">10 min and were anticipated to undergo PCI of a native coronary artery. This study compared the combination of eptifibatide and heparin (UFH/enoxaparin) with bivalirudin. Results showed that the primary end point of post-PCI coronary flow reserve was significantly higher with bivalirudin (1.43 </w:t>
      </w:r>
      <w:r w:rsidR="00F627F3" w:rsidRPr="00F627F3">
        <w:rPr>
          <w:rFonts w:ascii="Book Antiqua" w:hAnsi="Book Antiqua" w:cs="Arial"/>
          <w:i/>
          <w:color w:val="000000"/>
        </w:rPr>
        <w:t>vs</w:t>
      </w:r>
      <w:r w:rsidR="002D47BF" w:rsidRPr="00137F35">
        <w:rPr>
          <w:rFonts w:ascii="Book Antiqua" w:hAnsi="Book Antiqua" w:cs="Arial"/>
          <w:color w:val="000000"/>
        </w:rPr>
        <w:t xml:space="preserve"> 1.33</w:t>
      </w:r>
      <w:r w:rsidR="005D1E20">
        <w:rPr>
          <w:rFonts w:ascii="Book Antiqua" w:hAnsi="Book Antiqua" w:cs="Arial" w:hint="eastAsia"/>
          <w:color w:val="000000"/>
          <w:lang w:eastAsia="zh-CN"/>
        </w:rPr>
        <w:t>,</w:t>
      </w:r>
      <w:r w:rsidR="005D1E20" w:rsidRPr="005D1E20">
        <w:rPr>
          <w:rFonts w:ascii="Book Antiqua" w:hAnsi="Book Antiqua" w:cs="Arial"/>
          <w:i/>
          <w:color w:val="000000"/>
        </w:rPr>
        <w:t xml:space="preserve"> P</w:t>
      </w:r>
      <w:r w:rsidR="00F627F3">
        <w:rPr>
          <w:rFonts w:ascii="Book Antiqua" w:hAnsi="Book Antiqua" w:cs="Arial"/>
          <w:color w:val="000000"/>
        </w:rPr>
        <w:t xml:space="preserve"> = </w:t>
      </w:r>
      <w:r w:rsidR="002D47BF" w:rsidRPr="00137F35">
        <w:rPr>
          <w:rFonts w:ascii="Book Antiqua" w:hAnsi="Book Antiqua" w:cs="Arial"/>
          <w:color w:val="000000"/>
        </w:rPr>
        <w:t xml:space="preserve">0.036). The myocardial perfusion (post-PCI TMPG) was found to be better in eptifibatide group (57.9% </w:t>
      </w:r>
      <w:r w:rsidR="00F627F3" w:rsidRPr="00F627F3">
        <w:rPr>
          <w:rFonts w:ascii="Book Antiqua" w:hAnsi="Book Antiqua" w:cs="Arial"/>
          <w:i/>
          <w:color w:val="000000"/>
        </w:rPr>
        <w:t>vs</w:t>
      </w:r>
      <w:r w:rsidR="002D47BF" w:rsidRPr="00137F35">
        <w:rPr>
          <w:rFonts w:ascii="Book Antiqua" w:hAnsi="Book Antiqua" w:cs="Arial"/>
          <w:color w:val="000000"/>
        </w:rPr>
        <w:t xml:space="preserve"> 50.9%</w:t>
      </w:r>
      <w:r w:rsidR="005D1E20">
        <w:rPr>
          <w:rFonts w:ascii="Book Antiqua" w:hAnsi="Book Antiqua" w:cs="Arial" w:hint="eastAsia"/>
          <w:color w:val="000000"/>
          <w:lang w:eastAsia="zh-CN"/>
        </w:rPr>
        <w:t>,</w:t>
      </w:r>
      <w:r w:rsidR="005D1E20" w:rsidRPr="005D1E20">
        <w:rPr>
          <w:rFonts w:ascii="Book Antiqua" w:hAnsi="Book Antiqua" w:cs="Arial"/>
          <w:i/>
          <w:color w:val="000000"/>
        </w:rPr>
        <w:t xml:space="preserve"> P</w:t>
      </w:r>
      <w:r w:rsidR="005D1E20">
        <w:rPr>
          <w:rFonts w:ascii="Book Antiqua" w:hAnsi="Book Antiqua" w:cs="Arial"/>
          <w:color w:val="000000"/>
        </w:rPr>
        <w:t xml:space="preserve"> </w:t>
      </w:r>
      <w:r w:rsidR="00F627F3">
        <w:rPr>
          <w:rFonts w:ascii="Book Antiqua" w:hAnsi="Book Antiqua" w:cs="Arial"/>
          <w:color w:val="000000"/>
        </w:rPr>
        <w:t xml:space="preserve">= </w:t>
      </w:r>
      <w:r w:rsidR="002D47BF" w:rsidRPr="00137F35">
        <w:rPr>
          <w:rFonts w:ascii="Book Antiqua" w:hAnsi="Book Antiqua" w:cs="Arial"/>
          <w:color w:val="000000"/>
        </w:rPr>
        <w:t xml:space="preserve">0.048) and the 48 h post-PCI composite of death and MI was lower in eptifibatide group (8.8% </w:t>
      </w:r>
      <w:r w:rsidR="00F627F3" w:rsidRPr="00F627F3">
        <w:rPr>
          <w:rFonts w:ascii="Book Antiqua" w:hAnsi="Book Antiqua" w:cs="Arial"/>
          <w:i/>
          <w:color w:val="000000"/>
        </w:rPr>
        <w:t>vs</w:t>
      </w:r>
      <w:r w:rsidR="002D47BF" w:rsidRPr="00137F35">
        <w:rPr>
          <w:rFonts w:ascii="Book Antiqua" w:hAnsi="Book Antiqua" w:cs="Arial"/>
          <w:color w:val="000000"/>
        </w:rPr>
        <w:t xml:space="preserve"> 6.6%</w:t>
      </w:r>
      <w:r w:rsidR="005D1E20">
        <w:rPr>
          <w:rFonts w:ascii="Book Antiqua" w:hAnsi="Book Antiqua" w:cs="Arial" w:hint="eastAsia"/>
          <w:color w:val="000000"/>
          <w:lang w:eastAsia="zh-CN"/>
        </w:rPr>
        <w:t>,</w:t>
      </w:r>
      <w:r w:rsidR="005D1E20" w:rsidRPr="005D1E20">
        <w:rPr>
          <w:rFonts w:ascii="Book Antiqua" w:hAnsi="Book Antiqua" w:cs="Arial"/>
          <w:i/>
          <w:color w:val="000000"/>
        </w:rPr>
        <w:t xml:space="preserve"> P</w:t>
      </w:r>
      <w:r w:rsidR="005D1E20">
        <w:rPr>
          <w:rFonts w:ascii="Book Antiqua" w:hAnsi="Book Antiqua" w:cs="Arial"/>
          <w:color w:val="000000"/>
        </w:rPr>
        <w:t xml:space="preserve"> </w:t>
      </w:r>
      <w:r w:rsidR="00F627F3">
        <w:rPr>
          <w:rFonts w:ascii="Book Antiqua" w:hAnsi="Book Antiqua" w:cs="Arial"/>
          <w:color w:val="000000"/>
        </w:rPr>
        <w:t xml:space="preserve">= </w:t>
      </w:r>
      <w:r w:rsidR="002D47BF" w:rsidRPr="00137F35">
        <w:rPr>
          <w:rFonts w:ascii="Book Antiqua" w:hAnsi="Book Antiqua" w:cs="Arial"/>
          <w:color w:val="000000"/>
        </w:rPr>
        <w:t xml:space="preserve">0.246). Duration of post-PCI ischemia was also lower in eptifibatide group (36 min </w:t>
      </w:r>
      <w:r w:rsidR="00F627F3" w:rsidRPr="00F627F3">
        <w:rPr>
          <w:rFonts w:ascii="Book Antiqua" w:hAnsi="Book Antiqua" w:cs="Arial"/>
          <w:i/>
          <w:color w:val="000000"/>
        </w:rPr>
        <w:t>vs</w:t>
      </w:r>
      <w:r w:rsidR="002D47BF" w:rsidRPr="00137F35">
        <w:rPr>
          <w:rFonts w:ascii="Book Antiqua" w:hAnsi="Book Antiqua" w:cs="Arial"/>
          <w:color w:val="000000"/>
        </w:rPr>
        <w:t xml:space="preserve"> 169 min</w:t>
      </w:r>
      <w:r w:rsidR="005D1E20">
        <w:rPr>
          <w:rFonts w:ascii="Book Antiqua" w:hAnsi="Book Antiqua" w:cs="Arial" w:hint="eastAsia"/>
          <w:color w:val="000000"/>
          <w:lang w:eastAsia="zh-CN"/>
        </w:rPr>
        <w:t>,</w:t>
      </w:r>
      <w:r w:rsidR="005D1E20" w:rsidRPr="005D1E20">
        <w:rPr>
          <w:rFonts w:ascii="Book Antiqua" w:hAnsi="Book Antiqua" w:cs="Arial"/>
          <w:i/>
          <w:color w:val="000000"/>
        </w:rPr>
        <w:t xml:space="preserve"> P</w:t>
      </w:r>
      <w:r w:rsidR="005D1E20">
        <w:rPr>
          <w:rFonts w:ascii="Book Antiqua" w:hAnsi="Book Antiqua" w:cs="Arial"/>
          <w:color w:val="000000"/>
        </w:rPr>
        <w:t xml:space="preserve"> </w:t>
      </w:r>
      <w:r w:rsidR="00F627F3">
        <w:rPr>
          <w:rFonts w:ascii="Book Antiqua" w:hAnsi="Book Antiqua" w:cs="Arial"/>
          <w:color w:val="000000"/>
        </w:rPr>
        <w:t xml:space="preserve">= </w:t>
      </w:r>
      <w:r w:rsidR="002D47BF" w:rsidRPr="00137F35">
        <w:rPr>
          <w:rFonts w:ascii="Book Antiqua" w:hAnsi="Book Antiqua" w:cs="Arial"/>
          <w:color w:val="000000"/>
        </w:rPr>
        <w:t xml:space="preserve">0.013). In the UFH plus eptifibatide group, there were increased bleeding episodes more notably TIMI minor bleeding episodes (2.5% </w:t>
      </w:r>
      <w:r w:rsidR="00F627F3" w:rsidRPr="00F627F3">
        <w:rPr>
          <w:rFonts w:ascii="Book Antiqua" w:hAnsi="Book Antiqua" w:cs="Arial"/>
          <w:i/>
          <w:color w:val="000000"/>
        </w:rPr>
        <w:t>vs</w:t>
      </w:r>
      <w:r w:rsidR="002D47BF" w:rsidRPr="00137F35">
        <w:rPr>
          <w:rFonts w:ascii="Book Antiqua" w:hAnsi="Book Antiqua" w:cs="Arial"/>
          <w:color w:val="000000"/>
        </w:rPr>
        <w:t xml:space="preserve"> 0.4%</w:t>
      </w:r>
      <w:r w:rsidR="005D1E20">
        <w:rPr>
          <w:rFonts w:ascii="Book Antiqua" w:hAnsi="Book Antiqua" w:cs="Arial" w:hint="eastAsia"/>
          <w:color w:val="000000"/>
          <w:lang w:eastAsia="zh-CN"/>
        </w:rPr>
        <w:t>,</w:t>
      </w:r>
      <w:r w:rsidR="005D1E20" w:rsidRPr="005D1E20">
        <w:rPr>
          <w:rFonts w:ascii="Book Antiqua" w:hAnsi="Book Antiqua" w:cs="Arial"/>
          <w:i/>
          <w:color w:val="000000"/>
        </w:rPr>
        <w:t xml:space="preserve"> P</w:t>
      </w:r>
      <w:r w:rsidR="005D1E20">
        <w:rPr>
          <w:rFonts w:ascii="Book Antiqua" w:hAnsi="Book Antiqua" w:cs="Arial"/>
          <w:color w:val="000000"/>
        </w:rPr>
        <w:t xml:space="preserve"> </w:t>
      </w:r>
      <w:r w:rsidR="00F627F3">
        <w:rPr>
          <w:rFonts w:ascii="Book Antiqua" w:hAnsi="Book Antiqua" w:cs="Arial"/>
          <w:color w:val="000000"/>
        </w:rPr>
        <w:t xml:space="preserve">= </w:t>
      </w:r>
      <w:r w:rsidR="002D47BF" w:rsidRPr="00137F35">
        <w:rPr>
          <w:rFonts w:ascii="Book Antiqua" w:hAnsi="Book Antiqua" w:cs="Arial"/>
          <w:color w:val="000000"/>
        </w:rPr>
        <w:t xml:space="preserve">0.027) and bleeding episodes that required transfusion (4.4% </w:t>
      </w:r>
      <w:r w:rsidR="00F627F3" w:rsidRPr="00F627F3">
        <w:rPr>
          <w:rFonts w:ascii="Book Antiqua" w:hAnsi="Book Antiqua" w:cs="Arial"/>
          <w:i/>
          <w:color w:val="000000"/>
        </w:rPr>
        <w:t>vs</w:t>
      </w:r>
      <w:r w:rsidR="002D47BF" w:rsidRPr="00137F35">
        <w:rPr>
          <w:rFonts w:ascii="Book Antiqua" w:hAnsi="Book Antiqua" w:cs="Arial"/>
          <w:color w:val="000000"/>
        </w:rPr>
        <w:t xml:space="preserve"> 0.4%</w:t>
      </w:r>
      <w:r w:rsidR="005D1E20">
        <w:rPr>
          <w:rFonts w:ascii="Book Antiqua" w:hAnsi="Book Antiqua" w:cs="Arial" w:hint="eastAsia"/>
          <w:color w:val="000000"/>
          <w:lang w:eastAsia="zh-CN"/>
        </w:rPr>
        <w:t>,</w:t>
      </w:r>
      <w:r w:rsidR="005D1E20" w:rsidRPr="005D1E20">
        <w:rPr>
          <w:rFonts w:ascii="Book Antiqua" w:hAnsi="Book Antiqua" w:cs="Arial"/>
          <w:i/>
          <w:color w:val="000000"/>
        </w:rPr>
        <w:t xml:space="preserve"> P</w:t>
      </w:r>
      <w:r w:rsidR="005D1E20">
        <w:rPr>
          <w:rFonts w:ascii="Book Antiqua" w:hAnsi="Book Antiqua" w:cs="Arial"/>
          <w:color w:val="000000"/>
        </w:rPr>
        <w:t xml:space="preserve"> </w:t>
      </w:r>
      <w:r w:rsidR="00FC1357">
        <w:rPr>
          <w:rFonts w:ascii="Book Antiqua" w:hAnsi="Book Antiqua" w:cs="Arial"/>
          <w:color w:val="000000"/>
        </w:rPr>
        <w:t xml:space="preserve">&lt; </w:t>
      </w:r>
      <w:r w:rsidR="002D47BF" w:rsidRPr="00137F35">
        <w:rPr>
          <w:rFonts w:ascii="Book Antiqua" w:hAnsi="Book Antiqua" w:cs="Arial"/>
          <w:color w:val="000000"/>
        </w:rPr>
        <w:t xml:space="preserve">0.001). </w:t>
      </w:r>
      <w:r w:rsidR="002D47BF" w:rsidRPr="00137F35">
        <w:rPr>
          <w:rFonts w:ascii="Book Antiqua" w:hAnsi="Book Antiqua" w:cs="Arial"/>
          <w:color w:val="000000"/>
        </w:rPr>
        <w:lastRenderedPageBreak/>
        <w:t>This study showed that bivalirudin therapy lowers bleeding and the need for blood transfusion and thus safer</w:t>
      </w:r>
      <w:r w:rsidRPr="00137F35">
        <w:rPr>
          <w:rFonts w:ascii="Book Antiqua" w:hAnsi="Book Antiqua" w:cs="Arial"/>
          <w:color w:val="000000"/>
        </w:rPr>
        <w:t xml:space="preserve"> than heparin plus eptifibatide </w:t>
      </w:r>
      <w:r w:rsidR="002D47BF" w:rsidRPr="00137F35">
        <w:rPr>
          <w:rFonts w:ascii="Book Antiqua" w:hAnsi="Book Antiqua" w:cs="Arial"/>
          <w:color w:val="000000"/>
        </w:rPr>
        <w:t>therapy</w:t>
      </w:r>
      <w:r w:rsidRPr="00137F35">
        <w:rPr>
          <w:rFonts w:ascii="Book Antiqua" w:hAnsi="Book Antiqua" w:cs="Arial"/>
          <w:color w:val="000000"/>
          <w:vertAlign w:val="superscript"/>
        </w:rPr>
        <w:t>[</w:t>
      </w:r>
      <w:r w:rsidR="00F97333">
        <w:rPr>
          <w:rFonts w:ascii="Book Antiqua" w:hAnsi="Book Antiqua" w:cs="Arial"/>
          <w:color w:val="000000"/>
          <w:vertAlign w:val="superscript"/>
        </w:rPr>
        <w:t>12</w:t>
      </w:r>
      <w:r w:rsidRPr="00137F35">
        <w:rPr>
          <w:rFonts w:ascii="Book Antiqua" w:hAnsi="Book Antiqua" w:cs="Arial"/>
          <w:color w:val="000000"/>
          <w:vertAlign w:val="superscript"/>
        </w:rPr>
        <w:t>]</w:t>
      </w:r>
      <w:r w:rsidRPr="00137F35">
        <w:rPr>
          <w:rFonts w:ascii="Book Antiqua" w:hAnsi="Book Antiqua" w:cs="Arial"/>
          <w:color w:val="000000"/>
        </w:rPr>
        <w:t>.</w:t>
      </w:r>
      <w:r w:rsidRPr="00137F35">
        <w:rPr>
          <w:rFonts w:ascii="Book Antiqua" w:hAnsi="Book Antiqua"/>
        </w:rPr>
        <w:t xml:space="preserve"> </w:t>
      </w:r>
    </w:p>
    <w:p w14:paraId="204125E4" w14:textId="77777777" w:rsidR="0068574F" w:rsidRPr="0068574F" w:rsidRDefault="0068574F" w:rsidP="00A14768">
      <w:pPr>
        <w:pStyle w:val="NormalWeb"/>
        <w:shd w:val="clear" w:color="auto" w:fill="FFFFFF"/>
        <w:spacing w:before="0" w:beforeAutospacing="0" w:after="0" w:afterAutospacing="0" w:line="360" w:lineRule="auto"/>
        <w:ind w:firstLine="720"/>
        <w:jc w:val="both"/>
        <w:rPr>
          <w:rFonts w:ascii="Book Antiqua" w:eastAsia="宋体" w:hAnsi="Book Antiqua" w:cs="Arial"/>
          <w:color w:val="000000"/>
          <w:lang w:eastAsia="zh-CN"/>
        </w:rPr>
      </w:pPr>
    </w:p>
    <w:p w14:paraId="21C66049" w14:textId="3FA53BA7" w:rsidR="00A44791" w:rsidRPr="0068574F" w:rsidRDefault="0068574F" w:rsidP="00A14768">
      <w:pPr>
        <w:spacing w:after="0" w:line="360" w:lineRule="auto"/>
        <w:jc w:val="both"/>
        <w:rPr>
          <w:rFonts w:ascii="Book Antiqua" w:hAnsi="Book Antiqua" w:cs="Times New Roman"/>
          <w:b/>
          <w:i/>
          <w:sz w:val="24"/>
          <w:szCs w:val="24"/>
          <w:lang w:eastAsia="zh-CN"/>
        </w:rPr>
      </w:pPr>
      <w:r w:rsidRPr="0068574F">
        <w:rPr>
          <w:rFonts w:ascii="Book Antiqua" w:eastAsia="Times New Roman" w:hAnsi="Book Antiqua" w:cs="Times New Roman"/>
          <w:b/>
          <w:i/>
          <w:sz w:val="24"/>
          <w:szCs w:val="24"/>
        </w:rPr>
        <w:t>Mortality rates</w:t>
      </w:r>
    </w:p>
    <w:p w14:paraId="204CE362" w14:textId="316416CA" w:rsidR="00850482" w:rsidRPr="00137F35" w:rsidRDefault="00A32719" w:rsidP="00A14768">
      <w:pPr>
        <w:spacing w:after="0" w:line="360" w:lineRule="auto"/>
        <w:jc w:val="both"/>
        <w:rPr>
          <w:rFonts w:ascii="Book Antiqua" w:eastAsia="Times New Roman" w:hAnsi="Book Antiqua" w:cs="Arial"/>
          <w:color w:val="000000"/>
          <w:sz w:val="24"/>
          <w:szCs w:val="24"/>
        </w:rPr>
      </w:pPr>
      <w:r w:rsidRPr="00137F35">
        <w:rPr>
          <w:rFonts w:ascii="Book Antiqua" w:eastAsia="Times New Roman" w:hAnsi="Book Antiqua" w:cs="Arial"/>
          <w:color w:val="000000"/>
          <w:sz w:val="24"/>
          <w:szCs w:val="24"/>
        </w:rPr>
        <w:t xml:space="preserve">When bivalirudin plus GPI </w:t>
      </w:r>
      <w:r w:rsidR="002D47BF" w:rsidRPr="00137F35">
        <w:rPr>
          <w:rFonts w:ascii="Book Antiqua" w:eastAsia="Times New Roman" w:hAnsi="Book Antiqua" w:cs="Arial"/>
          <w:color w:val="000000"/>
          <w:sz w:val="24"/>
          <w:szCs w:val="24"/>
        </w:rPr>
        <w:t>was compared with heparin plus GPI</w:t>
      </w:r>
      <w:r w:rsidRPr="00137F35">
        <w:rPr>
          <w:rFonts w:ascii="Book Antiqua" w:eastAsia="Times New Roman" w:hAnsi="Book Antiqua" w:cs="Arial"/>
          <w:color w:val="000000"/>
          <w:sz w:val="24"/>
          <w:szCs w:val="24"/>
        </w:rPr>
        <w:t xml:space="preserve"> in the ACUITY trial in a subgroup analysis of 7780 patients undergoing urgent PCI that </w:t>
      </w:r>
      <w:r w:rsidR="002D47BF" w:rsidRPr="00137F35">
        <w:rPr>
          <w:rFonts w:ascii="Book Antiqua" w:eastAsia="Times New Roman" w:hAnsi="Book Antiqua" w:cs="Arial"/>
          <w:color w:val="000000"/>
          <w:sz w:val="24"/>
          <w:szCs w:val="24"/>
        </w:rPr>
        <w:t xml:space="preserve">there </w:t>
      </w:r>
      <w:r w:rsidRPr="00137F35">
        <w:rPr>
          <w:rFonts w:ascii="Book Antiqua" w:eastAsia="Times New Roman" w:hAnsi="Book Antiqua" w:cs="Arial"/>
          <w:color w:val="000000"/>
          <w:sz w:val="24"/>
          <w:szCs w:val="24"/>
        </w:rPr>
        <w:t>were</w:t>
      </w:r>
      <w:r w:rsidR="002D47BF" w:rsidRPr="00137F35">
        <w:rPr>
          <w:rFonts w:ascii="Book Antiqua" w:eastAsia="Times New Roman" w:hAnsi="Book Antiqua" w:cs="Arial"/>
          <w:color w:val="000000"/>
          <w:sz w:val="24"/>
          <w:szCs w:val="24"/>
        </w:rPr>
        <w:t xml:space="preserve"> no significant difference in 30 day rates of</w:t>
      </w:r>
      <w:r w:rsidR="002D47BF" w:rsidRPr="00137F35">
        <w:rPr>
          <w:rFonts w:ascii="Book Antiqua" w:eastAsia="Times New Roman" w:hAnsi="Book Antiqua" w:cs="Arial"/>
          <w:bCs/>
          <w:color w:val="000000"/>
          <w:sz w:val="24"/>
          <w:szCs w:val="24"/>
        </w:rPr>
        <w:t xml:space="preserve"> composite ischemia </w:t>
      </w:r>
      <w:r w:rsidR="002D47BF" w:rsidRPr="005D1E20">
        <w:rPr>
          <w:rFonts w:ascii="Book Antiqua" w:eastAsia="Times New Roman" w:hAnsi="Book Antiqua" w:cs="Arial"/>
          <w:bCs/>
          <w:i/>
          <w:color w:val="000000"/>
          <w:sz w:val="24"/>
          <w:szCs w:val="24"/>
        </w:rPr>
        <w:t>i.e.,</w:t>
      </w:r>
      <w:r w:rsidR="002D47BF" w:rsidRPr="00137F35">
        <w:rPr>
          <w:rFonts w:ascii="Book Antiqua" w:eastAsia="Times New Roman" w:hAnsi="Book Antiqua" w:cs="Arial"/>
          <w:bCs/>
          <w:color w:val="000000"/>
          <w:sz w:val="24"/>
          <w:szCs w:val="24"/>
        </w:rPr>
        <w:t xml:space="preserve"> death, MI or revascularization</w:t>
      </w:r>
      <w:r w:rsidR="002D47BF" w:rsidRPr="00137F35">
        <w:rPr>
          <w:rFonts w:ascii="Book Antiqua" w:eastAsia="Times New Roman" w:hAnsi="Book Antiqua" w:cs="Arial"/>
          <w:color w:val="000000"/>
          <w:sz w:val="24"/>
          <w:szCs w:val="24"/>
        </w:rPr>
        <w:t xml:space="preserve"> (9%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8%</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 xml:space="preserve">0.16) and major bleeding (8%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7%</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 xml:space="preserve">0.32). In this subgroup analysis, when bivalirudin monotherapy group was compared with heparin plus GPI, the proportion of individuals with composite ischemia was found to be very much the same (8.8%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8.2%</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F627F3">
        <w:rPr>
          <w:rFonts w:ascii="Book Antiqua" w:eastAsia="Times New Roman" w:hAnsi="Book Antiqua" w:cs="Arial"/>
          <w:color w:val="000000"/>
          <w:sz w:val="24"/>
          <w:szCs w:val="24"/>
        </w:rPr>
        <w:t xml:space="preserve"> = </w:t>
      </w:r>
      <w:r w:rsidR="002D47BF" w:rsidRPr="00137F35">
        <w:rPr>
          <w:rFonts w:ascii="Book Antiqua" w:eastAsia="Times New Roman" w:hAnsi="Book Antiqua" w:cs="Arial"/>
          <w:color w:val="000000"/>
          <w:sz w:val="24"/>
          <w:szCs w:val="24"/>
        </w:rPr>
        <w:t xml:space="preserve">0.45) but the major bleeding events were significantly lower in the bivalirudin monotherapy patients (4.5%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7.8% p</w:t>
      </w:r>
      <w:r w:rsidR="00FC1357">
        <w:rPr>
          <w:rFonts w:ascii="Book Antiqua" w:eastAsia="Times New Roman" w:hAnsi="Book Antiqua" w:cs="Arial"/>
          <w:color w:val="000000"/>
          <w:sz w:val="24"/>
          <w:szCs w:val="24"/>
        </w:rPr>
        <w:t xml:space="preserve"> &lt; </w:t>
      </w:r>
      <w:r w:rsidR="002D47BF" w:rsidRPr="00137F35">
        <w:rPr>
          <w:rFonts w:ascii="Book Antiqua" w:eastAsia="Times New Roman" w:hAnsi="Book Antiqua" w:cs="Arial"/>
          <w:color w:val="000000"/>
          <w:sz w:val="24"/>
          <w:szCs w:val="24"/>
        </w:rPr>
        <w:t>0.0001)</w:t>
      </w:r>
      <w:r w:rsidRPr="00137F35">
        <w:rPr>
          <w:rFonts w:ascii="Book Antiqua" w:eastAsia="Times New Roman" w:hAnsi="Book Antiqua" w:cs="Arial"/>
          <w:bCs/>
          <w:color w:val="000000"/>
          <w:sz w:val="24"/>
          <w:szCs w:val="24"/>
          <w:vertAlign w:val="superscript"/>
        </w:rPr>
        <w:t>[13]</w:t>
      </w:r>
      <w:r w:rsidR="00E83C6B" w:rsidRPr="00137F35">
        <w:rPr>
          <w:rFonts w:ascii="Book Antiqua" w:eastAsia="Times New Roman" w:hAnsi="Book Antiqua" w:cs="Arial"/>
          <w:bCs/>
          <w:color w:val="000000"/>
          <w:sz w:val="24"/>
          <w:szCs w:val="24"/>
        </w:rPr>
        <w:t xml:space="preserve">. </w:t>
      </w:r>
      <w:r w:rsidR="00850482" w:rsidRPr="00137F35">
        <w:rPr>
          <w:rFonts w:ascii="Book Antiqua" w:eastAsia="Times New Roman" w:hAnsi="Book Antiqua" w:cs="Arial"/>
          <w:color w:val="000000"/>
          <w:sz w:val="24"/>
          <w:szCs w:val="24"/>
        </w:rPr>
        <w:t>In naive patients who were administered heparin plus GPI (</w:t>
      </w:r>
      <w:r w:rsidR="00850482" w:rsidRPr="005D1E20">
        <w:rPr>
          <w:rFonts w:ascii="Book Antiqua" w:eastAsia="Times New Roman" w:hAnsi="Book Antiqua" w:cs="Arial"/>
          <w:i/>
          <w:color w:val="000000"/>
          <w:sz w:val="24"/>
          <w:szCs w:val="24"/>
        </w:rPr>
        <w:t>n</w:t>
      </w:r>
      <w:r w:rsidR="0068574F">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w:t>
      </w:r>
      <w:r w:rsidR="0068574F">
        <w:rPr>
          <w:rFonts w:ascii="Book Antiqua" w:eastAsia="Times New Roman" w:hAnsi="Book Antiqua" w:cs="Arial"/>
          <w:color w:val="000000"/>
          <w:sz w:val="24"/>
          <w:szCs w:val="24"/>
        </w:rPr>
        <w:t xml:space="preserve"> 1</w:t>
      </w:r>
      <w:r w:rsidR="00850482" w:rsidRPr="00137F35">
        <w:rPr>
          <w:rFonts w:ascii="Book Antiqua" w:eastAsia="Times New Roman" w:hAnsi="Book Antiqua" w:cs="Arial"/>
          <w:color w:val="000000"/>
          <w:sz w:val="24"/>
          <w:szCs w:val="24"/>
        </w:rPr>
        <w:t xml:space="preserve">462), similar rates of composite ischemia (5.5%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6.2%</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68574F">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w:t>
      </w:r>
      <w:r w:rsidR="0068574F">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 xml:space="preserve">0.47) and more major bleeding rates (4.9%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2.5%, p</w:t>
      </w:r>
      <w:r w:rsidR="00F627F3">
        <w:rPr>
          <w:rFonts w:ascii="Book Antiqua" w:eastAsia="Times New Roman" w:hAnsi="Book Antiqua" w:cs="Arial"/>
          <w:color w:val="000000"/>
          <w:sz w:val="24"/>
          <w:szCs w:val="24"/>
        </w:rPr>
        <w:t xml:space="preserve"> = </w:t>
      </w:r>
      <w:r w:rsidR="00850482" w:rsidRPr="00137F35">
        <w:rPr>
          <w:rFonts w:ascii="Book Antiqua" w:eastAsia="Times New Roman" w:hAnsi="Book Antiqua" w:cs="Arial"/>
          <w:color w:val="000000"/>
          <w:sz w:val="24"/>
          <w:szCs w:val="24"/>
        </w:rPr>
        <w:t>0.28 to 0.75), were noted at 30 days when compared with patients naive to antithrombin therapy who were administered bivalirudin monotherapy (</w:t>
      </w:r>
      <w:r w:rsidR="00850482" w:rsidRPr="005D1E20">
        <w:rPr>
          <w:rFonts w:ascii="Book Antiqua" w:eastAsia="Times New Roman" w:hAnsi="Book Antiqua" w:cs="Arial"/>
          <w:i/>
          <w:color w:val="000000"/>
          <w:sz w:val="24"/>
          <w:szCs w:val="24"/>
        </w:rPr>
        <w:t>n</w:t>
      </w:r>
      <w:r w:rsidR="0068574F" w:rsidRPr="005D1E20">
        <w:rPr>
          <w:rFonts w:ascii="Book Antiqua" w:eastAsia="Times New Roman" w:hAnsi="Book Antiqua" w:cs="Arial"/>
          <w:i/>
          <w:color w:val="000000"/>
          <w:sz w:val="24"/>
          <w:szCs w:val="24"/>
        </w:rPr>
        <w:t xml:space="preserve"> </w:t>
      </w:r>
      <w:r w:rsidR="00F627F3">
        <w:rPr>
          <w:rFonts w:ascii="Book Antiqua" w:eastAsia="Times New Roman" w:hAnsi="Book Antiqua" w:cs="Arial"/>
          <w:color w:val="000000"/>
          <w:sz w:val="24"/>
          <w:szCs w:val="24"/>
        </w:rPr>
        <w:t>=</w:t>
      </w:r>
      <w:r w:rsidR="0068574F">
        <w:rPr>
          <w:rFonts w:ascii="Book Antiqua" w:eastAsia="Times New Roman" w:hAnsi="Book Antiqua" w:cs="Arial"/>
          <w:color w:val="000000"/>
          <w:sz w:val="24"/>
          <w:szCs w:val="24"/>
        </w:rPr>
        <w:t xml:space="preserve"> 1</w:t>
      </w:r>
      <w:r w:rsidR="0068574F">
        <w:rPr>
          <w:rFonts w:ascii="Book Antiqua" w:hAnsi="Book Antiqua" w:cs="Arial" w:hint="eastAsia"/>
          <w:color w:val="000000"/>
          <w:sz w:val="24"/>
          <w:szCs w:val="24"/>
          <w:lang w:eastAsia="zh-CN"/>
        </w:rPr>
        <w:t>4</w:t>
      </w:r>
      <w:r w:rsidR="00850482" w:rsidRPr="00137F35">
        <w:rPr>
          <w:rFonts w:ascii="Book Antiqua" w:eastAsia="Times New Roman" w:hAnsi="Book Antiqua" w:cs="Arial"/>
          <w:color w:val="000000"/>
          <w:sz w:val="24"/>
          <w:szCs w:val="24"/>
        </w:rPr>
        <w:t xml:space="preserve">27). The </w:t>
      </w:r>
      <w:r w:rsidR="006F3F66" w:rsidRPr="00137F35">
        <w:rPr>
          <w:rFonts w:ascii="Book Antiqua" w:eastAsia="Times New Roman" w:hAnsi="Book Antiqua" w:cs="Arial"/>
          <w:color w:val="000000"/>
          <w:sz w:val="24"/>
          <w:szCs w:val="24"/>
        </w:rPr>
        <w:t>one-year</w:t>
      </w:r>
      <w:r w:rsidR="00850482" w:rsidRPr="00137F35">
        <w:rPr>
          <w:rFonts w:ascii="Book Antiqua" w:eastAsia="Times New Roman" w:hAnsi="Book Antiqua" w:cs="Arial"/>
          <w:color w:val="000000"/>
          <w:sz w:val="24"/>
          <w:szCs w:val="24"/>
        </w:rPr>
        <w:t xml:space="preserve"> follow up of PCI subgroup patients showed similar rates of composite ischemia and mortality in all the 3 regimen groups</w:t>
      </w:r>
      <w:r w:rsidRPr="00137F35">
        <w:rPr>
          <w:rFonts w:ascii="Book Antiqua" w:eastAsia="Times New Roman" w:hAnsi="Book Antiqua" w:cs="Arial"/>
          <w:bCs/>
          <w:color w:val="000000"/>
          <w:sz w:val="24"/>
          <w:szCs w:val="24"/>
          <w:vertAlign w:val="superscript"/>
        </w:rPr>
        <w:t>[2</w:t>
      </w:r>
      <w:r w:rsidR="00F97333">
        <w:rPr>
          <w:rFonts w:ascii="Book Antiqua" w:eastAsia="Times New Roman" w:hAnsi="Book Antiqua" w:cs="Arial"/>
          <w:bCs/>
          <w:color w:val="000000"/>
          <w:sz w:val="24"/>
          <w:szCs w:val="24"/>
          <w:vertAlign w:val="superscript"/>
        </w:rPr>
        <w:t>4</w:t>
      </w:r>
      <w:r w:rsidRPr="00137F35">
        <w:rPr>
          <w:rFonts w:ascii="Book Antiqua" w:eastAsia="Times New Roman" w:hAnsi="Book Antiqua" w:cs="Arial"/>
          <w:bCs/>
          <w:color w:val="000000"/>
          <w:sz w:val="24"/>
          <w:szCs w:val="24"/>
          <w:vertAlign w:val="superscript"/>
        </w:rPr>
        <w:t>]</w:t>
      </w:r>
      <w:r w:rsidR="00850482" w:rsidRPr="00137F35">
        <w:rPr>
          <w:rFonts w:ascii="Book Antiqua" w:eastAsia="Times New Roman" w:hAnsi="Book Antiqua" w:cs="Arial"/>
          <w:bCs/>
          <w:color w:val="000000"/>
          <w:sz w:val="24"/>
          <w:szCs w:val="24"/>
        </w:rPr>
        <w:t xml:space="preserve">. </w:t>
      </w:r>
      <w:r w:rsidRPr="00137F35">
        <w:rPr>
          <w:rFonts w:ascii="Book Antiqua" w:eastAsia="Times New Roman" w:hAnsi="Book Antiqua" w:cs="Arial"/>
          <w:color w:val="000000"/>
          <w:sz w:val="24"/>
          <w:szCs w:val="24"/>
        </w:rPr>
        <w:t xml:space="preserve">In a major review, </w:t>
      </w:r>
      <w:r w:rsidR="00E83C6B" w:rsidRPr="00137F35">
        <w:rPr>
          <w:rFonts w:ascii="Book Antiqua" w:eastAsia="Times New Roman" w:hAnsi="Book Antiqua" w:cs="Arial"/>
          <w:color w:val="000000"/>
          <w:sz w:val="24"/>
          <w:szCs w:val="24"/>
        </w:rPr>
        <w:t>alt</w:t>
      </w:r>
      <w:r w:rsidR="00850482" w:rsidRPr="00137F35">
        <w:rPr>
          <w:rFonts w:ascii="Book Antiqua" w:eastAsia="Times New Roman" w:hAnsi="Book Antiqua" w:cs="Arial"/>
          <w:color w:val="000000"/>
          <w:sz w:val="24"/>
          <w:szCs w:val="24"/>
        </w:rPr>
        <w:t xml:space="preserve">hough </w:t>
      </w:r>
      <w:r w:rsidR="00E83C6B" w:rsidRPr="00137F35">
        <w:rPr>
          <w:rFonts w:ascii="Book Antiqua" w:eastAsia="Times New Roman" w:hAnsi="Book Antiqua" w:cs="Arial"/>
          <w:color w:val="000000"/>
          <w:sz w:val="24"/>
          <w:szCs w:val="24"/>
        </w:rPr>
        <w:t>the study</w:t>
      </w:r>
      <w:r w:rsidR="00850482" w:rsidRPr="00137F35">
        <w:rPr>
          <w:rFonts w:ascii="Book Antiqua" w:eastAsia="Times New Roman" w:hAnsi="Book Antiqua" w:cs="Arial"/>
          <w:color w:val="000000"/>
          <w:sz w:val="24"/>
          <w:szCs w:val="24"/>
        </w:rPr>
        <w:t xml:space="preserve"> demonstrated that using bivalirudin had several advantages </w:t>
      </w:r>
      <w:r w:rsidR="00E83C6B" w:rsidRPr="00137F35">
        <w:rPr>
          <w:rFonts w:ascii="Book Antiqua" w:eastAsia="Times New Roman" w:hAnsi="Book Antiqua" w:cs="Arial"/>
          <w:color w:val="000000"/>
          <w:sz w:val="24"/>
          <w:szCs w:val="24"/>
        </w:rPr>
        <w:t>such as</w:t>
      </w:r>
      <w:r w:rsidR="00850482" w:rsidRPr="00137F35">
        <w:rPr>
          <w:rFonts w:ascii="Book Antiqua" w:eastAsia="Times New Roman" w:hAnsi="Book Antiqua" w:cs="Arial"/>
          <w:color w:val="000000"/>
          <w:sz w:val="24"/>
          <w:szCs w:val="24"/>
        </w:rPr>
        <w:t xml:space="preserve"> being </w:t>
      </w:r>
      <w:r w:rsidRPr="00137F35">
        <w:rPr>
          <w:rFonts w:ascii="Book Antiqua" w:eastAsia="Times New Roman" w:hAnsi="Book Antiqua" w:cs="Arial"/>
          <w:color w:val="000000"/>
          <w:sz w:val="24"/>
          <w:szCs w:val="24"/>
        </w:rPr>
        <w:t xml:space="preserve">more </w:t>
      </w:r>
      <w:r w:rsidR="00850482" w:rsidRPr="00137F35">
        <w:rPr>
          <w:rFonts w:ascii="Book Antiqua" w:eastAsia="Times New Roman" w:hAnsi="Book Antiqua" w:cs="Arial"/>
          <w:color w:val="000000"/>
          <w:sz w:val="24"/>
          <w:szCs w:val="24"/>
        </w:rPr>
        <w:t xml:space="preserve">cost effective, </w:t>
      </w:r>
      <w:r w:rsidR="00E83C6B" w:rsidRPr="00137F35">
        <w:rPr>
          <w:rFonts w:ascii="Book Antiqua" w:eastAsia="Times New Roman" w:hAnsi="Book Antiqua" w:cs="Arial"/>
          <w:color w:val="000000"/>
          <w:sz w:val="24"/>
          <w:szCs w:val="24"/>
        </w:rPr>
        <w:t xml:space="preserve">and </w:t>
      </w:r>
      <w:r w:rsidR="00850482" w:rsidRPr="00137F35">
        <w:rPr>
          <w:rFonts w:ascii="Book Antiqua" w:eastAsia="Times New Roman" w:hAnsi="Book Antiqua" w:cs="Arial"/>
          <w:color w:val="000000"/>
          <w:sz w:val="24"/>
          <w:szCs w:val="24"/>
        </w:rPr>
        <w:t>lesser major bleeding events, it received criticism from</w:t>
      </w:r>
      <w:r w:rsidR="00E83C6B" w:rsidRPr="00137F35">
        <w:rPr>
          <w:rFonts w:ascii="Book Antiqua" w:eastAsia="Times New Roman" w:hAnsi="Book Antiqua" w:cs="Arial"/>
          <w:color w:val="000000"/>
          <w:sz w:val="24"/>
          <w:szCs w:val="24"/>
        </w:rPr>
        <w:t xml:space="preserve"> researchers</w:t>
      </w:r>
      <w:r w:rsidR="00850482" w:rsidRPr="00137F35">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due to</w:t>
      </w:r>
      <w:r w:rsidR="00850482" w:rsidRPr="00137F35">
        <w:rPr>
          <w:rFonts w:ascii="Book Antiqua" w:eastAsia="Times New Roman" w:hAnsi="Book Antiqua" w:cs="Arial"/>
          <w:color w:val="000000"/>
          <w:sz w:val="24"/>
          <w:szCs w:val="24"/>
        </w:rPr>
        <w:t xml:space="preserve"> </w:t>
      </w:r>
      <w:r w:rsidR="00E83C6B" w:rsidRPr="00137F35">
        <w:rPr>
          <w:rFonts w:ascii="Book Antiqua" w:eastAsia="Times New Roman" w:hAnsi="Book Antiqua" w:cs="Arial"/>
          <w:color w:val="000000"/>
          <w:sz w:val="24"/>
          <w:szCs w:val="24"/>
        </w:rPr>
        <w:t>the</w:t>
      </w:r>
      <w:r w:rsidR="00850482" w:rsidRPr="00137F35">
        <w:rPr>
          <w:rFonts w:ascii="Book Antiqua" w:eastAsia="Times New Roman" w:hAnsi="Book Antiqua" w:cs="Arial"/>
          <w:color w:val="000000"/>
          <w:sz w:val="24"/>
          <w:szCs w:val="24"/>
        </w:rPr>
        <w:t xml:space="preserve"> open-label design, not including patients with acute STEMI, </w:t>
      </w:r>
      <w:r w:rsidR="00E83C6B" w:rsidRPr="00137F35">
        <w:rPr>
          <w:rFonts w:ascii="Book Antiqua" w:eastAsia="Times New Roman" w:hAnsi="Book Antiqua" w:cs="Arial"/>
          <w:color w:val="000000"/>
          <w:sz w:val="24"/>
          <w:szCs w:val="24"/>
        </w:rPr>
        <w:t xml:space="preserve">stating that </w:t>
      </w:r>
      <w:r w:rsidR="00850482" w:rsidRPr="00137F35">
        <w:rPr>
          <w:rFonts w:ascii="Book Antiqua" w:eastAsia="Times New Roman" w:hAnsi="Book Antiqua" w:cs="Arial"/>
          <w:color w:val="000000"/>
          <w:sz w:val="24"/>
          <w:szCs w:val="24"/>
        </w:rPr>
        <w:t>using such definitions of bleeding endpoints</w:t>
      </w:r>
      <w:r w:rsidR="00E83C6B" w:rsidRPr="00137F35">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 xml:space="preserve">made comparison between studies tough, considering hematoma </w:t>
      </w:r>
      <w:r w:rsidR="00FC1357">
        <w:rPr>
          <w:rFonts w:ascii="Book Antiqua" w:eastAsia="Times New Roman" w:hAnsi="Book Antiqua" w:cs="Arial"/>
          <w:color w:val="000000"/>
          <w:sz w:val="24"/>
          <w:szCs w:val="24"/>
        </w:rPr>
        <w:t xml:space="preserve">&gt; </w:t>
      </w:r>
      <w:r w:rsidR="00850482" w:rsidRPr="00137F35">
        <w:rPr>
          <w:rFonts w:ascii="Book Antiqua" w:eastAsia="Times New Roman" w:hAnsi="Book Antiqua" w:cs="Arial"/>
          <w:color w:val="000000"/>
          <w:sz w:val="24"/>
          <w:szCs w:val="24"/>
        </w:rPr>
        <w:t xml:space="preserve">5cm at the puncture site as a major bleeding event </w:t>
      </w:r>
      <w:r w:rsidRPr="00137F35">
        <w:rPr>
          <w:rFonts w:ascii="Book Antiqua" w:eastAsia="Times New Roman" w:hAnsi="Book Antiqua" w:cs="Arial"/>
          <w:color w:val="000000"/>
          <w:sz w:val="24"/>
          <w:szCs w:val="24"/>
        </w:rPr>
        <w:t>among other factors</w:t>
      </w:r>
      <w:r w:rsidRPr="00137F35">
        <w:rPr>
          <w:rFonts w:ascii="Book Antiqua" w:eastAsia="Times New Roman" w:hAnsi="Book Antiqua" w:cs="Arial"/>
          <w:bCs/>
          <w:color w:val="000000"/>
          <w:sz w:val="24"/>
          <w:szCs w:val="24"/>
          <w:vertAlign w:val="superscript"/>
        </w:rPr>
        <w:t>[</w:t>
      </w:r>
      <w:r w:rsidR="00F97333">
        <w:rPr>
          <w:rFonts w:ascii="Book Antiqua" w:eastAsia="Times New Roman" w:hAnsi="Book Antiqua" w:cs="Arial"/>
          <w:bCs/>
          <w:color w:val="000000"/>
          <w:sz w:val="24"/>
          <w:szCs w:val="24"/>
          <w:vertAlign w:val="superscript"/>
        </w:rPr>
        <w:t>36</w:t>
      </w:r>
      <w:r w:rsidRPr="00137F35">
        <w:rPr>
          <w:rFonts w:ascii="Book Antiqua" w:eastAsia="Times New Roman" w:hAnsi="Book Antiqua" w:cs="Arial"/>
          <w:bCs/>
          <w:color w:val="000000"/>
          <w:sz w:val="24"/>
          <w:szCs w:val="24"/>
          <w:vertAlign w:val="superscript"/>
        </w:rPr>
        <w:t>]</w:t>
      </w:r>
      <w:r w:rsidR="00E83C6B" w:rsidRPr="00137F35">
        <w:rPr>
          <w:rFonts w:ascii="Book Antiqua" w:eastAsia="Times New Roman" w:hAnsi="Book Antiqua" w:cs="Arial"/>
          <w:bCs/>
          <w:color w:val="000000"/>
          <w:sz w:val="24"/>
          <w:szCs w:val="24"/>
        </w:rPr>
        <w:t xml:space="preserve">. </w:t>
      </w:r>
      <w:r w:rsidR="00E83C6B" w:rsidRPr="00137F35">
        <w:rPr>
          <w:rFonts w:ascii="Book Antiqua" w:eastAsia="Times New Roman" w:hAnsi="Book Antiqua" w:cs="Arial"/>
          <w:color w:val="000000"/>
          <w:sz w:val="24"/>
          <w:szCs w:val="24"/>
        </w:rPr>
        <w:t xml:space="preserve">Dangas et al showed that </w:t>
      </w:r>
      <w:r w:rsidR="00850482" w:rsidRPr="00137F35">
        <w:rPr>
          <w:rFonts w:ascii="Book Antiqua" w:eastAsia="Times New Roman" w:hAnsi="Book Antiqua" w:cs="Arial"/>
          <w:color w:val="000000"/>
          <w:sz w:val="24"/>
          <w:szCs w:val="24"/>
        </w:rPr>
        <w:t xml:space="preserve">patients who received UFH as early treatment and were switched to bivalirudin, 30 day (7.6%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12.3%</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w:t>
      </w:r>
      <w:r w:rsidR="0068574F">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0.0001) and 2</w:t>
      </w:r>
      <w:r w:rsidR="00F8010B" w:rsidRPr="00137F35">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year</w:t>
      </w:r>
      <w:r w:rsidR="00E83C6B" w:rsidRPr="00137F35">
        <w:rPr>
          <w:rFonts w:ascii="Book Antiqua" w:eastAsia="Times New Roman" w:hAnsi="Book Antiqua" w:cs="Arial"/>
          <w:color w:val="000000"/>
          <w:sz w:val="24"/>
          <w:szCs w:val="24"/>
        </w:rPr>
        <w:t>s</w:t>
      </w:r>
      <w:r w:rsidR="00ED3006">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 xml:space="preserve">(8.4%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13.0%</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w:t>
      </w:r>
      <w:r w:rsidR="0068574F">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0.0003)</w:t>
      </w:r>
      <w:r w:rsidR="00E83C6B" w:rsidRPr="00137F35">
        <w:rPr>
          <w:rFonts w:ascii="Book Antiqua" w:eastAsia="Times New Roman" w:hAnsi="Book Antiqua" w:cs="Arial"/>
          <w:color w:val="000000"/>
          <w:sz w:val="24"/>
          <w:szCs w:val="24"/>
        </w:rPr>
        <w:t>,</w:t>
      </w:r>
      <w:r w:rsidR="00850482" w:rsidRPr="00137F35">
        <w:rPr>
          <w:rFonts w:ascii="Book Antiqua" w:eastAsia="Times New Roman" w:hAnsi="Book Antiqua" w:cs="Arial"/>
          <w:color w:val="000000"/>
          <w:sz w:val="24"/>
          <w:szCs w:val="24"/>
        </w:rPr>
        <w:t xml:space="preserve"> major bleeding rates were found to be lower than that of the control group. These patients also had lower 30-day (1.6%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2.9%</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68574F">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w:t>
      </w:r>
      <w:r w:rsidR="0068574F">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 xml:space="preserve">0.04) and 2 year (2.3%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3.8%</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w:t>
      </w:r>
      <w:r w:rsidR="0068574F">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 xml:space="preserve">0.04) rates of cardiac mortality. MI recurrence rate (4.0%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7.1%</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w:t>
      </w:r>
      <w:r w:rsidR="0068574F">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0.0002) was also found to be lower at 2-year follow-</w:t>
      </w:r>
      <w:proofErr w:type="gramStart"/>
      <w:r w:rsidR="00850482" w:rsidRPr="00137F35">
        <w:rPr>
          <w:rFonts w:ascii="Book Antiqua" w:eastAsia="Times New Roman" w:hAnsi="Book Antiqua" w:cs="Arial"/>
          <w:color w:val="000000"/>
          <w:sz w:val="24"/>
          <w:szCs w:val="24"/>
        </w:rPr>
        <w:t>up</w:t>
      </w:r>
      <w:r w:rsidR="00E83C6B" w:rsidRPr="00137F35">
        <w:rPr>
          <w:rFonts w:ascii="Book Antiqua" w:eastAsia="Times New Roman" w:hAnsi="Book Antiqua" w:cs="Arial"/>
          <w:bCs/>
          <w:color w:val="000000"/>
          <w:sz w:val="24"/>
          <w:szCs w:val="24"/>
          <w:vertAlign w:val="superscript"/>
        </w:rPr>
        <w:t>[</w:t>
      </w:r>
      <w:proofErr w:type="gramEnd"/>
      <w:r w:rsidR="00F97333">
        <w:rPr>
          <w:rFonts w:ascii="Book Antiqua" w:eastAsia="Times New Roman" w:hAnsi="Book Antiqua" w:cs="Arial"/>
          <w:bCs/>
          <w:color w:val="000000"/>
          <w:sz w:val="24"/>
          <w:szCs w:val="24"/>
          <w:vertAlign w:val="superscript"/>
        </w:rPr>
        <w:t>37</w:t>
      </w:r>
      <w:r w:rsidR="00E83C6B" w:rsidRPr="00137F35">
        <w:rPr>
          <w:rFonts w:ascii="Book Antiqua" w:eastAsia="Times New Roman" w:hAnsi="Book Antiqua" w:cs="Arial"/>
          <w:bCs/>
          <w:color w:val="000000"/>
          <w:sz w:val="24"/>
          <w:szCs w:val="24"/>
          <w:vertAlign w:val="superscript"/>
        </w:rPr>
        <w:t>]</w:t>
      </w:r>
      <w:r w:rsidR="00850482" w:rsidRPr="00137F35">
        <w:rPr>
          <w:rFonts w:ascii="Book Antiqua" w:eastAsia="Times New Roman" w:hAnsi="Book Antiqua" w:cs="Arial"/>
          <w:bCs/>
          <w:color w:val="000000"/>
          <w:sz w:val="24"/>
          <w:szCs w:val="24"/>
        </w:rPr>
        <w:t>.</w:t>
      </w:r>
      <w:r w:rsidR="00E83C6B" w:rsidRPr="00137F35">
        <w:rPr>
          <w:rFonts w:ascii="Book Antiqua" w:eastAsia="Times New Roman" w:hAnsi="Book Antiqua" w:cs="Arial"/>
          <w:bCs/>
          <w:color w:val="000000"/>
          <w:sz w:val="24"/>
          <w:szCs w:val="24"/>
        </w:rPr>
        <w:t xml:space="preserve"> </w:t>
      </w:r>
      <w:r w:rsidR="00850482" w:rsidRPr="00137F35">
        <w:rPr>
          <w:rFonts w:ascii="Book Antiqua" w:eastAsia="Times New Roman" w:hAnsi="Book Antiqua" w:cs="Arial"/>
          <w:color w:val="000000"/>
          <w:sz w:val="24"/>
          <w:szCs w:val="24"/>
        </w:rPr>
        <w:t xml:space="preserve">At 3 years, lower rates of all-cause mortality (5.9%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7.7%</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 xml:space="preserve">0.03) and NCRMB (6.9%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10.5%</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 xml:space="preserve">0.0001) were found with </w:t>
      </w:r>
      <w:r w:rsidR="00850482" w:rsidRPr="00137F35">
        <w:rPr>
          <w:rFonts w:ascii="Book Antiqua" w:eastAsia="Times New Roman" w:hAnsi="Book Antiqua" w:cs="Arial"/>
          <w:color w:val="000000"/>
          <w:sz w:val="24"/>
          <w:szCs w:val="24"/>
        </w:rPr>
        <w:lastRenderedPageBreak/>
        <w:t xml:space="preserve">bivalirudin. For every 1000 patients treated with bivalirudin, 18 lives were saved. MACE (21.9%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21.8%</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 xml:space="preserve">0.95) and NACE (25.5% </w:t>
      </w:r>
      <w:r w:rsidR="00F627F3" w:rsidRPr="00F627F3">
        <w:rPr>
          <w:rFonts w:ascii="Book Antiqua" w:eastAsia="Times New Roman" w:hAnsi="Book Antiqua" w:cs="Arial"/>
          <w:i/>
          <w:color w:val="000000"/>
          <w:sz w:val="24"/>
          <w:szCs w:val="24"/>
        </w:rPr>
        <w:t>vs</w:t>
      </w:r>
      <w:r w:rsidR="00850482" w:rsidRPr="00137F35">
        <w:rPr>
          <w:rFonts w:ascii="Book Antiqua" w:eastAsia="Times New Roman" w:hAnsi="Book Antiqua" w:cs="Arial"/>
          <w:color w:val="000000"/>
          <w:sz w:val="24"/>
          <w:szCs w:val="24"/>
        </w:rPr>
        <w:t xml:space="preserve"> 27.6%) rates were similar between the two </w:t>
      </w:r>
      <w:proofErr w:type="gramStart"/>
      <w:r w:rsidR="00850482" w:rsidRPr="00137F35">
        <w:rPr>
          <w:rFonts w:ascii="Book Antiqua" w:eastAsia="Times New Roman" w:hAnsi="Book Antiqua" w:cs="Arial"/>
          <w:color w:val="000000"/>
          <w:sz w:val="24"/>
          <w:szCs w:val="24"/>
        </w:rPr>
        <w:t>groups</w:t>
      </w:r>
      <w:r w:rsidR="00E83C6B" w:rsidRPr="00137F35">
        <w:rPr>
          <w:rFonts w:ascii="Book Antiqua" w:eastAsia="Times New Roman" w:hAnsi="Book Antiqua" w:cs="Arial"/>
          <w:bCs/>
          <w:color w:val="000000"/>
          <w:sz w:val="24"/>
          <w:szCs w:val="24"/>
          <w:vertAlign w:val="superscript"/>
        </w:rPr>
        <w:t>[</w:t>
      </w:r>
      <w:proofErr w:type="gramEnd"/>
      <w:r w:rsidR="00F97333">
        <w:rPr>
          <w:rFonts w:ascii="Book Antiqua" w:eastAsia="Times New Roman" w:hAnsi="Book Antiqua" w:cs="Arial"/>
          <w:bCs/>
          <w:color w:val="000000"/>
          <w:sz w:val="24"/>
          <w:szCs w:val="24"/>
          <w:vertAlign w:val="superscript"/>
        </w:rPr>
        <w:t>38</w:t>
      </w:r>
      <w:r w:rsidR="00E83C6B" w:rsidRPr="00137F35">
        <w:rPr>
          <w:rFonts w:ascii="Book Antiqua" w:eastAsia="Times New Roman" w:hAnsi="Book Antiqua" w:cs="Arial"/>
          <w:bCs/>
          <w:color w:val="000000"/>
          <w:sz w:val="24"/>
          <w:szCs w:val="24"/>
          <w:vertAlign w:val="superscript"/>
        </w:rPr>
        <w:t>]</w:t>
      </w:r>
      <w:r w:rsidR="00850482" w:rsidRPr="00137F35">
        <w:rPr>
          <w:rFonts w:ascii="Book Antiqua" w:eastAsia="Times New Roman" w:hAnsi="Book Antiqua" w:cs="Arial"/>
          <w:bCs/>
          <w:color w:val="000000"/>
          <w:sz w:val="24"/>
          <w:szCs w:val="24"/>
        </w:rPr>
        <w:t>.</w:t>
      </w:r>
      <w:r w:rsidR="00814047" w:rsidRPr="00137F35">
        <w:rPr>
          <w:rFonts w:ascii="Book Antiqua" w:eastAsia="Times New Roman" w:hAnsi="Book Antiqua" w:cs="Arial"/>
          <w:color w:val="000000"/>
          <w:sz w:val="24"/>
          <w:szCs w:val="24"/>
        </w:rPr>
        <w:t xml:space="preserve"> </w:t>
      </w:r>
      <w:r w:rsidR="00850482" w:rsidRPr="00137F35">
        <w:rPr>
          <w:rFonts w:ascii="Book Antiqua" w:eastAsia="Times New Roman" w:hAnsi="Book Antiqua" w:cs="Arial"/>
          <w:color w:val="000000"/>
          <w:sz w:val="24"/>
          <w:szCs w:val="24"/>
        </w:rPr>
        <w:t xml:space="preserve">A pooled analysis of the patients who underwent PCI in REPLACE-2, ACUITY and HORIZONS-AMI trials showed that there is a strong positive association between NCRMB within 30 </w:t>
      </w:r>
      <w:r w:rsidR="005D1E20">
        <w:rPr>
          <w:rFonts w:ascii="Book Antiqua" w:hAnsi="Book Antiqua" w:cs="Arial" w:hint="eastAsia"/>
          <w:color w:val="000000"/>
          <w:sz w:val="24"/>
          <w:szCs w:val="24"/>
          <w:lang w:eastAsia="zh-CN"/>
        </w:rPr>
        <w:t>d</w:t>
      </w:r>
      <w:r w:rsidR="00850482" w:rsidRPr="00137F35">
        <w:rPr>
          <w:rFonts w:ascii="Book Antiqua" w:eastAsia="Times New Roman" w:hAnsi="Book Antiqua" w:cs="Arial"/>
          <w:color w:val="000000"/>
          <w:sz w:val="24"/>
          <w:szCs w:val="24"/>
        </w:rPr>
        <w:t xml:space="preserve"> and the 1 year mortality risk, post </w:t>
      </w:r>
      <w:proofErr w:type="gramStart"/>
      <w:r w:rsidR="00850482" w:rsidRPr="00137F35">
        <w:rPr>
          <w:rFonts w:ascii="Book Antiqua" w:eastAsia="Times New Roman" w:hAnsi="Book Antiqua" w:cs="Arial"/>
          <w:color w:val="000000"/>
          <w:sz w:val="24"/>
          <w:szCs w:val="24"/>
        </w:rPr>
        <w:t>PCI</w:t>
      </w:r>
      <w:r w:rsidR="00E83C6B" w:rsidRPr="00137F35">
        <w:rPr>
          <w:rFonts w:ascii="Book Antiqua" w:eastAsia="Times New Roman" w:hAnsi="Book Antiqua" w:cs="Arial"/>
          <w:bCs/>
          <w:color w:val="000000"/>
          <w:sz w:val="24"/>
          <w:szCs w:val="24"/>
          <w:vertAlign w:val="superscript"/>
        </w:rPr>
        <w:t>[</w:t>
      </w:r>
      <w:proofErr w:type="gramEnd"/>
      <w:r w:rsidR="00E83C6B" w:rsidRPr="00137F35">
        <w:rPr>
          <w:rFonts w:ascii="Book Antiqua" w:eastAsia="Times New Roman" w:hAnsi="Book Antiqua" w:cs="Arial"/>
          <w:bCs/>
          <w:color w:val="000000"/>
          <w:sz w:val="24"/>
          <w:szCs w:val="24"/>
          <w:vertAlign w:val="superscript"/>
        </w:rPr>
        <w:t>2]</w:t>
      </w:r>
      <w:r w:rsidR="00E83C6B" w:rsidRPr="00137F35">
        <w:rPr>
          <w:rFonts w:ascii="Book Antiqua" w:eastAsia="Times New Roman" w:hAnsi="Book Antiqua" w:cs="Arial"/>
          <w:bCs/>
          <w:color w:val="000000"/>
          <w:sz w:val="24"/>
          <w:szCs w:val="24"/>
        </w:rPr>
        <w:t xml:space="preserve">. </w:t>
      </w:r>
      <w:r w:rsidR="00850482" w:rsidRPr="00137F35">
        <w:rPr>
          <w:rFonts w:ascii="Book Antiqua" w:eastAsia="Times New Roman" w:hAnsi="Book Antiqua" w:cs="Arial"/>
          <w:color w:val="000000"/>
          <w:sz w:val="24"/>
          <w:szCs w:val="24"/>
        </w:rPr>
        <w:t>This study supported the conclusions derived by the researchers in other similar analysis</w:t>
      </w:r>
      <w:r w:rsidR="00E83C6B" w:rsidRPr="00137F35">
        <w:rPr>
          <w:rFonts w:ascii="Book Antiqua" w:eastAsia="Times New Roman" w:hAnsi="Book Antiqua" w:cs="Arial"/>
          <w:bCs/>
          <w:color w:val="000000"/>
          <w:sz w:val="24"/>
          <w:szCs w:val="24"/>
          <w:vertAlign w:val="superscript"/>
        </w:rPr>
        <w:t>[</w:t>
      </w:r>
      <w:r w:rsidR="00F97333">
        <w:rPr>
          <w:rFonts w:ascii="Book Antiqua" w:eastAsia="Times New Roman" w:hAnsi="Book Antiqua" w:cs="Arial"/>
          <w:bCs/>
          <w:color w:val="000000"/>
          <w:sz w:val="24"/>
          <w:szCs w:val="24"/>
          <w:vertAlign w:val="superscript"/>
        </w:rPr>
        <w:t>39</w:t>
      </w:r>
      <w:r w:rsidR="00E83C6B" w:rsidRPr="00137F35">
        <w:rPr>
          <w:rFonts w:ascii="Book Antiqua" w:eastAsia="Times New Roman" w:hAnsi="Book Antiqua" w:cs="Arial"/>
          <w:bCs/>
          <w:color w:val="000000"/>
          <w:sz w:val="24"/>
          <w:szCs w:val="24"/>
          <w:vertAlign w:val="superscript"/>
        </w:rPr>
        <w:t>]</w:t>
      </w:r>
      <w:r w:rsidR="00850482" w:rsidRPr="00137F35">
        <w:rPr>
          <w:rFonts w:ascii="Book Antiqua" w:eastAsia="Times New Roman" w:hAnsi="Book Antiqua" w:cs="Arial"/>
          <w:bCs/>
          <w:color w:val="000000"/>
          <w:sz w:val="24"/>
          <w:szCs w:val="24"/>
        </w:rPr>
        <w:t xml:space="preserve">. </w:t>
      </w:r>
      <w:r w:rsidR="00850482" w:rsidRPr="00137F35">
        <w:rPr>
          <w:rFonts w:ascii="Book Antiqua" w:eastAsia="Times New Roman" w:hAnsi="Book Antiqua" w:cs="Arial"/>
          <w:color w:val="000000"/>
          <w:sz w:val="24"/>
          <w:szCs w:val="24"/>
        </w:rPr>
        <w:t>In the integer based risk score for NCRMB (TIMI) developed by this pooled analysis researchers, bivalirudin monotherapy was the only variable that received a negative score (-6) among all the 28 variables</w:t>
      </w:r>
      <w:r w:rsidR="00E83C6B" w:rsidRPr="00137F35">
        <w:rPr>
          <w:rFonts w:ascii="Book Antiqua" w:eastAsia="Times New Roman" w:hAnsi="Book Antiqua" w:cs="Arial"/>
          <w:bCs/>
          <w:color w:val="000000"/>
          <w:sz w:val="24"/>
          <w:szCs w:val="24"/>
          <w:vertAlign w:val="superscript"/>
        </w:rPr>
        <w:t>[2]</w:t>
      </w:r>
      <w:r w:rsidR="00850482" w:rsidRPr="00137F35">
        <w:rPr>
          <w:rFonts w:ascii="Book Antiqua" w:eastAsia="Times New Roman" w:hAnsi="Book Antiqua" w:cs="Arial"/>
          <w:bCs/>
          <w:color w:val="000000"/>
          <w:sz w:val="24"/>
          <w:szCs w:val="24"/>
        </w:rPr>
        <w:t>.</w:t>
      </w:r>
    </w:p>
    <w:tbl>
      <w:tblPr>
        <w:tblW w:w="8095" w:type="dxa"/>
        <w:tblCellMar>
          <w:top w:w="15" w:type="dxa"/>
          <w:left w:w="15" w:type="dxa"/>
          <w:bottom w:w="15" w:type="dxa"/>
          <w:right w:w="15" w:type="dxa"/>
        </w:tblCellMar>
        <w:tblLook w:val="04A0" w:firstRow="1" w:lastRow="0" w:firstColumn="1" w:lastColumn="0" w:noHBand="0" w:noVBand="1"/>
      </w:tblPr>
      <w:tblGrid>
        <w:gridCol w:w="8095"/>
      </w:tblGrid>
      <w:tr w:rsidR="00850482" w:rsidRPr="00137F35" w14:paraId="17073247" w14:textId="77777777" w:rsidTr="007413E0">
        <w:tc>
          <w:tcPr>
            <w:tcW w:w="0" w:type="auto"/>
            <w:vAlign w:val="center"/>
            <w:hideMark/>
          </w:tcPr>
          <w:p w14:paraId="7CA9BEBC" w14:textId="77777777" w:rsidR="00850482" w:rsidRPr="00137F35" w:rsidRDefault="00850482" w:rsidP="00A14768">
            <w:pPr>
              <w:spacing w:after="0" w:line="360" w:lineRule="auto"/>
              <w:jc w:val="both"/>
              <w:rPr>
                <w:rFonts w:ascii="Book Antiqua" w:eastAsia="Times New Roman" w:hAnsi="Book Antiqua" w:cs="Times New Roman"/>
                <w:sz w:val="24"/>
                <w:szCs w:val="24"/>
              </w:rPr>
            </w:pPr>
          </w:p>
        </w:tc>
      </w:tr>
    </w:tbl>
    <w:p w14:paraId="3A52E12E" w14:textId="7A8D9234" w:rsidR="00850482" w:rsidRPr="0068574F" w:rsidRDefault="002D47BF" w:rsidP="00A14768">
      <w:pPr>
        <w:spacing w:after="0" w:line="360" w:lineRule="auto"/>
        <w:jc w:val="both"/>
        <w:rPr>
          <w:rFonts w:ascii="Book Antiqua" w:hAnsi="Book Antiqua" w:cs="Arial"/>
          <w:i/>
          <w:color w:val="000000"/>
          <w:sz w:val="24"/>
          <w:szCs w:val="24"/>
          <w:lang w:eastAsia="zh-CN"/>
        </w:rPr>
      </w:pPr>
      <w:r w:rsidRPr="00137F35">
        <w:rPr>
          <w:rFonts w:ascii="Book Antiqua" w:eastAsia="Times New Roman" w:hAnsi="Book Antiqua" w:cs="Times New Roman"/>
          <w:sz w:val="24"/>
          <w:szCs w:val="24"/>
        </w:rPr>
        <w:br/>
      </w:r>
      <w:r w:rsidR="0068574F" w:rsidRPr="0068574F">
        <w:rPr>
          <w:rFonts w:ascii="Book Antiqua" w:eastAsia="Times New Roman" w:hAnsi="Book Antiqua" w:cs="Arial"/>
          <w:b/>
          <w:i/>
          <w:color w:val="000000"/>
          <w:sz w:val="24"/>
          <w:szCs w:val="24"/>
        </w:rPr>
        <w:t>Timing stud</w:t>
      </w:r>
      <w:r w:rsidR="0068574F" w:rsidRPr="0068574F">
        <w:rPr>
          <w:rFonts w:ascii="Book Antiqua" w:eastAsia="Times New Roman" w:hAnsi="Book Antiqua" w:cs="Arial"/>
          <w:i/>
          <w:color w:val="000000"/>
          <w:sz w:val="24"/>
          <w:szCs w:val="24"/>
        </w:rPr>
        <w:t>ies</w:t>
      </w:r>
    </w:p>
    <w:p w14:paraId="0F50D0B3" w14:textId="5273A273" w:rsidR="00420DBB" w:rsidRPr="0068574F" w:rsidRDefault="002D47BF" w:rsidP="00A14768">
      <w:pPr>
        <w:spacing w:after="0" w:line="360" w:lineRule="auto"/>
        <w:jc w:val="both"/>
        <w:rPr>
          <w:rFonts w:ascii="Book Antiqua" w:hAnsi="Book Antiqua" w:cs="Arial"/>
          <w:bCs/>
          <w:color w:val="000000"/>
          <w:sz w:val="24"/>
          <w:szCs w:val="24"/>
          <w:lang w:eastAsia="zh-CN"/>
        </w:rPr>
      </w:pPr>
      <w:r w:rsidRPr="00137F35">
        <w:rPr>
          <w:rFonts w:ascii="Book Antiqua" w:eastAsia="Times New Roman" w:hAnsi="Book Antiqua" w:cs="Arial"/>
          <w:color w:val="000000"/>
          <w:sz w:val="24"/>
          <w:szCs w:val="24"/>
        </w:rPr>
        <w:t xml:space="preserve">A post-hoc analysis was done to assess whether the timing of clopidogrel administration had any influence on safety and efficacy. They found that, in patients who received clopidogrel before or within 30 min after PCI, treatment with bivalirudin monotherapy resulted in significantly less </w:t>
      </w:r>
      <w:r w:rsidR="00EC3D48" w:rsidRPr="00137F35">
        <w:rPr>
          <w:rFonts w:ascii="Book Antiqua" w:hAnsi="Book Antiqua"/>
          <w:sz w:val="24"/>
          <w:szCs w:val="24"/>
        </w:rPr>
        <w:t xml:space="preserve">bleeding rates (3.5% </w:t>
      </w:r>
      <w:r w:rsidR="00F627F3" w:rsidRPr="00F627F3">
        <w:rPr>
          <w:rFonts w:ascii="Book Antiqua" w:hAnsi="Book Antiqua"/>
          <w:i/>
          <w:sz w:val="24"/>
          <w:szCs w:val="24"/>
        </w:rPr>
        <w:t>vs</w:t>
      </w:r>
      <w:r w:rsidR="00EC3D48" w:rsidRPr="00137F35">
        <w:rPr>
          <w:rFonts w:ascii="Book Antiqua" w:hAnsi="Book Antiqua"/>
          <w:sz w:val="24"/>
          <w:szCs w:val="24"/>
        </w:rPr>
        <w:t xml:space="preserve"> 6.6%</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C1357">
        <w:rPr>
          <w:rFonts w:ascii="Book Antiqua" w:hAnsi="Book Antiqua"/>
          <w:sz w:val="24"/>
          <w:szCs w:val="24"/>
        </w:rPr>
        <w:t xml:space="preserve">&lt; </w:t>
      </w:r>
      <w:r w:rsidR="00EC3D48" w:rsidRPr="00137F35">
        <w:rPr>
          <w:rFonts w:ascii="Book Antiqua" w:hAnsi="Book Antiqua"/>
          <w:sz w:val="24"/>
          <w:szCs w:val="24"/>
        </w:rPr>
        <w:t>0.0001)</w:t>
      </w:r>
      <w:r w:rsidR="00EC3D48" w:rsidRPr="00137F35">
        <w:rPr>
          <w:rFonts w:ascii="Book Antiqua" w:hAnsi="Book Antiqua"/>
          <w:sz w:val="24"/>
          <w:szCs w:val="24"/>
          <w:lang w:val="sv-SE"/>
        </w:rPr>
        <w:t xml:space="preserve"> </w:t>
      </w:r>
      <w:r w:rsidR="00051AFC">
        <w:rPr>
          <w:rFonts w:ascii="Book Antiqua" w:eastAsia="Times New Roman" w:hAnsi="Book Antiqua" w:cs="Arial"/>
          <w:color w:val="000000"/>
          <w:sz w:val="24"/>
          <w:szCs w:val="24"/>
        </w:rPr>
        <w:t>and similar 30-d</w:t>
      </w:r>
      <w:r w:rsidRPr="00137F35">
        <w:rPr>
          <w:rFonts w:ascii="Book Antiqua" w:eastAsia="Times New Roman" w:hAnsi="Book Antiqua" w:cs="Arial"/>
          <w:color w:val="000000"/>
          <w:sz w:val="24"/>
          <w:szCs w:val="24"/>
        </w:rPr>
        <w:t xml:space="preserve"> composite ischemia (8.2%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8.3%, risk ratio: 0.98, 95% confidence interval: 0.81 to 1.20) when compared with heparin plus GPI treatment. They also found that, in the patients who receive clopidogrel </w:t>
      </w:r>
      <w:r w:rsidR="00FC1357">
        <w:rPr>
          <w:rFonts w:ascii="Book Antiqua" w:eastAsia="Times New Roman" w:hAnsi="Book Antiqua" w:cs="Arial"/>
          <w:color w:val="000000"/>
          <w:sz w:val="24"/>
          <w:szCs w:val="24"/>
        </w:rPr>
        <w:t xml:space="preserve">&gt; </w:t>
      </w:r>
      <w:r w:rsidRPr="00137F35">
        <w:rPr>
          <w:rFonts w:ascii="Book Antiqua" w:eastAsia="Times New Roman" w:hAnsi="Book Antiqua" w:cs="Arial"/>
          <w:color w:val="000000"/>
          <w:sz w:val="24"/>
          <w:szCs w:val="24"/>
        </w:rPr>
        <w:t xml:space="preserve">30 min or not at all after PCI, bivalirudin monotherapy might be associated with worst ischemic </w:t>
      </w:r>
      <w:r w:rsidR="00C428F3" w:rsidRPr="00137F35">
        <w:rPr>
          <w:rFonts w:ascii="Book Antiqua" w:eastAsia="Times New Roman" w:hAnsi="Book Antiqua" w:cs="Arial"/>
          <w:color w:val="000000"/>
          <w:sz w:val="24"/>
          <w:szCs w:val="24"/>
        </w:rPr>
        <w:t>outcomes (</w:t>
      </w:r>
      <w:r w:rsidRPr="00137F35">
        <w:rPr>
          <w:rFonts w:ascii="Book Antiqua" w:eastAsia="Times New Roman" w:hAnsi="Book Antiqua" w:cs="Arial"/>
          <w:color w:val="000000"/>
          <w:sz w:val="24"/>
          <w:szCs w:val="24"/>
        </w:rPr>
        <w:t xml:space="preserve">14.1%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8.5%, risk ratio: 1.66, 95% confidence interval: 1.05 to 2.63)</w:t>
      </w:r>
      <w:r w:rsidR="00420DBB" w:rsidRPr="00137F35">
        <w:rPr>
          <w:rFonts w:ascii="Book Antiqua" w:eastAsia="Times New Roman" w:hAnsi="Book Antiqua" w:cs="Arial"/>
          <w:color w:val="000000"/>
          <w:sz w:val="24"/>
          <w:szCs w:val="24"/>
          <w:vertAlign w:val="superscript"/>
        </w:rPr>
        <w:t>[4</w:t>
      </w:r>
      <w:r w:rsidR="00B534ED">
        <w:rPr>
          <w:rFonts w:ascii="Book Antiqua" w:eastAsia="Times New Roman" w:hAnsi="Book Antiqua" w:cs="Arial"/>
          <w:color w:val="000000"/>
          <w:sz w:val="24"/>
          <w:szCs w:val="24"/>
          <w:vertAlign w:val="superscript"/>
        </w:rPr>
        <w:t>0</w:t>
      </w:r>
      <w:r w:rsidR="00420DBB" w:rsidRPr="00137F35">
        <w:rPr>
          <w:rFonts w:ascii="Book Antiqua" w:eastAsia="Times New Roman" w:hAnsi="Book Antiqua" w:cs="Arial"/>
          <w:color w:val="000000"/>
          <w:sz w:val="24"/>
          <w:szCs w:val="24"/>
          <w:vertAlign w:val="superscript"/>
        </w:rPr>
        <w:t>]</w:t>
      </w:r>
      <w:r w:rsidRPr="00137F35">
        <w:rPr>
          <w:rFonts w:ascii="Book Antiqua" w:eastAsia="Times New Roman" w:hAnsi="Book Antiqua" w:cs="Arial"/>
          <w:bCs/>
          <w:color w:val="000000"/>
          <w:sz w:val="24"/>
          <w:szCs w:val="24"/>
        </w:rPr>
        <w:t xml:space="preserve">. </w:t>
      </w:r>
      <w:r w:rsidR="00C428F3" w:rsidRPr="00137F35">
        <w:rPr>
          <w:rFonts w:ascii="Book Antiqua" w:eastAsia="Times New Roman" w:hAnsi="Book Antiqua" w:cs="Arial"/>
          <w:bCs/>
          <w:color w:val="000000"/>
          <w:sz w:val="24"/>
          <w:szCs w:val="24"/>
        </w:rPr>
        <w:t xml:space="preserve">This </w:t>
      </w:r>
      <w:r w:rsidR="00420DBB" w:rsidRPr="00137F35">
        <w:rPr>
          <w:rFonts w:ascii="Book Antiqua" w:eastAsia="Times New Roman" w:hAnsi="Book Antiqua" w:cs="Arial"/>
          <w:color w:val="000000"/>
          <w:sz w:val="24"/>
          <w:szCs w:val="24"/>
        </w:rPr>
        <w:t>might have</w:t>
      </w:r>
      <w:r w:rsidR="00B53FC8" w:rsidRPr="00137F35">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be</w:t>
      </w:r>
      <w:r w:rsidR="00420DBB" w:rsidRPr="00137F35">
        <w:rPr>
          <w:rFonts w:ascii="Book Antiqua" w:eastAsia="Times New Roman" w:hAnsi="Book Antiqua" w:cs="Arial"/>
          <w:color w:val="000000"/>
          <w:sz w:val="24"/>
          <w:szCs w:val="24"/>
        </w:rPr>
        <w:t>en</w:t>
      </w:r>
      <w:r w:rsidRPr="00137F35">
        <w:rPr>
          <w:rFonts w:ascii="Book Antiqua" w:eastAsia="Times New Roman" w:hAnsi="Book Antiqua" w:cs="Arial"/>
          <w:color w:val="000000"/>
          <w:sz w:val="24"/>
          <w:szCs w:val="24"/>
        </w:rPr>
        <w:t xml:space="preserve"> dueto the short half</w:t>
      </w:r>
      <w:r w:rsidR="00B53FC8"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life of bivalirudin</w:t>
      </w:r>
      <w:r w:rsidR="00420DBB" w:rsidRPr="00137F35">
        <w:rPr>
          <w:rFonts w:ascii="Book Antiqua" w:eastAsia="Times New Roman" w:hAnsi="Book Antiqua" w:cs="Arial"/>
          <w:color w:val="000000"/>
          <w:sz w:val="24"/>
          <w:szCs w:val="24"/>
        </w:rPr>
        <w:t>.</w:t>
      </w:r>
      <w:r w:rsidR="004B6064" w:rsidRPr="00137F35">
        <w:rPr>
          <w:rFonts w:ascii="Book Antiqua" w:eastAsia="Times New Roman" w:hAnsi="Book Antiqua" w:cs="Arial"/>
          <w:bCs/>
          <w:color w:val="000000"/>
          <w:sz w:val="24"/>
          <w:szCs w:val="24"/>
        </w:rPr>
        <w:t xml:space="preserve"> </w:t>
      </w:r>
      <w:r w:rsidR="00420DBB" w:rsidRPr="00137F35">
        <w:rPr>
          <w:rFonts w:ascii="Book Antiqua" w:eastAsia="Times New Roman" w:hAnsi="Book Antiqua" w:cs="Arial"/>
          <w:bCs/>
          <w:color w:val="000000"/>
          <w:sz w:val="24"/>
          <w:szCs w:val="24"/>
        </w:rPr>
        <w:t>A s</w:t>
      </w:r>
      <w:r w:rsidR="00907582" w:rsidRPr="00137F35">
        <w:rPr>
          <w:rFonts w:ascii="Book Antiqua" w:eastAsia="Times New Roman" w:hAnsi="Book Antiqua" w:cs="Arial"/>
          <w:bCs/>
          <w:color w:val="000000"/>
          <w:sz w:val="24"/>
          <w:szCs w:val="24"/>
        </w:rPr>
        <w:t xml:space="preserve">ubset of </w:t>
      </w:r>
      <w:r w:rsidR="00420DBB" w:rsidRPr="00137F35">
        <w:rPr>
          <w:rFonts w:ascii="Book Antiqua" w:eastAsia="Times New Roman" w:hAnsi="Book Antiqua" w:cs="Arial"/>
          <w:bCs/>
          <w:color w:val="000000"/>
          <w:sz w:val="24"/>
          <w:szCs w:val="24"/>
        </w:rPr>
        <w:t xml:space="preserve">high risk </w:t>
      </w:r>
      <w:r w:rsidR="00907582" w:rsidRPr="00137F35">
        <w:rPr>
          <w:rFonts w:ascii="Book Antiqua" w:eastAsia="Times New Roman" w:hAnsi="Book Antiqua" w:cs="Arial"/>
          <w:bCs/>
          <w:color w:val="000000"/>
          <w:sz w:val="24"/>
          <w:szCs w:val="24"/>
        </w:rPr>
        <w:t>patients undergoing PCI of the left anterior descending artery</w:t>
      </w:r>
      <w:r w:rsidR="00420DBB" w:rsidRPr="00137F35">
        <w:rPr>
          <w:rFonts w:ascii="Book Antiqua" w:eastAsia="Times New Roman" w:hAnsi="Book Antiqua" w:cs="Arial"/>
          <w:bCs/>
          <w:color w:val="000000"/>
          <w:sz w:val="24"/>
          <w:szCs w:val="24"/>
        </w:rPr>
        <w:t xml:space="preserve"> (LAD)</w:t>
      </w:r>
      <w:r w:rsidR="00907582" w:rsidRPr="00137F35">
        <w:rPr>
          <w:rFonts w:ascii="Book Antiqua" w:eastAsia="Times New Roman" w:hAnsi="Book Antiqua" w:cs="Arial"/>
          <w:bCs/>
          <w:color w:val="000000"/>
          <w:sz w:val="24"/>
          <w:szCs w:val="24"/>
        </w:rPr>
        <w:t>, was studied separately. Among 1445 patients</w:t>
      </w:r>
      <w:r w:rsidR="009D4BD1" w:rsidRPr="00137F35">
        <w:rPr>
          <w:rFonts w:ascii="Book Antiqua" w:eastAsia="Times New Roman" w:hAnsi="Book Antiqua" w:cs="Arial"/>
          <w:bCs/>
          <w:color w:val="000000"/>
          <w:sz w:val="24"/>
          <w:szCs w:val="24"/>
        </w:rPr>
        <w:t xml:space="preserve"> who underwent</w:t>
      </w:r>
      <w:r w:rsidR="00420DBB" w:rsidRPr="00137F35">
        <w:rPr>
          <w:rFonts w:ascii="Book Antiqua" w:eastAsia="Times New Roman" w:hAnsi="Book Antiqua" w:cs="Arial"/>
          <w:bCs/>
          <w:color w:val="000000"/>
          <w:sz w:val="24"/>
          <w:szCs w:val="24"/>
        </w:rPr>
        <w:t xml:space="preserve"> PCI to the</w:t>
      </w:r>
      <w:r w:rsidR="009D4BD1" w:rsidRPr="00137F35">
        <w:rPr>
          <w:rFonts w:ascii="Book Antiqua" w:eastAsia="Times New Roman" w:hAnsi="Book Antiqua" w:cs="Arial"/>
          <w:bCs/>
          <w:color w:val="000000"/>
          <w:sz w:val="24"/>
          <w:szCs w:val="24"/>
        </w:rPr>
        <w:t xml:space="preserve"> LAD</w:t>
      </w:r>
      <w:r w:rsidR="00420DBB" w:rsidRPr="00137F35">
        <w:rPr>
          <w:rFonts w:ascii="Book Antiqua" w:eastAsia="Times New Roman" w:hAnsi="Book Antiqua" w:cs="Arial"/>
          <w:bCs/>
          <w:color w:val="000000"/>
          <w:sz w:val="24"/>
          <w:szCs w:val="24"/>
        </w:rPr>
        <w:t>, i</w:t>
      </w:r>
      <w:r w:rsidR="00907582" w:rsidRPr="00137F35">
        <w:rPr>
          <w:rFonts w:ascii="Book Antiqua" w:eastAsia="Times New Roman" w:hAnsi="Book Antiqua" w:cs="Arial"/>
          <w:bCs/>
          <w:color w:val="000000"/>
          <w:sz w:val="24"/>
          <w:szCs w:val="24"/>
        </w:rPr>
        <w:t xml:space="preserve">n </w:t>
      </w:r>
      <w:r w:rsidR="00420DBB" w:rsidRPr="00137F35">
        <w:rPr>
          <w:rFonts w:ascii="Book Antiqua" w:eastAsia="Times New Roman" w:hAnsi="Book Antiqua" w:cs="Arial"/>
          <w:bCs/>
          <w:color w:val="000000"/>
          <w:sz w:val="24"/>
          <w:szCs w:val="24"/>
        </w:rPr>
        <w:t xml:space="preserve">the </w:t>
      </w:r>
      <w:r w:rsidR="00907582" w:rsidRPr="00137F35">
        <w:rPr>
          <w:rFonts w:ascii="Book Antiqua" w:eastAsia="Times New Roman" w:hAnsi="Book Antiqua" w:cs="Arial"/>
          <w:bCs/>
          <w:color w:val="000000"/>
          <w:sz w:val="24"/>
          <w:szCs w:val="24"/>
        </w:rPr>
        <w:t>HORIZONS-AMI trial</w:t>
      </w:r>
      <w:r w:rsidR="00420DBB" w:rsidRPr="00137F35">
        <w:rPr>
          <w:rFonts w:ascii="Book Antiqua" w:eastAsia="Times New Roman" w:hAnsi="Book Antiqua" w:cs="Arial"/>
          <w:bCs/>
          <w:color w:val="000000"/>
          <w:sz w:val="24"/>
          <w:szCs w:val="24"/>
        </w:rPr>
        <w:t>,</w:t>
      </w:r>
      <w:r w:rsidR="00907582" w:rsidRPr="00137F35">
        <w:rPr>
          <w:rFonts w:ascii="Book Antiqua" w:eastAsia="Times New Roman" w:hAnsi="Book Antiqua" w:cs="Arial"/>
          <w:bCs/>
          <w:color w:val="000000"/>
          <w:sz w:val="24"/>
          <w:szCs w:val="24"/>
        </w:rPr>
        <w:t xml:space="preserve"> the use of bivalirudin was associated with </w:t>
      </w:r>
      <w:r w:rsidR="00420DBB" w:rsidRPr="00137F35">
        <w:rPr>
          <w:rFonts w:ascii="Book Antiqua" w:eastAsia="Times New Roman" w:hAnsi="Book Antiqua" w:cs="Arial"/>
          <w:bCs/>
          <w:color w:val="000000"/>
          <w:sz w:val="24"/>
          <w:szCs w:val="24"/>
        </w:rPr>
        <w:t>significantly</w:t>
      </w:r>
      <w:r w:rsidR="009D4BD1" w:rsidRPr="00137F35">
        <w:rPr>
          <w:rFonts w:ascii="Book Antiqua" w:eastAsia="Times New Roman" w:hAnsi="Book Antiqua" w:cs="Arial"/>
          <w:bCs/>
          <w:color w:val="000000"/>
          <w:sz w:val="24"/>
          <w:szCs w:val="24"/>
        </w:rPr>
        <w:t xml:space="preserve"> lower rates of cardiac death (3.8% </w:t>
      </w:r>
      <w:r w:rsidR="00F627F3" w:rsidRPr="00F627F3">
        <w:rPr>
          <w:rFonts w:ascii="Book Antiqua" w:eastAsia="Times New Roman" w:hAnsi="Book Antiqua" w:cs="Arial"/>
          <w:bCs/>
          <w:i/>
          <w:color w:val="000000"/>
          <w:sz w:val="24"/>
          <w:szCs w:val="24"/>
        </w:rPr>
        <w:t>vs</w:t>
      </w:r>
      <w:r w:rsidR="009D4BD1" w:rsidRPr="00137F35">
        <w:rPr>
          <w:rFonts w:ascii="Book Antiqua" w:eastAsia="Times New Roman" w:hAnsi="Book Antiqua" w:cs="Arial"/>
          <w:bCs/>
          <w:color w:val="000000"/>
          <w:sz w:val="24"/>
          <w:szCs w:val="24"/>
        </w:rPr>
        <w:t xml:space="preserve"> 6.8%</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bCs/>
          <w:color w:val="000000"/>
          <w:sz w:val="24"/>
          <w:szCs w:val="24"/>
        </w:rPr>
        <w:t xml:space="preserve">= </w:t>
      </w:r>
      <w:r w:rsidR="009D4BD1" w:rsidRPr="00137F35">
        <w:rPr>
          <w:rFonts w:ascii="Book Antiqua" w:eastAsia="Times New Roman" w:hAnsi="Book Antiqua" w:cs="Arial"/>
          <w:bCs/>
          <w:color w:val="000000"/>
          <w:sz w:val="24"/>
          <w:szCs w:val="24"/>
        </w:rPr>
        <w:t xml:space="preserve">0.01), reinfarction (5.3% </w:t>
      </w:r>
      <w:r w:rsidR="00F627F3" w:rsidRPr="00F627F3">
        <w:rPr>
          <w:rFonts w:ascii="Book Antiqua" w:eastAsia="Times New Roman" w:hAnsi="Book Antiqua" w:cs="Arial"/>
          <w:bCs/>
          <w:i/>
          <w:color w:val="000000"/>
          <w:sz w:val="24"/>
          <w:szCs w:val="24"/>
        </w:rPr>
        <w:t>vs</w:t>
      </w:r>
      <w:r w:rsidR="009D4BD1" w:rsidRPr="00137F35">
        <w:rPr>
          <w:rFonts w:ascii="Book Antiqua" w:eastAsia="Times New Roman" w:hAnsi="Book Antiqua" w:cs="Arial"/>
          <w:bCs/>
          <w:color w:val="000000"/>
          <w:sz w:val="24"/>
          <w:szCs w:val="24"/>
        </w:rPr>
        <w:t xml:space="preserve"> 9.5%</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hAnsi="Book Antiqua" w:cs="Arial" w:hint="eastAsia"/>
          <w:bCs/>
          <w:color w:val="000000"/>
          <w:sz w:val="24"/>
          <w:szCs w:val="24"/>
          <w:lang w:eastAsia="zh-CN"/>
        </w:rPr>
        <w:t xml:space="preserve"> </w:t>
      </w:r>
      <w:r w:rsidR="00FC1357">
        <w:rPr>
          <w:rFonts w:ascii="Book Antiqua" w:eastAsia="Times New Roman" w:hAnsi="Book Antiqua" w:cs="Arial"/>
          <w:bCs/>
          <w:color w:val="000000"/>
          <w:sz w:val="24"/>
          <w:szCs w:val="24"/>
        </w:rPr>
        <w:t xml:space="preserve">&lt; </w:t>
      </w:r>
      <w:r w:rsidR="009D4BD1" w:rsidRPr="00137F35">
        <w:rPr>
          <w:rFonts w:ascii="Book Antiqua" w:eastAsia="Times New Roman" w:hAnsi="Book Antiqua" w:cs="Arial"/>
          <w:bCs/>
          <w:color w:val="000000"/>
          <w:sz w:val="24"/>
          <w:szCs w:val="24"/>
        </w:rPr>
        <w:t xml:space="preserve">0.004), and major bleeding events (7.3% </w:t>
      </w:r>
      <w:r w:rsidR="00F627F3" w:rsidRPr="00F627F3">
        <w:rPr>
          <w:rFonts w:ascii="Book Antiqua" w:eastAsia="Times New Roman" w:hAnsi="Book Antiqua" w:cs="Arial"/>
          <w:bCs/>
          <w:i/>
          <w:color w:val="000000"/>
          <w:sz w:val="24"/>
          <w:szCs w:val="24"/>
        </w:rPr>
        <w:t>vs</w:t>
      </w:r>
      <w:r w:rsidR="009D4BD1" w:rsidRPr="00137F35">
        <w:rPr>
          <w:rFonts w:ascii="Book Antiqua" w:eastAsia="Times New Roman" w:hAnsi="Book Antiqua" w:cs="Arial"/>
          <w:bCs/>
          <w:color w:val="000000"/>
          <w:sz w:val="24"/>
          <w:szCs w:val="24"/>
        </w:rPr>
        <w:t xml:space="preserve"> 11.8%</w:t>
      </w:r>
      <w:r w:rsidR="005D1E20">
        <w:rPr>
          <w:rFonts w:ascii="Book Antiqua" w:hAnsi="Book Antiqua" w:cs="Arial" w:hint="eastAsia"/>
          <w:color w:val="000000"/>
          <w:sz w:val="24"/>
          <w:szCs w:val="24"/>
          <w:lang w:eastAsia="zh-CN"/>
        </w:rPr>
        <w:t>,</w:t>
      </w:r>
      <w:r w:rsidR="005D1E20" w:rsidRPr="005D1E20">
        <w:rPr>
          <w:rFonts w:ascii="Book Antiqua" w:eastAsia="Times New Roman" w:hAnsi="Book Antiqua" w:cs="Arial"/>
          <w:i/>
          <w:color w:val="000000"/>
          <w:sz w:val="24"/>
          <w:szCs w:val="24"/>
        </w:rPr>
        <w:t xml:space="preserve"> P</w:t>
      </w:r>
      <w:r w:rsidR="005D1E20">
        <w:rPr>
          <w:rFonts w:ascii="Book Antiqua" w:eastAsia="Times New Roman" w:hAnsi="Book Antiqua" w:cs="Arial"/>
          <w:color w:val="000000"/>
          <w:sz w:val="24"/>
          <w:szCs w:val="24"/>
        </w:rPr>
        <w:t xml:space="preserve"> </w:t>
      </w:r>
      <w:r w:rsidR="00F627F3">
        <w:rPr>
          <w:rFonts w:ascii="Book Antiqua" w:eastAsia="Times New Roman" w:hAnsi="Book Antiqua" w:cs="Arial"/>
          <w:bCs/>
          <w:color w:val="000000"/>
          <w:sz w:val="24"/>
          <w:szCs w:val="24"/>
        </w:rPr>
        <w:t xml:space="preserve">= </w:t>
      </w:r>
      <w:r w:rsidR="009D4BD1" w:rsidRPr="00137F35">
        <w:rPr>
          <w:rFonts w:ascii="Book Antiqua" w:eastAsia="Times New Roman" w:hAnsi="Book Antiqua" w:cs="Arial"/>
          <w:bCs/>
          <w:color w:val="000000"/>
          <w:sz w:val="24"/>
          <w:szCs w:val="24"/>
        </w:rPr>
        <w:t>0.004) compared to UFH plus GPI</w:t>
      </w:r>
      <w:r w:rsidR="00420DBB" w:rsidRPr="00137F35">
        <w:rPr>
          <w:rFonts w:ascii="Book Antiqua" w:eastAsia="Times New Roman" w:hAnsi="Book Antiqua" w:cs="Arial"/>
          <w:bCs/>
          <w:color w:val="000000"/>
          <w:sz w:val="24"/>
          <w:szCs w:val="24"/>
          <w:vertAlign w:val="superscript"/>
        </w:rPr>
        <w:t>[4</w:t>
      </w:r>
      <w:r w:rsidR="00B534ED">
        <w:rPr>
          <w:rFonts w:ascii="Book Antiqua" w:eastAsia="Times New Roman" w:hAnsi="Book Antiqua" w:cs="Arial"/>
          <w:bCs/>
          <w:color w:val="000000"/>
          <w:sz w:val="24"/>
          <w:szCs w:val="24"/>
          <w:vertAlign w:val="superscript"/>
        </w:rPr>
        <w:t>1</w:t>
      </w:r>
      <w:r w:rsidR="00420DBB" w:rsidRPr="00137F35">
        <w:rPr>
          <w:rFonts w:ascii="Book Antiqua" w:eastAsia="Times New Roman" w:hAnsi="Book Antiqua" w:cs="Arial"/>
          <w:bCs/>
          <w:color w:val="000000"/>
          <w:sz w:val="24"/>
          <w:szCs w:val="24"/>
          <w:vertAlign w:val="superscript"/>
        </w:rPr>
        <w:t>]</w:t>
      </w:r>
      <w:r w:rsidR="004B6064" w:rsidRPr="00137F35">
        <w:rPr>
          <w:rFonts w:ascii="Book Antiqua" w:eastAsia="Times New Roman" w:hAnsi="Book Antiqua" w:cs="Arial"/>
          <w:bCs/>
          <w:color w:val="000000"/>
          <w:sz w:val="24"/>
          <w:szCs w:val="24"/>
        </w:rPr>
        <w:t>.</w:t>
      </w:r>
      <w:r w:rsidR="00ED3006">
        <w:rPr>
          <w:rFonts w:ascii="Book Antiqua" w:eastAsia="Times New Roman" w:hAnsi="Book Antiqua" w:cs="Arial"/>
          <w:bCs/>
          <w:color w:val="000000"/>
          <w:sz w:val="24"/>
          <w:szCs w:val="24"/>
        </w:rPr>
        <w:t xml:space="preserve"> </w:t>
      </w:r>
    </w:p>
    <w:p w14:paraId="34A59E42" w14:textId="657A733B" w:rsidR="00420DBB" w:rsidRPr="0068574F" w:rsidRDefault="00931AC3" w:rsidP="00A14768">
      <w:pPr>
        <w:spacing w:after="0" w:line="360" w:lineRule="auto"/>
        <w:ind w:firstLine="720"/>
        <w:jc w:val="both"/>
        <w:rPr>
          <w:rFonts w:ascii="Book Antiqua" w:hAnsi="Book Antiqua" w:cs="Arial"/>
          <w:bCs/>
          <w:color w:val="000000"/>
          <w:sz w:val="24"/>
          <w:szCs w:val="24"/>
          <w:lang w:eastAsia="zh-CN"/>
        </w:rPr>
      </w:pPr>
      <w:r w:rsidRPr="00137F35">
        <w:rPr>
          <w:rFonts w:ascii="Book Antiqua" w:eastAsia="Times New Roman" w:hAnsi="Book Antiqua" w:cs="Arial"/>
          <w:bCs/>
          <w:color w:val="000000"/>
          <w:sz w:val="24"/>
          <w:szCs w:val="24"/>
        </w:rPr>
        <w:t xml:space="preserve">Ideally, the treatment for STEMI should be started </w:t>
      </w:r>
      <w:r w:rsidR="00420DBB" w:rsidRPr="00137F35">
        <w:rPr>
          <w:rFonts w:ascii="Book Antiqua" w:eastAsia="Times New Roman" w:hAnsi="Book Antiqua" w:cs="Arial"/>
          <w:bCs/>
          <w:color w:val="000000"/>
          <w:sz w:val="24"/>
          <w:szCs w:val="24"/>
        </w:rPr>
        <w:t>when patients are on</w:t>
      </w:r>
      <w:r w:rsidRPr="00137F35">
        <w:rPr>
          <w:rFonts w:ascii="Book Antiqua" w:eastAsia="Times New Roman" w:hAnsi="Book Antiqua" w:cs="Arial"/>
          <w:bCs/>
          <w:color w:val="000000"/>
          <w:sz w:val="24"/>
          <w:szCs w:val="24"/>
        </w:rPr>
        <w:t xml:space="preserve"> the</w:t>
      </w:r>
      <w:r w:rsidR="00420DBB" w:rsidRPr="00137F35">
        <w:rPr>
          <w:rFonts w:ascii="Book Antiqua" w:eastAsia="Times New Roman" w:hAnsi="Book Antiqua" w:cs="Arial"/>
          <w:bCs/>
          <w:color w:val="000000"/>
          <w:sz w:val="24"/>
          <w:szCs w:val="24"/>
        </w:rPr>
        <w:t>ir</w:t>
      </w:r>
      <w:r w:rsidRPr="00137F35">
        <w:rPr>
          <w:rFonts w:ascii="Book Antiqua" w:eastAsia="Times New Roman" w:hAnsi="Book Antiqua" w:cs="Arial"/>
          <w:bCs/>
          <w:color w:val="000000"/>
          <w:sz w:val="24"/>
          <w:szCs w:val="24"/>
        </w:rPr>
        <w:t xml:space="preserve"> way to the hospital. The EUROMAX study addressed </w:t>
      </w:r>
      <w:r w:rsidR="00420DBB" w:rsidRPr="00137F35">
        <w:rPr>
          <w:rFonts w:ascii="Book Antiqua" w:eastAsia="Times New Roman" w:hAnsi="Book Antiqua" w:cs="Arial"/>
          <w:bCs/>
          <w:color w:val="000000"/>
          <w:sz w:val="24"/>
          <w:szCs w:val="24"/>
        </w:rPr>
        <w:t>this</w:t>
      </w:r>
      <w:r w:rsidRPr="00137F35">
        <w:rPr>
          <w:rFonts w:ascii="Book Antiqua" w:eastAsia="Times New Roman" w:hAnsi="Book Antiqua" w:cs="Arial"/>
          <w:bCs/>
          <w:color w:val="000000"/>
          <w:sz w:val="24"/>
          <w:szCs w:val="24"/>
        </w:rPr>
        <w:t xml:space="preserve"> question </w:t>
      </w:r>
      <w:r w:rsidR="00420DBB" w:rsidRPr="00137F35">
        <w:rPr>
          <w:rFonts w:ascii="Book Antiqua" w:eastAsia="Times New Roman" w:hAnsi="Book Antiqua" w:cs="Arial"/>
          <w:bCs/>
          <w:color w:val="000000"/>
          <w:sz w:val="24"/>
          <w:szCs w:val="24"/>
        </w:rPr>
        <w:t>by comparing the</w:t>
      </w:r>
      <w:r w:rsidRPr="00137F35">
        <w:rPr>
          <w:rFonts w:ascii="Book Antiqua" w:eastAsia="Times New Roman" w:hAnsi="Book Antiqua" w:cs="Arial"/>
          <w:bCs/>
          <w:color w:val="000000"/>
          <w:sz w:val="24"/>
          <w:szCs w:val="24"/>
        </w:rPr>
        <w:t xml:space="preserve"> us</w:t>
      </w:r>
      <w:r w:rsidR="00420DBB" w:rsidRPr="00137F35">
        <w:rPr>
          <w:rFonts w:ascii="Book Antiqua" w:eastAsia="Times New Roman" w:hAnsi="Book Antiqua" w:cs="Arial"/>
          <w:bCs/>
          <w:color w:val="000000"/>
          <w:sz w:val="24"/>
          <w:szCs w:val="24"/>
        </w:rPr>
        <w:t xml:space="preserve">e of </w:t>
      </w:r>
      <w:r w:rsidRPr="00137F35">
        <w:rPr>
          <w:rFonts w:ascii="Book Antiqua" w:eastAsia="Times New Roman" w:hAnsi="Book Antiqua" w:cs="Arial"/>
          <w:bCs/>
          <w:color w:val="000000"/>
          <w:sz w:val="24"/>
          <w:szCs w:val="24"/>
        </w:rPr>
        <w:t xml:space="preserve">bivalirudin </w:t>
      </w:r>
      <w:r w:rsidR="00F627F3" w:rsidRPr="00F627F3">
        <w:rPr>
          <w:rFonts w:ascii="Book Antiqua" w:eastAsia="Times New Roman" w:hAnsi="Book Antiqua" w:cs="Arial"/>
          <w:bCs/>
          <w:i/>
          <w:color w:val="000000"/>
          <w:sz w:val="24"/>
          <w:szCs w:val="24"/>
        </w:rPr>
        <w:t>vs</w:t>
      </w:r>
      <w:r w:rsidRPr="00137F35">
        <w:rPr>
          <w:rFonts w:ascii="Book Antiqua" w:eastAsia="Times New Roman" w:hAnsi="Book Antiqua" w:cs="Arial"/>
          <w:bCs/>
          <w:color w:val="000000"/>
          <w:sz w:val="24"/>
          <w:szCs w:val="24"/>
        </w:rPr>
        <w:t xml:space="preserve"> heparin plus optional GPI</w:t>
      </w:r>
      <w:r w:rsidR="0064144A" w:rsidRPr="00137F35">
        <w:rPr>
          <w:rFonts w:ascii="Book Antiqua" w:eastAsia="Times New Roman" w:hAnsi="Book Antiqua" w:cs="Arial"/>
          <w:bCs/>
          <w:color w:val="000000"/>
          <w:sz w:val="24"/>
          <w:szCs w:val="24"/>
        </w:rPr>
        <w:t xml:space="preserve"> (control group)</w:t>
      </w:r>
      <w:r w:rsidRPr="00137F35">
        <w:rPr>
          <w:rFonts w:ascii="Book Antiqua" w:eastAsia="Times New Roman" w:hAnsi="Book Antiqua" w:cs="Arial"/>
          <w:bCs/>
          <w:color w:val="000000"/>
          <w:sz w:val="24"/>
          <w:szCs w:val="24"/>
        </w:rPr>
        <w:t xml:space="preserve"> during emergency transport to the hospital for primary PCI. A to</w:t>
      </w:r>
      <w:r w:rsidR="0064144A" w:rsidRPr="00137F35">
        <w:rPr>
          <w:rFonts w:ascii="Book Antiqua" w:eastAsia="Times New Roman" w:hAnsi="Book Antiqua" w:cs="Arial"/>
          <w:bCs/>
          <w:color w:val="000000"/>
          <w:sz w:val="24"/>
          <w:szCs w:val="24"/>
        </w:rPr>
        <w:t xml:space="preserve">tal 2218 patients were enrolled. The </w:t>
      </w:r>
      <w:r w:rsidR="0064144A" w:rsidRPr="00137F35">
        <w:rPr>
          <w:rFonts w:ascii="Book Antiqua" w:eastAsia="Times New Roman" w:hAnsi="Book Antiqua" w:cs="Arial"/>
          <w:bCs/>
          <w:color w:val="000000"/>
          <w:sz w:val="24"/>
          <w:szCs w:val="24"/>
        </w:rPr>
        <w:lastRenderedPageBreak/>
        <w:t xml:space="preserve">primary outcome of death and non-CABG major bleeding occurred in 5.1% in bivalirudin group </w:t>
      </w:r>
      <w:r w:rsidR="00F627F3" w:rsidRPr="00F627F3">
        <w:rPr>
          <w:rFonts w:ascii="Book Antiqua" w:eastAsia="Times New Roman" w:hAnsi="Book Antiqua" w:cs="Arial"/>
          <w:bCs/>
          <w:i/>
          <w:color w:val="000000"/>
          <w:sz w:val="24"/>
          <w:szCs w:val="24"/>
        </w:rPr>
        <w:t>vs</w:t>
      </w:r>
      <w:r w:rsidR="0064144A" w:rsidRPr="00137F35">
        <w:rPr>
          <w:rFonts w:ascii="Book Antiqua" w:eastAsia="Times New Roman" w:hAnsi="Book Antiqua" w:cs="Arial"/>
          <w:bCs/>
          <w:color w:val="000000"/>
          <w:sz w:val="24"/>
          <w:szCs w:val="24"/>
        </w:rPr>
        <w:t xml:space="preserve"> 8.5% in control group</w:t>
      </w:r>
      <w:r w:rsidRPr="00137F35">
        <w:rPr>
          <w:rFonts w:ascii="Book Antiqua" w:eastAsia="Times New Roman" w:hAnsi="Book Antiqua" w:cs="Arial"/>
          <w:bCs/>
          <w:color w:val="000000"/>
          <w:sz w:val="24"/>
          <w:szCs w:val="24"/>
        </w:rPr>
        <w:t xml:space="preserve"> </w:t>
      </w:r>
      <w:r w:rsidR="0064144A" w:rsidRPr="00137F35">
        <w:rPr>
          <w:rFonts w:ascii="Book Antiqua" w:eastAsia="Times New Roman" w:hAnsi="Book Antiqua" w:cs="Arial"/>
          <w:bCs/>
          <w:color w:val="000000"/>
          <w:sz w:val="24"/>
          <w:szCs w:val="24"/>
        </w:rPr>
        <w:t>(</w:t>
      </w:r>
      <w:r w:rsidR="005D1E20" w:rsidRPr="005D1E20">
        <w:rPr>
          <w:rFonts w:ascii="Book Antiqua" w:eastAsia="Times New Roman" w:hAnsi="Book Antiqua" w:cs="Arial"/>
          <w:bCs/>
          <w:i/>
          <w:color w:val="000000"/>
          <w:sz w:val="24"/>
          <w:szCs w:val="24"/>
        </w:rPr>
        <w:t>P</w:t>
      </w:r>
      <w:r w:rsidR="00F627F3">
        <w:rPr>
          <w:rFonts w:ascii="Book Antiqua" w:eastAsia="Times New Roman" w:hAnsi="Book Antiqua" w:cs="Arial"/>
          <w:bCs/>
          <w:color w:val="000000"/>
          <w:sz w:val="24"/>
          <w:szCs w:val="24"/>
        </w:rPr>
        <w:t xml:space="preserve"> = </w:t>
      </w:r>
      <w:r w:rsidR="0064144A" w:rsidRPr="00137F35">
        <w:rPr>
          <w:rFonts w:ascii="Book Antiqua" w:eastAsia="Times New Roman" w:hAnsi="Book Antiqua" w:cs="Arial"/>
          <w:bCs/>
          <w:color w:val="000000"/>
          <w:sz w:val="24"/>
          <w:szCs w:val="24"/>
        </w:rPr>
        <w:t>0.001)</w:t>
      </w:r>
      <w:r w:rsidR="009B7111" w:rsidRPr="00137F35">
        <w:rPr>
          <w:rFonts w:ascii="Book Antiqua" w:eastAsia="Times New Roman" w:hAnsi="Book Antiqua" w:cs="Arial"/>
          <w:bCs/>
          <w:color w:val="000000"/>
          <w:sz w:val="24"/>
          <w:szCs w:val="24"/>
        </w:rPr>
        <w:t>.</w:t>
      </w:r>
      <w:r w:rsidR="006B566B" w:rsidRPr="00137F35">
        <w:rPr>
          <w:rFonts w:ascii="Book Antiqua" w:eastAsia="Times New Roman" w:hAnsi="Book Antiqua" w:cs="Arial"/>
          <w:bCs/>
          <w:color w:val="000000"/>
          <w:sz w:val="24"/>
          <w:szCs w:val="24"/>
        </w:rPr>
        <w:t xml:space="preserve"> The study specified that bivalirudin had to be continued for at least </w:t>
      </w:r>
      <w:r w:rsidR="00420DBB" w:rsidRPr="00137F35">
        <w:rPr>
          <w:rFonts w:ascii="Book Antiqua" w:eastAsia="Times New Roman" w:hAnsi="Book Antiqua" w:cs="Arial"/>
          <w:bCs/>
          <w:color w:val="000000"/>
          <w:sz w:val="24"/>
          <w:szCs w:val="24"/>
        </w:rPr>
        <w:t>4</w:t>
      </w:r>
      <w:r w:rsidR="006B566B" w:rsidRPr="00137F35">
        <w:rPr>
          <w:rFonts w:ascii="Book Antiqua" w:eastAsia="Times New Roman" w:hAnsi="Book Antiqua" w:cs="Arial"/>
          <w:bCs/>
          <w:color w:val="000000"/>
          <w:sz w:val="24"/>
          <w:szCs w:val="24"/>
        </w:rPr>
        <w:t xml:space="preserve"> hours after PCI.</w:t>
      </w:r>
      <w:r w:rsidR="009B7111" w:rsidRPr="00137F35">
        <w:rPr>
          <w:rFonts w:ascii="Book Antiqua" w:eastAsia="Times New Roman" w:hAnsi="Book Antiqua" w:cs="Arial"/>
          <w:bCs/>
          <w:color w:val="000000"/>
          <w:sz w:val="24"/>
          <w:szCs w:val="24"/>
        </w:rPr>
        <w:t xml:space="preserve"> </w:t>
      </w:r>
      <w:r w:rsidR="00293233" w:rsidRPr="00137F35">
        <w:rPr>
          <w:rFonts w:ascii="Book Antiqua" w:eastAsia="Times New Roman" w:hAnsi="Book Antiqua" w:cs="Arial"/>
          <w:bCs/>
          <w:color w:val="000000"/>
          <w:sz w:val="24"/>
          <w:szCs w:val="24"/>
        </w:rPr>
        <w:t xml:space="preserve">One of the limitations of the study was </w:t>
      </w:r>
      <w:r w:rsidR="00420DBB" w:rsidRPr="00137F35">
        <w:rPr>
          <w:rFonts w:ascii="Book Antiqua" w:eastAsia="Times New Roman" w:hAnsi="Book Antiqua" w:cs="Arial"/>
          <w:bCs/>
          <w:color w:val="000000"/>
          <w:sz w:val="24"/>
          <w:szCs w:val="24"/>
        </w:rPr>
        <w:t xml:space="preserve">that </w:t>
      </w:r>
      <w:r w:rsidR="00293233" w:rsidRPr="00137F35">
        <w:rPr>
          <w:rFonts w:ascii="Book Antiqua" w:eastAsia="Times New Roman" w:hAnsi="Book Antiqua" w:cs="Arial"/>
          <w:bCs/>
          <w:color w:val="000000"/>
          <w:sz w:val="24"/>
          <w:szCs w:val="24"/>
        </w:rPr>
        <w:t>GPI administration was not randomized and 11.5% of patients in bivalirudin group received it comparing to 69.1% in heparin group</w:t>
      </w:r>
      <w:r w:rsidR="00420DBB" w:rsidRPr="00137F35">
        <w:rPr>
          <w:rFonts w:ascii="Book Antiqua" w:eastAsia="Times New Roman" w:hAnsi="Book Antiqua" w:cs="Arial"/>
          <w:bCs/>
          <w:color w:val="000000"/>
          <w:sz w:val="24"/>
          <w:szCs w:val="24"/>
          <w:vertAlign w:val="superscript"/>
        </w:rPr>
        <w:t>[4</w:t>
      </w:r>
      <w:r w:rsidR="00B534ED">
        <w:rPr>
          <w:rFonts w:ascii="Book Antiqua" w:eastAsia="Times New Roman" w:hAnsi="Book Antiqua" w:cs="Arial"/>
          <w:bCs/>
          <w:color w:val="000000"/>
          <w:sz w:val="24"/>
          <w:szCs w:val="24"/>
          <w:vertAlign w:val="superscript"/>
        </w:rPr>
        <w:t>2</w:t>
      </w:r>
      <w:r w:rsidR="00420DBB" w:rsidRPr="00137F35">
        <w:rPr>
          <w:rFonts w:ascii="Book Antiqua" w:eastAsia="Times New Roman" w:hAnsi="Book Antiqua" w:cs="Arial"/>
          <w:bCs/>
          <w:color w:val="000000"/>
          <w:sz w:val="24"/>
          <w:szCs w:val="24"/>
          <w:vertAlign w:val="superscript"/>
        </w:rPr>
        <w:t>]</w:t>
      </w:r>
      <w:r w:rsidR="0064144A" w:rsidRPr="00137F35">
        <w:rPr>
          <w:rFonts w:ascii="Book Antiqua" w:eastAsia="Times New Roman" w:hAnsi="Book Antiqua" w:cs="Arial"/>
          <w:bCs/>
          <w:color w:val="000000"/>
          <w:sz w:val="24"/>
          <w:szCs w:val="24"/>
        </w:rPr>
        <w:t>.</w:t>
      </w:r>
    </w:p>
    <w:p w14:paraId="10368554" w14:textId="7ECC781E" w:rsidR="004C301D" w:rsidRPr="0068574F" w:rsidRDefault="00420DBB" w:rsidP="00A14768">
      <w:pPr>
        <w:spacing w:after="0" w:line="360" w:lineRule="auto"/>
        <w:ind w:firstLine="720"/>
        <w:jc w:val="both"/>
        <w:rPr>
          <w:rFonts w:ascii="Book Antiqua" w:hAnsi="Book Antiqua" w:cs="Arial"/>
          <w:bCs/>
          <w:color w:val="000000"/>
          <w:sz w:val="24"/>
          <w:szCs w:val="24"/>
          <w:lang w:eastAsia="zh-CN"/>
        </w:rPr>
      </w:pPr>
      <w:r w:rsidRPr="00137F35">
        <w:rPr>
          <w:rFonts w:ascii="Book Antiqua" w:eastAsia="Times New Roman" w:hAnsi="Book Antiqua" w:cs="Arial"/>
          <w:bCs/>
          <w:color w:val="000000"/>
          <w:sz w:val="24"/>
          <w:szCs w:val="24"/>
        </w:rPr>
        <w:t xml:space="preserve">In contrast, the HEAT-PPCI study showed that </w:t>
      </w:r>
      <w:r w:rsidR="006F0276" w:rsidRPr="00137F35">
        <w:rPr>
          <w:rFonts w:ascii="Book Antiqua" w:eastAsia="Times New Roman" w:hAnsi="Book Antiqua" w:cs="Arial"/>
          <w:bCs/>
          <w:color w:val="000000"/>
          <w:sz w:val="24"/>
          <w:szCs w:val="24"/>
        </w:rPr>
        <w:t xml:space="preserve">bivalirudin </w:t>
      </w:r>
      <w:r w:rsidRPr="00137F35">
        <w:rPr>
          <w:rFonts w:ascii="Book Antiqua" w:eastAsia="Times New Roman" w:hAnsi="Book Antiqua" w:cs="Arial"/>
          <w:bCs/>
          <w:color w:val="000000"/>
          <w:sz w:val="24"/>
          <w:szCs w:val="24"/>
        </w:rPr>
        <w:t xml:space="preserve">was not beneficial </w:t>
      </w:r>
      <w:r w:rsidR="006F0276" w:rsidRPr="00137F35">
        <w:rPr>
          <w:rFonts w:ascii="Book Antiqua" w:eastAsia="Times New Roman" w:hAnsi="Book Antiqua" w:cs="Arial"/>
          <w:bCs/>
          <w:color w:val="000000"/>
          <w:sz w:val="24"/>
          <w:szCs w:val="24"/>
        </w:rPr>
        <w:t xml:space="preserve">over heparin in PCI. </w:t>
      </w:r>
      <w:r w:rsidRPr="00137F35">
        <w:rPr>
          <w:rFonts w:ascii="Book Antiqua" w:eastAsia="Times New Roman" w:hAnsi="Book Antiqua" w:cs="Arial"/>
          <w:bCs/>
          <w:color w:val="000000"/>
          <w:sz w:val="24"/>
          <w:szCs w:val="24"/>
        </w:rPr>
        <w:t>This</w:t>
      </w:r>
      <w:r w:rsidR="006F0276" w:rsidRPr="00137F35">
        <w:rPr>
          <w:rFonts w:ascii="Book Antiqua" w:eastAsia="Times New Roman" w:hAnsi="Book Antiqua" w:cs="Arial"/>
          <w:bCs/>
          <w:color w:val="000000"/>
          <w:sz w:val="24"/>
          <w:szCs w:val="24"/>
        </w:rPr>
        <w:t xml:space="preserve"> was an open-label, si</w:t>
      </w:r>
      <w:r w:rsidR="007C588B" w:rsidRPr="00137F35">
        <w:rPr>
          <w:rFonts w:ascii="Book Antiqua" w:eastAsia="Times New Roman" w:hAnsi="Book Antiqua" w:cs="Arial"/>
          <w:bCs/>
          <w:color w:val="000000"/>
          <w:sz w:val="24"/>
          <w:szCs w:val="24"/>
        </w:rPr>
        <w:t>ngle center, randomized trial where 1829 patients were randomized</w:t>
      </w:r>
      <w:r w:rsidR="003C5AA4" w:rsidRPr="00137F35">
        <w:rPr>
          <w:rFonts w:ascii="Book Antiqua" w:eastAsia="Times New Roman" w:hAnsi="Book Antiqua" w:cs="Arial"/>
          <w:bCs/>
          <w:color w:val="000000"/>
          <w:sz w:val="24"/>
          <w:szCs w:val="24"/>
        </w:rPr>
        <w:t xml:space="preserve"> to either receive </w:t>
      </w:r>
      <w:r w:rsidR="004C301D" w:rsidRPr="00137F35">
        <w:rPr>
          <w:rFonts w:ascii="Book Antiqua" w:eastAsia="Times New Roman" w:hAnsi="Book Antiqua" w:cs="Arial"/>
          <w:bCs/>
          <w:color w:val="000000"/>
          <w:sz w:val="24"/>
          <w:szCs w:val="24"/>
        </w:rPr>
        <w:t xml:space="preserve">bivalirudin </w:t>
      </w:r>
      <w:r w:rsidR="003C5AA4" w:rsidRPr="00137F35">
        <w:rPr>
          <w:rFonts w:ascii="Book Antiqua" w:eastAsia="Times New Roman" w:hAnsi="Book Antiqua" w:cs="Arial"/>
          <w:bCs/>
          <w:color w:val="000000"/>
          <w:sz w:val="24"/>
          <w:szCs w:val="24"/>
        </w:rPr>
        <w:t xml:space="preserve">or heparin. The primary outcome of MACE occurred in 8.7% of patients in </w:t>
      </w:r>
      <w:r w:rsidR="004C301D" w:rsidRPr="00137F35">
        <w:rPr>
          <w:rFonts w:ascii="Book Antiqua" w:eastAsia="Times New Roman" w:hAnsi="Book Antiqua" w:cs="Arial"/>
          <w:bCs/>
          <w:color w:val="000000"/>
          <w:sz w:val="24"/>
          <w:szCs w:val="24"/>
        </w:rPr>
        <w:t xml:space="preserve">bivalirudin </w:t>
      </w:r>
      <w:r w:rsidR="003C5AA4" w:rsidRPr="00137F35">
        <w:rPr>
          <w:rFonts w:ascii="Book Antiqua" w:eastAsia="Times New Roman" w:hAnsi="Book Antiqua" w:cs="Arial"/>
          <w:bCs/>
          <w:color w:val="000000"/>
          <w:sz w:val="24"/>
          <w:szCs w:val="24"/>
        </w:rPr>
        <w:t>group and 5.7% in heparin group</w:t>
      </w:r>
      <w:r w:rsidR="006255AC" w:rsidRPr="00137F35">
        <w:rPr>
          <w:rFonts w:ascii="Book Antiqua" w:eastAsia="Times New Roman" w:hAnsi="Book Antiqua" w:cs="Arial"/>
          <w:bCs/>
          <w:color w:val="000000"/>
          <w:sz w:val="24"/>
          <w:szCs w:val="24"/>
        </w:rPr>
        <w:t xml:space="preserve"> (CI</w:t>
      </w:r>
      <w:r w:rsidR="00F627F3">
        <w:rPr>
          <w:rFonts w:ascii="Book Antiqua" w:eastAsia="Times New Roman" w:hAnsi="Book Antiqua" w:cs="Arial"/>
          <w:bCs/>
          <w:color w:val="000000"/>
          <w:sz w:val="24"/>
          <w:szCs w:val="24"/>
        </w:rPr>
        <w:t xml:space="preserve"> = </w:t>
      </w:r>
      <w:r w:rsidR="006255AC" w:rsidRPr="00137F35">
        <w:rPr>
          <w:rFonts w:ascii="Book Antiqua" w:eastAsia="Times New Roman" w:hAnsi="Book Antiqua" w:cs="Arial"/>
          <w:bCs/>
          <w:color w:val="000000"/>
          <w:sz w:val="24"/>
          <w:szCs w:val="24"/>
        </w:rPr>
        <w:t xml:space="preserve">1.09-2.13, </w:t>
      </w:r>
      <w:r w:rsidR="005D1E20" w:rsidRPr="005D1E20">
        <w:rPr>
          <w:rFonts w:ascii="Book Antiqua" w:eastAsia="Times New Roman" w:hAnsi="Book Antiqua" w:cs="Arial"/>
          <w:bCs/>
          <w:i/>
          <w:color w:val="000000"/>
          <w:sz w:val="24"/>
          <w:szCs w:val="24"/>
        </w:rPr>
        <w:t>P</w:t>
      </w:r>
      <w:r w:rsidR="005D1E20">
        <w:rPr>
          <w:rFonts w:ascii="Book Antiqua" w:eastAsia="Times New Roman" w:hAnsi="Book Antiqua" w:cs="Arial"/>
          <w:bCs/>
          <w:color w:val="000000"/>
          <w:sz w:val="24"/>
          <w:szCs w:val="24"/>
        </w:rPr>
        <w:t xml:space="preserve"> </w:t>
      </w:r>
      <w:r w:rsidR="00F627F3">
        <w:rPr>
          <w:rFonts w:ascii="Book Antiqua" w:eastAsia="Times New Roman" w:hAnsi="Book Antiqua" w:cs="Arial"/>
          <w:bCs/>
          <w:color w:val="000000"/>
          <w:sz w:val="24"/>
          <w:szCs w:val="24"/>
        </w:rPr>
        <w:t xml:space="preserve">= </w:t>
      </w:r>
      <w:r w:rsidR="006255AC" w:rsidRPr="00137F35">
        <w:rPr>
          <w:rFonts w:ascii="Book Antiqua" w:eastAsia="Times New Roman" w:hAnsi="Book Antiqua" w:cs="Arial"/>
          <w:bCs/>
          <w:color w:val="000000"/>
          <w:sz w:val="24"/>
          <w:szCs w:val="24"/>
        </w:rPr>
        <w:t>0.01)</w:t>
      </w:r>
      <w:r w:rsidR="003C5AA4" w:rsidRPr="00137F35">
        <w:rPr>
          <w:rFonts w:ascii="Book Antiqua" w:eastAsia="Times New Roman" w:hAnsi="Book Antiqua" w:cs="Arial"/>
          <w:bCs/>
          <w:color w:val="000000"/>
          <w:sz w:val="24"/>
          <w:szCs w:val="24"/>
        </w:rPr>
        <w:t>.</w:t>
      </w:r>
      <w:r w:rsidR="006255AC" w:rsidRPr="00137F35">
        <w:rPr>
          <w:rFonts w:ascii="Book Antiqua" w:eastAsia="Times New Roman" w:hAnsi="Book Antiqua" w:cs="Arial"/>
          <w:bCs/>
          <w:color w:val="000000"/>
          <w:sz w:val="24"/>
          <w:szCs w:val="24"/>
        </w:rPr>
        <w:t xml:space="preserve"> The </w:t>
      </w:r>
      <w:r w:rsidRPr="00137F35">
        <w:rPr>
          <w:rFonts w:ascii="Book Antiqua" w:eastAsia="Times New Roman" w:hAnsi="Book Antiqua" w:cs="Arial"/>
          <w:bCs/>
          <w:color w:val="000000"/>
          <w:sz w:val="24"/>
          <w:szCs w:val="24"/>
        </w:rPr>
        <w:t xml:space="preserve">superiority </w:t>
      </w:r>
      <w:r w:rsidR="006255AC" w:rsidRPr="00137F35">
        <w:rPr>
          <w:rFonts w:ascii="Book Antiqua" w:eastAsia="Times New Roman" w:hAnsi="Book Antiqua" w:cs="Arial"/>
          <w:bCs/>
          <w:color w:val="000000"/>
          <w:sz w:val="24"/>
          <w:szCs w:val="24"/>
        </w:rPr>
        <w:t xml:space="preserve">of heparin was primarily due to decreased </w:t>
      </w:r>
      <w:r w:rsidRPr="00137F35">
        <w:rPr>
          <w:rFonts w:ascii="Book Antiqua" w:eastAsia="Times New Roman" w:hAnsi="Book Antiqua" w:cs="Arial"/>
          <w:bCs/>
          <w:color w:val="000000"/>
          <w:sz w:val="24"/>
          <w:szCs w:val="24"/>
        </w:rPr>
        <w:t xml:space="preserve">rate of </w:t>
      </w:r>
      <w:r w:rsidR="006255AC" w:rsidRPr="00137F35">
        <w:rPr>
          <w:rFonts w:ascii="Book Antiqua" w:eastAsia="Times New Roman" w:hAnsi="Book Antiqua" w:cs="Arial"/>
          <w:bCs/>
          <w:color w:val="000000"/>
          <w:sz w:val="24"/>
          <w:szCs w:val="24"/>
        </w:rPr>
        <w:t>reinfa</w:t>
      </w:r>
      <w:r w:rsidRPr="00137F35">
        <w:rPr>
          <w:rFonts w:ascii="Book Antiqua" w:eastAsia="Times New Roman" w:hAnsi="Book Antiqua" w:cs="Arial"/>
          <w:bCs/>
          <w:color w:val="000000"/>
          <w:sz w:val="24"/>
          <w:szCs w:val="24"/>
        </w:rPr>
        <w:t>r</w:t>
      </w:r>
      <w:r w:rsidR="006255AC" w:rsidRPr="00137F35">
        <w:rPr>
          <w:rFonts w:ascii="Book Antiqua" w:eastAsia="Times New Roman" w:hAnsi="Book Antiqua" w:cs="Arial"/>
          <w:bCs/>
          <w:color w:val="000000"/>
          <w:sz w:val="24"/>
          <w:szCs w:val="24"/>
        </w:rPr>
        <w:t>ction. Both groups were given GPIs at same rate.</w:t>
      </w:r>
      <w:r w:rsidR="003C5AA4" w:rsidRPr="00137F35">
        <w:rPr>
          <w:rFonts w:ascii="Book Antiqua" w:eastAsia="Times New Roman" w:hAnsi="Book Antiqua" w:cs="Arial"/>
          <w:bCs/>
          <w:color w:val="000000"/>
          <w:sz w:val="24"/>
          <w:szCs w:val="24"/>
        </w:rPr>
        <w:t xml:space="preserve"> </w:t>
      </w:r>
      <w:r w:rsidR="006255AC" w:rsidRPr="00137F35">
        <w:rPr>
          <w:rFonts w:ascii="Book Antiqua" w:eastAsia="Times New Roman" w:hAnsi="Book Antiqua" w:cs="Arial"/>
          <w:bCs/>
          <w:color w:val="000000"/>
          <w:sz w:val="24"/>
          <w:szCs w:val="24"/>
        </w:rPr>
        <w:t>Patients were given a bolus of bivalirudin at the end of</w:t>
      </w:r>
      <w:r w:rsidRPr="00137F35">
        <w:rPr>
          <w:rFonts w:ascii="Book Antiqua" w:eastAsia="Times New Roman" w:hAnsi="Book Antiqua" w:cs="Arial"/>
          <w:bCs/>
          <w:color w:val="000000"/>
          <w:sz w:val="24"/>
          <w:szCs w:val="24"/>
        </w:rPr>
        <w:t xml:space="preserve"> the</w:t>
      </w:r>
      <w:r w:rsidR="006255AC" w:rsidRPr="00137F35">
        <w:rPr>
          <w:rFonts w:ascii="Book Antiqua" w:eastAsia="Times New Roman" w:hAnsi="Book Antiqua" w:cs="Arial"/>
          <w:bCs/>
          <w:color w:val="000000"/>
          <w:sz w:val="24"/>
          <w:szCs w:val="24"/>
        </w:rPr>
        <w:t xml:space="preserve"> procedure if activated clotting time was less than 225</w:t>
      </w:r>
      <w:r w:rsidRPr="00137F35">
        <w:rPr>
          <w:rFonts w:ascii="Book Antiqua" w:eastAsia="Times New Roman" w:hAnsi="Book Antiqua" w:cs="Arial"/>
          <w:bCs/>
          <w:color w:val="000000"/>
          <w:sz w:val="24"/>
          <w:szCs w:val="24"/>
        </w:rPr>
        <w:t xml:space="preserve"> </w:t>
      </w:r>
      <w:r w:rsidR="006255AC" w:rsidRPr="00137F35">
        <w:rPr>
          <w:rFonts w:ascii="Book Antiqua" w:eastAsia="Times New Roman" w:hAnsi="Book Antiqua" w:cs="Arial"/>
          <w:bCs/>
          <w:color w:val="000000"/>
          <w:sz w:val="24"/>
          <w:szCs w:val="24"/>
        </w:rPr>
        <w:t>s but the drip was not continued after procedure</w:t>
      </w:r>
      <w:r w:rsidRPr="00137F35">
        <w:rPr>
          <w:rFonts w:ascii="Book Antiqua" w:eastAsia="Times New Roman" w:hAnsi="Book Antiqua" w:cs="Arial"/>
          <w:bCs/>
          <w:color w:val="000000"/>
          <w:sz w:val="24"/>
          <w:szCs w:val="24"/>
          <w:vertAlign w:val="superscript"/>
        </w:rPr>
        <w:t>[4</w:t>
      </w:r>
      <w:r w:rsidR="00B534ED">
        <w:rPr>
          <w:rFonts w:ascii="Book Antiqua" w:eastAsia="Times New Roman" w:hAnsi="Book Antiqua" w:cs="Arial"/>
          <w:bCs/>
          <w:color w:val="000000"/>
          <w:sz w:val="24"/>
          <w:szCs w:val="24"/>
          <w:vertAlign w:val="superscript"/>
        </w:rPr>
        <w:t>3</w:t>
      </w:r>
      <w:r w:rsidRPr="00137F35">
        <w:rPr>
          <w:rFonts w:ascii="Book Antiqua" w:eastAsia="Times New Roman" w:hAnsi="Book Antiqua" w:cs="Arial"/>
          <w:bCs/>
          <w:color w:val="000000"/>
          <w:sz w:val="24"/>
          <w:szCs w:val="24"/>
          <w:vertAlign w:val="superscript"/>
        </w:rPr>
        <w:t>]</w:t>
      </w:r>
      <w:r w:rsidR="006255AC" w:rsidRPr="00137F35">
        <w:rPr>
          <w:rFonts w:ascii="Book Antiqua" w:eastAsia="Times New Roman" w:hAnsi="Book Antiqua" w:cs="Arial"/>
          <w:bCs/>
          <w:color w:val="000000"/>
          <w:sz w:val="24"/>
          <w:szCs w:val="24"/>
        </w:rPr>
        <w:t>.</w:t>
      </w:r>
    </w:p>
    <w:p w14:paraId="05163571" w14:textId="426A9B9D" w:rsidR="004C301D" w:rsidRPr="0068574F" w:rsidRDefault="000E0D09" w:rsidP="00A14768">
      <w:pPr>
        <w:spacing w:after="0" w:line="360" w:lineRule="auto"/>
        <w:ind w:firstLine="720"/>
        <w:jc w:val="both"/>
        <w:rPr>
          <w:rFonts w:ascii="Book Antiqua" w:hAnsi="Book Antiqua" w:cs="Arial"/>
          <w:bCs/>
          <w:color w:val="000000"/>
          <w:sz w:val="24"/>
          <w:szCs w:val="24"/>
          <w:lang w:eastAsia="zh-CN"/>
        </w:rPr>
      </w:pPr>
      <w:r w:rsidRPr="00137F35">
        <w:rPr>
          <w:rFonts w:ascii="Book Antiqua" w:eastAsia="Times New Roman" w:hAnsi="Book Antiqua" w:cs="Arial"/>
          <w:bCs/>
          <w:color w:val="000000"/>
          <w:sz w:val="24"/>
          <w:szCs w:val="24"/>
        </w:rPr>
        <w:t xml:space="preserve">The Bright </w:t>
      </w:r>
      <w:r w:rsidR="004C301D" w:rsidRPr="00137F35">
        <w:rPr>
          <w:rFonts w:ascii="Book Antiqua" w:eastAsia="Times New Roman" w:hAnsi="Book Antiqua" w:cs="Arial"/>
          <w:bCs/>
          <w:color w:val="000000"/>
          <w:sz w:val="24"/>
          <w:szCs w:val="24"/>
        </w:rPr>
        <w:t>trial</w:t>
      </w:r>
      <w:r w:rsidRPr="00137F35">
        <w:rPr>
          <w:rFonts w:ascii="Book Antiqua" w:eastAsia="Times New Roman" w:hAnsi="Book Antiqua" w:cs="Arial"/>
          <w:bCs/>
          <w:color w:val="000000"/>
          <w:sz w:val="24"/>
          <w:szCs w:val="24"/>
        </w:rPr>
        <w:t xml:space="preserve"> was conducted</w:t>
      </w:r>
      <w:r w:rsidR="00383EDB" w:rsidRPr="00137F35">
        <w:rPr>
          <w:rFonts w:ascii="Book Antiqua" w:eastAsia="Times New Roman" w:hAnsi="Book Antiqua" w:cs="Arial"/>
          <w:bCs/>
          <w:color w:val="000000"/>
          <w:sz w:val="24"/>
          <w:szCs w:val="24"/>
        </w:rPr>
        <w:t xml:space="preserve"> at</w:t>
      </w:r>
      <w:r w:rsidRPr="00137F35">
        <w:rPr>
          <w:rFonts w:ascii="Book Antiqua" w:eastAsia="Times New Roman" w:hAnsi="Book Antiqua" w:cs="Arial"/>
          <w:bCs/>
          <w:color w:val="000000"/>
          <w:sz w:val="24"/>
          <w:szCs w:val="24"/>
        </w:rPr>
        <w:t xml:space="preserve"> 82 centers in China. In this trial</w:t>
      </w:r>
      <w:r w:rsidR="004C301D" w:rsidRPr="00137F35">
        <w:rPr>
          <w:rFonts w:ascii="Book Antiqua" w:eastAsia="Times New Roman" w:hAnsi="Book Antiqua" w:cs="Arial"/>
          <w:bCs/>
          <w:color w:val="000000"/>
          <w:sz w:val="24"/>
          <w:szCs w:val="24"/>
        </w:rPr>
        <w:t>,</w:t>
      </w:r>
      <w:r w:rsidRPr="00137F35">
        <w:rPr>
          <w:rFonts w:ascii="Book Antiqua" w:eastAsia="Times New Roman" w:hAnsi="Book Antiqua" w:cs="Arial"/>
          <w:bCs/>
          <w:color w:val="000000"/>
          <w:sz w:val="24"/>
          <w:szCs w:val="24"/>
        </w:rPr>
        <w:t xml:space="preserve"> 2194 patients with MI, both STEMI and NSTEMI, were randomized into </w:t>
      </w:r>
      <w:r w:rsidR="004C301D" w:rsidRPr="00137F35">
        <w:rPr>
          <w:rFonts w:ascii="Book Antiqua" w:eastAsia="Times New Roman" w:hAnsi="Book Antiqua" w:cs="Arial"/>
          <w:bCs/>
          <w:color w:val="000000"/>
          <w:sz w:val="24"/>
          <w:szCs w:val="24"/>
        </w:rPr>
        <w:t>three</w:t>
      </w:r>
      <w:r w:rsidRPr="00137F35">
        <w:rPr>
          <w:rFonts w:ascii="Book Antiqua" w:eastAsia="Times New Roman" w:hAnsi="Book Antiqua" w:cs="Arial"/>
          <w:bCs/>
          <w:color w:val="000000"/>
          <w:sz w:val="24"/>
          <w:szCs w:val="24"/>
        </w:rPr>
        <w:t xml:space="preserve"> groups: the first group received </w:t>
      </w:r>
      <w:r w:rsidR="004C301D" w:rsidRPr="00137F35">
        <w:rPr>
          <w:rFonts w:ascii="Book Antiqua" w:eastAsia="Times New Roman" w:hAnsi="Book Antiqua" w:cs="Arial"/>
          <w:bCs/>
          <w:color w:val="000000"/>
          <w:sz w:val="24"/>
          <w:szCs w:val="24"/>
        </w:rPr>
        <w:t xml:space="preserve">bivalirudin </w:t>
      </w:r>
      <w:r w:rsidRPr="00137F35">
        <w:rPr>
          <w:rFonts w:ascii="Book Antiqua" w:eastAsia="Times New Roman" w:hAnsi="Book Antiqua" w:cs="Arial"/>
          <w:bCs/>
          <w:color w:val="000000"/>
          <w:sz w:val="24"/>
          <w:szCs w:val="24"/>
        </w:rPr>
        <w:t xml:space="preserve">alone, the second group heparin alone and the third </w:t>
      </w:r>
      <w:r w:rsidR="004C301D" w:rsidRPr="00137F35">
        <w:rPr>
          <w:rFonts w:ascii="Book Antiqua" w:eastAsia="Times New Roman" w:hAnsi="Book Antiqua" w:cs="Arial"/>
          <w:bCs/>
          <w:color w:val="000000"/>
          <w:sz w:val="24"/>
          <w:szCs w:val="24"/>
        </w:rPr>
        <w:t xml:space="preserve">group </w:t>
      </w:r>
      <w:r w:rsidRPr="00137F35">
        <w:rPr>
          <w:rFonts w:ascii="Book Antiqua" w:eastAsia="Times New Roman" w:hAnsi="Book Antiqua" w:cs="Arial"/>
          <w:bCs/>
          <w:color w:val="000000"/>
          <w:sz w:val="24"/>
          <w:szCs w:val="24"/>
        </w:rPr>
        <w:t>received heparin plus tirofiban infusion. In</w:t>
      </w:r>
      <w:r w:rsidR="004C301D" w:rsidRPr="00137F35">
        <w:rPr>
          <w:rFonts w:ascii="Book Antiqua" w:eastAsia="Times New Roman" w:hAnsi="Book Antiqua" w:cs="Arial"/>
          <w:bCs/>
          <w:color w:val="000000"/>
          <w:sz w:val="24"/>
          <w:szCs w:val="24"/>
        </w:rPr>
        <w:t xml:space="preserve"> the</w:t>
      </w:r>
      <w:r w:rsidRPr="00137F35">
        <w:rPr>
          <w:rFonts w:ascii="Book Antiqua" w:eastAsia="Times New Roman" w:hAnsi="Book Antiqua" w:cs="Arial"/>
          <w:bCs/>
          <w:color w:val="000000"/>
          <w:sz w:val="24"/>
          <w:szCs w:val="24"/>
        </w:rPr>
        <w:t xml:space="preserve"> bivalirudin group the medication had to be given for at least 30 minutes and no more than 4 hours post PCI</w:t>
      </w:r>
      <w:r w:rsidR="00884131" w:rsidRPr="00137F35">
        <w:rPr>
          <w:rFonts w:ascii="Book Antiqua" w:eastAsia="Times New Roman" w:hAnsi="Book Antiqua" w:cs="Arial"/>
          <w:bCs/>
          <w:color w:val="000000"/>
          <w:sz w:val="24"/>
          <w:szCs w:val="24"/>
        </w:rPr>
        <w:t>, and reduced dose of infusion (0.2 mg/kg/h comparing to mandatory rate 1.75 mg/kg/h right after PCI) could be</w:t>
      </w:r>
      <w:r w:rsidR="00051AFC">
        <w:rPr>
          <w:rFonts w:ascii="Book Antiqua" w:eastAsia="Times New Roman" w:hAnsi="Book Antiqua" w:cs="Arial"/>
          <w:bCs/>
          <w:color w:val="000000"/>
          <w:sz w:val="24"/>
          <w:szCs w:val="24"/>
        </w:rPr>
        <w:t xml:space="preserve"> administered for up to 20 h</w:t>
      </w:r>
      <w:r w:rsidR="00884131" w:rsidRPr="00137F35">
        <w:rPr>
          <w:rFonts w:ascii="Book Antiqua" w:eastAsia="Times New Roman" w:hAnsi="Book Antiqua" w:cs="Arial"/>
          <w:bCs/>
          <w:color w:val="000000"/>
          <w:sz w:val="24"/>
          <w:szCs w:val="24"/>
        </w:rPr>
        <w:t xml:space="preserve"> post PCI at physician discretion</w:t>
      </w:r>
      <w:r w:rsidR="00383EDB" w:rsidRPr="00137F35">
        <w:rPr>
          <w:rFonts w:ascii="Book Antiqua" w:eastAsia="Times New Roman" w:hAnsi="Book Antiqua" w:cs="Arial"/>
          <w:bCs/>
          <w:color w:val="000000"/>
          <w:sz w:val="24"/>
          <w:szCs w:val="24"/>
        </w:rPr>
        <w:t xml:space="preserve"> (15.6% patients of bivalirudin group)</w:t>
      </w:r>
      <w:r w:rsidR="00884131" w:rsidRPr="00137F35">
        <w:rPr>
          <w:rFonts w:ascii="Book Antiqua" w:eastAsia="Times New Roman" w:hAnsi="Book Antiqua" w:cs="Arial"/>
          <w:bCs/>
          <w:color w:val="000000"/>
          <w:sz w:val="24"/>
          <w:szCs w:val="24"/>
        </w:rPr>
        <w:t xml:space="preserve">. </w:t>
      </w:r>
      <w:r w:rsidR="008C734C" w:rsidRPr="00137F35">
        <w:rPr>
          <w:rFonts w:ascii="Book Antiqua" w:eastAsia="Times New Roman" w:hAnsi="Book Antiqua" w:cs="Arial"/>
          <w:bCs/>
          <w:color w:val="000000"/>
          <w:sz w:val="24"/>
          <w:szCs w:val="24"/>
        </w:rPr>
        <w:t>In the third group tirofiban infusion was given for 18 to 36 hours total.</w:t>
      </w:r>
      <w:r w:rsidR="00383EDB" w:rsidRPr="00137F35">
        <w:rPr>
          <w:rFonts w:ascii="Book Antiqua" w:eastAsia="Times New Roman" w:hAnsi="Book Antiqua" w:cs="Arial"/>
          <w:bCs/>
          <w:color w:val="000000"/>
          <w:sz w:val="24"/>
          <w:szCs w:val="24"/>
        </w:rPr>
        <w:t xml:space="preserve"> The primary outcome of the study was net clinical adverse events</w:t>
      </w:r>
      <w:r w:rsidR="00FB6977" w:rsidRPr="00137F35">
        <w:rPr>
          <w:rFonts w:ascii="Book Antiqua" w:eastAsia="Times New Roman" w:hAnsi="Book Antiqua" w:cs="Arial"/>
          <w:bCs/>
          <w:color w:val="000000"/>
          <w:sz w:val="24"/>
          <w:szCs w:val="24"/>
        </w:rPr>
        <w:t xml:space="preserve"> (NACE)</w:t>
      </w:r>
      <w:r w:rsidR="00383EDB" w:rsidRPr="00137F35">
        <w:rPr>
          <w:rFonts w:ascii="Book Antiqua" w:eastAsia="Times New Roman" w:hAnsi="Book Antiqua" w:cs="Arial"/>
          <w:bCs/>
          <w:color w:val="000000"/>
          <w:sz w:val="24"/>
          <w:szCs w:val="24"/>
        </w:rPr>
        <w:t xml:space="preserve"> at 30 days</w:t>
      </w:r>
      <w:r w:rsidR="00B311D9" w:rsidRPr="00137F35">
        <w:rPr>
          <w:rFonts w:ascii="Book Antiqua" w:eastAsia="Times New Roman" w:hAnsi="Book Antiqua" w:cs="Arial"/>
          <w:bCs/>
          <w:color w:val="000000"/>
          <w:sz w:val="24"/>
          <w:szCs w:val="24"/>
        </w:rPr>
        <w:t xml:space="preserve"> consisting of major adverse cardiac or cerebral events (all-cause death, reinfarction, </w:t>
      </w:r>
      <w:r w:rsidR="00FB6977" w:rsidRPr="00137F35">
        <w:rPr>
          <w:rFonts w:ascii="Book Antiqua" w:eastAsia="Times New Roman" w:hAnsi="Book Antiqua" w:cs="Arial"/>
          <w:bCs/>
          <w:color w:val="000000"/>
          <w:sz w:val="24"/>
          <w:szCs w:val="24"/>
        </w:rPr>
        <w:t>ischemia-driven target vessel revascularization, or stroke) and bleeding. NACE occurred in 65 patients (8.8%) in bivalirudin group</w:t>
      </w:r>
      <w:r w:rsidR="00BC4B81" w:rsidRPr="00137F35">
        <w:rPr>
          <w:rFonts w:ascii="Book Antiqua" w:eastAsia="Times New Roman" w:hAnsi="Book Antiqua" w:cs="Arial"/>
          <w:bCs/>
          <w:color w:val="000000"/>
          <w:sz w:val="24"/>
          <w:szCs w:val="24"/>
        </w:rPr>
        <w:t xml:space="preserve"> compared to 96 patients (13.2%) in heparin alone group (</w:t>
      </w:r>
      <w:r w:rsidR="005D1E20" w:rsidRPr="005D1E20">
        <w:rPr>
          <w:rFonts w:ascii="Book Antiqua" w:eastAsia="Times New Roman" w:hAnsi="Book Antiqua" w:cs="Arial"/>
          <w:bCs/>
          <w:i/>
          <w:color w:val="000000"/>
          <w:sz w:val="24"/>
          <w:szCs w:val="24"/>
        </w:rPr>
        <w:t>P</w:t>
      </w:r>
      <w:r w:rsidR="00F627F3">
        <w:rPr>
          <w:rFonts w:ascii="Book Antiqua" w:eastAsia="Times New Roman" w:hAnsi="Book Antiqua" w:cs="Arial"/>
          <w:bCs/>
          <w:color w:val="000000"/>
          <w:sz w:val="24"/>
          <w:szCs w:val="24"/>
        </w:rPr>
        <w:t xml:space="preserve"> = </w:t>
      </w:r>
      <w:r w:rsidR="00BC4B81" w:rsidRPr="00137F35">
        <w:rPr>
          <w:rFonts w:ascii="Book Antiqua" w:eastAsia="Times New Roman" w:hAnsi="Book Antiqua" w:cs="Arial"/>
          <w:bCs/>
          <w:color w:val="000000"/>
          <w:sz w:val="24"/>
          <w:szCs w:val="24"/>
        </w:rPr>
        <w:t>0.008).</w:t>
      </w:r>
      <w:r w:rsidR="000530CD" w:rsidRPr="00137F35">
        <w:rPr>
          <w:rFonts w:ascii="Book Antiqua" w:eastAsia="Times New Roman" w:hAnsi="Book Antiqua" w:cs="Arial"/>
          <w:bCs/>
          <w:color w:val="000000"/>
          <w:sz w:val="24"/>
          <w:szCs w:val="24"/>
        </w:rPr>
        <w:t xml:space="preserve"> The 30-day bleeding rate was also less frequent in bivalirudin group at 4.1% comparing to 7.5% in heparin alone group and 12.3% in bivalirudin plus tirofiban group (</w:t>
      </w:r>
      <w:r w:rsidR="005D1E20" w:rsidRPr="005D1E20">
        <w:rPr>
          <w:rFonts w:ascii="Book Antiqua" w:eastAsia="Times New Roman" w:hAnsi="Book Antiqua" w:cs="Arial"/>
          <w:bCs/>
          <w:i/>
          <w:color w:val="000000"/>
          <w:sz w:val="24"/>
          <w:szCs w:val="24"/>
        </w:rPr>
        <w:t xml:space="preserve">P </w:t>
      </w:r>
      <w:r w:rsidR="00FC1357">
        <w:rPr>
          <w:rFonts w:ascii="Book Antiqua" w:eastAsia="Times New Roman" w:hAnsi="Book Antiqua" w:cs="Arial"/>
          <w:bCs/>
          <w:color w:val="000000"/>
          <w:sz w:val="24"/>
          <w:szCs w:val="24"/>
        </w:rPr>
        <w:t xml:space="preserve">&lt; </w:t>
      </w:r>
      <w:r w:rsidR="000530CD" w:rsidRPr="00137F35">
        <w:rPr>
          <w:rFonts w:ascii="Book Antiqua" w:eastAsia="Times New Roman" w:hAnsi="Book Antiqua" w:cs="Arial"/>
          <w:bCs/>
          <w:color w:val="000000"/>
          <w:sz w:val="24"/>
          <w:szCs w:val="24"/>
        </w:rPr>
        <w:t>0.001)</w:t>
      </w:r>
      <w:r w:rsidR="004C301D" w:rsidRPr="00137F35">
        <w:rPr>
          <w:rFonts w:ascii="Book Antiqua" w:eastAsia="Times New Roman" w:hAnsi="Book Antiqua" w:cs="Arial"/>
          <w:bCs/>
          <w:color w:val="000000"/>
          <w:sz w:val="24"/>
          <w:szCs w:val="24"/>
          <w:vertAlign w:val="superscript"/>
        </w:rPr>
        <w:t>[</w:t>
      </w:r>
      <w:r w:rsidR="00B534ED">
        <w:rPr>
          <w:rFonts w:ascii="Book Antiqua" w:eastAsia="Times New Roman" w:hAnsi="Book Antiqua" w:cs="Arial"/>
          <w:bCs/>
          <w:color w:val="000000"/>
          <w:sz w:val="24"/>
          <w:szCs w:val="24"/>
          <w:vertAlign w:val="superscript"/>
        </w:rPr>
        <w:t>44</w:t>
      </w:r>
      <w:r w:rsidR="004C301D" w:rsidRPr="00137F35">
        <w:rPr>
          <w:rFonts w:ascii="Book Antiqua" w:eastAsia="Times New Roman" w:hAnsi="Book Antiqua" w:cs="Arial"/>
          <w:bCs/>
          <w:color w:val="000000"/>
          <w:sz w:val="24"/>
          <w:szCs w:val="24"/>
          <w:vertAlign w:val="superscript"/>
        </w:rPr>
        <w:t>]</w:t>
      </w:r>
      <w:r w:rsidR="00836F10" w:rsidRPr="00137F35">
        <w:rPr>
          <w:rFonts w:ascii="Book Antiqua" w:eastAsia="Times New Roman" w:hAnsi="Book Antiqua" w:cs="Arial"/>
          <w:bCs/>
          <w:color w:val="000000"/>
          <w:sz w:val="24"/>
          <w:szCs w:val="24"/>
        </w:rPr>
        <w:t>.</w:t>
      </w:r>
    </w:p>
    <w:p w14:paraId="36431129" w14:textId="38DCC4E2" w:rsidR="004C301D" w:rsidRPr="0068574F" w:rsidRDefault="00E903C9" w:rsidP="00A14768">
      <w:pPr>
        <w:spacing w:after="0" w:line="360" w:lineRule="auto"/>
        <w:ind w:firstLine="720"/>
        <w:jc w:val="both"/>
        <w:rPr>
          <w:rFonts w:ascii="Book Antiqua" w:hAnsi="Book Antiqua" w:cs="Arial"/>
          <w:bCs/>
          <w:color w:val="000000"/>
          <w:sz w:val="24"/>
          <w:szCs w:val="24"/>
          <w:lang w:eastAsia="zh-CN"/>
        </w:rPr>
      </w:pPr>
      <w:r w:rsidRPr="00137F35">
        <w:rPr>
          <w:rFonts w:ascii="Book Antiqua" w:eastAsia="Times New Roman" w:hAnsi="Book Antiqua" w:cs="Arial"/>
          <w:bCs/>
          <w:color w:val="000000"/>
          <w:sz w:val="24"/>
          <w:szCs w:val="24"/>
        </w:rPr>
        <w:t xml:space="preserve">The Matrix trial </w:t>
      </w:r>
      <w:r w:rsidR="00851B6A" w:rsidRPr="00137F35">
        <w:rPr>
          <w:rFonts w:ascii="Book Antiqua" w:eastAsia="Times New Roman" w:hAnsi="Book Antiqua" w:cs="Arial"/>
          <w:bCs/>
          <w:color w:val="000000"/>
          <w:sz w:val="24"/>
          <w:szCs w:val="24"/>
        </w:rPr>
        <w:t>studied patients with ACS undergoing PCI and compared heparin infusion to bivalirudin with or without post-PCI continuation of bivalirudin.</w:t>
      </w:r>
      <w:r w:rsidR="002553F1" w:rsidRPr="00137F35">
        <w:rPr>
          <w:rFonts w:ascii="Book Antiqua" w:eastAsia="Times New Roman" w:hAnsi="Book Antiqua" w:cs="Arial"/>
          <w:bCs/>
          <w:color w:val="000000"/>
          <w:sz w:val="24"/>
          <w:szCs w:val="24"/>
        </w:rPr>
        <w:t xml:space="preserve"> </w:t>
      </w:r>
      <w:r w:rsidR="00C3491C" w:rsidRPr="00137F35">
        <w:rPr>
          <w:rFonts w:ascii="Book Antiqua" w:eastAsia="Times New Roman" w:hAnsi="Book Antiqua" w:cs="Arial"/>
          <w:bCs/>
          <w:color w:val="000000"/>
          <w:sz w:val="24"/>
          <w:szCs w:val="24"/>
        </w:rPr>
        <w:lastRenderedPageBreak/>
        <w:t>The primary outcomes of the study were MACE and NACE</w:t>
      </w:r>
      <w:r w:rsidR="0044353C" w:rsidRPr="00137F35">
        <w:rPr>
          <w:rFonts w:ascii="Book Antiqua" w:eastAsia="Times New Roman" w:hAnsi="Book Antiqua" w:cs="Arial"/>
          <w:bCs/>
          <w:color w:val="000000"/>
          <w:sz w:val="24"/>
          <w:szCs w:val="24"/>
        </w:rPr>
        <w:t>. T</w:t>
      </w:r>
      <w:r w:rsidR="00C3491C" w:rsidRPr="00137F35">
        <w:rPr>
          <w:rFonts w:ascii="Book Antiqua" w:eastAsia="Times New Roman" w:hAnsi="Book Antiqua" w:cs="Arial"/>
          <w:bCs/>
          <w:color w:val="000000"/>
          <w:sz w:val="24"/>
          <w:szCs w:val="24"/>
        </w:rPr>
        <w:t>here was n</w:t>
      </w:r>
      <w:r w:rsidR="0044353C" w:rsidRPr="00137F35">
        <w:rPr>
          <w:rFonts w:ascii="Book Antiqua" w:eastAsia="Times New Roman" w:hAnsi="Book Antiqua" w:cs="Arial"/>
          <w:bCs/>
          <w:color w:val="000000"/>
          <w:sz w:val="24"/>
          <w:szCs w:val="24"/>
        </w:rPr>
        <w:t>o significant difference in MACE in</w:t>
      </w:r>
      <w:r w:rsidR="00C3491C" w:rsidRPr="00137F35">
        <w:rPr>
          <w:rFonts w:ascii="Book Antiqua" w:eastAsia="Times New Roman" w:hAnsi="Book Antiqua" w:cs="Arial"/>
          <w:bCs/>
          <w:color w:val="000000"/>
          <w:sz w:val="24"/>
          <w:szCs w:val="24"/>
        </w:rPr>
        <w:t xml:space="preserve"> bivalirudin group and heparin group</w:t>
      </w:r>
      <w:r w:rsidR="0044353C" w:rsidRPr="00137F35">
        <w:rPr>
          <w:rFonts w:ascii="Book Antiqua" w:eastAsia="Times New Roman" w:hAnsi="Book Antiqua" w:cs="Arial"/>
          <w:bCs/>
          <w:color w:val="000000"/>
          <w:sz w:val="24"/>
          <w:szCs w:val="24"/>
        </w:rPr>
        <w:t xml:space="preserve"> (10.3% </w:t>
      </w:r>
      <w:r w:rsidR="00F627F3" w:rsidRPr="00F627F3">
        <w:rPr>
          <w:rFonts w:ascii="Book Antiqua" w:eastAsia="Times New Roman" w:hAnsi="Book Antiqua" w:cs="Arial"/>
          <w:bCs/>
          <w:i/>
          <w:color w:val="000000"/>
          <w:sz w:val="24"/>
          <w:szCs w:val="24"/>
        </w:rPr>
        <w:t>vs</w:t>
      </w:r>
      <w:r w:rsidR="0044353C" w:rsidRPr="00137F35">
        <w:rPr>
          <w:rFonts w:ascii="Book Antiqua" w:eastAsia="Times New Roman" w:hAnsi="Book Antiqua" w:cs="Arial"/>
          <w:bCs/>
          <w:color w:val="000000"/>
          <w:sz w:val="24"/>
          <w:szCs w:val="24"/>
        </w:rPr>
        <w:t xml:space="preserve"> 10.9%, </w:t>
      </w:r>
      <w:r w:rsidR="005D1E20" w:rsidRPr="005D1E20">
        <w:rPr>
          <w:rFonts w:ascii="Book Antiqua" w:eastAsia="Times New Roman" w:hAnsi="Book Antiqua" w:cs="Arial"/>
          <w:bCs/>
          <w:i/>
          <w:color w:val="000000"/>
          <w:sz w:val="24"/>
          <w:szCs w:val="24"/>
        </w:rPr>
        <w:t xml:space="preserve">P </w:t>
      </w:r>
      <w:r w:rsidR="00F627F3">
        <w:rPr>
          <w:rFonts w:ascii="Book Antiqua" w:eastAsia="Times New Roman" w:hAnsi="Book Antiqua" w:cs="Arial"/>
          <w:bCs/>
          <w:color w:val="000000"/>
          <w:sz w:val="24"/>
          <w:szCs w:val="24"/>
        </w:rPr>
        <w:t xml:space="preserve">= </w:t>
      </w:r>
      <w:r w:rsidR="0044353C" w:rsidRPr="00137F35">
        <w:rPr>
          <w:rFonts w:ascii="Book Antiqua" w:eastAsia="Times New Roman" w:hAnsi="Book Antiqua" w:cs="Arial"/>
          <w:bCs/>
          <w:color w:val="000000"/>
          <w:sz w:val="24"/>
          <w:szCs w:val="24"/>
        </w:rPr>
        <w:t xml:space="preserve">0.44), or in NACE (11.2% </w:t>
      </w:r>
      <w:r w:rsidR="00F627F3" w:rsidRPr="00F627F3">
        <w:rPr>
          <w:rFonts w:ascii="Book Antiqua" w:eastAsia="Times New Roman" w:hAnsi="Book Antiqua" w:cs="Arial"/>
          <w:bCs/>
          <w:i/>
          <w:color w:val="000000"/>
          <w:sz w:val="24"/>
          <w:szCs w:val="24"/>
        </w:rPr>
        <w:t>vs</w:t>
      </w:r>
      <w:r w:rsidR="0044353C" w:rsidRPr="00137F35">
        <w:rPr>
          <w:rFonts w:ascii="Book Antiqua" w:eastAsia="Times New Roman" w:hAnsi="Book Antiqua" w:cs="Arial"/>
          <w:bCs/>
          <w:color w:val="000000"/>
          <w:sz w:val="24"/>
          <w:szCs w:val="24"/>
        </w:rPr>
        <w:t xml:space="preserve"> 12.4%, respectively, p</w:t>
      </w:r>
      <w:r w:rsidR="00F627F3">
        <w:rPr>
          <w:rFonts w:ascii="Book Antiqua" w:eastAsia="Times New Roman" w:hAnsi="Book Antiqua" w:cs="Arial"/>
          <w:bCs/>
          <w:color w:val="000000"/>
          <w:sz w:val="24"/>
          <w:szCs w:val="24"/>
        </w:rPr>
        <w:t xml:space="preserve"> = </w:t>
      </w:r>
      <w:r w:rsidR="0044353C" w:rsidRPr="00137F35">
        <w:rPr>
          <w:rFonts w:ascii="Book Antiqua" w:eastAsia="Times New Roman" w:hAnsi="Book Antiqua" w:cs="Arial"/>
          <w:bCs/>
          <w:color w:val="000000"/>
          <w:sz w:val="24"/>
          <w:szCs w:val="24"/>
        </w:rPr>
        <w:t>0.12).</w:t>
      </w:r>
      <w:r w:rsidR="00B33F34" w:rsidRPr="00137F35">
        <w:rPr>
          <w:rFonts w:ascii="Book Antiqua" w:eastAsia="Times New Roman" w:hAnsi="Book Antiqua" w:cs="Arial"/>
          <w:bCs/>
          <w:color w:val="000000"/>
          <w:sz w:val="24"/>
          <w:szCs w:val="24"/>
        </w:rPr>
        <w:t xml:space="preserve"> Bivalirudin was associated with a lower rate of death from any cause than was heparin (1.7% </w:t>
      </w:r>
      <w:r w:rsidR="00F627F3" w:rsidRPr="00F627F3">
        <w:rPr>
          <w:rFonts w:ascii="Book Antiqua" w:eastAsia="Times New Roman" w:hAnsi="Book Antiqua" w:cs="Arial"/>
          <w:bCs/>
          <w:i/>
          <w:color w:val="000000"/>
          <w:sz w:val="24"/>
          <w:szCs w:val="24"/>
        </w:rPr>
        <w:t>vs</w:t>
      </w:r>
      <w:r w:rsidR="00B33F34" w:rsidRPr="00137F35">
        <w:rPr>
          <w:rFonts w:ascii="Book Antiqua" w:eastAsia="Times New Roman" w:hAnsi="Book Antiqua" w:cs="Arial"/>
          <w:bCs/>
          <w:color w:val="000000"/>
          <w:sz w:val="24"/>
          <w:szCs w:val="24"/>
        </w:rPr>
        <w:t xml:space="preserve"> 2.3%, </w:t>
      </w:r>
      <w:r w:rsidR="005D1E20" w:rsidRPr="005D1E20">
        <w:rPr>
          <w:rFonts w:ascii="Book Antiqua" w:eastAsia="Times New Roman" w:hAnsi="Book Antiqua" w:cs="Arial"/>
          <w:bCs/>
          <w:i/>
          <w:color w:val="000000"/>
          <w:sz w:val="24"/>
          <w:szCs w:val="24"/>
        </w:rPr>
        <w:t xml:space="preserve">P </w:t>
      </w:r>
      <w:r w:rsidR="00F627F3">
        <w:rPr>
          <w:rFonts w:ascii="Book Antiqua" w:eastAsia="Times New Roman" w:hAnsi="Book Antiqua" w:cs="Arial"/>
          <w:bCs/>
          <w:color w:val="000000"/>
          <w:sz w:val="24"/>
          <w:szCs w:val="24"/>
        </w:rPr>
        <w:t xml:space="preserve">= </w:t>
      </w:r>
      <w:r w:rsidR="00B33F34" w:rsidRPr="00137F35">
        <w:rPr>
          <w:rFonts w:ascii="Book Antiqua" w:eastAsia="Times New Roman" w:hAnsi="Book Antiqua" w:cs="Arial"/>
          <w:bCs/>
          <w:color w:val="000000"/>
          <w:sz w:val="24"/>
          <w:szCs w:val="24"/>
        </w:rPr>
        <w:t xml:space="preserve">0.04), as well as lower rate of death from cardiac causes (1.5% </w:t>
      </w:r>
      <w:r w:rsidR="00F627F3" w:rsidRPr="00F627F3">
        <w:rPr>
          <w:rFonts w:ascii="Book Antiqua" w:eastAsia="Times New Roman" w:hAnsi="Book Antiqua" w:cs="Arial"/>
          <w:bCs/>
          <w:i/>
          <w:color w:val="000000"/>
          <w:sz w:val="24"/>
          <w:szCs w:val="24"/>
        </w:rPr>
        <w:t>vs</w:t>
      </w:r>
      <w:r w:rsidR="00B33F34" w:rsidRPr="00137F35">
        <w:rPr>
          <w:rFonts w:ascii="Book Antiqua" w:eastAsia="Times New Roman" w:hAnsi="Book Antiqua" w:cs="Arial"/>
          <w:bCs/>
          <w:color w:val="000000"/>
          <w:sz w:val="24"/>
          <w:szCs w:val="24"/>
        </w:rPr>
        <w:t xml:space="preserve"> 2.2%, </w:t>
      </w:r>
      <w:r w:rsidR="005D1E20" w:rsidRPr="005D1E20">
        <w:rPr>
          <w:rFonts w:ascii="Book Antiqua" w:eastAsia="Times New Roman" w:hAnsi="Book Antiqua" w:cs="Arial"/>
          <w:bCs/>
          <w:i/>
          <w:color w:val="000000"/>
          <w:sz w:val="24"/>
          <w:szCs w:val="24"/>
        </w:rPr>
        <w:t xml:space="preserve">P </w:t>
      </w:r>
      <w:r w:rsidR="00F627F3">
        <w:rPr>
          <w:rFonts w:ascii="Book Antiqua" w:eastAsia="Times New Roman" w:hAnsi="Book Antiqua" w:cs="Arial"/>
          <w:bCs/>
          <w:color w:val="000000"/>
          <w:sz w:val="24"/>
          <w:szCs w:val="24"/>
        </w:rPr>
        <w:t xml:space="preserve">= </w:t>
      </w:r>
      <w:r w:rsidR="00B33F34" w:rsidRPr="00137F35">
        <w:rPr>
          <w:rFonts w:ascii="Book Antiqua" w:eastAsia="Times New Roman" w:hAnsi="Book Antiqua" w:cs="Arial"/>
          <w:bCs/>
          <w:color w:val="000000"/>
          <w:sz w:val="24"/>
          <w:szCs w:val="24"/>
        </w:rPr>
        <w:t>0.03). Post-PCI infusion of bivalirudin did not significantly change the outcome</w:t>
      </w:r>
      <w:r w:rsidR="004C301D" w:rsidRPr="00137F35">
        <w:rPr>
          <w:rFonts w:ascii="Book Antiqua" w:eastAsia="Times New Roman" w:hAnsi="Book Antiqua" w:cs="Arial"/>
          <w:bCs/>
          <w:color w:val="000000"/>
          <w:sz w:val="24"/>
          <w:szCs w:val="24"/>
        </w:rPr>
        <w:t xml:space="preserve"> in</w:t>
      </w:r>
      <w:r w:rsidR="00B33F34" w:rsidRPr="00137F35">
        <w:rPr>
          <w:rFonts w:ascii="Book Antiqua" w:eastAsia="Times New Roman" w:hAnsi="Book Antiqua" w:cs="Arial"/>
          <w:bCs/>
          <w:color w:val="000000"/>
          <w:sz w:val="24"/>
          <w:szCs w:val="24"/>
        </w:rPr>
        <w:t xml:space="preserve"> compari</w:t>
      </w:r>
      <w:r w:rsidR="004C301D" w:rsidRPr="00137F35">
        <w:rPr>
          <w:rFonts w:ascii="Book Antiqua" w:eastAsia="Times New Roman" w:hAnsi="Book Antiqua" w:cs="Arial"/>
          <w:bCs/>
          <w:color w:val="000000"/>
          <w:sz w:val="24"/>
          <w:szCs w:val="24"/>
        </w:rPr>
        <w:t>son</w:t>
      </w:r>
      <w:r w:rsidR="00B33F34" w:rsidRPr="00137F35">
        <w:rPr>
          <w:rFonts w:ascii="Book Antiqua" w:eastAsia="Times New Roman" w:hAnsi="Book Antiqua" w:cs="Arial"/>
          <w:bCs/>
          <w:color w:val="000000"/>
          <w:sz w:val="24"/>
          <w:szCs w:val="24"/>
        </w:rPr>
        <w:t xml:space="preserve"> to stopping the infusion after completing procedure. In this study the use of transfusion without overt bleeding </w:t>
      </w:r>
      <w:r w:rsidR="004C301D" w:rsidRPr="00137F35">
        <w:rPr>
          <w:rFonts w:ascii="Book Antiqua" w:eastAsia="Times New Roman" w:hAnsi="Book Antiqua" w:cs="Arial"/>
          <w:bCs/>
          <w:color w:val="000000"/>
          <w:sz w:val="24"/>
          <w:szCs w:val="24"/>
        </w:rPr>
        <w:t>did not</w:t>
      </w:r>
      <w:r w:rsidR="00B33F34" w:rsidRPr="00137F35">
        <w:rPr>
          <w:rFonts w:ascii="Book Antiqua" w:eastAsia="Times New Roman" w:hAnsi="Book Antiqua" w:cs="Arial"/>
          <w:bCs/>
          <w:color w:val="000000"/>
          <w:sz w:val="24"/>
          <w:szCs w:val="24"/>
        </w:rPr>
        <w:t xml:space="preserve"> satisfy the criteria for major bleeding</w:t>
      </w:r>
      <w:r w:rsidR="004C301D" w:rsidRPr="00137F35">
        <w:rPr>
          <w:rFonts w:ascii="Book Antiqua" w:eastAsia="Times New Roman" w:hAnsi="Book Antiqua" w:cs="Arial"/>
          <w:bCs/>
          <w:color w:val="000000"/>
          <w:sz w:val="24"/>
          <w:szCs w:val="24"/>
          <w:vertAlign w:val="superscript"/>
        </w:rPr>
        <w:t>[</w:t>
      </w:r>
      <w:r w:rsidR="00B534ED">
        <w:rPr>
          <w:rFonts w:ascii="Book Antiqua" w:eastAsia="Times New Roman" w:hAnsi="Book Antiqua" w:cs="Arial"/>
          <w:bCs/>
          <w:color w:val="000000"/>
          <w:sz w:val="24"/>
          <w:szCs w:val="24"/>
          <w:vertAlign w:val="superscript"/>
        </w:rPr>
        <w:t>45</w:t>
      </w:r>
      <w:r w:rsidR="004C301D" w:rsidRPr="00137F35">
        <w:rPr>
          <w:rFonts w:ascii="Book Antiqua" w:eastAsia="Times New Roman" w:hAnsi="Book Antiqua" w:cs="Arial"/>
          <w:bCs/>
          <w:color w:val="000000"/>
          <w:sz w:val="24"/>
          <w:szCs w:val="24"/>
          <w:vertAlign w:val="superscript"/>
        </w:rPr>
        <w:t>]</w:t>
      </w:r>
      <w:r w:rsidR="00B33F34" w:rsidRPr="00137F35">
        <w:rPr>
          <w:rFonts w:ascii="Book Antiqua" w:eastAsia="Times New Roman" w:hAnsi="Book Antiqua" w:cs="Arial"/>
          <w:bCs/>
          <w:color w:val="000000"/>
          <w:sz w:val="24"/>
          <w:szCs w:val="24"/>
        </w:rPr>
        <w:t>.</w:t>
      </w:r>
    </w:p>
    <w:p w14:paraId="22FC5A11" w14:textId="7ACC675C" w:rsidR="006F0276" w:rsidRPr="00137F35" w:rsidRDefault="007413E0" w:rsidP="00A14768">
      <w:pPr>
        <w:spacing w:after="0" w:line="360" w:lineRule="auto"/>
        <w:ind w:firstLine="720"/>
        <w:jc w:val="both"/>
        <w:rPr>
          <w:rFonts w:ascii="Book Antiqua" w:eastAsia="Times New Roman" w:hAnsi="Book Antiqua" w:cs="Times New Roman"/>
          <w:sz w:val="24"/>
          <w:szCs w:val="24"/>
        </w:rPr>
      </w:pPr>
      <w:r w:rsidRPr="00137F35">
        <w:rPr>
          <w:rFonts w:ascii="Book Antiqua" w:eastAsia="Times New Roman" w:hAnsi="Book Antiqua" w:cs="Times New Roman"/>
          <w:sz w:val="24"/>
          <w:szCs w:val="24"/>
        </w:rPr>
        <w:t xml:space="preserve">Bivalirudin was compared to heparin not only during PCI but also during transcatheter valve replacement (TAVR). </w:t>
      </w:r>
      <w:r w:rsidR="00AB19F1" w:rsidRPr="00137F35">
        <w:rPr>
          <w:rFonts w:ascii="Book Antiqua" w:eastAsia="Times New Roman" w:hAnsi="Book Antiqua" w:cs="Times New Roman"/>
          <w:sz w:val="24"/>
          <w:szCs w:val="24"/>
        </w:rPr>
        <w:t xml:space="preserve">In </w:t>
      </w:r>
      <w:r w:rsidR="004C301D" w:rsidRPr="00137F35">
        <w:rPr>
          <w:rFonts w:ascii="Book Antiqua" w:eastAsia="Times New Roman" w:hAnsi="Book Antiqua" w:cs="Times New Roman"/>
          <w:sz w:val="24"/>
          <w:szCs w:val="24"/>
        </w:rPr>
        <w:t xml:space="preserve">this </w:t>
      </w:r>
      <w:r w:rsidR="00AB19F1" w:rsidRPr="00137F35">
        <w:rPr>
          <w:rFonts w:ascii="Book Antiqua" w:eastAsia="Times New Roman" w:hAnsi="Book Antiqua" w:cs="Times New Roman"/>
          <w:sz w:val="24"/>
          <w:szCs w:val="24"/>
        </w:rPr>
        <w:t>Bravo-3 trial</w:t>
      </w:r>
      <w:r w:rsidR="004C301D" w:rsidRPr="00137F35">
        <w:rPr>
          <w:rFonts w:ascii="Book Antiqua" w:eastAsia="Times New Roman" w:hAnsi="Book Antiqua" w:cs="Times New Roman"/>
          <w:sz w:val="24"/>
          <w:szCs w:val="24"/>
        </w:rPr>
        <w:t>,</w:t>
      </w:r>
      <w:r w:rsidR="00AB19F1" w:rsidRPr="00137F35">
        <w:rPr>
          <w:rFonts w:ascii="Book Antiqua" w:eastAsia="Times New Roman" w:hAnsi="Book Antiqua" w:cs="Times New Roman"/>
          <w:sz w:val="24"/>
          <w:szCs w:val="24"/>
        </w:rPr>
        <w:t xml:space="preserve"> 802 patients with aortic stenosis were randomized to receive bivalirudin or UFH during the procedure. Although bivalirudin group showed slightly better results in </w:t>
      </w:r>
      <w:r w:rsidR="00C56FD6" w:rsidRPr="00137F35">
        <w:rPr>
          <w:rFonts w:ascii="Book Antiqua" w:eastAsia="Times New Roman" w:hAnsi="Book Antiqua" w:cs="Times New Roman"/>
          <w:sz w:val="24"/>
          <w:szCs w:val="24"/>
        </w:rPr>
        <w:t xml:space="preserve">the number of major bleedings at 48 hours (6.9% </w:t>
      </w:r>
      <w:r w:rsidR="00F627F3" w:rsidRPr="00F627F3">
        <w:rPr>
          <w:rFonts w:ascii="Book Antiqua" w:eastAsia="Times New Roman" w:hAnsi="Book Antiqua" w:cs="Times New Roman"/>
          <w:i/>
          <w:sz w:val="24"/>
          <w:szCs w:val="24"/>
        </w:rPr>
        <w:t>vs</w:t>
      </w:r>
      <w:r w:rsidR="00C56FD6" w:rsidRPr="00137F35">
        <w:rPr>
          <w:rFonts w:ascii="Book Antiqua" w:eastAsia="Times New Roman" w:hAnsi="Book Antiqua" w:cs="Times New Roman"/>
          <w:sz w:val="24"/>
          <w:szCs w:val="24"/>
        </w:rPr>
        <w:t xml:space="preserve"> 9.0%, </w:t>
      </w:r>
      <w:r w:rsidR="005D1E20" w:rsidRPr="005D1E20">
        <w:rPr>
          <w:rFonts w:ascii="Book Antiqua" w:eastAsia="Times New Roman" w:hAnsi="Book Antiqua" w:cs="Arial"/>
          <w:bCs/>
          <w:i/>
          <w:color w:val="000000"/>
          <w:sz w:val="24"/>
          <w:szCs w:val="24"/>
        </w:rPr>
        <w:t>P</w:t>
      </w:r>
      <w:r w:rsidR="00F627F3">
        <w:rPr>
          <w:rFonts w:ascii="Book Antiqua" w:eastAsia="Times New Roman" w:hAnsi="Book Antiqua" w:cs="Times New Roman"/>
          <w:sz w:val="24"/>
          <w:szCs w:val="24"/>
        </w:rPr>
        <w:t xml:space="preserve"> = </w:t>
      </w:r>
      <w:r w:rsidR="00C56FD6" w:rsidRPr="00137F35">
        <w:rPr>
          <w:rFonts w:ascii="Book Antiqua" w:eastAsia="Times New Roman" w:hAnsi="Book Antiqua" w:cs="Times New Roman"/>
          <w:sz w:val="24"/>
          <w:szCs w:val="24"/>
        </w:rPr>
        <w:t xml:space="preserve">0.27) and net adverse cardiovascular events at 30 days (14.4% </w:t>
      </w:r>
      <w:r w:rsidR="00F627F3" w:rsidRPr="00F627F3">
        <w:rPr>
          <w:rFonts w:ascii="Book Antiqua" w:eastAsia="Times New Roman" w:hAnsi="Book Antiqua" w:cs="Times New Roman"/>
          <w:i/>
          <w:sz w:val="24"/>
          <w:szCs w:val="24"/>
        </w:rPr>
        <w:t>vs</w:t>
      </w:r>
      <w:r w:rsidR="00C56FD6" w:rsidRPr="00137F35">
        <w:rPr>
          <w:rFonts w:ascii="Book Antiqua" w:eastAsia="Times New Roman" w:hAnsi="Book Antiqua" w:cs="Times New Roman"/>
          <w:sz w:val="24"/>
          <w:szCs w:val="24"/>
        </w:rPr>
        <w:t xml:space="preserve"> 16.1%, </w:t>
      </w:r>
      <w:r w:rsidR="005D1E20" w:rsidRPr="005D1E20">
        <w:rPr>
          <w:rFonts w:ascii="Book Antiqua" w:eastAsia="Times New Roman" w:hAnsi="Book Antiqua" w:cs="Arial"/>
          <w:bCs/>
          <w:i/>
          <w:color w:val="000000"/>
          <w:sz w:val="24"/>
          <w:szCs w:val="24"/>
        </w:rPr>
        <w:t xml:space="preserve">P </w:t>
      </w:r>
      <w:r w:rsidR="00F627F3">
        <w:rPr>
          <w:rFonts w:ascii="Book Antiqua" w:eastAsia="Times New Roman" w:hAnsi="Book Antiqua" w:cs="Times New Roman"/>
          <w:sz w:val="24"/>
          <w:szCs w:val="24"/>
        </w:rPr>
        <w:t xml:space="preserve">= </w:t>
      </w:r>
      <w:r w:rsidR="00C56FD6" w:rsidRPr="00137F35">
        <w:rPr>
          <w:rFonts w:ascii="Book Antiqua" w:eastAsia="Times New Roman" w:hAnsi="Book Antiqua" w:cs="Times New Roman"/>
          <w:sz w:val="24"/>
          <w:szCs w:val="24"/>
        </w:rPr>
        <w:t>0.35)</w:t>
      </w:r>
      <w:r w:rsidR="004C301D" w:rsidRPr="00137F35">
        <w:rPr>
          <w:rFonts w:ascii="Book Antiqua" w:eastAsia="Times New Roman" w:hAnsi="Book Antiqua" w:cs="Times New Roman"/>
          <w:sz w:val="24"/>
          <w:szCs w:val="24"/>
        </w:rPr>
        <w:t>,</w:t>
      </w:r>
      <w:r w:rsidR="00C56FD6" w:rsidRPr="00137F35">
        <w:rPr>
          <w:rFonts w:ascii="Book Antiqua" w:eastAsia="Times New Roman" w:hAnsi="Book Antiqua" w:cs="Times New Roman"/>
          <w:sz w:val="24"/>
          <w:szCs w:val="24"/>
        </w:rPr>
        <w:t xml:space="preserve"> these </w:t>
      </w:r>
      <w:r w:rsidR="004C301D" w:rsidRPr="00137F35">
        <w:rPr>
          <w:rFonts w:ascii="Book Antiqua" w:eastAsia="Times New Roman" w:hAnsi="Book Antiqua" w:cs="Times New Roman"/>
          <w:sz w:val="24"/>
          <w:szCs w:val="24"/>
        </w:rPr>
        <w:t xml:space="preserve">results </w:t>
      </w:r>
      <w:r w:rsidR="00C56FD6" w:rsidRPr="00137F35">
        <w:rPr>
          <w:rFonts w:ascii="Book Antiqua" w:eastAsia="Times New Roman" w:hAnsi="Book Antiqua" w:cs="Times New Roman"/>
          <w:sz w:val="24"/>
          <w:szCs w:val="24"/>
        </w:rPr>
        <w:t>were not statistically significant. Authors concluded that UFH should be used during the procedure because of the lower cost</w:t>
      </w:r>
      <w:r w:rsidR="003F2122" w:rsidRPr="00137F35">
        <w:rPr>
          <w:rFonts w:ascii="Book Antiqua" w:eastAsia="Times New Roman" w:hAnsi="Book Antiqua" w:cs="Times New Roman"/>
          <w:sz w:val="24"/>
          <w:szCs w:val="24"/>
          <w:vertAlign w:val="superscript"/>
        </w:rPr>
        <w:t>[</w:t>
      </w:r>
      <w:r w:rsidR="00B534ED">
        <w:rPr>
          <w:rFonts w:ascii="Book Antiqua" w:eastAsia="Times New Roman" w:hAnsi="Book Antiqua" w:cs="Times New Roman"/>
          <w:sz w:val="24"/>
          <w:szCs w:val="24"/>
          <w:vertAlign w:val="superscript"/>
        </w:rPr>
        <w:t>46</w:t>
      </w:r>
      <w:r w:rsidR="004C301D" w:rsidRPr="00137F35">
        <w:rPr>
          <w:rFonts w:ascii="Book Antiqua" w:eastAsia="Times New Roman" w:hAnsi="Book Antiqua" w:cs="Times New Roman"/>
          <w:sz w:val="24"/>
          <w:szCs w:val="24"/>
          <w:vertAlign w:val="superscript"/>
        </w:rPr>
        <w:t>]</w:t>
      </w:r>
      <w:r w:rsidR="00C56FD6" w:rsidRPr="00137F35">
        <w:rPr>
          <w:rFonts w:ascii="Book Antiqua" w:eastAsia="Times New Roman" w:hAnsi="Book Antiqua" w:cs="Times New Roman"/>
          <w:sz w:val="24"/>
          <w:szCs w:val="24"/>
        </w:rPr>
        <w:t>.</w:t>
      </w:r>
      <w:r w:rsidR="004C301D" w:rsidRPr="00137F35">
        <w:rPr>
          <w:rFonts w:ascii="Book Antiqua" w:eastAsia="Times New Roman" w:hAnsi="Book Antiqua" w:cs="Times New Roman"/>
          <w:sz w:val="24"/>
          <w:szCs w:val="24"/>
        </w:rPr>
        <w:br/>
      </w:r>
    </w:p>
    <w:p w14:paraId="7723DDC9" w14:textId="4558BB26" w:rsidR="002D47BF" w:rsidRPr="0068574F" w:rsidRDefault="0068574F" w:rsidP="00A14768">
      <w:pPr>
        <w:spacing w:after="0" w:line="360" w:lineRule="auto"/>
        <w:jc w:val="both"/>
        <w:rPr>
          <w:rFonts w:ascii="Book Antiqua" w:eastAsia="Times New Roman" w:hAnsi="Book Antiqua" w:cs="Times New Roman"/>
          <w:b/>
          <w:i/>
          <w:sz w:val="24"/>
          <w:szCs w:val="24"/>
        </w:rPr>
      </w:pPr>
      <w:r w:rsidRPr="0068574F">
        <w:rPr>
          <w:rFonts w:ascii="Book Antiqua" w:eastAsia="Times New Roman" w:hAnsi="Book Antiqua" w:cs="Times New Roman"/>
          <w:b/>
          <w:i/>
          <w:sz w:val="24"/>
          <w:szCs w:val="24"/>
        </w:rPr>
        <w:t>Stent trombosis comparison trials</w:t>
      </w:r>
    </w:p>
    <w:p w14:paraId="55946E28" w14:textId="77777777" w:rsidR="00850482" w:rsidRPr="00137F35" w:rsidRDefault="00850482" w:rsidP="00A14768">
      <w:pPr>
        <w:spacing w:after="0" w:line="360" w:lineRule="auto"/>
        <w:jc w:val="both"/>
        <w:rPr>
          <w:rFonts w:ascii="Book Antiqua" w:eastAsia="Times New Roman" w:hAnsi="Book Antiqua" w:cs="Times New Roman"/>
          <w:b/>
          <w:sz w:val="24"/>
          <w:szCs w:val="24"/>
        </w:rPr>
      </w:pPr>
    </w:p>
    <w:p w14:paraId="36006AFF" w14:textId="5EB727A4" w:rsidR="002D47BF" w:rsidRPr="00137F35" w:rsidRDefault="00540A0C" w:rsidP="00A14768">
      <w:pPr>
        <w:spacing w:after="0" w:line="360" w:lineRule="auto"/>
        <w:jc w:val="both"/>
        <w:rPr>
          <w:rFonts w:ascii="Book Antiqua" w:eastAsia="Times New Roman" w:hAnsi="Book Antiqua" w:cs="Times New Roman"/>
          <w:sz w:val="24"/>
          <w:szCs w:val="24"/>
        </w:rPr>
      </w:pPr>
      <w:r w:rsidRPr="00137F35">
        <w:rPr>
          <w:rFonts w:ascii="Book Antiqua" w:eastAsia="Times New Roman" w:hAnsi="Book Antiqua" w:cs="Arial"/>
          <w:color w:val="000000"/>
          <w:sz w:val="24"/>
          <w:szCs w:val="24"/>
        </w:rPr>
        <w:t>Within</w:t>
      </w:r>
      <w:r w:rsidR="004C301D" w:rsidRPr="00137F35">
        <w:rPr>
          <w:rFonts w:ascii="Book Antiqua" w:eastAsia="Times New Roman" w:hAnsi="Book Antiqua" w:cs="Arial"/>
          <w:color w:val="000000"/>
          <w:sz w:val="24"/>
          <w:szCs w:val="24"/>
        </w:rPr>
        <w:t xml:space="preserve"> the first 24 hours post-</w:t>
      </w:r>
      <w:r w:rsidR="002D47BF" w:rsidRPr="00137F35">
        <w:rPr>
          <w:rFonts w:ascii="Book Antiqua" w:eastAsia="Times New Roman" w:hAnsi="Book Antiqua" w:cs="Arial"/>
          <w:color w:val="000000"/>
          <w:sz w:val="24"/>
          <w:szCs w:val="24"/>
        </w:rPr>
        <w:t xml:space="preserve">PCI stent thrombosis rates were more in patients assigned to </w:t>
      </w:r>
      <w:r w:rsidR="0081104D" w:rsidRPr="00137F35">
        <w:rPr>
          <w:rFonts w:ascii="Book Antiqua" w:eastAsia="Times New Roman" w:hAnsi="Book Antiqua" w:cs="Arial"/>
          <w:color w:val="000000"/>
          <w:sz w:val="24"/>
          <w:szCs w:val="24"/>
        </w:rPr>
        <w:t>bivalirudin compared</w:t>
      </w:r>
      <w:r w:rsidR="002D47BF" w:rsidRPr="00137F35">
        <w:rPr>
          <w:rFonts w:ascii="Book Antiqua" w:eastAsia="Times New Roman" w:hAnsi="Book Antiqua" w:cs="Arial"/>
          <w:color w:val="000000"/>
          <w:sz w:val="24"/>
          <w:szCs w:val="24"/>
        </w:rPr>
        <w:t xml:space="preserve"> with the control group (1.4%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0.3%</w:t>
      </w:r>
      <w:r w:rsidR="005D1E20">
        <w:rPr>
          <w:rFonts w:ascii="Book Antiqua" w:hAnsi="Book Antiqua" w:cs="Arial" w:hint="eastAsia"/>
          <w:color w:val="000000"/>
          <w:sz w:val="24"/>
          <w:szCs w:val="24"/>
          <w:lang w:eastAsia="zh-CN"/>
        </w:rPr>
        <w:t>,</w:t>
      </w:r>
      <w:r w:rsidR="002D47BF" w:rsidRPr="00137F35">
        <w:rPr>
          <w:rFonts w:ascii="Book Antiqua" w:eastAsia="Times New Roman" w:hAnsi="Book Antiqua" w:cs="Arial"/>
          <w:color w:val="000000"/>
          <w:sz w:val="24"/>
          <w:szCs w:val="24"/>
        </w:rPr>
        <w:t xml:space="preserve"> </w:t>
      </w:r>
      <w:r w:rsidR="005D1E20" w:rsidRPr="005D1E20">
        <w:rPr>
          <w:rFonts w:ascii="Book Antiqua" w:eastAsia="Times New Roman" w:hAnsi="Book Antiqua" w:cs="Arial"/>
          <w:bCs/>
          <w:i/>
          <w:color w:val="000000"/>
          <w:sz w:val="24"/>
          <w:szCs w:val="24"/>
        </w:rPr>
        <w:t xml:space="preserve">P </w:t>
      </w:r>
      <w:r w:rsidR="00FC1357">
        <w:rPr>
          <w:rFonts w:ascii="Book Antiqua" w:eastAsia="Times New Roman" w:hAnsi="Book Antiqua" w:cs="Arial"/>
          <w:color w:val="000000"/>
          <w:sz w:val="24"/>
          <w:szCs w:val="24"/>
        </w:rPr>
        <w:t xml:space="preserve">&lt; </w:t>
      </w:r>
      <w:r w:rsidR="002D47BF" w:rsidRPr="00137F35">
        <w:rPr>
          <w:rFonts w:ascii="Book Antiqua" w:eastAsia="Times New Roman" w:hAnsi="Book Antiqua" w:cs="Arial"/>
          <w:color w:val="000000"/>
          <w:sz w:val="24"/>
          <w:szCs w:val="24"/>
        </w:rPr>
        <w:t xml:space="preserve">0.001). The stent thrombosis rates after 24 hours were more in the control group than with bivalirudin (4.4%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2.8%; </w:t>
      </w:r>
      <w:r w:rsidR="005D1E20" w:rsidRPr="005D1E20">
        <w:rPr>
          <w:rFonts w:ascii="Book Antiqua" w:eastAsia="Times New Roman" w:hAnsi="Book Antiqua" w:cs="Arial"/>
          <w:bCs/>
          <w:i/>
          <w:color w:val="000000"/>
          <w:sz w:val="24"/>
          <w:szCs w:val="24"/>
        </w:rPr>
        <w:t xml:space="preserve">P </w:t>
      </w:r>
      <w:r w:rsidR="00F627F3">
        <w:rPr>
          <w:rFonts w:ascii="Book Antiqua" w:eastAsia="Times New Roman" w:hAnsi="Book Antiqua" w:cs="Arial"/>
          <w:color w:val="000000"/>
          <w:sz w:val="24"/>
          <w:szCs w:val="24"/>
        </w:rPr>
        <w:t xml:space="preserve">= </w:t>
      </w:r>
      <w:r w:rsidR="002D47BF" w:rsidRPr="00137F35">
        <w:rPr>
          <w:rFonts w:ascii="Book Antiqua" w:eastAsia="Times New Roman" w:hAnsi="Book Antiqua" w:cs="Arial"/>
          <w:color w:val="000000"/>
          <w:sz w:val="24"/>
          <w:szCs w:val="24"/>
        </w:rPr>
        <w:t>0.02).</w:t>
      </w:r>
      <w:r w:rsidR="002D47BF" w:rsidRPr="00137F35">
        <w:rPr>
          <w:rFonts w:ascii="Book Antiqua" w:eastAsia="Times New Roman" w:hAnsi="Book Antiqua" w:cs="Arial"/>
          <w:b/>
          <w:bCs/>
          <w:color w:val="000000"/>
          <w:sz w:val="24"/>
          <w:szCs w:val="24"/>
        </w:rPr>
        <w:t xml:space="preserve"> </w:t>
      </w:r>
      <w:r w:rsidR="002D47BF" w:rsidRPr="00137F35">
        <w:rPr>
          <w:rFonts w:ascii="Book Antiqua" w:eastAsia="Times New Roman" w:hAnsi="Book Antiqua" w:cs="Arial"/>
          <w:color w:val="000000"/>
          <w:sz w:val="24"/>
          <w:szCs w:val="24"/>
        </w:rPr>
        <w:t xml:space="preserve">Stent thrombosis </w:t>
      </w:r>
      <w:r w:rsidR="00661434" w:rsidRPr="00137F35">
        <w:rPr>
          <w:rFonts w:ascii="Book Antiqua" w:eastAsia="Times New Roman" w:hAnsi="Book Antiqua" w:cs="Arial"/>
          <w:color w:val="000000"/>
          <w:sz w:val="24"/>
          <w:szCs w:val="24"/>
        </w:rPr>
        <w:t>occurred at</w:t>
      </w:r>
      <w:r w:rsidR="002D47BF" w:rsidRPr="00137F35">
        <w:rPr>
          <w:rFonts w:ascii="Book Antiqua" w:eastAsia="Times New Roman" w:hAnsi="Book Antiqua" w:cs="Arial"/>
          <w:color w:val="000000"/>
          <w:sz w:val="24"/>
          <w:szCs w:val="24"/>
        </w:rPr>
        <w:t xml:space="preserve"> a higher rate in patients who received higher loading dose (600 mg) of clopidogrel</w:t>
      </w:r>
      <w:r w:rsidR="004C301D" w:rsidRPr="00137F35">
        <w:rPr>
          <w:rFonts w:ascii="Book Antiqua" w:eastAsia="Times New Roman" w:hAnsi="Book Antiqua" w:cs="Arial"/>
          <w:bCs/>
          <w:color w:val="000000"/>
          <w:sz w:val="24"/>
          <w:szCs w:val="24"/>
          <w:vertAlign w:val="superscript"/>
        </w:rPr>
        <w:t>[</w:t>
      </w:r>
      <w:r w:rsidR="00B534ED">
        <w:rPr>
          <w:rFonts w:ascii="Book Antiqua" w:eastAsia="Times New Roman" w:hAnsi="Book Antiqua" w:cs="Arial"/>
          <w:bCs/>
          <w:color w:val="000000"/>
          <w:sz w:val="24"/>
          <w:szCs w:val="24"/>
          <w:vertAlign w:val="superscript"/>
        </w:rPr>
        <w:t>47</w:t>
      </w:r>
      <w:r w:rsidR="004C301D" w:rsidRPr="00137F35">
        <w:rPr>
          <w:rFonts w:ascii="Book Antiqua" w:eastAsia="Times New Roman" w:hAnsi="Book Antiqua" w:cs="Arial"/>
          <w:bCs/>
          <w:color w:val="000000"/>
          <w:sz w:val="24"/>
          <w:szCs w:val="24"/>
          <w:vertAlign w:val="superscript"/>
        </w:rPr>
        <w:t>]</w:t>
      </w:r>
      <w:r w:rsidR="002D47BF" w:rsidRPr="00137F35">
        <w:rPr>
          <w:rFonts w:ascii="Book Antiqua" w:eastAsia="Times New Roman" w:hAnsi="Book Antiqua" w:cs="Arial"/>
          <w:bCs/>
          <w:color w:val="000000"/>
          <w:sz w:val="24"/>
          <w:szCs w:val="24"/>
        </w:rPr>
        <w:t>.</w:t>
      </w:r>
      <w:r w:rsidR="002D47BF" w:rsidRPr="00137F35">
        <w:rPr>
          <w:rFonts w:ascii="Book Antiqua" w:eastAsia="Times New Roman" w:hAnsi="Book Antiqua" w:cs="Arial"/>
          <w:b/>
          <w:bCs/>
          <w:color w:val="000000"/>
          <w:sz w:val="24"/>
          <w:szCs w:val="24"/>
        </w:rPr>
        <w:t xml:space="preserve"> </w:t>
      </w:r>
      <w:r w:rsidR="002D47BF" w:rsidRPr="00137F35">
        <w:rPr>
          <w:rFonts w:ascii="Book Antiqua" w:eastAsia="Times New Roman" w:hAnsi="Book Antiqua" w:cs="Arial"/>
          <w:color w:val="000000"/>
          <w:sz w:val="24"/>
          <w:szCs w:val="24"/>
        </w:rPr>
        <w:t xml:space="preserve">Stent thrombosis rates were similar in both the groups at 30 day, one year and 3 year follow ups. When compared to bare metal stents, stent thrombosis rates were lesser with paclitaxel-eluting stents.at 3 years (9.4% </w:t>
      </w:r>
      <w:r w:rsidR="00F627F3" w:rsidRPr="00F627F3">
        <w:rPr>
          <w:rFonts w:ascii="Book Antiqua" w:eastAsia="Times New Roman" w:hAnsi="Book Antiqua" w:cs="Arial"/>
          <w:i/>
          <w:color w:val="000000"/>
          <w:sz w:val="24"/>
          <w:szCs w:val="24"/>
        </w:rPr>
        <w:t>vs</w:t>
      </w:r>
      <w:r w:rsidR="002D47BF" w:rsidRPr="00137F35">
        <w:rPr>
          <w:rFonts w:ascii="Book Antiqua" w:eastAsia="Times New Roman" w:hAnsi="Book Antiqua" w:cs="Arial"/>
          <w:color w:val="000000"/>
          <w:sz w:val="24"/>
          <w:szCs w:val="24"/>
        </w:rPr>
        <w:t xml:space="preserve"> 15.1% p</w:t>
      </w:r>
      <w:r w:rsidR="00FC1357">
        <w:rPr>
          <w:rFonts w:ascii="Book Antiqua" w:eastAsia="Times New Roman" w:hAnsi="Book Antiqua" w:cs="Arial"/>
          <w:color w:val="000000"/>
          <w:sz w:val="24"/>
          <w:szCs w:val="24"/>
        </w:rPr>
        <w:t xml:space="preserve"> &lt; </w:t>
      </w:r>
      <w:r w:rsidR="002D47BF" w:rsidRPr="00137F35">
        <w:rPr>
          <w:rFonts w:ascii="Book Antiqua" w:eastAsia="Times New Roman" w:hAnsi="Book Antiqua" w:cs="Arial"/>
          <w:color w:val="000000"/>
          <w:sz w:val="24"/>
          <w:szCs w:val="24"/>
        </w:rPr>
        <w:t>0.0001)</w:t>
      </w:r>
      <w:r w:rsidR="004C301D" w:rsidRPr="00137F35">
        <w:rPr>
          <w:rFonts w:ascii="Book Antiqua" w:eastAsia="Times New Roman" w:hAnsi="Book Antiqua" w:cs="Arial"/>
          <w:bCs/>
          <w:color w:val="000000"/>
          <w:sz w:val="24"/>
          <w:szCs w:val="24"/>
          <w:vertAlign w:val="superscript"/>
        </w:rPr>
        <w:t>[</w:t>
      </w:r>
      <w:r w:rsidR="00B534ED">
        <w:rPr>
          <w:rFonts w:ascii="Book Antiqua" w:eastAsia="Times New Roman" w:hAnsi="Book Antiqua" w:cs="Arial"/>
          <w:bCs/>
          <w:color w:val="000000"/>
          <w:sz w:val="24"/>
          <w:szCs w:val="24"/>
          <w:vertAlign w:val="superscript"/>
        </w:rPr>
        <w:t>38</w:t>
      </w:r>
      <w:r w:rsidR="004C301D" w:rsidRPr="00137F35">
        <w:rPr>
          <w:rFonts w:ascii="Book Antiqua" w:eastAsia="Times New Roman" w:hAnsi="Book Antiqua" w:cs="Arial"/>
          <w:bCs/>
          <w:color w:val="000000"/>
          <w:sz w:val="24"/>
          <w:szCs w:val="24"/>
          <w:vertAlign w:val="superscript"/>
        </w:rPr>
        <w:t>]</w:t>
      </w:r>
      <w:r w:rsidR="002D47BF" w:rsidRPr="00137F35">
        <w:rPr>
          <w:rFonts w:ascii="Book Antiqua" w:eastAsia="Times New Roman" w:hAnsi="Book Antiqua" w:cs="Arial"/>
          <w:bCs/>
          <w:color w:val="000000"/>
          <w:sz w:val="24"/>
          <w:szCs w:val="24"/>
        </w:rPr>
        <w:t>.</w:t>
      </w:r>
    </w:p>
    <w:p w14:paraId="49157F98" w14:textId="745C37D7" w:rsidR="002D47BF" w:rsidRPr="00137F35" w:rsidRDefault="002D47BF" w:rsidP="00A14768">
      <w:pPr>
        <w:spacing w:after="0" w:line="360" w:lineRule="auto"/>
        <w:jc w:val="both"/>
        <w:rPr>
          <w:rFonts w:ascii="Book Antiqua" w:eastAsia="Times New Roman" w:hAnsi="Book Antiqua" w:cs="Times New Roman"/>
          <w:sz w:val="24"/>
          <w:szCs w:val="24"/>
        </w:rPr>
      </w:pPr>
    </w:p>
    <w:p w14:paraId="2E9F417B" w14:textId="6F99DDD6" w:rsidR="0068574F" w:rsidRDefault="0068574F" w:rsidP="00A14768">
      <w:pPr>
        <w:spacing w:after="0" w:line="360" w:lineRule="auto"/>
        <w:jc w:val="both"/>
        <w:rPr>
          <w:rFonts w:ascii="Book Antiqua" w:hAnsi="Book Antiqua" w:cs="Arial"/>
          <w:b/>
          <w:bCs/>
          <w:i/>
          <w:color w:val="000000"/>
          <w:sz w:val="24"/>
          <w:szCs w:val="24"/>
          <w:lang w:eastAsia="zh-CN"/>
        </w:rPr>
      </w:pPr>
      <w:r w:rsidRPr="0068574F">
        <w:rPr>
          <w:rFonts w:ascii="Book Antiqua" w:eastAsia="Times New Roman" w:hAnsi="Book Antiqua" w:cs="Arial"/>
          <w:b/>
          <w:bCs/>
          <w:i/>
          <w:color w:val="000000"/>
          <w:sz w:val="24"/>
          <w:szCs w:val="24"/>
        </w:rPr>
        <w:t>Bivalirudin in fondaparinux pre-</w:t>
      </w:r>
      <w:r>
        <w:rPr>
          <w:rFonts w:ascii="Book Antiqua" w:eastAsia="Times New Roman" w:hAnsi="Book Antiqua" w:cs="Arial"/>
          <w:b/>
          <w:bCs/>
          <w:i/>
          <w:color w:val="000000"/>
          <w:sz w:val="24"/>
          <w:szCs w:val="24"/>
        </w:rPr>
        <w:t>treated patients undergoing PCI</w:t>
      </w:r>
    </w:p>
    <w:p w14:paraId="33D5EFBE" w14:textId="5C881A23" w:rsidR="003F2122" w:rsidRPr="0068574F" w:rsidRDefault="002D47BF" w:rsidP="00A14768">
      <w:pPr>
        <w:spacing w:after="0" w:line="360" w:lineRule="auto"/>
        <w:jc w:val="both"/>
        <w:rPr>
          <w:rFonts w:ascii="Book Antiqua" w:hAnsi="Book Antiqua" w:cs="Arial"/>
          <w:b/>
          <w:bCs/>
          <w:i/>
          <w:color w:val="000000"/>
          <w:sz w:val="24"/>
          <w:szCs w:val="24"/>
          <w:lang w:eastAsia="zh-CN"/>
        </w:rPr>
      </w:pPr>
      <w:r w:rsidRPr="00137F35">
        <w:rPr>
          <w:rFonts w:ascii="Book Antiqua" w:eastAsia="Times New Roman" w:hAnsi="Book Antiqua" w:cs="Arial"/>
          <w:color w:val="000000"/>
          <w:sz w:val="24"/>
          <w:szCs w:val="24"/>
        </w:rPr>
        <w:lastRenderedPageBreak/>
        <w:t>Fondaparinux is a factor Xa inhibitor</w:t>
      </w:r>
      <w:r w:rsidR="00661434" w:rsidRPr="00137F35">
        <w:rPr>
          <w:rFonts w:ascii="Book Antiqua" w:eastAsia="Times New Roman" w:hAnsi="Book Antiqua" w:cs="Arial"/>
          <w:color w:val="000000"/>
          <w:sz w:val="24"/>
          <w:szCs w:val="24"/>
        </w:rPr>
        <w:t xml:space="preserve">, given </w:t>
      </w:r>
      <w:r w:rsidR="00850482" w:rsidRPr="00137F35">
        <w:rPr>
          <w:rFonts w:ascii="Book Antiqua" w:eastAsia="Times New Roman" w:hAnsi="Book Antiqua" w:cs="Arial"/>
          <w:color w:val="000000"/>
          <w:sz w:val="24"/>
          <w:szCs w:val="24"/>
        </w:rPr>
        <w:t>subcutaneously</w:t>
      </w:r>
      <w:r w:rsidRPr="00137F35">
        <w:rPr>
          <w:rFonts w:ascii="Book Antiqua" w:eastAsia="Times New Roman" w:hAnsi="Book Antiqua" w:cs="Arial"/>
          <w:color w:val="000000"/>
          <w:sz w:val="24"/>
          <w:szCs w:val="24"/>
        </w:rPr>
        <w:t>.</w:t>
      </w:r>
      <w:r w:rsidR="00850482" w:rsidRPr="00137F35">
        <w:rPr>
          <w:rFonts w:ascii="Book Antiqua" w:eastAsia="Times New Roman" w:hAnsi="Book Antiqua" w:cs="Arial"/>
          <w:color w:val="000000"/>
          <w:sz w:val="24"/>
          <w:szCs w:val="24"/>
        </w:rPr>
        <w:t xml:space="preserve"> Today, this drug is approved in patients undergoing orthopedic surgery and as initial therapy for venous thromboembolisms. The clinical </w:t>
      </w:r>
      <w:r w:rsidR="001D347B" w:rsidRPr="00137F35">
        <w:rPr>
          <w:rFonts w:ascii="Book Antiqua" w:eastAsia="Times New Roman" w:hAnsi="Book Antiqua" w:cs="Arial"/>
          <w:color w:val="000000"/>
          <w:sz w:val="24"/>
          <w:szCs w:val="24"/>
        </w:rPr>
        <w:t>value of fondaparinux in patients with ACS has</w:t>
      </w:r>
      <w:r w:rsidR="00850482" w:rsidRPr="00137F35">
        <w:rPr>
          <w:rFonts w:ascii="Book Antiqua" w:eastAsia="Times New Roman" w:hAnsi="Book Antiqua" w:cs="Arial"/>
          <w:color w:val="000000"/>
          <w:sz w:val="24"/>
          <w:szCs w:val="24"/>
        </w:rPr>
        <w:t xml:space="preserve"> also been investigated</w:t>
      </w:r>
      <w:r w:rsidR="003F2122" w:rsidRPr="00137F35">
        <w:rPr>
          <w:rFonts w:ascii="Book Antiqua" w:eastAsia="Times New Roman" w:hAnsi="Book Antiqua" w:cs="Arial"/>
          <w:color w:val="000000"/>
          <w:sz w:val="24"/>
          <w:szCs w:val="24"/>
          <w:vertAlign w:val="superscript"/>
        </w:rPr>
        <w:t>[</w:t>
      </w:r>
      <w:r w:rsidR="00B534ED">
        <w:rPr>
          <w:rFonts w:ascii="Book Antiqua" w:eastAsia="Times New Roman" w:hAnsi="Book Antiqua" w:cs="Arial"/>
          <w:color w:val="000000"/>
          <w:sz w:val="24"/>
          <w:szCs w:val="24"/>
          <w:vertAlign w:val="superscript"/>
        </w:rPr>
        <w:t>48</w:t>
      </w:r>
      <w:r w:rsidR="003F2122" w:rsidRPr="00137F35">
        <w:rPr>
          <w:rFonts w:ascii="Book Antiqua" w:eastAsia="Times New Roman" w:hAnsi="Book Antiqua" w:cs="Arial"/>
          <w:color w:val="000000"/>
          <w:sz w:val="24"/>
          <w:szCs w:val="24"/>
          <w:vertAlign w:val="superscript"/>
        </w:rPr>
        <w:t>]</w:t>
      </w:r>
      <w:r w:rsidR="00850482" w:rsidRPr="00137F35">
        <w:rPr>
          <w:rFonts w:ascii="Book Antiqua" w:eastAsia="Times New Roman" w:hAnsi="Book Antiqua" w:cs="Arial"/>
          <w:color w:val="000000"/>
          <w:sz w:val="24"/>
          <w:szCs w:val="24"/>
        </w:rPr>
        <w:t>.</w:t>
      </w:r>
      <w:r w:rsidR="003F2122" w:rsidRPr="00137F35">
        <w:rPr>
          <w:rFonts w:ascii="Book Antiqua" w:eastAsia="Times New Roman" w:hAnsi="Book Antiqua" w:cs="Arial"/>
          <w:sz w:val="24"/>
          <w:szCs w:val="24"/>
        </w:rPr>
        <w:t xml:space="preserve"> </w:t>
      </w:r>
      <w:r w:rsidRPr="00137F35">
        <w:rPr>
          <w:rFonts w:ascii="Book Antiqua" w:eastAsia="Times New Roman" w:hAnsi="Book Antiqua" w:cs="Arial"/>
          <w:color w:val="000000"/>
          <w:sz w:val="24"/>
          <w:szCs w:val="24"/>
        </w:rPr>
        <w:t>The PENTUA (Pentasaccharide in Unstable Angina) study on NSTEMI patients compared different doses of fondaparinux against enoxaparin in</w:t>
      </w:r>
      <w:r w:rsidR="00661434" w:rsidRPr="00137F35">
        <w:rPr>
          <w:rFonts w:ascii="Book Antiqua" w:eastAsia="Times New Roman" w:hAnsi="Book Antiqua" w:cs="Arial"/>
          <w:color w:val="000000"/>
          <w:sz w:val="24"/>
          <w:szCs w:val="24"/>
        </w:rPr>
        <w:t xml:space="preserve"> patients with</w:t>
      </w:r>
      <w:r w:rsidRPr="00137F35">
        <w:rPr>
          <w:rFonts w:ascii="Book Antiqua" w:eastAsia="Times New Roman" w:hAnsi="Book Antiqua" w:cs="Arial"/>
          <w:color w:val="000000"/>
          <w:sz w:val="24"/>
          <w:szCs w:val="24"/>
        </w:rPr>
        <w:t xml:space="preserve"> </w:t>
      </w:r>
      <w:r w:rsidR="003F2122" w:rsidRPr="00137F35">
        <w:rPr>
          <w:rFonts w:ascii="Book Antiqua" w:eastAsia="Times New Roman" w:hAnsi="Book Antiqua" w:cs="Arial"/>
          <w:color w:val="000000"/>
          <w:sz w:val="24"/>
          <w:szCs w:val="24"/>
        </w:rPr>
        <w:t>non-ST elevation</w:t>
      </w:r>
      <w:r w:rsidR="004C301D" w:rsidRPr="00137F35">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ACS. In PCI patients, there </w:t>
      </w:r>
      <w:r w:rsidR="001D347B" w:rsidRPr="00137F35">
        <w:rPr>
          <w:rFonts w:ascii="Book Antiqua" w:eastAsia="Times New Roman" w:hAnsi="Book Antiqua" w:cs="Arial"/>
          <w:color w:val="000000"/>
          <w:sz w:val="24"/>
          <w:szCs w:val="24"/>
        </w:rPr>
        <w:t>were no significant differences</w:t>
      </w:r>
      <w:r w:rsidRPr="00137F35">
        <w:rPr>
          <w:rFonts w:ascii="Book Antiqua" w:eastAsia="Times New Roman" w:hAnsi="Book Antiqua" w:cs="Arial"/>
          <w:color w:val="000000"/>
          <w:sz w:val="24"/>
          <w:szCs w:val="24"/>
        </w:rPr>
        <w:t xml:space="preserve"> between the groups in the primary endpoint of death, MI, or recurrent ischemia at the end of 9 days</w:t>
      </w:r>
      <w:r w:rsidR="003F2122" w:rsidRPr="00137F35">
        <w:rPr>
          <w:rFonts w:ascii="Book Antiqua" w:eastAsia="Times New Roman" w:hAnsi="Book Antiqua" w:cs="Arial"/>
          <w:bCs/>
          <w:color w:val="000000"/>
          <w:sz w:val="24"/>
          <w:szCs w:val="24"/>
          <w:vertAlign w:val="superscript"/>
        </w:rPr>
        <w:t>[</w:t>
      </w:r>
      <w:r w:rsidR="00B534ED">
        <w:rPr>
          <w:rFonts w:ascii="Book Antiqua" w:eastAsia="Times New Roman" w:hAnsi="Book Antiqua" w:cs="Arial"/>
          <w:bCs/>
          <w:color w:val="000000"/>
          <w:sz w:val="24"/>
          <w:szCs w:val="24"/>
          <w:vertAlign w:val="superscript"/>
        </w:rPr>
        <w:t>49</w:t>
      </w:r>
      <w:r w:rsidR="003F2122" w:rsidRPr="00137F35">
        <w:rPr>
          <w:rFonts w:ascii="Book Antiqua" w:eastAsia="Times New Roman" w:hAnsi="Book Antiqua" w:cs="Arial"/>
          <w:bCs/>
          <w:color w:val="000000"/>
          <w:sz w:val="24"/>
          <w:szCs w:val="24"/>
          <w:vertAlign w:val="superscript"/>
        </w:rPr>
        <w:t>]</w:t>
      </w:r>
      <w:r w:rsidR="003F2122" w:rsidRPr="00137F35">
        <w:rPr>
          <w:rFonts w:ascii="Book Antiqua" w:eastAsia="Times New Roman" w:hAnsi="Book Antiqua" w:cs="Arial"/>
          <w:color w:val="000000"/>
          <w:sz w:val="24"/>
          <w:szCs w:val="24"/>
        </w:rPr>
        <w:t xml:space="preserve">. </w:t>
      </w:r>
      <w:r w:rsidR="003F2122" w:rsidRPr="00137F35">
        <w:rPr>
          <w:rFonts w:ascii="Book Antiqua" w:eastAsia="Times New Roman" w:hAnsi="Book Antiqua" w:cs="Times New Roman"/>
          <w:sz w:val="24"/>
          <w:szCs w:val="24"/>
        </w:rPr>
        <w:t>A study done on</w:t>
      </w:r>
      <w:r w:rsidR="004E1279" w:rsidRPr="00137F35">
        <w:rPr>
          <w:rFonts w:ascii="Book Antiqua" w:eastAsia="Times New Roman" w:hAnsi="Book Antiqua" w:cs="Times New Roman"/>
          <w:sz w:val="24"/>
          <w:szCs w:val="24"/>
        </w:rPr>
        <w:t xml:space="preserve"> </w:t>
      </w:r>
      <w:r w:rsidR="004E1279" w:rsidRPr="00137F35">
        <w:rPr>
          <w:rFonts w:ascii="Book Antiqua" w:hAnsi="Book Antiqua" w:cs="Arial"/>
          <w:sz w:val="24"/>
          <w:szCs w:val="24"/>
        </w:rPr>
        <w:t xml:space="preserve">20,078 patients with ACS </w:t>
      </w:r>
      <w:r w:rsidR="003F2122" w:rsidRPr="00137F35">
        <w:rPr>
          <w:rFonts w:ascii="Book Antiqua" w:hAnsi="Book Antiqua" w:cs="Arial"/>
          <w:sz w:val="24"/>
          <w:szCs w:val="24"/>
        </w:rPr>
        <w:t>were</w:t>
      </w:r>
      <w:r w:rsidR="004E1279" w:rsidRPr="00137F35">
        <w:rPr>
          <w:rFonts w:ascii="Book Antiqua" w:hAnsi="Book Antiqua" w:cs="Arial"/>
          <w:sz w:val="24"/>
          <w:szCs w:val="24"/>
        </w:rPr>
        <w:t xml:space="preserve"> randomly assigned to receive either </w:t>
      </w:r>
      <w:r w:rsidR="004E1279" w:rsidRPr="00137F35">
        <w:rPr>
          <w:rFonts w:ascii="Book Antiqua" w:eastAsia="Times New Roman" w:hAnsi="Book Antiqua" w:cs="Arial"/>
          <w:color w:val="000000"/>
          <w:sz w:val="24"/>
          <w:szCs w:val="24"/>
        </w:rPr>
        <w:t>Fondaparinux (</w:t>
      </w:r>
      <w:r w:rsidR="004E1279" w:rsidRPr="00137F35">
        <w:rPr>
          <w:rFonts w:ascii="Book Antiqua" w:hAnsi="Book Antiqua" w:cs="Arial"/>
          <w:sz w:val="24"/>
          <w:szCs w:val="24"/>
        </w:rPr>
        <w:t xml:space="preserve">2.5 mg daily) or enoxaparin (1 mg per kilogram of body weight twice daily) for a mean of six days and evaluated death, myocardial infarction, or refractory ischemia at nine days (the primary outcome); major bleeding; and their combination. Patients were followed for up to six months. </w:t>
      </w:r>
      <w:r w:rsidR="004E1279" w:rsidRPr="00137F35">
        <w:rPr>
          <w:rFonts w:ascii="Book Antiqua" w:eastAsia="Times New Roman" w:hAnsi="Book Antiqua" w:cs="Arial"/>
          <w:color w:val="000000"/>
          <w:sz w:val="24"/>
          <w:szCs w:val="24"/>
        </w:rPr>
        <w:t xml:space="preserve">Fondaparinux </w:t>
      </w:r>
      <w:r w:rsidR="004E1279" w:rsidRPr="00137F35">
        <w:rPr>
          <w:rFonts w:ascii="Book Antiqua" w:hAnsi="Book Antiqua" w:cs="Arial"/>
          <w:sz w:val="24"/>
          <w:szCs w:val="24"/>
        </w:rPr>
        <w:t>was found to be similar to enoxaparin in reducing the risk of ischemic events at nine days, but it substantially reduced major bleeding complications and improved long term mortality and morbidity</w:t>
      </w:r>
      <w:r w:rsidR="003F2122" w:rsidRPr="00137F35">
        <w:rPr>
          <w:rFonts w:ascii="Book Antiqua" w:hAnsi="Book Antiqua" w:cs="Arial"/>
          <w:sz w:val="24"/>
          <w:szCs w:val="24"/>
          <w:vertAlign w:val="superscript"/>
        </w:rPr>
        <w:t>[5</w:t>
      </w:r>
      <w:r w:rsidR="00B534ED">
        <w:rPr>
          <w:rFonts w:ascii="Book Antiqua" w:hAnsi="Book Antiqua" w:cs="Arial"/>
          <w:sz w:val="24"/>
          <w:szCs w:val="24"/>
          <w:vertAlign w:val="superscript"/>
        </w:rPr>
        <w:t>0</w:t>
      </w:r>
      <w:r w:rsidR="003F2122" w:rsidRPr="00137F35">
        <w:rPr>
          <w:rFonts w:ascii="Book Antiqua" w:hAnsi="Book Antiqua" w:cs="Arial"/>
          <w:sz w:val="24"/>
          <w:szCs w:val="24"/>
          <w:vertAlign w:val="superscript"/>
        </w:rPr>
        <w:t>]</w:t>
      </w:r>
      <w:r w:rsidR="004E1279" w:rsidRPr="00137F35">
        <w:rPr>
          <w:rFonts w:ascii="Book Antiqua" w:hAnsi="Book Antiqua" w:cs="Arial"/>
          <w:sz w:val="24"/>
          <w:szCs w:val="24"/>
        </w:rPr>
        <w:t xml:space="preserve">. </w:t>
      </w:r>
    </w:p>
    <w:p w14:paraId="33B75CB5" w14:textId="14036C8D" w:rsidR="003F2122" w:rsidRPr="0068574F" w:rsidRDefault="002D47BF" w:rsidP="00A14768">
      <w:pPr>
        <w:spacing w:after="0" w:line="360" w:lineRule="auto"/>
        <w:ind w:firstLine="720"/>
        <w:jc w:val="both"/>
        <w:rPr>
          <w:rFonts w:ascii="Book Antiqua" w:hAnsi="Book Antiqua" w:cs="Times New Roman"/>
          <w:sz w:val="24"/>
          <w:szCs w:val="24"/>
          <w:lang w:eastAsia="zh-CN"/>
        </w:rPr>
      </w:pPr>
      <w:r w:rsidRPr="00137F35">
        <w:rPr>
          <w:rFonts w:ascii="Book Antiqua" w:eastAsia="Times New Roman" w:hAnsi="Book Antiqua" w:cs="Arial"/>
          <w:color w:val="000000"/>
          <w:sz w:val="24"/>
          <w:szCs w:val="24"/>
        </w:rPr>
        <w:t xml:space="preserve">The OASIS-5 study compared 2.5 mg daily fondaparinux with enoxaparin 1 mg/kg </w:t>
      </w:r>
      <w:r w:rsidR="00051AFC">
        <w:rPr>
          <w:rFonts w:ascii="Book Antiqua" w:eastAsia="Times New Roman" w:hAnsi="Book Antiqua" w:cs="Arial"/>
          <w:color w:val="000000"/>
          <w:sz w:val="24"/>
          <w:szCs w:val="24"/>
        </w:rPr>
        <w:t>twice daily for a mean of 6 d in over 20</w:t>
      </w:r>
      <w:r w:rsidRPr="00137F35">
        <w:rPr>
          <w:rFonts w:ascii="Book Antiqua" w:eastAsia="Times New Roman" w:hAnsi="Book Antiqua" w:cs="Arial"/>
          <w:color w:val="000000"/>
          <w:sz w:val="24"/>
          <w:szCs w:val="24"/>
        </w:rPr>
        <w:t>000 patients with ACS. The primary endpoint of death, MI, or refractory ischemia at 9 days was similar between the groups and there was a non</w:t>
      </w:r>
      <w:r w:rsidR="00661434" w:rsidRPr="00137F35">
        <w:rPr>
          <w:rFonts w:ascii="Book Antiqua" w:eastAsia="Times New Roman" w:hAnsi="Book Antiqua" w:cs="Arial"/>
          <w:color w:val="000000"/>
          <w:sz w:val="24"/>
          <w:szCs w:val="24"/>
        </w:rPr>
        <w:t>-</w:t>
      </w:r>
      <w:r w:rsidRPr="00137F35">
        <w:rPr>
          <w:rFonts w:ascii="Book Antiqua" w:eastAsia="Times New Roman" w:hAnsi="Book Antiqua" w:cs="Arial"/>
          <w:color w:val="000000"/>
          <w:sz w:val="24"/>
          <w:szCs w:val="24"/>
        </w:rPr>
        <w:t xml:space="preserve">significant trend toward lower event rates with fondaparinux at 30 </w:t>
      </w:r>
      <w:r w:rsidR="005D1E20">
        <w:rPr>
          <w:rFonts w:ascii="Book Antiqua" w:hAnsi="Book Antiqua" w:cs="Arial" w:hint="eastAsia"/>
          <w:color w:val="000000"/>
          <w:sz w:val="24"/>
          <w:szCs w:val="24"/>
          <w:lang w:eastAsia="zh-CN"/>
        </w:rPr>
        <w:t>d</w:t>
      </w:r>
      <w:r w:rsidRPr="00137F35">
        <w:rPr>
          <w:rFonts w:ascii="Book Antiqua" w:eastAsia="Times New Roman" w:hAnsi="Book Antiqua" w:cs="Arial"/>
          <w:color w:val="000000"/>
          <w:sz w:val="24"/>
          <w:szCs w:val="24"/>
        </w:rPr>
        <w:t xml:space="preserve">. </w:t>
      </w:r>
      <w:r w:rsidR="00661434" w:rsidRPr="00137F35">
        <w:rPr>
          <w:rFonts w:ascii="Book Antiqua" w:eastAsia="Times New Roman" w:hAnsi="Book Antiqua" w:cs="Arial"/>
          <w:color w:val="000000"/>
          <w:sz w:val="24"/>
          <w:szCs w:val="24"/>
        </w:rPr>
        <w:t xml:space="preserve">Furthermore, </w:t>
      </w:r>
      <w:r w:rsidRPr="00137F35">
        <w:rPr>
          <w:rFonts w:ascii="Book Antiqua" w:eastAsia="Times New Roman" w:hAnsi="Book Antiqua" w:cs="Arial"/>
          <w:color w:val="000000"/>
          <w:sz w:val="24"/>
          <w:szCs w:val="24"/>
        </w:rPr>
        <w:t xml:space="preserve">Fondaparinux markedly lowered the rates of bleeding (2.2 % </w:t>
      </w:r>
      <w:r w:rsidR="00F627F3" w:rsidRPr="00F627F3">
        <w:rPr>
          <w:rFonts w:ascii="Book Antiqua" w:eastAsia="Times New Roman" w:hAnsi="Book Antiqua" w:cs="Arial"/>
          <w:i/>
          <w:color w:val="000000"/>
          <w:sz w:val="24"/>
          <w:szCs w:val="24"/>
        </w:rPr>
        <w:t>vs</w:t>
      </w:r>
      <w:r w:rsidR="005D1E20">
        <w:rPr>
          <w:rFonts w:ascii="Book Antiqua" w:eastAsia="Times New Roman" w:hAnsi="Book Antiqua" w:cs="Arial"/>
          <w:color w:val="000000"/>
          <w:sz w:val="24"/>
          <w:szCs w:val="24"/>
        </w:rPr>
        <w:t xml:space="preserve"> 4.1</w:t>
      </w:r>
      <w:r w:rsidRPr="00137F35">
        <w:rPr>
          <w:rFonts w:ascii="Book Antiqua" w:eastAsia="Times New Roman" w:hAnsi="Book Antiqua" w:cs="Arial"/>
          <w:color w:val="000000"/>
          <w:sz w:val="24"/>
          <w:szCs w:val="24"/>
        </w:rPr>
        <w:t xml:space="preserve">%). The mortality rates with fondaparinux were lower at both 30 and 180 </w:t>
      </w:r>
      <w:r w:rsidR="005D1E20">
        <w:rPr>
          <w:rFonts w:ascii="Book Antiqua" w:hAnsi="Book Antiqua" w:cs="Arial" w:hint="eastAsia"/>
          <w:color w:val="000000"/>
          <w:sz w:val="24"/>
          <w:szCs w:val="24"/>
          <w:lang w:eastAsia="zh-CN"/>
        </w:rPr>
        <w:t>d</w:t>
      </w:r>
      <w:r w:rsidRPr="00137F35">
        <w:rPr>
          <w:rFonts w:ascii="Book Antiqua" w:eastAsia="Times New Roman" w:hAnsi="Book Antiqua" w:cs="Arial"/>
          <w:color w:val="000000"/>
          <w:sz w:val="24"/>
          <w:szCs w:val="24"/>
        </w:rPr>
        <w:t xml:space="preserve"> follow-</w:t>
      </w:r>
      <w:proofErr w:type="gramStart"/>
      <w:r w:rsidRPr="00137F35">
        <w:rPr>
          <w:rFonts w:ascii="Book Antiqua" w:eastAsia="Times New Roman" w:hAnsi="Book Antiqua" w:cs="Arial"/>
          <w:color w:val="000000"/>
          <w:sz w:val="24"/>
          <w:szCs w:val="24"/>
        </w:rPr>
        <w:t>up</w:t>
      </w:r>
      <w:r w:rsidR="003F2122" w:rsidRPr="00137F35">
        <w:rPr>
          <w:rFonts w:ascii="Book Antiqua" w:eastAsia="Times New Roman" w:hAnsi="Book Antiqua" w:cs="Arial"/>
          <w:bCs/>
          <w:color w:val="000000"/>
          <w:sz w:val="24"/>
          <w:szCs w:val="24"/>
          <w:vertAlign w:val="superscript"/>
        </w:rPr>
        <w:t>[</w:t>
      </w:r>
      <w:proofErr w:type="gramEnd"/>
      <w:r w:rsidR="003F2122" w:rsidRPr="00137F35">
        <w:rPr>
          <w:rFonts w:ascii="Book Antiqua" w:eastAsia="Times New Roman" w:hAnsi="Book Antiqua" w:cs="Arial"/>
          <w:bCs/>
          <w:color w:val="000000"/>
          <w:sz w:val="24"/>
          <w:szCs w:val="24"/>
          <w:vertAlign w:val="superscript"/>
        </w:rPr>
        <w:t>5</w:t>
      </w:r>
      <w:r w:rsidR="00B534ED">
        <w:rPr>
          <w:rFonts w:ascii="Book Antiqua" w:eastAsia="Times New Roman" w:hAnsi="Book Antiqua" w:cs="Arial"/>
          <w:bCs/>
          <w:color w:val="000000"/>
          <w:sz w:val="24"/>
          <w:szCs w:val="24"/>
          <w:vertAlign w:val="superscript"/>
        </w:rPr>
        <w:t>1</w:t>
      </w:r>
      <w:r w:rsidR="003F2122" w:rsidRPr="00137F35">
        <w:rPr>
          <w:rFonts w:ascii="Book Antiqua" w:eastAsia="Times New Roman" w:hAnsi="Book Antiqua" w:cs="Arial"/>
          <w:bCs/>
          <w:color w:val="000000"/>
          <w:sz w:val="24"/>
          <w:szCs w:val="24"/>
          <w:vertAlign w:val="superscript"/>
        </w:rPr>
        <w:t>]</w:t>
      </w:r>
      <w:r w:rsidR="00850482" w:rsidRPr="00137F35">
        <w:rPr>
          <w:rFonts w:ascii="Book Antiqua" w:eastAsia="Times New Roman" w:hAnsi="Book Antiqua" w:cs="Times New Roman"/>
          <w:sz w:val="24"/>
          <w:szCs w:val="24"/>
        </w:rPr>
        <w:t xml:space="preserve">. </w:t>
      </w:r>
      <w:r w:rsidR="00797B98" w:rsidRPr="00137F35">
        <w:rPr>
          <w:rFonts w:ascii="Book Antiqua" w:eastAsia="Times New Roman" w:hAnsi="Book Antiqua" w:cs="Times New Roman"/>
          <w:sz w:val="24"/>
          <w:szCs w:val="24"/>
        </w:rPr>
        <w:t xml:space="preserve">However, </w:t>
      </w:r>
      <w:r w:rsidRPr="00137F35">
        <w:rPr>
          <w:rFonts w:ascii="Book Antiqua" w:eastAsia="Times New Roman" w:hAnsi="Book Antiqua" w:cs="Arial"/>
          <w:color w:val="000000"/>
          <w:sz w:val="24"/>
          <w:szCs w:val="24"/>
        </w:rPr>
        <w:t>OASIS-6</w:t>
      </w:r>
      <w:r w:rsidR="00ED3006">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t xml:space="preserve">(Sixth Organization to Assess Strategies in Acute Ischemic Syndromes) </w:t>
      </w:r>
      <w:r w:rsidR="00661434" w:rsidRPr="00137F35">
        <w:rPr>
          <w:rFonts w:ascii="Book Antiqua" w:eastAsia="Times New Roman" w:hAnsi="Book Antiqua" w:cs="Arial"/>
          <w:color w:val="000000"/>
          <w:sz w:val="24"/>
          <w:szCs w:val="24"/>
        </w:rPr>
        <w:t>was</w:t>
      </w:r>
      <w:r w:rsidRPr="00137F35">
        <w:rPr>
          <w:rFonts w:ascii="Book Antiqua" w:eastAsia="Times New Roman" w:hAnsi="Book Antiqua" w:cs="Arial"/>
          <w:color w:val="000000"/>
          <w:sz w:val="24"/>
          <w:szCs w:val="24"/>
        </w:rPr>
        <w:t xml:space="preserve"> a randomized, double-blind study </w:t>
      </w:r>
      <w:r w:rsidR="00661434" w:rsidRPr="00137F35">
        <w:rPr>
          <w:rFonts w:ascii="Book Antiqua" w:eastAsia="Times New Roman" w:hAnsi="Book Antiqua" w:cs="Arial"/>
          <w:color w:val="000000"/>
          <w:sz w:val="24"/>
          <w:szCs w:val="24"/>
        </w:rPr>
        <w:t xml:space="preserve">performed </w:t>
      </w:r>
      <w:r w:rsidRPr="00137F35">
        <w:rPr>
          <w:rFonts w:ascii="Book Antiqua" w:eastAsia="Times New Roman" w:hAnsi="Book Antiqua" w:cs="Arial"/>
          <w:color w:val="000000"/>
          <w:sz w:val="24"/>
          <w:szCs w:val="24"/>
        </w:rPr>
        <w:t xml:space="preserve">on STEMI patients. 2.5 mg dose fondaparinux was compared </w:t>
      </w:r>
      <w:r w:rsidR="00661434" w:rsidRPr="00137F35">
        <w:rPr>
          <w:rFonts w:ascii="Book Antiqua" w:eastAsia="Times New Roman" w:hAnsi="Book Antiqua" w:cs="Arial"/>
          <w:color w:val="000000"/>
          <w:sz w:val="24"/>
          <w:szCs w:val="24"/>
        </w:rPr>
        <w:t xml:space="preserve">to </w:t>
      </w:r>
      <w:r w:rsidRPr="00137F35">
        <w:rPr>
          <w:rFonts w:ascii="Book Antiqua" w:eastAsia="Times New Roman" w:hAnsi="Book Antiqua" w:cs="Arial"/>
          <w:color w:val="000000"/>
          <w:sz w:val="24"/>
          <w:szCs w:val="24"/>
        </w:rPr>
        <w:t>UFH. It showed that the patients in the fondaparinux group had excess PCI complications and catheter thrombosis rates. In this study, no benefit was seen in death and reinfarction rates with fondaparinux in patients undergoing primary PCI</w:t>
      </w:r>
      <w:r w:rsidR="003F2122" w:rsidRPr="00137F35">
        <w:rPr>
          <w:rFonts w:ascii="Book Antiqua" w:eastAsia="Times New Roman" w:hAnsi="Book Antiqua" w:cs="Arial"/>
          <w:bCs/>
          <w:color w:val="000000"/>
          <w:sz w:val="24"/>
          <w:szCs w:val="24"/>
          <w:vertAlign w:val="superscript"/>
        </w:rPr>
        <w:t>[5</w:t>
      </w:r>
      <w:r w:rsidR="00B534ED">
        <w:rPr>
          <w:rFonts w:ascii="Book Antiqua" w:eastAsia="Times New Roman" w:hAnsi="Book Antiqua" w:cs="Arial"/>
          <w:bCs/>
          <w:color w:val="000000"/>
          <w:sz w:val="24"/>
          <w:szCs w:val="24"/>
          <w:vertAlign w:val="superscript"/>
        </w:rPr>
        <w:t>2</w:t>
      </w:r>
      <w:r w:rsidR="003F2122" w:rsidRPr="00137F35">
        <w:rPr>
          <w:rFonts w:ascii="Book Antiqua" w:eastAsia="Times New Roman" w:hAnsi="Book Antiqua" w:cs="Arial"/>
          <w:bCs/>
          <w:color w:val="000000"/>
          <w:sz w:val="24"/>
          <w:szCs w:val="24"/>
          <w:vertAlign w:val="superscript"/>
        </w:rPr>
        <w:t>]</w:t>
      </w:r>
      <w:r w:rsidRPr="00137F35">
        <w:rPr>
          <w:rFonts w:ascii="Book Antiqua" w:eastAsia="Times New Roman" w:hAnsi="Book Antiqua" w:cs="Arial"/>
          <w:bCs/>
          <w:color w:val="000000"/>
          <w:sz w:val="24"/>
          <w:szCs w:val="24"/>
        </w:rPr>
        <w:t>.</w:t>
      </w:r>
      <w:r w:rsidR="00850482" w:rsidRPr="00137F35">
        <w:rPr>
          <w:rFonts w:ascii="Book Antiqua" w:eastAsia="Times New Roman" w:hAnsi="Book Antiqua" w:cs="Arial"/>
          <w:color w:val="000000"/>
          <w:sz w:val="24"/>
          <w:szCs w:val="24"/>
        </w:rPr>
        <w:t xml:space="preserve"> </w:t>
      </w:r>
    </w:p>
    <w:p w14:paraId="6B5C10A9" w14:textId="5715B7FE" w:rsidR="00540A0C" w:rsidRPr="00137F35" w:rsidRDefault="002D47BF" w:rsidP="00A14768">
      <w:pPr>
        <w:spacing w:after="0" w:line="360" w:lineRule="auto"/>
        <w:ind w:firstLine="720"/>
        <w:jc w:val="both"/>
        <w:rPr>
          <w:rFonts w:ascii="Book Antiqua" w:eastAsia="Times New Roman" w:hAnsi="Book Antiqua" w:cs="Arial"/>
          <w:color w:val="000000"/>
          <w:sz w:val="24"/>
          <w:szCs w:val="24"/>
        </w:rPr>
      </w:pPr>
      <w:r w:rsidRPr="00137F35">
        <w:rPr>
          <w:rFonts w:ascii="Book Antiqua" w:eastAsia="Times New Roman" w:hAnsi="Book Antiqua" w:cs="Arial"/>
          <w:color w:val="000000"/>
          <w:sz w:val="24"/>
          <w:szCs w:val="24"/>
        </w:rPr>
        <w:t xml:space="preserve">SWITCH III </w:t>
      </w:r>
      <w:r w:rsidR="00797B98" w:rsidRPr="00137F35">
        <w:rPr>
          <w:rFonts w:ascii="Book Antiqua" w:eastAsia="Times New Roman" w:hAnsi="Book Antiqua" w:cs="Arial"/>
          <w:color w:val="000000"/>
          <w:sz w:val="24"/>
          <w:szCs w:val="24"/>
        </w:rPr>
        <w:t>was</w:t>
      </w:r>
      <w:r w:rsidRPr="00137F35">
        <w:rPr>
          <w:rFonts w:ascii="Book Antiqua" w:eastAsia="Times New Roman" w:hAnsi="Book Antiqua" w:cs="Arial"/>
          <w:color w:val="000000"/>
          <w:sz w:val="24"/>
          <w:szCs w:val="24"/>
        </w:rPr>
        <w:t xml:space="preserve"> an open-label, randomized, multicenter pilot study done on 100 patients with non-ST-segment elevation ACS initially treated with fondaparinux and undergoing early invasive strategy. It compared treatment with bivalirudin </w:t>
      </w:r>
      <w:r w:rsidR="00F627F3" w:rsidRPr="00F627F3">
        <w:rPr>
          <w:rFonts w:ascii="Book Antiqua" w:eastAsia="Times New Roman" w:hAnsi="Book Antiqua" w:cs="Arial"/>
          <w:i/>
          <w:color w:val="000000"/>
          <w:sz w:val="24"/>
          <w:szCs w:val="24"/>
        </w:rPr>
        <w:t>vs</w:t>
      </w:r>
      <w:r w:rsidRPr="00137F35">
        <w:rPr>
          <w:rFonts w:ascii="Book Antiqua" w:eastAsia="Times New Roman" w:hAnsi="Book Antiqua" w:cs="Arial"/>
          <w:color w:val="000000"/>
          <w:sz w:val="24"/>
          <w:szCs w:val="24"/>
        </w:rPr>
        <w:t xml:space="preserve"> </w:t>
      </w:r>
      <w:r w:rsidRPr="00137F35">
        <w:rPr>
          <w:rFonts w:ascii="Book Antiqua" w:eastAsia="Times New Roman" w:hAnsi="Book Antiqua" w:cs="Arial"/>
          <w:color w:val="000000"/>
          <w:sz w:val="24"/>
          <w:szCs w:val="24"/>
        </w:rPr>
        <w:lastRenderedPageBreak/>
        <w:t>unfractionated heparin (UFH) in these patients. Results in this study suggest that bivalirudin when compared to standard-dose UFH, ha</w:t>
      </w:r>
      <w:r w:rsidR="00797B98" w:rsidRPr="00137F35">
        <w:rPr>
          <w:rFonts w:ascii="Book Antiqua" w:eastAsia="Times New Roman" w:hAnsi="Book Antiqua" w:cs="Arial"/>
          <w:color w:val="000000"/>
          <w:sz w:val="24"/>
          <w:szCs w:val="24"/>
        </w:rPr>
        <w:t>d</w:t>
      </w:r>
      <w:r w:rsidRPr="00137F35">
        <w:rPr>
          <w:rFonts w:ascii="Book Antiqua" w:eastAsia="Times New Roman" w:hAnsi="Book Antiqua" w:cs="Arial"/>
          <w:color w:val="000000"/>
          <w:sz w:val="24"/>
          <w:szCs w:val="24"/>
        </w:rPr>
        <w:t xml:space="preserve"> a similar safety profile in terms of thrombotic events and peri-</w:t>
      </w:r>
      <w:r w:rsidR="003F2122" w:rsidRPr="00137F35">
        <w:rPr>
          <w:rFonts w:ascii="Book Antiqua" w:eastAsia="Times New Roman" w:hAnsi="Book Antiqua" w:cs="Arial"/>
          <w:color w:val="000000"/>
          <w:sz w:val="24"/>
          <w:szCs w:val="24"/>
        </w:rPr>
        <w:t xml:space="preserve">PCI bleeding. </w:t>
      </w:r>
      <w:r w:rsidR="00797B98" w:rsidRPr="00137F35">
        <w:rPr>
          <w:rFonts w:ascii="Book Antiqua" w:eastAsia="Times New Roman" w:hAnsi="Book Antiqua" w:cs="Arial"/>
          <w:color w:val="000000"/>
          <w:sz w:val="24"/>
          <w:szCs w:val="24"/>
        </w:rPr>
        <w:t>Thus</w:t>
      </w:r>
      <w:r w:rsidRPr="00137F35">
        <w:rPr>
          <w:rFonts w:ascii="Book Antiqua" w:eastAsia="Times New Roman" w:hAnsi="Book Antiqua" w:cs="Arial"/>
          <w:color w:val="000000"/>
          <w:sz w:val="24"/>
          <w:szCs w:val="24"/>
        </w:rPr>
        <w:t>, in NSTEACS patients initially treated with upstream fondaparinux who undergo PCI, bivalirudin can be used</w:t>
      </w:r>
      <w:r w:rsidR="00A51CB2" w:rsidRPr="00137F35">
        <w:rPr>
          <w:rFonts w:ascii="Book Antiqua" w:eastAsia="Times New Roman" w:hAnsi="Book Antiqua" w:cs="Arial"/>
          <w:color w:val="000000"/>
          <w:sz w:val="24"/>
          <w:szCs w:val="24"/>
          <w:vertAlign w:val="superscript"/>
        </w:rPr>
        <w:t>[5</w:t>
      </w:r>
      <w:r w:rsidR="00B534ED">
        <w:rPr>
          <w:rFonts w:ascii="Book Antiqua" w:eastAsia="Times New Roman" w:hAnsi="Book Antiqua" w:cs="Arial"/>
          <w:color w:val="000000"/>
          <w:sz w:val="24"/>
          <w:szCs w:val="24"/>
          <w:vertAlign w:val="superscript"/>
        </w:rPr>
        <w:t>3</w:t>
      </w:r>
      <w:r w:rsidR="00A51CB2" w:rsidRPr="00137F35">
        <w:rPr>
          <w:rFonts w:ascii="Book Antiqua" w:eastAsia="Times New Roman" w:hAnsi="Book Antiqua" w:cs="Arial"/>
          <w:color w:val="000000"/>
          <w:sz w:val="24"/>
          <w:szCs w:val="24"/>
          <w:vertAlign w:val="superscript"/>
        </w:rPr>
        <w:t>]</w:t>
      </w:r>
      <w:r w:rsidRPr="00137F35">
        <w:rPr>
          <w:rFonts w:ascii="Book Antiqua" w:eastAsia="Times New Roman" w:hAnsi="Book Antiqua" w:cs="Arial"/>
          <w:color w:val="000000"/>
          <w:sz w:val="24"/>
          <w:szCs w:val="24"/>
        </w:rPr>
        <w:t>.</w:t>
      </w:r>
      <w:r w:rsidR="00A51CB2" w:rsidRPr="00137F35">
        <w:rPr>
          <w:rFonts w:ascii="Book Antiqua" w:eastAsia="Times New Roman" w:hAnsi="Book Antiqua" w:cs="Times New Roman"/>
          <w:sz w:val="24"/>
          <w:szCs w:val="24"/>
        </w:rPr>
        <w:t xml:space="preserve"> </w:t>
      </w:r>
    </w:p>
    <w:p w14:paraId="2E773D5F" w14:textId="77777777" w:rsidR="00A51CB2" w:rsidRPr="00137F35" w:rsidRDefault="00A51CB2" w:rsidP="00A14768">
      <w:pPr>
        <w:spacing w:after="0" w:line="360" w:lineRule="auto"/>
        <w:ind w:firstLine="720"/>
        <w:jc w:val="both"/>
        <w:rPr>
          <w:rFonts w:ascii="Book Antiqua" w:eastAsia="Times New Roman" w:hAnsi="Book Antiqua" w:cs="Arial"/>
          <w:color w:val="000000"/>
          <w:sz w:val="24"/>
          <w:szCs w:val="24"/>
        </w:rPr>
      </w:pPr>
    </w:p>
    <w:p w14:paraId="1594F3E1" w14:textId="77777777" w:rsidR="00F914D1" w:rsidRDefault="00F914D1" w:rsidP="00A14768">
      <w:pPr>
        <w:spacing w:after="0" w:line="360" w:lineRule="auto"/>
        <w:jc w:val="both"/>
        <w:rPr>
          <w:rFonts w:ascii="Book Antiqua" w:hAnsi="Book Antiqua" w:cs="Times New Roman"/>
          <w:b/>
          <w:i/>
          <w:sz w:val="24"/>
          <w:szCs w:val="24"/>
          <w:lang w:eastAsia="zh-CN"/>
        </w:rPr>
      </w:pPr>
      <w:r w:rsidRPr="00F914D1">
        <w:rPr>
          <w:rFonts w:ascii="Book Antiqua" w:eastAsia="Times New Roman" w:hAnsi="Book Antiqua" w:cs="Times New Roman"/>
          <w:b/>
          <w:i/>
          <w:sz w:val="24"/>
          <w:szCs w:val="24"/>
        </w:rPr>
        <w:t>Trials on newer antiplatelet drugs with bivalirudin</w:t>
      </w:r>
    </w:p>
    <w:p w14:paraId="345E03C2" w14:textId="25D66C28" w:rsidR="002D47BF" w:rsidRDefault="00FD0EAA" w:rsidP="00A14768">
      <w:pPr>
        <w:spacing w:after="0" w:line="360" w:lineRule="auto"/>
        <w:jc w:val="both"/>
        <w:rPr>
          <w:rFonts w:ascii="Book Antiqua" w:hAnsi="Book Antiqua" w:cs="Arial"/>
          <w:sz w:val="24"/>
          <w:szCs w:val="24"/>
        </w:rPr>
      </w:pPr>
      <w:r>
        <w:rPr>
          <w:rFonts w:ascii="Book Antiqua" w:hAnsi="Book Antiqua" w:cs="Arial"/>
          <w:sz w:val="24"/>
          <w:szCs w:val="24"/>
        </w:rPr>
        <w:t>P</w:t>
      </w:r>
      <w:r w:rsidRPr="00137F35">
        <w:rPr>
          <w:rFonts w:ascii="Book Antiqua" w:hAnsi="Book Antiqua" w:cs="Arial"/>
          <w:sz w:val="24"/>
          <w:szCs w:val="24"/>
        </w:rPr>
        <w:t xml:space="preserve">rasugrel </w:t>
      </w:r>
      <w:r w:rsidR="002D47BF" w:rsidRPr="00137F35">
        <w:rPr>
          <w:rFonts w:ascii="Book Antiqua" w:eastAsia="Times New Roman" w:hAnsi="Book Antiqua" w:cs="Arial"/>
          <w:color w:val="000000"/>
          <w:sz w:val="24"/>
          <w:szCs w:val="24"/>
        </w:rPr>
        <w:t xml:space="preserve">and ticagrelor are the novel antiplatelet drugs. In patients undergoing PCI for ACS, dual antiplatelelet therapy with aspirin and </w:t>
      </w:r>
      <w:r w:rsidRPr="00137F35">
        <w:rPr>
          <w:rFonts w:ascii="Book Antiqua" w:hAnsi="Book Antiqua" w:cs="Arial"/>
          <w:sz w:val="24"/>
          <w:szCs w:val="24"/>
        </w:rPr>
        <w:t xml:space="preserve">prasugrel </w:t>
      </w:r>
      <w:r w:rsidR="002D47BF" w:rsidRPr="00137F35">
        <w:rPr>
          <w:rFonts w:ascii="Book Antiqua" w:eastAsia="Times New Roman" w:hAnsi="Book Antiqua" w:cs="Arial"/>
          <w:color w:val="000000"/>
          <w:sz w:val="24"/>
          <w:szCs w:val="24"/>
        </w:rPr>
        <w:t xml:space="preserve">reduced the ischemic events in TRITON-TIMI 38 </w:t>
      </w:r>
      <w:proofErr w:type="gramStart"/>
      <w:r w:rsidR="002D47BF" w:rsidRPr="00137F35">
        <w:rPr>
          <w:rFonts w:ascii="Book Antiqua" w:eastAsia="Times New Roman" w:hAnsi="Book Antiqua" w:cs="Arial"/>
          <w:color w:val="000000"/>
          <w:sz w:val="24"/>
          <w:szCs w:val="24"/>
        </w:rPr>
        <w:t>study</w:t>
      </w:r>
      <w:r w:rsidR="00A51CB2" w:rsidRPr="00137F35">
        <w:rPr>
          <w:rFonts w:ascii="Book Antiqua" w:eastAsia="Times New Roman" w:hAnsi="Book Antiqua" w:cs="Arial"/>
          <w:bCs/>
          <w:color w:val="000000"/>
          <w:sz w:val="24"/>
          <w:szCs w:val="24"/>
          <w:vertAlign w:val="superscript"/>
        </w:rPr>
        <w:t>[</w:t>
      </w:r>
      <w:proofErr w:type="gramEnd"/>
      <w:r w:rsidR="00B534ED">
        <w:rPr>
          <w:rFonts w:ascii="Book Antiqua" w:eastAsia="Times New Roman" w:hAnsi="Book Antiqua" w:cs="Arial"/>
          <w:bCs/>
          <w:color w:val="000000"/>
          <w:sz w:val="24"/>
          <w:szCs w:val="24"/>
          <w:vertAlign w:val="superscript"/>
        </w:rPr>
        <w:t>54</w:t>
      </w:r>
      <w:r w:rsidR="00A51CB2" w:rsidRPr="00137F35">
        <w:rPr>
          <w:rFonts w:ascii="Book Antiqua" w:eastAsia="Times New Roman" w:hAnsi="Book Antiqua" w:cs="Arial"/>
          <w:bCs/>
          <w:color w:val="000000"/>
          <w:sz w:val="24"/>
          <w:szCs w:val="24"/>
          <w:vertAlign w:val="superscript"/>
        </w:rPr>
        <w:t>]</w:t>
      </w:r>
      <w:r w:rsidR="002D47BF" w:rsidRPr="00137F35">
        <w:rPr>
          <w:rFonts w:ascii="Book Antiqua" w:eastAsia="Times New Roman" w:hAnsi="Book Antiqua" w:cs="Arial"/>
          <w:bCs/>
          <w:color w:val="000000"/>
          <w:sz w:val="24"/>
          <w:szCs w:val="24"/>
        </w:rPr>
        <w:t xml:space="preserve">. </w:t>
      </w:r>
      <w:r w:rsidR="00A51CB2" w:rsidRPr="00137F35">
        <w:rPr>
          <w:rFonts w:ascii="Book Antiqua" w:eastAsia="Times New Roman" w:hAnsi="Book Antiqua" w:cs="Arial"/>
          <w:color w:val="000000"/>
          <w:sz w:val="24"/>
          <w:szCs w:val="24"/>
        </w:rPr>
        <w:t>Another study showed that</w:t>
      </w:r>
      <w:r w:rsidR="002D47BF" w:rsidRPr="00137F35">
        <w:rPr>
          <w:rFonts w:ascii="Book Antiqua" w:eastAsia="Times New Roman" w:hAnsi="Book Antiqua" w:cs="Arial"/>
          <w:color w:val="000000"/>
          <w:sz w:val="24"/>
          <w:szCs w:val="24"/>
        </w:rPr>
        <w:t xml:space="preserve"> </w:t>
      </w:r>
      <w:r w:rsidRPr="00137F35">
        <w:rPr>
          <w:rFonts w:ascii="Book Antiqua" w:hAnsi="Book Antiqua" w:cs="Arial"/>
          <w:sz w:val="24"/>
          <w:szCs w:val="24"/>
        </w:rPr>
        <w:t xml:space="preserve">prasugrel </w:t>
      </w:r>
      <w:r w:rsidR="003F7CA1" w:rsidRPr="00137F35">
        <w:rPr>
          <w:rFonts w:ascii="Book Antiqua" w:eastAsia="Times New Roman" w:hAnsi="Book Antiqua" w:cs="Arial"/>
          <w:color w:val="000000"/>
          <w:sz w:val="24"/>
          <w:szCs w:val="24"/>
        </w:rPr>
        <w:t>was</w:t>
      </w:r>
      <w:r w:rsidR="002D47BF" w:rsidRPr="00137F35">
        <w:rPr>
          <w:rFonts w:ascii="Book Antiqua" w:eastAsia="Times New Roman" w:hAnsi="Book Antiqua" w:cs="Arial"/>
          <w:color w:val="000000"/>
          <w:sz w:val="24"/>
          <w:szCs w:val="24"/>
        </w:rPr>
        <w:t xml:space="preserve"> found to be as safe and effective as clopidogrel in ACS patients undergoing PCI with bivalirudin </w:t>
      </w:r>
      <w:proofErr w:type="gramStart"/>
      <w:r w:rsidR="002D47BF" w:rsidRPr="00137F35">
        <w:rPr>
          <w:rFonts w:ascii="Book Antiqua" w:eastAsia="Times New Roman" w:hAnsi="Book Antiqua" w:cs="Arial"/>
          <w:color w:val="000000"/>
          <w:sz w:val="24"/>
          <w:szCs w:val="24"/>
        </w:rPr>
        <w:t>anticoagulation</w:t>
      </w:r>
      <w:r w:rsidR="00A51CB2" w:rsidRPr="00137F35">
        <w:rPr>
          <w:rFonts w:ascii="Book Antiqua" w:eastAsia="Times New Roman" w:hAnsi="Book Antiqua" w:cs="Arial"/>
          <w:bCs/>
          <w:color w:val="000000"/>
          <w:sz w:val="24"/>
          <w:szCs w:val="24"/>
          <w:vertAlign w:val="superscript"/>
        </w:rPr>
        <w:t>[</w:t>
      </w:r>
      <w:proofErr w:type="gramEnd"/>
      <w:r w:rsidR="00B534ED">
        <w:rPr>
          <w:rFonts w:ascii="Book Antiqua" w:eastAsia="Times New Roman" w:hAnsi="Book Antiqua" w:cs="Arial"/>
          <w:bCs/>
          <w:color w:val="000000"/>
          <w:sz w:val="24"/>
          <w:szCs w:val="24"/>
          <w:vertAlign w:val="superscript"/>
        </w:rPr>
        <w:t>55</w:t>
      </w:r>
      <w:r w:rsidR="00A51CB2" w:rsidRPr="00137F35">
        <w:rPr>
          <w:rFonts w:ascii="Book Antiqua" w:eastAsia="Times New Roman" w:hAnsi="Book Antiqua" w:cs="Arial"/>
          <w:bCs/>
          <w:color w:val="000000"/>
          <w:sz w:val="24"/>
          <w:szCs w:val="24"/>
          <w:vertAlign w:val="superscript"/>
        </w:rPr>
        <w:t>]</w:t>
      </w:r>
      <w:r w:rsidR="002D47BF" w:rsidRPr="00137F35">
        <w:rPr>
          <w:rFonts w:ascii="Book Antiqua" w:eastAsia="Times New Roman" w:hAnsi="Book Antiqua" w:cs="Arial"/>
          <w:bCs/>
          <w:color w:val="000000"/>
          <w:sz w:val="24"/>
          <w:szCs w:val="24"/>
        </w:rPr>
        <w:t xml:space="preserve">. </w:t>
      </w:r>
      <w:r w:rsidR="002D47BF" w:rsidRPr="00137F35">
        <w:rPr>
          <w:rFonts w:ascii="Book Antiqua" w:eastAsia="Times New Roman" w:hAnsi="Book Antiqua" w:cs="Arial"/>
          <w:color w:val="000000"/>
          <w:sz w:val="24"/>
          <w:szCs w:val="24"/>
        </w:rPr>
        <w:t xml:space="preserve">The benefit of reduction in ischemic events was </w:t>
      </w:r>
      <w:r w:rsidR="00A51CB2" w:rsidRPr="00137F35">
        <w:rPr>
          <w:rFonts w:ascii="Book Antiqua" w:eastAsia="Times New Roman" w:hAnsi="Book Antiqua" w:cs="Arial"/>
          <w:color w:val="000000"/>
          <w:sz w:val="24"/>
          <w:szCs w:val="24"/>
        </w:rPr>
        <w:t xml:space="preserve">more in STEMI patients. BRAVE-4 </w:t>
      </w:r>
      <w:r w:rsidR="002D47BF" w:rsidRPr="00137F35">
        <w:rPr>
          <w:rFonts w:ascii="Book Antiqua" w:eastAsia="Times New Roman" w:hAnsi="Book Antiqua" w:cs="Arial"/>
          <w:color w:val="000000"/>
          <w:sz w:val="24"/>
          <w:szCs w:val="24"/>
        </w:rPr>
        <w:t>trial on patients undergoing urgent PCI for STEMI</w:t>
      </w:r>
      <w:r w:rsidR="00A51CB2" w:rsidRPr="00137F35">
        <w:rPr>
          <w:rFonts w:ascii="Book Antiqua" w:eastAsia="Times New Roman" w:hAnsi="Book Antiqua" w:cs="Arial"/>
          <w:color w:val="000000"/>
          <w:sz w:val="24"/>
          <w:szCs w:val="24"/>
        </w:rPr>
        <w:t xml:space="preserve"> </w:t>
      </w:r>
      <w:r w:rsidR="00A51CB2" w:rsidRPr="00137F35">
        <w:rPr>
          <w:rFonts w:ascii="Book Antiqua" w:hAnsi="Book Antiqua" w:cs="Arial"/>
          <w:sz w:val="24"/>
          <w:szCs w:val="24"/>
        </w:rPr>
        <w:t>demonstrated a more pronounced inhibition of platelet aggregation as well as platelet adhesion and aggregate formation to collagen under flow in prasugrel plus bivalirudin treated patients</w:t>
      </w:r>
      <w:r w:rsidR="00A51CB2" w:rsidRPr="00137F35">
        <w:rPr>
          <w:rFonts w:ascii="Book Antiqua" w:hAnsi="Book Antiqua" w:cs="Arial"/>
          <w:sz w:val="24"/>
          <w:szCs w:val="24"/>
          <w:vertAlign w:val="superscript"/>
        </w:rPr>
        <w:t>[</w:t>
      </w:r>
      <w:r w:rsidR="00B534ED">
        <w:rPr>
          <w:rFonts w:ascii="Book Antiqua" w:hAnsi="Book Antiqua" w:cs="Arial"/>
          <w:sz w:val="24"/>
          <w:szCs w:val="24"/>
          <w:vertAlign w:val="superscript"/>
        </w:rPr>
        <w:t>56</w:t>
      </w:r>
      <w:r w:rsidR="00A51CB2" w:rsidRPr="00137F35">
        <w:rPr>
          <w:rFonts w:ascii="Book Antiqua" w:hAnsi="Book Antiqua" w:cs="Arial"/>
          <w:sz w:val="24"/>
          <w:szCs w:val="24"/>
          <w:vertAlign w:val="superscript"/>
        </w:rPr>
        <w:t>]</w:t>
      </w:r>
      <w:r w:rsidR="00A51CB2" w:rsidRPr="00137F35">
        <w:rPr>
          <w:rFonts w:ascii="Book Antiqua" w:hAnsi="Book Antiqua" w:cs="Arial"/>
          <w:sz w:val="24"/>
          <w:szCs w:val="24"/>
        </w:rPr>
        <w:t>.</w:t>
      </w:r>
    </w:p>
    <w:p w14:paraId="3C8C998A" w14:textId="77777777" w:rsidR="00685058" w:rsidRDefault="00685058" w:rsidP="00A14768">
      <w:pPr>
        <w:spacing w:after="0" w:line="360" w:lineRule="auto"/>
        <w:jc w:val="both"/>
        <w:rPr>
          <w:rFonts w:ascii="Book Antiqua" w:hAnsi="Book Antiqua" w:cs="Arial"/>
          <w:sz w:val="24"/>
          <w:szCs w:val="24"/>
        </w:rPr>
      </w:pPr>
    </w:p>
    <w:p w14:paraId="78EB0A50" w14:textId="6BF78E54" w:rsidR="00685058" w:rsidRPr="0028302C" w:rsidRDefault="00685058" w:rsidP="00A14768">
      <w:pPr>
        <w:spacing w:after="0" w:line="360" w:lineRule="auto"/>
        <w:jc w:val="both"/>
        <w:rPr>
          <w:rFonts w:ascii="Book Antiqua" w:eastAsia="Times New Roman" w:hAnsi="Book Antiqua" w:cs="Times New Roman"/>
          <w:b/>
          <w:sz w:val="24"/>
          <w:szCs w:val="24"/>
        </w:rPr>
      </w:pPr>
      <w:r w:rsidRPr="0028302C">
        <w:rPr>
          <w:rFonts w:ascii="Book Antiqua" w:hAnsi="Book Antiqua" w:cs="Arial"/>
          <w:b/>
          <w:sz w:val="24"/>
          <w:szCs w:val="24"/>
        </w:rPr>
        <w:t>DISCUSSION</w:t>
      </w:r>
    </w:p>
    <w:p w14:paraId="75FE81A6" w14:textId="73E86699" w:rsidR="00D16860" w:rsidRDefault="00F914D1" w:rsidP="0028302C">
      <w:pPr>
        <w:spacing w:after="0" w:line="360" w:lineRule="auto"/>
        <w:jc w:val="both"/>
        <w:rPr>
          <w:rFonts w:ascii="Book Antiqua" w:hAnsi="Book Antiqua" w:cs="Times New Roman"/>
          <w:sz w:val="24"/>
          <w:szCs w:val="24"/>
          <w:lang w:eastAsia="zh-CN"/>
        </w:rPr>
      </w:pPr>
      <w:r w:rsidRPr="00F914D1">
        <w:rPr>
          <w:rFonts w:ascii="Book Antiqua" w:hAnsi="Book Antiqua" w:cs="Arial"/>
          <w:bCs/>
          <w:color w:val="000000"/>
          <w:sz w:val="24"/>
          <w:szCs w:val="24"/>
          <w:lang w:eastAsia="zh-CN"/>
        </w:rPr>
        <w:t xml:space="preserve">In </w:t>
      </w:r>
      <w:r w:rsidRPr="00F914D1">
        <w:rPr>
          <w:rFonts w:ascii="Book Antiqua" w:eastAsia="Times New Roman" w:hAnsi="Book Antiqua" w:cs="Arial"/>
          <w:bCs/>
          <w:color w:val="000000"/>
          <w:sz w:val="24"/>
          <w:szCs w:val="24"/>
        </w:rPr>
        <w:t>conclusion</w:t>
      </w:r>
      <w:r w:rsidRPr="00F914D1">
        <w:rPr>
          <w:rFonts w:ascii="Book Antiqua" w:hAnsi="Book Antiqua" w:cs="Arial"/>
          <w:bCs/>
          <w:color w:val="000000"/>
          <w:sz w:val="24"/>
          <w:szCs w:val="24"/>
          <w:lang w:eastAsia="zh-CN"/>
        </w:rPr>
        <w:t xml:space="preserve">, </w:t>
      </w:r>
      <w:r w:rsidRPr="00F914D1">
        <w:rPr>
          <w:rFonts w:ascii="Book Antiqua" w:eastAsia="Times New Roman" w:hAnsi="Book Antiqua" w:cs="Arial"/>
          <w:color w:val="000000"/>
          <w:sz w:val="24"/>
          <w:szCs w:val="24"/>
          <w:shd w:val="clear" w:color="auto" w:fill="FFFFFF"/>
        </w:rPr>
        <w:t>bivalirudin is now the most commonly used anticoagulant for</w:t>
      </w:r>
      <w:r w:rsidRPr="00137F35">
        <w:rPr>
          <w:rFonts w:ascii="Book Antiqua" w:eastAsia="Times New Roman" w:hAnsi="Book Antiqua" w:cs="Arial"/>
          <w:color w:val="000000"/>
          <w:sz w:val="24"/>
          <w:szCs w:val="24"/>
          <w:shd w:val="clear" w:color="auto" w:fill="FFFFFF"/>
        </w:rPr>
        <w:t xml:space="preserve"> </w:t>
      </w:r>
      <w:r w:rsidR="00A44791" w:rsidRPr="00137F35">
        <w:rPr>
          <w:rFonts w:ascii="Book Antiqua" w:eastAsia="Times New Roman" w:hAnsi="Book Antiqua" w:cs="Arial"/>
          <w:color w:val="000000"/>
          <w:sz w:val="24"/>
          <w:szCs w:val="24"/>
          <w:shd w:val="clear" w:color="auto" w:fill="FFFFFF"/>
        </w:rPr>
        <w:t>transradial PCI in the United States, while weight adjusted unfractionated heparin remains the most common c</w:t>
      </w:r>
      <w:r w:rsidR="008608FD" w:rsidRPr="00137F35">
        <w:rPr>
          <w:rFonts w:ascii="Book Antiqua" w:eastAsia="Times New Roman" w:hAnsi="Book Antiqua" w:cs="Arial"/>
          <w:color w:val="000000"/>
          <w:sz w:val="24"/>
          <w:szCs w:val="24"/>
          <w:shd w:val="clear" w:color="auto" w:fill="FFFFFF"/>
        </w:rPr>
        <w:t>hoice outside the United States</w:t>
      </w:r>
      <w:r w:rsidR="008608FD" w:rsidRPr="00137F35">
        <w:rPr>
          <w:rFonts w:ascii="Book Antiqua" w:eastAsia="Times New Roman" w:hAnsi="Book Antiqua" w:cs="Arial"/>
          <w:color w:val="000000"/>
          <w:sz w:val="24"/>
          <w:szCs w:val="24"/>
          <w:shd w:val="clear" w:color="auto" w:fill="FFFFFF"/>
          <w:vertAlign w:val="superscript"/>
        </w:rPr>
        <w:t>[</w:t>
      </w:r>
      <w:r w:rsidR="00B534ED">
        <w:rPr>
          <w:rFonts w:ascii="Book Antiqua" w:eastAsia="Times New Roman" w:hAnsi="Book Antiqua" w:cs="Arial"/>
          <w:color w:val="000000"/>
          <w:sz w:val="24"/>
          <w:szCs w:val="24"/>
          <w:shd w:val="clear" w:color="auto" w:fill="FFFFFF"/>
          <w:vertAlign w:val="superscript"/>
        </w:rPr>
        <w:t>57</w:t>
      </w:r>
      <w:r w:rsidR="008608FD" w:rsidRPr="00137F35">
        <w:rPr>
          <w:rFonts w:ascii="Book Antiqua" w:eastAsia="Times New Roman" w:hAnsi="Book Antiqua" w:cs="Arial"/>
          <w:color w:val="000000"/>
          <w:sz w:val="24"/>
          <w:szCs w:val="24"/>
          <w:shd w:val="clear" w:color="auto" w:fill="FFFFFF"/>
          <w:vertAlign w:val="superscript"/>
        </w:rPr>
        <w:t>]</w:t>
      </w:r>
      <w:r w:rsidR="00A44791" w:rsidRPr="00137F35">
        <w:rPr>
          <w:rFonts w:ascii="Book Antiqua" w:eastAsia="Times New Roman" w:hAnsi="Book Antiqua" w:cs="Arial"/>
          <w:color w:val="000000"/>
          <w:sz w:val="24"/>
          <w:szCs w:val="24"/>
          <w:shd w:val="clear" w:color="auto" w:fill="FFFFFF"/>
        </w:rPr>
        <w:t xml:space="preserve">. </w:t>
      </w:r>
      <w:r w:rsidR="0069000A" w:rsidRPr="00137F35">
        <w:rPr>
          <w:rFonts w:ascii="Book Antiqua" w:eastAsia="Times New Roman" w:hAnsi="Book Antiqua" w:cs="Arial"/>
          <w:color w:val="000000"/>
          <w:sz w:val="24"/>
          <w:szCs w:val="24"/>
          <w:shd w:val="clear" w:color="auto" w:fill="FFFFFF"/>
        </w:rPr>
        <w:t>Table 2 outlines the biggest studies comparing bivalirudin to heparin.</w:t>
      </w:r>
      <w:r w:rsidR="00D16860">
        <w:rPr>
          <w:rFonts w:ascii="Book Antiqua" w:hAnsi="Book Antiqua" w:cs="Arial" w:hint="eastAsia"/>
          <w:color w:val="000000"/>
          <w:sz w:val="24"/>
          <w:szCs w:val="24"/>
          <w:shd w:val="clear" w:color="auto" w:fill="FFFFFF"/>
          <w:lang w:eastAsia="zh-CN"/>
        </w:rPr>
        <w:t xml:space="preserve"> </w:t>
      </w:r>
      <w:r w:rsidR="00A44791" w:rsidRPr="00137F35">
        <w:rPr>
          <w:rFonts w:ascii="Book Antiqua" w:eastAsia="Times New Roman" w:hAnsi="Book Antiqua" w:cs="Arial"/>
          <w:color w:val="000000"/>
          <w:sz w:val="24"/>
          <w:szCs w:val="24"/>
          <w:shd w:val="clear" w:color="auto" w:fill="FFFFFF"/>
        </w:rPr>
        <w:t>Bivalirudin reduced both ischemic and bleeding events in femoral-treated patients, even though no such clinical benefit was observed in the radial-treated patients</w:t>
      </w:r>
      <w:r w:rsidR="008608FD" w:rsidRPr="00137F35">
        <w:rPr>
          <w:rFonts w:ascii="Book Antiqua" w:eastAsia="Times New Roman" w:hAnsi="Book Antiqua" w:cs="Arial"/>
          <w:color w:val="000000"/>
          <w:sz w:val="24"/>
          <w:szCs w:val="24"/>
          <w:shd w:val="clear" w:color="auto" w:fill="FFFFFF"/>
          <w:vertAlign w:val="superscript"/>
        </w:rPr>
        <w:t>[</w:t>
      </w:r>
      <w:r w:rsidR="00B534ED">
        <w:rPr>
          <w:rFonts w:ascii="Book Antiqua" w:eastAsia="Times New Roman" w:hAnsi="Book Antiqua" w:cs="Arial"/>
          <w:color w:val="000000"/>
          <w:sz w:val="24"/>
          <w:szCs w:val="24"/>
          <w:shd w:val="clear" w:color="auto" w:fill="FFFFFF"/>
          <w:vertAlign w:val="superscript"/>
        </w:rPr>
        <w:t>58</w:t>
      </w:r>
      <w:r w:rsidR="008608FD" w:rsidRPr="00137F35">
        <w:rPr>
          <w:rFonts w:ascii="Book Antiqua" w:eastAsia="Times New Roman" w:hAnsi="Book Antiqua" w:cs="Arial"/>
          <w:color w:val="000000"/>
          <w:sz w:val="24"/>
          <w:szCs w:val="24"/>
          <w:shd w:val="clear" w:color="auto" w:fill="FFFFFF"/>
          <w:vertAlign w:val="superscript"/>
        </w:rPr>
        <w:t>]</w:t>
      </w:r>
      <w:r w:rsidR="008608FD" w:rsidRPr="00137F35">
        <w:rPr>
          <w:rFonts w:ascii="Book Antiqua" w:eastAsia="Times New Roman" w:hAnsi="Book Antiqua" w:cs="Arial"/>
          <w:color w:val="000000"/>
          <w:sz w:val="24"/>
          <w:szCs w:val="24"/>
          <w:shd w:val="clear" w:color="auto" w:fill="FFFFFF"/>
        </w:rPr>
        <w:t>.</w:t>
      </w:r>
      <w:r w:rsidR="008608FD" w:rsidRPr="00137F35">
        <w:rPr>
          <w:rFonts w:ascii="Book Antiqua" w:eastAsia="Times New Roman" w:hAnsi="Book Antiqua" w:cs="Times New Roman"/>
          <w:sz w:val="24"/>
          <w:szCs w:val="24"/>
        </w:rPr>
        <w:t xml:space="preserve"> </w:t>
      </w:r>
      <w:r w:rsidR="002D47BF" w:rsidRPr="00137F35">
        <w:rPr>
          <w:rFonts w:ascii="Book Antiqua" w:eastAsia="Times New Roman" w:hAnsi="Book Antiqua" w:cs="Arial"/>
          <w:color w:val="000000"/>
          <w:sz w:val="24"/>
          <w:szCs w:val="24"/>
        </w:rPr>
        <w:t xml:space="preserve">Except in stable (cardiac biomarker negative) patients where heparin could be used, bivalirudin should be considered for anticoagulation in patients undergoing PCI especially if a patient has increased risk of bleeding. Switching from UFH or enoxaparin or fondaparinux to bivalirudin </w:t>
      </w:r>
      <w:r w:rsidR="00A44791" w:rsidRPr="00137F35">
        <w:rPr>
          <w:rFonts w:ascii="Book Antiqua" w:eastAsia="Times New Roman" w:hAnsi="Book Antiqua" w:cs="Arial"/>
          <w:color w:val="000000"/>
          <w:sz w:val="24"/>
          <w:szCs w:val="24"/>
        </w:rPr>
        <w:t>is also an option</w:t>
      </w:r>
      <w:r w:rsidR="002D47BF" w:rsidRPr="00137F35">
        <w:rPr>
          <w:rFonts w:ascii="Book Antiqua" w:eastAsia="Times New Roman" w:hAnsi="Book Antiqua" w:cs="Arial"/>
          <w:color w:val="000000"/>
          <w:sz w:val="24"/>
          <w:szCs w:val="24"/>
        </w:rPr>
        <w:t xml:space="preserve">. </w:t>
      </w:r>
      <w:r w:rsidR="00A44791" w:rsidRPr="00137F35">
        <w:rPr>
          <w:rFonts w:ascii="Book Antiqua" w:eastAsia="Times New Roman" w:hAnsi="Book Antiqua" w:cs="Arial"/>
          <w:color w:val="000000"/>
          <w:sz w:val="24"/>
          <w:szCs w:val="24"/>
        </w:rPr>
        <w:t xml:space="preserve">Furthermore </w:t>
      </w:r>
      <w:r w:rsidR="008608FD" w:rsidRPr="00137F35">
        <w:rPr>
          <w:rFonts w:ascii="Book Antiqua" w:eastAsia="Times New Roman" w:hAnsi="Book Antiqua" w:cs="Arial"/>
          <w:color w:val="000000"/>
          <w:sz w:val="24"/>
          <w:szCs w:val="24"/>
        </w:rPr>
        <w:t>b</w:t>
      </w:r>
      <w:r w:rsidR="00A44791" w:rsidRPr="00137F35">
        <w:rPr>
          <w:rFonts w:ascii="Book Antiqua" w:eastAsia="Times New Roman" w:hAnsi="Book Antiqua" w:cs="Arial"/>
          <w:color w:val="000000"/>
          <w:sz w:val="24"/>
          <w:szCs w:val="24"/>
        </w:rPr>
        <w:t xml:space="preserve">ivalirudin </w:t>
      </w:r>
      <w:r w:rsidR="002D47BF" w:rsidRPr="00137F35">
        <w:rPr>
          <w:rFonts w:ascii="Book Antiqua" w:eastAsia="Times New Roman" w:hAnsi="Book Antiqua" w:cs="Arial"/>
          <w:color w:val="000000"/>
          <w:sz w:val="24"/>
          <w:szCs w:val="24"/>
        </w:rPr>
        <w:t xml:space="preserve">is safe to use in patients with HIT. The combination of newer antiplatelet drugs with bivalirudin in PCI patients has shown promising results. The cost of bivalirudin is high. </w:t>
      </w:r>
      <w:r w:rsidR="00A44791" w:rsidRPr="00137F35">
        <w:rPr>
          <w:rFonts w:ascii="Book Antiqua" w:eastAsia="Times New Roman" w:hAnsi="Book Antiqua" w:cs="Arial"/>
          <w:color w:val="000000"/>
          <w:sz w:val="24"/>
          <w:szCs w:val="24"/>
        </w:rPr>
        <w:t>However</w:t>
      </w:r>
      <w:r w:rsidR="002D47BF" w:rsidRPr="00137F35">
        <w:rPr>
          <w:rFonts w:ascii="Book Antiqua" w:eastAsia="Times New Roman" w:hAnsi="Book Antiqua" w:cs="Arial"/>
          <w:color w:val="000000"/>
          <w:sz w:val="24"/>
          <w:szCs w:val="24"/>
        </w:rPr>
        <w:t>, th</w:t>
      </w:r>
      <w:r w:rsidR="00A44791" w:rsidRPr="00137F35">
        <w:rPr>
          <w:rFonts w:ascii="Book Antiqua" w:eastAsia="Times New Roman" w:hAnsi="Book Antiqua" w:cs="Arial"/>
          <w:color w:val="000000"/>
          <w:sz w:val="24"/>
          <w:szCs w:val="24"/>
        </w:rPr>
        <w:t>is</w:t>
      </w:r>
      <w:r w:rsidR="002D47BF" w:rsidRPr="00137F35">
        <w:rPr>
          <w:rFonts w:ascii="Book Antiqua" w:eastAsia="Times New Roman" w:hAnsi="Book Antiqua" w:cs="Arial"/>
          <w:color w:val="000000"/>
          <w:sz w:val="24"/>
          <w:szCs w:val="24"/>
        </w:rPr>
        <w:t xml:space="preserve"> therapy reduce</w:t>
      </w:r>
      <w:r w:rsidR="00A44791" w:rsidRPr="00137F35">
        <w:rPr>
          <w:rFonts w:ascii="Book Antiqua" w:eastAsia="Times New Roman" w:hAnsi="Book Antiqua" w:cs="Arial"/>
          <w:color w:val="000000"/>
          <w:sz w:val="24"/>
          <w:szCs w:val="24"/>
        </w:rPr>
        <w:t xml:space="preserve">s </w:t>
      </w:r>
      <w:r w:rsidR="002D47BF" w:rsidRPr="00137F35">
        <w:rPr>
          <w:rFonts w:ascii="Book Antiqua" w:eastAsia="Times New Roman" w:hAnsi="Book Antiqua" w:cs="Arial"/>
          <w:color w:val="000000"/>
          <w:sz w:val="24"/>
          <w:szCs w:val="24"/>
        </w:rPr>
        <w:t xml:space="preserve">the overall costs </w:t>
      </w:r>
      <w:r w:rsidR="00A44791" w:rsidRPr="00137F35">
        <w:rPr>
          <w:rFonts w:ascii="Book Antiqua" w:eastAsia="Times New Roman" w:hAnsi="Book Antiqua" w:cs="Arial"/>
          <w:color w:val="000000"/>
          <w:sz w:val="24"/>
          <w:szCs w:val="24"/>
        </w:rPr>
        <w:t>since it lowers complications, hospital stays, and all over mortality</w:t>
      </w:r>
      <w:r w:rsidR="008608FD" w:rsidRPr="00137F35">
        <w:rPr>
          <w:rFonts w:ascii="Book Antiqua" w:eastAsia="Times New Roman" w:hAnsi="Book Antiqua" w:cs="Arial"/>
          <w:color w:val="000000"/>
          <w:sz w:val="24"/>
          <w:szCs w:val="24"/>
          <w:vertAlign w:val="superscript"/>
        </w:rPr>
        <w:t>[</w:t>
      </w:r>
      <w:r w:rsidR="00B534ED">
        <w:rPr>
          <w:rFonts w:ascii="Book Antiqua" w:eastAsia="Times New Roman" w:hAnsi="Book Antiqua" w:cs="Arial"/>
          <w:color w:val="000000"/>
          <w:sz w:val="24"/>
          <w:szCs w:val="24"/>
          <w:vertAlign w:val="superscript"/>
        </w:rPr>
        <w:t>59</w:t>
      </w:r>
      <w:r w:rsidR="008608FD" w:rsidRPr="00137F35">
        <w:rPr>
          <w:rFonts w:ascii="Book Antiqua" w:eastAsia="Times New Roman" w:hAnsi="Book Antiqua" w:cs="Arial"/>
          <w:color w:val="000000"/>
          <w:sz w:val="24"/>
          <w:szCs w:val="24"/>
          <w:vertAlign w:val="superscript"/>
        </w:rPr>
        <w:t>-6</w:t>
      </w:r>
      <w:r w:rsidR="00B534ED">
        <w:rPr>
          <w:rFonts w:ascii="Book Antiqua" w:eastAsia="Times New Roman" w:hAnsi="Book Antiqua" w:cs="Arial"/>
          <w:color w:val="000000"/>
          <w:sz w:val="24"/>
          <w:szCs w:val="24"/>
          <w:vertAlign w:val="superscript"/>
        </w:rPr>
        <w:t>0</w:t>
      </w:r>
      <w:r w:rsidR="008608FD" w:rsidRPr="00137F35">
        <w:rPr>
          <w:rFonts w:ascii="Book Antiqua" w:eastAsia="Times New Roman" w:hAnsi="Book Antiqua" w:cs="Arial"/>
          <w:color w:val="000000"/>
          <w:sz w:val="24"/>
          <w:szCs w:val="24"/>
          <w:vertAlign w:val="superscript"/>
        </w:rPr>
        <w:t>]</w:t>
      </w:r>
      <w:r w:rsidR="002D47BF" w:rsidRPr="00137F35">
        <w:rPr>
          <w:rFonts w:ascii="Book Antiqua" w:eastAsia="Times New Roman" w:hAnsi="Book Antiqua" w:cs="Arial"/>
          <w:bCs/>
          <w:color w:val="000000"/>
          <w:sz w:val="24"/>
          <w:szCs w:val="24"/>
        </w:rPr>
        <w:t xml:space="preserve">. </w:t>
      </w:r>
      <w:r w:rsidR="008608FD" w:rsidRPr="00137F35">
        <w:rPr>
          <w:rFonts w:ascii="Book Antiqua" w:eastAsia="Times New Roman" w:hAnsi="Book Antiqua" w:cs="Arial"/>
          <w:bCs/>
          <w:color w:val="000000"/>
          <w:sz w:val="24"/>
          <w:szCs w:val="24"/>
        </w:rPr>
        <w:t>Moreover</w:t>
      </w:r>
      <w:r w:rsidR="008608FD" w:rsidRPr="00137F35">
        <w:rPr>
          <w:rFonts w:ascii="Book Antiqua" w:eastAsia="Times New Roman" w:hAnsi="Book Antiqua" w:cs="Arial"/>
          <w:b/>
          <w:bCs/>
          <w:color w:val="000000"/>
          <w:sz w:val="24"/>
          <w:szCs w:val="24"/>
        </w:rPr>
        <w:t>,</w:t>
      </w:r>
      <w:r w:rsidR="002D47BF" w:rsidRPr="00137F35">
        <w:rPr>
          <w:rFonts w:ascii="Book Antiqua" w:eastAsia="Times New Roman" w:hAnsi="Book Antiqua" w:cs="Arial"/>
          <w:b/>
          <w:bCs/>
          <w:color w:val="000000"/>
          <w:sz w:val="24"/>
          <w:szCs w:val="24"/>
        </w:rPr>
        <w:t> </w:t>
      </w:r>
      <w:r w:rsidR="008608FD" w:rsidRPr="00137F35">
        <w:rPr>
          <w:rFonts w:ascii="Book Antiqua" w:eastAsia="Times New Roman" w:hAnsi="Book Antiqua" w:cs="Arial"/>
          <w:color w:val="000000"/>
          <w:sz w:val="24"/>
          <w:szCs w:val="24"/>
        </w:rPr>
        <w:t>t</w:t>
      </w:r>
      <w:r w:rsidR="002D47BF" w:rsidRPr="00137F35">
        <w:rPr>
          <w:rFonts w:ascii="Book Antiqua" w:eastAsia="Times New Roman" w:hAnsi="Book Antiqua" w:cs="Arial"/>
          <w:color w:val="000000"/>
          <w:sz w:val="24"/>
          <w:szCs w:val="24"/>
        </w:rPr>
        <w:t xml:space="preserve">he combination of </w:t>
      </w:r>
      <w:r w:rsidR="002D47BF" w:rsidRPr="00137F35">
        <w:rPr>
          <w:rFonts w:ascii="Book Antiqua" w:eastAsia="Times New Roman" w:hAnsi="Book Antiqua" w:cs="Arial"/>
          <w:color w:val="000000"/>
          <w:sz w:val="24"/>
          <w:szCs w:val="24"/>
        </w:rPr>
        <w:lastRenderedPageBreak/>
        <w:t xml:space="preserve">bivalirudin and drug eluting stents has resulted in better </w:t>
      </w:r>
      <w:r w:rsidR="00A44791" w:rsidRPr="00137F35">
        <w:rPr>
          <w:rFonts w:ascii="Book Antiqua" w:eastAsia="Times New Roman" w:hAnsi="Book Antiqua" w:cs="Arial"/>
          <w:color w:val="000000"/>
          <w:sz w:val="24"/>
          <w:szCs w:val="24"/>
        </w:rPr>
        <w:t>outcomes</w:t>
      </w:r>
      <w:r w:rsidR="008608FD" w:rsidRPr="00137F35">
        <w:rPr>
          <w:rFonts w:ascii="Book Antiqua" w:eastAsia="Times New Roman" w:hAnsi="Book Antiqua" w:cs="Arial"/>
          <w:color w:val="000000"/>
          <w:sz w:val="24"/>
          <w:szCs w:val="24"/>
        </w:rPr>
        <w:t xml:space="preserve">. </w:t>
      </w:r>
      <w:r w:rsidR="00A44791" w:rsidRPr="00137F35">
        <w:rPr>
          <w:rFonts w:ascii="Book Antiqua" w:eastAsia="Times New Roman" w:hAnsi="Book Antiqua" w:cs="Arial"/>
          <w:color w:val="000000"/>
          <w:sz w:val="24"/>
          <w:szCs w:val="24"/>
          <w:shd w:val="clear" w:color="auto" w:fill="FFFFFF"/>
        </w:rPr>
        <w:t>Peri-procedural PCI bleeding avoidance strategies have become paramount to optimize the clinical benefit, and the interaction between bivalirudin and radial approach deserves additional investigations.</w:t>
      </w:r>
      <w:r w:rsidR="008608FD" w:rsidRPr="00137F35">
        <w:rPr>
          <w:rFonts w:ascii="Book Antiqua" w:eastAsia="Times New Roman" w:hAnsi="Book Antiqua" w:cs="Times New Roman"/>
          <w:sz w:val="24"/>
          <w:szCs w:val="24"/>
        </w:rPr>
        <w:t xml:space="preserve"> </w:t>
      </w:r>
      <w:r w:rsidR="007D16C1" w:rsidRPr="00137F35">
        <w:rPr>
          <w:rFonts w:ascii="Book Antiqua" w:eastAsia="Times New Roman" w:hAnsi="Book Antiqua" w:cs="Times New Roman"/>
          <w:sz w:val="24"/>
          <w:szCs w:val="24"/>
        </w:rPr>
        <w:t>There are numerous studies comparing heparin against bivalirudin. Unfortunately, many of them are di</w:t>
      </w:r>
      <w:r w:rsidR="00351D37" w:rsidRPr="00137F35">
        <w:rPr>
          <w:rFonts w:ascii="Book Antiqua" w:eastAsia="Times New Roman" w:hAnsi="Book Antiqua" w:cs="Times New Roman"/>
          <w:sz w:val="24"/>
          <w:szCs w:val="24"/>
        </w:rPr>
        <w:t xml:space="preserve">fficult to compare </w:t>
      </w:r>
      <w:r w:rsidR="007D16C1" w:rsidRPr="00137F35">
        <w:rPr>
          <w:rFonts w:ascii="Book Antiqua" w:eastAsia="Times New Roman" w:hAnsi="Book Antiqua" w:cs="Times New Roman"/>
          <w:sz w:val="24"/>
          <w:szCs w:val="24"/>
        </w:rPr>
        <w:t>bec</w:t>
      </w:r>
      <w:r w:rsidR="00351D37" w:rsidRPr="00137F35">
        <w:rPr>
          <w:rFonts w:ascii="Book Antiqua" w:eastAsia="Times New Roman" w:hAnsi="Book Antiqua" w:cs="Times New Roman"/>
          <w:sz w:val="24"/>
          <w:szCs w:val="24"/>
        </w:rPr>
        <w:t>ause of difference in protocols and</w:t>
      </w:r>
      <w:r w:rsidR="007D16C1" w:rsidRPr="00137F35">
        <w:rPr>
          <w:rFonts w:ascii="Book Antiqua" w:eastAsia="Times New Roman" w:hAnsi="Book Antiqua" w:cs="Times New Roman"/>
          <w:sz w:val="24"/>
          <w:szCs w:val="24"/>
        </w:rPr>
        <w:t xml:space="preserve"> definitions</w:t>
      </w:r>
      <w:r w:rsidR="00351D37" w:rsidRPr="00137F35">
        <w:rPr>
          <w:rFonts w:ascii="Book Antiqua" w:eastAsia="Times New Roman" w:hAnsi="Book Antiqua" w:cs="Times New Roman"/>
          <w:sz w:val="24"/>
          <w:szCs w:val="24"/>
        </w:rPr>
        <w:t xml:space="preserve">. Some of the studies, like HORIZONS AMI, were conducted in the era when administration of GPIs was routine and newer P2Y12 inhibitors like ticagrelor and prasugrel were not yet available. The HEAT-PPCI trial showed the heparin to be superior over bivalirudin in preventing major adverse ischemic events. </w:t>
      </w:r>
      <w:r w:rsidR="00826FBB" w:rsidRPr="00137F35">
        <w:rPr>
          <w:rFonts w:ascii="Book Antiqua" w:eastAsia="Times New Roman" w:hAnsi="Book Antiqua" w:cs="Times New Roman"/>
          <w:sz w:val="24"/>
          <w:szCs w:val="24"/>
        </w:rPr>
        <w:t>Heparin’s lo</w:t>
      </w:r>
      <w:r w:rsidR="00C5626D" w:rsidRPr="00137F35">
        <w:rPr>
          <w:rFonts w:ascii="Book Antiqua" w:eastAsia="Times New Roman" w:hAnsi="Book Antiqua" w:cs="Times New Roman"/>
          <w:sz w:val="24"/>
          <w:szCs w:val="24"/>
        </w:rPr>
        <w:t>nger half-life may partially explain</w:t>
      </w:r>
      <w:r w:rsidR="00826FBB" w:rsidRPr="00137F35">
        <w:rPr>
          <w:rFonts w:ascii="Book Antiqua" w:eastAsia="Times New Roman" w:hAnsi="Book Antiqua" w:cs="Times New Roman"/>
          <w:sz w:val="24"/>
          <w:szCs w:val="24"/>
        </w:rPr>
        <w:t xml:space="preserve"> the decreased rate of ischemic events in HEAT-PPCI trial. Many trials defined the requirement for the transfusion as a major bleeding but this was not the case in MATRIX trial unless there was overt bleeding. </w:t>
      </w:r>
      <w:r w:rsidR="00402923" w:rsidRPr="00137F35">
        <w:rPr>
          <w:rFonts w:ascii="Book Antiqua" w:eastAsia="Times New Roman" w:hAnsi="Book Antiqua" w:cs="Times New Roman"/>
          <w:sz w:val="24"/>
          <w:szCs w:val="24"/>
        </w:rPr>
        <w:t xml:space="preserve">Recent ACC/AHA guidelines do not specify the preference of one medication over another during PCI for NSTEMI or STEMI, </w:t>
      </w:r>
      <w:r w:rsidR="007D2990" w:rsidRPr="00137F35">
        <w:rPr>
          <w:rFonts w:ascii="Book Antiqua" w:eastAsia="Times New Roman" w:hAnsi="Book Antiqua" w:cs="Times New Roman"/>
          <w:sz w:val="24"/>
          <w:szCs w:val="24"/>
        </w:rPr>
        <w:t xml:space="preserve">and </w:t>
      </w:r>
      <w:r w:rsidR="00402923" w:rsidRPr="00137F35">
        <w:rPr>
          <w:rFonts w:ascii="Book Antiqua" w:eastAsia="Times New Roman" w:hAnsi="Book Antiqua" w:cs="Times New Roman"/>
          <w:sz w:val="24"/>
          <w:szCs w:val="24"/>
        </w:rPr>
        <w:t>both heparin and bivalirudin are acceptable options</w:t>
      </w:r>
      <w:r w:rsidR="007D2990" w:rsidRPr="00137F35">
        <w:rPr>
          <w:rFonts w:ascii="Book Antiqua" w:eastAsia="Times New Roman" w:hAnsi="Book Antiqua" w:cs="Times New Roman"/>
          <w:sz w:val="24"/>
          <w:szCs w:val="24"/>
        </w:rPr>
        <w:t xml:space="preserve"> in </w:t>
      </w:r>
      <w:r w:rsidR="001D347B" w:rsidRPr="00137F35">
        <w:rPr>
          <w:rFonts w:ascii="Book Antiqua" w:eastAsia="Times New Roman" w:hAnsi="Book Antiqua" w:cs="Times New Roman"/>
          <w:sz w:val="24"/>
          <w:szCs w:val="24"/>
        </w:rPr>
        <w:t>these guidelines</w:t>
      </w:r>
      <w:r w:rsidR="00402923" w:rsidRPr="00137F35">
        <w:rPr>
          <w:rFonts w:ascii="Book Antiqua" w:eastAsia="Times New Roman" w:hAnsi="Book Antiqua" w:cs="Times New Roman"/>
          <w:sz w:val="24"/>
          <w:szCs w:val="24"/>
        </w:rPr>
        <w:t xml:space="preserve">. </w:t>
      </w:r>
      <w:r w:rsidR="007D2990" w:rsidRPr="00137F35">
        <w:rPr>
          <w:rFonts w:ascii="Book Antiqua" w:eastAsia="Times New Roman" w:hAnsi="Book Antiqua" w:cs="Times New Roman"/>
          <w:sz w:val="24"/>
          <w:szCs w:val="24"/>
        </w:rPr>
        <w:t xml:space="preserve">Each </w:t>
      </w:r>
      <w:r w:rsidR="00402923" w:rsidRPr="00137F35">
        <w:rPr>
          <w:rFonts w:ascii="Book Antiqua" w:eastAsia="Times New Roman" w:hAnsi="Book Antiqua" w:cs="Times New Roman"/>
          <w:sz w:val="24"/>
          <w:szCs w:val="24"/>
        </w:rPr>
        <w:t>individual patient’s ischemic and bleeding risks should be taken into account</w:t>
      </w:r>
      <w:r w:rsidR="007D2990" w:rsidRPr="00137F35">
        <w:rPr>
          <w:rFonts w:ascii="Book Antiqua" w:eastAsia="Times New Roman" w:hAnsi="Book Antiqua" w:cs="Times New Roman"/>
          <w:sz w:val="24"/>
          <w:szCs w:val="24"/>
        </w:rPr>
        <w:t>. However, i</w:t>
      </w:r>
      <w:r w:rsidR="00402923" w:rsidRPr="00137F35">
        <w:rPr>
          <w:rFonts w:ascii="Book Antiqua" w:eastAsia="Times New Roman" w:hAnsi="Book Antiqua" w:cs="Times New Roman"/>
          <w:sz w:val="24"/>
          <w:szCs w:val="24"/>
        </w:rPr>
        <w:t xml:space="preserve">n spite of </w:t>
      </w:r>
      <w:r w:rsidR="007D2990" w:rsidRPr="00137F35">
        <w:rPr>
          <w:rFonts w:ascii="Book Antiqua" w:eastAsia="Times New Roman" w:hAnsi="Book Antiqua" w:cs="Times New Roman"/>
          <w:sz w:val="24"/>
          <w:szCs w:val="24"/>
        </w:rPr>
        <w:t xml:space="preserve">some minor </w:t>
      </w:r>
      <w:r w:rsidR="00402923" w:rsidRPr="00137F35">
        <w:rPr>
          <w:rFonts w:ascii="Book Antiqua" w:eastAsia="Times New Roman" w:hAnsi="Book Antiqua" w:cs="Times New Roman"/>
          <w:sz w:val="24"/>
          <w:szCs w:val="24"/>
        </w:rPr>
        <w:t>conflicting data</w:t>
      </w:r>
      <w:r w:rsidR="007D2990" w:rsidRPr="00137F35">
        <w:rPr>
          <w:rFonts w:ascii="Book Antiqua" w:eastAsia="Times New Roman" w:hAnsi="Book Antiqua" w:cs="Times New Roman"/>
          <w:sz w:val="24"/>
          <w:szCs w:val="24"/>
        </w:rPr>
        <w:t>, we conclude</w:t>
      </w:r>
      <w:r w:rsidR="00402923" w:rsidRPr="00137F35">
        <w:rPr>
          <w:rFonts w:ascii="Book Antiqua" w:eastAsia="Times New Roman" w:hAnsi="Book Antiqua" w:cs="Times New Roman"/>
          <w:sz w:val="24"/>
          <w:szCs w:val="24"/>
        </w:rPr>
        <w:t xml:space="preserve"> </w:t>
      </w:r>
      <w:r w:rsidR="007D2990" w:rsidRPr="00137F35">
        <w:rPr>
          <w:rFonts w:ascii="Book Antiqua" w:eastAsia="Times New Roman" w:hAnsi="Book Antiqua" w:cs="Times New Roman"/>
          <w:sz w:val="24"/>
          <w:szCs w:val="24"/>
        </w:rPr>
        <w:t>t</w:t>
      </w:r>
      <w:r w:rsidR="006F4A98" w:rsidRPr="00137F35">
        <w:rPr>
          <w:rFonts w:ascii="Book Antiqua" w:eastAsia="Times New Roman" w:hAnsi="Book Antiqua" w:cs="Times New Roman"/>
          <w:sz w:val="24"/>
          <w:szCs w:val="24"/>
        </w:rPr>
        <w:t xml:space="preserve">hat </w:t>
      </w:r>
      <w:r w:rsidR="007D2990" w:rsidRPr="00137F35">
        <w:rPr>
          <w:rFonts w:ascii="Book Antiqua" w:eastAsia="Times New Roman" w:hAnsi="Book Antiqua" w:cs="Arial"/>
          <w:color w:val="000000"/>
          <w:sz w:val="24"/>
          <w:szCs w:val="24"/>
        </w:rPr>
        <w:t xml:space="preserve">bivalirudin </w:t>
      </w:r>
      <w:r w:rsidR="006F4A98" w:rsidRPr="00137F35">
        <w:rPr>
          <w:rFonts w:ascii="Book Antiqua" w:eastAsia="Times New Roman" w:hAnsi="Book Antiqua" w:cs="Times New Roman"/>
          <w:sz w:val="24"/>
          <w:szCs w:val="24"/>
        </w:rPr>
        <w:t>should be used as preferred method of anticoagulation during PCI for ACS as the majority of randomized trials showed</w:t>
      </w:r>
      <w:r w:rsidR="007D2990" w:rsidRPr="00137F35">
        <w:rPr>
          <w:rFonts w:ascii="Book Antiqua" w:eastAsia="Times New Roman" w:hAnsi="Book Antiqua" w:cs="Times New Roman"/>
          <w:sz w:val="24"/>
          <w:szCs w:val="24"/>
        </w:rPr>
        <w:t xml:space="preserve"> more superior</w:t>
      </w:r>
      <w:r w:rsidR="006F4A98" w:rsidRPr="00137F35">
        <w:rPr>
          <w:rFonts w:ascii="Book Antiqua" w:eastAsia="Times New Roman" w:hAnsi="Book Antiqua" w:cs="Times New Roman"/>
          <w:sz w:val="24"/>
          <w:szCs w:val="24"/>
        </w:rPr>
        <w:t xml:space="preserve"> </w:t>
      </w:r>
      <w:r w:rsidR="007D2990" w:rsidRPr="00137F35">
        <w:rPr>
          <w:rFonts w:ascii="Book Antiqua" w:eastAsia="Times New Roman" w:hAnsi="Book Antiqua" w:cs="Times New Roman"/>
          <w:sz w:val="24"/>
          <w:szCs w:val="24"/>
        </w:rPr>
        <w:t>long-term</w:t>
      </w:r>
      <w:r w:rsidR="006F4A98" w:rsidRPr="00137F35">
        <w:rPr>
          <w:rFonts w:ascii="Book Antiqua" w:eastAsia="Times New Roman" w:hAnsi="Book Antiqua" w:cs="Times New Roman"/>
          <w:sz w:val="24"/>
          <w:szCs w:val="24"/>
        </w:rPr>
        <w:t xml:space="preserve"> </w:t>
      </w:r>
      <w:r w:rsidR="007D2990" w:rsidRPr="00137F35">
        <w:rPr>
          <w:rFonts w:ascii="Book Antiqua" w:eastAsia="Times New Roman" w:hAnsi="Book Antiqua" w:cs="Times New Roman"/>
          <w:sz w:val="24"/>
          <w:szCs w:val="24"/>
        </w:rPr>
        <w:t>advantages</w:t>
      </w:r>
      <w:r w:rsidR="006F4A98" w:rsidRPr="00137F35">
        <w:rPr>
          <w:rFonts w:ascii="Book Antiqua" w:eastAsia="Times New Roman" w:hAnsi="Book Antiqua" w:cs="Times New Roman"/>
          <w:sz w:val="24"/>
          <w:szCs w:val="24"/>
        </w:rPr>
        <w:t xml:space="preserve"> over heparin</w:t>
      </w:r>
      <w:r w:rsidR="007D2990" w:rsidRPr="00137F35">
        <w:rPr>
          <w:rFonts w:ascii="Book Antiqua" w:eastAsia="Times New Roman" w:hAnsi="Book Antiqua" w:cs="Times New Roman"/>
          <w:sz w:val="24"/>
          <w:szCs w:val="24"/>
        </w:rPr>
        <w:t xml:space="preserve">, including safety, efficiency and cost-effectiveness. This will likely bring higher value to patients, defined as better outcomes for </w:t>
      </w:r>
      <w:r w:rsidR="001D347B" w:rsidRPr="00137F35">
        <w:rPr>
          <w:rFonts w:ascii="Book Antiqua" w:eastAsia="Times New Roman" w:hAnsi="Book Antiqua" w:cs="Times New Roman"/>
          <w:sz w:val="24"/>
          <w:szCs w:val="24"/>
        </w:rPr>
        <w:t>less cost</w:t>
      </w:r>
      <w:r w:rsidR="007D2990" w:rsidRPr="00137F35">
        <w:rPr>
          <w:rFonts w:ascii="Book Antiqua" w:eastAsia="Times New Roman" w:hAnsi="Book Antiqua" w:cs="Times New Roman"/>
          <w:sz w:val="24"/>
          <w:szCs w:val="24"/>
        </w:rPr>
        <w:t xml:space="preserve">, which is the ultimate goal in healthcare. </w:t>
      </w:r>
    </w:p>
    <w:p w14:paraId="5C16E54E" w14:textId="77777777" w:rsidR="00D16860" w:rsidRDefault="00D16860" w:rsidP="00A14768">
      <w:pPr>
        <w:spacing w:after="0" w:line="360" w:lineRule="auto"/>
        <w:jc w:val="both"/>
        <w:rPr>
          <w:rFonts w:ascii="Book Antiqua" w:hAnsi="Book Antiqua" w:cs="Times New Roman"/>
          <w:sz w:val="24"/>
          <w:szCs w:val="24"/>
          <w:lang w:eastAsia="zh-CN"/>
        </w:rPr>
      </w:pPr>
    </w:p>
    <w:p w14:paraId="51ED8199" w14:textId="77777777" w:rsidR="005A2EF6" w:rsidRPr="00D16860" w:rsidRDefault="005A2EF6" w:rsidP="00A14768">
      <w:pPr>
        <w:spacing w:after="0" w:line="360" w:lineRule="auto"/>
        <w:jc w:val="both"/>
        <w:rPr>
          <w:rFonts w:ascii="Book Antiqua" w:hAnsi="Book Antiqua" w:cs="Arial"/>
          <w:b/>
          <w:i/>
          <w:color w:val="000000"/>
          <w:sz w:val="24"/>
          <w:szCs w:val="24"/>
          <w:shd w:val="clear" w:color="auto" w:fill="FFFFFF"/>
          <w:lang w:eastAsia="zh-CN"/>
        </w:rPr>
      </w:pPr>
      <w:r w:rsidRPr="00D16860">
        <w:rPr>
          <w:rFonts w:ascii="Book Antiqua" w:hAnsi="Book Antiqua" w:cs="Arial"/>
          <w:b/>
          <w:i/>
          <w:color w:val="000000"/>
          <w:sz w:val="24"/>
          <w:szCs w:val="24"/>
          <w:shd w:val="clear" w:color="auto" w:fill="FFFFFF"/>
          <w:lang w:eastAsia="zh-CN"/>
        </w:rPr>
        <w:t>COMMENTS</w:t>
      </w:r>
    </w:p>
    <w:p w14:paraId="30BC9C26" w14:textId="77777777" w:rsidR="005A2EF6" w:rsidRPr="00137F35" w:rsidRDefault="005A2EF6" w:rsidP="00A14768">
      <w:pPr>
        <w:spacing w:after="0" w:line="360" w:lineRule="auto"/>
        <w:jc w:val="both"/>
        <w:rPr>
          <w:rFonts w:ascii="Book Antiqua" w:eastAsia="Times New Roman" w:hAnsi="Book Antiqua" w:cs="Times New Roman"/>
          <w:b/>
          <w:i/>
          <w:sz w:val="24"/>
          <w:szCs w:val="24"/>
        </w:rPr>
      </w:pPr>
      <w:bookmarkStart w:id="114" w:name="OLE_LINK276"/>
      <w:bookmarkStart w:id="115" w:name="OLE_LINK277"/>
      <w:r w:rsidRPr="00137F35">
        <w:rPr>
          <w:rFonts w:ascii="Book Antiqua" w:eastAsia="Times New Roman" w:hAnsi="Book Antiqua" w:cs="Times New Roman"/>
          <w:b/>
          <w:i/>
          <w:sz w:val="24"/>
          <w:szCs w:val="24"/>
        </w:rPr>
        <w:t xml:space="preserve">Background </w:t>
      </w:r>
    </w:p>
    <w:p w14:paraId="2A694A55" w14:textId="094D7421" w:rsidR="00562C08" w:rsidRPr="00137F35" w:rsidRDefault="00691C95" w:rsidP="00A14768">
      <w:pPr>
        <w:spacing w:after="0" w:line="360" w:lineRule="auto"/>
        <w:jc w:val="both"/>
        <w:rPr>
          <w:rFonts w:ascii="Book Antiqua" w:eastAsia="Times New Roman" w:hAnsi="Book Antiqua" w:cs="Times New Roman"/>
          <w:sz w:val="24"/>
          <w:szCs w:val="24"/>
        </w:rPr>
      </w:pPr>
      <w:r w:rsidRPr="00137F35">
        <w:rPr>
          <w:rFonts w:ascii="Book Antiqua" w:eastAsia="Times New Roman" w:hAnsi="Book Antiqua" w:cs="Times New Roman"/>
          <w:sz w:val="24"/>
          <w:szCs w:val="24"/>
        </w:rPr>
        <w:t>Anticoagulation is required during (PCI) and other percutaneous transluminal coronary angioplasty. Historically, heparin was used for this purpose until 1990’s when bivalirudin was introduced to clinical practice. There is still ongoing debate about the drug of choice for peri-PCI anticoagulation.</w:t>
      </w:r>
    </w:p>
    <w:p w14:paraId="5C884BCB" w14:textId="77777777" w:rsidR="007D0589" w:rsidRPr="00137F35" w:rsidRDefault="007D0589" w:rsidP="00A14768">
      <w:pPr>
        <w:spacing w:after="0" w:line="360" w:lineRule="auto"/>
        <w:jc w:val="both"/>
        <w:rPr>
          <w:rFonts w:ascii="Book Antiqua" w:eastAsia="Times New Roman" w:hAnsi="Book Antiqua" w:cs="Times New Roman"/>
          <w:sz w:val="24"/>
          <w:szCs w:val="24"/>
        </w:rPr>
      </w:pPr>
    </w:p>
    <w:p w14:paraId="7B6CD9F2" w14:textId="77777777" w:rsidR="00691C95" w:rsidRPr="00137F35" w:rsidRDefault="005A2EF6" w:rsidP="00A14768">
      <w:pPr>
        <w:spacing w:after="0" w:line="360" w:lineRule="auto"/>
        <w:jc w:val="both"/>
        <w:rPr>
          <w:rFonts w:ascii="Book Antiqua" w:eastAsia="Times New Roman" w:hAnsi="Book Antiqua" w:cs="Times New Roman"/>
          <w:b/>
          <w:i/>
          <w:sz w:val="24"/>
          <w:szCs w:val="24"/>
        </w:rPr>
      </w:pPr>
      <w:r w:rsidRPr="00137F35">
        <w:rPr>
          <w:rFonts w:ascii="Book Antiqua" w:eastAsia="Times New Roman" w:hAnsi="Book Antiqua" w:cs="Times New Roman"/>
          <w:b/>
          <w:i/>
          <w:sz w:val="24"/>
          <w:szCs w:val="24"/>
        </w:rPr>
        <w:t>Research frontiers</w:t>
      </w:r>
    </w:p>
    <w:p w14:paraId="4EBF37CB" w14:textId="4C2139D9" w:rsidR="005A2EF6" w:rsidRPr="00137F35" w:rsidRDefault="007D0589" w:rsidP="00A14768">
      <w:pPr>
        <w:spacing w:after="0" w:line="360" w:lineRule="auto"/>
        <w:jc w:val="both"/>
        <w:rPr>
          <w:rFonts w:ascii="Book Antiqua" w:eastAsia="Times New Roman" w:hAnsi="Book Antiqua" w:cs="Times New Roman"/>
          <w:b/>
          <w:i/>
          <w:sz w:val="24"/>
          <w:szCs w:val="24"/>
        </w:rPr>
      </w:pPr>
      <w:r w:rsidRPr="00137F35">
        <w:rPr>
          <w:rFonts w:ascii="Book Antiqua" w:eastAsia="Times New Roman" w:hAnsi="Book Antiqua" w:cs="Times New Roman"/>
          <w:sz w:val="24"/>
          <w:szCs w:val="24"/>
        </w:rPr>
        <w:lastRenderedPageBreak/>
        <w:t xml:space="preserve">Bivalirudin is a direct thrombin inhibitor with a short half-life and this quality may decrease bleeding complications during PCI. </w:t>
      </w:r>
      <w:r w:rsidR="00D431AE" w:rsidRPr="00137F35">
        <w:rPr>
          <w:rFonts w:ascii="Book Antiqua" w:eastAsia="Times New Roman" w:hAnsi="Book Antiqua" w:cs="Times New Roman"/>
          <w:sz w:val="24"/>
          <w:szCs w:val="24"/>
        </w:rPr>
        <w:t>There is extensive amount of literature comparing bivalirudin to heparin.</w:t>
      </w:r>
      <w:r w:rsidR="00ED3006">
        <w:rPr>
          <w:rFonts w:ascii="Book Antiqua" w:eastAsia="Times New Roman" w:hAnsi="Book Antiqua" w:cs="Times New Roman"/>
          <w:sz w:val="24"/>
          <w:szCs w:val="24"/>
        </w:rPr>
        <w:t xml:space="preserve"> </w:t>
      </w:r>
    </w:p>
    <w:p w14:paraId="73D08256" w14:textId="77777777" w:rsidR="007D0589" w:rsidRPr="00137F35" w:rsidRDefault="007D0589" w:rsidP="00A14768">
      <w:pPr>
        <w:spacing w:after="0" w:line="360" w:lineRule="auto"/>
        <w:jc w:val="both"/>
        <w:rPr>
          <w:rFonts w:ascii="Book Antiqua" w:eastAsia="Times New Roman" w:hAnsi="Book Antiqua" w:cs="Times New Roman"/>
          <w:b/>
          <w:i/>
          <w:sz w:val="24"/>
          <w:szCs w:val="24"/>
        </w:rPr>
      </w:pPr>
    </w:p>
    <w:p w14:paraId="09576FC1" w14:textId="77777777" w:rsidR="007D0589" w:rsidRPr="00137F35" w:rsidRDefault="005A2EF6" w:rsidP="00A14768">
      <w:pPr>
        <w:spacing w:after="0" w:line="360" w:lineRule="auto"/>
        <w:jc w:val="both"/>
        <w:rPr>
          <w:rFonts w:ascii="Book Antiqua" w:eastAsia="Times New Roman" w:hAnsi="Book Antiqua" w:cs="Times New Roman"/>
          <w:b/>
          <w:i/>
          <w:sz w:val="24"/>
          <w:szCs w:val="24"/>
        </w:rPr>
      </w:pPr>
      <w:r w:rsidRPr="00137F35">
        <w:rPr>
          <w:rFonts w:ascii="Book Antiqua" w:eastAsia="Times New Roman" w:hAnsi="Book Antiqua" w:cs="Times New Roman"/>
          <w:b/>
          <w:i/>
          <w:sz w:val="24"/>
          <w:szCs w:val="24"/>
        </w:rPr>
        <w:t>Innovations and breakthroughs</w:t>
      </w:r>
    </w:p>
    <w:p w14:paraId="2418FBEE" w14:textId="77777777" w:rsidR="007D0589" w:rsidRPr="00137F35" w:rsidRDefault="007D0589" w:rsidP="00A14768">
      <w:pPr>
        <w:spacing w:after="0" w:line="360" w:lineRule="auto"/>
        <w:jc w:val="both"/>
        <w:rPr>
          <w:rFonts w:ascii="Book Antiqua" w:eastAsia="Times New Roman" w:hAnsi="Book Antiqua" w:cs="Times New Roman"/>
          <w:sz w:val="24"/>
          <w:szCs w:val="24"/>
        </w:rPr>
      </w:pPr>
      <w:r w:rsidRPr="00137F35">
        <w:rPr>
          <w:rFonts w:ascii="Book Antiqua" w:eastAsia="Times New Roman" w:hAnsi="Book Antiqua" w:cs="Times New Roman"/>
          <w:sz w:val="24"/>
          <w:szCs w:val="24"/>
        </w:rPr>
        <w:t>In this article we reviewed the literature comparing bivalirudin to heparin.</w:t>
      </w:r>
    </w:p>
    <w:p w14:paraId="18CC465B" w14:textId="6D859C72" w:rsidR="005A2EF6" w:rsidRPr="00137F35" w:rsidRDefault="005A2EF6" w:rsidP="00A14768">
      <w:pPr>
        <w:spacing w:after="0" w:line="360" w:lineRule="auto"/>
        <w:jc w:val="both"/>
        <w:rPr>
          <w:rFonts w:ascii="Book Antiqua" w:eastAsia="Times New Roman" w:hAnsi="Book Antiqua" w:cs="Times New Roman"/>
          <w:b/>
          <w:i/>
          <w:sz w:val="24"/>
          <w:szCs w:val="24"/>
        </w:rPr>
      </w:pPr>
      <w:r w:rsidRPr="00137F35">
        <w:rPr>
          <w:rFonts w:ascii="Book Antiqua" w:eastAsia="Times New Roman" w:hAnsi="Book Antiqua" w:cs="Times New Roman"/>
          <w:b/>
          <w:i/>
          <w:sz w:val="24"/>
          <w:szCs w:val="24"/>
        </w:rPr>
        <w:t xml:space="preserve"> </w:t>
      </w:r>
    </w:p>
    <w:p w14:paraId="39CFAA17" w14:textId="77777777" w:rsidR="007D0589" w:rsidRPr="00137F35" w:rsidRDefault="005A2EF6" w:rsidP="00A14768">
      <w:pPr>
        <w:spacing w:after="0" w:line="360" w:lineRule="auto"/>
        <w:jc w:val="both"/>
        <w:rPr>
          <w:rFonts w:ascii="Book Antiqua" w:eastAsia="Times New Roman" w:hAnsi="Book Antiqua" w:cs="Times New Roman"/>
          <w:b/>
          <w:i/>
          <w:sz w:val="24"/>
          <w:szCs w:val="24"/>
        </w:rPr>
      </w:pPr>
      <w:r w:rsidRPr="00137F35">
        <w:rPr>
          <w:rFonts w:ascii="Book Antiqua" w:eastAsia="Times New Roman" w:hAnsi="Book Antiqua" w:cs="Times New Roman"/>
          <w:b/>
          <w:i/>
          <w:sz w:val="24"/>
          <w:szCs w:val="24"/>
        </w:rPr>
        <w:t>Applications</w:t>
      </w:r>
    </w:p>
    <w:p w14:paraId="391CF18C" w14:textId="2B53480F" w:rsidR="00D431AE" w:rsidRPr="00137F35" w:rsidRDefault="007D0589" w:rsidP="00A14768">
      <w:pPr>
        <w:spacing w:after="0" w:line="360" w:lineRule="auto"/>
        <w:jc w:val="both"/>
        <w:rPr>
          <w:rFonts w:ascii="Book Antiqua" w:eastAsia="Times New Roman" w:hAnsi="Book Antiqua" w:cs="Times New Roman"/>
          <w:sz w:val="24"/>
          <w:szCs w:val="24"/>
        </w:rPr>
      </w:pPr>
      <w:r w:rsidRPr="00137F35">
        <w:rPr>
          <w:rFonts w:ascii="Book Antiqua" w:eastAsia="Times New Roman" w:hAnsi="Book Antiqua" w:cs="Times New Roman"/>
          <w:sz w:val="24"/>
          <w:szCs w:val="24"/>
        </w:rPr>
        <w:t xml:space="preserve">The article will help </w:t>
      </w:r>
      <w:r w:rsidR="00D431AE" w:rsidRPr="00137F35">
        <w:rPr>
          <w:rFonts w:ascii="Book Antiqua" w:eastAsia="Times New Roman" w:hAnsi="Book Antiqua" w:cs="Times New Roman"/>
          <w:sz w:val="24"/>
          <w:szCs w:val="24"/>
        </w:rPr>
        <w:t xml:space="preserve">to understand the literature comparing bivalirudin to heparin and to make conscious </w:t>
      </w:r>
      <w:r w:rsidR="00F71090" w:rsidRPr="00137F35">
        <w:rPr>
          <w:rFonts w:ascii="Book Antiqua" w:eastAsia="Times New Roman" w:hAnsi="Book Antiqua" w:cs="Times New Roman"/>
          <w:sz w:val="24"/>
          <w:szCs w:val="24"/>
        </w:rPr>
        <w:t>and medical decision making</w:t>
      </w:r>
      <w:r w:rsidR="00D431AE" w:rsidRPr="00137F35">
        <w:rPr>
          <w:rFonts w:ascii="Book Antiqua" w:eastAsia="Times New Roman" w:hAnsi="Book Antiqua" w:cs="Times New Roman"/>
          <w:sz w:val="24"/>
          <w:szCs w:val="24"/>
        </w:rPr>
        <w:t xml:space="preserve"> between these medication.</w:t>
      </w:r>
    </w:p>
    <w:p w14:paraId="6FB3E234" w14:textId="040ACD56" w:rsidR="005A2EF6" w:rsidRPr="00137F35" w:rsidRDefault="00ED3006" w:rsidP="00A14768">
      <w:pPr>
        <w:spacing w:after="0" w:line="360" w:lineRule="auto"/>
        <w:jc w:val="both"/>
        <w:rPr>
          <w:rFonts w:ascii="Book Antiqua" w:eastAsia="Times New Roman" w:hAnsi="Book Antiqua" w:cs="Times New Roman"/>
          <w:b/>
          <w:i/>
          <w:sz w:val="24"/>
          <w:szCs w:val="24"/>
        </w:rPr>
      </w:pPr>
      <w:r>
        <w:rPr>
          <w:rFonts w:ascii="Book Antiqua" w:eastAsia="Times New Roman" w:hAnsi="Book Antiqua" w:cs="Times New Roman"/>
          <w:sz w:val="24"/>
          <w:szCs w:val="24"/>
        </w:rPr>
        <w:t xml:space="preserve"> </w:t>
      </w:r>
    </w:p>
    <w:p w14:paraId="62F9DA3A" w14:textId="77777777" w:rsidR="005A2EF6" w:rsidRPr="00137F35" w:rsidRDefault="005A2EF6" w:rsidP="00A14768">
      <w:pPr>
        <w:spacing w:after="0" w:line="360" w:lineRule="auto"/>
        <w:jc w:val="both"/>
        <w:rPr>
          <w:rFonts w:ascii="Book Antiqua" w:eastAsia="Times New Roman" w:hAnsi="Book Antiqua" w:cs="Times New Roman"/>
          <w:b/>
          <w:i/>
          <w:sz w:val="24"/>
          <w:szCs w:val="24"/>
        </w:rPr>
      </w:pPr>
      <w:r w:rsidRPr="00137F35">
        <w:rPr>
          <w:rFonts w:ascii="Book Antiqua" w:eastAsia="Times New Roman" w:hAnsi="Book Antiqua" w:cs="Times New Roman"/>
          <w:b/>
          <w:i/>
          <w:sz w:val="24"/>
          <w:szCs w:val="24"/>
        </w:rPr>
        <w:t>Terminology</w:t>
      </w:r>
    </w:p>
    <w:p w14:paraId="7E9E9812" w14:textId="3813A4E8" w:rsidR="00D431AE" w:rsidRPr="00137F35" w:rsidRDefault="00D431AE" w:rsidP="00A14768">
      <w:pPr>
        <w:spacing w:after="0" w:line="360" w:lineRule="auto"/>
        <w:jc w:val="both"/>
        <w:rPr>
          <w:rFonts w:ascii="Book Antiqua" w:eastAsia="Times New Roman" w:hAnsi="Book Antiqua" w:cs="Times New Roman"/>
          <w:sz w:val="24"/>
          <w:szCs w:val="24"/>
        </w:rPr>
      </w:pPr>
      <w:r w:rsidRPr="00137F35">
        <w:rPr>
          <w:rFonts w:ascii="Book Antiqua" w:eastAsia="Times New Roman" w:hAnsi="Book Antiqua" w:cs="Times New Roman"/>
          <w:sz w:val="24"/>
          <w:szCs w:val="24"/>
        </w:rPr>
        <w:t>Bivalirudin is a direct thrombin inhibitor widely used to prevent thrombotic complication during PCI.</w:t>
      </w:r>
    </w:p>
    <w:bookmarkEnd w:id="114"/>
    <w:bookmarkEnd w:id="115"/>
    <w:p w14:paraId="2A503ED2" w14:textId="77777777" w:rsidR="00D16860" w:rsidRDefault="00D16860" w:rsidP="00A14768">
      <w:pPr>
        <w:spacing w:after="0" w:line="360" w:lineRule="auto"/>
        <w:jc w:val="both"/>
        <w:rPr>
          <w:rFonts w:ascii="Book Antiqua" w:hAnsi="Book Antiqua" w:cs="Arial"/>
          <w:b/>
          <w:color w:val="000000"/>
          <w:sz w:val="24"/>
          <w:szCs w:val="24"/>
          <w:u w:val="single"/>
          <w:shd w:val="clear" w:color="auto" w:fill="FFFFFF"/>
          <w:lang w:eastAsia="zh-CN"/>
        </w:rPr>
      </w:pPr>
    </w:p>
    <w:p w14:paraId="42C2EDD7" w14:textId="77777777" w:rsidR="00D16860" w:rsidRDefault="00D16860" w:rsidP="00A14768">
      <w:pPr>
        <w:spacing w:after="0" w:line="360" w:lineRule="auto"/>
        <w:jc w:val="both"/>
        <w:rPr>
          <w:rFonts w:ascii="Book Antiqua" w:hAnsi="Book Antiqua" w:cs="Arial"/>
          <w:b/>
          <w:i/>
          <w:color w:val="000000"/>
          <w:sz w:val="24"/>
          <w:szCs w:val="24"/>
          <w:shd w:val="clear" w:color="auto" w:fill="FFFFFF"/>
          <w:lang w:eastAsia="zh-CN"/>
        </w:rPr>
      </w:pPr>
      <w:r w:rsidRPr="00D16860">
        <w:rPr>
          <w:rFonts w:ascii="Book Antiqua" w:hAnsi="Book Antiqua" w:cs="Arial" w:hint="eastAsia"/>
          <w:b/>
          <w:i/>
          <w:color w:val="000000"/>
          <w:sz w:val="24"/>
          <w:szCs w:val="24"/>
          <w:shd w:val="clear" w:color="auto" w:fill="FFFFFF"/>
          <w:lang w:eastAsia="zh-CN"/>
        </w:rPr>
        <w:t>Peer-review</w:t>
      </w:r>
    </w:p>
    <w:p w14:paraId="05D840DF" w14:textId="4B0599A9" w:rsidR="005A2EF6" w:rsidRPr="00D16860" w:rsidRDefault="00D16860" w:rsidP="00A14768">
      <w:pPr>
        <w:spacing w:after="0" w:line="360" w:lineRule="auto"/>
        <w:jc w:val="both"/>
        <w:rPr>
          <w:rFonts w:ascii="Book Antiqua" w:eastAsia="Times New Roman" w:hAnsi="Book Antiqua" w:cs="Arial"/>
          <w:b/>
          <w:color w:val="000000"/>
          <w:sz w:val="24"/>
          <w:szCs w:val="24"/>
          <w:u w:val="single"/>
          <w:shd w:val="clear" w:color="auto" w:fill="FFFFFF"/>
        </w:rPr>
      </w:pPr>
      <w:r w:rsidRPr="00D16860">
        <w:rPr>
          <w:rFonts w:ascii="Book Antiqua" w:eastAsia="Times New Roman" w:hAnsi="Book Antiqua" w:cs="Arial"/>
          <w:color w:val="000000"/>
          <w:sz w:val="24"/>
          <w:szCs w:val="24"/>
          <w:shd w:val="clear" w:color="auto" w:fill="FFFFFF"/>
        </w:rPr>
        <w:t xml:space="preserve">This is an excellent review about the safety, effectiveness, and cost benefits of bivalirudin. This manuscript is nicely structured and well written. </w:t>
      </w:r>
      <w:r w:rsidR="005A2EF6" w:rsidRPr="00D16860">
        <w:rPr>
          <w:rFonts w:ascii="Book Antiqua" w:eastAsia="Times New Roman" w:hAnsi="Book Antiqua" w:cs="Arial"/>
          <w:b/>
          <w:color w:val="000000"/>
          <w:sz w:val="24"/>
          <w:szCs w:val="24"/>
          <w:u w:val="single"/>
          <w:shd w:val="clear" w:color="auto" w:fill="FFFFFF"/>
        </w:rPr>
        <w:br w:type="page"/>
      </w:r>
    </w:p>
    <w:p w14:paraId="11A29D41" w14:textId="34E25500" w:rsidR="002D47BF" w:rsidRPr="00D156CA" w:rsidRDefault="00492DF5" w:rsidP="00A14768">
      <w:pPr>
        <w:spacing w:after="0" w:line="360" w:lineRule="auto"/>
        <w:jc w:val="both"/>
        <w:rPr>
          <w:rFonts w:ascii="Book Antiqua" w:hAnsi="Book Antiqua" w:cs="Times New Roman"/>
          <w:sz w:val="24"/>
          <w:szCs w:val="24"/>
          <w:lang w:eastAsia="zh-CN"/>
        </w:rPr>
      </w:pPr>
      <w:r w:rsidRPr="00D156CA">
        <w:rPr>
          <w:rFonts w:ascii="Book Antiqua" w:eastAsia="Times New Roman" w:hAnsi="Book Antiqua" w:cs="Arial"/>
          <w:b/>
          <w:color w:val="000000"/>
          <w:sz w:val="24"/>
          <w:szCs w:val="24"/>
          <w:shd w:val="clear" w:color="auto" w:fill="FFFFFF"/>
        </w:rPr>
        <w:lastRenderedPageBreak/>
        <w:t>REFERENCES</w:t>
      </w:r>
    </w:p>
    <w:p w14:paraId="507B4B26" w14:textId="3F8864C3"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Smith SC Jr</w:t>
      </w:r>
      <w:r w:rsidRPr="00051AFC">
        <w:rPr>
          <w:rFonts w:ascii="Book Antiqua" w:eastAsia="Times New Roman" w:hAnsi="Book Antiqua" w:cs="Times New Roman"/>
          <w:sz w:val="24"/>
          <w:szCs w:val="24"/>
        </w:rPr>
        <w:t>, Feldman TE, Hirshfeld JW Jr, Jacobs AK, Kern MJ, King SB 3rd, Morrison DA, O'Neil WW, Schaff HV, Whitlow PL, Williams DO, Antman EM, Adams CD, Anderson JL, Faxon DP, Fuster V, Halperin JL, Hiratzka LF, Hunt SA, Nishimura R, Ornato JP, Page RL, Riegel B; American College of Cardiology/American Heart Association Task Force on Practice Guidelines; ACC/AHA/SCAI Writing Committee to Update 2001 Guidelines for Percutaneous Coronary Intervention. ACC/AHA/SCAI 2005 guideline update for percutaneous coronary intervention: a report of the American College of Cardiology/American Heart Association Task Force on Practice Guidelines (ACC/AHA/SCAI Writing Committee to Update 2001 Guidelines for Percutaneous Coronary Intervention). </w:t>
      </w:r>
      <w:r w:rsidRPr="00051AFC">
        <w:rPr>
          <w:rFonts w:ascii="Book Antiqua" w:eastAsia="Times New Roman" w:hAnsi="Book Antiqua" w:cs="Times New Roman"/>
          <w:i/>
          <w:iCs/>
          <w:sz w:val="24"/>
          <w:szCs w:val="24"/>
        </w:rPr>
        <w:t>Circulation</w:t>
      </w:r>
      <w:r w:rsidRPr="00051AFC">
        <w:rPr>
          <w:rFonts w:ascii="Book Antiqua" w:eastAsia="Times New Roman" w:hAnsi="Book Antiqua" w:cs="Times New Roman"/>
          <w:sz w:val="24"/>
          <w:szCs w:val="24"/>
        </w:rPr>
        <w:t> 2006; </w:t>
      </w:r>
      <w:r w:rsidRPr="00051AFC">
        <w:rPr>
          <w:rFonts w:ascii="Book Antiqua" w:eastAsia="Times New Roman" w:hAnsi="Book Antiqua" w:cs="Times New Roman"/>
          <w:b/>
          <w:bCs/>
          <w:sz w:val="24"/>
          <w:szCs w:val="24"/>
        </w:rPr>
        <w:t>113</w:t>
      </w:r>
      <w:r w:rsidRPr="00051AFC">
        <w:rPr>
          <w:rFonts w:ascii="Book Antiqua" w:eastAsia="Times New Roman" w:hAnsi="Book Antiqua" w:cs="Times New Roman"/>
          <w:sz w:val="24"/>
          <w:szCs w:val="24"/>
        </w:rPr>
        <w:t>: e166-e286 [PMID: 16490830 DOI: 10.1161/CIRCULATIONAHA.106.173220]</w:t>
      </w:r>
    </w:p>
    <w:p w14:paraId="24FEE3F9" w14:textId="086454A1"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Mehran R</w:t>
      </w:r>
      <w:r w:rsidRPr="00051AFC">
        <w:rPr>
          <w:rFonts w:ascii="Book Antiqua" w:eastAsia="Times New Roman" w:hAnsi="Book Antiqua" w:cs="Times New Roman"/>
          <w:sz w:val="24"/>
          <w:szCs w:val="24"/>
        </w:rPr>
        <w:t>, Pocock S, Nikolsky E, Dangas GD, Clayton T, Claessen BE, Caixeta A, Feit F, Manoukian SV, White H, Bertrand M, Ohman EM, Parise H, Lansky AJ, Lincoff AM, Stone GW. Impact of bleeding on mortality after percutaneous coronary intervention results from a patient-level pooled analysis of the REPLACE-2 (randomized evaluation of PCI linking angiomax to reduced clinical events), ACUITY (acute catheterization and urgent intervention triage strategy), and HORIZONS-AMI (harmonizing outcomes with revascularization and stents in acute myocardial infarction) trials. </w:t>
      </w:r>
      <w:r w:rsidRPr="00051AFC">
        <w:rPr>
          <w:rFonts w:ascii="Book Antiqua" w:eastAsia="Times New Roman" w:hAnsi="Book Antiqua" w:cs="Times New Roman"/>
          <w:i/>
          <w:iCs/>
          <w:sz w:val="24"/>
          <w:szCs w:val="24"/>
        </w:rPr>
        <w:t>JACC Cardiovasc Interv</w:t>
      </w:r>
      <w:r w:rsidRPr="00051AFC">
        <w:rPr>
          <w:rFonts w:ascii="Book Antiqua" w:eastAsia="Times New Roman" w:hAnsi="Book Antiqua" w:cs="Times New Roman"/>
          <w:sz w:val="24"/>
          <w:szCs w:val="24"/>
        </w:rPr>
        <w:t> 2011; </w:t>
      </w:r>
      <w:r w:rsidRPr="00051AFC">
        <w:rPr>
          <w:rFonts w:ascii="Book Antiqua" w:eastAsia="Times New Roman" w:hAnsi="Book Antiqua" w:cs="Times New Roman"/>
          <w:b/>
          <w:bCs/>
          <w:sz w:val="24"/>
          <w:szCs w:val="24"/>
        </w:rPr>
        <w:t>4</w:t>
      </w:r>
      <w:r w:rsidRPr="00051AFC">
        <w:rPr>
          <w:rFonts w:ascii="Book Antiqua" w:eastAsia="Times New Roman" w:hAnsi="Book Antiqua" w:cs="Times New Roman"/>
          <w:sz w:val="24"/>
          <w:szCs w:val="24"/>
        </w:rPr>
        <w:t>: 654-664 [PMID: 21700252 DOI: 10.1016/j.jcin.2011.02.011]</w:t>
      </w:r>
    </w:p>
    <w:p w14:paraId="617C81E6" w14:textId="39B2DF3A"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Topol EJ</w:t>
      </w:r>
      <w:r w:rsidRPr="00051AFC">
        <w:rPr>
          <w:rFonts w:ascii="Book Antiqua" w:eastAsia="Times New Roman" w:hAnsi="Book Antiqua" w:cs="Times New Roman"/>
          <w:sz w:val="24"/>
          <w:szCs w:val="24"/>
        </w:rPr>
        <w:t>, Bonan R, Jewitt D, Sigwart U, Kakkar VV, Rothman M, de Bono D, Ferguson J, Willerson JT, Strony J. Use of a direct antithrombin, hirulog, in place of heparin during coronary angioplasty. </w:t>
      </w:r>
      <w:r w:rsidRPr="00051AFC">
        <w:rPr>
          <w:rFonts w:ascii="Book Antiqua" w:eastAsia="Times New Roman" w:hAnsi="Book Antiqua" w:cs="Times New Roman"/>
          <w:i/>
          <w:iCs/>
          <w:sz w:val="24"/>
          <w:szCs w:val="24"/>
        </w:rPr>
        <w:t>Circulation</w:t>
      </w:r>
      <w:r w:rsidRPr="00051AFC">
        <w:rPr>
          <w:rFonts w:ascii="Book Antiqua" w:eastAsia="Times New Roman" w:hAnsi="Book Antiqua" w:cs="Times New Roman"/>
          <w:sz w:val="24"/>
          <w:szCs w:val="24"/>
        </w:rPr>
        <w:t> 1993; </w:t>
      </w:r>
      <w:r w:rsidRPr="00051AFC">
        <w:rPr>
          <w:rFonts w:ascii="Book Antiqua" w:eastAsia="Times New Roman" w:hAnsi="Book Antiqua" w:cs="Times New Roman"/>
          <w:b/>
          <w:bCs/>
          <w:sz w:val="24"/>
          <w:szCs w:val="24"/>
        </w:rPr>
        <w:t>87</w:t>
      </w:r>
      <w:r w:rsidRPr="00051AFC">
        <w:rPr>
          <w:rFonts w:ascii="Book Antiqua" w:eastAsia="Times New Roman" w:hAnsi="Book Antiqua" w:cs="Times New Roman"/>
          <w:sz w:val="24"/>
          <w:szCs w:val="24"/>
        </w:rPr>
        <w:t>: 1622-1629 [PMID: 8491018]</w:t>
      </w:r>
    </w:p>
    <w:p w14:paraId="00904879" w14:textId="2AE2D559"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Bittl JA</w:t>
      </w:r>
      <w:r w:rsidRPr="00051AFC">
        <w:rPr>
          <w:rFonts w:ascii="Book Antiqua" w:eastAsia="Times New Roman" w:hAnsi="Book Antiqua" w:cs="Times New Roman"/>
          <w:sz w:val="24"/>
          <w:szCs w:val="24"/>
        </w:rPr>
        <w:t xml:space="preserve">, Strony J, Brinker JA, Ahmed WH, Meckel CR, Chaitman BR, Maraganore J, Deutsch E, Adelman B. Treatment with bivalirudin (Hirulog) as compared with heparin during coronary angioplasty for unstable or postinfarction angina. Hirulog </w:t>
      </w:r>
      <w:r w:rsidRPr="00051AFC">
        <w:rPr>
          <w:rFonts w:ascii="Book Antiqua" w:eastAsia="Times New Roman" w:hAnsi="Book Antiqua" w:cs="Times New Roman"/>
          <w:sz w:val="24"/>
          <w:szCs w:val="24"/>
        </w:rPr>
        <w:lastRenderedPageBreak/>
        <w:t>Angioplasty Study Investigators. </w:t>
      </w:r>
      <w:r w:rsidRPr="00051AFC">
        <w:rPr>
          <w:rFonts w:ascii="Book Antiqua" w:eastAsia="Times New Roman" w:hAnsi="Book Antiqua" w:cs="Times New Roman"/>
          <w:i/>
          <w:iCs/>
          <w:sz w:val="24"/>
          <w:szCs w:val="24"/>
        </w:rPr>
        <w:t>N Engl J Med</w:t>
      </w:r>
      <w:r w:rsidRPr="00051AFC">
        <w:rPr>
          <w:rFonts w:ascii="Book Antiqua" w:eastAsia="Times New Roman" w:hAnsi="Book Antiqua" w:cs="Times New Roman"/>
          <w:sz w:val="24"/>
          <w:szCs w:val="24"/>
        </w:rPr>
        <w:t> 1995; </w:t>
      </w:r>
      <w:r w:rsidRPr="00051AFC">
        <w:rPr>
          <w:rFonts w:ascii="Book Antiqua" w:eastAsia="Times New Roman" w:hAnsi="Book Antiqua" w:cs="Times New Roman"/>
          <w:b/>
          <w:bCs/>
          <w:sz w:val="24"/>
          <w:szCs w:val="24"/>
        </w:rPr>
        <w:t>333</w:t>
      </w:r>
      <w:r w:rsidRPr="00051AFC">
        <w:rPr>
          <w:rFonts w:ascii="Book Antiqua" w:eastAsia="Times New Roman" w:hAnsi="Book Antiqua" w:cs="Times New Roman"/>
          <w:sz w:val="24"/>
          <w:szCs w:val="24"/>
        </w:rPr>
        <w:t>: 764-769 [PMID: 7643883 DOI: 10.1056/NEJM199509213331204]</w:t>
      </w:r>
    </w:p>
    <w:p w14:paraId="3A38FD5C" w14:textId="78278818"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Bittl JA</w:t>
      </w:r>
      <w:r w:rsidRPr="00051AFC">
        <w:rPr>
          <w:rFonts w:ascii="Book Antiqua" w:eastAsia="Times New Roman" w:hAnsi="Book Antiqua" w:cs="Times New Roman"/>
          <w:sz w:val="24"/>
          <w:szCs w:val="24"/>
        </w:rPr>
        <w:t>. Comparative safety profiles of hirulog and heparin in patients undergoing coronary angioplasty. The Hirulog Angioplasty Study Investigators. </w:t>
      </w:r>
      <w:r w:rsidRPr="00051AFC">
        <w:rPr>
          <w:rFonts w:ascii="Book Antiqua" w:eastAsia="Times New Roman" w:hAnsi="Book Antiqua" w:cs="Times New Roman"/>
          <w:i/>
          <w:iCs/>
          <w:sz w:val="24"/>
          <w:szCs w:val="24"/>
        </w:rPr>
        <w:t>Am Heart J</w:t>
      </w:r>
      <w:r w:rsidRPr="00051AFC">
        <w:rPr>
          <w:rFonts w:ascii="Book Antiqua" w:eastAsia="Times New Roman" w:hAnsi="Book Antiqua" w:cs="Times New Roman"/>
          <w:sz w:val="24"/>
          <w:szCs w:val="24"/>
        </w:rPr>
        <w:t> 1995; </w:t>
      </w:r>
      <w:r w:rsidRPr="00051AFC">
        <w:rPr>
          <w:rFonts w:ascii="Book Antiqua" w:eastAsia="Times New Roman" w:hAnsi="Book Antiqua" w:cs="Times New Roman"/>
          <w:b/>
          <w:bCs/>
          <w:sz w:val="24"/>
          <w:szCs w:val="24"/>
        </w:rPr>
        <w:t>130</w:t>
      </w:r>
      <w:r w:rsidRPr="00051AFC">
        <w:rPr>
          <w:rFonts w:ascii="Book Antiqua" w:eastAsia="Times New Roman" w:hAnsi="Book Antiqua" w:cs="Times New Roman"/>
          <w:sz w:val="24"/>
          <w:szCs w:val="24"/>
        </w:rPr>
        <w:t>: 658-665 [PMID: 7668214]</w:t>
      </w:r>
    </w:p>
    <w:p w14:paraId="375C7D21" w14:textId="426A665A"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Bittl JA</w:t>
      </w:r>
      <w:r w:rsidRPr="00051AFC">
        <w:rPr>
          <w:rFonts w:ascii="Book Antiqua" w:eastAsia="Times New Roman" w:hAnsi="Book Antiqua" w:cs="Times New Roman"/>
          <w:sz w:val="24"/>
          <w:szCs w:val="24"/>
        </w:rPr>
        <w:t>, Chaitman BR, Feit F, Kimball W, Topol EJ. Bivalirudin versus heparin during coronary angioplasty for unstable or postinfarction angina: Final report reanalysis of the Bivalirudin Angioplasty Study. </w:t>
      </w:r>
      <w:r w:rsidRPr="00051AFC">
        <w:rPr>
          <w:rFonts w:ascii="Book Antiqua" w:eastAsia="Times New Roman" w:hAnsi="Book Antiqua" w:cs="Times New Roman"/>
          <w:i/>
          <w:iCs/>
          <w:sz w:val="24"/>
          <w:szCs w:val="24"/>
        </w:rPr>
        <w:t>Am Heart J</w:t>
      </w:r>
      <w:r w:rsidRPr="00051AFC">
        <w:rPr>
          <w:rFonts w:ascii="Book Antiqua" w:eastAsia="Times New Roman" w:hAnsi="Book Antiqua" w:cs="Times New Roman"/>
          <w:sz w:val="24"/>
          <w:szCs w:val="24"/>
        </w:rPr>
        <w:t> 2001; </w:t>
      </w:r>
      <w:r w:rsidRPr="00051AFC">
        <w:rPr>
          <w:rFonts w:ascii="Book Antiqua" w:eastAsia="Times New Roman" w:hAnsi="Book Antiqua" w:cs="Times New Roman"/>
          <w:b/>
          <w:bCs/>
          <w:sz w:val="24"/>
          <w:szCs w:val="24"/>
        </w:rPr>
        <w:t>142</w:t>
      </w:r>
      <w:r w:rsidRPr="00051AFC">
        <w:rPr>
          <w:rFonts w:ascii="Book Antiqua" w:eastAsia="Times New Roman" w:hAnsi="Book Antiqua" w:cs="Times New Roman"/>
          <w:sz w:val="24"/>
          <w:szCs w:val="24"/>
        </w:rPr>
        <w:t>: 952-959 [PMID: 11717596]</w:t>
      </w:r>
    </w:p>
    <w:p w14:paraId="72391D99" w14:textId="5DA0DAE2"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White HD</w:t>
      </w:r>
      <w:r w:rsidRPr="00051AFC">
        <w:rPr>
          <w:rFonts w:ascii="Book Antiqua" w:eastAsia="Times New Roman" w:hAnsi="Book Antiqua" w:cs="Times New Roman"/>
          <w:sz w:val="24"/>
          <w:szCs w:val="24"/>
        </w:rPr>
        <w:t>, Aylward PE, Frey MJ, Adgey AA, Nair R, Hillis WS, Shalev Y, Brown MA, French JK, Collins R, Maraganore J, Adelman B. Randomized, double-blind comparison of hirulog versus heparin in patients receiving streptokinase and aspirin for acute myocardial infarction (HERO). Hirulog Early Reperfusion/Occlusion (HERO) Trial Investigators. </w:t>
      </w:r>
      <w:r w:rsidRPr="00051AFC">
        <w:rPr>
          <w:rFonts w:ascii="Book Antiqua" w:eastAsia="Times New Roman" w:hAnsi="Book Antiqua" w:cs="Times New Roman"/>
          <w:i/>
          <w:iCs/>
          <w:sz w:val="24"/>
          <w:szCs w:val="24"/>
        </w:rPr>
        <w:t>Circulation</w:t>
      </w:r>
      <w:r w:rsidRPr="00051AFC">
        <w:rPr>
          <w:rFonts w:ascii="Book Antiqua" w:eastAsia="Times New Roman" w:hAnsi="Book Antiqua" w:cs="Times New Roman"/>
          <w:sz w:val="24"/>
          <w:szCs w:val="24"/>
        </w:rPr>
        <w:t> 1997; </w:t>
      </w:r>
      <w:r w:rsidRPr="00051AFC">
        <w:rPr>
          <w:rFonts w:ascii="Book Antiqua" w:eastAsia="Times New Roman" w:hAnsi="Book Antiqua" w:cs="Times New Roman"/>
          <w:b/>
          <w:bCs/>
          <w:sz w:val="24"/>
          <w:szCs w:val="24"/>
        </w:rPr>
        <w:t>96</w:t>
      </w:r>
      <w:r w:rsidRPr="00051AFC">
        <w:rPr>
          <w:rFonts w:ascii="Book Antiqua" w:eastAsia="Times New Roman" w:hAnsi="Book Antiqua" w:cs="Times New Roman"/>
          <w:sz w:val="24"/>
          <w:szCs w:val="24"/>
        </w:rPr>
        <w:t>: 2155-2161 [PMID: 9337184]</w:t>
      </w:r>
    </w:p>
    <w:p w14:paraId="143162C8" w14:textId="256B7C59"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Direct Thrombin Inhibitor Trialists' Collaborative Group</w:t>
      </w:r>
      <w:r w:rsidRPr="00051AFC">
        <w:rPr>
          <w:rFonts w:ascii="Book Antiqua" w:eastAsia="Times New Roman" w:hAnsi="Book Antiqua" w:cs="Times New Roman"/>
          <w:sz w:val="24"/>
          <w:szCs w:val="24"/>
        </w:rPr>
        <w:t>. Direct thrombin inhibitors in acute coronary syndromes: principal results of a meta-analysis based on individual patients' data. </w:t>
      </w:r>
      <w:r w:rsidRPr="00051AFC">
        <w:rPr>
          <w:rFonts w:ascii="Book Antiqua" w:eastAsia="Times New Roman" w:hAnsi="Book Antiqua" w:cs="Times New Roman"/>
          <w:i/>
          <w:iCs/>
          <w:sz w:val="24"/>
          <w:szCs w:val="24"/>
        </w:rPr>
        <w:t>Lancet</w:t>
      </w:r>
      <w:r w:rsidRPr="00051AFC">
        <w:rPr>
          <w:rFonts w:ascii="Book Antiqua" w:eastAsia="Times New Roman" w:hAnsi="Book Antiqua" w:cs="Times New Roman"/>
          <w:sz w:val="24"/>
          <w:szCs w:val="24"/>
        </w:rPr>
        <w:t> 2002; </w:t>
      </w:r>
      <w:r w:rsidRPr="00051AFC">
        <w:rPr>
          <w:rFonts w:ascii="Book Antiqua" w:eastAsia="Times New Roman" w:hAnsi="Book Antiqua" w:cs="Times New Roman"/>
          <w:b/>
          <w:bCs/>
          <w:sz w:val="24"/>
          <w:szCs w:val="24"/>
        </w:rPr>
        <w:t>359</w:t>
      </w:r>
      <w:r w:rsidRPr="00051AFC">
        <w:rPr>
          <w:rFonts w:ascii="Book Antiqua" w:eastAsia="Times New Roman" w:hAnsi="Book Antiqua" w:cs="Times New Roman"/>
          <w:sz w:val="24"/>
          <w:szCs w:val="24"/>
        </w:rPr>
        <w:t>: 294-302 [PMID: 11830196 DOI: 10.1016/S0140-6736(02)07495-0]</w:t>
      </w:r>
    </w:p>
    <w:p w14:paraId="45A75139" w14:textId="5BC718C0"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Kleiman NS</w:t>
      </w:r>
      <w:r w:rsidRPr="00051AFC">
        <w:rPr>
          <w:rFonts w:ascii="Book Antiqua" w:eastAsia="Times New Roman" w:hAnsi="Book Antiqua" w:cs="Times New Roman"/>
          <w:sz w:val="24"/>
          <w:szCs w:val="24"/>
        </w:rPr>
        <w:t>, Klem J, Fernandes LS, Rubin H, Challa S, Solomon S, Maresh K, Arora U, Klem E, Buergler J, Mathew S, Browning A, DeLao T. Pharmacodynamic profile of the direct thrombin antagonist bivalirudin given in combination with the glycoprotein IIb/IIIa antagonist eptifibatide. </w:t>
      </w:r>
      <w:r w:rsidRPr="00051AFC">
        <w:rPr>
          <w:rFonts w:ascii="Book Antiqua" w:eastAsia="Times New Roman" w:hAnsi="Book Antiqua" w:cs="Times New Roman"/>
          <w:i/>
          <w:iCs/>
          <w:sz w:val="24"/>
          <w:szCs w:val="24"/>
        </w:rPr>
        <w:t>Am Heart J</w:t>
      </w:r>
      <w:r w:rsidRPr="00051AFC">
        <w:rPr>
          <w:rFonts w:ascii="Book Antiqua" w:eastAsia="Times New Roman" w:hAnsi="Book Antiqua" w:cs="Times New Roman"/>
          <w:sz w:val="24"/>
          <w:szCs w:val="24"/>
        </w:rPr>
        <w:t> 2002; </w:t>
      </w:r>
      <w:r w:rsidRPr="00051AFC">
        <w:rPr>
          <w:rFonts w:ascii="Book Antiqua" w:eastAsia="Times New Roman" w:hAnsi="Book Antiqua" w:cs="Times New Roman"/>
          <w:b/>
          <w:bCs/>
          <w:sz w:val="24"/>
          <w:szCs w:val="24"/>
        </w:rPr>
        <w:t>143</w:t>
      </w:r>
      <w:r w:rsidRPr="00051AFC">
        <w:rPr>
          <w:rFonts w:ascii="Book Antiqua" w:eastAsia="Times New Roman" w:hAnsi="Book Antiqua" w:cs="Times New Roman"/>
          <w:sz w:val="24"/>
          <w:szCs w:val="24"/>
        </w:rPr>
        <w:t>: 585-593 [PMID: 11923794]</w:t>
      </w:r>
    </w:p>
    <w:p w14:paraId="3EE3C4E2" w14:textId="51EC7CB8"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Lincoff AM</w:t>
      </w:r>
      <w:r w:rsidRPr="00051AFC">
        <w:rPr>
          <w:rFonts w:ascii="Book Antiqua" w:eastAsia="Times New Roman" w:hAnsi="Book Antiqua" w:cs="Times New Roman"/>
          <w:sz w:val="24"/>
          <w:szCs w:val="24"/>
        </w:rPr>
        <w:t>, Kleiman NS, Kottke-Marchant K, Maierson ES, Maresh K, Wolski KE, Topol EJ. Bivalirudin with planned or provisional abciximab versus low-dose heparin and abciximab during percutaneous coronary revascularization: results of the Comparison of Abciximab Complications with Hirulog for Ischemic Events Trial (CACHET). </w:t>
      </w:r>
      <w:r w:rsidRPr="00051AFC">
        <w:rPr>
          <w:rFonts w:ascii="Book Antiqua" w:eastAsia="Times New Roman" w:hAnsi="Book Antiqua" w:cs="Times New Roman"/>
          <w:i/>
          <w:iCs/>
          <w:sz w:val="24"/>
          <w:szCs w:val="24"/>
        </w:rPr>
        <w:t>Am Heart J</w:t>
      </w:r>
      <w:r w:rsidRPr="00051AFC">
        <w:rPr>
          <w:rFonts w:ascii="Book Antiqua" w:eastAsia="Times New Roman" w:hAnsi="Book Antiqua" w:cs="Times New Roman"/>
          <w:sz w:val="24"/>
          <w:szCs w:val="24"/>
        </w:rPr>
        <w:t> 2002; </w:t>
      </w:r>
      <w:r w:rsidRPr="00051AFC">
        <w:rPr>
          <w:rFonts w:ascii="Book Antiqua" w:eastAsia="Times New Roman" w:hAnsi="Book Antiqua" w:cs="Times New Roman"/>
          <w:b/>
          <w:bCs/>
          <w:sz w:val="24"/>
          <w:szCs w:val="24"/>
        </w:rPr>
        <w:t>143</w:t>
      </w:r>
      <w:r w:rsidRPr="00051AFC">
        <w:rPr>
          <w:rFonts w:ascii="Book Antiqua" w:eastAsia="Times New Roman" w:hAnsi="Book Antiqua" w:cs="Times New Roman"/>
          <w:sz w:val="24"/>
          <w:szCs w:val="24"/>
        </w:rPr>
        <w:t>: 847-853 [PMID: 12040347]</w:t>
      </w:r>
    </w:p>
    <w:p w14:paraId="4304EF63" w14:textId="71E60FAB"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lastRenderedPageBreak/>
        <w:t>Lincoff AM</w:t>
      </w:r>
      <w:r w:rsidRPr="00051AFC">
        <w:rPr>
          <w:rFonts w:ascii="Book Antiqua" w:eastAsia="Times New Roman" w:hAnsi="Book Antiqua" w:cs="Times New Roman"/>
          <w:sz w:val="24"/>
          <w:szCs w:val="24"/>
        </w:rPr>
        <w:t>, Bittl JA, Harrington RA, Feit F, Kleiman NS, Jackman JD, Sarembock IJ, Cohen DJ, Spriggs D, Ebrahimi R, Keren G, Carr J, Cohen EA, Betriu A, Desmet W, Kereiakes DJ, Rutsch W, Wilcox RG, de Feyter PJ, Vahanian A, Topol EJ; REPLACE-2 Investigators. Bivalirudin and provisional glycoprotein IIb/IIIa blockade compared with heparin and planned glycoprotein IIb/IIIa blockade during percutaneous coronary intervention: REPLACE-2 randomized trial. </w:t>
      </w:r>
      <w:r w:rsidRPr="00051AFC">
        <w:rPr>
          <w:rFonts w:ascii="Book Antiqua" w:eastAsia="Times New Roman" w:hAnsi="Book Antiqua" w:cs="Times New Roman"/>
          <w:i/>
          <w:iCs/>
          <w:sz w:val="24"/>
          <w:szCs w:val="24"/>
        </w:rPr>
        <w:t>JAMA</w:t>
      </w:r>
      <w:r w:rsidRPr="00051AFC">
        <w:rPr>
          <w:rFonts w:ascii="Book Antiqua" w:eastAsia="Times New Roman" w:hAnsi="Book Antiqua" w:cs="Times New Roman"/>
          <w:sz w:val="24"/>
          <w:szCs w:val="24"/>
        </w:rPr>
        <w:t> 2003; </w:t>
      </w:r>
      <w:r w:rsidRPr="00051AFC">
        <w:rPr>
          <w:rFonts w:ascii="Book Antiqua" w:eastAsia="Times New Roman" w:hAnsi="Book Antiqua" w:cs="Times New Roman"/>
          <w:b/>
          <w:bCs/>
          <w:sz w:val="24"/>
          <w:szCs w:val="24"/>
        </w:rPr>
        <w:t>289</w:t>
      </w:r>
      <w:r w:rsidRPr="00051AFC">
        <w:rPr>
          <w:rFonts w:ascii="Book Antiqua" w:eastAsia="Times New Roman" w:hAnsi="Book Antiqua" w:cs="Times New Roman"/>
          <w:sz w:val="24"/>
          <w:szCs w:val="24"/>
        </w:rPr>
        <w:t>: 853-863 [PMID: 12588269]</w:t>
      </w:r>
    </w:p>
    <w:p w14:paraId="2F608846" w14:textId="7DB620E9"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Gibson CM</w:t>
      </w:r>
      <w:r w:rsidRPr="00051AFC">
        <w:rPr>
          <w:rFonts w:ascii="Book Antiqua" w:eastAsia="Times New Roman" w:hAnsi="Book Antiqua" w:cs="Times New Roman"/>
          <w:sz w:val="24"/>
          <w:szCs w:val="24"/>
        </w:rPr>
        <w:t>, Morrow DA, Murphy SA, Palabrica TM, Jennings LK, Stone PH, Lui HH, Bulle T, Lakkis N, Kovach R, Cohen DJ, Fish P, McCabe CH, Braunwald E; TIMI Study Group. A randomized trial to evaluate the relative protection against post-percutaneous coronary intervention microvascular dysfunction, ischemia, and inflammation among antiplatelet and antithrombotic agents: the PROTECT-TIMI-30 trial. </w:t>
      </w:r>
      <w:r w:rsidRPr="00051AFC">
        <w:rPr>
          <w:rFonts w:ascii="Book Antiqua" w:eastAsia="Times New Roman" w:hAnsi="Book Antiqua" w:cs="Times New Roman"/>
          <w:i/>
          <w:iCs/>
          <w:sz w:val="24"/>
          <w:szCs w:val="24"/>
        </w:rPr>
        <w:t>J Am Coll Cardiol</w:t>
      </w:r>
      <w:r w:rsidRPr="00051AFC">
        <w:rPr>
          <w:rFonts w:ascii="Book Antiqua" w:eastAsia="Times New Roman" w:hAnsi="Book Antiqua" w:cs="Times New Roman"/>
          <w:sz w:val="24"/>
          <w:szCs w:val="24"/>
        </w:rPr>
        <w:t> 2006; </w:t>
      </w:r>
      <w:r w:rsidRPr="00051AFC">
        <w:rPr>
          <w:rFonts w:ascii="Book Antiqua" w:eastAsia="Times New Roman" w:hAnsi="Book Antiqua" w:cs="Times New Roman"/>
          <w:b/>
          <w:bCs/>
          <w:sz w:val="24"/>
          <w:szCs w:val="24"/>
        </w:rPr>
        <w:t>47</w:t>
      </w:r>
      <w:r w:rsidRPr="00051AFC">
        <w:rPr>
          <w:rFonts w:ascii="Book Antiqua" w:eastAsia="Times New Roman" w:hAnsi="Book Antiqua" w:cs="Times New Roman"/>
          <w:sz w:val="24"/>
          <w:szCs w:val="24"/>
        </w:rPr>
        <w:t>: 2364-2373 [PMID: 16781360 DOI: 10.1016/j.jacc.2005.12.077]</w:t>
      </w:r>
    </w:p>
    <w:p w14:paraId="2558C112" w14:textId="4B6715BD"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Stone GW</w:t>
      </w:r>
      <w:r w:rsidRPr="00051AFC">
        <w:rPr>
          <w:rFonts w:ascii="Book Antiqua" w:eastAsia="Times New Roman" w:hAnsi="Book Antiqua" w:cs="Times New Roman"/>
          <w:sz w:val="24"/>
          <w:szCs w:val="24"/>
        </w:rPr>
        <w:t>, White HD, Ohman EM, Bertrand ME, Lincoff AM, McLaurin BT, Cox DA, Pocock SJ, Ware JH, Feit F, Colombo A, Manoukian SV, Lansky AJ, Mehran R, Moses JW; Acute Catheterization and Urgent Intervention Triage strategy (ACUITY) trial investigators. Bivalirudin in patients with acute coronary syndromes undergoing percutaneous coronary intervention: a subgroup analysis from the Acute Catheterization and Urgent Intervention Triage strategy (ACUITY) trial. </w:t>
      </w:r>
      <w:r w:rsidRPr="00051AFC">
        <w:rPr>
          <w:rFonts w:ascii="Book Antiqua" w:eastAsia="Times New Roman" w:hAnsi="Book Antiqua" w:cs="Times New Roman"/>
          <w:i/>
          <w:iCs/>
          <w:sz w:val="24"/>
          <w:szCs w:val="24"/>
        </w:rPr>
        <w:t>Lancet</w:t>
      </w:r>
      <w:r w:rsidRPr="00051AFC">
        <w:rPr>
          <w:rFonts w:ascii="Book Antiqua" w:eastAsia="Times New Roman" w:hAnsi="Book Antiqua" w:cs="Times New Roman"/>
          <w:sz w:val="24"/>
          <w:szCs w:val="24"/>
        </w:rPr>
        <w:t> 2007; </w:t>
      </w:r>
      <w:r w:rsidRPr="00051AFC">
        <w:rPr>
          <w:rFonts w:ascii="Book Antiqua" w:eastAsia="Times New Roman" w:hAnsi="Book Antiqua" w:cs="Times New Roman"/>
          <w:b/>
          <w:bCs/>
          <w:sz w:val="24"/>
          <w:szCs w:val="24"/>
        </w:rPr>
        <w:t>369</w:t>
      </w:r>
      <w:r w:rsidRPr="00051AFC">
        <w:rPr>
          <w:rFonts w:ascii="Book Antiqua" w:eastAsia="Times New Roman" w:hAnsi="Book Antiqua" w:cs="Times New Roman"/>
          <w:sz w:val="24"/>
          <w:szCs w:val="24"/>
        </w:rPr>
        <w:t>: 907-919 [PMID: 17368152 DOI: 10.1016/S0140-6736(07)60450-4]</w:t>
      </w:r>
    </w:p>
    <w:p w14:paraId="58F388A2" w14:textId="1A8E0364"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Patti G</w:t>
      </w:r>
      <w:r w:rsidRPr="00051AFC">
        <w:rPr>
          <w:rFonts w:ascii="Book Antiqua" w:eastAsia="Times New Roman" w:hAnsi="Book Antiqua" w:cs="Times New Roman"/>
          <w:sz w:val="24"/>
          <w:szCs w:val="24"/>
        </w:rPr>
        <w:t>, Pasceri V, D'Antonio L, D'Ambrosio A, Macrì M, Dicuonzo G, Colonna G, Montinaro A, Di Sciascio G. Comparison of safety and efficacy of bivalirudin versus unfractionated heparin in high-risk patients undergoing percutaneous coronary intervention (from the Anti-Thrombotic Strategy for Reduction of Myocardial Damage During Angioplasty-Bivalirudin vs Heparin study). </w:t>
      </w:r>
      <w:r w:rsidRPr="00051AFC">
        <w:rPr>
          <w:rFonts w:ascii="Book Antiqua" w:eastAsia="Times New Roman" w:hAnsi="Book Antiqua" w:cs="Times New Roman"/>
          <w:i/>
          <w:iCs/>
          <w:sz w:val="24"/>
          <w:szCs w:val="24"/>
        </w:rPr>
        <w:t>Am J Cardiol</w:t>
      </w:r>
      <w:r w:rsidRPr="00051AFC">
        <w:rPr>
          <w:rFonts w:ascii="Book Antiqua" w:eastAsia="Times New Roman" w:hAnsi="Book Antiqua" w:cs="Times New Roman"/>
          <w:sz w:val="24"/>
          <w:szCs w:val="24"/>
        </w:rPr>
        <w:t> 2012; </w:t>
      </w:r>
      <w:r w:rsidRPr="00051AFC">
        <w:rPr>
          <w:rFonts w:ascii="Book Antiqua" w:eastAsia="Times New Roman" w:hAnsi="Book Antiqua" w:cs="Times New Roman"/>
          <w:b/>
          <w:bCs/>
          <w:sz w:val="24"/>
          <w:szCs w:val="24"/>
        </w:rPr>
        <w:t>110</w:t>
      </w:r>
      <w:r w:rsidRPr="00051AFC">
        <w:rPr>
          <w:rFonts w:ascii="Book Antiqua" w:eastAsia="Times New Roman" w:hAnsi="Book Antiqua" w:cs="Times New Roman"/>
          <w:sz w:val="24"/>
          <w:szCs w:val="24"/>
        </w:rPr>
        <w:t>: 478-484 [PMID: 22583760 DOI: 10.1016/j.amjcard.2012.04.017]</w:t>
      </w:r>
    </w:p>
    <w:p w14:paraId="11CD986E" w14:textId="14D2EF90"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Stone GW</w:t>
      </w:r>
      <w:r w:rsidRPr="00051AFC">
        <w:rPr>
          <w:rFonts w:ascii="Book Antiqua" w:eastAsia="Times New Roman" w:hAnsi="Book Antiqua" w:cs="Times New Roman"/>
          <w:sz w:val="24"/>
          <w:szCs w:val="24"/>
        </w:rPr>
        <w:t xml:space="preserve">, Witzenbichler B, Guagliumi G, Peruga JZ, Brodie BR, Dudek D, Kornowski R, Hartmann F, Gersh BJ, Pocock SJ, Dangas G, Wong SC, Kirtane AJ, </w:t>
      </w:r>
      <w:r w:rsidRPr="00051AFC">
        <w:rPr>
          <w:rFonts w:ascii="Book Antiqua" w:eastAsia="Times New Roman" w:hAnsi="Book Antiqua" w:cs="Times New Roman"/>
          <w:sz w:val="24"/>
          <w:szCs w:val="24"/>
        </w:rPr>
        <w:lastRenderedPageBreak/>
        <w:t>Parise H, Mehran R; HORIZONS-AMI Trial Investigators. Bivalirudin during primary PCI in acute myocardial infarction. </w:t>
      </w:r>
      <w:r w:rsidRPr="00051AFC">
        <w:rPr>
          <w:rFonts w:ascii="Book Antiqua" w:eastAsia="Times New Roman" w:hAnsi="Book Antiqua" w:cs="Times New Roman"/>
          <w:i/>
          <w:iCs/>
          <w:sz w:val="24"/>
          <w:szCs w:val="24"/>
        </w:rPr>
        <w:t>N Engl J Med</w:t>
      </w:r>
      <w:r w:rsidRPr="00051AFC">
        <w:rPr>
          <w:rFonts w:ascii="Book Antiqua" w:eastAsia="Times New Roman" w:hAnsi="Book Antiqua" w:cs="Times New Roman"/>
          <w:sz w:val="24"/>
          <w:szCs w:val="24"/>
        </w:rPr>
        <w:t> 2008; </w:t>
      </w:r>
      <w:r w:rsidRPr="00051AFC">
        <w:rPr>
          <w:rFonts w:ascii="Book Antiqua" w:eastAsia="Times New Roman" w:hAnsi="Book Antiqua" w:cs="Times New Roman"/>
          <w:b/>
          <w:bCs/>
          <w:sz w:val="24"/>
          <w:szCs w:val="24"/>
        </w:rPr>
        <w:t>358</w:t>
      </w:r>
      <w:r w:rsidRPr="00051AFC">
        <w:rPr>
          <w:rFonts w:ascii="Book Antiqua" w:eastAsia="Times New Roman" w:hAnsi="Book Antiqua" w:cs="Times New Roman"/>
          <w:sz w:val="24"/>
          <w:szCs w:val="24"/>
        </w:rPr>
        <w:t>: 2218-2230 [PMID: 18499566 DOI: 10.1056/NEJMoa0708191]</w:t>
      </w:r>
    </w:p>
    <w:p w14:paraId="175D64D1" w14:textId="3924975D"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Mehran R</w:t>
      </w:r>
      <w:r w:rsidRPr="00051AFC">
        <w:rPr>
          <w:rFonts w:ascii="Book Antiqua" w:eastAsia="Times New Roman" w:hAnsi="Book Antiqua" w:cs="Times New Roman"/>
          <w:sz w:val="24"/>
          <w:szCs w:val="24"/>
        </w:rPr>
        <w:t>, Lansky AJ, Witzenbichler B, Guagliumi G, Peruga JZ, Brodie BR, Dudek D, Kornowski R, Hartmann F, Gersh BJ, Pocock SJ, Wong SC, Nikolsky E, Gambone L, Vandertie L, Parise H, Dangas GD, Stone GW; HORIZONS-AMI Trial Investigators. Bivalirudin in patients undergoing primary angioplasty for acute myocardial infarction (HORIZONS-AMI): 1-year results of a randomised controlled trial. </w:t>
      </w:r>
      <w:r w:rsidRPr="00051AFC">
        <w:rPr>
          <w:rFonts w:ascii="Book Antiqua" w:eastAsia="Times New Roman" w:hAnsi="Book Antiqua" w:cs="Times New Roman"/>
          <w:i/>
          <w:iCs/>
          <w:sz w:val="24"/>
          <w:szCs w:val="24"/>
        </w:rPr>
        <w:t>Lancet</w:t>
      </w:r>
      <w:r w:rsidRPr="00051AFC">
        <w:rPr>
          <w:rFonts w:ascii="Book Antiqua" w:eastAsia="Times New Roman" w:hAnsi="Book Antiqua" w:cs="Times New Roman"/>
          <w:sz w:val="24"/>
          <w:szCs w:val="24"/>
        </w:rPr>
        <w:t> 2009; </w:t>
      </w:r>
      <w:r w:rsidRPr="00051AFC">
        <w:rPr>
          <w:rFonts w:ascii="Book Antiqua" w:eastAsia="Times New Roman" w:hAnsi="Book Antiqua" w:cs="Times New Roman"/>
          <w:b/>
          <w:bCs/>
          <w:sz w:val="24"/>
          <w:szCs w:val="24"/>
        </w:rPr>
        <w:t>374</w:t>
      </w:r>
      <w:r w:rsidRPr="00051AFC">
        <w:rPr>
          <w:rFonts w:ascii="Book Antiqua" w:eastAsia="Times New Roman" w:hAnsi="Book Antiqua" w:cs="Times New Roman"/>
          <w:sz w:val="24"/>
          <w:szCs w:val="24"/>
        </w:rPr>
        <w:t>: 1149-1159 [PMID: 19717185 DOI: 10.1016/S0140-6736(09)61484-7]</w:t>
      </w:r>
    </w:p>
    <w:p w14:paraId="74F169E2" w14:textId="59EB6641"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Parodi G</w:t>
      </w:r>
      <w:r w:rsidRPr="00051AFC">
        <w:rPr>
          <w:rFonts w:ascii="Book Antiqua" w:eastAsia="Times New Roman" w:hAnsi="Book Antiqua" w:cs="Times New Roman"/>
          <w:sz w:val="24"/>
          <w:szCs w:val="24"/>
        </w:rPr>
        <w:t>, Antoniucci D, Nikolsky E, Witzenbichler B, Guagliumi G, Peruga JZ, Stuckey T, Dudek D, Kornowski R, Hartmann F, Lansky AJ, Mehran R, Stone GW. Impact of bivalirudin therapy in high-risk patients with acute myocardial infarction: 1-year results from the HORIZONS-AMI (Harmonizing Outcomes with RevasculariZatiON and Stents in Acute Myocardial Infarction) trial. </w:t>
      </w:r>
      <w:r w:rsidRPr="00051AFC">
        <w:rPr>
          <w:rFonts w:ascii="Book Antiqua" w:eastAsia="Times New Roman" w:hAnsi="Book Antiqua" w:cs="Times New Roman"/>
          <w:i/>
          <w:iCs/>
          <w:sz w:val="24"/>
          <w:szCs w:val="24"/>
        </w:rPr>
        <w:t>JACC Cardiovasc Interv</w:t>
      </w:r>
      <w:r w:rsidRPr="00051AFC">
        <w:rPr>
          <w:rFonts w:ascii="Book Antiqua" w:eastAsia="Times New Roman" w:hAnsi="Book Antiqua" w:cs="Times New Roman"/>
          <w:sz w:val="24"/>
          <w:szCs w:val="24"/>
        </w:rPr>
        <w:t> 2010; </w:t>
      </w:r>
      <w:r w:rsidRPr="00051AFC">
        <w:rPr>
          <w:rFonts w:ascii="Book Antiqua" w:eastAsia="Times New Roman" w:hAnsi="Book Antiqua" w:cs="Times New Roman"/>
          <w:b/>
          <w:bCs/>
          <w:sz w:val="24"/>
          <w:szCs w:val="24"/>
        </w:rPr>
        <w:t>3</w:t>
      </w:r>
      <w:r w:rsidRPr="00051AFC">
        <w:rPr>
          <w:rFonts w:ascii="Book Antiqua" w:eastAsia="Times New Roman" w:hAnsi="Book Antiqua" w:cs="Times New Roman"/>
          <w:sz w:val="24"/>
          <w:szCs w:val="24"/>
        </w:rPr>
        <w:t>: 796-802 [PMID: 20723849 DOI: 10.1016/j.jcin.2010.05.009]</w:t>
      </w:r>
    </w:p>
    <w:p w14:paraId="6C77F9A3" w14:textId="53FAC792"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Witzenbichler B</w:t>
      </w:r>
      <w:r w:rsidRPr="00051AFC">
        <w:rPr>
          <w:rFonts w:ascii="Book Antiqua" w:eastAsia="Times New Roman" w:hAnsi="Book Antiqua" w:cs="Times New Roman"/>
          <w:sz w:val="24"/>
          <w:szCs w:val="24"/>
        </w:rPr>
        <w:t>, Mehran R, Guagliumi G, Dudek D, Huber K, Kornowski R, Stuckey TD, Fahy M, Parise H, Stone GW. Impact of diabetes mellitus on the safety and effectiveness of bivalirudin in patients with acute myocardial infarction undergoing primary angioplasty: analysis from the HORIZONS-AMI (Harmonizing Outcomes with RevasculariZatiON and Stents in Acute Myocardial Infarction) trial. </w:t>
      </w:r>
      <w:r w:rsidRPr="00051AFC">
        <w:rPr>
          <w:rFonts w:ascii="Book Antiqua" w:eastAsia="Times New Roman" w:hAnsi="Book Antiqua" w:cs="Times New Roman"/>
          <w:i/>
          <w:iCs/>
          <w:sz w:val="24"/>
          <w:szCs w:val="24"/>
        </w:rPr>
        <w:t>JACC Cardiovasc Interv</w:t>
      </w:r>
      <w:r w:rsidRPr="00051AFC">
        <w:rPr>
          <w:rFonts w:ascii="Book Antiqua" w:eastAsia="Times New Roman" w:hAnsi="Book Antiqua" w:cs="Times New Roman"/>
          <w:sz w:val="24"/>
          <w:szCs w:val="24"/>
        </w:rPr>
        <w:t> 2011; </w:t>
      </w:r>
      <w:r w:rsidRPr="00051AFC">
        <w:rPr>
          <w:rFonts w:ascii="Book Antiqua" w:eastAsia="Times New Roman" w:hAnsi="Book Antiqua" w:cs="Times New Roman"/>
          <w:b/>
          <w:bCs/>
          <w:sz w:val="24"/>
          <w:szCs w:val="24"/>
        </w:rPr>
        <w:t>4</w:t>
      </w:r>
      <w:r w:rsidRPr="00051AFC">
        <w:rPr>
          <w:rFonts w:ascii="Book Antiqua" w:eastAsia="Times New Roman" w:hAnsi="Book Antiqua" w:cs="Times New Roman"/>
          <w:sz w:val="24"/>
          <w:szCs w:val="24"/>
        </w:rPr>
        <w:t>: 760-768 [PMID: 21777884 DOI: 10.1016/j.jcin.2011.04.008]</w:t>
      </w:r>
    </w:p>
    <w:p w14:paraId="51B0C9B1" w14:textId="5F71359B"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Gibson CM</w:t>
      </w:r>
      <w:r w:rsidRPr="00051AFC">
        <w:rPr>
          <w:rFonts w:ascii="Book Antiqua" w:eastAsia="Times New Roman" w:hAnsi="Book Antiqua" w:cs="Times New Roman"/>
          <w:sz w:val="24"/>
          <w:szCs w:val="24"/>
        </w:rPr>
        <w:t>, Ten Y, Murphy SA, Ciaglo LN, Southard MC, Lincoff AM, Waksman R. Association of prerandomization anticoagulant switching with bleeding in the setting of percutaneous coronary intervention (A REPLACE-2 analysis). </w:t>
      </w:r>
      <w:r w:rsidRPr="00051AFC">
        <w:rPr>
          <w:rFonts w:ascii="Book Antiqua" w:eastAsia="Times New Roman" w:hAnsi="Book Antiqua" w:cs="Times New Roman"/>
          <w:i/>
          <w:iCs/>
          <w:sz w:val="24"/>
          <w:szCs w:val="24"/>
        </w:rPr>
        <w:t>Am J Cardiol</w:t>
      </w:r>
      <w:r w:rsidRPr="00051AFC">
        <w:rPr>
          <w:rFonts w:ascii="Book Antiqua" w:eastAsia="Times New Roman" w:hAnsi="Book Antiqua" w:cs="Times New Roman"/>
          <w:sz w:val="24"/>
          <w:szCs w:val="24"/>
        </w:rPr>
        <w:t> 2007; </w:t>
      </w:r>
      <w:r w:rsidRPr="00051AFC">
        <w:rPr>
          <w:rFonts w:ascii="Book Antiqua" w:eastAsia="Times New Roman" w:hAnsi="Book Antiqua" w:cs="Times New Roman"/>
          <w:b/>
          <w:bCs/>
          <w:sz w:val="24"/>
          <w:szCs w:val="24"/>
        </w:rPr>
        <w:t>99</w:t>
      </w:r>
      <w:r w:rsidRPr="00051AFC">
        <w:rPr>
          <w:rFonts w:ascii="Book Antiqua" w:eastAsia="Times New Roman" w:hAnsi="Book Antiqua" w:cs="Times New Roman"/>
          <w:sz w:val="24"/>
          <w:szCs w:val="24"/>
        </w:rPr>
        <w:t>: 1687-1690 [PMID: 17560876 DOI: 10.1016/j.amjcard.2007.01.053]</w:t>
      </w:r>
    </w:p>
    <w:p w14:paraId="06365F4D" w14:textId="7546F9C9"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Chew DP</w:t>
      </w:r>
      <w:r w:rsidRPr="00051AFC">
        <w:rPr>
          <w:rFonts w:ascii="Book Antiqua" w:eastAsia="Times New Roman" w:hAnsi="Book Antiqua" w:cs="Times New Roman"/>
          <w:sz w:val="24"/>
          <w:szCs w:val="24"/>
        </w:rPr>
        <w:t xml:space="preserve">, Lincoff AM, Gurm H, Wolski K, Cohen DJ, Henry T, Feit F, Topol EJ; REPLACE-2 Investigators. Bivalirudin versus heparin and glycoprotein IIb/IIIa inhibition among patients with renal impairment undergoing percutaneous </w:t>
      </w:r>
      <w:r w:rsidRPr="00051AFC">
        <w:rPr>
          <w:rFonts w:ascii="Book Antiqua" w:eastAsia="Times New Roman" w:hAnsi="Book Antiqua" w:cs="Times New Roman"/>
          <w:sz w:val="24"/>
          <w:szCs w:val="24"/>
        </w:rPr>
        <w:lastRenderedPageBreak/>
        <w:t>coronary intervention (a subanalysis of the REPLACE-2 trial). </w:t>
      </w:r>
      <w:r w:rsidRPr="00051AFC">
        <w:rPr>
          <w:rFonts w:ascii="Book Antiqua" w:eastAsia="Times New Roman" w:hAnsi="Book Antiqua" w:cs="Times New Roman"/>
          <w:i/>
          <w:iCs/>
          <w:sz w:val="24"/>
          <w:szCs w:val="24"/>
        </w:rPr>
        <w:t>Am J Cardiol</w:t>
      </w:r>
      <w:r w:rsidRPr="00051AFC">
        <w:rPr>
          <w:rFonts w:ascii="Book Antiqua" w:eastAsia="Times New Roman" w:hAnsi="Book Antiqua" w:cs="Times New Roman"/>
          <w:sz w:val="24"/>
          <w:szCs w:val="24"/>
        </w:rPr>
        <w:t> 2005; </w:t>
      </w:r>
      <w:r w:rsidRPr="00051AFC">
        <w:rPr>
          <w:rFonts w:ascii="Book Antiqua" w:eastAsia="Times New Roman" w:hAnsi="Book Antiqua" w:cs="Times New Roman"/>
          <w:b/>
          <w:bCs/>
          <w:sz w:val="24"/>
          <w:szCs w:val="24"/>
        </w:rPr>
        <w:t>95</w:t>
      </w:r>
      <w:r w:rsidRPr="00051AFC">
        <w:rPr>
          <w:rFonts w:ascii="Book Antiqua" w:eastAsia="Times New Roman" w:hAnsi="Book Antiqua" w:cs="Times New Roman"/>
          <w:sz w:val="24"/>
          <w:szCs w:val="24"/>
        </w:rPr>
        <w:t>: 581-585 [PMID: 15721095 DOI: 10.1016/j.amjcard.2004.11.003]</w:t>
      </w:r>
    </w:p>
    <w:p w14:paraId="6EF2B1D6" w14:textId="598A41C1"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Cohen DJ</w:t>
      </w:r>
      <w:r w:rsidRPr="00051AFC">
        <w:rPr>
          <w:rFonts w:ascii="Book Antiqua" w:eastAsia="Times New Roman" w:hAnsi="Book Antiqua" w:cs="Times New Roman"/>
          <w:sz w:val="24"/>
          <w:szCs w:val="24"/>
        </w:rPr>
        <w:t>, Lincoff AM, Lavelle TA, Chen HL, Bakhai A, Berezin RH, Jackman D, Sarembock IJ, Topol EJ. Economic evaluation of bivalirudin with provisional glycoprotein IIB/IIIA inhibition versus heparin with routine glycoprotein IIB/IIIA inhibition for percutaneous coronary intervention: results from the REPLACE-2 trial. </w:t>
      </w:r>
      <w:r w:rsidRPr="00051AFC">
        <w:rPr>
          <w:rFonts w:ascii="Book Antiqua" w:eastAsia="Times New Roman" w:hAnsi="Book Antiqua" w:cs="Times New Roman"/>
          <w:i/>
          <w:iCs/>
          <w:sz w:val="24"/>
          <w:szCs w:val="24"/>
        </w:rPr>
        <w:t>J Am Coll Cardiol</w:t>
      </w:r>
      <w:r w:rsidRPr="00051AFC">
        <w:rPr>
          <w:rFonts w:ascii="Book Antiqua" w:eastAsia="Times New Roman" w:hAnsi="Book Antiqua" w:cs="Times New Roman"/>
          <w:sz w:val="24"/>
          <w:szCs w:val="24"/>
        </w:rPr>
        <w:t> 2004; </w:t>
      </w:r>
      <w:r w:rsidRPr="00051AFC">
        <w:rPr>
          <w:rFonts w:ascii="Book Antiqua" w:eastAsia="Times New Roman" w:hAnsi="Book Antiqua" w:cs="Times New Roman"/>
          <w:b/>
          <w:bCs/>
          <w:sz w:val="24"/>
          <w:szCs w:val="24"/>
        </w:rPr>
        <w:t>44</w:t>
      </w:r>
      <w:r w:rsidRPr="00051AFC">
        <w:rPr>
          <w:rFonts w:ascii="Book Antiqua" w:eastAsia="Times New Roman" w:hAnsi="Book Antiqua" w:cs="Times New Roman"/>
          <w:sz w:val="24"/>
          <w:szCs w:val="24"/>
        </w:rPr>
        <w:t>: 1792-1800 [PMID: 15519009 DOI: 10.1016/j.jacc.2004.05.085]</w:t>
      </w:r>
    </w:p>
    <w:p w14:paraId="6F9D46AA" w14:textId="3E855AE1"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Gurm HS</w:t>
      </w:r>
      <w:r w:rsidRPr="00051AFC">
        <w:rPr>
          <w:rFonts w:ascii="Book Antiqua" w:eastAsia="Times New Roman" w:hAnsi="Book Antiqua" w:cs="Times New Roman"/>
          <w:sz w:val="24"/>
          <w:szCs w:val="24"/>
        </w:rPr>
        <w:t>, Sarembock IJ, Kereiakes DJ, Young JJ, Harrington RA, Kleiman N, Feit F, Wolski K, Bittl JA, Wilcox R, Topol EJ, Lincoff AM. Use of bivalirudin during percutaneous coronary intervention in patients with diabetes mellitus: an analysis from the randomized evaluation in percutaneous coronary intervention linking angiomax to reduced clinical events (REPLACE)-2 trial. </w:t>
      </w:r>
      <w:r w:rsidRPr="00051AFC">
        <w:rPr>
          <w:rFonts w:ascii="Book Antiqua" w:eastAsia="Times New Roman" w:hAnsi="Book Antiqua" w:cs="Times New Roman"/>
          <w:i/>
          <w:iCs/>
          <w:sz w:val="24"/>
          <w:szCs w:val="24"/>
        </w:rPr>
        <w:t>J Am Coll Cardiol</w:t>
      </w:r>
      <w:r w:rsidRPr="00051AFC">
        <w:rPr>
          <w:rFonts w:ascii="Book Antiqua" w:eastAsia="Times New Roman" w:hAnsi="Book Antiqua" w:cs="Times New Roman"/>
          <w:sz w:val="24"/>
          <w:szCs w:val="24"/>
        </w:rPr>
        <w:t> 2005; </w:t>
      </w:r>
      <w:r w:rsidRPr="00051AFC">
        <w:rPr>
          <w:rFonts w:ascii="Book Antiqua" w:eastAsia="Times New Roman" w:hAnsi="Book Antiqua" w:cs="Times New Roman"/>
          <w:b/>
          <w:bCs/>
          <w:sz w:val="24"/>
          <w:szCs w:val="24"/>
        </w:rPr>
        <w:t>45</w:t>
      </w:r>
      <w:r w:rsidRPr="00051AFC">
        <w:rPr>
          <w:rFonts w:ascii="Book Antiqua" w:eastAsia="Times New Roman" w:hAnsi="Book Antiqua" w:cs="Times New Roman"/>
          <w:sz w:val="24"/>
          <w:szCs w:val="24"/>
        </w:rPr>
        <w:t>: 1932-1938 [PMID: 15963389 DOI: 10.1016/j.jacc.2005.02.074]</w:t>
      </w:r>
    </w:p>
    <w:p w14:paraId="7FACE58F" w14:textId="1F908F6A"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Feit F</w:t>
      </w:r>
      <w:r w:rsidRPr="00051AFC">
        <w:rPr>
          <w:rFonts w:ascii="Book Antiqua" w:eastAsia="Times New Roman" w:hAnsi="Book Antiqua" w:cs="Times New Roman"/>
          <w:sz w:val="24"/>
          <w:szCs w:val="24"/>
        </w:rPr>
        <w:t>, Manoukian SV, Ebrahimi R, Pollack CV, Ohman EM, Attubato MJ, Mehran R, Stone GW. Safety and efficacy of bivalirudin monotherapy in patients with diabetes mellitus and acute coronary syndromes: a report from the ACUITY (Acute Catheterization and Urgent Intervention Triage Strategy) trial. </w:t>
      </w:r>
      <w:r w:rsidRPr="00051AFC">
        <w:rPr>
          <w:rFonts w:ascii="Book Antiqua" w:eastAsia="Times New Roman" w:hAnsi="Book Antiqua" w:cs="Times New Roman"/>
          <w:i/>
          <w:iCs/>
          <w:sz w:val="24"/>
          <w:szCs w:val="24"/>
        </w:rPr>
        <w:t>J Am Coll Cardiol</w:t>
      </w:r>
      <w:r w:rsidRPr="00051AFC">
        <w:rPr>
          <w:rFonts w:ascii="Book Antiqua" w:eastAsia="Times New Roman" w:hAnsi="Book Antiqua" w:cs="Times New Roman"/>
          <w:sz w:val="24"/>
          <w:szCs w:val="24"/>
        </w:rPr>
        <w:t> 2008; </w:t>
      </w:r>
      <w:r w:rsidRPr="00051AFC">
        <w:rPr>
          <w:rFonts w:ascii="Book Antiqua" w:eastAsia="Times New Roman" w:hAnsi="Book Antiqua" w:cs="Times New Roman"/>
          <w:b/>
          <w:bCs/>
          <w:sz w:val="24"/>
          <w:szCs w:val="24"/>
        </w:rPr>
        <w:t>51</w:t>
      </w:r>
      <w:r w:rsidRPr="00051AFC">
        <w:rPr>
          <w:rFonts w:ascii="Book Antiqua" w:eastAsia="Times New Roman" w:hAnsi="Book Antiqua" w:cs="Times New Roman"/>
          <w:sz w:val="24"/>
          <w:szCs w:val="24"/>
        </w:rPr>
        <w:t>: 1645-1652 [PMID: 18436116 DOI: 10.1016/j.jacc.2007.11.081]</w:t>
      </w:r>
    </w:p>
    <w:p w14:paraId="26EF9E41" w14:textId="71437BAD"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White HD</w:t>
      </w:r>
      <w:r w:rsidRPr="00051AFC">
        <w:rPr>
          <w:rFonts w:ascii="Book Antiqua" w:eastAsia="Times New Roman" w:hAnsi="Book Antiqua" w:cs="Times New Roman"/>
          <w:sz w:val="24"/>
          <w:szCs w:val="24"/>
        </w:rPr>
        <w:t>, Chew DP, Hoekstra JW, Miller CD, Pollack CV Jr, Feit F, Lincoff AM, Bertrand M, Pocock S, Ware J, Ohman EM, Mehran R, Stone GW. Safety and efficacy of switching from either unfractionated heparin or enoxaparin to bivalirudin in patients with non-ST-segment elevation acute coronary syndromes managed with an invasive strategy: results from the ACUITY (Acute Catheterization and Urgent Intervention Triage strategY) trial. </w:t>
      </w:r>
      <w:r w:rsidRPr="00051AFC">
        <w:rPr>
          <w:rFonts w:ascii="Book Antiqua" w:eastAsia="Times New Roman" w:hAnsi="Book Antiqua" w:cs="Times New Roman"/>
          <w:i/>
          <w:iCs/>
          <w:sz w:val="24"/>
          <w:szCs w:val="24"/>
        </w:rPr>
        <w:t>J Am Coll Cardiol</w:t>
      </w:r>
      <w:r w:rsidRPr="00051AFC">
        <w:rPr>
          <w:rFonts w:ascii="Book Antiqua" w:eastAsia="Times New Roman" w:hAnsi="Book Antiqua" w:cs="Times New Roman"/>
          <w:sz w:val="24"/>
          <w:szCs w:val="24"/>
        </w:rPr>
        <w:t> 2008; </w:t>
      </w:r>
      <w:r w:rsidRPr="00051AFC">
        <w:rPr>
          <w:rFonts w:ascii="Book Antiqua" w:eastAsia="Times New Roman" w:hAnsi="Book Antiqua" w:cs="Times New Roman"/>
          <w:b/>
          <w:bCs/>
          <w:sz w:val="24"/>
          <w:szCs w:val="24"/>
        </w:rPr>
        <w:t>51</w:t>
      </w:r>
      <w:r w:rsidRPr="00051AFC">
        <w:rPr>
          <w:rFonts w:ascii="Book Antiqua" w:eastAsia="Times New Roman" w:hAnsi="Book Antiqua" w:cs="Times New Roman"/>
          <w:sz w:val="24"/>
          <w:szCs w:val="24"/>
        </w:rPr>
        <w:t>: 1734-1741 [PMID: 18452778 DOI: 10.1016/j.jacc.2007.12.052]</w:t>
      </w:r>
    </w:p>
    <w:p w14:paraId="5196EE77" w14:textId="6D6D5FC1"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Tavano D</w:t>
      </w:r>
      <w:r w:rsidRPr="00051AFC">
        <w:rPr>
          <w:rFonts w:ascii="Book Antiqua" w:eastAsia="Times New Roman" w:hAnsi="Book Antiqua" w:cs="Times New Roman"/>
          <w:sz w:val="24"/>
          <w:szCs w:val="24"/>
        </w:rPr>
        <w:t xml:space="preserve">, Visconti G, D'Andrea D, Focaccio A, Golia B, Librera M, Caccavale M, Ricciarelli B, Briguori C. Comparison of bivalirudin monotherapy versus unfractionated heparin plus tirofiban in patients with diabetes mellitus undergoing </w:t>
      </w:r>
      <w:r w:rsidRPr="00051AFC">
        <w:rPr>
          <w:rFonts w:ascii="Book Antiqua" w:eastAsia="Times New Roman" w:hAnsi="Book Antiqua" w:cs="Times New Roman"/>
          <w:sz w:val="24"/>
          <w:szCs w:val="24"/>
        </w:rPr>
        <w:lastRenderedPageBreak/>
        <w:t>elective percutaneous coronary intervention. </w:t>
      </w:r>
      <w:r w:rsidRPr="00051AFC">
        <w:rPr>
          <w:rFonts w:ascii="Book Antiqua" w:eastAsia="Times New Roman" w:hAnsi="Book Antiqua" w:cs="Times New Roman"/>
          <w:i/>
          <w:iCs/>
          <w:sz w:val="24"/>
          <w:szCs w:val="24"/>
        </w:rPr>
        <w:t>Am J Cardiol</w:t>
      </w:r>
      <w:r w:rsidRPr="00051AFC">
        <w:rPr>
          <w:rFonts w:ascii="Book Antiqua" w:eastAsia="Times New Roman" w:hAnsi="Book Antiqua" w:cs="Times New Roman"/>
          <w:sz w:val="24"/>
          <w:szCs w:val="24"/>
        </w:rPr>
        <w:t> 2009; </w:t>
      </w:r>
      <w:r w:rsidRPr="00051AFC">
        <w:rPr>
          <w:rFonts w:ascii="Book Antiqua" w:eastAsia="Times New Roman" w:hAnsi="Book Antiqua" w:cs="Times New Roman"/>
          <w:b/>
          <w:bCs/>
          <w:sz w:val="24"/>
          <w:szCs w:val="24"/>
        </w:rPr>
        <w:t>104</w:t>
      </w:r>
      <w:r w:rsidRPr="00051AFC">
        <w:rPr>
          <w:rFonts w:ascii="Book Antiqua" w:eastAsia="Times New Roman" w:hAnsi="Book Antiqua" w:cs="Times New Roman"/>
          <w:sz w:val="24"/>
          <w:szCs w:val="24"/>
        </w:rPr>
        <w:t>: 1222-1228 [PMID: 19840566 DOI: 10.1016/j.amjcard.2009.06.035]</w:t>
      </w:r>
    </w:p>
    <w:p w14:paraId="264736AE" w14:textId="7126F99E"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Kastrati A</w:t>
      </w:r>
      <w:r w:rsidRPr="00051AFC">
        <w:rPr>
          <w:rFonts w:ascii="Book Antiqua" w:eastAsia="Times New Roman" w:hAnsi="Book Antiqua" w:cs="Times New Roman"/>
          <w:sz w:val="24"/>
          <w:szCs w:val="24"/>
        </w:rPr>
        <w:t>, Mehilli J, Schühlen H, Dirschinger J, Dotzer F, ten Berg JM, Neumann FJ, Bollwein H, Volmer C, Gawaz M, Berger PB, Schömig A; Intracoronary Stenting and Antithrombotic Regimen-Rapid Early Action for Coronary Treatment Study Investigators. A clinical trial of abciximab in elective percutaneous coronary intervention after pretreatment with clopidogrel. </w:t>
      </w:r>
      <w:r w:rsidRPr="00051AFC">
        <w:rPr>
          <w:rFonts w:ascii="Book Antiqua" w:eastAsia="Times New Roman" w:hAnsi="Book Antiqua" w:cs="Times New Roman"/>
          <w:i/>
          <w:iCs/>
          <w:sz w:val="24"/>
          <w:szCs w:val="24"/>
        </w:rPr>
        <w:t>N Engl J Med</w:t>
      </w:r>
      <w:r w:rsidRPr="00051AFC">
        <w:rPr>
          <w:rFonts w:ascii="Book Antiqua" w:eastAsia="Times New Roman" w:hAnsi="Book Antiqua" w:cs="Times New Roman"/>
          <w:sz w:val="24"/>
          <w:szCs w:val="24"/>
        </w:rPr>
        <w:t> 2004; </w:t>
      </w:r>
      <w:r w:rsidRPr="00051AFC">
        <w:rPr>
          <w:rFonts w:ascii="Book Antiqua" w:eastAsia="Times New Roman" w:hAnsi="Book Antiqua" w:cs="Times New Roman"/>
          <w:b/>
          <w:bCs/>
          <w:sz w:val="24"/>
          <w:szCs w:val="24"/>
        </w:rPr>
        <w:t>350</w:t>
      </w:r>
      <w:r w:rsidRPr="00051AFC">
        <w:rPr>
          <w:rFonts w:ascii="Book Antiqua" w:eastAsia="Times New Roman" w:hAnsi="Book Antiqua" w:cs="Times New Roman"/>
          <w:sz w:val="24"/>
          <w:szCs w:val="24"/>
        </w:rPr>
        <w:t>: 232-238 [PMID: 14724302 DOI: 10.1056/NEJMoa031859]</w:t>
      </w:r>
    </w:p>
    <w:p w14:paraId="150976D3" w14:textId="5BE2515F"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Kastrati A</w:t>
      </w:r>
      <w:r w:rsidRPr="00051AFC">
        <w:rPr>
          <w:rFonts w:ascii="Book Antiqua" w:eastAsia="Times New Roman" w:hAnsi="Book Antiqua" w:cs="Times New Roman"/>
          <w:sz w:val="24"/>
          <w:szCs w:val="24"/>
        </w:rPr>
        <w:t>, Mehilli J, Neumann FJ, Dotzer F, ten Berg J, Bollwein H, Graf I, Ibrahim M, Pache J, Seyfarth M, Schühlen H, Dirschinger J, Berger PB, Schömig A; Intracoronary Stenting and Antithrombotic: Regimen Rapid Early Action for Coronary Treatment 2 (ISAR-REACT 2) Trial Investigators. Abciximab in patients with acute coronary syndromes undergoing percutaneous coronary intervention after clopidogrel pretreatment: the ISAR-REACT 2 randomized trial. </w:t>
      </w:r>
      <w:r w:rsidRPr="00051AFC">
        <w:rPr>
          <w:rFonts w:ascii="Book Antiqua" w:eastAsia="Times New Roman" w:hAnsi="Book Antiqua" w:cs="Times New Roman"/>
          <w:i/>
          <w:iCs/>
          <w:sz w:val="24"/>
          <w:szCs w:val="24"/>
        </w:rPr>
        <w:t>JAMA</w:t>
      </w:r>
      <w:r w:rsidRPr="00051AFC">
        <w:rPr>
          <w:rFonts w:ascii="Book Antiqua" w:eastAsia="Times New Roman" w:hAnsi="Book Antiqua" w:cs="Times New Roman"/>
          <w:sz w:val="24"/>
          <w:szCs w:val="24"/>
        </w:rPr>
        <w:t> 2006; </w:t>
      </w:r>
      <w:r w:rsidRPr="00051AFC">
        <w:rPr>
          <w:rFonts w:ascii="Book Antiqua" w:eastAsia="Times New Roman" w:hAnsi="Book Antiqua" w:cs="Times New Roman"/>
          <w:b/>
          <w:bCs/>
          <w:sz w:val="24"/>
          <w:szCs w:val="24"/>
        </w:rPr>
        <w:t>295</w:t>
      </w:r>
      <w:r w:rsidRPr="00051AFC">
        <w:rPr>
          <w:rFonts w:ascii="Book Antiqua" w:eastAsia="Times New Roman" w:hAnsi="Book Antiqua" w:cs="Times New Roman"/>
          <w:sz w:val="24"/>
          <w:szCs w:val="24"/>
        </w:rPr>
        <w:t>: 1531-1538 [PMID: 16533938 DOI: 10.1001/jama.295.13.joc60034]</w:t>
      </w:r>
    </w:p>
    <w:p w14:paraId="27202650" w14:textId="2D81F1D8"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Sabatine MS</w:t>
      </w:r>
      <w:r w:rsidRPr="00051AFC">
        <w:rPr>
          <w:rFonts w:ascii="Book Antiqua" w:eastAsia="Times New Roman" w:hAnsi="Book Antiqua" w:cs="Times New Roman"/>
          <w:sz w:val="24"/>
          <w:szCs w:val="24"/>
        </w:rPr>
        <w:t>, Cannon CP, Gibson CM, López-Sendón JL, Montalescot G, Theroux P, Lewis BS, Murphy SA, McCabe CH, Braunwald E; Clopidogrel as Adjunctive Reperfusion Therapy (CLARITY)-Thrombolysis in Myocardial Infarction (TIMI) 28 Investigators. Effect of clopidogrel pretreatment before percutaneous coronary intervention in patients with ST-elevation myocardial infarction treated with fibrinolytics: the PCI-CLARITY study. </w:t>
      </w:r>
      <w:r w:rsidRPr="00051AFC">
        <w:rPr>
          <w:rFonts w:ascii="Book Antiqua" w:eastAsia="Times New Roman" w:hAnsi="Book Antiqua" w:cs="Times New Roman"/>
          <w:i/>
          <w:iCs/>
          <w:sz w:val="24"/>
          <w:szCs w:val="24"/>
        </w:rPr>
        <w:t>JAMA</w:t>
      </w:r>
      <w:r w:rsidRPr="00051AFC">
        <w:rPr>
          <w:rFonts w:ascii="Book Antiqua" w:eastAsia="Times New Roman" w:hAnsi="Book Antiqua" w:cs="Times New Roman"/>
          <w:sz w:val="24"/>
          <w:szCs w:val="24"/>
        </w:rPr>
        <w:t> 2005; </w:t>
      </w:r>
      <w:r w:rsidRPr="00051AFC">
        <w:rPr>
          <w:rFonts w:ascii="Book Antiqua" w:eastAsia="Times New Roman" w:hAnsi="Book Antiqua" w:cs="Times New Roman"/>
          <w:b/>
          <w:bCs/>
          <w:sz w:val="24"/>
          <w:szCs w:val="24"/>
        </w:rPr>
        <w:t>294</w:t>
      </w:r>
      <w:r w:rsidRPr="00051AFC">
        <w:rPr>
          <w:rFonts w:ascii="Book Antiqua" w:eastAsia="Times New Roman" w:hAnsi="Book Antiqua" w:cs="Times New Roman"/>
          <w:sz w:val="24"/>
          <w:szCs w:val="24"/>
        </w:rPr>
        <w:t>: 1224-1232 [PMID: 16143698 DOI: 10.1001/jama.294.10.1224]</w:t>
      </w:r>
    </w:p>
    <w:p w14:paraId="176AA49B" w14:textId="3FA16952"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Kastrati A</w:t>
      </w:r>
      <w:r w:rsidRPr="00051AFC">
        <w:rPr>
          <w:rFonts w:ascii="Book Antiqua" w:eastAsia="Times New Roman" w:hAnsi="Book Antiqua" w:cs="Times New Roman"/>
          <w:sz w:val="24"/>
          <w:szCs w:val="24"/>
        </w:rPr>
        <w:t>, Neumann FJ, Mehilli J, Byrne RA, Iijima R, Büttner HJ, Khattab AA, Schulz S, Blankenship JC, Pache J, Minners J, Seyfarth M, Graf I, Skelding KA, Dirschinger J, Richardt G, Berger PB, Schömig A; ISAR-REACT 3 Trial Investigators. Bivalirudin versus unfractionated heparin during percutaneous coronary intervention. </w:t>
      </w:r>
      <w:r w:rsidRPr="00051AFC">
        <w:rPr>
          <w:rFonts w:ascii="Book Antiqua" w:eastAsia="Times New Roman" w:hAnsi="Book Antiqua" w:cs="Times New Roman"/>
          <w:i/>
          <w:iCs/>
          <w:sz w:val="24"/>
          <w:szCs w:val="24"/>
        </w:rPr>
        <w:t>N Engl J Med</w:t>
      </w:r>
      <w:r w:rsidRPr="00051AFC">
        <w:rPr>
          <w:rFonts w:ascii="Book Antiqua" w:eastAsia="Times New Roman" w:hAnsi="Book Antiqua" w:cs="Times New Roman"/>
          <w:sz w:val="24"/>
          <w:szCs w:val="24"/>
        </w:rPr>
        <w:t> 2008; </w:t>
      </w:r>
      <w:r w:rsidRPr="00051AFC">
        <w:rPr>
          <w:rFonts w:ascii="Book Antiqua" w:eastAsia="Times New Roman" w:hAnsi="Book Antiqua" w:cs="Times New Roman"/>
          <w:b/>
          <w:bCs/>
          <w:sz w:val="24"/>
          <w:szCs w:val="24"/>
        </w:rPr>
        <w:t>359</w:t>
      </w:r>
      <w:r w:rsidRPr="00051AFC">
        <w:rPr>
          <w:rFonts w:ascii="Book Antiqua" w:eastAsia="Times New Roman" w:hAnsi="Book Antiqua" w:cs="Times New Roman"/>
          <w:sz w:val="24"/>
          <w:szCs w:val="24"/>
        </w:rPr>
        <w:t>: 688-696 [PMID: 18703471 DOI: 10.1056/NEJMoa0802944]</w:t>
      </w:r>
    </w:p>
    <w:p w14:paraId="7139841B" w14:textId="3613B6A9"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lastRenderedPageBreak/>
        <w:t>Schulz S</w:t>
      </w:r>
      <w:r w:rsidRPr="00051AFC">
        <w:rPr>
          <w:rFonts w:ascii="Book Antiqua" w:eastAsia="Times New Roman" w:hAnsi="Book Antiqua" w:cs="Times New Roman"/>
          <w:sz w:val="24"/>
          <w:szCs w:val="24"/>
        </w:rPr>
        <w:t>, Mehilli J, Ndrepepa G, Neumann FJ, Birkmeier KA, Kufner S, Richardt G, Berger PB, Schömig A, Kastrati A; Intracoronary Stenting and Antithrombotic Regimen: Rapid Early Action for Coronary Treatment (ISAR-REACT) 3 Trial Investigators. Bivalirudin vs. unfractionated heparin during percutaneous coronary interventions in patients with stable and unstable angina pectoris: 1-year results of the ISAR-REACT 3 trial. </w:t>
      </w:r>
      <w:r w:rsidRPr="00051AFC">
        <w:rPr>
          <w:rFonts w:ascii="Book Antiqua" w:eastAsia="Times New Roman" w:hAnsi="Book Antiqua" w:cs="Times New Roman"/>
          <w:i/>
          <w:iCs/>
          <w:sz w:val="24"/>
          <w:szCs w:val="24"/>
        </w:rPr>
        <w:t>Eur Heart J</w:t>
      </w:r>
      <w:r w:rsidRPr="00051AFC">
        <w:rPr>
          <w:rFonts w:ascii="Book Antiqua" w:eastAsia="Times New Roman" w:hAnsi="Book Antiqua" w:cs="Times New Roman"/>
          <w:sz w:val="24"/>
          <w:szCs w:val="24"/>
        </w:rPr>
        <w:t> 2010; </w:t>
      </w:r>
      <w:r w:rsidRPr="00051AFC">
        <w:rPr>
          <w:rFonts w:ascii="Book Antiqua" w:eastAsia="Times New Roman" w:hAnsi="Book Antiqua" w:cs="Times New Roman"/>
          <w:b/>
          <w:bCs/>
          <w:sz w:val="24"/>
          <w:szCs w:val="24"/>
        </w:rPr>
        <w:t>31</w:t>
      </w:r>
      <w:r w:rsidRPr="00051AFC">
        <w:rPr>
          <w:rFonts w:ascii="Book Antiqua" w:eastAsia="Times New Roman" w:hAnsi="Book Antiqua" w:cs="Times New Roman"/>
          <w:sz w:val="24"/>
          <w:szCs w:val="24"/>
        </w:rPr>
        <w:t>: 582-587 [PMID: 20150324 DOI: 10.1093/eurheartj/ehq008]</w:t>
      </w:r>
    </w:p>
    <w:p w14:paraId="468DE9AF" w14:textId="5AD8E388"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Schulz S</w:t>
      </w:r>
      <w:r w:rsidRPr="00051AFC">
        <w:rPr>
          <w:rFonts w:ascii="Book Antiqua" w:eastAsia="Times New Roman" w:hAnsi="Book Antiqua" w:cs="Times New Roman"/>
          <w:sz w:val="24"/>
          <w:szCs w:val="24"/>
        </w:rPr>
        <w:t>, Mehilli J, Neumann FJ, Schuster T, Massberg S, Valina C, Seyfarth M, Pache J, Laugwitz KL, Büttner HJ, Ndrepepa G, Schömig A, Kastrati A; Intracoronary Stenting and Antithrombotic Regimen: Rapid Early Action for Coronary Treatment (ISAR-REACT) 3A Trial Investigators. ISAR-REACT 3A: a study of reduced dose of unfractionated heparin in biomarker negative patients undergoing percutaneous coronary intervention. </w:t>
      </w:r>
      <w:r w:rsidRPr="00051AFC">
        <w:rPr>
          <w:rFonts w:ascii="Book Antiqua" w:eastAsia="Times New Roman" w:hAnsi="Book Antiqua" w:cs="Times New Roman"/>
          <w:i/>
          <w:iCs/>
          <w:sz w:val="24"/>
          <w:szCs w:val="24"/>
        </w:rPr>
        <w:t>Eur Heart J</w:t>
      </w:r>
      <w:r w:rsidRPr="00051AFC">
        <w:rPr>
          <w:rFonts w:ascii="Book Antiqua" w:eastAsia="Times New Roman" w:hAnsi="Book Antiqua" w:cs="Times New Roman"/>
          <w:sz w:val="24"/>
          <w:szCs w:val="24"/>
        </w:rPr>
        <w:t> 2010; </w:t>
      </w:r>
      <w:r w:rsidRPr="00051AFC">
        <w:rPr>
          <w:rFonts w:ascii="Book Antiqua" w:eastAsia="Times New Roman" w:hAnsi="Book Antiqua" w:cs="Times New Roman"/>
          <w:b/>
          <w:bCs/>
          <w:sz w:val="24"/>
          <w:szCs w:val="24"/>
        </w:rPr>
        <w:t>31</w:t>
      </w:r>
      <w:r w:rsidRPr="00051AFC">
        <w:rPr>
          <w:rFonts w:ascii="Book Antiqua" w:eastAsia="Times New Roman" w:hAnsi="Book Antiqua" w:cs="Times New Roman"/>
          <w:sz w:val="24"/>
          <w:szCs w:val="24"/>
        </w:rPr>
        <w:t>: 2482-2491 [PMID: 20805113 DOI: 10.1093/eurheartj/ehq330]</w:t>
      </w:r>
    </w:p>
    <w:p w14:paraId="4D4AAB60" w14:textId="6307D74F"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Kastrati A</w:t>
      </w:r>
      <w:r w:rsidRPr="00051AFC">
        <w:rPr>
          <w:rFonts w:ascii="Book Antiqua" w:eastAsia="Times New Roman" w:hAnsi="Book Antiqua" w:cs="Times New Roman"/>
          <w:sz w:val="24"/>
          <w:szCs w:val="24"/>
        </w:rPr>
        <w:t>, Neumann FJ, Schulz S, Massberg S, Byrne RA, Ferenc M, Laugwitz KL, Pache J, Ott I, Hausleiter J, Seyfarth M, Gick M, Antoniucci D, Schömig A, Berger PB, Mehilli J; ISAR-REACT 4 Trial Investigators. Abciximab and heparin versus bivalirudin for non-ST-elevation myocardial infarction. </w:t>
      </w:r>
      <w:r w:rsidRPr="00051AFC">
        <w:rPr>
          <w:rFonts w:ascii="Book Antiqua" w:eastAsia="Times New Roman" w:hAnsi="Book Antiqua" w:cs="Times New Roman"/>
          <w:i/>
          <w:iCs/>
          <w:sz w:val="24"/>
          <w:szCs w:val="24"/>
        </w:rPr>
        <w:t>N Engl J Med</w:t>
      </w:r>
      <w:r w:rsidRPr="00051AFC">
        <w:rPr>
          <w:rFonts w:ascii="Book Antiqua" w:eastAsia="Times New Roman" w:hAnsi="Book Antiqua" w:cs="Times New Roman"/>
          <w:sz w:val="24"/>
          <w:szCs w:val="24"/>
        </w:rPr>
        <w:t> 2011; </w:t>
      </w:r>
      <w:r w:rsidRPr="00051AFC">
        <w:rPr>
          <w:rFonts w:ascii="Book Antiqua" w:eastAsia="Times New Roman" w:hAnsi="Book Antiqua" w:cs="Times New Roman"/>
          <w:b/>
          <w:bCs/>
          <w:sz w:val="24"/>
          <w:szCs w:val="24"/>
        </w:rPr>
        <w:t>365</w:t>
      </w:r>
      <w:r w:rsidRPr="00051AFC">
        <w:rPr>
          <w:rFonts w:ascii="Book Antiqua" w:eastAsia="Times New Roman" w:hAnsi="Book Antiqua" w:cs="Times New Roman"/>
          <w:sz w:val="24"/>
          <w:szCs w:val="24"/>
        </w:rPr>
        <w:t>: 1980-1989 [PMID: 22077909 DOI: 10.1056/NEJMoa1109596]</w:t>
      </w:r>
    </w:p>
    <w:p w14:paraId="449D62AF" w14:textId="4F13E640"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Bellemain-Appaix A</w:t>
      </w:r>
      <w:r w:rsidRPr="00051AFC">
        <w:rPr>
          <w:rFonts w:ascii="Book Antiqua" w:eastAsia="Times New Roman" w:hAnsi="Book Antiqua" w:cs="Times New Roman"/>
          <w:sz w:val="24"/>
          <w:szCs w:val="24"/>
        </w:rPr>
        <w:t>, O'Connor SA, Silvain J, Cucherat M, Beygui F, Barthélémy O, Collet JP, Jacq L, Bernasconi F, Montalescot G; ACTION Group. Association of clopidogrel pretreatment with mortality, cardiovascular events, and major bleeding among patients undergoing percutaneous coronary intervention: a systematic review and meta-analysis. </w:t>
      </w:r>
      <w:r w:rsidRPr="00051AFC">
        <w:rPr>
          <w:rFonts w:ascii="Book Antiqua" w:eastAsia="Times New Roman" w:hAnsi="Book Antiqua" w:cs="Times New Roman"/>
          <w:i/>
          <w:iCs/>
          <w:sz w:val="24"/>
          <w:szCs w:val="24"/>
        </w:rPr>
        <w:t>JAMA</w:t>
      </w:r>
      <w:r w:rsidRPr="00051AFC">
        <w:rPr>
          <w:rFonts w:ascii="Book Antiqua" w:eastAsia="Times New Roman" w:hAnsi="Book Antiqua" w:cs="Times New Roman"/>
          <w:sz w:val="24"/>
          <w:szCs w:val="24"/>
        </w:rPr>
        <w:t> 2012; </w:t>
      </w:r>
      <w:r w:rsidRPr="00051AFC">
        <w:rPr>
          <w:rFonts w:ascii="Book Antiqua" w:eastAsia="Times New Roman" w:hAnsi="Book Antiqua" w:cs="Times New Roman"/>
          <w:b/>
          <w:bCs/>
          <w:sz w:val="24"/>
          <w:szCs w:val="24"/>
        </w:rPr>
        <w:t>308</w:t>
      </w:r>
      <w:r w:rsidRPr="00051AFC">
        <w:rPr>
          <w:rFonts w:ascii="Book Antiqua" w:eastAsia="Times New Roman" w:hAnsi="Book Antiqua" w:cs="Times New Roman"/>
          <w:sz w:val="24"/>
          <w:szCs w:val="24"/>
        </w:rPr>
        <w:t>: 2507-2516 [PMID: 23287889 DOI: 10.1001/jama.2012.50788]</w:t>
      </w:r>
    </w:p>
    <w:p w14:paraId="64DFA120" w14:textId="3D58A6AC"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Briguori C</w:t>
      </w:r>
      <w:r w:rsidRPr="00051AFC">
        <w:rPr>
          <w:rFonts w:ascii="Book Antiqua" w:eastAsia="Times New Roman" w:hAnsi="Book Antiqua" w:cs="Times New Roman"/>
          <w:sz w:val="24"/>
          <w:szCs w:val="24"/>
        </w:rPr>
        <w:t>, Visconti G, Focaccio A, Donahue M, Golia B, Selvetella L, Ricciardelli B. Novel approaches for preventing or limiting events (Naples) III trial: randomized comparison of bivalirudin versus unfractionated heparin in patients at increased risk of bleeding undergoing transfemoral elective coronary stenting. </w:t>
      </w:r>
      <w:r w:rsidRPr="00051AFC">
        <w:rPr>
          <w:rFonts w:ascii="Book Antiqua" w:eastAsia="Times New Roman" w:hAnsi="Book Antiqua" w:cs="Times New Roman"/>
          <w:i/>
          <w:iCs/>
          <w:sz w:val="24"/>
          <w:szCs w:val="24"/>
        </w:rPr>
        <w:t>JACC Cardiovasc Interv</w:t>
      </w:r>
      <w:r w:rsidRPr="00051AFC">
        <w:rPr>
          <w:rFonts w:ascii="Book Antiqua" w:eastAsia="Times New Roman" w:hAnsi="Book Antiqua" w:cs="Times New Roman"/>
          <w:sz w:val="24"/>
          <w:szCs w:val="24"/>
        </w:rPr>
        <w:t> 2015; </w:t>
      </w:r>
      <w:r w:rsidRPr="00051AFC">
        <w:rPr>
          <w:rFonts w:ascii="Book Antiqua" w:eastAsia="Times New Roman" w:hAnsi="Book Antiqua" w:cs="Times New Roman"/>
          <w:b/>
          <w:bCs/>
          <w:sz w:val="24"/>
          <w:szCs w:val="24"/>
        </w:rPr>
        <w:t>8</w:t>
      </w:r>
      <w:r w:rsidRPr="00051AFC">
        <w:rPr>
          <w:rFonts w:ascii="Book Antiqua" w:eastAsia="Times New Roman" w:hAnsi="Book Antiqua" w:cs="Times New Roman"/>
          <w:sz w:val="24"/>
          <w:szCs w:val="24"/>
        </w:rPr>
        <w:t>: 414-423 [PMID: 25703878 DOI: 10.1016/j.jcin.2014.10.015]</w:t>
      </w:r>
    </w:p>
    <w:p w14:paraId="72352263" w14:textId="18E8C2A9"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lastRenderedPageBreak/>
        <w:t>Lincoff AM</w:t>
      </w:r>
      <w:r w:rsidRPr="00051AFC">
        <w:rPr>
          <w:rFonts w:ascii="Book Antiqua" w:eastAsia="Times New Roman" w:hAnsi="Book Antiqua" w:cs="Times New Roman"/>
          <w:sz w:val="24"/>
          <w:szCs w:val="24"/>
        </w:rPr>
        <w:t>, Bittl JA, Kleiman NS, Sarembock IJ, Jackman JD, Mehta S, Tannenbaum MA, Niederman AL, Bachinsky WB, Tift-Mann J 3rd, Parker HG, Kereiakes DJ, Harrington RA, Feit F, Maierson ES, Chew DP, Topol EJ; REPLACE-1 Investigators. Comparison of bivalirudin versus heparin during percutaneous coronary intervention (the Randomized Evaluation of PCI Linking Angiomax to Reduced Clinical Events [REPLACE]-1 trial). </w:t>
      </w:r>
      <w:r w:rsidRPr="00051AFC">
        <w:rPr>
          <w:rFonts w:ascii="Book Antiqua" w:eastAsia="Times New Roman" w:hAnsi="Book Antiqua" w:cs="Times New Roman"/>
          <w:i/>
          <w:iCs/>
          <w:sz w:val="24"/>
          <w:szCs w:val="24"/>
        </w:rPr>
        <w:t>Am J Cardiol</w:t>
      </w:r>
      <w:r w:rsidRPr="00051AFC">
        <w:rPr>
          <w:rFonts w:ascii="Book Antiqua" w:eastAsia="Times New Roman" w:hAnsi="Book Antiqua" w:cs="Times New Roman"/>
          <w:sz w:val="24"/>
          <w:szCs w:val="24"/>
        </w:rPr>
        <w:t> 2004; </w:t>
      </w:r>
      <w:r w:rsidRPr="00051AFC">
        <w:rPr>
          <w:rFonts w:ascii="Book Antiqua" w:eastAsia="Times New Roman" w:hAnsi="Book Antiqua" w:cs="Times New Roman"/>
          <w:b/>
          <w:bCs/>
          <w:sz w:val="24"/>
          <w:szCs w:val="24"/>
        </w:rPr>
        <w:t>93</w:t>
      </w:r>
      <w:r w:rsidRPr="00051AFC">
        <w:rPr>
          <w:rFonts w:ascii="Book Antiqua" w:eastAsia="Times New Roman" w:hAnsi="Book Antiqua" w:cs="Times New Roman"/>
          <w:sz w:val="24"/>
          <w:szCs w:val="24"/>
        </w:rPr>
        <w:t>: 1092-1096 [PMID: 15110198 DOI: 10.1016/j.amjcard.2004.01.033]</w:t>
      </w:r>
    </w:p>
    <w:p w14:paraId="7B752107" w14:textId="668F723B"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Hartmann F</w:t>
      </w:r>
      <w:r w:rsidRPr="00051AFC">
        <w:rPr>
          <w:rFonts w:ascii="Book Antiqua" w:eastAsia="Times New Roman" w:hAnsi="Book Antiqua" w:cs="Times New Roman"/>
          <w:sz w:val="24"/>
          <w:szCs w:val="24"/>
        </w:rPr>
        <w:t>. Safety and efficacy of bivalirudin in acute coronary syndromes. </w:t>
      </w:r>
      <w:r w:rsidRPr="00051AFC">
        <w:rPr>
          <w:rFonts w:ascii="Book Antiqua" w:eastAsia="Times New Roman" w:hAnsi="Book Antiqua" w:cs="Times New Roman"/>
          <w:i/>
          <w:iCs/>
          <w:sz w:val="24"/>
          <w:szCs w:val="24"/>
        </w:rPr>
        <w:t>Curr Pharm Des</w:t>
      </w:r>
      <w:r w:rsidRPr="00051AFC">
        <w:rPr>
          <w:rFonts w:ascii="Book Antiqua" w:eastAsia="Times New Roman" w:hAnsi="Book Antiqua" w:cs="Times New Roman"/>
          <w:sz w:val="24"/>
          <w:szCs w:val="24"/>
        </w:rPr>
        <w:t> 2008; </w:t>
      </w:r>
      <w:r w:rsidRPr="00051AFC">
        <w:rPr>
          <w:rFonts w:ascii="Book Antiqua" w:eastAsia="Times New Roman" w:hAnsi="Book Antiqua" w:cs="Times New Roman"/>
          <w:b/>
          <w:bCs/>
          <w:sz w:val="24"/>
          <w:szCs w:val="24"/>
        </w:rPr>
        <w:t>14</w:t>
      </w:r>
      <w:r w:rsidRPr="00051AFC">
        <w:rPr>
          <w:rFonts w:ascii="Book Antiqua" w:eastAsia="Times New Roman" w:hAnsi="Book Antiqua" w:cs="Times New Roman"/>
          <w:sz w:val="24"/>
          <w:szCs w:val="24"/>
        </w:rPr>
        <w:t>: 1191-1196 [PMID: 18473866]</w:t>
      </w:r>
    </w:p>
    <w:p w14:paraId="57810D7E" w14:textId="2E4D2184"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Dangas GD</w:t>
      </w:r>
      <w:r w:rsidRPr="00051AFC">
        <w:rPr>
          <w:rFonts w:ascii="Book Antiqua" w:eastAsia="Times New Roman" w:hAnsi="Book Antiqua" w:cs="Times New Roman"/>
          <w:sz w:val="24"/>
          <w:szCs w:val="24"/>
        </w:rPr>
        <w:t>, Mehran R, Nikolsky E, Claessen BE, Lansky AJ, Brodie BR, Witzenbichler B, Guagliumi G, Peruga JZ, Dudek D, Möckel M, Caixeta A, Parise H, White H, Stone GW; HORIZONS-AMI Trial Investigators. Effect of switching antithrombin agents for primary angioplasty in acute myocardial infarction: the HORIZONS-SWITCH analysis. </w:t>
      </w:r>
      <w:r w:rsidRPr="00051AFC">
        <w:rPr>
          <w:rFonts w:ascii="Book Antiqua" w:eastAsia="Times New Roman" w:hAnsi="Book Antiqua" w:cs="Times New Roman"/>
          <w:i/>
          <w:iCs/>
          <w:sz w:val="24"/>
          <w:szCs w:val="24"/>
        </w:rPr>
        <w:t>J Am Coll Cardiol</w:t>
      </w:r>
      <w:r w:rsidRPr="00051AFC">
        <w:rPr>
          <w:rFonts w:ascii="Book Antiqua" w:eastAsia="Times New Roman" w:hAnsi="Book Antiqua" w:cs="Times New Roman"/>
          <w:sz w:val="24"/>
          <w:szCs w:val="24"/>
        </w:rPr>
        <w:t> 2011; </w:t>
      </w:r>
      <w:r w:rsidRPr="00051AFC">
        <w:rPr>
          <w:rFonts w:ascii="Book Antiqua" w:eastAsia="Times New Roman" w:hAnsi="Book Antiqua" w:cs="Times New Roman"/>
          <w:b/>
          <w:bCs/>
          <w:sz w:val="24"/>
          <w:szCs w:val="24"/>
        </w:rPr>
        <w:t>57</w:t>
      </w:r>
      <w:r w:rsidRPr="00051AFC">
        <w:rPr>
          <w:rFonts w:ascii="Book Antiqua" w:eastAsia="Times New Roman" w:hAnsi="Book Antiqua" w:cs="Times New Roman"/>
          <w:sz w:val="24"/>
          <w:szCs w:val="24"/>
        </w:rPr>
        <w:t>: 2309-2316 [PMID: 21636031 DOI: 10.1016/j.jacc.2011.01.038]</w:t>
      </w:r>
    </w:p>
    <w:p w14:paraId="0CEF6FAC" w14:textId="51BD5C8D"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Stone GW</w:t>
      </w:r>
      <w:r w:rsidRPr="00051AFC">
        <w:rPr>
          <w:rFonts w:ascii="Book Antiqua" w:eastAsia="Times New Roman" w:hAnsi="Book Antiqua" w:cs="Times New Roman"/>
          <w:sz w:val="24"/>
          <w:szCs w:val="24"/>
        </w:rPr>
        <w:t>, Witzenbichler B, Guagliumi G, Peruga JZ, Brodie BR, Dudek D, Kornowski R, Hartmann F, Gersh BJ, Pocock SJ, Dangas G, Wong SC, Fahy M, Parise H, Mehran R; HORIZONS-AMI Trial Investigators. Heparin plus a glycoprotein IIb/IIIa inhibitor versus bivalirudin monotherapy and paclitaxel-eluting stents versus bare-metal stents in acute myocardial infarction (HORIZONS-AMI): final 3-year results from a multicentre, randomised controlled trial. </w:t>
      </w:r>
      <w:r w:rsidRPr="00051AFC">
        <w:rPr>
          <w:rFonts w:ascii="Book Antiqua" w:eastAsia="Times New Roman" w:hAnsi="Book Antiqua" w:cs="Times New Roman"/>
          <w:i/>
          <w:iCs/>
          <w:sz w:val="24"/>
          <w:szCs w:val="24"/>
        </w:rPr>
        <w:t>Lancet</w:t>
      </w:r>
      <w:r w:rsidRPr="00051AFC">
        <w:rPr>
          <w:rFonts w:ascii="Book Antiqua" w:eastAsia="Times New Roman" w:hAnsi="Book Antiqua" w:cs="Times New Roman"/>
          <w:sz w:val="24"/>
          <w:szCs w:val="24"/>
        </w:rPr>
        <w:t> 2011; </w:t>
      </w:r>
      <w:r w:rsidRPr="00051AFC">
        <w:rPr>
          <w:rFonts w:ascii="Book Antiqua" w:eastAsia="Times New Roman" w:hAnsi="Book Antiqua" w:cs="Times New Roman"/>
          <w:b/>
          <w:bCs/>
          <w:sz w:val="24"/>
          <w:szCs w:val="24"/>
        </w:rPr>
        <w:t>377</w:t>
      </w:r>
      <w:r w:rsidRPr="00051AFC">
        <w:rPr>
          <w:rFonts w:ascii="Book Antiqua" w:eastAsia="Times New Roman" w:hAnsi="Book Antiqua" w:cs="Times New Roman"/>
          <w:sz w:val="24"/>
          <w:szCs w:val="24"/>
        </w:rPr>
        <w:t>: 2193-2204 [PMID: 21665265 DOI: 10.1016/S0140-6736(11)60764-2]</w:t>
      </w:r>
    </w:p>
    <w:p w14:paraId="589BC53E" w14:textId="0B3D18A8"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Eikelboom JW</w:t>
      </w:r>
      <w:r w:rsidRPr="00051AFC">
        <w:rPr>
          <w:rFonts w:ascii="Book Antiqua" w:eastAsia="Times New Roman" w:hAnsi="Book Antiqua" w:cs="Times New Roman"/>
          <w:sz w:val="24"/>
          <w:szCs w:val="24"/>
        </w:rPr>
        <w:t>, Mehta SR, Anand SS, Xie C, Fox KA, Yusuf S. Adverse impact of bleeding on prognosis in patients with acute coronary syndromes. </w:t>
      </w:r>
      <w:r w:rsidRPr="00051AFC">
        <w:rPr>
          <w:rFonts w:ascii="Book Antiqua" w:eastAsia="Times New Roman" w:hAnsi="Book Antiqua" w:cs="Times New Roman"/>
          <w:i/>
          <w:iCs/>
          <w:sz w:val="24"/>
          <w:szCs w:val="24"/>
        </w:rPr>
        <w:t>Circulation</w:t>
      </w:r>
      <w:r w:rsidRPr="00051AFC">
        <w:rPr>
          <w:rFonts w:ascii="Book Antiqua" w:eastAsia="Times New Roman" w:hAnsi="Book Antiqua" w:cs="Times New Roman"/>
          <w:sz w:val="24"/>
          <w:szCs w:val="24"/>
        </w:rPr>
        <w:t> 2006; </w:t>
      </w:r>
      <w:r w:rsidRPr="00051AFC">
        <w:rPr>
          <w:rFonts w:ascii="Book Antiqua" w:eastAsia="Times New Roman" w:hAnsi="Book Antiqua" w:cs="Times New Roman"/>
          <w:b/>
          <w:bCs/>
          <w:sz w:val="24"/>
          <w:szCs w:val="24"/>
        </w:rPr>
        <w:t>114</w:t>
      </w:r>
      <w:r w:rsidRPr="00051AFC">
        <w:rPr>
          <w:rFonts w:ascii="Book Antiqua" w:eastAsia="Times New Roman" w:hAnsi="Book Antiqua" w:cs="Times New Roman"/>
          <w:sz w:val="24"/>
          <w:szCs w:val="24"/>
        </w:rPr>
        <w:t>: 774-782 [PMID: 16908769 DOI: 10.1161/CIRCULATIONAHA.106.612812]</w:t>
      </w:r>
    </w:p>
    <w:p w14:paraId="6AEAB85B" w14:textId="4A92E561"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Lincoff AM</w:t>
      </w:r>
      <w:r w:rsidRPr="00051AFC">
        <w:rPr>
          <w:rFonts w:ascii="Book Antiqua" w:eastAsia="Times New Roman" w:hAnsi="Book Antiqua" w:cs="Times New Roman"/>
          <w:sz w:val="24"/>
          <w:szCs w:val="24"/>
        </w:rPr>
        <w:t xml:space="preserve">, Steinhubl SR, Manoukian SV, Chew D, Pollack CV Jr, Feit F, Ware JH, Bertrand ME, Ohman EM, Desmet W, Cox DA, Mehran R, </w:t>
      </w:r>
      <w:proofErr w:type="gramStart"/>
      <w:r w:rsidRPr="00051AFC">
        <w:rPr>
          <w:rFonts w:ascii="Book Antiqua" w:eastAsia="Times New Roman" w:hAnsi="Book Antiqua" w:cs="Times New Roman"/>
          <w:sz w:val="24"/>
          <w:szCs w:val="24"/>
        </w:rPr>
        <w:t>Stone</w:t>
      </w:r>
      <w:proofErr w:type="gramEnd"/>
      <w:r w:rsidRPr="00051AFC">
        <w:rPr>
          <w:rFonts w:ascii="Book Antiqua" w:eastAsia="Times New Roman" w:hAnsi="Book Antiqua" w:cs="Times New Roman"/>
          <w:sz w:val="24"/>
          <w:szCs w:val="24"/>
        </w:rPr>
        <w:t xml:space="preserve"> GW; Acute Catheterization and Urgent Intervention Triage </w:t>
      </w:r>
      <w:r w:rsidR="004022A0">
        <w:rPr>
          <w:rFonts w:ascii="Book Antiqua" w:eastAsia="Times New Roman" w:hAnsi="Book Antiqua" w:cs="Times New Roman"/>
          <w:sz w:val="24"/>
          <w:szCs w:val="24"/>
        </w:rPr>
        <w:t>strategY</w:t>
      </w:r>
      <w:r w:rsidRPr="00051AFC">
        <w:rPr>
          <w:rFonts w:ascii="Book Antiqua" w:eastAsia="Times New Roman" w:hAnsi="Book Antiqua" w:cs="Times New Roman"/>
          <w:sz w:val="24"/>
          <w:szCs w:val="24"/>
        </w:rPr>
        <w:t xml:space="preserve"> of Trial Investigators. </w:t>
      </w:r>
      <w:r w:rsidRPr="00051AFC">
        <w:rPr>
          <w:rFonts w:ascii="Book Antiqua" w:eastAsia="Times New Roman" w:hAnsi="Book Antiqua" w:cs="Times New Roman"/>
          <w:sz w:val="24"/>
          <w:szCs w:val="24"/>
        </w:rPr>
        <w:lastRenderedPageBreak/>
        <w:t>Influence of timing of clopidogrel treatment on the efficacy and safety of bivalirudin in patients with non-ST-segment elevation acute coronary syndromes undergoing percutaneous coronary intervention: an analysis of the ACUITY (Acute Catheterization and Urgent Intervention Triage strategY) trial. </w:t>
      </w:r>
      <w:r w:rsidRPr="00051AFC">
        <w:rPr>
          <w:rFonts w:ascii="Book Antiqua" w:eastAsia="Times New Roman" w:hAnsi="Book Antiqua" w:cs="Times New Roman"/>
          <w:i/>
          <w:iCs/>
          <w:sz w:val="24"/>
          <w:szCs w:val="24"/>
        </w:rPr>
        <w:t>JACC Cardiovasc Interv</w:t>
      </w:r>
      <w:r w:rsidRPr="00051AFC">
        <w:rPr>
          <w:rFonts w:ascii="Book Antiqua" w:eastAsia="Times New Roman" w:hAnsi="Book Antiqua" w:cs="Times New Roman"/>
          <w:sz w:val="24"/>
          <w:szCs w:val="24"/>
        </w:rPr>
        <w:t> 2008; </w:t>
      </w:r>
      <w:r w:rsidRPr="00051AFC">
        <w:rPr>
          <w:rFonts w:ascii="Book Antiqua" w:eastAsia="Times New Roman" w:hAnsi="Book Antiqua" w:cs="Times New Roman"/>
          <w:b/>
          <w:bCs/>
          <w:sz w:val="24"/>
          <w:szCs w:val="24"/>
        </w:rPr>
        <w:t>1</w:t>
      </w:r>
      <w:r w:rsidRPr="00051AFC">
        <w:rPr>
          <w:rFonts w:ascii="Book Antiqua" w:eastAsia="Times New Roman" w:hAnsi="Book Antiqua" w:cs="Times New Roman"/>
          <w:sz w:val="24"/>
          <w:szCs w:val="24"/>
        </w:rPr>
        <w:t>: 639-648 [PMID: 19463378 DOI: 10.1016/j.jcin.2008.10.004]</w:t>
      </w:r>
    </w:p>
    <w:p w14:paraId="49AF7D49" w14:textId="56E8B03C"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Wöhrle J</w:t>
      </w:r>
      <w:r w:rsidRPr="00051AFC">
        <w:rPr>
          <w:rFonts w:ascii="Book Antiqua" w:eastAsia="Times New Roman" w:hAnsi="Book Antiqua" w:cs="Times New Roman"/>
          <w:sz w:val="24"/>
          <w:szCs w:val="24"/>
        </w:rPr>
        <w:t>, Brodie B, Witzenbichler B, Dudek D, Kornowski R, Metzger C, Grines C, McAndrew TC, Parise H, Sergie Z, Mehran R, Stone GW. Impact of bivalirudin and paclitaxel-eluting stents on outcomes in patients undergoing primary percutaneous coronary intervention of the left anterior descending artery. </w:t>
      </w:r>
      <w:r w:rsidRPr="00051AFC">
        <w:rPr>
          <w:rFonts w:ascii="Book Antiqua" w:eastAsia="Times New Roman" w:hAnsi="Book Antiqua" w:cs="Times New Roman"/>
          <w:i/>
          <w:iCs/>
          <w:sz w:val="24"/>
          <w:szCs w:val="24"/>
        </w:rPr>
        <w:t>Am J Cardiol</w:t>
      </w:r>
      <w:r w:rsidRPr="00051AFC">
        <w:rPr>
          <w:rFonts w:ascii="Book Antiqua" w:eastAsia="Times New Roman" w:hAnsi="Book Antiqua" w:cs="Times New Roman"/>
          <w:sz w:val="24"/>
          <w:szCs w:val="24"/>
        </w:rPr>
        <w:t> 2013; </w:t>
      </w:r>
      <w:r w:rsidRPr="00051AFC">
        <w:rPr>
          <w:rFonts w:ascii="Book Antiqua" w:eastAsia="Times New Roman" w:hAnsi="Book Antiqua" w:cs="Times New Roman"/>
          <w:b/>
          <w:bCs/>
          <w:sz w:val="24"/>
          <w:szCs w:val="24"/>
        </w:rPr>
        <w:t>112</w:t>
      </w:r>
      <w:r w:rsidRPr="00051AFC">
        <w:rPr>
          <w:rFonts w:ascii="Book Antiqua" w:eastAsia="Times New Roman" w:hAnsi="Book Antiqua" w:cs="Times New Roman"/>
          <w:sz w:val="24"/>
          <w:szCs w:val="24"/>
        </w:rPr>
        <w:t>: 753-760 [PMID: 23746479 DOI: 10.1016/j.amjcard.2013.05.006]</w:t>
      </w:r>
    </w:p>
    <w:p w14:paraId="6C662784" w14:textId="7C700391"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Steg PG</w:t>
      </w:r>
      <w:r w:rsidRPr="00051AFC">
        <w:rPr>
          <w:rFonts w:ascii="Book Antiqua" w:eastAsia="Times New Roman" w:hAnsi="Book Antiqua" w:cs="Times New Roman"/>
          <w:sz w:val="24"/>
          <w:szCs w:val="24"/>
        </w:rPr>
        <w:t>, van 't Hof A, Hamm CW, Clemmensen P, Lapostolle F, Coste P, Ten Berg J, Van Grunsven P, Eggink GJ, Nibbe L, Zeymer U, Campo dell' Orto M, Nef H, Steinmetz J, Soulat L, Huber K, Deliargyris EN, Bernstein D, Schuette D, Prats J, Clayton T, Pocock S, Hamon M, Goldstein P; EUROMAX Investigators. Bivalirudin started during emergency transport for primary PCI. </w:t>
      </w:r>
      <w:r w:rsidRPr="00051AFC">
        <w:rPr>
          <w:rFonts w:ascii="Book Antiqua" w:eastAsia="Times New Roman" w:hAnsi="Book Antiqua" w:cs="Times New Roman"/>
          <w:i/>
          <w:iCs/>
          <w:sz w:val="24"/>
          <w:szCs w:val="24"/>
        </w:rPr>
        <w:t>N Engl J Med</w:t>
      </w:r>
      <w:r w:rsidRPr="00051AFC">
        <w:rPr>
          <w:rFonts w:ascii="Book Antiqua" w:eastAsia="Times New Roman" w:hAnsi="Book Antiqua" w:cs="Times New Roman"/>
          <w:sz w:val="24"/>
          <w:szCs w:val="24"/>
        </w:rPr>
        <w:t> 2013; </w:t>
      </w:r>
      <w:r w:rsidRPr="00051AFC">
        <w:rPr>
          <w:rFonts w:ascii="Book Antiqua" w:eastAsia="Times New Roman" w:hAnsi="Book Antiqua" w:cs="Times New Roman"/>
          <w:b/>
          <w:bCs/>
          <w:sz w:val="24"/>
          <w:szCs w:val="24"/>
        </w:rPr>
        <w:t>369</w:t>
      </w:r>
      <w:r w:rsidRPr="00051AFC">
        <w:rPr>
          <w:rFonts w:ascii="Book Antiqua" w:eastAsia="Times New Roman" w:hAnsi="Book Antiqua" w:cs="Times New Roman"/>
          <w:sz w:val="24"/>
          <w:szCs w:val="24"/>
        </w:rPr>
        <w:t>: 2207-2217 [PMID: 24171490 DOI: 10.1056/NEJMoa1311096]</w:t>
      </w:r>
    </w:p>
    <w:p w14:paraId="2606F687" w14:textId="1D85180C"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Shahzad A</w:t>
      </w:r>
      <w:r w:rsidRPr="00051AFC">
        <w:rPr>
          <w:rFonts w:ascii="Book Antiqua" w:eastAsia="Times New Roman" w:hAnsi="Book Antiqua" w:cs="Times New Roman"/>
          <w:sz w:val="24"/>
          <w:szCs w:val="24"/>
        </w:rPr>
        <w:t>, Kemp I, Mars C, Wilson K, Roome C, Cooper R, Andron M, Appleby C, Fisher M, Khand A, Kunadian B, Mills JD, Morris JL, Morrison WL, Munir S, Palmer ND, Perry RA, Ramsdale DR, Velavan P, Stables RH; HEAT-PPCI trial investigators. Unfractionated heparin versus bivalirudin in primary percutaneous coronary intervention (HEAT-PPCI): an open-label, single centre, randomised controlled trial. </w:t>
      </w:r>
      <w:r w:rsidRPr="00051AFC">
        <w:rPr>
          <w:rFonts w:ascii="Book Antiqua" w:eastAsia="Times New Roman" w:hAnsi="Book Antiqua" w:cs="Times New Roman"/>
          <w:i/>
          <w:iCs/>
          <w:sz w:val="24"/>
          <w:szCs w:val="24"/>
        </w:rPr>
        <w:t>Lancet</w:t>
      </w:r>
      <w:r w:rsidRPr="00051AFC">
        <w:rPr>
          <w:rFonts w:ascii="Book Antiqua" w:eastAsia="Times New Roman" w:hAnsi="Book Antiqua" w:cs="Times New Roman"/>
          <w:sz w:val="24"/>
          <w:szCs w:val="24"/>
        </w:rPr>
        <w:t> 2014; </w:t>
      </w:r>
      <w:r w:rsidRPr="00051AFC">
        <w:rPr>
          <w:rFonts w:ascii="Book Antiqua" w:eastAsia="Times New Roman" w:hAnsi="Book Antiqua" w:cs="Times New Roman"/>
          <w:b/>
          <w:bCs/>
          <w:sz w:val="24"/>
          <w:szCs w:val="24"/>
        </w:rPr>
        <w:t>384</w:t>
      </w:r>
      <w:r w:rsidRPr="00051AFC">
        <w:rPr>
          <w:rFonts w:ascii="Book Antiqua" w:eastAsia="Times New Roman" w:hAnsi="Book Antiqua" w:cs="Times New Roman"/>
          <w:sz w:val="24"/>
          <w:szCs w:val="24"/>
        </w:rPr>
        <w:t>: 1849-1858 [PMID: 25002178 DOI: 10.1016/S0140-6736(14)60924-7]</w:t>
      </w:r>
    </w:p>
    <w:p w14:paraId="742C7161" w14:textId="0DA1E079"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Han Y</w:t>
      </w:r>
      <w:r w:rsidRPr="00051AFC">
        <w:rPr>
          <w:rFonts w:ascii="Book Antiqua" w:eastAsia="Times New Roman" w:hAnsi="Book Antiqua" w:cs="Times New Roman"/>
          <w:sz w:val="24"/>
          <w:szCs w:val="24"/>
        </w:rPr>
        <w:t>, Guo J, Zheng Y, Zang H, Su X, Wang Y, Chen S, Jiang T, Yang P, Chen J, Jiang D, Jing Q, Liang Z, Liu H, Zhao X, Li J, Li Y, Xu B, Stone GW; BRIGHT Investigators. Bivalirudin vs heparin with or without tirofiban during primary percutaneous coronary intervention in acute myocardial infarction: the BRIGHT randomized clinical trial. </w:t>
      </w:r>
      <w:r w:rsidRPr="00051AFC">
        <w:rPr>
          <w:rFonts w:ascii="Book Antiqua" w:eastAsia="Times New Roman" w:hAnsi="Book Antiqua" w:cs="Times New Roman"/>
          <w:i/>
          <w:iCs/>
          <w:sz w:val="24"/>
          <w:szCs w:val="24"/>
        </w:rPr>
        <w:t>JAMA</w:t>
      </w:r>
      <w:r w:rsidRPr="00051AFC">
        <w:rPr>
          <w:rFonts w:ascii="Book Antiqua" w:eastAsia="Times New Roman" w:hAnsi="Book Antiqua" w:cs="Times New Roman"/>
          <w:sz w:val="24"/>
          <w:szCs w:val="24"/>
        </w:rPr>
        <w:t> 2015; </w:t>
      </w:r>
      <w:r w:rsidRPr="00051AFC">
        <w:rPr>
          <w:rFonts w:ascii="Book Antiqua" w:eastAsia="Times New Roman" w:hAnsi="Book Antiqua" w:cs="Times New Roman"/>
          <w:b/>
          <w:bCs/>
          <w:sz w:val="24"/>
          <w:szCs w:val="24"/>
        </w:rPr>
        <w:t>313</w:t>
      </w:r>
      <w:r w:rsidRPr="00051AFC">
        <w:rPr>
          <w:rFonts w:ascii="Book Antiqua" w:eastAsia="Times New Roman" w:hAnsi="Book Antiqua" w:cs="Times New Roman"/>
          <w:sz w:val="24"/>
          <w:szCs w:val="24"/>
        </w:rPr>
        <w:t>: 1336-1346 [PMID: 25775052 DOI: 10.1001/jama.2015.2323]</w:t>
      </w:r>
    </w:p>
    <w:p w14:paraId="68069C5C" w14:textId="44761363"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lastRenderedPageBreak/>
        <w:t>Valgimigli M</w:t>
      </w:r>
      <w:r w:rsidRPr="00051AFC">
        <w:rPr>
          <w:rFonts w:ascii="Book Antiqua" w:eastAsia="Times New Roman" w:hAnsi="Book Antiqua" w:cs="Times New Roman"/>
          <w:sz w:val="24"/>
          <w:szCs w:val="24"/>
        </w:rPr>
        <w:t>, Frigoli E, Leonardi S, Rothenbühler M, Gagnor A, Calabrò P, Garducci S, Rubartelli P, Briguori C, Andò G, Repetto A, Limbruno U, Garbo R, Sganzerla P, Russo F, Lupi A, Cortese B, Ausiello A, Ierna S, Esposito G, Presbitero P, Santarelli A, Sardella G, Varbella F, Tresoldi S, de Cesare N, Rigattieri S, Zingarelli A, Tosi P, van 't Hof A, Boccuzzi G, Omerovic E, Sabaté M, Heg D, Jüni P, Vranckx P; MATRIX Investigators. Bivalirudin or Unfractionated Heparin in Acute Coronary Syndromes. </w:t>
      </w:r>
      <w:r w:rsidRPr="00051AFC">
        <w:rPr>
          <w:rFonts w:ascii="Book Antiqua" w:eastAsia="Times New Roman" w:hAnsi="Book Antiqua" w:cs="Times New Roman"/>
          <w:i/>
          <w:iCs/>
          <w:sz w:val="24"/>
          <w:szCs w:val="24"/>
        </w:rPr>
        <w:t>N Engl J Med</w:t>
      </w:r>
      <w:r w:rsidRPr="00051AFC">
        <w:rPr>
          <w:rFonts w:ascii="Book Antiqua" w:eastAsia="Times New Roman" w:hAnsi="Book Antiqua" w:cs="Times New Roman"/>
          <w:sz w:val="24"/>
          <w:szCs w:val="24"/>
        </w:rPr>
        <w:t> 2015; </w:t>
      </w:r>
      <w:r w:rsidRPr="00051AFC">
        <w:rPr>
          <w:rFonts w:ascii="Book Antiqua" w:eastAsia="Times New Roman" w:hAnsi="Book Antiqua" w:cs="Times New Roman"/>
          <w:b/>
          <w:bCs/>
          <w:sz w:val="24"/>
          <w:szCs w:val="24"/>
        </w:rPr>
        <w:t>373</w:t>
      </w:r>
      <w:r w:rsidRPr="00051AFC">
        <w:rPr>
          <w:rFonts w:ascii="Book Antiqua" w:eastAsia="Times New Roman" w:hAnsi="Book Antiqua" w:cs="Times New Roman"/>
          <w:sz w:val="24"/>
          <w:szCs w:val="24"/>
        </w:rPr>
        <w:t>: 997-1009 [PMID: 26324049 DOI: 10.1056/NEJMoa1507854]</w:t>
      </w:r>
    </w:p>
    <w:p w14:paraId="60A95481" w14:textId="4B3649F6"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Dangas GD</w:t>
      </w:r>
      <w:r w:rsidRPr="00051AFC">
        <w:rPr>
          <w:rFonts w:ascii="Book Antiqua" w:eastAsia="Times New Roman" w:hAnsi="Book Antiqua" w:cs="Times New Roman"/>
          <w:sz w:val="24"/>
          <w:szCs w:val="24"/>
        </w:rPr>
        <w:t>, Lefèvre T, Kupatt C, Tchetche D, Schäfer U, Dumonteil N, Webb JG, Colombo A, Windecker S, Ten Berg JM, Hildick-Smith D, Mehran R, Boekstegers P, Linke A, Tron C, Van Belle E, Asgar AW, Fach A, Jeger R, Sardella G, Hink HU, Husser O, Grube E, Deliargyris EN, Lechthaler I, Bernstein D, Wijngaard P, Anthopoulos P, Hengstenberg C; BRAVO-3 Investigators. Bivalirudin Versus Heparin Anticoagulation in Transcatheter Aortic Valve Replacement: The Randomized BRAVO-3 Trial. </w:t>
      </w:r>
      <w:r w:rsidRPr="00051AFC">
        <w:rPr>
          <w:rFonts w:ascii="Book Antiqua" w:eastAsia="Times New Roman" w:hAnsi="Book Antiqua" w:cs="Times New Roman"/>
          <w:i/>
          <w:iCs/>
          <w:sz w:val="24"/>
          <w:szCs w:val="24"/>
        </w:rPr>
        <w:t>J Am Coll Cardiol</w:t>
      </w:r>
      <w:r w:rsidRPr="00051AFC">
        <w:rPr>
          <w:rFonts w:ascii="Book Antiqua" w:eastAsia="Times New Roman" w:hAnsi="Book Antiqua" w:cs="Times New Roman"/>
          <w:sz w:val="24"/>
          <w:szCs w:val="24"/>
        </w:rPr>
        <w:t> 2015; </w:t>
      </w:r>
      <w:r w:rsidRPr="00051AFC">
        <w:rPr>
          <w:rFonts w:ascii="Book Antiqua" w:eastAsia="Times New Roman" w:hAnsi="Book Antiqua" w:cs="Times New Roman"/>
          <w:b/>
          <w:bCs/>
          <w:sz w:val="24"/>
          <w:szCs w:val="24"/>
        </w:rPr>
        <w:t>66</w:t>
      </w:r>
      <w:r w:rsidRPr="00051AFC">
        <w:rPr>
          <w:rFonts w:ascii="Book Antiqua" w:eastAsia="Times New Roman" w:hAnsi="Book Antiqua" w:cs="Times New Roman"/>
          <w:sz w:val="24"/>
          <w:szCs w:val="24"/>
        </w:rPr>
        <w:t>: 2860-2868 [PMID: 26477635 DOI: 10.1016/j.jacc.2015.10.003]</w:t>
      </w:r>
    </w:p>
    <w:p w14:paraId="5B1BC5F5" w14:textId="2C09B1DC"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Dangas GD</w:t>
      </w:r>
      <w:r w:rsidRPr="00051AFC">
        <w:rPr>
          <w:rFonts w:ascii="Book Antiqua" w:eastAsia="Times New Roman" w:hAnsi="Book Antiqua" w:cs="Times New Roman"/>
          <w:sz w:val="24"/>
          <w:szCs w:val="24"/>
        </w:rPr>
        <w:t>, Caixeta A, Mehran R, Parise H, Lansky AJ, Cristea E, Brodie BR, Witzenbichler B, Guagliumi G, Peruga JZ, Dudek D, Möeckel M, Stone GW; Harmonizing Outcomes With Revascularization and Stents in Acute Myocardial Infarction (HORIZONS-AMI) Trial Investigators. Frequency and predictors of stent thrombosis after percutaneous coronary intervention in acute myocardial infarction. </w:t>
      </w:r>
      <w:r w:rsidRPr="00051AFC">
        <w:rPr>
          <w:rFonts w:ascii="Book Antiqua" w:eastAsia="Times New Roman" w:hAnsi="Book Antiqua" w:cs="Times New Roman"/>
          <w:i/>
          <w:iCs/>
          <w:sz w:val="24"/>
          <w:szCs w:val="24"/>
        </w:rPr>
        <w:t>Circulation</w:t>
      </w:r>
      <w:r w:rsidRPr="00051AFC">
        <w:rPr>
          <w:rFonts w:ascii="Book Antiqua" w:eastAsia="Times New Roman" w:hAnsi="Book Antiqua" w:cs="Times New Roman"/>
          <w:sz w:val="24"/>
          <w:szCs w:val="24"/>
        </w:rPr>
        <w:t> 2011; </w:t>
      </w:r>
      <w:r w:rsidRPr="00051AFC">
        <w:rPr>
          <w:rFonts w:ascii="Book Antiqua" w:eastAsia="Times New Roman" w:hAnsi="Book Antiqua" w:cs="Times New Roman"/>
          <w:b/>
          <w:bCs/>
          <w:sz w:val="24"/>
          <w:szCs w:val="24"/>
        </w:rPr>
        <w:t>123</w:t>
      </w:r>
      <w:r w:rsidRPr="00051AFC">
        <w:rPr>
          <w:rFonts w:ascii="Book Antiqua" w:eastAsia="Times New Roman" w:hAnsi="Book Antiqua" w:cs="Times New Roman"/>
          <w:sz w:val="24"/>
          <w:szCs w:val="24"/>
        </w:rPr>
        <w:t>: 1745-1756 [PMID: 21482968 DOI: 10.1161/CIRCULATIONAHA.110.981688]</w:t>
      </w:r>
    </w:p>
    <w:p w14:paraId="538633D3" w14:textId="1B28DBFB"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Wienbergen H</w:t>
      </w:r>
      <w:r w:rsidRPr="00051AFC">
        <w:rPr>
          <w:rFonts w:ascii="Book Antiqua" w:eastAsia="Times New Roman" w:hAnsi="Book Antiqua" w:cs="Times New Roman"/>
          <w:sz w:val="24"/>
          <w:szCs w:val="24"/>
        </w:rPr>
        <w:t>, Zeymer U. Management of acute coronary syndromes with fondaparinux. </w:t>
      </w:r>
      <w:r w:rsidRPr="00051AFC">
        <w:rPr>
          <w:rFonts w:ascii="Book Antiqua" w:eastAsia="Times New Roman" w:hAnsi="Book Antiqua" w:cs="Times New Roman"/>
          <w:i/>
          <w:iCs/>
          <w:sz w:val="24"/>
          <w:szCs w:val="24"/>
        </w:rPr>
        <w:t>Vasc Health Risk Manag</w:t>
      </w:r>
      <w:r w:rsidRPr="00051AFC">
        <w:rPr>
          <w:rFonts w:ascii="Book Antiqua" w:eastAsia="Times New Roman" w:hAnsi="Book Antiqua" w:cs="Times New Roman"/>
          <w:sz w:val="24"/>
          <w:szCs w:val="24"/>
        </w:rPr>
        <w:t> 2007; </w:t>
      </w:r>
      <w:r w:rsidRPr="00051AFC">
        <w:rPr>
          <w:rFonts w:ascii="Book Antiqua" w:eastAsia="Times New Roman" w:hAnsi="Book Antiqua" w:cs="Times New Roman"/>
          <w:b/>
          <w:bCs/>
          <w:sz w:val="24"/>
          <w:szCs w:val="24"/>
        </w:rPr>
        <w:t>3</w:t>
      </w:r>
      <w:r w:rsidRPr="00051AFC">
        <w:rPr>
          <w:rFonts w:ascii="Book Antiqua" w:eastAsia="Times New Roman" w:hAnsi="Book Antiqua" w:cs="Times New Roman"/>
          <w:sz w:val="24"/>
          <w:szCs w:val="24"/>
        </w:rPr>
        <w:t>: 321-329 [PMID: 17703640]</w:t>
      </w:r>
    </w:p>
    <w:p w14:paraId="5E7F0E1A" w14:textId="630416FC"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Simoons ML</w:t>
      </w:r>
      <w:r w:rsidRPr="00051AFC">
        <w:rPr>
          <w:rFonts w:ascii="Book Antiqua" w:eastAsia="Times New Roman" w:hAnsi="Book Antiqua" w:cs="Times New Roman"/>
          <w:sz w:val="24"/>
          <w:szCs w:val="24"/>
        </w:rPr>
        <w:t xml:space="preserve">, Bobbink IW, Boland J, Gardien M, Klootwijk P, Lensing AW, Ruzyllo W, Umans VA, Vahanian A, Van De Werf F, Zeymer U; PENTUA Investigators. A dose-finding study of fondaparinux in patients with non-ST-segment elevation acute coronary syndromes: the Pentasaccharide in Unstable Angina (PENTUA) </w:t>
      </w:r>
      <w:r w:rsidRPr="00051AFC">
        <w:rPr>
          <w:rFonts w:ascii="Book Antiqua" w:eastAsia="Times New Roman" w:hAnsi="Book Antiqua" w:cs="Times New Roman"/>
          <w:sz w:val="24"/>
          <w:szCs w:val="24"/>
        </w:rPr>
        <w:lastRenderedPageBreak/>
        <w:t>Study. </w:t>
      </w:r>
      <w:r w:rsidRPr="00051AFC">
        <w:rPr>
          <w:rFonts w:ascii="Book Antiqua" w:eastAsia="Times New Roman" w:hAnsi="Book Antiqua" w:cs="Times New Roman"/>
          <w:i/>
          <w:iCs/>
          <w:sz w:val="24"/>
          <w:szCs w:val="24"/>
        </w:rPr>
        <w:t>J Am Coll Cardiol</w:t>
      </w:r>
      <w:r w:rsidRPr="00051AFC">
        <w:rPr>
          <w:rFonts w:ascii="Book Antiqua" w:eastAsia="Times New Roman" w:hAnsi="Book Antiqua" w:cs="Times New Roman"/>
          <w:sz w:val="24"/>
          <w:szCs w:val="24"/>
        </w:rPr>
        <w:t> 2004; </w:t>
      </w:r>
      <w:r w:rsidRPr="00051AFC">
        <w:rPr>
          <w:rFonts w:ascii="Book Antiqua" w:eastAsia="Times New Roman" w:hAnsi="Book Antiqua" w:cs="Times New Roman"/>
          <w:b/>
          <w:bCs/>
          <w:sz w:val="24"/>
          <w:szCs w:val="24"/>
        </w:rPr>
        <w:t>43</w:t>
      </w:r>
      <w:r w:rsidRPr="00051AFC">
        <w:rPr>
          <w:rFonts w:ascii="Book Antiqua" w:eastAsia="Times New Roman" w:hAnsi="Book Antiqua" w:cs="Times New Roman"/>
          <w:sz w:val="24"/>
          <w:szCs w:val="24"/>
        </w:rPr>
        <w:t>: 2183-2190 [PMID: 15193678 DOI: 10.1016/j.jacc.2004.02.051]</w:t>
      </w:r>
    </w:p>
    <w:p w14:paraId="4B4CDD3A" w14:textId="06C2C691"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Fifth Organization to Assess Strategies in Acute Ischemic Syndromes Investigators.</w:t>
      </w:r>
      <w:r w:rsidRPr="00051AFC">
        <w:rPr>
          <w:rFonts w:ascii="Book Antiqua" w:eastAsia="Times New Roman" w:hAnsi="Book Antiqua" w:cs="Times New Roman"/>
          <w:sz w:val="24"/>
          <w:szCs w:val="24"/>
        </w:rPr>
        <w:t>, Yusuf S, Mehta SR, Chrolavicius S, Afzal R, Pogue J, Granger CB, Budaj A, Peters RJ, Bassand JP, Wallentin L, Joyner C, Fox KA. Comparison of fondaparinux and enoxaparin in acute coronary syndromes. </w:t>
      </w:r>
      <w:r w:rsidRPr="00051AFC">
        <w:rPr>
          <w:rFonts w:ascii="Book Antiqua" w:eastAsia="Times New Roman" w:hAnsi="Book Antiqua" w:cs="Times New Roman"/>
          <w:i/>
          <w:iCs/>
          <w:sz w:val="24"/>
          <w:szCs w:val="24"/>
        </w:rPr>
        <w:t>N Engl J Med</w:t>
      </w:r>
      <w:r w:rsidRPr="00051AFC">
        <w:rPr>
          <w:rFonts w:ascii="Book Antiqua" w:eastAsia="Times New Roman" w:hAnsi="Book Antiqua" w:cs="Times New Roman"/>
          <w:sz w:val="24"/>
          <w:szCs w:val="24"/>
        </w:rPr>
        <w:t> 2006; </w:t>
      </w:r>
      <w:r w:rsidRPr="00051AFC">
        <w:rPr>
          <w:rFonts w:ascii="Book Antiqua" w:eastAsia="Times New Roman" w:hAnsi="Book Antiqua" w:cs="Times New Roman"/>
          <w:b/>
          <w:bCs/>
          <w:sz w:val="24"/>
          <w:szCs w:val="24"/>
        </w:rPr>
        <w:t>354</w:t>
      </w:r>
      <w:r w:rsidRPr="00051AFC">
        <w:rPr>
          <w:rFonts w:ascii="Book Antiqua" w:eastAsia="Times New Roman" w:hAnsi="Book Antiqua" w:cs="Times New Roman"/>
          <w:sz w:val="24"/>
          <w:szCs w:val="24"/>
        </w:rPr>
        <w:t>: 1464-1476 [PMID: 16537663 DOI: 10.1056/NEJMoa055443]</w:t>
      </w:r>
    </w:p>
    <w:p w14:paraId="5ECFD57B" w14:textId="427745E2"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Mehta SR</w:t>
      </w:r>
      <w:r w:rsidRPr="00051AFC">
        <w:rPr>
          <w:rFonts w:ascii="Book Antiqua" w:eastAsia="Times New Roman" w:hAnsi="Book Antiqua" w:cs="Times New Roman"/>
          <w:sz w:val="24"/>
          <w:szCs w:val="24"/>
        </w:rPr>
        <w:t>, Granger CB, Eikelboom JW, Bassand JP, Wallentin L, Faxon DP, Peters RJ, Budaj A, Afzal R, Chrolavicius S, Fox KA, Yusuf S. Efficacy and safety of fondaparinux versus enoxaparin in patients with acute coronary syndromes undergoing percutaneous coronary intervention: results from the OASIS-5 trial. </w:t>
      </w:r>
      <w:r w:rsidRPr="00051AFC">
        <w:rPr>
          <w:rFonts w:ascii="Book Antiqua" w:eastAsia="Times New Roman" w:hAnsi="Book Antiqua" w:cs="Times New Roman"/>
          <w:i/>
          <w:iCs/>
          <w:sz w:val="24"/>
          <w:szCs w:val="24"/>
        </w:rPr>
        <w:t>J Am Coll Cardiol</w:t>
      </w:r>
      <w:r w:rsidRPr="00051AFC">
        <w:rPr>
          <w:rFonts w:ascii="Book Antiqua" w:eastAsia="Times New Roman" w:hAnsi="Book Antiqua" w:cs="Times New Roman"/>
          <w:sz w:val="24"/>
          <w:szCs w:val="24"/>
        </w:rPr>
        <w:t> 2007; </w:t>
      </w:r>
      <w:r w:rsidRPr="00051AFC">
        <w:rPr>
          <w:rFonts w:ascii="Book Antiqua" w:eastAsia="Times New Roman" w:hAnsi="Book Antiqua" w:cs="Times New Roman"/>
          <w:b/>
          <w:bCs/>
          <w:sz w:val="24"/>
          <w:szCs w:val="24"/>
        </w:rPr>
        <w:t>50</w:t>
      </w:r>
      <w:r w:rsidRPr="00051AFC">
        <w:rPr>
          <w:rFonts w:ascii="Book Antiqua" w:eastAsia="Times New Roman" w:hAnsi="Book Antiqua" w:cs="Times New Roman"/>
          <w:sz w:val="24"/>
          <w:szCs w:val="24"/>
        </w:rPr>
        <w:t>: 1742-1751 [PMID: 17964037 DOI: 10.1016/j.jacc.2007.07.042]</w:t>
      </w:r>
    </w:p>
    <w:p w14:paraId="663DC099" w14:textId="04FEB823"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Yusuf S</w:t>
      </w:r>
      <w:r w:rsidRPr="00051AFC">
        <w:rPr>
          <w:rFonts w:ascii="Book Antiqua" w:eastAsia="Times New Roman" w:hAnsi="Book Antiqua" w:cs="Times New Roman"/>
          <w:sz w:val="24"/>
          <w:szCs w:val="24"/>
        </w:rPr>
        <w:t>, Mehta SR, Chrolavicius S, Afzal R, Pogue J, Granger CB, Budaj A, Peters RJ, Bassand JP, Wallentin L, Joyner C, Fox KA; OASIS-6 Trial Group. Effects of fondaparinux on mortality and reinfarction in patients with acute ST-segment elevation myocardial infarction: the OASIS-6 randomized trial. </w:t>
      </w:r>
      <w:r w:rsidRPr="00051AFC">
        <w:rPr>
          <w:rFonts w:ascii="Book Antiqua" w:eastAsia="Times New Roman" w:hAnsi="Book Antiqua" w:cs="Times New Roman"/>
          <w:i/>
          <w:iCs/>
          <w:sz w:val="24"/>
          <w:szCs w:val="24"/>
        </w:rPr>
        <w:t>JAMA</w:t>
      </w:r>
      <w:r w:rsidRPr="00051AFC">
        <w:rPr>
          <w:rFonts w:ascii="Book Antiqua" w:eastAsia="Times New Roman" w:hAnsi="Book Antiqua" w:cs="Times New Roman"/>
          <w:sz w:val="24"/>
          <w:szCs w:val="24"/>
        </w:rPr>
        <w:t> 2006; </w:t>
      </w:r>
      <w:r w:rsidRPr="00051AFC">
        <w:rPr>
          <w:rFonts w:ascii="Book Antiqua" w:eastAsia="Times New Roman" w:hAnsi="Book Antiqua" w:cs="Times New Roman"/>
          <w:b/>
          <w:bCs/>
          <w:sz w:val="24"/>
          <w:szCs w:val="24"/>
        </w:rPr>
        <w:t>295</w:t>
      </w:r>
      <w:r w:rsidRPr="00051AFC">
        <w:rPr>
          <w:rFonts w:ascii="Book Antiqua" w:eastAsia="Times New Roman" w:hAnsi="Book Antiqua" w:cs="Times New Roman"/>
          <w:sz w:val="24"/>
          <w:szCs w:val="24"/>
        </w:rPr>
        <w:t>: 1519-1530 [PMID: 16537725 DOI: 10.1001/jama.295.13.joc60038]</w:t>
      </w:r>
    </w:p>
    <w:p w14:paraId="6A12A384" w14:textId="5563EE51"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Waksman R</w:t>
      </w:r>
      <w:r w:rsidRPr="00051AFC">
        <w:rPr>
          <w:rFonts w:ascii="Book Antiqua" w:eastAsia="Times New Roman" w:hAnsi="Book Antiqua" w:cs="Times New Roman"/>
          <w:sz w:val="24"/>
          <w:szCs w:val="24"/>
        </w:rPr>
        <w:t>, Bertrand O, Driesman M, Gruberg L, Rossi J, Mehta S, Swymelar S, Dvir D, Xue Z, Torguson R. Bivalirudin versus unfractionated heparin during percutaneous coronary intervention in patients with non-ST-segment elevation acute coronary syndrome initially treated with fondaparinux: results from an international, multicenter, randomized pilot study (SWITCH III). </w:t>
      </w:r>
      <w:r w:rsidRPr="00051AFC">
        <w:rPr>
          <w:rFonts w:ascii="Book Antiqua" w:eastAsia="Times New Roman" w:hAnsi="Book Antiqua" w:cs="Times New Roman"/>
          <w:i/>
          <w:iCs/>
          <w:sz w:val="24"/>
          <w:szCs w:val="24"/>
        </w:rPr>
        <w:t>J Interv Cardiol</w:t>
      </w:r>
      <w:r w:rsidRPr="00051AFC">
        <w:rPr>
          <w:rFonts w:ascii="Book Antiqua" w:eastAsia="Times New Roman" w:hAnsi="Book Antiqua" w:cs="Times New Roman"/>
          <w:sz w:val="24"/>
          <w:szCs w:val="24"/>
        </w:rPr>
        <w:t> 2013; </w:t>
      </w:r>
      <w:r w:rsidRPr="00051AFC">
        <w:rPr>
          <w:rFonts w:ascii="Book Antiqua" w:eastAsia="Times New Roman" w:hAnsi="Book Antiqua" w:cs="Times New Roman"/>
          <w:b/>
          <w:bCs/>
          <w:sz w:val="24"/>
          <w:szCs w:val="24"/>
        </w:rPr>
        <w:t>26</w:t>
      </w:r>
      <w:r w:rsidRPr="00051AFC">
        <w:rPr>
          <w:rFonts w:ascii="Book Antiqua" w:eastAsia="Times New Roman" w:hAnsi="Book Antiqua" w:cs="Times New Roman"/>
          <w:sz w:val="24"/>
          <w:szCs w:val="24"/>
        </w:rPr>
        <w:t>: 107-113 [PMID: 23240743 DOI: 10.1111/joic.12005]</w:t>
      </w:r>
    </w:p>
    <w:p w14:paraId="6817FB68" w14:textId="46FD9AB9"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Wiviott SD</w:t>
      </w:r>
      <w:r w:rsidRPr="00051AFC">
        <w:rPr>
          <w:rFonts w:ascii="Book Antiqua" w:eastAsia="Times New Roman" w:hAnsi="Book Antiqua" w:cs="Times New Roman"/>
          <w:sz w:val="24"/>
          <w:szCs w:val="24"/>
        </w:rPr>
        <w:t>, Braunwald E, McCabe CH, Montalescot G, Ruzyllo W, Gottlieb S, Neumann FJ, Ardissino D, De Servi S, Murphy SA, Riesmeyer J, Weerakkody G, Gibson CM, Antman EM; TRITON-TIMI 38 Investigators. Prasugrel versus clopidogrel in patients with acute coronary syndromes. </w:t>
      </w:r>
      <w:r w:rsidRPr="00051AFC">
        <w:rPr>
          <w:rFonts w:ascii="Book Antiqua" w:eastAsia="Times New Roman" w:hAnsi="Book Antiqua" w:cs="Times New Roman"/>
          <w:i/>
          <w:iCs/>
          <w:sz w:val="24"/>
          <w:szCs w:val="24"/>
        </w:rPr>
        <w:t>N Engl J Med</w:t>
      </w:r>
      <w:r w:rsidRPr="00051AFC">
        <w:rPr>
          <w:rFonts w:ascii="Book Antiqua" w:eastAsia="Times New Roman" w:hAnsi="Book Antiqua" w:cs="Times New Roman"/>
          <w:sz w:val="24"/>
          <w:szCs w:val="24"/>
        </w:rPr>
        <w:t> 2007; </w:t>
      </w:r>
      <w:r w:rsidRPr="00051AFC">
        <w:rPr>
          <w:rFonts w:ascii="Book Antiqua" w:eastAsia="Times New Roman" w:hAnsi="Book Antiqua" w:cs="Times New Roman"/>
          <w:b/>
          <w:bCs/>
          <w:sz w:val="24"/>
          <w:szCs w:val="24"/>
        </w:rPr>
        <w:t>357</w:t>
      </w:r>
      <w:r w:rsidRPr="00051AFC">
        <w:rPr>
          <w:rFonts w:ascii="Book Antiqua" w:eastAsia="Times New Roman" w:hAnsi="Book Antiqua" w:cs="Times New Roman"/>
          <w:sz w:val="24"/>
          <w:szCs w:val="24"/>
        </w:rPr>
        <w:t>: 2001-2015 [PMID: 17982182 DOI: 10.1056/NEJMoa0706482]</w:t>
      </w:r>
    </w:p>
    <w:p w14:paraId="7B14B9AB" w14:textId="5C393C19"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Laynez A</w:t>
      </w:r>
      <w:r w:rsidRPr="00051AFC">
        <w:rPr>
          <w:rFonts w:ascii="Book Antiqua" w:eastAsia="Times New Roman" w:hAnsi="Book Antiqua" w:cs="Times New Roman"/>
          <w:sz w:val="24"/>
          <w:szCs w:val="24"/>
        </w:rPr>
        <w:t xml:space="preserve">, Sardi G, Torguson R, Xue Z, Suddath WO, Satler LF, Kent KM, Pichard AD, Lindsay J, Waksman R. Safety and efficacy of prasugrel use in patients </w:t>
      </w:r>
      <w:r w:rsidRPr="00051AFC">
        <w:rPr>
          <w:rFonts w:ascii="Book Antiqua" w:eastAsia="Times New Roman" w:hAnsi="Book Antiqua" w:cs="Times New Roman"/>
          <w:sz w:val="24"/>
          <w:szCs w:val="24"/>
        </w:rPr>
        <w:lastRenderedPageBreak/>
        <w:t>undergoing percutaneous coronary intervention and anticoagulated with bivalirudin. </w:t>
      </w:r>
      <w:r w:rsidRPr="00051AFC">
        <w:rPr>
          <w:rFonts w:ascii="Book Antiqua" w:eastAsia="Times New Roman" w:hAnsi="Book Antiqua" w:cs="Times New Roman"/>
          <w:i/>
          <w:iCs/>
          <w:sz w:val="24"/>
          <w:szCs w:val="24"/>
        </w:rPr>
        <w:t>Am J Cardiol</w:t>
      </w:r>
      <w:r w:rsidRPr="00051AFC">
        <w:rPr>
          <w:rFonts w:ascii="Book Antiqua" w:eastAsia="Times New Roman" w:hAnsi="Book Antiqua" w:cs="Times New Roman"/>
          <w:sz w:val="24"/>
          <w:szCs w:val="24"/>
        </w:rPr>
        <w:t> 2013; </w:t>
      </w:r>
      <w:r w:rsidRPr="00051AFC">
        <w:rPr>
          <w:rFonts w:ascii="Book Antiqua" w:eastAsia="Times New Roman" w:hAnsi="Book Antiqua" w:cs="Times New Roman"/>
          <w:b/>
          <w:bCs/>
          <w:sz w:val="24"/>
          <w:szCs w:val="24"/>
        </w:rPr>
        <w:t>111</w:t>
      </w:r>
      <w:r w:rsidRPr="00051AFC">
        <w:rPr>
          <w:rFonts w:ascii="Book Antiqua" w:eastAsia="Times New Roman" w:hAnsi="Book Antiqua" w:cs="Times New Roman"/>
          <w:sz w:val="24"/>
          <w:szCs w:val="24"/>
        </w:rPr>
        <w:t>: 516-520 [PMID: 23219177 DOI: 10.1016/j.amjcard.2012.10.035]</w:t>
      </w:r>
    </w:p>
    <w:p w14:paraId="6523BCBF" w14:textId="6EB7D621"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Braun D</w:t>
      </w:r>
      <w:r w:rsidRPr="00051AFC">
        <w:rPr>
          <w:rFonts w:ascii="Book Antiqua" w:eastAsia="Times New Roman" w:hAnsi="Book Antiqua" w:cs="Times New Roman"/>
          <w:sz w:val="24"/>
          <w:szCs w:val="24"/>
        </w:rPr>
        <w:t>, Knipper A, Orban M, Sibbing D, Petzold T, Braun S, Schulz S, Hausleiter J, Kastrati A, Mehilli J, Massberg S. Platelet function and coagulation in patients with STEMI and peri-interventional clopidogrel plus heparin vs. prasugrel plus bivalirudin therapy (BRAVE 4 substudy). </w:t>
      </w:r>
      <w:r w:rsidRPr="00051AFC">
        <w:rPr>
          <w:rFonts w:ascii="Book Antiqua" w:eastAsia="Times New Roman" w:hAnsi="Book Antiqua" w:cs="Times New Roman"/>
          <w:i/>
          <w:iCs/>
          <w:sz w:val="24"/>
          <w:szCs w:val="24"/>
        </w:rPr>
        <w:t>Thromb Res</w:t>
      </w:r>
      <w:r w:rsidRPr="00051AFC">
        <w:rPr>
          <w:rFonts w:ascii="Book Antiqua" w:eastAsia="Times New Roman" w:hAnsi="Book Antiqua" w:cs="Times New Roman"/>
          <w:sz w:val="24"/>
          <w:szCs w:val="24"/>
        </w:rPr>
        <w:t> 2016; </w:t>
      </w:r>
      <w:r w:rsidRPr="00051AFC">
        <w:rPr>
          <w:rFonts w:ascii="Book Antiqua" w:eastAsia="Times New Roman" w:hAnsi="Book Antiqua" w:cs="Times New Roman"/>
          <w:b/>
          <w:bCs/>
          <w:sz w:val="24"/>
          <w:szCs w:val="24"/>
        </w:rPr>
        <w:t>137</w:t>
      </w:r>
      <w:r w:rsidRPr="00051AFC">
        <w:rPr>
          <w:rFonts w:ascii="Book Antiqua" w:eastAsia="Times New Roman" w:hAnsi="Book Antiqua" w:cs="Times New Roman"/>
          <w:sz w:val="24"/>
          <w:szCs w:val="24"/>
        </w:rPr>
        <w:t>: 72-78 [PMID: 26639204 DOI: 10.1016/j.thromres.2015.11.016]</w:t>
      </w:r>
    </w:p>
    <w:p w14:paraId="270CCD52" w14:textId="292CC88F"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Appleton DL</w:t>
      </w:r>
      <w:r w:rsidRPr="00051AFC">
        <w:rPr>
          <w:rFonts w:ascii="Book Antiqua" w:eastAsia="Times New Roman" w:hAnsi="Book Antiqua" w:cs="Times New Roman"/>
          <w:sz w:val="24"/>
          <w:szCs w:val="24"/>
        </w:rPr>
        <w:t>, Cooke RH, Rao SV, Jovin IS. Anticoagulation in transradial percutaneous coronary intervention. </w:t>
      </w:r>
      <w:r w:rsidRPr="00051AFC">
        <w:rPr>
          <w:rFonts w:ascii="Book Antiqua" w:eastAsia="Times New Roman" w:hAnsi="Book Antiqua" w:cs="Times New Roman"/>
          <w:i/>
          <w:iCs/>
          <w:sz w:val="24"/>
          <w:szCs w:val="24"/>
        </w:rPr>
        <w:t>Catheter Cardiovasc Interv</w:t>
      </w:r>
      <w:r w:rsidRPr="00051AFC">
        <w:rPr>
          <w:rFonts w:ascii="Book Antiqua" w:eastAsia="Times New Roman" w:hAnsi="Book Antiqua" w:cs="Times New Roman"/>
          <w:sz w:val="24"/>
          <w:szCs w:val="24"/>
        </w:rPr>
        <w:t> 2014; </w:t>
      </w:r>
      <w:r w:rsidRPr="00051AFC">
        <w:rPr>
          <w:rFonts w:ascii="Book Antiqua" w:eastAsia="Times New Roman" w:hAnsi="Book Antiqua" w:cs="Times New Roman"/>
          <w:b/>
          <w:bCs/>
          <w:sz w:val="24"/>
          <w:szCs w:val="24"/>
        </w:rPr>
        <w:t>83</w:t>
      </w:r>
      <w:r w:rsidRPr="00051AFC">
        <w:rPr>
          <w:rFonts w:ascii="Book Antiqua" w:eastAsia="Times New Roman" w:hAnsi="Book Antiqua" w:cs="Times New Roman"/>
          <w:sz w:val="24"/>
          <w:szCs w:val="24"/>
        </w:rPr>
        <w:t>: 237-242 [PMID: 23766092 DOI: 10.1002/ccd.25060.]</w:t>
      </w:r>
    </w:p>
    <w:p w14:paraId="312D85C7" w14:textId="282D833A"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MacHaalany J</w:t>
      </w:r>
      <w:r w:rsidRPr="00051AFC">
        <w:rPr>
          <w:rFonts w:ascii="Book Antiqua" w:eastAsia="Times New Roman" w:hAnsi="Book Antiqua" w:cs="Times New Roman"/>
          <w:sz w:val="24"/>
          <w:szCs w:val="24"/>
        </w:rPr>
        <w:t>, Abdelaal E, Bataille Y, Plourde G, Duranleau-Gagnon P, Larose É, Déry JP, Barbeau G, Rinfret S, Rodés-Cabau J, De Larochellière R, Roy L, Costerousse O, Bertrand OF. Benefit of bivalirudin versus heparin after transradial and transfemoral percutaneous coronary intervention. </w:t>
      </w:r>
      <w:r w:rsidRPr="00051AFC">
        <w:rPr>
          <w:rFonts w:ascii="Book Antiqua" w:eastAsia="Times New Roman" w:hAnsi="Book Antiqua" w:cs="Times New Roman"/>
          <w:i/>
          <w:iCs/>
          <w:sz w:val="24"/>
          <w:szCs w:val="24"/>
        </w:rPr>
        <w:t>Am J Cardiol</w:t>
      </w:r>
      <w:r w:rsidRPr="00051AFC">
        <w:rPr>
          <w:rFonts w:ascii="Book Antiqua" w:eastAsia="Times New Roman" w:hAnsi="Book Antiqua" w:cs="Times New Roman"/>
          <w:sz w:val="24"/>
          <w:szCs w:val="24"/>
        </w:rPr>
        <w:t> 2012; </w:t>
      </w:r>
      <w:r w:rsidRPr="00051AFC">
        <w:rPr>
          <w:rFonts w:ascii="Book Antiqua" w:eastAsia="Times New Roman" w:hAnsi="Book Antiqua" w:cs="Times New Roman"/>
          <w:b/>
          <w:bCs/>
          <w:sz w:val="24"/>
          <w:szCs w:val="24"/>
        </w:rPr>
        <w:t>110</w:t>
      </w:r>
      <w:r w:rsidRPr="00051AFC">
        <w:rPr>
          <w:rFonts w:ascii="Book Antiqua" w:eastAsia="Times New Roman" w:hAnsi="Book Antiqua" w:cs="Times New Roman"/>
          <w:sz w:val="24"/>
          <w:szCs w:val="24"/>
        </w:rPr>
        <w:t>: 1742-1748 [PMID: 22980964 DOI: 10.1016/j.amjcard.2012.07.043]</w:t>
      </w:r>
    </w:p>
    <w:p w14:paraId="3A71E59B" w14:textId="081AA61F"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Schwenkglenks M</w:t>
      </w:r>
      <w:r w:rsidRPr="00051AFC">
        <w:rPr>
          <w:rFonts w:ascii="Book Antiqua" w:eastAsia="Times New Roman" w:hAnsi="Book Antiqua" w:cs="Times New Roman"/>
          <w:sz w:val="24"/>
          <w:szCs w:val="24"/>
        </w:rPr>
        <w:t>, Toward TJ, Plent S, Szucs TD, Blackman DJ, Baumbach A. Cost-effectiveness of bivalirudin versus heparin plus glycoprotein IIb/IIIa inhibitor in the treatment of acute ST-segment elevation myocardial infarction. </w:t>
      </w:r>
      <w:r w:rsidRPr="00051AFC">
        <w:rPr>
          <w:rFonts w:ascii="Book Antiqua" w:eastAsia="Times New Roman" w:hAnsi="Book Antiqua" w:cs="Times New Roman"/>
          <w:i/>
          <w:iCs/>
          <w:sz w:val="24"/>
          <w:szCs w:val="24"/>
        </w:rPr>
        <w:t>Heart</w:t>
      </w:r>
      <w:r w:rsidRPr="00051AFC">
        <w:rPr>
          <w:rFonts w:ascii="Book Antiqua" w:eastAsia="Times New Roman" w:hAnsi="Book Antiqua" w:cs="Times New Roman"/>
          <w:sz w:val="24"/>
          <w:szCs w:val="24"/>
        </w:rPr>
        <w:t> 2012; </w:t>
      </w:r>
      <w:r w:rsidRPr="00051AFC">
        <w:rPr>
          <w:rFonts w:ascii="Book Antiqua" w:eastAsia="Times New Roman" w:hAnsi="Book Antiqua" w:cs="Times New Roman"/>
          <w:b/>
          <w:bCs/>
          <w:sz w:val="24"/>
          <w:szCs w:val="24"/>
        </w:rPr>
        <w:t>98</w:t>
      </w:r>
      <w:r w:rsidRPr="00051AFC">
        <w:rPr>
          <w:rFonts w:ascii="Book Antiqua" w:eastAsia="Times New Roman" w:hAnsi="Book Antiqua" w:cs="Times New Roman"/>
          <w:sz w:val="24"/>
          <w:szCs w:val="24"/>
        </w:rPr>
        <w:t>: 544-551 [PMID: 22313548 DOI: 10.1136/heartjnl-2011-301323]</w:t>
      </w:r>
    </w:p>
    <w:p w14:paraId="3E823BA2" w14:textId="2283D559" w:rsidR="00051AFC" w:rsidRPr="00051AFC" w:rsidRDefault="00051AFC" w:rsidP="00051AFC">
      <w:pPr>
        <w:pStyle w:val="ListParagraph"/>
        <w:numPr>
          <w:ilvl w:val="0"/>
          <w:numId w:val="8"/>
        </w:numPr>
        <w:spacing w:after="0" w:line="360" w:lineRule="auto"/>
        <w:ind w:left="426"/>
        <w:jc w:val="both"/>
        <w:rPr>
          <w:rFonts w:ascii="Book Antiqua" w:eastAsia="Times New Roman" w:hAnsi="Book Antiqua" w:cs="Times New Roman"/>
          <w:sz w:val="24"/>
          <w:szCs w:val="24"/>
        </w:rPr>
      </w:pPr>
      <w:r w:rsidRPr="00051AFC">
        <w:rPr>
          <w:rFonts w:ascii="Book Antiqua" w:eastAsia="Times New Roman" w:hAnsi="Book Antiqua" w:cs="Times New Roman"/>
          <w:b/>
          <w:bCs/>
          <w:sz w:val="24"/>
          <w:szCs w:val="24"/>
        </w:rPr>
        <w:t>Latour-Pérez J</w:t>
      </w:r>
      <w:r w:rsidRPr="00051AFC">
        <w:rPr>
          <w:rFonts w:ascii="Book Antiqua" w:eastAsia="Times New Roman" w:hAnsi="Book Antiqua" w:cs="Times New Roman"/>
          <w:sz w:val="24"/>
          <w:szCs w:val="24"/>
        </w:rPr>
        <w:t>, de-Miguel-Balsa E. Cost effectiveness of anticoagulation in acute coronary syndromes. </w:t>
      </w:r>
      <w:r w:rsidRPr="00051AFC">
        <w:rPr>
          <w:rFonts w:ascii="Book Antiqua" w:eastAsia="Times New Roman" w:hAnsi="Book Antiqua" w:cs="Times New Roman"/>
          <w:i/>
          <w:iCs/>
          <w:sz w:val="24"/>
          <w:szCs w:val="24"/>
        </w:rPr>
        <w:t>Pharmacoeconomics</w:t>
      </w:r>
      <w:r w:rsidRPr="00051AFC">
        <w:rPr>
          <w:rFonts w:ascii="Book Antiqua" w:eastAsia="Times New Roman" w:hAnsi="Book Antiqua" w:cs="Times New Roman"/>
          <w:sz w:val="24"/>
          <w:szCs w:val="24"/>
        </w:rPr>
        <w:t> 2012; </w:t>
      </w:r>
      <w:r w:rsidRPr="00051AFC">
        <w:rPr>
          <w:rFonts w:ascii="Book Antiqua" w:eastAsia="Times New Roman" w:hAnsi="Book Antiqua" w:cs="Times New Roman"/>
          <w:b/>
          <w:bCs/>
          <w:sz w:val="24"/>
          <w:szCs w:val="24"/>
        </w:rPr>
        <w:t>30</w:t>
      </w:r>
      <w:r w:rsidRPr="00051AFC">
        <w:rPr>
          <w:rFonts w:ascii="Book Antiqua" w:eastAsia="Times New Roman" w:hAnsi="Book Antiqua" w:cs="Times New Roman"/>
          <w:sz w:val="24"/>
          <w:szCs w:val="24"/>
        </w:rPr>
        <w:t>: 303-321 [PMID: 22409291 DOI: 10.2165/11589290-000000000-00000]</w:t>
      </w:r>
    </w:p>
    <w:p w14:paraId="6E8E633B" w14:textId="77777777" w:rsidR="00051AFC" w:rsidRDefault="00051AFC" w:rsidP="00A14768">
      <w:pPr>
        <w:spacing w:after="0" w:line="360" w:lineRule="auto"/>
        <w:jc w:val="both"/>
        <w:rPr>
          <w:rFonts w:ascii="Book Antiqua" w:hAnsi="Book Antiqua" w:cs="Times New Roman"/>
          <w:sz w:val="24"/>
          <w:szCs w:val="24"/>
          <w:lang w:eastAsia="zh-CN"/>
        </w:rPr>
      </w:pPr>
    </w:p>
    <w:p w14:paraId="18D6B750" w14:textId="1C339B2A" w:rsidR="00051AFC" w:rsidRPr="009E753A" w:rsidRDefault="00051AFC" w:rsidP="00051AFC">
      <w:pPr>
        <w:adjustRightInd w:val="0"/>
        <w:snapToGrid w:val="0"/>
        <w:spacing w:after="0" w:line="360" w:lineRule="auto"/>
        <w:jc w:val="right"/>
        <w:rPr>
          <w:rFonts w:ascii="Book Antiqua" w:hAnsi="Book Antiqua" w:cs="Times New Roman"/>
          <w:b/>
          <w:color w:val="000000"/>
          <w:sz w:val="24"/>
          <w:szCs w:val="24"/>
        </w:rPr>
      </w:pPr>
      <w:bookmarkStart w:id="116" w:name="OLE_LINK399"/>
      <w:bookmarkStart w:id="117" w:name="OLE_LINK400"/>
      <w:bookmarkStart w:id="118" w:name="OLE_LINK307"/>
      <w:bookmarkStart w:id="119" w:name="OLE_LINK308"/>
      <w:bookmarkStart w:id="120" w:name="OLE_LINK319"/>
      <w:bookmarkStart w:id="121" w:name="OLE_LINK338"/>
      <w:bookmarkStart w:id="122" w:name="OLE_LINK384"/>
      <w:bookmarkStart w:id="123" w:name="OLE_LINK370"/>
      <w:bookmarkStart w:id="124" w:name="OLE_LINK393"/>
      <w:bookmarkStart w:id="125" w:name="OLE_LINK429"/>
      <w:bookmarkStart w:id="126" w:name="OLE_LINK430"/>
      <w:bookmarkStart w:id="127" w:name="OLE_LINK444"/>
      <w:bookmarkStart w:id="128" w:name="OLE_LINK447"/>
      <w:bookmarkStart w:id="129" w:name="OLE_LINK479"/>
      <w:bookmarkStart w:id="130" w:name="OLE_LINK480"/>
      <w:bookmarkStart w:id="131" w:name="OLE_LINK502"/>
      <w:bookmarkStart w:id="132" w:name="OLE_LINK538"/>
      <w:bookmarkStart w:id="133" w:name="OLE_LINK554"/>
      <w:bookmarkStart w:id="134" w:name="OLE_LINK567"/>
      <w:bookmarkStart w:id="135" w:name="OLE_LINK595"/>
      <w:bookmarkStart w:id="136" w:name="OLE_LINK605"/>
      <w:bookmarkStart w:id="137" w:name="OLE_LINK623"/>
      <w:bookmarkStart w:id="138" w:name="OLE_LINK675"/>
      <w:bookmarkStart w:id="139" w:name="OLE_LINK690"/>
      <w:bookmarkStart w:id="140" w:name="OLE_LINK696"/>
      <w:bookmarkStart w:id="141" w:name="OLE_LINK746"/>
      <w:bookmarkStart w:id="142" w:name="OLE_LINK754"/>
      <w:bookmarkStart w:id="143" w:name="OLE_LINK759"/>
      <w:bookmarkStart w:id="144" w:name="OLE_LINK764"/>
      <w:bookmarkStart w:id="145" w:name="OLE_LINK804"/>
      <w:bookmarkStart w:id="146" w:name="OLE_LINK797"/>
      <w:bookmarkStart w:id="147" w:name="OLE_LINK816"/>
      <w:bookmarkStart w:id="148" w:name="OLE_LINK811"/>
      <w:bookmarkStart w:id="149" w:name="OLE_LINK812"/>
      <w:bookmarkStart w:id="150" w:name="OLE_LINK794"/>
      <w:bookmarkStart w:id="151" w:name="OLE_LINK848"/>
      <w:bookmarkStart w:id="152" w:name="OLE_LINK861"/>
      <w:bookmarkStart w:id="153" w:name="OLE_LINK872"/>
      <w:bookmarkStart w:id="154" w:name="OLE_LINK882"/>
      <w:bookmarkStart w:id="155" w:name="OLE_LINK921"/>
      <w:bookmarkStart w:id="156" w:name="OLE_LINK975"/>
      <w:bookmarkStart w:id="157" w:name="OLE_LINK930"/>
      <w:bookmarkStart w:id="158" w:name="OLE_LINK967"/>
      <w:r w:rsidRPr="009E753A">
        <w:rPr>
          <w:rFonts w:ascii="Book Antiqua" w:hAnsi="Book Antiqua" w:cs="Times New Roman"/>
          <w:b/>
          <w:color w:val="000000"/>
          <w:sz w:val="24"/>
          <w:szCs w:val="24"/>
        </w:rPr>
        <w:t>P-Reviewer:</w:t>
      </w:r>
      <w:r w:rsidRPr="009E753A">
        <w:rPr>
          <w:rFonts w:ascii="Book Antiqua" w:hAnsi="Book Antiqua" w:cs="Times New Roman"/>
          <w:color w:val="000000"/>
          <w:sz w:val="24"/>
          <w:szCs w:val="24"/>
        </w:rPr>
        <w:t xml:space="preserve"> </w:t>
      </w:r>
      <w:r w:rsidRPr="00051AFC">
        <w:rPr>
          <w:rFonts w:ascii="Book Antiqua" w:hAnsi="Book Antiqua" w:cs="Times New Roman"/>
          <w:color w:val="000000"/>
          <w:sz w:val="24"/>
          <w:szCs w:val="24"/>
        </w:rPr>
        <w:t>Kettering</w:t>
      </w:r>
      <w:r w:rsidRPr="00051AFC">
        <w:rPr>
          <w:rFonts w:ascii="Book Antiqua" w:hAnsi="Book Antiqua" w:cs="Times New Roman" w:hint="eastAsia"/>
          <w:color w:val="000000"/>
          <w:sz w:val="24"/>
          <w:szCs w:val="24"/>
        </w:rPr>
        <w:t xml:space="preserve"> K, </w:t>
      </w:r>
      <w:r w:rsidRPr="00051AFC">
        <w:rPr>
          <w:rFonts w:ascii="Book Antiqua" w:hAnsi="Book Antiqua" w:cs="Times New Roman"/>
          <w:color w:val="000000"/>
          <w:sz w:val="24"/>
          <w:szCs w:val="24"/>
        </w:rPr>
        <w:t>Lin</w:t>
      </w:r>
      <w:r w:rsidRPr="00051AFC">
        <w:rPr>
          <w:rFonts w:ascii="Book Antiqua" w:hAnsi="Book Antiqua" w:cs="Times New Roman" w:hint="eastAsia"/>
          <w:color w:val="000000"/>
          <w:sz w:val="24"/>
          <w:szCs w:val="24"/>
        </w:rPr>
        <w:t xml:space="preserve"> GM, </w:t>
      </w:r>
      <w:r w:rsidRPr="00051AFC">
        <w:rPr>
          <w:rFonts w:ascii="Book Antiqua" w:hAnsi="Book Antiqua" w:cs="Times New Roman"/>
          <w:color w:val="000000"/>
          <w:sz w:val="24"/>
          <w:szCs w:val="24"/>
        </w:rPr>
        <w:t>Ueda</w:t>
      </w:r>
      <w:r w:rsidRPr="00051AFC">
        <w:rPr>
          <w:rFonts w:ascii="Book Antiqua" w:hAnsi="Book Antiqua" w:cs="Times New Roman" w:hint="eastAsia"/>
          <w:color w:val="000000"/>
          <w:sz w:val="24"/>
          <w:szCs w:val="24"/>
        </w:rPr>
        <w:t xml:space="preserve"> H</w:t>
      </w:r>
      <w:r>
        <w:rPr>
          <w:rFonts w:ascii="Tahoma" w:hAnsi="Tahoma" w:cs="Tahoma" w:hint="eastAsia"/>
          <w:color w:val="000000"/>
          <w:sz w:val="18"/>
          <w:szCs w:val="18"/>
          <w:shd w:val="clear" w:color="auto" w:fill="FFFFFF"/>
          <w:lang w:eastAsia="zh-CN"/>
        </w:rPr>
        <w:t xml:space="preserve"> </w:t>
      </w:r>
      <w:r w:rsidRPr="009E753A">
        <w:rPr>
          <w:rFonts w:ascii="Book Antiqua" w:hAnsi="Book Antiqua" w:cs="Times New Roman"/>
          <w:b/>
          <w:color w:val="000000"/>
          <w:sz w:val="24"/>
          <w:szCs w:val="24"/>
        </w:rPr>
        <w:t xml:space="preserve">S-Editor: </w:t>
      </w:r>
      <w:r w:rsidRPr="009E753A">
        <w:rPr>
          <w:rFonts w:ascii="Book Antiqua" w:hAnsi="Book Antiqua" w:cs="Times New Roman"/>
          <w:color w:val="000000"/>
          <w:sz w:val="24"/>
          <w:szCs w:val="24"/>
        </w:rPr>
        <w:t xml:space="preserve">Kong JX </w:t>
      </w:r>
      <w:r w:rsidRPr="009E753A">
        <w:rPr>
          <w:rFonts w:ascii="Book Antiqua" w:hAnsi="Book Antiqua" w:cs="Times New Roman"/>
          <w:b/>
          <w:color w:val="000000"/>
          <w:sz w:val="24"/>
          <w:szCs w:val="24"/>
        </w:rPr>
        <w:t>L-Editor: E-Editor:</w:t>
      </w:r>
    </w:p>
    <w:p w14:paraId="0043453E" w14:textId="77777777" w:rsidR="00051AFC" w:rsidRPr="009E753A" w:rsidRDefault="00051AFC" w:rsidP="00051AFC">
      <w:pPr>
        <w:shd w:val="clear" w:color="auto" w:fill="FFFFFF"/>
        <w:snapToGrid w:val="0"/>
        <w:spacing w:after="0" w:line="360" w:lineRule="auto"/>
        <w:rPr>
          <w:rFonts w:ascii="Book Antiqua" w:hAnsi="Book Antiqua" w:cs="Helvetica"/>
          <w:b/>
          <w:sz w:val="24"/>
          <w:szCs w:val="24"/>
        </w:rPr>
      </w:pPr>
      <w:bookmarkStart w:id="159" w:name="OLE_LINK880"/>
      <w:bookmarkStart w:id="160" w:name="OLE_LINK881"/>
      <w:bookmarkStart w:id="161" w:name="OLE_LINK81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FC41272" w14:textId="22B95894" w:rsidR="00051AFC" w:rsidRPr="009E753A" w:rsidRDefault="00051AFC" w:rsidP="00051AFC">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 xml:space="preserve">Specialty type: </w:t>
      </w:r>
      <w:r w:rsidR="00EC0CDC" w:rsidRPr="009E753A">
        <w:rPr>
          <w:rFonts w:ascii="Book Antiqua" w:hAnsi="Book Antiqua" w:cs="Times New Roman"/>
          <w:color w:val="000000"/>
          <w:sz w:val="24"/>
          <w:szCs w:val="24"/>
        </w:rPr>
        <w:t>Cardiac and cardiovascular systems</w:t>
      </w:r>
    </w:p>
    <w:p w14:paraId="10047EBA" w14:textId="61FFBED1" w:rsidR="00051AFC" w:rsidRPr="009E753A" w:rsidRDefault="00051AFC" w:rsidP="00051AFC">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 xml:space="preserve">Country of origin: </w:t>
      </w:r>
      <w:r w:rsidR="00EC0CDC" w:rsidRPr="00EC0CDC">
        <w:rPr>
          <w:rFonts w:ascii="Book Antiqua" w:hAnsi="Book Antiqua"/>
          <w:sz w:val="24"/>
          <w:szCs w:val="24"/>
        </w:rPr>
        <w:t>United States</w:t>
      </w:r>
    </w:p>
    <w:p w14:paraId="177E693C" w14:textId="77777777" w:rsidR="00051AFC" w:rsidRPr="009E753A" w:rsidRDefault="00051AFC" w:rsidP="00051AFC">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Peer-review report classification</w:t>
      </w:r>
    </w:p>
    <w:p w14:paraId="6797D718" w14:textId="7621A68F" w:rsidR="00051AFC" w:rsidRPr="009E753A" w:rsidRDefault="00051AFC" w:rsidP="00051AFC">
      <w:pPr>
        <w:shd w:val="clear" w:color="auto" w:fill="FFFFFF"/>
        <w:snapToGrid w:val="0"/>
        <w:spacing w:after="0" w:line="360" w:lineRule="auto"/>
        <w:rPr>
          <w:rFonts w:ascii="Book Antiqua" w:hAnsi="Book Antiqua" w:cs="Helvetica"/>
          <w:sz w:val="24"/>
          <w:szCs w:val="24"/>
          <w:lang w:eastAsia="zh-CN"/>
        </w:rPr>
      </w:pPr>
      <w:r w:rsidRPr="009E753A">
        <w:rPr>
          <w:rFonts w:ascii="Book Antiqua" w:hAnsi="Book Antiqua" w:cs="Helvetica"/>
          <w:sz w:val="24"/>
          <w:szCs w:val="24"/>
        </w:rPr>
        <w:t xml:space="preserve">Grade A (Excellent): </w:t>
      </w:r>
      <w:r w:rsidR="00FD7F37">
        <w:rPr>
          <w:rFonts w:ascii="Book Antiqua" w:hAnsi="Book Antiqua" w:cs="Helvetica" w:hint="eastAsia"/>
          <w:sz w:val="24"/>
          <w:szCs w:val="24"/>
          <w:lang w:eastAsia="zh-CN"/>
        </w:rPr>
        <w:t>A</w:t>
      </w:r>
    </w:p>
    <w:p w14:paraId="4723ABAE" w14:textId="77777777" w:rsidR="00051AFC" w:rsidRPr="009E753A" w:rsidRDefault="00051AFC" w:rsidP="00051AFC">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lastRenderedPageBreak/>
        <w:t xml:space="preserve">Grade B (Very good): </w:t>
      </w:r>
      <w:r w:rsidRPr="009E753A">
        <w:rPr>
          <w:rFonts w:ascii="Book Antiqua" w:hAnsi="Book Antiqua" w:cs="Helvetica" w:hint="eastAsia"/>
          <w:sz w:val="24"/>
          <w:szCs w:val="24"/>
        </w:rPr>
        <w:t>0</w:t>
      </w:r>
    </w:p>
    <w:p w14:paraId="3E7E04A2" w14:textId="03FFA035" w:rsidR="00051AFC" w:rsidRPr="009E753A" w:rsidRDefault="00051AFC" w:rsidP="00051AFC">
      <w:pPr>
        <w:shd w:val="clear" w:color="auto" w:fill="FFFFFF"/>
        <w:snapToGrid w:val="0"/>
        <w:spacing w:after="0" w:line="360" w:lineRule="auto"/>
        <w:rPr>
          <w:rFonts w:ascii="Book Antiqua" w:hAnsi="Book Antiqua" w:cs="Helvetica"/>
          <w:sz w:val="24"/>
          <w:szCs w:val="24"/>
          <w:lang w:eastAsia="zh-CN"/>
        </w:rPr>
      </w:pPr>
      <w:r w:rsidRPr="009E753A">
        <w:rPr>
          <w:rFonts w:ascii="Book Antiqua" w:hAnsi="Book Antiqua" w:cs="Helvetica"/>
          <w:sz w:val="24"/>
          <w:szCs w:val="24"/>
        </w:rPr>
        <w:t xml:space="preserve">Grade C (Good): </w:t>
      </w:r>
      <w:r w:rsidRPr="009E753A">
        <w:rPr>
          <w:rFonts w:ascii="Book Antiqua" w:hAnsi="Book Antiqua" w:cs="Helvetica" w:hint="eastAsia"/>
          <w:sz w:val="24"/>
          <w:szCs w:val="24"/>
        </w:rPr>
        <w:t>C</w:t>
      </w:r>
      <w:r w:rsidR="00FD7F37">
        <w:rPr>
          <w:rFonts w:ascii="Book Antiqua" w:hAnsi="Book Antiqua" w:cs="Helvetica" w:hint="eastAsia"/>
          <w:sz w:val="24"/>
          <w:szCs w:val="24"/>
          <w:lang w:eastAsia="zh-CN"/>
        </w:rPr>
        <w:t>, C</w:t>
      </w:r>
    </w:p>
    <w:p w14:paraId="03848D34" w14:textId="77777777" w:rsidR="00051AFC" w:rsidRPr="009E753A" w:rsidRDefault="00051AFC" w:rsidP="00051AFC">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t xml:space="preserve">Grade D (Fair): </w:t>
      </w:r>
      <w:r w:rsidRPr="009E753A">
        <w:rPr>
          <w:rFonts w:ascii="Book Antiqua" w:hAnsi="Book Antiqua" w:cs="Helvetica" w:hint="eastAsia"/>
          <w:sz w:val="24"/>
          <w:szCs w:val="24"/>
        </w:rPr>
        <w:t>0</w:t>
      </w:r>
    </w:p>
    <w:p w14:paraId="0F29A8E9" w14:textId="77777777" w:rsidR="00051AFC" w:rsidRPr="009E753A" w:rsidRDefault="00051AFC" w:rsidP="00051AFC">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t xml:space="preserve">Grade E (Poor): </w:t>
      </w:r>
      <w:r w:rsidRPr="009E753A">
        <w:rPr>
          <w:rFonts w:ascii="Book Antiqua" w:hAnsi="Book Antiqua" w:cs="Helvetica" w:hint="eastAsia"/>
          <w:sz w:val="24"/>
          <w:szCs w:val="24"/>
        </w:rPr>
        <w:t>0</w:t>
      </w:r>
      <w:bookmarkEnd w:id="159"/>
      <w:bookmarkEnd w:id="160"/>
      <w:bookmarkEnd w:id="161"/>
    </w:p>
    <w:bookmarkEnd w:id="148"/>
    <w:bookmarkEnd w:id="149"/>
    <w:bookmarkEnd w:id="150"/>
    <w:bookmarkEnd w:id="151"/>
    <w:bookmarkEnd w:id="152"/>
    <w:bookmarkEnd w:id="153"/>
    <w:bookmarkEnd w:id="154"/>
    <w:bookmarkEnd w:id="155"/>
    <w:bookmarkEnd w:id="156"/>
    <w:bookmarkEnd w:id="157"/>
    <w:bookmarkEnd w:id="158"/>
    <w:p w14:paraId="26778FD2" w14:textId="3D1D367B" w:rsidR="0088152C" w:rsidRDefault="002D47BF" w:rsidP="00A14768">
      <w:pPr>
        <w:spacing w:after="0" w:line="360" w:lineRule="auto"/>
        <w:jc w:val="both"/>
        <w:rPr>
          <w:rFonts w:ascii="Book Antiqua" w:hAnsi="Book Antiqua"/>
          <w:sz w:val="24"/>
          <w:szCs w:val="24"/>
        </w:rPr>
      </w:pPr>
      <w:r w:rsidRPr="00137F35">
        <w:rPr>
          <w:rFonts w:ascii="Book Antiqua" w:eastAsia="Times New Roman" w:hAnsi="Book Antiqua" w:cs="Times New Roman"/>
          <w:sz w:val="24"/>
          <w:szCs w:val="24"/>
        </w:rPr>
        <w:br/>
      </w:r>
    </w:p>
    <w:p w14:paraId="24BFF390" w14:textId="77777777" w:rsidR="0088152C" w:rsidRDefault="0088152C" w:rsidP="00A14768">
      <w:pPr>
        <w:jc w:val="both"/>
        <w:rPr>
          <w:rFonts w:ascii="Book Antiqua" w:hAnsi="Book Antiqua"/>
          <w:sz w:val="24"/>
          <w:szCs w:val="24"/>
        </w:rPr>
      </w:pPr>
      <w:r>
        <w:rPr>
          <w:rFonts w:ascii="Book Antiqua" w:hAnsi="Book Antiqua"/>
          <w:sz w:val="24"/>
          <w:szCs w:val="24"/>
        </w:rPr>
        <w:br w:type="page"/>
      </w:r>
    </w:p>
    <w:p w14:paraId="31239523" w14:textId="7E471470" w:rsidR="00920752" w:rsidRPr="00F029C2" w:rsidRDefault="0088152C" w:rsidP="00A14768">
      <w:pPr>
        <w:spacing w:after="0" w:line="360" w:lineRule="auto"/>
        <w:jc w:val="both"/>
        <w:rPr>
          <w:rFonts w:ascii="Book Antiqua" w:hAnsi="Book Antiqua"/>
          <w:b/>
          <w:sz w:val="24"/>
          <w:szCs w:val="24"/>
          <w:lang w:eastAsia="zh-CN"/>
        </w:rPr>
      </w:pPr>
      <w:r w:rsidRPr="00F029C2">
        <w:rPr>
          <w:rFonts w:ascii="Book Antiqua" w:hAnsi="Book Antiqua" w:hint="eastAsia"/>
          <w:b/>
          <w:sz w:val="24"/>
          <w:szCs w:val="24"/>
          <w:lang w:eastAsia="zh-CN"/>
        </w:rPr>
        <w:lastRenderedPageBreak/>
        <w:t xml:space="preserve">Table 1 </w:t>
      </w:r>
      <w:r w:rsidR="00F029C2" w:rsidRPr="00F029C2">
        <w:rPr>
          <w:rFonts w:ascii="Book Antiqua" w:eastAsia="Times New Roman" w:hAnsi="Book Antiqua" w:cs="Times New Roman"/>
          <w:b/>
          <w:sz w:val="24"/>
          <w:szCs w:val="24"/>
        </w:rPr>
        <w:t>Dose</w:t>
      </w:r>
      <w:r w:rsidR="00F029C2" w:rsidRPr="00F029C2">
        <w:rPr>
          <w:rFonts w:ascii="Book Antiqua" w:hAnsi="Book Antiqua" w:cs="Times New Roman" w:hint="eastAsia"/>
          <w:b/>
          <w:sz w:val="24"/>
          <w:szCs w:val="24"/>
          <w:lang w:eastAsia="zh-CN"/>
        </w:rPr>
        <w:t xml:space="preserve"> information</w:t>
      </w:r>
    </w:p>
    <w:tbl>
      <w:tblPr>
        <w:tblStyle w:val="PlainTable1"/>
        <w:tblW w:w="946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6946"/>
      </w:tblGrid>
      <w:tr w:rsidR="0088152C" w:rsidRPr="00F029C2" w14:paraId="66CC84CD" w14:textId="77777777" w:rsidTr="00B95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7BD4AE3E" w14:textId="77777777" w:rsidR="0088152C" w:rsidRPr="00F029C2" w:rsidRDefault="0088152C" w:rsidP="00FA6FDD">
            <w:pPr>
              <w:spacing w:line="360" w:lineRule="auto"/>
              <w:rPr>
                <w:rFonts w:ascii="Book Antiqua" w:eastAsia="Times New Roman" w:hAnsi="Book Antiqua" w:cs="Times New Roman"/>
                <w:b w:val="0"/>
                <w:sz w:val="24"/>
                <w:szCs w:val="24"/>
              </w:rPr>
            </w:pPr>
            <w:r w:rsidRPr="00F029C2">
              <w:rPr>
                <w:rFonts w:ascii="Book Antiqua" w:eastAsia="Times New Roman" w:hAnsi="Book Antiqua" w:cs="Times New Roman"/>
                <w:b w:val="0"/>
                <w:sz w:val="24"/>
                <w:szCs w:val="24"/>
              </w:rPr>
              <w:t>Dose</w:t>
            </w:r>
          </w:p>
        </w:tc>
        <w:tc>
          <w:tcPr>
            <w:tcW w:w="6946" w:type="dxa"/>
            <w:shd w:val="clear" w:color="auto" w:fill="auto"/>
          </w:tcPr>
          <w:p w14:paraId="5328CEB0" w14:textId="6C9BFD4C" w:rsidR="0088152C" w:rsidRPr="00F029C2" w:rsidRDefault="0088152C" w:rsidP="00A1476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000000"/>
                <w:sz w:val="24"/>
                <w:szCs w:val="24"/>
                <w:lang w:eastAsia="zh-CN"/>
              </w:rPr>
            </w:pPr>
            <w:r w:rsidRPr="00F029C2">
              <w:rPr>
                <w:rFonts w:ascii="Book Antiqua" w:eastAsia="Times New Roman" w:hAnsi="Book Antiqua" w:cs="Arial"/>
                <w:b w:val="0"/>
                <w:color w:val="000000"/>
                <w:sz w:val="24"/>
                <w:szCs w:val="24"/>
              </w:rPr>
              <w:t>0.75</w:t>
            </w:r>
            <w:r w:rsidR="00FA6FDD">
              <w:rPr>
                <w:rFonts w:ascii="Book Antiqua" w:hAnsi="Book Antiqua" w:cs="Arial" w:hint="eastAsia"/>
                <w:b w:val="0"/>
                <w:color w:val="000000"/>
                <w:sz w:val="24"/>
                <w:szCs w:val="24"/>
                <w:lang w:eastAsia="zh-CN"/>
              </w:rPr>
              <w:t xml:space="preserve"> </w:t>
            </w:r>
            <w:r w:rsidRPr="00F029C2">
              <w:rPr>
                <w:rFonts w:ascii="Book Antiqua" w:eastAsia="Times New Roman" w:hAnsi="Book Antiqua" w:cs="Arial"/>
                <w:b w:val="0"/>
                <w:color w:val="000000"/>
                <w:sz w:val="24"/>
                <w:szCs w:val="24"/>
              </w:rPr>
              <w:t>mg/kg IV bolus then 1.75</w:t>
            </w:r>
            <w:r w:rsidR="00FA6FDD">
              <w:rPr>
                <w:rFonts w:ascii="Book Antiqua" w:hAnsi="Book Antiqua" w:cs="Arial" w:hint="eastAsia"/>
                <w:b w:val="0"/>
                <w:color w:val="000000"/>
                <w:sz w:val="24"/>
                <w:szCs w:val="24"/>
                <w:lang w:eastAsia="zh-CN"/>
              </w:rPr>
              <w:t xml:space="preserve"> </w:t>
            </w:r>
            <w:r w:rsidRPr="00F029C2">
              <w:rPr>
                <w:rFonts w:ascii="Book Antiqua" w:eastAsia="Times New Roman" w:hAnsi="Book Antiqua" w:cs="Arial"/>
                <w:b w:val="0"/>
                <w:color w:val="000000"/>
                <w:sz w:val="24"/>
                <w:szCs w:val="24"/>
              </w:rPr>
              <w:t>mg/kg/h if no prior antithro</w:t>
            </w:r>
            <w:r w:rsidR="00F029C2" w:rsidRPr="00F029C2">
              <w:rPr>
                <w:rFonts w:ascii="Book Antiqua" w:eastAsia="Times New Roman" w:hAnsi="Book Antiqua" w:cs="Arial"/>
                <w:b w:val="0"/>
                <w:color w:val="000000"/>
                <w:sz w:val="24"/>
                <w:szCs w:val="24"/>
              </w:rPr>
              <w:t>mbotic therapy is administered</w:t>
            </w:r>
          </w:p>
          <w:p w14:paraId="5F8E07C2" w14:textId="370DD9F5" w:rsidR="0088152C" w:rsidRPr="00F029C2" w:rsidRDefault="0088152C" w:rsidP="00A1476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sz w:val="24"/>
                <w:szCs w:val="24"/>
              </w:rPr>
            </w:pPr>
            <w:r w:rsidRPr="00F029C2">
              <w:rPr>
                <w:rFonts w:ascii="Book Antiqua" w:eastAsia="Times New Roman" w:hAnsi="Book Antiqua" w:cs="Arial"/>
                <w:b w:val="0"/>
                <w:color w:val="000000"/>
                <w:sz w:val="24"/>
                <w:szCs w:val="24"/>
              </w:rPr>
              <w:t>For patients who have received UFH, wait 30 min, then give 0.75 mg/kg IV bolus, then 1.75 mg/kg per h IV infusion</w:t>
            </w:r>
          </w:p>
        </w:tc>
      </w:tr>
      <w:tr w:rsidR="0088152C" w:rsidRPr="00F029C2" w14:paraId="24FABD3F" w14:textId="77777777" w:rsidTr="00B9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4F0F98D2" w14:textId="742A1624" w:rsidR="0088152C" w:rsidRPr="00F029C2" w:rsidRDefault="0088152C" w:rsidP="00FA6FDD">
            <w:pPr>
              <w:spacing w:line="360" w:lineRule="auto"/>
              <w:rPr>
                <w:rFonts w:ascii="Book Antiqua" w:eastAsia="Times New Roman" w:hAnsi="Book Antiqua" w:cs="Times New Roman"/>
                <w:b w:val="0"/>
                <w:sz w:val="24"/>
                <w:szCs w:val="24"/>
              </w:rPr>
            </w:pPr>
            <w:r w:rsidRPr="00F029C2">
              <w:rPr>
                <w:rFonts w:ascii="Book Antiqua" w:eastAsia="Times New Roman" w:hAnsi="Book Antiqua" w:cs="Arial"/>
                <w:b w:val="0"/>
                <w:color w:val="000000"/>
                <w:sz w:val="24"/>
                <w:szCs w:val="24"/>
              </w:rPr>
              <w:t xml:space="preserve">Half </w:t>
            </w:r>
            <w:r w:rsidR="00B95904" w:rsidRPr="00F029C2">
              <w:rPr>
                <w:rFonts w:ascii="Book Antiqua" w:eastAsia="Times New Roman" w:hAnsi="Book Antiqua" w:cs="Arial"/>
                <w:b w:val="0"/>
                <w:color w:val="000000"/>
                <w:sz w:val="24"/>
                <w:szCs w:val="24"/>
              </w:rPr>
              <w:t>l</w:t>
            </w:r>
            <w:r w:rsidRPr="00F029C2">
              <w:rPr>
                <w:rFonts w:ascii="Book Antiqua" w:eastAsia="Times New Roman" w:hAnsi="Book Antiqua" w:cs="Arial"/>
                <w:b w:val="0"/>
                <w:color w:val="000000"/>
                <w:sz w:val="24"/>
                <w:szCs w:val="24"/>
              </w:rPr>
              <w:t>ife</w:t>
            </w:r>
          </w:p>
        </w:tc>
        <w:tc>
          <w:tcPr>
            <w:tcW w:w="6946" w:type="dxa"/>
            <w:shd w:val="clear" w:color="auto" w:fill="auto"/>
          </w:tcPr>
          <w:p w14:paraId="0ACE3CAF" w14:textId="249E4164" w:rsidR="0088152C" w:rsidRPr="00F029C2" w:rsidRDefault="0088152C" w:rsidP="00A147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F029C2">
              <w:rPr>
                <w:rFonts w:ascii="Book Antiqua" w:eastAsia="Times New Roman" w:hAnsi="Book Antiqua" w:cs="Arial"/>
                <w:color w:val="000000"/>
                <w:sz w:val="24"/>
                <w:szCs w:val="24"/>
              </w:rPr>
              <w:t>Healthy patients: 25 min.</w:t>
            </w:r>
            <w:r w:rsidRPr="00F029C2">
              <w:rPr>
                <w:rFonts w:ascii="Book Antiqua" w:eastAsia="Times New Roman" w:hAnsi="Book Antiqua" w:cs="Times New Roman"/>
                <w:sz w:val="24"/>
                <w:szCs w:val="24"/>
              </w:rPr>
              <w:t xml:space="preserve"> The half-life is</w:t>
            </w:r>
            <w:r w:rsidRPr="00F029C2">
              <w:rPr>
                <w:rFonts w:ascii="Book Antiqua" w:eastAsia="Times New Roman" w:hAnsi="Book Antiqua" w:cs="Arial"/>
                <w:color w:val="000000"/>
                <w:sz w:val="24"/>
                <w:szCs w:val="24"/>
              </w:rPr>
              <w:t xml:space="preserve"> Increased in patients with chronic kidney disease (CKD</w:t>
            </w:r>
            <w:r w:rsidR="00BA3E4A">
              <w:rPr>
                <w:rFonts w:ascii="Book Antiqua" w:eastAsia="Times New Roman" w:hAnsi="Book Antiqua" w:cs="Arial"/>
                <w:color w:val="000000"/>
                <w:sz w:val="24"/>
                <w:szCs w:val="24"/>
              </w:rPr>
              <w:t>), and is estimated to 3.5 h</w:t>
            </w:r>
            <w:r w:rsidRPr="00F029C2">
              <w:rPr>
                <w:rFonts w:ascii="Book Antiqua" w:eastAsia="Times New Roman" w:hAnsi="Book Antiqua" w:cs="Arial"/>
                <w:color w:val="000000"/>
                <w:sz w:val="24"/>
                <w:szCs w:val="24"/>
              </w:rPr>
              <w:t xml:space="preserve"> in di</w:t>
            </w:r>
            <w:r w:rsidR="00F029C2">
              <w:rPr>
                <w:rFonts w:ascii="Book Antiqua" w:eastAsia="Times New Roman" w:hAnsi="Book Antiqua" w:cs="Arial"/>
                <w:color w:val="000000"/>
                <w:sz w:val="24"/>
                <w:szCs w:val="24"/>
              </w:rPr>
              <w:t>alysis-dependent patients</w:t>
            </w:r>
          </w:p>
        </w:tc>
      </w:tr>
      <w:tr w:rsidR="0088152C" w:rsidRPr="00F029C2" w14:paraId="04C8B9FB" w14:textId="77777777" w:rsidTr="00B95904">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423AF227" w14:textId="19983496" w:rsidR="0088152C" w:rsidRPr="00B95904" w:rsidRDefault="00B95904" w:rsidP="00FA6FDD">
            <w:pPr>
              <w:spacing w:line="360" w:lineRule="auto"/>
              <w:rPr>
                <w:rFonts w:ascii="Book Antiqua" w:hAnsi="Book Antiqua" w:cs="Times New Roman"/>
                <w:b w:val="0"/>
                <w:sz w:val="24"/>
                <w:szCs w:val="24"/>
                <w:lang w:eastAsia="zh-CN"/>
              </w:rPr>
            </w:pPr>
            <w:r>
              <w:rPr>
                <w:rFonts w:ascii="Book Antiqua" w:eastAsia="Times New Roman" w:hAnsi="Book Antiqua" w:cs="Arial"/>
                <w:b w:val="0"/>
                <w:color w:val="000000"/>
                <w:sz w:val="24"/>
                <w:szCs w:val="24"/>
              </w:rPr>
              <w:t>Mechanism of action</w:t>
            </w:r>
          </w:p>
        </w:tc>
        <w:tc>
          <w:tcPr>
            <w:tcW w:w="6946" w:type="dxa"/>
            <w:shd w:val="clear" w:color="auto" w:fill="auto"/>
          </w:tcPr>
          <w:p w14:paraId="4A0D8C35" w14:textId="422559F4" w:rsidR="0088152C" w:rsidRPr="00FA6FDD" w:rsidRDefault="0088152C" w:rsidP="00A147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F029C2">
              <w:rPr>
                <w:rFonts w:ascii="Book Antiqua" w:eastAsia="Times New Roman" w:hAnsi="Book Antiqua" w:cs="Times New Roman"/>
                <w:sz w:val="24"/>
                <w:szCs w:val="24"/>
              </w:rPr>
              <w:t>Reversible direct thrombin inhibitor. Thus,</w:t>
            </w:r>
            <w:r w:rsidRPr="00F029C2">
              <w:rPr>
                <w:rFonts w:ascii="Book Antiqua" w:eastAsia="Times New Roman" w:hAnsi="Book Antiqua" w:cs="Arial"/>
                <w:color w:val="000000"/>
                <w:sz w:val="24"/>
                <w:szCs w:val="24"/>
              </w:rPr>
              <w:t xml:space="preserve"> inhibits thr</w:t>
            </w:r>
            <w:r w:rsidR="00FA6FDD">
              <w:rPr>
                <w:rFonts w:ascii="Book Antiqua" w:eastAsia="Times New Roman" w:hAnsi="Book Antiqua" w:cs="Arial"/>
                <w:color w:val="000000"/>
                <w:sz w:val="24"/>
                <w:szCs w:val="24"/>
              </w:rPr>
              <w:t>ombin by directly binding to it</w:t>
            </w:r>
          </w:p>
        </w:tc>
      </w:tr>
      <w:tr w:rsidR="0088152C" w:rsidRPr="00F029C2" w14:paraId="38024F92" w14:textId="77777777" w:rsidTr="00B9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239374CD" w14:textId="5F28C404" w:rsidR="0088152C" w:rsidRPr="00F029C2" w:rsidRDefault="0088152C" w:rsidP="00FA6FDD">
            <w:pPr>
              <w:spacing w:line="360" w:lineRule="auto"/>
              <w:rPr>
                <w:rFonts w:ascii="Book Antiqua" w:eastAsia="Times New Roman" w:hAnsi="Book Antiqua" w:cs="Times New Roman"/>
                <w:b w:val="0"/>
                <w:sz w:val="24"/>
                <w:szCs w:val="24"/>
              </w:rPr>
            </w:pPr>
            <w:r w:rsidRPr="00F029C2">
              <w:rPr>
                <w:rFonts w:ascii="Book Antiqua" w:eastAsia="Times New Roman" w:hAnsi="Book Antiqua" w:cs="Arial"/>
                <w:b w:val="0"/>
                <w:color w:val="000000"/>
                <w:sz w:val="24"/>
                <w:szCs w:val="24"/>
              </w:rPr>
              <w:t xml:space="preserve">Theoretical </w:t>
            </w:r>
            <w:r w:rsidR="00B95904" w:rsidRPr="00F029C2">
              <w:rPr>
                <w:rFonts w:ascii="Book Antiqua" w:eastAsia="Times New Roman" w:hAnsi="Book Antiqua" w:cs="Arial"/>
                <w:b w:val="0"/>
                <w:color w:val="000000"/>
                <w:sz w:val="24"/>
                <w:szCs w:val="24"/>
              </w:rPr>
              <w:t>advantages over heparin-</w:t>
            </w:r>
          </w:p>
        </w:tc>
        <w:tc>
          <w:tcPr>
            <w:tcW w:w="6946" w:type="dxa"/>
            <w:shd w:val="clear" w:color="auto" w:fill="auto"/>
          </w:tcPr>
          <w:p w14:paraId="6AF4B32A" w14:textId="77777777" w:rsidR="0088152C" w:rsidRPr="00F029C2" w:rsidRDefault="0088152C" w:rsidP="00A147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color w:val="000000"/>
                <w:sz w:val="24"/>
                <w:szCs w:val="24"/>
              </w:rPr>
              <w:t>Directly inhibits thrombin</w:t>
            </w:r>
          </w:p>
          <w:p w14:paraId="488A322A" w14:textId="77777777" w:rsidR="0088152C" w:rsidRPr="00F029C2" w:rsidRDefault="0088152C" w:rsidP="00A147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color w:val="000000"/>
                <w:sz w:val="24"/>
                <w:szCs w:val="24"/>
              </w:rPr>
              <w:t>Binds to clot-bound thrombin also</w:t>
            </w:r>
          </w:p>
          <w:p w14:paraId="78B36246" w14:textId="77777777" w:rsidR="0088152C" w:rsidRPr="00F029C2" w:rsidRDefault="0088152C" w:rsidP="00A147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color w:val="000000"/>
                <w:sz w:val="24"/>
                <w:szCs w:val="24"/>
              </w:rPr>
              <w:t xml:space="preserve">Lab monitoring of efficacy is not required </w:t>
            </w:r>
          </w:p>
          <w:p w14:paraId="14CE22A6" w14:textId="77777777" w:rsidR="0088152C" w:rsidRPr="00F029C2" w:rsidRDefault="0088152C" w:rsidP="00A147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color w:val="000000"/>
                <w:sz w:val="24"/>
                <w:szCs w:val="24"/>
              </w:rPr>
              <w:t>Does not cause HIT</w:t>
            </w:r>
          </w:p>
          <w:p w14:paraId="43140083" w14:textId="77777777" w:rsidR="0088152C" w:rsidRPr="00F029C2" w:rsidRDefault="0088152C" w:rsidP="00A147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color w:val="000000"/>
                <w:sz w:val="24"/>
                <w:szCs w:val="24"/>
              </w:rPr>
              <w:t>Short half life</w:t>
            </w:r>
          </w:p>
          <w:p w14:paraId="716482FE" w14:textId="77777777" w:rsidR="0088152C" w:rsidRPr="00F029C2" w:rsidRDefault="0088152C" w:rsidP="00A147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color w:val="000000"/>
                <w:sz w:val="24"/>
                <w:szCs w:val="24"/>
              </w:rPr>
              <w:t>Almost nil thrombin induced platelet aggregation</w:t>
            </w:r>
          </w:p>
        </w:tc>
      </w:tr>
      <w:tr w:rsidR="0088152C" w:rsidRPr="00F029C2" w14:paraId="63DABB91" w14:textId="77777777" w:rsidTr="00B95904">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4BB37346" w14:textId="77777777" w:rsidR="0088152C" w:rsidRPr="00F029C2" w:rsidRDefault="0088152C" w:rsidP="00FA6FDD">
            <w:pPr>
              <w:spacing w:line="360" w:lineRule="auto"/>
              <w:rPr>
                <w:rFonts w:ascii="Book Antiqua" w:eastAsia="Times New Roman" w:hAnsi="Book Antiqua" w:cs="Times New Roman"/>
                <w:b w:val="0"/>
                <w:sz w:val="24"/>
                <w:szCs w:val="24"/>
              </w:rPr>
            </w:pPr>
            <w:r w:rsidRPr="00F029C2">
              <w:rPr>
                <w:rFonts w:ascii="Book Antiqua" w:eastAsia="Times New Roman" w:hAnsi="Book Antiqua" w:cs="Arial"/>
                <w:b w:val="0"/>
                <w:color w:val="000000"/>
                <w:sz w:val="24"/>
                <w:szCs w:val="24"/>
              </w:rPr>
              <w:t>Antidote and toxicity</w:t>
            </w:r>
          </w:p>
        </w:tc>
        <w:tc>
          <w:tcPr>
            <w:tcW w:w="6946" w:type="dxa"/>
            <w:shd w:val="clear" w:color="auto" w:fill="auto"/>
          </w:tcPr>
          <w:p w14:paraId="3E5A1919" w14:textId="4A2FFC37" w:rsidR="0088152C" w:rsidRPr="00BA3E4A" w:rsidRDefault="00BA3E4A" w:rsidP="00A147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Pr>
                <w:rFonts w:ascii="Book Antiqua" w:eastAsia="Times New Roman" w:hAnsi="Book Antiqua" w:cs="Arial"/>
                <w:color w:val="000000"/>
                <w:sz w:val="24"/>
                <w:szCs w:val="24"/>
              </w:rPr>
              <w:t>No known antidote</w:t>
            </w:r>
          </w:p>
          <w:p w14:paraId="2181B7AA" w14:textId="2DEBAA0A" w:rsidR="0088152C" w:rsidRPr="00F029C2" w:rsidRDefault="0088152C" w:rsidP="00A147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color w:val="000000"/>
                <w:sz w:val="24"/>
                <w:szCs w:val="24"/>
              </w:rPr>
              <w:t xml:space="preserve">Should be discontinued 3 h before CABG. </w:t>
            </w:r>
          </w:p>
          <w:p w14:paraId="40E31CF5" w14:textId="10B76787" w:rsidR="0088152C" w:rsidRPr="00BA3E4A" w:rsidRDefault="0088152C" w:rsidP="00A147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F029C2">
              <w:rPr>
                <w:rFonts w:ascii="Book Antiqua" w:eastAsia="Times New Roman" w:hAnsi="Book Antiqua" w:cs="Arial"/>
                <w:color w:val="000000"/>
                <w:sz w:val="24"/>
                <w:szCs w:val="24"/>
              </w:rPr>
              <w:t>In cases of toxicity, hem</w:t>
            </w:r>
            <w:r w:rsidR="00BA3E4A">
              <w:rPr>
                <w:rFonts w:ascii="Book Antiqua" w:eastAsia="Times New Roman" w:hAnsi="Book Antiqua" w:cs="Arial"/>
                <w:color w:val="000000"/>
                <w:sz w:val="24"/>
                <w:szCs w:val="24"/>
              </w:rPr>
              <w:t>odialysis should be considered</w:t>
            </w:r>
          </w:p>
        </w:tc>
      </w:tr>
      <w:tr w:rsidR="0088152C" w:rsidRPr="00F029C2" w14:paraId="3AF2585F" w14:textId="77777777" w:rsidTr="00B9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595A9E57" w14:textId="77777777" w:rsidR="0088152C" w:rsidRPr="00F029C2" w:rsidRDefault="0088152C" w:rsidP="00FA6FDD">
            <w:pPr>
              <w:spacing w:line="360" w:lineRule="auto"/>
              <w:rPr>
                <w:rFonts w:ascii="Book Antiqua" w:eastAsia="Times New Roman" w:hAnsi="Book Antiqua" w:cs="Times New Roman"/>
                <w:b w:val="0"/>
                <w:sz w:val="24"/>
                <w:szCs w:val="24"/>
              </w:rPr>
            </w:pPr>
            <w:r w:rsidRPr="00F029C2">
              <w:rPr>
                <w:rFonts w:ascii="Book Antiqua" w:eastAsia="Times New Roman" w:hAnsi="Book Antiqua" w:cs="Arial"/>
                <w:b w:val="0"/>
                <w:color w:val="000000"/>
                <w:sz w:val="24"/>
                <w:szCs w:val="24"/>
              </w:rPr>
              <w:t>CKD</w:t>
            </w:r>
          </w:p>
        </w:tc>
        <w:tc>
          <w:tcPr>
            <w:tcW w:w="6946" w:type="dxa"/>
            <w:shd w:val="clear" w:color="auto" w:fill="auto"/>
          </w:tcPr>
          <w:p w14:paraId="04794255" w14:textId="77777777" w:rsidR="0088152C" w:rsidRPr="00F029C2" w:rsidRDefault="0088152C" w:rsidP="00A147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color w:val="000000"/>
                <w:sz w:val="24"/>
                <w:szCs w:val="24"/>
              </w:rPr>
              <w:t>Dose is reduced in patients with renal failure</w:t>
            </w:r>
          </w:p>
        </w:tc>
      </w:tr>
      <w:tr w:rsidR="0088152C" w:rsidRPr="00F029C2" w14:paraId="5BD0592A" w14:textId="77777777" w:rsidTr="00B95904">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5590F790" w14:textId="134EBE68" w:rsidR="0088152C" w:rsidRPr="00B95904" w:rsidRDefault="0088152C" w:rsidP="00FA6FDD">
            <w:pPr>
              <w:spacing w:line="360" w:lineRule="auto"/>
              <w:rPr>
                <w:rFonts w:ascii="Book Antiqua" w:hAnsi="Book Antiqua" w:cs="Times New Roman"/>
                <w:b w:val="0"/>
                <w:sz w:val="24"/>
                <w:szCs w:val="24"/>
                <w:lang w:eastAsia="zh-CN"/>
              </w:rPr>
            </w:pPr>
            <w:r w:rsidRPr="00F029C2">
              <w:rPr>
                <w:rFonts w:ascii="Book Antiqua" w:eastAsia="Times New Roman" w:hAnsi="Book Antiqua" w:cs="Arial"/>
                <w:b w:val="0"/>
                <w:bCs w:val="0"/>
                <w:color w:val="000000"/>
                <w:sz w:val="24"/>
                <w:szCs w:val="24"/>
              </w:rPr>
              <w:t>R</w:t>
            </w:r>
            <w:r w:rsidRPr="00F029C2">
              <w:rPr>
                <w:rFonts w:ascii="Book Antiqua" w:eastAsia="Times New Roman" w:hAnsi="Book Antiqua" w:cs="Arial"/>
                <w:b w:val="0"/>
                <w:color w:val="000000"/>
                <w:sz w:val="24"/>
                <w:szCs w:val="24"/>
              </w:rPr>
              <w:t>ecommendations</w:t>
            </w:r>
            <w:r w:rsidRPr="00F029C2">
              <w:rPr>
                <w:rFonts w:ascii="Book Antiqua" w:eastAsia="Times New Roman" w:hAnsi="Book Antiqua" w:cs="Arial"/>
                <w:b w:val="0"/>
                <w:bCs w:val="0"/>
                <w:color w:val="000000"/>
                <w:sz w:val="24"/>
                <w:szCs w:val="24"/>
              </w:rPr>
              <w:t xml:space="preserve"> from the </w:t>
            </w:r>
            <w:r w:rsidRPr="00F029C2">
              <w:rPr>
                <w:rFonts w:ascii="Book Antiqua" w:eastAsia="Times New Roman" w:hAnsi="Book Antiqua" w:cs="Arial"/>
                <w:b w:val="0"/>
                <w:color w:val="000000"/>
                <w:sz w:val="24"/>
                <w:szCs w:val="24"/>
              </w:rPr>
              <w:t>American College of Cardiology/American Heart Association and European Society of Cardiology for the use of Bivalir</w:t>
            </w:r>
            <w:r w:rsidR="00F029C2">
              <w:rPr>
                <w:rFonts w:ascii="Book Antiqua" w:eastAsia="Times New Roman" w:hAnsi="Book Antiqua" w:cs="Arial"/>
                <w:b w:val="0"/>
                <w:color w:val="000000"/>
                <w:sz w:val="24"/>
                <w:szCs w:val="24"/>
              </w:rPr>
              <w:t xml:space="preserve">udin in </w:t>
            </w:r>
            <w:r w:rsidR="00F029C2">
              <w:rPr>
                <w:rFonts w:ascii="Book Antiqua" w:eastAsia="Times New Roman" w:hAnsi="Book Antiqua" w:cs="Arial"/>
                <w:b w:val="0"/>
                <w:color w:val="000000"/>
                <w:sz w:val="24"/>
                <w:szCs w:val="24"/>
              </w:rPr>
              <w:lastRenderedPageBreak/>
              <w:t>Patients undergoing PCI</w:t>
            </w:r>
          </w:p>
        </w:tc>
        <w:tc>
          <w:tcPr>
            <w:tcW w:w="6946" w:type="dxa"/>
            <w:shd w:val="clear" w:color="auto" w:fill="auto"/>
          </w:tcPr>
          <w:p w14:paraId="357636CA" w14:textId="3BCAF85D" w:rsidR="0088152C" w:rsidRPr="00F029C2" w:rsidRDefault="0088152C" w:rsidP="00A147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bCs/>
                <w:color w:val="000000"/>
                <w:sz w:val="24"/>
                <w:szCs w:val="24"/>
              </w:rPr>
              <w:lastRenderedPageBreak/>
              <w:t xml:space="preserve">Class of recommendation - I, </w:t>
            </w:r>
            <w:r w:rsidR="00FA6FDD" w:rsidRPr="00F029C2">
              <w:rPr>
                <w:rFonts w:ascii="Book Antiqua" w:eastAsia="Times New Roman" w:hAnsi="Book Antiqua" w:cs="Arial"/>
                <w:bCs/>
                <w:color w:val="000000"/>
                <w:sz w:val="24"/>
                <w:szCs w:val="24"/>
              </w:rPr>
              <w:t>l</w:t>
            </w:r>
            <w:r w:rsidRPr="00F029C2">
              <w:rPr>
                <w:rFonts w:ascii="Book Antiqua" w:eastAsia="Times New Roman" w:hAnsi="Book Antiqua" w:cs="Arial"/>
                <w:bCs/>
                <w:color w:val="000000"/>
                <w:sz w:val="24"/>
                <w:szCs w:val="24"/>
              </w:rPr>
              <w:t>evel of Evidence-B</w:t>
            </w:r>
          </w:p>
          <w:p w14:paraId="1320B74E" w14:textId="6B1884D9" w:rsidR="0088152C" w:rsidRPr="00F029C2" w:rsidRDefault="0088152C" w:rsidP="00A147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F029C2">
              <w:rPr>
                <w:rFonts w:ascii="Book Antiqua" w:eastAsia="Times New Roman" w:hAnsi="Book Antiqua" w:cs="Arial"/>
                <w:color w:val="000000"/>
                <w:sz w:val="24"/>
                <w:szCs w:val="24"/>
              </w:rPr>
              <w:t xml:space="preserve">For patients undergoing PCI: </w:t>
            </w:r>
            <w:r w:rsidRPr="00F029C2">
              <w:rPr>
                <w:rFonts w:ascii="Book Antiqua" w:hAnsi="Book Antiqua" w:cs="Arial"/>
                <w:sz w:val="24"/>
                <w:szCs w:val="24"/>
              </w:rPr>
              <w:t xml:space="preserve">Bivalirudin </w:t>
            </w:r>
            <w:r w:rsidRPr="00F029C2">
              <w:rPr>
                <w:rFonts w:ascii="Book Antiqua" w:eastAsia="Times New Roman" w:hAnsi="Book Antiqua" w:cs="Arial"/>
                <w:color w:val="000000"/>
                <w:sz w:val="24"/>
                <w:szCs w:val="24"/>
              </w:rPr>
              <w:t>is useful as an anticoagulant with or w</w:t>
            </w:r>
            <w:r w:rsidR="00F029C2">
              <w:rPr>
                <w:rFonts w:ascii="Book Antiqua" w:eastAsia="Times New Roman" w:hAnsi="Book Antiqua" w:cs="Arial"/>
                <w:color w:val="000000"/>
                <w:sz w:val="24"/>
                <w:szCs w:val="24"/>
              </w:rPr>
              <w:t>ithout prior treatment with UFH</w:t>
            </w:r>
          </w:p>
          <w:p w14:paraId="6924EF98" w14:textId="77777777" w:rsidR="0088152C" w:rsidRPr="00F029C2" w:rsidRDefault="0088152C" w:rsidP="00A147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bCs/>
                <w:color w:val="000000"/>
                <w:sz w:val="24"/>
                <w:szCs w:val="24"/>
              </w:rPr>
              <w:t>Class of recommendation - I, Level of Evidence-C</w:t>
            </w:r>
          </w:p>
          <w:p w14:paraId="49088644" w14:textId="31E2C34B" w:rsidR="0088152C" w:rsidRPr="00F029C2" w:rsidRDefault="0088152C" w:rsidP="00A147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F029C2">
              <w:rPr>
                <w:rFonts w:ascii="Book Antiqua" w:eastAsia="Times New Roman" w:hAnsi="Book Antiqua" w:cs="Arial"/>
                <w:color w:val="000000"/>
                <w:sz w:val="24"/>
                <w:szCs w:val="24"/>
              </w:rPr>
              <w:t xml:space="preserve">With HIT: </w:t>
            </w:r>
            <w:r w:rsidR="00F029C2" w:rsidRPr="00F029C2">
              <w:rPr>
                <w:rFonts w:ascii="Book Antiqua" w:eastAsia="Times New Roman" w:hAnsi="Book Antiqua" w:cs="Arial"/>
                <w:color w:val="000000"/>
                <w:sz w:val="24"/>
                <w:szCs w:val="24"/>
              </w:rPr>
              <w:t>I</w:t>
            </w:r>
            <w:r w:rsidRPr="00F029C2">
              <w:rPr>
                <w:rFonts w:ascii="Book Antiqua" w:eastAsia="Times New Roman" w:hAnsi="Book Antiqua" w:cs="Arial"/>
                <w:color w:val="000000"/>
                <w:sz w:val="24"/>
                <w:szCs w:val="24"/>
              </w:rPr>
              <w:t xml:space="preserve">t is recommended that </w:t>
            </w:r>
            <w:r w:rsidRPr="00F029C2">
              <w:rPr>
                <w:rFonts w:ascii="Book Antiqua" w:hAnsi="Book Antiqua" w:cs="Arial"/>
                <w:sz w:val="24"/>
                <w:szCs w:val="24"/>
              </w:rPr>
              <w:t xml:space="preserve">bivalirudin </w:t>
            </w:r>
            <w:r w:rsidRPr="00F029C2">
              <w:rPr>
                <w:rFonts w:ascii="Book Antiqua" w:eastAsia="Times New Roman" w:hAnsi="Book Antiqua" w:cs="Arial"/>
                <w:color w:val="000000"/>
                <w:sz w:val="24"/>
                <w:szCs w:val="24"/>
              </w:rPr>
              <w:t xml:space="preserve">or </w:t>
            </w:r>
            <w:bookmarkStart w:id="162" w:name="_GoBack"/>
            <w:r w:rsidRPr="00F029C2">
              <w:rPr>
                <w:rFonts w:ascii="Book Antiqua" w:eastAsia="Times New Roman" w:hAnsi="Book Antiqua" w:cs="Arial"/>
                <w:color w:val="000000"/>
                <w:sz w:val="24"/>
                <w:szCs w:val="24"/>
              </w:rPr>
              <w:t xml:space="preserve">argatroban </w:t>
            </w:r>
            <w:bookmarkEnd w:id="162"/>
            <w:r w:rsidRPr="00F029C2">
              <w:rPr>
                <w:rFonts w:ascii="Book Antiqua" w:eastAsia="Times New Roman" w:hAnsi="Book Antiqua" w:cs="Arial"/>
                <w:color w:val="000000"/>
                <w:sz w:val="24"/>
                <w:szCs w:val="24"/>
              </w:rPr>
              <w:t>be used to re</w:t>
            </w:r>
            <w:r w:rsidR="00F029C2">
              <w:rPr>
                <w:rFonts w:ascii="Book Antiqua" w:eastAsia="Times New Roman" w:hAnsi="Book Antiqua" w:cs="Arial"/>
                <w:color w:val="000000"/>
                <w:sz w:val="24"/>
                <w:szCs w:val="24"/>
              </w:rPr>
              <w:t>place UFH</w:t>
            </w:r>
          </w:p>
          <w:p w14:paraId="6713B5B1" w14:textId="77777777" w:rsidR="0088152C" w:rsidRPr="00F029C2" w:rsidRDefault="0088152C" w:rsidP="00A147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bCs/>
                <w:color w:val="000000"/>
                <w:sz w:val="24"/>
                <w:szCs w:val="24"/>
              </w:rPr>
              <w:t>Class of recommendation - I, Level of Evidence-B</w:t>
            </w:r>
          </w:p>
          <w:p w14:paraId="7A2E4314" w14:textId="77777777" w:rsidR="0088152C" w:rsidRPr="00F029C2" w:rsidRDefault="0088152C" w:rsidP="00A147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F029C2">
              <w:rPr>
                <w:rFonts w:ascii="Book Antiqua" w:eastAsia="Times New Roman" w:hAnsi="Book Antiqua" w:cs="Arial"/>
                <w:color w:val="000000"/>
                <w:sz w:val="24"/>
                <w:szCs w:val="24"/>
              </w:rPr>
              <w:t xml:space="preserve">Either discontinue bivalirudin or continue at 0.25 mg/kg/h for up to 72 h at the physician’s discretion if given before </w:t>
            </w:r>
            <w:r w:rsidRPr="00F029C2">
              <w:rPr>
                <w:rFonts w:ascii="Book Antiqua" w:eastAsia="Times New Roman" w:hAnsi="Book Antiqua" w:cs="Arial"/>
                <w:color w:val="000000"/>
                <w:sz w:val="24"/>
                <w:szCs w:val="24"/>
              </w:rPr>
              <w:lastRenderedPageBreak/>
              <w:t>diagnostic angiography and no PCI or CABG</w:t>
            </w:r>
          </w:p>
        </w:tc>
      </w:tr>
    </w:tbl>
    <w:p w14:paraId="0055EF94" w14:textId="6EB86FB3" w:rsidR="0088152C" w:rsidRDefault="0088152C" w:rsidP="00A14768">
      <w:pPr>
        <w:spacing w:after="0" w:line="360" w:lineRule="auto"/>
        <w:jc w:val="both"/>
        <w:rPr>
          <w:rFonts w:ascii="Book Antiqua" w:hAnsi="Book Antiqua"/>
          <w:sz w:val="24"/>
          <w:szCs w:val="24"/>
          <w:lang w:eastAsia="zh-CN"/>
        </w:rPr>
      </w:pPr>
    </w:p>
    <w:p w14:paraId="34A2118D" w14:textId="77777777" w:rsidR="0088152C" w:rsidRDefault="0088152C" w:rsidP="00A14768">
      <w:pPr>
        <w:jc w:val="both"/>
        <w:rPr>
          <w:rFonts w:ascii="Book Antiqua" w:hAnsi="Book Antiqua"/>
          <w:sz w:val="24"/>
          <w:szCs w:val="24"/>
          <w:lang w:eastAsia="zh-CN"/>
        </w:rPr>
      </w:pPr>
      <w:r>
        <w:rPr>
          <w:rFonts w:ascii="Book Antiqua" w:hAnsi="Book Antiqua"/>
          <w:sz w:val="24"/>
          <w:szCs w:val="24"/>
          <w:lang w:eastAsia="zh-CN"/>
        </w:rPr>
        <w:br w:type="page"/>
      </w:r>
    </w:p>
    <w:p w14:paraId="48881AE0" w14:textId="5FC4F222" w:rsidR="0088152C" w:rsidRPr="004363F4" w:rsidRDefault="008D319D" w:rsidP="00A14768">
      <w:pPr>
        <w:spacing w:after="0" w:line="360" w:lineRule="auto"/>
        <w:jc w:val="both"/>
        <w:rPr>
          <w:rFonts w:ascii="Book Antiqua" w:hAnsi="Book Antiqua" w:cs="Times New Roman"/>
          <w:b/>
          <w:sz w:val="20"/>
          <w:szCs w:val="20"/>
          <w:lang w:eastAsia="zh-CN"/>
        </w:rPr>
      </w:pPr>
      <w:r w:rsidRPr="004363F4">
        <w:rPr>
          <w:rFonts w:ascii="Book Antiqua" w:hAnsi="Book Antiqua" w:cs="Times New Roman"/>
          <w:b/>
          <w:sz w:val="20"/>
          <w:szCs w:val="20"/>
        </w:rPr>
        <w:lastRenderedPageBreak/>
        <w:t>Table 2</w:t>
      </w:r>
      <w:r w:rsidR="0088152C" w:rsidRPr="004363F4">
        <w:rPr>
          <w:rFonts w:ascii="Book Antiqua" w:hAnsi="Book Antiqua" w:cs="Times New Roman"/>
          <w:b/>
          <w:sz w:val="20"/>
          <w:szCs w:val="20"/>
        </w:rPr>
        <w:t xml:space="preserve"> Major studies compar</w:t>
      </w:r>
      <w:r w:rsidRPr="004363F4">
        <w:rPr>
          <w:rFonts w:ascii="Book Antiqua" w:hAnsi="Book Antiqua" w:cs="Times New Roman"/>
          <w:b/>
          <w:sz w:val="20"/>
          <w:szCs w:val="20"/>
        </w:rPr>
        <w:t>ing bivalirudin and heparin</w:t>
      </w:r>
    </w:p>
    <w:tbl>
      <w:tblPr>
        <w:tblStyle w:val="TableGrid"/>
        <w:tblW w:w="10418" w:type="dxa"/>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93"/>
        <w:gridCol w:w="1544"/>
        <w:gridCol w:w="41"/>
        <w:gridCol w:w="998"/>
        <w:gridCol w:w="158"/>
        <w:gridCol w:w="1368"/>
        <w:gridCol w:w="95"/>
        <w:gridCol w:w="1431"/>
        <w:gridCol w:w="156"/>
        <w:gridCol w:w="1370"/>
        <w:gridCol w:w="135"/>
        <w:gridCol w:w="1429"/>
      </w:tblGrid>
      <w:tr w:rsidR="0088152C" w:rsidRPr="004363F4" w14:paraId="0B2B7A13" w14:textId="77777777" w:rsidTr="008D319D">
        <w:trPr>
          <w:trHeight w:val="548"/>
        </w:trPr>
        <w:tc>
          <w:tcPr>
            <w:tcW w:w="1693" w:type="dxa"/>
            <w:gridSpan w:val="2"/>
            <w:tcBorders>
              <w:top w:val="single" w:sz="4" w:space="0" w:color="auto"/>
              <w:bottom w:val="single" w:sz="4" w:space="0" w:color="auto"/>
            </w:tcBorders>
          </w:tcPr>
          <w:p w14:paraId="287BD63F" w14:textId="77777777" w:rsidR="0088152C" w:rsidRPr="004363F4" w:rsidRDefault="0088152C" w:rsidP="00A14768">
            <w:pPr>
              <w:keepNext/>
              <w:keepLines/>
              <w:spacing w:line="360" w:lineRule="auto"/>
              <w:jc w:val="both"/>
              <w:outlineLvl w:val="4"/>
              <w:rPr>
                <w:rFonts w:ascii="Book Antiqua" w:hAnsi="Book Antiqua" w:cs="Times New Roman"/>
                <w:b/>
                <w:sz w:val="20"/>
                <w:szCs w:val="20"/>
              </w:rPr>
            </w:pPr>
            <w:r w:rsidRPr="004363F4">
              <w:rPr>
                <w:rFonts w:ascii="Book Antiqua" w:hAnsi="Book Antiqua" w:cs="Times New Roman"/>
                <w:b/>
                <w:sz w:val="20"/>
                <w:szCs w:val="20"/>
              </w:rPr>
              <w:t>Trial name</w:t>
            </w:r>
          </w:p>
        </w:tc>
        <w:tc>
          <w:tcPr>
            <w:tcW w:w="1585" w:type="dxa"/>
            <w:gridSpan w:val="2"/>
            <w:tcBorders>
              <w:top w:val="single" w:sz="4" w:space="0" w:color="auto"/>
              <w:bottom w:val="single" w:sz="4" w:space="0" w:color="auto"/>
            </w:tcBorders>
          </w:tcPr>
          <w:p w14:paraId="31D704AE" w14:textId="77777777" w:rsidR="0088152C" w:rsidRPr="004363F4" w:rsidRDefault="0088152C" w:rsidP="00A14768">
            <w:pPr>
              <w:keepNext/>
              <w:keepLines/>
              <w:spacing w:line="360" w:lineRule="auto"/>
              <w:jc w:val="both"/>
              <w:outlineLvl w:val="4"/>
              <w:rPr>
                <w:rFonts w:ascii="Book Antiqua" w:hAnsi="Book Antiqua" w:cs="Times New Roman"/>
                <w:b/>
                <w:sz w:val="20"/>
                <w:szCs w:val="20"/>
              </w:rPr>
            </w:pPr>
            <w:r w:rsidRPr="004363F4">
              <w:rPr>
                <w:rFonts w:ascii="Book Antiqua" w:hAnsi="Book Antiqua" w:cs="Times New Roman"/>
                <w:b/>
                <w:sz w:val="20"/>
                <w:szCs w:val="20"/>
              </w:rPr>
              <w:t xml:space="preserve"> Type of Trial</w:t>
            </w:r>
          </w:p>
        </w:tc>
        <w:tc>
          <w:tcPr>
            <w:tcW w:w="1156" w:type="dxa"/>
            <w:gridSpan w:val="2"/>
            <w:tcBorders>
              <w:top w:val="single" w:sz="4" w:space="0" w:color="auto"/>
              <w:bottom w:val="single" w:sz="4" w:space="0" w:color="auto"/>
            </w:tcBorders>
          </w:tcPr>
          <w:p w14:paraId="20DB603A" w14:textId="77777777" w:rsidR="0088152C" w:rsidRPr="004363F4" w:rsidRDefault="0088152C" w:rsidP="00A14768">
            <w:pPr>
              <w:keepNext/>
              <w:keepLines/>
              <w:spacing w:line="360" w:lineRule="auto"/>
              <w:jc w:val="both"/>
              <w:outlineLvl w:val="4"/>
              <w:rPr>
                <w:rFonts w:ascii="Book Antiqua" w:hAnsi="Book Antiqua" w:cs="Times New Roman"/>
                <w:b/>
                <w:sz w:val="20"/>
                <w:szCs w:val="20"/>
              </w:rPr>
            </w:pPr>
            <w:r w:rsidRPr="004363F4">
              <w:rPr>
                <w:rFonts w:ascii="Book Antiqua" w:hAnsi="Book Antiqua" w:cs="Times New Roman"/>
                <w:b/>
                <w:sz w:val="20"/>
                <w:szCs w:val="20"/>
              </w:rPr>
              <w:t>Number of patients</w:t>
            </w:r>
          </w:p>
        </w:tc>
        <w:tc>
          <w:tcPr>
            <w:tcW w:w="1463" w:type="dxa"/>
            <w:gridSpan w:val="2"/>
            <w:tcBorders>
              <w:top w:val="single" w:sz="4" w:space="0" w:color="auto"/>
              <w:bottom w:val="single" w:sz="4" w:space="0" w:color="auto"/>
            </w:tcBorders>
          </w:tcPr>
          <w:p w14:paraId="1B0762D2" w14:textId="77777777" w:rsidR="0088152C" w:rsidRPr="004363F4" w:rsidRDefault="0088152C" w:rsidP="00A14768">
            <w:pPr>
              <w:keepNext/>
              <w:keepLines/>
              <w:spacing w:line="360" w:lineRule="auto"/>
              <w:jc w:val="both"/>
              <w:outlineLvl w:val="4"/>
              <w:rPr>
                <w:rFonts w:ascii="Book Antiqua" w:hAnsi="Book Antiqua" w:cs="Times New Roman"/>
                <w:b/>
                <w:sz w:val="20"/>
                <w:szCs w:val="20"/>
              </w:rPr>
            </w:pPr>
            <w:r w:rsidRPr="004363F4">
              <w:rPr>
                <w:rFonts w:ascii="Book Antiqua" w:hAnsi="Book Antiqua" w:cs="Times New Roman"/>
                <w:b/>
                <w:sz w:val="20"/>
                <w:szCs w:val="20"/>
              </w:rPr>
              <w:t xml:space="preserve"> Bleeding risk</w:t>
            </w:r>
          </w:p>
        </w:tc>
        <w:tc>
          <w:tcPr>
            <w:tcW w:w="1587" w:type="dxa"/>
            <w:gridSpan w:val="2"/>
            <w:tcBorders>
              <w:top w:val="single" w:sz="4" w:space="0" w:color="auto"/>
              <w:bottom w:val="single" w:sz="4" w:space="0" w:color="auto"/>
            </w:tcBorders>
          </w:tcPr>
          <w:p w14:paraId="0566CC4A" w14:textId="77777777" w:rsidR="0088152C" w:rsidRPr="004363F4" w:rsidRDefault="0088152C" w:rsidP="00A14768">
            <w:pPr>
              <w:keepNext/>
              <w:keepLines/>
              <w:spacing w:line="360" w:lineRule="auto"/>
              <w:jc w:val="both"/>
              <w:outlineLvl w:val="4"/>
              <w:rPr>
                <w:rFonts w:ascii="Book Antiqua" w:hAnsi="Book Antiqua" w:cs="Times New Roman"/>
                <w:b/>
                <w:sz w:val="20"/>
                <w:szCs w:val="20"/>
              </w:rPr>
            </w:pPr>
            <w:r w:rsidRPr="004363F4">
              <w:rPr>
                <w:rFonts w:ascii="Book Antiqua" w:hAnsi="Book Antiqua" w:cs="Times New Roman"/>
                <w:b/>
                <w:sz w:val="20"/>
                <w:szCs w:val="20"/>
              </w:rPr>
              <w:t>Thrombosis risk</w:t>
            </w:r>
          </w:p>
        </w:tc>
        <w:tc>
          <w:tcPr>
            <w:tcW w:w="1505" w:type="dxa"/>
            <w:gridSpan w:val="2"/>
            <w:tcBorders>
              <w:top w:val="single" w:sz="4" w:space="0" w:color="auto"/>
              <w:bottom w:val="single" w:sz="4" w:space="0" w:color="auto"/>
            </w:tcBorders>
          </w:tcPr>
          <w:p w14:paraId="53B7D69F" w14:textId="77777777" w:rsidR="0088152C" w:rsidRPr="004363F4" w:rsidRDefault="0088152C" w:rsidP="00A14768">
            <w:pPr>
              <w:keepNext/>
              <w:keepLines/>
              <w:spacing w:line="360" w:lineRule="auto"/>
              <w:jc w:val="both"/>
              <w:outlineLvl w:val="4"/>
              <w:rPr>
                <w:rFonts w:ascii="Book Antiqua" w:hAnsi="Book Antiqua" w:cs="Times New Roman"/>
                <w:b/>
                <w:sz w:val="20"/>
                <w:szCs w:val="20"/>
              </w:rPr>
            </w:pPr>
            <w:r w:rsidRPr="004363F4">
              <w:rPr>
                <w:rFonts w:ascii="Book Antiqua" w:hAnsi="Book Antiqua" w:cs="Times New Roman"/>
                <w:b/>
                <w:sz w:val="20"/>
                <w:szCs w:val="20"/>
              </w:rPr>
              <w:t>Mortality benefit</w:t>
            </w:r>
          </w:p>
        </w:tc>
        <w:tc>
          <w:tcPr>
            <w:tcW w:w="1429" w:type="dxa"/>
            <w:tcBorders>
              <w:top w:val="single" w:sz="4" w:space="0" w:color="auto"/>
              <w:bottom w:val="single" w:sz="4" w:space="0" w:color="auto"/>
            </w:tcBorders>
          </w:tcPr>
          <w:p w14:paraId="4EB18440" w14:textId="77777777" w:rsidR="0088152C" w:rsidRPr="004363F4" w:rsidRDefault="0088152C" w:rsidP="00A14768">
            <w:pPr>
              <w:keepNext/>
              <w:keepLines/>
              <w:spacing w:line="360" w:lineRule="auto"/>
              <w:jc w:val="both"/>
              <w:outlineLvl w:val="4"/>
              <w:rPr>
                <w:rFonts w:ascii="Book Antiqua" w:hAnsi="Book Antiqua" w:cs="Times New Roman"/>
                <w:b/>
                <w:sz w:val="20"/>
                <w:szCs w:val="20"/>
              </w:rPr>
            </w:pPr>
            <w:r w:rsidRPr="004363F4">
              <w:rPr>
                <w:rFonts w:ascii="Book Antiqua" w:hAnsi="Book Antiqua" w:cs="Times New Roman"/>
                <w:b/>
                <w:sz w:val="20"/>
                <w:szCs w:val="20"/>
              </w:rPr>
              <w:t>Comments</w:t>
            </w:r>
          </w:p>
        </w:tc>
      </w:tr>
      <w:tr w:rsidR="0088152C" w:rsidRPr="004363F4" w14:paraId="6D9CB542" w14:textId="77777777" w:rsidTr="008D319D">
        <w:trPr>
          <w:trHeight w:val="480"/>
        </w:trPr>
        <w:tc>
          <w:tcPr>
            <w:tcW w:w="1600" w:type="dxa"/>
            <w:tcBorders>
              <w:top w:val="single" w:sz="4" w:space="0" w:color="auto"/>
            </w:tcBorders>
          </w:tcPr>
          <w:p w14:paraId="1DF6D0D2"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REPLACE-2</w:t>
            </w:r>
          </w:p>
        </w:tc>
        <w:tc>
          <w:tcPr>
            <w:tcW w:w="1637" w:type="dxa"/>
            <w:gridSpan w:val="2"/>
            <w:tcBorders>
              <w:top w:val="single" w:sz="4" w:space="0" w:color="auto"/>
            </w:tcBorders>
          </w:tcPr>
          <w:p w14:paraId="20B5B852"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double blind</w:t>
            </w:r>
          </w:p>
        </w:tc>
        <w:tc>
          <w:tcPr>
            <w:tcW w:w="1039" w:type="dxa"/>
            <w:gridSpan w:val="2"/>
            <w:tcBorders>
              <w:top w:val="single" w:sz="4" w:space="0" w:color="auto"/>
            </w:tcBorders>
          </w:tcPr>
          <w:p w14:paraId="766CE5D2"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6010</w:t>
            </w:r>
          </w:p>
          <w:p w14:paraId="4AB9A6CB" w14:textId="77777777" w:rsidR="0088152C" w:rsidRPr="004363F4" w:rsidRDefault="0088152C" w:rsidP="00A14768">
            <w:pPr>
              <w:spacing w:line="360" w:lineRule="auto"/>
              <w:jc w:val="both"/>
              <w:rPr>
                <w:rFonts w:ascii="Book Antiqua" w:hAnsi="Book Antiqua" w:cs="Times New Roman"/>
                <w:sz w:val="20"/>
                <w:szCs w:val="20"/>
              </w:rPr>
            </w:pPr>
          </w:p>
        </w:tc>
        <w:tc>
          <w:tcPr>
            <w:tcW w:w="1526" w:type="dxa"/>
            <w:gridSpan w:val="2"/>
            <w:tcBorders>
              <w:top w:val="single" w:sz="4" w:space="0" w:color="auto"/>
            </w:tcBorders>
          </w:tcPr>
          <w:p w14:paraId="4F409D2D"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 xml:space="preserve">Favors bivalirudin </w:t>
            </w:r>
          </w:p>
        </w:tc>
        <w:tc>
          <w:tcPr>
            <w:tcW w:w="1526" w:type="dxa"/>
            <w:gridSpan w:val="2"/>
            <w:tcBorders>
              <w:top w:val="single" w:sz="4" w:space="0" w:color="auto"/>
            </w:tcBorders>
          </w:tcPr>
          <w:p w14:paraId="7CDAA29B"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Bivalirudin noninferior</w:t>
            </w:r>
          </w:p>
        </w:tc>
        <w:tc>
          <w:tcPr>
            <w:tcW w:w="1526" w:type="dxa"/>
            <w:gridSpan w:val="2"/>
            <w:tcBorders>
              <w:top w:val="single" w:sz="4" w:space="0" w:color="auto"/>
            </w:tcBorders>
          </w:tcPr>
          <w:p w14:paraId="6A9D1DA6"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Bivalirudin noninferior</w:t>
            </w:r>
          </w:p>
        </w:tc>
        <w:tc>
          <w:tcPr>
            <w:tcW w:w="1564" w:type="dxa"/>
            <w:gridSpan w:val="2"/>
            <w:tcBorders>
              <w:top w:val="single" w:sz="4" w:space="0" w:color="auto"/>
            </w:tcBorders>
          </w:tcPr>
          <w:p w14:paraId="28876790" w14:textId="77777777" w:rsidR="0088152C" w:rsidRPr="004363F4" w:rsidRDefault="0088152C" w:rsidP="00A14768">
            <w:pPr>
              <w:spacing w:line="360" w:lineRule="auto"/>
              <w:jc w:val="both"/>
              <w:rPr>
                <w:rFonts w:ascii="Book Antiqua" w:hAnsi="Book Antiqua" w:cs="Times New Roman"/>
                <w:sz w:val="20"/>
                <w:szCs w:val="20"/>
              </w:rPr>
            </w:pPr>
          </w:p>
        </w:tc>
      </w:tr>
      <w:tr w:rsidR="0088152C" w:rsidRPr="004363F4" w14:paraId="51BA04F2" w14:textId="77777777" w:rsidTr="008D319D">
        <w:trPr>
          <w:trHeight w:val="494"/>
        </w:trPr>
        <w:tc>
          <w:tcPr>
            <w:tcW w:w="1600" w:type="dxa"/>
          </w:tcPr>
          <w:p w14:paraId="2FE29CCA"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ACUITY</w:t>
            </w:r>
          </w:p>
        </w:tc>
        <w:tc>
          <w:tcPr>
            <w:tcW w:w="1637" w:type="dxa"/>
            <w:gridSpan w:val="2"/>
          </w:tcPr>
          <w:p w14:paraId="23A5B5F2"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open-label</w:t>
            </w:r>
          </w:p>
        </w:tc>
        <w:tc>
          <w:tcPr>
            <w:tcW w:w="1039" w:type="dxa"/>
            <w:gridSpan w:val="2"/>
          </w:tcPr>
          <w:p w14:paraId="2741C01C"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13819</w:t>
            </w:r>
          </w:p>
        </w:tc>
        <w:tc>
          <w:tcPr>
            <w:tcW w:w="1526" w:type="dxa"/>
            <w:gridSpan w:val="2"/>
          </w:tcPr>
          <w:p w14:paraId="2073B8AF"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bivalirudin</w:t>
            </w:r>
          </w:p>
        </w:tc>
        <w:tc>
          <w:tcPr>
            <w:tcW w:w="1526" w:type="dxa"/>
            <w:gridSpan w:val="2"/>
          </w:tcPr>
          <w:p w14:paraId="1280C221"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 xml:space="preserve">Comparable </w:t>
            </w:r>
          </w:p>
        </w:tc>
        <w:tc>
          <w:tcPr>
            <w:tcW w:w="1526" w:type="dxa"/>
            <w:gridSpan w:val="2"/>
          </w:tcPr>
          <w:p w14:paraId="70A43A70"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 xml:space="preserve">Comparable </w:t>
            </w:r>
          </w:p>
        </w:tc>
        <w:tc>
          <w:tcPr>
            <w:tcW w:w="1564" w:type="dxa"/>
            <w:gridSpan w:val="2"/>
          </w:tcPr>
          <w:p w14:paraId="6762BB58" w14:textId="77777777" w:rsidR="0088152C" w:rsidRPr="004363F4" w:rsidRDefault="0088152C" w:rsidP="00A14768">
            <w:pPr>
              <w:spacing w:line="360" w:lineRule="auto"/>
              <w:jc w:val="both"/>
              <w:rPr>
                <w:rFonts w:ascii="Book Antiqua" w:hAnsi="Book Antiqua" w:cs="Times New Roman"/>
                <w:sz w:val="20"/>
                <w:szCs w:val="20"/>
              </w:rPr>
            </w:pPr>
          </w:p>
        </w:tc>
      </w:tr>
      <w:tr w:rsidR="0088152C" w:rsidRPr="004363F4" w14:paraId="39AF51DB" w14:textId="77777777" w:rsidTr="008D319D">
        <w:trPr>
          <w:trHeight w:val="741"/>
        </w:trPr>
        <w:tc>
          <w:tcPr>
            <w:tcW w:w="1600" w:type="dxa"/>
          </w:tcPr>
          <w:p w14:paraId="685C99EB"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ARMYDA-7 BIVALVE</w:t>
            </w:r>
          </w:p>
        </w:tc>
        <w:tc>
          <w:tcPr>
            <w:tcW w:w="1637" w:type="dxa"/>
            <w:gridSpan w:val="2"/>
          </w:tcPr>
          <w:p w14:paraId="4389BCB0"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open-label</w:t>
            </w:r>
          </w:p>
        </w:tc>
        <w:tc>
          <w:tcPr>
            <w:tcW w:w="1039" w:type="dxa"/>
            <w:gridSpan w:val="2"/>
          </w:tcPr>
          <w:p w14:paraId="1618907F"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401</w:t>
            </w:r>
          </w:p>
        </w:tc>
        <w:tc>
          <w:tcPr>
            <w:tcW w:w="1526" w:type="dxa"/>
            <w:gridSpan w:val="2"/>
          </w:tcPr>
          <w:p w14:paraId="476C0279"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bivalirudin</w:t>
            </w:r>
          </w:p>
        </w:tc>
        <w:tc>
          <w:tcPr>
            <w:tcW w:w="1526" w:type="dxa"/>
            <w:gridSpan w:val="2"/>
          </w:tcPr>
          <w:p w14:paraId="15A7A77D"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Comparable</w:t>
            </w:r>
          </w:p>
        </w:tc>
        <w:tc>
          <w:tcPr>
            <w:tcW w:w="1526" w:type="dxa"/>
            <w:gridSpan w:val="2"/>
          </w:tcPr>
          <w:p w14:paraId="5BD11D7B"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Comparable</w:t>
            </w:r>
          </w:p>
        </w:tc>
        <w:tc>
          <w:tcPr>
            <w:tcW w:w="1564" w:type="dxa"/>
            <w:gridSpan w:val="2"/>
          </w:tcPr>
          <w:p w14:paraId="0064E4EF"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Primarily decrease in access site bleeding in bivalirudin group</w:t>
            </w:r>
          </w:p>
        </w:tc>
      </w:tr>
      <w:tr w:rsidR="0088152C" w:rsidRPr="004363F4" w14:paraId="4DF22FE4" w14:textId="77777777" w:rsidTr="008D319D">
        <w:trPr>
          <w:trHeight w:val="728"/>
        </w:trPr>
        <w:tc>
          <w:tcPr>
            <w:tcW w:w="1600" w:type="dxa"/>
          </w:tcPr>
          <w:p w14:paraId="15E41EC5"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HORIZONS-AMI</w:t>
            </w:r>
          </w:p>
        </w:tc>
        <w:tc>
          <w:tcPr>
            <w:tcW w:w="1637" w:type="dxa"/>
            <w:gridSpan w:val="2"/>
          </w:tcPr>
          <w:p w14:paraId="6B7D361E"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open-label, multicenter</w:t>
            </w:r>
          </w:p>
        </w:tc>
        <w:tc>
          <w:tcPr>
            <w:tcW w:w="1039" w:type="dxa"/>
            <w:gridSpan w:val="2"/>
          </w:tcPr>
          <w:p w14:paraId="3D9212D6"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3602</w:t>
            </w:r>
          </w:p>
        </w:tc>
        <w:tc>
          <w:tcPr>
            <w:tcW w:w="1526" w:type="dxa"/>
            <w:gridSpan w:val="2"/>
          </w:tcPr>
          <w:p w14:paraId="27E971D6"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bivalirudin</w:t>
            </w:r>
          </w:p>
        </w:tc>
        <w:tc>
          <w:tcPr>
            <w:tcW w:w="1526" w:type="dxa"/>
            <w:gridSpan w:val="2"/>
          </w:tcPr>
          <w:p w14:paraId="41C0ED44"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 xml:space="preserve">Comparable </w:t>
            </w:r>
          </w:p>
        </w:tc>
        <w:tc>
          <w:tcPr>
            <w:tcW w:w="1526" w:type="dxa"/>
            <w:gridSpan w:val="2"/>
          </w:tcPr>
          <w:p w14:paraId="215B3155"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bivalirudin</w:t>
            </w:r>
          </w:p>
        </w:tc>
        <w:tc>
          <w:tcPr>
            <w:tcW w:w="1564" w:type="dxa"/>
            <w:gridSpan w:val="2"/>
          </w:tcPr>
          <w:p w14:paraId="4280455F"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Heparin group was given glycoprotein IIb/IIIa inhibitors</w:t>
            </w:r>
          </w:p>
        </w:tc>
      </w:tr>
      <w:tr w:rsidR="0088152C" w:rsidRPr="004363F4" w14:paraId="3231C8FB" w14:textId="77777777" w:rsidTr="008D319D">
        <w:trPr>
          <w:trHeight w:val="741"/>
        </w:trPr>
        <w:tc>
          <w:tcPr>
            <w:tcW w:w="1600" w:type="dxa"/>
          </w:tcPr>
          <w:p w14:paraId="5F242A9F"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NAPLES</w:t>
            </w:r>
          </w:p>
        </w:tc>
        <w:tc>
          <w:tcPr>
            <w:tcW w:w="1637" w:type="dxa"/>
            <w:gridSpan w:val="2"/>
          </w:tcPr>
          <w:p w14:paraId="09840C14"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open-label</w:t>
            </w:r>
          </w:p>
        </w:tc>
        <w:tc>
          <w:tcPr>
            <w:tcW w:w="1039" w:type="dxa"/>
            <w:gridSpan w:val="2"/>
          </w:tcPr>
          <w:p w14:paraId="29D0077A"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355</w:t>
            </w:r>
          </w:p>
        </w:tc>
        <w:tc>
          <w:tcPr>
            <w:tcW w:w="1526" w:type="dxa"/>
            <w:gridSpan w:val="2"/>
          </w:tcPr>
          <w:p w14:paraId="2CBB8D3E"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bivalirudin</w:t>
            </w:r>
          </w:p>
        </w:tc>
        <w:tc>
          <w:tcPr>
            <w:tcW w:w="1526" w:type="dxa"/>
            <w:gridSpan w:val="2"/>
          </w:tcPr>
          <w:p w14:paraId="322646A9"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Comparable</w:t>
            </w:r>
          </w:p>
        </w:tc>
        <w:tc>
          <w:tcPr>
            <w:tcW w:w="1526" w:type="dxa"/>
            <w:gridSpan w:val="2"/>
          </w:tcPr>
          <w:p w14:paraId="017191A6"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No deaths in study period</w:t>
            </w:r>
          </w:p>
        </w:tc>
        <w:tc>
          <w:tcPr>
            <w:tcW w:w="1564" w:type="dxa"/>
            <w:gridSpan w:val="2"/>
          </w:tcPr>
          <w:p w14:paraId="7CED2F05" w14:textId="368823EE"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 xml:space="preserve">All patients with diabetes mellitus Heparin group was given tirofiban </w:t>
            </w:r>
          </w:p>
        </w:tc>
      </w:tr>
      <w:tr w:rsidR="0088152C" w:rsidRPr="004363F4" w14:paraId="205A3B32" w14:textId="77777777" w:rsidTr="008D319D">
        <w:trPr>
          <w:trHeight w:val="494"/>
        </w:trPr>
        <w:tc>
          <w:tcPr>
            <w:tcW w:w="1600" w:type="dxa"/>
          </w:tcPr>
          <w:p w14:paraId="3AF81548"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ISAR-REACT 4</w:t>
            </w:r>
          </w:p>
        </w:tc>
        <w:tc>
          <w:tcPr>
            <w:tcW w:w="1637" w:type="dxa"/>
            <w:gridSpan w:val="2"/>
          </w:tcPr>
          <w:p w14:paraId="5A554BAA"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double-blind</w:t>
            </w:r>
          </w:p>
        </w:tc>
        <w:tc>
          <w:tcPr>
            <w:tcW w:w="1039" w:type="dxa"/>
            <w:gridSpan w:val="2"/>
          </w:tcPr>
          <w:p w14:paraId="154490CD"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1721</w:t>
            </w:r>
          </w:p>
        </w:tc>
        <w:tc>
          <w:tcPr>
            <w:tcW w:w="1526" w:type="dxa"/>
            <w:gridSpan w:val="2"/>
          </w:tcPr>
          <w:p w14:paraId="0273CC5D"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bivalirudin</w:t>
            </w:r>
          </w:p>
        </w:tc>
        <w:tc>
          <w:tcPr>
            <w:tcW w:w="1526" w:type="dxa"/>
            <w:gridSpan w:val="2"/>
          </w:tcPr>
          <w:p w14:paraId="2F73AEA1"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Comparable</w:t>
            </w:r>
          </w:p>
        </w:tc>
        <w:tc>
          <w:tcPr>
            <w:tcW w:w="1526" w:type="dxa"/>
            <w:gridSpan w:val="2"/>
          </w:tcPr>
          <w:p w14:paraId="03FF1BBA"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Comparable</w:t>
            </w:r>
          </w:p>
        </w:tc>
        <w:tc>
          <w:tcPr>
            <w:tcW w:w="1564" w:type="dxa"/>
            <w:gridSpan w:val="2"/>
          </w:tcPr>
          <w:p w14:paraId="6CD772C1"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Heparin group was given abciximab</w:t>
            </w:r>
          </w:p>
        </w:tc>
      </w:tr>
      <w:tr w:rsidR="0088152C" w:rsidRPr="004363F4" w14:paraId="2F2BF6D8" w14:textId="77777777" w:rsidTr="008D319D">
        <w:trPr>
          <w:trHeight w:val="247"/>
        </w:trPr>
        <w:tc>
          <w:tcPr>
            <w:tcW w:w="1600" w:type="dxa"/>
          </w:tcPr>
          <w:p w14:paraId="409DA1FD"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NAPLES III</w:t>
            </w:r>
          </w:p>
        </w:tc>
        <w:tc>
          <w:tcPr>
            <w:tcW w:w="1637" w:type="dxa"/>
            <w:gridSpan w:val="2"/>
          </w:tcPr>
          <w:p w14:paraId="7A5C42EB"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double-blind</w:t>
            </w:r>
          </w:p>
        </w:tc>
        <w:tc>
          <w:tcPr>
            <w:tcW w:w="1039" w:type="dxa"/>
            <w:gridSpan w:val="2"/>
          </w:tcPr>
          <w:p w14:paraId="408033AC"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837</w:t>
            </w:r>
          </w:p>
        </w:tc>
        <w:tc>
          <w:tcPr>
            <w:tcW w:w="1526" w:type="dxa"/>
            <w:gridSpan w:val="2"/>
          </w:tcPr>
          <w:p w14:paraId="114B2288"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 xml:space="preserve">Comparable </w:t>
            </w:r>
          </w:p>
        </w:tc>
        <w:tc>
          <w:tcPr>
            <w:tcW w:w="1526" w:type="dxa"/>
            <w:gridSpan w:val="2"/>
          </w:tcPr>
          <w:p w14:paraId="0A78751B"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Not studied</w:t>
            </w:r>
          </w:p>
        </w:tc>
        <w:tc>
          <w:tcPr>
            <w:tcW w:w="1526" w:type="dxa"/>
            <w:gridSpan w:val="2"/>
          </w:tcPr>
          <w:p w14:paraId="4A313B0A"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Not studied</w:t>
            </w:r>
          </w:p>
        </w:tc>
        <w:tc>
          <w:tcPr>
            <w:tcW w:w="1564" w:type="dxa"/>
            <w:gridSpan w:val="2"/>
          </w:tcPr>
          <w:p w14:paraId="5DB2CB3E"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Femoral approach access in PCI</w:t>
            </w:r>
          </w:p>
        </w:tc>
      </w:tr>
      <w:tr w:rsidR="0088152C" w:rsidRPr="004363F4" w14:paraId="2D2C7D38" w14:textId="77777777" w:rsidTr="008D319D">
        <w:trPr>
          <w:trHeight w:val="480"/>
        </w:trPr>
        <w:tc>
          <w:tcPr>
            <w:tcW w:w="1600" w:type="dxa"/>
          </w:tcPr>
          <w:p w14:paraId="44A996D5"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EUROMAX</w:t>
            </w:r>
          </w:p>
        </w:tc>
        <w:tc>
          <w:tcPr>
            <w:tcW w:w="1637" w:type="dxa"/>
            <w:gridSpan w:val="2"/>
          </w:tcPr>
          <w:p w14:paraId="390C4577"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open-label</w:t>
            </w:r>
          </w:p>
        </w:tc>
        <w:tc>
          <w:tcPr>
            <w:tcW w:w="1039" w:type="dxa"/>
            <w:gridSpan w:val="2"/>
          </w:tcPr>
          <w:p w14:paraId="26D1C923"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2218</w:t>
            </w:r>
          </w:p>
        </w:tc>
        <w:tc>
          <w:tcPr>
            <w:tcW w:w="1526" w:type="dxa"/>
            <w:gridSpan w:val="2"/>
          </w:tcPr>
          <w:p w14:paraId="591E1490"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bivalirudin</w:t>
            </w:r>
          </w:p>
        </w:tc>
        <w:tc>
          <w:tcPr>
            <w:tcW w:w="1526" w:type="dxa"/>
            <w:gridSpan w:val="2"/>
          </w:tcPr>
          <w:p w14:paraId="7207B1C6"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heparin</w:t>
            </w:r>
          </w:p>
        </w:tc>
        <w:tc>
          <w:tcPr>
            <w:tcW w:w="1526" w:type="dxa"/>
            <w:gridSpan w:val="2"/>
          </w:tcPr>
          <w:p w14:paraId="2C3BF47D"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Comparable</w:t>
            </w:r>
          </w:p>
        </w:tc>
        <w:tc>
          <w:tcPr>
            <w:tcW w:w="1564" w:type="dxa"/>
            <w:gridSpan w:val="2"/>
          </w:tcPr>
          <w:p w14:paraId="131F271F"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GP IIb/IIIa inhibitor was optional in heparin group</w:t>
            </w:r>
          </w:p>
        </w:tc>
      </w:tr>
      <w:tr w:rsidR="0088152C" w:rsidRPr="004363F4" w14:paraId="4E53FDF3" w14:textId="77777777" w:rsidTr="008D319D">
        <w:trPr>
          <w:trHeight w:val="494"/>
        </w:trPr>
        <w:tc>
          <w:tcPr>
            <w:tcW w:w="1600" w:type="dxa"/>
          </w:tcPr>
          <w:p w14:paraId="1ECCA696"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lastRenderedPageBreak/>
              <w:t>HEAT-PPCI</w:t>
            </w:r>
          </w:p>
        </w:tc>
        <w:tc>
          <w:tcPr>
            <w:tcW w:w="1637" w:type="dxa"/>
            <w:gridSpan w:val="2"/>
          </w:tcPr>
          <w:p w14:paraId="2C1F88C8"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open-label</w:t>
            </w:r>
          </w:p>
        </w:tc>
        <w:tc>
          <w:tcPr>
            <w:tcW w:w="1039" w:type="dxa"/>
            <w:gridSpan w:val="2"/>
          </w:tcPr>
          <w:p w14:paraId="50CF34A6"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1829</w:t>
            </w:r>
          </w:p>
        </w:tc>
        <w:tc>
          <w:tcPr>
            <w:tcW w:w="1526" w:type="dxa"/>
            <w:gridSpan w:val="2"/>
          </w:tcPr>
          <w:p w14:paraId="3823B5E6"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Comparable</w:t>
            </w:r>
          </w:p>
        </w:tc>
        <w:tc>
          <w:tcPr>
            <w:tcW w:w="1526" w:type="dxa"/>
            <w:gridSpan w:val="2"/>
          </w:tcPr>
          <w:p w14:paraId="4D05FA1E"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heparin</w:t>
            </w:r>
          </w:p>
        </w:tc>
        <w:tc>
          <w:tcPr>
            <w:tcW w:w="1526" w:type="dxa"/>
            <w:gridSpan w:val="2"/>
          </w:tcPr>
          <w:p w14:paraId="79592843"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heparin</w:t>
            </w:r>
          </w:p>
        </w:tc>
        <w:tc>
          <w:tcPr>
            <w:tcW w:w="1564" w:type="dxa"/>
            <w:gridSpan w:val="2"/>
          </w:tcPr>
          <w:p w14:paraId="6C6A8A99"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Use of GP IIb/IIIa was option in both groups</w:t>
            </w:r>
          </w:p>
        </w:tc>
      </w:tr>
      <w:tr w:rsidR="0088152C" w:rsidRPr="004363F4" w14:paraId="0513BCC5" w14:textId="77777777" w:rsidTr="00F029C2">
        <w:trPr>
          <w:trHeight w:val="494"/>
        </w:trPr>
        <w:tc>
          <w:tcPr>
            <w:tcW w:w="1600" w:type="dxa"/>
          </w:tcPr>
          <w:p w14:paraId="0742428D"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BRIGHT</w:t>
            </w:r>
          </w:p>
        </w:tc>
        <w:tc>
          <w:tcPr>
            <w:tcW w:w="1637" w:type="dxa"/>
            <w:gridSpan w:val="2"/>
          </w:tcPr>
          <w:p w14:paraId="13FFC496"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open-label</w:t>
            </w:r>
          </w:p>
        </w:tc>
        <w:tc>
          <w:tcPr>
            <w:tcW w:w="1039" w:type="dxa"/>
            <w:gridSpan w:val="2"/>
          </w:tcPr>
          <w:p w14:paraId="56256C28"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2194</w:t>
            </w:r>
          </w:p>
        </w:tc>
        <w:tc>
          <w:tcPr>
            <w:tcW w:w="1526" w:type="dxa"/>
            <w:gridSpan w:val="2"/>
          </w:tcPr>
          <w:p w14:paraId="74B3272D"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bivalirudin</w:t>
            </w:r>
          </w:p>
        </w:tc>
        <w:tc>
          <w:tcPr>
            <w:tcW w:w="1526" w:type="dxa"/>
            <w:gridSpan w:val="2"/>
          </w:tcPr>
          <w:p w14:paraId="17F2D1BA"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Comparable</w:t>
            </w:r>
          </w:p>
        </w:tc>
        <w:tc>
          <w:tcPr>
            <w:tcW w:w="1526" w:type="dxa"/>
            <w:gridSpan w:val="2"/>
          </w:tcPr>
          <w:p w14:paraId="59648118"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Comparable</w:t>
            </w:r>
          </w:p>
        </w:tc>
        <w:tc>
          <w:tcPr>
            <w:tcW w:w="1564" w:type="dxa"/>
            <w:gridSpan w:val="2"/>
          </w:tcPr>
          <w:p w14:paraId="7FB95C38" w14:textId="77777777" w:rsidR="0088152C" w:rsidRPr="004363F4" w:rsidRDefault="0088152C" w:rsidP="00A14768">
            <w:pPr>
              <w:spacing w:line="360" w:lineRule="auto"/>
              <w:jc w:val="both"/>
              <w:rPr>
                <w:rFonts w:ascii="Book Antiqua" w:hAnsi="Book Antiqua" w:cs="Times New Roman"/>
                <w:sz w:val="20"/>
                <w:szCs w:val="20"/>
              </w:rPr>
            </w:pPr>
          </w:p>
        </w:tc>
      </w:tr>
      <w:tr w:rsidR="0088152C" w:rsidRPr="004363F4" w14:paraId="7765BEC4" w14:textId="77777777" w:rsidTr="00F029C2">
        <w:trPr>
          <w:trHeight w:val="741"/>
        </w:trPr>
        <w:tc>
          <w:tcPr>
            <w:tcW w:w="1600" w:type="dxa"/>
            <w:tcBorders>
              <w:bottom w:val="single" w:sz="4" w:space="0" w:color="auto"/>
            </w:tcBorders>
          </w:tcPr>
          <w:p w14:paraId="613D7EBF"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MATRIX</w:t>
            </w:r>
          </w:p>
        </w:tc>
        <w:tc>
          <w:tcPr>
            <w:tcW w:w="1637" w:type="dxa"/>
            <w:gridSpan w:val="2"/>
            <w:tcBorders>
              <w:bottom w:val="single" w:sz="4" w:space="0" w:color="auto"/>
            </w:tcBorders>
          </w:tcPr>
          <w:p w14:paraId="0F345389"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Randomized, open-label</w:t>
            </w:r>
          </w:p>
        </w:tc>
        <w:tc>
          <w:tcPr>
            <w:tcW w:w="1039" w:type="dxa"/>
            <w:gridSpan w:val="2"/>
            <w:tcBorders>
              <w:bottom w:val="single" w:sz="4" w:space="0" w:color="auto"/>
            </w:tcBorders>
          </w:tcPr>
          <w:p w14:paraId="657562B1"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7213</w:t>
            </w:r>
          </w:p>
        </w:tc>
        <w:tc>
          <w:tcPr>
            <w:tcW w:w="1526" w:type="dxa"/>
            <w:gridSpan w:val="2"/>
            <w:tcBorders>
              <w:bottom w:val="single" w:sz="4" w:space="0" w:color="auto"/>
            </w:tcBorders>
          </w:tcPr>
          <w:p w14:paraId="63581BC8"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bivalirudin</w:t>
            </w:r>
          </w:p>
        </w:tc>
        <w:tc>
          <w:tcPr>
            <w:tcW w:w="1526" w:type="dxa"/>
            <w:gridSpan w:val="2"/>
            <w:tcBorders>
              <w:bottom w:val="single" w:sz="4" w:space="0" w:color="auto"/>
            </w:tcBorders>
          </w:tcPr>
          <w:p w14:paraId="462EAEAF"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heparin</w:t>
            </w:r>
          </w:p>
        </w:tc>
        <w:tc>
          <w:tcPr>
            <w:tcW w:w="1526" w:type="dxa"/>
            <w:gridSpan w:val="2"/>
            <w:tcBorders>
              <w:bottom w:val="single" w:sz="4" w:space="0" w:color="auto"/>
            </w:tcBorders>
          </w:tcPr>
          <w:p w14:paraId="07F0400D" w14:textId="77777777"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Favors bivalirudin</w:t>
            </w:r>
          </w:p>
        </w:tc>
        <w:tc>
          <w:tcPr>
            <w:tcW w:w="1564" w:type="dxa"/>
            <w:gridSpan w:val="2"/>
            <w:tcBorders>
              <w:bottom w:val="single" w:sz="4" w:space="0" w:color="auto"/>
            </w:tcBorders>
          </w:tcPr>
          <w:p w14:paraId="26D5E959" w14:textId="65BE59F2" w:rsidR="0088152C" w:rsidRPr="004363F4" w:rsidRDefault="0088152C" w:rsidP="00A14768">
            <w:pPr>
              <w:spacing w:line="360" w:lineRule="auto"/>
              <w:jc w:val="both"/>
              <w:rPr>
                <w:rFonts w:ascii="Book Antiqua" w:hAnsi="Book Antiqua" w:cs="Times New Roman"/>
                <w:sz w:val="20"/>
                <w:szCs w:val="20"/>
              </w:rPr>
            </w:pPr>
            <w:r w:rsidRPr="004363F4">
              <w:rPr>
                <w:rFonts w:ascii="Book Antiqua" w:hAnsi="Book Antiqua" w:cs="Times New Roman"/>
                <w:sz w:val="20"/>
                <w:szCs w:val="20"/>
              </w:rPr>
              <w:t xml:space="preserve">Post-PCI infusion of bivalirudin didn’t affect the </w:t>
            </w:r>
            <w:r w:rsidR="004363F4" w:rsidRPr="004363F4">
              <w:rPr>
                <w:rFonts w:ascii="Book Antiqua" w:hAnsi="Book Antiqua" w:cs="Times New Roman"/>
                <w:sz w:val="20"/>
                <w:szCs w:val="20"/>
              </w:rPr>
              <w:t>outcome</w:t>
            </w:r>
          </w:p>
        </w:tc>
      </w:tr>
    </w:tbl>
    <w:p w14:paraId="7E4D18AC" w14:textId="77777777" w:rsidR="0088152C" w:rsidRPr="004363F4" w:rsidRDefault="0088152C" w:rsidP="00A14768">
      <w:pPr>
        <w:spacing w:after="0" w:line="360" w:lineRule="auto"/>
        <w:jc w:val="both"/>
        <w:rPr>
          <w:rFonts w:ascii="Book Antiqua" w:hAnsi="Book Antiqua"/>
          <w:sz w:val="20"/>
          <w:szCs w:val="20"/>
          <w:lang w:eastAsia="zh-CN"/>
        </w:rPr>
      </w:pPr>
    </w:p>
    <w:sectPr w:rsidR="0088152C" w:rsidRPr="004363F4" w:rsidSect="00547C0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167C6" w14:textId="77777777" w:rsidR="004022A0" w:rsidRDefault="004022A0" w:rsidP="00043FB8">
      <w:pPr>
        <w:spacing w:after="0" w:line="240" w:lineRule="auto"/>
      </w:pPr>
      <w:r>
        <w:separator/>
      </w:r>
    </w:p>
  </w:endnote>
  <w:endnote w:type="continuationSeparator" w:id="0">
    <w:p w14:paraId="59D5727D" w14:textId="77777777" w:rsidR="004022A0" w:rsidRDefault="004022A0" w:rsidP="0004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幼圆">
    <w:altName w:val="Arial Unicode MS"/>
    <w:charset w:val="86"/>
    <w:family w:val="modern"/>
    <w:pitch w:val="fixed"/>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A98A0" w14:textId="77777777" w:rsidR="004022A0" w:rsidRDefault="004022A0" w:rsidP="00EC3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355AD" w14:textId="77777777" w:rsidR="004022A0" w:rsidRDefault="004022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0949" w14:textId="77777777" w:rsidR="004022A0" w:rsidRDefault="004022A0" w:rsidP="00EC3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47C">
      <w:rPr>
        <w:rStyle w:val="PageNumber"/>
        <w:noProof/>
      </w:rPr>
      <w:t>38</w:t>
    </w:r>
    <w:r>
      <w:rPr>
        <w:rStyle w:val="PageNumber"/>
      </w:rPr>
      <w:fldChar w:fldCharType="end"/>
    </w:r>
  </w:p>
  <w:p w14:paraId="2806020A" w14:textId="77777777" w:rsidR="004022A0" w:rsidRDefault="00402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B722E" w14:textId="77777777" w:rsidR="004022A0" w:rsidRDefault="004022A0" w:rsidP="00043FB8">
      <w:pPr>
        <w:spacing w:after="0" w:line="240" w:lineRule="auto"/>
      </w:pPr>
      <w:r>
        <w:separator/>
      </w:r>
    </w:p>
  </w:footnote>
  <w:footnote w:type="continuationSeparator" w:id="0">
    <w:p w14:paraId="761D121D" w14:textId="77777777" w:rsidR="004022A0" w:rsidRDefault="004022A0" w:rsidP="00043F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5B"/>
    <w:multiLevelType w:val="hybridMultilevel"/>
    <w:tmpl w:val="FA1E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606B3"/>
    <w:multiLevelType w:val="hybridMultilevel"/>
    <w:tmpl w:val="AD64682E"/>
    <w:lvl w:ilvl="0" w:tplc="9F8C4EE8">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90661"/>
    <w:multiLevelType w:val="hybridMultilevel"/>
    <w:tmpl w:val="D9424264"/>
    <w:lvl w:ilvl="0" w:tplc="4BDC946E">
      <w:start w:val="1"/>
      <w:numFmt w:val="decimal"/>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E6275"/>
    <w:multiLevelType w:val="hybridMultilevel"/>
    <w:tmpl w:val="9A9848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B0806"/>
    <w:multiLevelType w:val="hybridMultilevel"/>
    <w:tmpl w:val="24F643E2"/>
    <w:lvl w:ilvl="0" w:tplc="7D7A22C4">
      <w:start w:val="1"/>
      <w:numFmt w:val="decimal"/>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65B6B"/>
    <w:multiLevelType w:val="hybridMultilevel"/>
    <w:tmpl w:val="B0B6E1F6"/>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F13A1"/>
    <w:multiLevelType w:val="hybridMultilevel"/>
    <w:tmpl w:val="5E24E0A4"/>
    <w:lvl w:ilvl="0" w:tplc="D57451CC">
      <w:start w:val="1"/>
      <w:numFmt w:val="decimal"/>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F57DF"/>
    <w:multiLevelType w:val="hybridMultilevel"/>
    <w:tmpl w:val="3C969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4"/>
  </w:num>
  <w:num w:numId="5">
    <w:abstractNumId w:val="7"/>
  </w:num>
  <w:num w:numId="6">
    <w:abstractNumId w:val="1"/>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hrzad, Raman">
    <w15:presenceInfo w15:providerId="AD" w15:userId="S-1-5-21-1275210071-1935655697-839522115-4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BF"/>
    <w:rsid w:val="00006C70"/>
    <w:rsid w:val="000167F4"/>
    <w:rsid w:val="000275F0"/>
    <w:rsid w:val="000404A7"/>
    <w:rsid w:val="00043FB8"/>
    <w:rsid w:val="00051AFC"/>
    <w:rsid w:val="000530CD"/>
    <w:rsid w:val="000937AF"/>
    <w:rsid w:val="000C5764"/>
    <w:rsid w:val="000C6CCA"/>
    <w:rsid w:val="000C7A81"/>
    <w:rsid w:val="000E0D09"/>
    <w:rsid w:val="000E5B0C"/>
    <w:rsid w:val="000F5E50"/>
    <w:rsid w:val="001039F8"/>
    <w:rsid w:val="00136D66"/>
    <w:rsid w:val="00137F35"/>
    <w:rsid w:val="00161B45"/>
    <w:rsid w:val="001963B4"/>
    <w:rsid w:val="001A3024"/>
    <w:rsid w:val="001B5265"/>
    <w:rsid w:val="001B7CED"/>
    <w:rsid w:val="001D0F88"/>
    <w:rsid w:val="001D347B"/>
    <w:rsid w:val="001E32AA"/>
    <w:rsid w:val="00227E30"/>
    <w:rsid w:val="002553F1"/>
    <w:rsid w:val="002753DC"/>
    <w:rsid w:val="002804CB"/>
    <w:rsid w:val="0028302C"/>
    <w:rsid w:val="002844D0"/>
    <w:rsid w:val="0029120E"/>
    <w:rsid w:val="00293233"/>
    <w:rsid w:val="002A4574"/>
    <w:rsid w:val="002A6768"/>
    <w:rsid w:val="002B3832"/>
    <w:rsid w:val="002D47BF"/>
    <w:rsid w:val="002E0AFD"/>
    <w:rsid w:val="002E3E32"/>
    <w:rsid w:val="00350B3A"/>
    <w:rsid w:val="00351D37"/>
    <w:rsid w:val="0036347C"/>
    <w:rsid w:val="003669C8"/>
    <w:rsid w:val="00371DEC"/>
    <w:rsid w:val="00377FEE"/>
    <w:rsid w:val="003835E6"/>
    <w:rsid w:val="00383EDB"/>
    <w:rsid w:val="003A5718"/>
    <w:rsid w:val="003B1BA2"/>
    <w:rsid w:val="003C5AA4"/>
    <w:rsid w:val="003E755B"/>
    <w:rsid w:val="003F2122"/>
    <w:rsid w:val="003F3E6A"/>
    <w:rsid w:val="003F43F8"/>
    <w:rsid w:val="003F7CA1"/>
    <w:rsid w:val="00400BE7"/>
    <w:rsid w:val="004022A0"/>
    <w:rsid w:val="00402923"/>
    <w:rsid w:val="00420DBB"/>
    <w:rsid w:val="004363F4"/>
    <w:rsid w:val="00441438"/>
    <w:rsid w:val="0044353C"/>
    <w:rsid w:val="004502F2"/>
    <w:rsid w:val="00455F87"/>
    <w:rsid w:val="004561B9"/>
    <w:rsid w:val="00457511"/>
    <w:rsid w:val="004667DE"/>
    <w:rsid w:val="004825FA"/>
    <w:rsid w:val="00492DF5"/>
    <w:rsid w:val="0049539B"/>
    <w:rsid w:val="004B6064"/>
    <w:rsid w:val="004B763C"/>
    <w:rsid w:val="004C301D"/>
    <w:rsid w:val="004D214B"/>
    <w:rsid w:val="004E1279"/>
    <w:rsid w:val="00504D91"/>
    <w:rsid w:val="00540A0C"/>
    <w:rsid w:val="00541849"/>
    <w:rsid w:val="00543D38"/>
    <w:rsid w:val="00547C0E"/>
    <w:rsid w:val="00562C08"/>
    <w:rsid w:val="0056330E"/>
    <w:rsid w:val="00576074"/>
    <w:rsid w:val="005A2EF6"/>
    <w:rsid w:val="005C3E67"/>
    <w:rsid w:val="005D1E20"/>
    <w:rsid w:val="005D6647"/>
    <w:rsid w:val="005D75C2"/>
    <w:rsid w:val="00600C13"/>
    <w:rsid w:val="00601E4C"/>
    <w:rsid w:val="006255AC"/>
    <w:rsid w:val="00626BD0"/>
    <w:rsid w:val="00641091"/>
    <w:rsid w:val="0064144A"/>
    <w:rsid w:val="00644645"/>
    <w:rsid w:val="00653433"/>
    <w:rsid w:val="00661434"/>
    <w:rsid w:val="006842AE"/>
    <w:rsid w:val="00685058"/>
    <w:rsid w:val="0068574F"/>
    <w:rsid w:val="0068701D"/>
    <w:rsid w:val="0069000A"/>
    <w:rsid w:val="00691C95"/>
    <w:rsid w:val="00697922"/>
    <w:rsid w:val="006B10E9"/>
    <w:rsid w:val="006B566B"/>
    <w:rsid w:val="006C7628"/>
    <w:rsid w:val="006D3AF7"/>
    <w:rsid w:val="006D40E4"/>
    <w:rsid w:val="006F0276"/>
    <w:rsid w:val="006F3F66"/>
    <w:rsid w:val="006F4A98"/>
    <w:rsid w:val="007057C5"/>
    <w:rsid w:val="0072334C"/>
    <w:rsid w:val="00733EEF"/>
    <w:rsid w:val="007413E0"/>
    <w:rsid w:val="0078221E"/>
    <w:rsid w:val="00790749"/>
    <w:rsid w:val="00797B98"/>
    <w:rsid w:val="007B79E6"/>
    <w:rsid w:val="007C588B"/>
    <w:rsid w:val="007D0049"/>
    <w:rsid w:val="007D0589"/>
    <w:rsid w:val="007D16C1"/>
    <w:rsid w:val="007D1DDC"/>
    <w:rsid w:val="007D2990"/>
    <w:rsid w:val="007E35A9"/>
    <w:rsid w:val="007F7A48"/>
    <w:rsid w:val="00802F17"/>
    <w:rsid w:val="00807FB4"/>
    <w:rsid w:val="0081104D"/>
    <w:rsid w:val="00814047"/>
    <w:rsid w:val="00814926"/>
    <w:rsid w:val="008155DE"/>
    <w:rsid w:val="00826FBB"/>
    <w:rsid w:val="00836F10"/>
    <w:rsid w:val="0084127D"/>
    <w:rsid w:val="00850482"/>
    <w:rsid w:val="00851B6A"/>
    <w:rsid w:val="00853A40"/>
    <w:rsid w:val="008608FD"/>
    <w:rsid w:val="00872BDB"/>
    <w:rsid w:val="00877C6A"/>
    <w:rsid w:val="0088152C"/>
    <w:rsid w:val="00881738"/>
    <w:rsid w:val="00884131"/>
    <w:rsid w:val="00891079"/>
    <w:rsid w:val="008C734C"/>
    <w:rsid w:val="008D319D"/>
    <w:rsid w:val="009032A7"/>
    <w:rsid w:val="00907582"/>
    <w:rsid w:val="00912CC8"/>
    <w:rsid w:val="009170A2"/>
    <w:rsid w:val="00920752"/>
    <w:rsid w:val="009319EC"/>
    <w:rsid w:val="00931AC3"/>
    <w:rsid w:val="00954CBB"/>
    <w:rsid w:val="0096127C"/>
    <w:rsid w:val="00982D55"/>
    <w:rsid w:val="00984EDC"/>
    <w:rsid w:val="009B7111"/>
    <w:rsid w:val="009C4074"/>
    <w:rsid w:val="009C7014"/>
    <w:rsid w:val="009D44AA"/>
    <w:rsid w:val="009D4BD1"/>
    <w:rsid w:val="00A073BC"/>
    <w:rsid w:val="00A14768"/>
    <w:rsid w:val="00A31506"/>
    <w:rsid w:val="00A319B2"/>
    <w:rsid w:val="00A32719"/>
    <w:rsid w:val="00A44791"/>
    <w:rsid w:val="00A51CB2"/>
    <w:rsid w:val="00A8094D"/>
    <w:rsid w:val="00A82932"/>
    <w:rsid w:val="00AA2131"/>
    <w:rsid w:val="00AA38B4"/>
    <w:rsid w:val="00AB19F1"/>
    <w:rsid w:val="00B137F6"/>
    <w:rsid w:val="00B311D9"/>
    <w:rsid w:val="00B33F34"/>
    <w:rsid w:val="00B42C85"/>
    <w:rsid w:val="00B534ED"/>
    <w:rsid w:val="00B53FC8"/>
    <w:rsid w:val="00B73368"/>
    <w:rsid w:val="00B75AF8"/>
    <w:rsid w:val="00B95904"/>
    <w:rsid w:val="00BA3E4A"/>
    <w:rsid w:val="00BB51C5"/>
    <w:rsid w:val="00BB652F"/>
    <w:rsid w:val="00BC4B81"/>
    <w:rsid w:val="00BD400A"/>
    <w:rsid w:val="00BE36A4"/>
    <w:rsid w:val="00BE5928"/>
    <w:rsid w:val="00C06802"/>
    <w:rsid w:val="00C164D3"/>
    <w:rsid w:val="00C16B5A"/>
    <w:rsid w:val="00C2426F"/>
    <w:rsid w:val="00C273D5"/>
    <w:rsid w:val="00C3491C"/>
    <w:rsid w:val="00C409AA"/>
    <w:rsid w:val="00C428F3"/>
    <w:rsid w:val="00C5626D"/>
    <w:rsid w:val="00C56B17"/>
    <w:rsid w:val="00C56FD6"/>
    <w:rsid w:val="00CA0DE2"/>
    <w:rsid w:val="00CA51AA"/>
    <w:rsid w:val="00CA7F6B"/>
    <w:rsid w:val="00CC3208"/>
    <w:rsid w:val="00CE34BB"/>
    <w:rsid w:val="00D156CA"/>
    <w:rsid w:val="00D16860"/>
    <w:rsid w:val="00D2005C"/>
    <w:rsid w:val="00D3245B"/>
    <w:rsid w:val="00D400B7"/>
    <w:rsid w:val="00D40FAC"/>
    <w:rsid w:val="00D431AE"/>
    <w:rsid w:val="00D574B2"/>
    <w:rsid w:val="00D74588"/>
    <w:rsid w:val="00D75D19"/>
    <w:rsid w:val="00DA6FF3"/>
    <w:rsid w:val="00DF2111"/>
    <w:rsid w:val="00E0252B"/>
    <w:rsid w:val="00E10D1A"/>
    <w:rsid w:val="00E116E2"/>
    <w:rsid w:val="00E23861"/>
    <w:rsid w:val="00E44367"/>
    <w:rsid w:val="00E5696A"/>
    <w:rsid w:val="00E578DB"/>
    <w:rsid w:val="00E74653"/>
    <w:rsid w:val="00E83C6B"/>
    <w:rsid w:val="00E903C9"/>
    <w:rsid w:val="00EA7C8F"/>
    <w:rsid w:val="00EB4958"/>
    <w:rsid w:val="00EC0CDC"/>
    <w:rsid w:val="00EC16E5"/>
    <w:rsid w:val="00EC3D48"/>
    <w:rsid w:val="00ED0170"/>
    <w:rsid w:val="00ED3006"/>
    <w:rsid w:val="00EF2C69"/>
    <w:rsid w:val="00F0073D"/>
    <w:rsid w:val="00F029C2"/>
    <w:rsid w:val="00F04136"/>
    <w:rsid w:val="00F43C44"/>
    <w:rsid w:val="00F612E0"/>
    <w:rsid w:val="00F627F3"/>
    <w:rsid w:val="00F71090"/>
    <w:rsid w:val="00F8010B"/>
    <w:rsid w:val="00F914D1"/>
    <w:rsid w:val="00F97333"/>
    <w:rsid w:val="00FA405A"/>
    <w:rsid w:val="00FA6FDD"/>
    <w:rsid w:val="00FA746B"/>
    <w:rsid w:val="00FB0E53"/>
    <w:rsid w:val="00FB502B"/>
    <w:rsid w:val="00FB6977"/>
    <w:rsid w:val="00FC1357"/>
    <w:rsid w:val="00FD0EAA"/>
    <w:rsid w:val="00FD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B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BC"/>
    <w:rPr>
      <w:rFonts w:ascii="Tahoma" w:hAnsi="Tahoma" w:cs="Tahoma"/>
      <w:sz w:val="16"/>
      <w:szCs w:val="16"/>
    </w:rPr>
  </w:style>
  <w:style w:type="character" w:customStyle="1" w:styleId="unsafesenderemail1">
    <w:name w:val="unsafesenderemail1"/>
    <w:basedOn w:val="DefaultParagraphFont"/>
    <w:rsid w:val="00BE36A4"/>
  </w:style>
  <w:style w:type="character" w:styleId="Hyperlink">
    <w:name w:val="Hyperlink"/>
    <w:basedOn w:val="DefaultParagraphFont"/>
    <w:uiPriority w:val="99"/>
    <w:unhideWhenUsed/>
    <w:rsid w:val="00BE36A4"/>
    <w:rPr>
      <w:color w:val="0000FF" w:themeColor="hyperlink"/>
      <w:u w:val="single"/>
    </w:rPr>
  </w:style>
  <w:style w:type="paragraph" w:styleId="ListParagraph">
    <w:name w:val="List Paragraph"/>
    <w:basedOn w:val="Normal"/>
    <w:uiPriority w:val="34"/>
    <w:qFormat/>
    <w:rsid w:val="00BE36A4"/>
    <w:pPr>
      <w:ind w:left="720"/>
      <w:contextualSpacing/>
    </w:pPr>
  </w:style>
  <w:style w:type="character" w:customStyle="1" w:styleId="highlight1">
    <w:name w:val="highlight1"/>
    <w:basedOn w:val="DefaultParagraphFont"/>
    <w:rsid w:val="004E1279"/>
    <w:rPr>
      <w:shd w:val="clear" w:color="auto" w:fill="F2F5F8"/>
    </w:rPr>
  </w:style>
  <w:style w:type="table" w:styleId="TableGrid">
    <w:name w:val="Table Grid"/>
    <w:basedOn w:val="TableNormal"/>
    <w:uiPriority w:val="59"/>
    <w:rsid w:val="00E7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99"/>
    <w:rsid w:val="00492DF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99"/>
    <w:rsid w:val="00492DF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99"/>
    <w:rsid w:val="00492D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1">
    <w:name w:val="st1"/>
    <w:basedOn w:val="DefaultParagraphFont"/>
    <w:rsid w:val="002A4574"/>
  </w:style>
  <w:style w:type="character" w:styleId="CommentReference">
    <w:name w:val="annotation reference"/>
    <w:basedOn w:val="DefaultParagraphFont"/>
    <w:uiPriority w:val="99"/>
    <w:semiHidden/>
    <w:unhideWhenUsed/>
    <w:rsid w:val="00790749"/>
    <w:rPr>
      <w:sz w:val="16"/>
      <w:szCs w:val="16"/>
    </w:rPr>
  </w:style>
  <w:style w:type="paragraph" w:styleId="CommentText">
    <w:name w:val="annotation text"/>
    <w:basedOn w:val="Normal"/>
    <w:link w:val="CommentTextChar"/>
    <w:uiPriority w:val="99"/>
    <w:semiHidden/>
    <w:unhideWhenUsed/>
    <w:rsid w:val="00790749"/>
    <w:pPr>
      <w:spacing w:line="240" w:lineRule="auto"/>
    </w:pPr>
    <w:rPr>
      <w:sz w:val="20"/>
      <w:szCs w:val="20"/>
    </w:rPr>
  </w:style>
  <w:style w:type="character" w:customStyle="1" w:styleId="CommentTextChar">
    <w:name w:val="Comment Text Char"/>
    <w:basedOn w:val="DefaultParagraphFont"/>
    <w:link w:val="CommentText"/>
    <w:uiPriority w:val="99"/>
    <w:semiHidden/>
    <w:rsid w:val="00790749"/>
    <w:rPr>
      <w:sz w:val="20"/>
      <w:szCs w:val="20"/>
    </w:rPr>
  </w:style>
  <w:style w:type="paragraph" w:styleId="CommentSubject">
    <w:name w:val="annotation subject"/>
    <w:basedOn w:val="CommentText"/>
    <w:next w:val="CommentText"/>
    <w:link w:val="CommentSubjectChar"/>
    <w:uiPriority w:val="99"/>
    <w:semiHidden/>
    <w:unhideWhenUsed/>
    <w:rsid w:val="00790749"/>
    <w:rPr>
      <w:b/>
      <w:bCs/>
    </w:rPr>
  </w:style>
  <w:style w:type="character" w:customStyle="1" w:styleId="CommentSubjectChar">
    <w:name w:val="Comment Subject Char"/>
    <w:basedOn w:val="CommentTextChar"/>
    <w:link w:val="CommentSubject"/>
    <w:uiPriority w:val="99"/>
    <w:semiHidden/>
    <w:rsid w:val="00790749"/>
    <w:rPr>
      <w:b/>
      <w:bCs/>
      <w:sz w:val="20"/>
      <w:szCs w:val="20"/>
    </w:rPr>
  </w:style>
  <w:style w:type="paragraph" w:styleId="Revision">
    <w:name w:val="Revision"/>
    <w:hidden/>
    <w:uiPriority w:val="99"/>
    <w:semiHidden/>
    <w:rsid w:val="00814926"/>
    <w:pPr>
      <w:spacing w:after="0" w:line="240" w:lineRule="auto"/>
    </w:pPr>
  </w:style>
  <w:style w:type="paragraph" w:styleId="Header">
    <w:name w:val="header"/>
    <w:basedOn w:val="Normal"/>
    <w:link w:val="HeaderChar"/>
    <w:uiPriority w:val="99"/>
    <w:unhideWhenUsed/>
    <w:rsid w:val="00043F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FB8"/>
  </w:style>
  <w:style w:type="paragraph" w:styleId="Footer">
    <w:name w:val="footer"/>
    <w:basedOn w:val="Normal"/>
    <w:link w:val="FooterChar"/>
    <w:uiPriority w:val="99"/>
    <w:unhideWhenUsed/>
    <w:rsid w:val="00043F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FB8"/>
  </w:style>
  <w:style w:type="character" w:styleId="PageNumber">
    <w:name w:val="page number"/>
    <w:basedOn w:val="DefaultParagraphFont"/>
    <w:uiPriority w:val="99"/>
    <w:semiHidden/>
    <w:unhideWhenUsed/>
    <w:rsid w:val="00EC3D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BC"/>
    <w:rPr>
      <w:rFonts w:ascii="Tahoma" w:hAnsi="Tahoma" w:cs="Tahoma"/>
      <w:sz w:val="16"/>
      <w:szCs w:val="16"/>
    </w:rPr>
  </w:style>
  <w:style w:type="character" w:customStyle="1" w:styleId="unsafesenderemail1">
    <w:name w:val="unsafesenderemail1"/>
    <w:basedOn w:val="DefaultParagraphFont"/>
    <w:rsid w:val="00BE36A4"/>
  </w:style>
  <w:style w:type="character" w:styleId="Hyperlink">
    <w:name w:val="Hyperlink"/>
    <w:basedOn w:val="DefaultParagraphFont"/>
    <w:uiPriority w:val="99"/>
    <w:unhideWhenUsed/>
    <w:rsid w:val="00BE36A4"/>
    <w:rPr>
      <w:color w:val="0000FF" w:themeColor="hyperlink"/>
      <w:u w:val="single"/>
    </w:rPr>
  </w:style>
  <w:style w:type="paragraph" w:styleId="ListParagraph">
    <w:name w:val="List Paragraph"/>
    <w:basedOn w:val="Normal"/>
    <w:uiPriority w:val="34"/>
    <w:qFormat/>
    <w:rsid w:val="00BE36A4"/>
    <w:pPr>
      <w:ind w:left="720"/>
      <w:contextualSpacing/>
    </w:pPr>
  </w:style>
  <w:style w:type="character" w:customStyle="1" w:styleId="highlight1">
    <w:name w:val="highlight1"/>
    <w:basedOn w:val="DefaultParagraphFont"/>
    <w:rsid w:val="004E1279"/>
    <w:rPr>
      <w:shd w:val="clear" w:color="auto" w:fill="F2F5F8"/>
    </w:rPr>
  </w:style>
  <w:style w:type="table" w:styleId="TableGrid">
    <w:name w:val="Table Grid"/>
    <w:basedOn w:val="TableNormal"/>
    <w:uiPriority w:val="59"/>
    <w:rsid w:val="00E7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99"/>
    <w:rsid w:val="00492DF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99"/>
    <w:rsid w:val="00492DF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99"/>
    <w:rsid w:val="00492D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1">
    <w:name w:val="st1"/>
    <w:basedOn w:val="DefaultParagraphFont"/>
    <w:rsid w:val="002A4574"/>
  </w:style>
  <w:style w:type="character" w:styleId="CommentReference">
    <w:name w:val="annotation reference"/>
    <w:basedOn w:val="DefaultParagraphFont"/>
    <w:uiPriority w:val="99"/>
    <w:semiHidden/>
    <w:unhideWhenUsed/>
    <w:rsid w:val="00790749"/>
    <w:rPr>
      <w:sz w:val="16"/>
      <w:szCs w:val="16"/>
    </w:rPr>
  </w:style>
  <w:style w:type="paragraph" w:styleId="CommentText">
    <w:name w:val="annotation text"/>
    <w:basedOn w:val="Normal"/>
    <w:link w:val="CommentTextChar"/>
    <w:uiPriority w:val="99"/>
    <w:semiHidden/>
    <w:unhideWhenUsed/>
    <w:rsid w:val="00790749"/>
    <w:pPr>
      <w:spacing w:line="240" w:lineRule="auto"/>
    </w:pPr>
    <w:rPr>
      <w:sz w:val="20"/>
      <w:szCs w:val="20"/>
    </w:rPr>
  </w:style>
  <w:style w:type="character" w:customStyle="1" w:styleId="CommentTextChar">
    <w:name w:val="Comment Text Char"/>
    <w:basedOn w:val="DefaultParagraphFont"/>
    <w:link w:val="CommentText"/>
    <w:uiPriority w:val="99"/>
    <w:semiHidden/>
    <w:rsid w:val="00790749"/>
    <w:rPr>
      <w:sz w:val="20"/>
      <w:szCs w:val="20"/>
    </w:rPr>
  </w:style>
  <w:style w:type="paragraph" w:styleId="CommentSubject">
    <w:name w:val="annotation subject"/>
    <w:basedOn w:val="CommentText"/>
    <w:next w:val="CommentText"/>
    <w:link w:val="CommentSubjectChar"/>
    <w:uiPriority w:val="99"/>
    <w:semiHidden/>
    <w:unhideWhenUsed/>
    <w:rsid w:val="00790749"/>
    <w:rPr>
      <w:b/>
      <w:bCs/>
    </w:rPr>
  </w:style>
  <w:style w:type="character" w:customStyle="1" w:styleId="CommentSubjectChar">
    <w:name w:val="Comment Subject Char"/>
    <w:basedOn w:val="CommentTextChar"/>
    <w:link w:val="CommentSubject"/>
    <w:uiPriority w:val="99"/>
    <w:semiHidden/>
    <w:rsid w:val="00790749"/>
    <w:rPr>
      <w:b/>
      <w:bCs/>
      <w:sz w:val="20"/>
      <w:szCs w:val="20"/>
    </w:rPr>
  </w:style>
  <w:style w:type="paragraph" w:styleId="Revision">
    <w:name w:val="Revision"/>
    <w:hidden/>
    <w:uiPriority w:val="99"/>
    <w:semiHidden/>
    <w:rsid w:val="00814926"/>
    <w:pPr>
      <w:spacing w:after="0" w:line="240" w:lineRule="auto"/>
    </w:pPr>
  </w:style>
  <w:style w:type="paragraph" w:styleId="Header">
    <w:name w:val="header"/>
    <w:basedOn w:val="Normal"/>
    <w:link w:val="HeaderChar"/>
    <w:uiPriority w:val="99"/>
    <w:unhideWhenUsed/>
    <w:rsid w:val="00043F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FB8"/>
  </w:style>
  <w:style w:type="paragraph" w:styleId="Footer">
    <w:name w:val="footer"/>
    <w:basedOn w:val="Normal"/>
    <w:link w:val="FooterChar"/>
    <w:uiPriority w:val="99"/>
    <w:unhideWhenUsed/>
    <w:rsid w:val="00043F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FB8"/>
  </w:style>
  <w:style w:type="character" w:styleId="PageNumber">
    <w:name w:val="page number"/>
    <w:basedOn w:val="DefaultParagraphFont"/>
    <w:uiPriority w:val="99"/>
    <w:semiHidden/>
    <w:unhideWhenUsed/>
    <w:rsid w:val="00EC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523">
      <w:bodyDiv w:val="1"/>
      <w:marLeft w:val="0"/>
      <w:marRight w:val="0"/>
      <w:marTop w:val="0"/>
      <w:marBottom w:val="0"/>
      <w:divBdr>
        <w:top w:val="none" w:sz="0" w:space="0" w:color="auto"/>
        <w:left w:val="none" w:sz="0" w:space="0" w:color="auto"/>
        <w:bottom w:val="none" w:sz="0" w:space="0" w:color="auto"/>
        <w:right w:val="none" w:sz="0" w:space="0" w:color="auto"/>
      </w:divBdr>
      <w:divsChild>
        <w:div w:id="1431465812">
          <w:marLeft w:val="0"/>
          <w:marRight w:val="1"/>
          <w:marTop w:val="0"/>
          <w:marBottom w:val="0"/>
          <w:divBdr>
            <w:top w:val="none" w:sz="0" w:space="0" w:color="auto"/>
            <w:left w:val="none" w:sz="0" w:space="0" w:color="auto"/>
            <w:bottom w:val="none" w:sz="0" w:space="0" w:color="auto"/>
            <w:right w:val="none" w:sz="0" w:space="0" w:color="auto"/>
          </w:divBdr>
          <w:divsChild>
            <w:div w:id="49234140">
              <w:marLeft w:val="0"/>
              <w:marRight w:val="0"/>
              <w:marTop w:val="0"/>
              <w:marBottom w:val="0"/>
              <w:divBdr>
                <w:top w:val="none" w:sz="0" w:space="0" w:color="auto"/>
                <w:left w:val="none" w:sz="0" w:space="0" w:color="auto"/>
                <w:bottom w:val="none" w:sz="0" w:space="0" w:color="auto"/>
                <w:right w:val="none" w:sz="0" w:space="0" w:color="auto"/>
              </w:divBdr>
              <w:divsChild>
                <w:div w:id="830173575">
                  <w:marLeft w:val="0"/>
                  <w:marRight w:val="1"/>
                  <w:marTop w:val="0"/>
                  <w:marBottom w:val="0"/>
                  <w:divBdr>
                    <w:top w:val="none" w:sz="0" w:space="0" w:color="auto"/>
                    <w:left w:val="none" w:sz="0" w:space="0" w:color="auto"/>
                    <w:bottom w:val="none" w:sz="0" w:space="0" w:color="auto"/>
                    <w:right w:val="none" w:sz="0" w:space="0" w:color="auto"/>
                  </w:divBdr>
                  <w:divsChild>
                    <w:div w:id="1075711538">
                      <w:marLeft w:val="0"/>
                      <w:marRight w:val="0"/>
                      <w:marTop w:val="0"/>
                      <w:marBottom w:val="0"/>
                      <w:divBdr>
                        <w:top w:val="none" w:sz="0" w:space="0" w:color="auto"/>
                        <w:left w:val="none" w:sz="0" w:space="0" w:color="auto"/>
                        <w:bottom w:val="none" w:sz="0" w:space="0" w:color="auto"/>
                        <w:right w:val="none" w:sz="0" w:space="0" w:color="auto"/>
                      </w:divBdr>
                      <w:divsChild>
                        <w:div w:id="1038506018">
                          <w:marLeft w:val="0"/>
                          <w:marRight w:val="0"/>
                          <w:marTop w:val="0"/>
                          <w:marBottom w:val="0"/>
                          <w:divBdr>
                            <w:top w:val="none" w:sz="0" w:space="0" w:color="auto"/>
                            <w:left w:val="none" w:sz="0" w:space="0" w:color="auto"/>
                            <w:bottom w:val="none" w:sz="0" w:space="0" w:color="auto"/>
                            <w:right w:val="none" w:sz="0" w:space="0" w:color="auto"/>
                          </w:divBdr>
                          <w:divsChild>
                            <w:div w:id="1988977292">
                              <w:marLeft w:val="0"/>
                              <w:marRight w:val="0"/>
                              <w:marTop w:val="120"/>
                              <w:marBottom w:val="360"/>
                              <w:divBdr>
                                <w:top w:val="none" w:sz="0" w:space="0" w:color="auto"/>
                                <w:left w:val="none" w:sz="0" w:space="0" w:color="auto"/>
                                <w:bottom w:val="none" w:sz="0" w:space="0" w:color="auto"/>
                                <w:right w:val="none" w:sz="0" w:space="0" w:color="auto"/>
                              </w:divBdr>
                              <w:divsChild>
                                <w:div w:id="717751649">
                                  <w:marLeft w:val="0"/>
                                  <w:marRight w:val="0"/>
                                  <w:marTop w:val="0"/>
                                  <w:marBottom w:val="0"/>
                                  <w:divBdr>
                                    <w:top w:val="none" w:sz="0" w:space="0" w:color="auto"/>
                                    <w:left w:val="none" w:sz="0" w:space="0" w:color="auto"/>
                                    <w:bottom w:val="none" w:sz="0" w:space="0" w:color="auto"/>
                                    <w:right w:val="none" w:sz="0" w:space="0" w:color="auto"/>
                                  </w:divBdr>
                                  <w:divsChild>
                                    <w:div w:id="476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1483">
      <w:bodyDiv w:val="1"/>
      <w:marLeft w:val="0"/>
      <w:marRight w:val="0"/>
      <w:marTop w:val="0"/>
      <w:marBottom w:val="0"/>
      <w:divBdr>
        <w:top w:val="none" w:sz="0" w:space="0" w:color="auto"/>
        <w:left w:val="none" w:sz="0" w:space="0" w:color="auto"/>
        <w:bottom w:val="none" w:sz="0" w:space="0" w:color="auto"/>
        <w:right w:val="none" w:sz="0" w:space="0" w:color="auto"/>
      </w:divBdr>
      <w:divsChild>
        <w:div w:id="338583737">
          <w:marLeft w:val="0"/>
          <w:marRight w:val="0"/>
          <w:marTop w:val="150"/>
          <w:marBottom w:val="0"/>
          <w:divBdr>
            <w:top w:val="single" w:sz="6" w:space="0" w:color="AFC185"/>
            <w:left w:val="single" w:sz="6" w:space="0" w:color="AFC185"/>
            <w:bottom w:val="single" w:sz="6" w:space="9" w:color="AFC185"/>
            <w:right w:val="single" w:sz="6" w:space="0" w:color="AFC185"/>
          </w:divBdr>
          <w:divsChild>
            <w:div w:id="124588846">
              <w:marLeft w:val="0"/>
              <w:marRight w:val="0"/>
              <w:marTop w:val="0"/>
              <w:marBottom w:val="0"/>
              <w:divBdr>
                <w:top w:val="none" w:sz="0" w:space="0" w:color="auto"/>
                <w:left w:val="none" w:sz="0" w:space="0" w:color="auto"/>
                <w:bottom w:val="none" w:sz="0" w:space="0" w:color="auto"/>
                <w:right w:val="none" w:sz="0" w:space="0" w:color="auto"/>
              </w:divBdr>
              <w:divsChild>
                <w:div w:id="928848257">
                  <w:marLeft w:val="0"/>
                  <w:marRight w:val="0"/>
                  <w:marTop w:val="0"/>
                  <w:marBottom w:val="0"/>
                  <w:divBdr>
                    <w:top w:val="none" w:sz="0" w:space="0" w:color="auto"/>
                    <w:left w:val="none" w:sz="0" w:space="0" w:color="auto"/>
                    <w:bottom w:val="none" w:sz="0" w:space="0" w:color="auto"/>
                    <w:right w:val="none" w:sz="0" w:space="0" w:color="auto"/>
                  </w:divBdr>
                  <w:divsChild>
                    <w:div w:id="1000042605">
                      <w:marLeft w:val="0"/>
                      <w:marRight w:val="0"/>
                      <w:marTop w:val="0"/>
                      <w:marBottom w:val="0"/>
                      <w:divBdr>
                        <w:top w:val="none" w:sz="0" w:space="0" w:color="auto"/>
                        <w:left w:val="none" w:sz="0" w:space="0" w:color="auto"/>
                        <w:bottom w:val="none" w:sz="0" w:space="0" w:color="auto"/>
                        <w:right w:val="none" w:sz="0" w:space="0" w:color="auto"/>
                      </w:divBdr>
                      <w:divsChild>
                        <w:div w:id="597831812">
                          <w:marLeft w:val="0"/>
                          <w:marRight w:val="0"/>
                          <w:marTop w:val="0"/>
                          <w:marBottom w:val="0"/>
                          <w:divBdr>
                            <w:top w:val="none" w:sz="0" w:space="0" w:color="auto"/>
                            <w:left w:val="none" w:sz="0" w:space="0" w:color="auto"/>
                            <w:bottom w:val="none" w:sz="0" w:space="0" w:color="auto"/>
                            <w:right w:val="none" w:sz="0" w:space="0" w:color="auto"/>
                          </w:divBdr>
                          <w:divsChild>
                            <w:div w:id="1340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38757">
      <w:bodyDiv w:val="1"/>
      <w:marLeft w:val="0"/>
      <w:marRight w:val="0"/>
      <w:marTop w:val="0"/>
      <w:marBottom w:val="0"/>
      <w:divBdr>
        <w:top w:val="none" w:sz="0" w:space="0" w:color="auto"/>
        <w:left w:val="none" w:sz="0" w:space="0" w:color="auto"/>
        <w:bottom w:val="none" w:sz="0" w:space="0" w:color="auto"/>
        <w:right w:val="none" w:sz="0" w:space="0" w:color="auto"/>
      </w:divBdr>
      <w:divsChild>
        <w:div w:id="1224409712">
          <w:marLeft w:val="0"/>
          <w:marRight w:val="1"/>
          <w:marTop w:val="0"/>
          <w:marBottom w:val="0"/>
          <w:divBdr>
            <w:top w:val="none" w:sz="0" w:space="0" w:color="auto"/>
            <w:left w:val="none" w:sz="0" w:space="0" w:color="auto"/>
            <w:bottom w:val="none" w:sz="0" w:space="0" w:color="auto"/>
            <w:right w:val="none" w:sz="0" w:space="0" w:color="auto"/>
          </w:divBdr>
          <w:divsChild>
            <w:div w:id="2135975645">
              <w:marLeft w:val="0"/>
              <w:marRight w:val="0"/>
              <w:marTop w:val="0"/>
              <w:marBottom w:val="0"/>
              <w:divBdr>
                <w:top w:val="none" w:sz="0" w:space="0" w:color="auto"/>
                <w:left w:val="none" w:sz="0" w:space="0" w:color="auto"/>
                <w:bottom w:val="none" w:sz="0" w:space="0" w:color="auto"/>
                <w:right w:val="none" w:sz="0" w:space="0" w:color="auto"/>
              </w:divBdr>
              <w:divsChild>
                <w:div w:id="181286792">
                  <w:marLeft w:val="0"/>
                  <w:marRight w:val="1"/>
                  <w:marTop w:val="0"/>
                  <w:marBottom w:val="0"/>
                  <w:divBdr>
                    <w:top w:val="none" w:sz="0" w:space="0" w:color="auto"/>
                    <w:left w:val="none" w:sz="0" w:space="0" w:color="auto"/>
                    <w:bottom w:val="none" w:sz="0" w:space="0" w:color="auto"/>
                    <w:right w:val="none" w:sz="0" w:space="0" w:color="auto"/>
                  </w:divBdr>
                  <w:divsChild>
                    <w:div w:id="820391506">
                      <w:marLeft w:val="0"/>
                      <w:marRight w:val="0"/>
                      <w:marTop w:val="0"/>
                      <w:marBottom w:val="0"/>
                      <w:divBdr>
                        <w:top w:val="none" w:sz="0" w:space="0" w:color="auto"/>
                        <w:left w:val="none" w:sz="0" w:space="0" w:color="auto"/>
                        <w:bottom w:val="none" w:sz="0" w:space="0" w:color="auto"/>
                        <w:right w:val="none" w:sz="0" w:space="0" w:color="auto"/>
                      </w:divBdr>
                      <w:divsChild>
                        <w:div w:id="1218588253">
                          <w:marLeft w:val="0"/>
                          <w:marRight w:val="0"/>
                          <w:marTop w:val="0"/>
                          <w:marBottom w:val="0"/>
                          <w:divBdr>
                            <w:top w:val="none" w:sz="0" w:space="0" w:color="auto"/>
                            <w:left w:val="none" w:sz="0" w:space="0" w:color="auto"/>
                            <w:bottom w:val="none" w:sz="0" w:space="0" w:color="auto"/>
                            <w:right w:val="none" w:sz="0" w:space="0" w:color="auto"/>
                          </w:divBdr>
                          <w:divsChild>
                            <w:div w:id="313070592">
                              <w:marLeft w:val="0"/>
                              <w:marRight w:val="0"/>
                              <w:marTop w:val="120"/>
                              <w:marBottom w:val="360"/>
                              <w:divBdr>
                                <w:top w:val="none" w:sz="0" w:space="0" w:color="auto"/>
                                <w:left w:val="none" w:sz="0" w:space="0" w:color="auto"/>
                                <w:bottom w:val="none" w:sz="0" w:space="0" w:color="auto"/>
                                <w:right w:val="none" w:sz="0" w:space="0" w:color="auto"/>
                              </w:divBdr>
                              <w:divsChild>
                                <w:div w:id="617219053">
                                  <w:marLeft w:val="0"/>
                                  <w:marRight w:val="0"/>
                                  <w:marTop w:val="0"/>
                                  <w:marBottom w:val="0"/>
                                  <w:divBdr>
                                    <w:top w:val="none" w:sz="0" w:space="0" w:color="auto"/>
                                    <w:left w:val="none" w:sz="0" w:space="0" w:color="auto"/>
                                    <w:bottom w:val="none" w:sz="0" w:space="0" w:color="auto"/>
                                    <w:right w:val="none" w:sz="0" w:space="0" w:color="auto"/>
                                  </w:divBdr>
                                  <w:divsChild>
                                    <w:div w:id="4387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633280">
      <w:bodyDiv w:val="1"/>
      <w:marLeft w:val="0"/>
      <w:marRight w:val="0"/>
      <w:marTop w:val="0"/>
      <w:marBottom w:val="0"/>
      <w:divBdr>
        <w:top w:val="none" w:sz="0" w:space="0" w:color="auto"/>
        <w:left w:val="none" w:sz="0" w:space="0" w:color="auto"/>
        <w:bottom w:val="none" w:sz="0" w:space="0" w:color="auto"/>
        <w:right w:val="none" w:sz="0" w:space="0" w:color="auto"/>
      </w:divBdr>
      <w:divsChild>
        <w:div w:id="724567846">
          <w:marLeft w:val="0"/>
          <w:marRight w:val="1"/>
          <w:marTop w:val="0"/>
          <w:marBottom w:val="0"/>
          <w:divBdr>
            <w:top w:val="none" w:sz="0" w:space="0" w:color="auto"/>
            <w:left w:val="none" w:sz="0" w:space="0" w:color="auto"/>
            <w:bottom w:val="none" w:sz="0" w:space="0" w:color="auto"/>
            <w:right w:val="none" w:sz="0" w:space="0" w:color="auto"/>
          </w:divBdr>
          <w:divsChild>
            <w:div w:id="419372005">
              <w:marLeft w:val="0"/>
              <w:marRight w:val="0"/>
              <w:marTop w:val="0"/>
              <w:marBottom w:val="0"/>
              <w:divBdr>
                <w:top w:val="none" w:sz="0" w:space="0" w:color="auto"/>
                <w:left w:val="none" w:sz="0" w:space="0" w:color="auto"/>
                <w:bottom w:val="none" w:sz="0" w:space="0" w:color="auto"/>
                <w:right w:val="none" w:sz="0" w:space="0" w:color="auto"/>
              </w:divBdr>
              <w:divsChild>
                <w:div w:id="802888203">
                  <w:marLeft w:val="0"/>
                  <w:marRight w:val="1"/>
                  <w:marTop w:val="0"/>
                  <w:marBottom w:val="0"/>
                  <w:divBdr>
                    <w:top w:val="none" w:sz="0" w:space="0" w:color="auto"/>
                    <w:left w:val="none" w:sz="0" w:space="0" w:color="auto"/>
                    <w:bottom w:val="none" w:sz="0" w:space="0" w:color="auto"/>
                    <w:right w:val="none" w:sz="0" w:space="0" w:color="auto"/>
                  </w:divBdr>
                  <w:divsChild>
                    <w:div w:id="191723052">
                      <w:marLeft w:val="0"/>
                      <w:marRight w:val="0"/>
                      <w:marTop w:val="0"/>
                      <w:marBottom w:val="0"/>
                      <w:divBdr>
                        <w:top w:val="none" w:sz="0" w:space="0" w:color="auto"/>
                        <w:left w:val="none" w:sz="0" w:space="0" w:color="auto"/>
                        <w:bottom w:val="none" w:sz="0" w:space="0" w:color="auto"/>
                        <w:right w:val="none" w:sz="0" w:space="0" w:color="auto"/>
                      </w:divBdr>
                      <w:divsChild>
                        <w:div w:id="137503340">
                          <w:marLeft w:val="0"/>
                          <w:marRight w:val="0"/>
                          <w:marTop w:val="0"/>
                          <w:marBottom w:val="0"/>
                          <w:divBdr>
                            <w:top w:val="none" w:sz="0" w:space="0" w:color="auto"/>
                            <w:left w:val="none" w:sz="0" w:space="0" w:color="auto"/>
                            <w:bottom w:val="none" w:sz="0" w:space="0" w:color="auto"/>
                            <w:right w:val="none" w:sz="0" w:space="0" w:color="auto"/>
                          </w:divBdr>
                          <w:divsChild>
                            <w:div w:id="1022050659">
                              <w:marLeft w:val="0"/>
                              <w:marRight w:val="0"/>
                              <w:marTop w:val="120"/>
                              <w:marBottom w:val="360"/>
                              <w:divBdr>
                                <w:top w:val="none" w:sz="0" w:space="0" w:color="auto"/>
                                <w:left w:val="none" w:sz="0" w:space="0" w:color="auto"/>
                                <w:bottom w:val="none" w:sz="0" w:space="0" w:color="auto"/>
                                <w:right w:val="none" w:sz="0" w:space="0" w:color="auto"/>
                              </w:divBdr>
                              <w:divsChild>
                                <w:div w:id="386878210">
                                  <w:marLeft w:val="0"/>
                                  <w:marRight w:val="0"/>
                                  <w:marTop w:val="0"/>
                                  <w:marBottom w:val="0"/>
                                  <w:divBdr>
                                    <w:top w:val="none" w:sz="0" w:space="0" w:color="auto"/>
                                    <w:left w:val="none" w:sz="0" w:space="0" w:color="auto"/>
                                    <w:bottom w:val="none" w:sz="0" w:space="0" w:color="auto"/>
                                    <w:right w:val="none" w:sz="0" w:space="0" w:color="auto"/>
                                  </w:divBdr>
                                  <w:divsChild>
                                    <w:div w:id="19394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255366">
      <w:bodyDiv w:val="1"/>
      <w:marLeft w:val="0"/>
      <w:marRight w:val="0"/>
      <w:marTop w:val="0"/>
      <w:marBottom w:val="0"/>
      <w:divBdr>
        <w:top w:val="none" w:sz="0" w:space="0" w:color="auto"/>
        <w:left w:val="none" w:sz="0" w:space="0" w:color="auto"/>
        <w:bottom w:val="none" w:sz="0" w:space="0" w:color="auto"/>
        <w:right w:val="none" w:sz="0" w:space="0" w:color="auto"/>
      </w:divBdr>
    </w:div>
    <w:div w:id="1321617665">
      <w:bodyDiv w:val="1"/>
      <w:marLeft w:val="0"/>
      <w:marRight w:val="0"/>
      <w:marTop w:val="0"/>
      <w:marBottom w:val="0"/>
      <w:divBdr>
        <w:top w:val="none" w:sz="0" w:space="0" w:color="auto"/>
        <w:left w:val="none" w:sz="0" w:space="0" w:color="auto"/>
        <w:bottom w:val="none" w:sz="0" w:space="0" w:color="auto"/>
        <w:right w:val="none" w:sz="0" w:space="0" w:color="auto"/>
      </w:divBdr>
    </w:div>
    <w:div w:id="1498879767">
      <w:bodyDiv w:val="1"/>
      <w:marLeft w:val="0"/>
      <w:marRight w:val="0"/>
      <w:marTop w:val="0"/>
      <w:marBottom w:val="0"/>
      <w:divBdr>
        <w:top w:val="none" w:sz="0" w:space="0" w:color="auto"/>
        <w:left w:val="none" w:sz="0" w:space="0" w:color="auto"/>
        <w:bottom w:val="none" w:sz="0" w:space="0" w:color="auto"/>
        <w:right w:val="none" w:sz="0" w:space="0" w:color="auto"/>
      </w:divBdr>
      <w:divsChild>
        <w:div w:id="289409737">
          <w:marLeft w:val="0"/>
          <w:marRight w:val="0"/>
          <w:marTop w:val="0"/>
          <w:marBottom w:val="0"/>
          <w:divBdr>
            <w:top w:val="none" w:sz="0" w:space="0" w:color="auto"/>
            <w:left w:val="none" w:sz="0" w:space="0" w:color="auto"/>
            <w:bottom w:val="none" w:sz="0" w:space="0" w:color="auto"/>
            <w:right w:val="none" w:sz="0" w:space="0" w:color="auto"/>
          </w:divBdr>
        </w:div>
        <w:div w:id="1582183383">
          <w:marLeft w:val="0"/>
          <w:marRight w:val="0"/>
          <w:marTop w:val="0"/>
          <w:marBottom w:val="0"/>
          <w:divBdr>
            <w:top w:val="none" w:sz="0" w:space="0" w:color="auto"/>
            <w:left w:val="none" w:sz="0" w:space="0" w:color="auto"/>
            <w:bottom w:val="none" w:sz="0" w:space="0" w:color="auto"/>
            <w:right w:val="none" w:sz="0" w:space="0" w:color="auto"/>
          </w:divBdr>
        </w:div>
      </w:divsChild>
    </w:div>
    <w:div w:id="1792630641">
      <w:bodyDiv w:val="1"/>
      <w:marLeft w:val="0"/>
      <w:marRight w:val="0"/>
      <w:marTop w:val="0"/>
      <w:marBottom w:val="0"/>
      <w:divBdr>
        <w:top w:val="none" w:sz="0" w:space="0" w:color="auto"/>
        <w:left w:val="none" w:sz="0" w:space="0" w:color="auto"/>
        <w:bottom w:val="none" w:sz="0" w:space="0" w:color="auto"/>
        <w:right w:val="none" w:sz="0" w:space="0" w:color="auto"/>
      </w:divBdr>
      <w:divsChild>
        <w:div w:id="2008635044">
          <w:marLeft w:val="0"/>
          <w:marRight w:val="1"/>
          <w:marTop w:val="0"/>
          <w:marBottom w:val="0"/>
          <w:divBdr>
            <w:top w:val="none" w:sz="0" w:space="0" w:color="auto"/>
            <w:left w:val="none" w:sz="0" w:space="0" w:color="auto"/>
            <w:bottom w:val="none" w:sz="0" w:space="0" w:color="auto"/>
            <w:right w:val="none" w:sz="0" w:space="0" w:color="auto"/>
          </w:divBdr>
          <w:divsChild>
            <w:div w:id="1560634451">
              <w:marLeft w:val="0"/>
              <w:marRight w:val="0"/>
              <w:marTop w:val="0"/>
              <w:marBottom w:val="0"/>
              <w:divBdr>
                <w:top w:val="none" w:sz="0" w:space="0" w:color="auto"/>
                <w:left w:val="none" w:sz="0" w:space="0" w:color="auto"/>
                <w:bottom w:val="none" w:sz="0" w:space="0" w:color="auto"/>
                <w:right w:val="none" w:sz="0" w:space="0" w:color="auto"/>
              </w:divBdr>
              <w:divsChild>
                <w:div w:id="2026859256">
                  <w:marLeft w:val="0"/>
                  <w:marRight w:val="1"/>
                  <w:marTop w:val="0"/>
                  <w:marBottom w:val="0"/>
                  <w:divBdr>
                    <w:top w:val="none" w:sz="0" w:space="0" w:color="auto"/>
                    <w:left w:val="none" w:sz="0" w:space="0" w:color="auto"/>
                    <w:bottom w:val="none" w:sz="0" w:space="0" w:color="auto"/>
                    <w:right w:val="none" w:sz="0" w:space="0" w:color="auto"/>
                  </w:divBdr>
                  <w:divsChild>
                    <w:div w:id="1880626751">
                      <w:marLeft w:val="0"/>
                      <w:marRight w:val="0"/>
                      <w:marTop w:val="0"/>
                      <w:marBottom w:val="0"/>
                      <w:divBdr>
                        <w:top w:val="none" w:sz="0" w:space="0" w:color="auto"/>
                        <w:left w:val="none" w:sz="0" w:space="0" w:color="auto"/>
                        <w:bottom w:val="none" w:sz="0" w:space="0" w:color="auto"/>
                        <w:right w:val="none" w:sz="0" w:space="0" w:color="auto"/>
                      </w:divBdr>
                      <w:divsChild>
                        <w:div w:id="173081973">
                          <w:marLeft w:val="0"/>
                          <w:marRight w:val="0"/>
                          <w:marTop w:val="0"/>
                          <w:marBottom w:val="0"/>
                          <w:divBdr>
                            <w:top w:val="none" w:sz="0" w:space="0" w:color="auto"/>
                            <w:left w:val="none" w:sz="0" w:space="0" w:color="auto"/>
                            <w:bottom w:val="none" w:sz="0" w:space="0" w:color="auto"/>
                            <w:right w:val="none" w:sz="0" w:space="0" w:color="auto"/>
                          </w:divBdr>
                          <w:divsChild>
                            <w:div w:id="1422019523">
                              <w:marLeft w:val="0"/>
                              <w:marRight w:val="0"/>
                              <w:marTop w:val="120"/>
                              <w:marBottom w:val="360"/>
                              <w:divBdr>
                                <w:top w:val="none" w:sz="0" w:space="0" w:color="auto"/>
                                <w:left w:val="none" w:sz="0" w:space="0" w:color="auto"/>
                                <w:bottom w:val="none" w:sz="0" w:space="0" w:color="auto"/>
                                <w:right w:val="none" w:sz="0" w:space="0" w:color="auto"/>
                              </w:divBdr>
                              <w:divsChild>
                                <w:div w:id="96951081">
                                  <w:marLeft w:val="0"/>
                                  <w:marRight w:val="0"/>
                                  <w:marTop w:val="0"/>
                                  <w:marBottom w:val="0"/>
                                  <w:divBdr>
                                    <w:top w:val="none" w:sz="0" w:space="0" w:color="auto"/>
                                    <w:left w:val="none" w:sz="0" w:space="0" w:color="auto"/>
                                    <w:bottom w:val="none" w:sz="0" w:space="0" w:color="auto"/>
                                    <w:right w:val="none" w:sz="0" w:space="0" w:color="auto"/>
                                  </w:divBdr>
                                  <w:divsChild>
                                    <w:div w:id="16987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237087">
      <w:bodyDiv w:val="1"/>
      <w:marLeft w:val="0"/>
      <w:marRight w:val="0"/>
      <w:marTop w:val="0"/>
      <w:marBottom w:val="0"/>
      <w:divBdr>
        <w:top w:val="none" w:sz="0" w:space="0" w:color="auto"/>
        <w:left w:val="none" w:sz="0" w:space="0" w:color="auto"/>
        <w:bottom w:val="none" w:sz="0" w:space="0" w:color="auto"/>
        <w:right w:val="none" w:sz="0" w:space="0" w:color="auto"/>
      </w:divBdr>
      <w:divsChild>
        <w:div w:id="73089399">
          <w:marLeft w:val="0"/>
          <w:marRight w:val="1"/>
          <w:marTop w:val="0"/>
          <w:marBottom w:val="0"/>
          <w:divBdr>
            <w:top w:val="none" w:sz="0" w:space="0" w:color="auto"/>
            <w:left w:val="none" w:sz="0" w:space="0" w:color="auto"/>
            <w:bottom w:val="none" w:sz="0" w:space="0" w:color="auto"/>
            <w:right w:val="none" w:sz="0" w:space="0" w:color="auto"/>
          </w:divBdr>
          <w:divsChild>
            <w:div w:id="1902397318">
              <w:marLeft w:val="0"/>
              <w:marRight w:val="0"/>
              <w:marTop w:val="0"/>
              <w:marBottom w:val="0"/>
              <w:divBdr>
                <w:top w:val="none" w:sz="0" w:space="0" w:color="auto"/>
                <w:left w:val="none" w:sz="0" w:space="0" w:color="auto"/>
                <w:bottom w:val="none" w:sz="0" w:space="0" w:color="auto"/>
                <w:right w:val="none" w:sz="0" w:space="0" w:color="auto"/>
              </w:divBdr>
              <w:divsChild>
                <w:div w:id="1282879147">
                  <w:marLeft w:val="0"/>
                  <w:marRight w:val="1"/>
                  <w:marTop w:val="0"/>
                  <w:marBottom w:val="0"/>
                  <w:divBdr>
                    <w:top w:val="none" w:sz="0" w:space="0" w:color="auto"/>
                    <w:left w:val="none" w:sz="0" w:space="0" w:color="auto"/>
                    <w:bottom w:val="none" w:sz="0" w:space="0" w:color="auto"/>
                    <w:right w:val="none" w:sz="0" w:space="0" w:color="auto"/>
                  </w:divBdr>
                  <w:divsChild>
                    <w:div w:id="4401300">
                      <w:marLeft w:val="0"/>
                      <w:marRight w:val="0"/>
                      <w:marTop w:val="0"/>
                      <w:marBottom w:val="0"/>
                      <w:divBdr>
                        <w:top w:val="none" w:sz="0" w:space="0" w:color="auto"/>
                        <w:left w:val="none" w:sz="0" w:space="0" w:color="auto"/>
                        <w:bottom w:val="none" w:sz="0" w:space="0" w:color="auto"/>
                        <w:right w:val="none" w:sz="0" w:space="0" w:color="auto"/>
                      </w:divBdr>
                      <w:divsChild>
                        <w:div w:id="1311596057">
                          <w:marLeft w:val="0"/>
                          <w:marRight w:val="0"/>
                          <w:marTop w:val="0"/>
                          <w:marBottom w:val="0"/>
                          <w:divBdr>
                            <w:top w:val="none" w:sz="0" w:space="0" w:color="auto"/>
                            <w:left w:val="none" w:sz="0" w:space="0" w:color="auto"/>
                            <w:bottom w:val="none" w:sz="0" w:space="0" w:color="auto"/>
                            <w:right w:val="none" w:sz="0" w:space="0" w:color="auto"/>
                          </w:divBdr>
                          <w:divsChild>
                            <w:div w:id="1519274375">
                              <w:marLeft w:val="0"/>
                              <w:marRight w:val="0"/>
                              <w:marTop w:val="120"/>
                              <w:marBottom w:val="360"/>
                              <w:divBdr>
                                <w:top w:val="none" w:sz="0" w:space="0" w:color="auto"/>
                                <w:left w:val="none" w:sz="0" w:space="0" w:color="auto"/>
                                <w:bottom w:val="none" w:sz="0" w:space="0" w:color="auto"/>
                                <w:right w:val="none" w:sz="0" w:space="0" w:color="auto"/>
                              </w:divBdr>
                              <w:divsChild>
                                <w:div w:id="274601894">
                                  <w:marLeft w:val="0"/>
                                  <w:marRight w:val="0"/>
                                  <w:marTop w:val="0"/>
                                  <w:marBottom w:val="0"/>
                                  <w:divBdr>
                                    <w:top w:val="none" w:sz="0" w:space="0" w:color="auto"/>
                                    <w:left w:val="none" w:sz="0" w:space="0" w:color="auto"/>
                                    <w:bottom w:val="none" w:sz="0" w:space="0" w:color="auto"/>
                                    <w:right w:val="none" w:sz="0" w:space="0" w:color="auto"/>
                                  </w:divBdr>
                                  <w:divsChild>
                                    <w:div w:id="5873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3751A-8647-3E44-A6FC-29E70467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10320</Words>
  <Characters>58828</Characters>
  <Application>Microsoft Macintosh Word</Application>
  <DocSecurity>0</DocSecurity>
  <Lines>490</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VHS</Company>
  <LinksUpToDate>false</LinksUpToDate>
  <CharactersWithSpaces>69010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Mehrzad, Raman</dc:creator>
  <cp:lastModifiedBy>Na Ma</cp:lastModifiedBy>
  <cp:revision>2</cp:revision>
  <dcterms:created xsi:type="dcterms:W3CDTF">2017-08-15T17:07:00Z</dcterms:created>
  <dcterms:modified xsi:type="dcterms:W3CDTF">2017-08-15T17:07:00Z</dcterms:modified>
</cp:coreProperties>
</file>