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97"/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07"/>
        <w:gridCol w:w="42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642"/>
        <w:gridCol w:w="362"/>
        <w:gridCol w:w="362"/>
        <w:gridCol w:w="362"/>
        <w:gridCol w:w="427"/>
        <w:gridCol w:w="362"/>
        <w:gridCol w:w="362"/>
        <w:gridCol w:w="362"/>
      </w:tblGrid>
      <w:tr w:rsidR="00D837DC" w:rsidRPr="00751DC8" w:rsidTr="007936EC">
        <w:trPr>
          <w:trHeight w:val="274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bookmarkStart w:id="0" w:name="_GoBack"/>
            <w:bookmarkEnd w:id="0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 xml:space="preserve">RUCAM items with attribution of scores (SC) </w:t>
            </w:r>
          </w:p>
        </w:tc>
        <w:tc>
          <w:tcPr>
            <w:tcW w:w="0" w:type="auto"/>
            <w:gridSpan w:val="27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 xml:space="preserve">         CASES 1-26</w:t>
            </w:r>
          </w:p>
        </w:tc>
      </w:tr>
      <w:tr w:rsidR="00D837DC" w:rsidRPr="00751DC8" w:rsidTr="007936EC">
        <w:trPr>
          <w:trHeight w:val="265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SC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26</w:t>
            </w:r>
          </w:p>
        </w:tc>
      </w:tr>
      <w:tr w:rsidR="00D837DC" w:rsidRPr="00751DC8" w:rsidTr="007936EC">
        <w:trPr>
          <w:trHeight w:val="975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 xml:space="preserve">1. Time to onset from the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beginning of the herb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 xml:space="preserve">5 – 90 </w:t>
            </w: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>days</w:t>
            </w:r>
            <w:proofErr w:type="spellEnd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 xml:space="preserve">&lt; 5 </w:t>
            </w: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>or</w:t>
            </w:r>
            <w:proofErr w:type="spellEnd"/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 xml:space="preserve"> &gt; 90 </w:t>
            </w: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</w:rPr>
              <w:t>days</w:t>
            </w:r>
            <w:proofErr w:type="spellEnd"/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+2/+2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</w:tr>
      <w:tr w:rsidR="00D837DC" w:rsidRPr="00751DC8" w:rsidTr="007936EC">
        <w:trPr>
          <w:trHeight w:val="710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 xml:space="preserve">Alternative: Time to onset from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cessation of the herb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≤ 15 days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</w:tr>
      <w:tr w:rsidR="00D837DC" w:rsidRPr="00751DC8" w:rsidTr="007936EC">
        <w:trPr>
          <w:trHeight w:val="1838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 xml:space="preserve">2. Course of ALT after cessation of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the herb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Decrease ≥ 50 % within 8 days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Decrease ≥ 50 % within 30 days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sz w:val="20"/>
                <w:szCs w:val="20"/>
                <w:lang w:val="en-GB"/>
              </w:rPr>
              <w:t>No information of continued drug use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Decrease ≥ 50 % after the 30th day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Decrease &lt; 50 % after the 30th day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or recurrent increase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+3/+3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</w:tr>
      <w:tr w:rsidR="00D837DC" w:rsidRPr="00751DC8" w:rsidTr="007936EC">
        <w:trPr>
          <w:trHeight w:val="1082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3. Risk factors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Alcohol use [current drinks/d: &gt; 2 for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woman, &gt; 3 for men]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Alcohol use [current drinks/d: ≤ 2 for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woman, ≤ 3 for men]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0/0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</w:tr>
      <w:tr w:rsidR="00D837DC" w:rsidRPr="00751DC8" w:rsidTr="007936EC">
        <w:trPr>
          <w:trHeight w:val="392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Age ≥ 55 years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sz w:val="20"/>
                <w:szCs w:val="20"/>
                <w:lang w:val="en-GB"/>
              </w:rPr>
              <w:t>Age &lt; 55 years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+1/+1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</w:tr>
      <w:tr w:rsidR="00D837DC" w:rsidRPr="00751DC8" w:rsidTr="007936EC">
        <w:trPr>
          <w:trHeight w:val="924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4. Concomitant drug[s]/herb[s]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None or no information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Concomitant drug/herb with incompatible time to onset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Concomitant drug/herb with compatible or suggestive time to onset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Concomitant drug/herb known as </w:t>
            </w: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hepatotoxin</w:t>
            </w:r>
            <w:proofErr w:type="spellEnd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 and with compatible or suggestive time to onset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Concomitant drug with evidence for its role in this case [positive </w:t>
            </w: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>rechallenge</w:t>
            </w:r>
            <w:proofErr w:type="spellEnd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 w:eastAsia="de-DE"/>
              </w:rPr>
              <w:t xml:space="preserve"> or validated test]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  <w:p w:rsidR="00D837DC" w:rsidRPr="00751DC8" w:rsidRDefault="00D837DC" w:rsidP="007936EC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0/0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  <w:t>-2</w:t>
            </w:r>
          </w:p>
        </w:tc>
      </w:tr>
      <w:tr w:rsidR="00D837DC" w:rsidRPr="00751DC8" w:rsidTr="007936EC">
        <w:trPr>
          <w:trHeight w:val="924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lastRenderedPageBreak/>
              <w:t>5. Search for alternative causes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Group I [7 causes]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HAV: Anti-HAV-IgM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HBV: Anti-HBC-IgM, HBV-DNA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HCV: Anti-HCV, HCV-RNA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HEV: Anti-HEV-IgM, anti-HEV-IgG, HEV-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RNA,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Hepatobiliary sonography/colour Doppler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sonography of liver vessels / endo-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sonography/CT/MRC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Alcoholism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Acute recent hypotension history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[particularly if underlying heart disease]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Group II [5 causes]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Complications of underlying disease[s]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such as sepsis, metastatic malignancy,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autoimmune hepatitis, chronic hepatitis B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or C, primary biliary cholangitis or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sclerosing</w:t>
            </w:r>
            <w:proofErr w:type="spellEnd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 cholangitis, genetic liver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diseases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Infection suggested by PCR and titre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change for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CMV [anti-CMV-IgM, anti-CMV-IgG]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EBV [anti-EBV-IgM, anti-EBV-IgG]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HSV [anti-HSV-IgM, anti-HSV-IgG]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VZV [anti-VZV-IgM, anti-VZV- IgG]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Evaluation of group I and II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All causes - groups I and II - reasonably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ruled out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The 7 causes of group I ruled out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6 or 5 causes of group I ruled out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Less than 5 causes of group I ruled out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 w:eastAsia="de-DE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Alternative cause highly probable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 xml:space="preserve">Ø </w:t>
            </w:r>
            <w:proofErr w:type="spellStart"/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  <w:proofErr w:type="spellEnd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N/N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N/N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N/N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Ø/Ø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-2/-2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 xml:space="preserve">Ø </w:t>
            </w:r>
            <w:proofErr w:type="spellStart"/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  <w:proofErr w:type="spellEnd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Ø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</w:tc>
      </w:tr>
      <w:tr w:rsidR="00D837DC" w:rsidRPr="00751DC8" w:rsidTr="007936EC">
        <w:trPr>
          <w:trHeight w:val="924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lastRenderedPageBreak/>
              <w:t xml:space="preserve">6. Previous information on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hepatotoxicity of the herb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Reaction labelled in the product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characteristics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Reaction published but unlabelled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Reaction unknown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+2/+2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+2</w:t>
            </w:r>
          </w:p>
        </w:tc>
      </w:tr>
      <w:tr w:rsidR="00D837DC" w:rsidRPr="00751DC8" w:rsidTr="007936EC">
        <w:trPr>
          <w:trHeight w:val="924"/>
        </w:trPr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 xml:space="preserve">7. Response to unintentional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proofErr w:type="spellStart"/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reexposure</w:t>
            </w:r>
            <w:proofErr w:type="spellEnd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Doubling of ALT with the herb alone,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provided ALT below 5 ULN before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proofErr w:type="spellStart"/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reexposure</w:t>
            </w:r>
            <w:proofErr w:type="spellEnd"/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Doubling of ALT with the herb already 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given at the time of first reaction</w:t>
            </w:r>
          </w:p>
          <w:p w:rsidR="00D837DC" w:rsidRPr="00751DC8" w:rsidRDefault="00D837DC" w:rsidP="007936E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Increase of ALT but less than ULN in the </w:t>
            </w:r>
          </w:p>
          <w:p w:rsidR="00D837DC" w:rsidRPr="00751DC8" w:rsidRDefault="00D837DC" w:rsidP="007936E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 xml:space="preserve">same conditions as for the first </w:t>
            </w:r>
          </w:p>
          <w:p w:rsidR="00D837DC" w:rsidRPr="00751DC8" w:rsidRDefault="00D837DC" w:rsidP="007936E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administration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sz w:val="20"/>
                <w:szCs w:val="20"/>
                <w:lang w:val="en-GB"/>
              </w:rPr>
              <w:t>Other situations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+3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+1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-2</w:t>
            </w: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+1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  <w:p w:rsidR="00D837DC" w:rsidRPr="00751DC8" w:rsidRDefault="00D837DC" w:rsidP="007936EC">
            <w:pPr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0</w:t>
            </w:r>
          </w:p>
        </w:tc>
      </w:tr>
      <w:tr w:rsidR="00D837DC" w:rsidRPr="00751DC8" w:rsidTr="007936EC">
        <w:trPr>
          <w:trHeight w:val="295"/>
        </w:trPr>
        <w:tc>
          <w:tcPr>
            <w:tcW w:w="0" w:type="auto"/>
          </w:tcPr>
          <w:p w:rsidR="00D837DC" w:rsidRPr="00751DC8" w:rsidRDefault="00D837DC" w:rsidP="007936EC">
            <w:pPr>
              <w:spacing w:before="120" w:after="0" w:line="240" w:lineRule="auto"/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eastAsia="Times New Roman" w:hAnsi="Book Antiqua" w:cs="Arial"/>
                <w:b/>
                <w:sz w:val="20"/>
                <w:szCs w:val="20"/>
                <w:lang w:val="en-GB"/>
              </w:rPr>
              <w:t>Total score for case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-1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 xml:space="preserve"> 6/7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</w:tcPr>
          <w:p w:rsidR="00D837DC" w:rsidRPr="00751DC8" w:rsidRDefault="00D837DC" w:rsidP="007936EC">
            <w:pPr>
              <w:spacing w:before="120"/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</w:pPr>
            <w:r w:rsidRPr="00751DC8">
              <w:rPr>
                <w:rFonts w:ascii="Book Antiqua" w:hAnsi="Book Antiqua" w:cs="Arial"/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D837DC" w:rsidRPr="00751DC8" w:rsidRDefault="00D837DC" w:rsidP="00D837DC">
      <w:pPr>
        <w:spacing w:after="0" w:line="240" w:lineRule="auto"/>
        <w:rPr>
          <w:rFonts w:ascii="Book Antiqua" w:hAnsi="Book Antiqua" w:cs="Arial"/>
          <w:sz w:val="20"/>
          <w:szCs w:val="20"/>
          <w:lang w:val="en-GB"/>
        </w:rPr>
      </w:pPr>
      <w:r w:rsidRPr="00751DC8">
        <w:rPr>
          <w:rFonts w:ascii="Book Antiqua" w:hAnsi="Book Antiqua" w:cs="Arial"/>
          <w:b/>
          <w:sz w:val="20"/>
          <w:szCs w:val="20"/>
          <w:lang w:val="en-GB"/>
        </w:rPr>
        <w:t>Total score for causality</w:t>
      </w:r>
      <w:r w:rsidRPr="00751DC8">
        <w:rPr>
          <w:rFonts w:ascii="Book Antiqua" w:hAnsi="Book Antiqua" w:cs="Arial"/>
          <w:sz w:val="20"/>
          <w:szCs w:val="20"/>
          <w:lang w:val="en-GB"/>
        </w:rPr>
        <w:t>:  ≤ 0 / excluded; 1-2 / unlikely; 3-5 / possible; 6-8 / probable; ≥ 9 / highly probable</w:t>
      </w:r>
    </w:p>
    <w:p w:rsidR="00D837DC" w:rsidRPr="00751DC8" w:rsidRDefault="00D837DC" w:rsidP="00D837DC">
      <w:pPr>
        <w:spacing w:after="0"/>
        <w:jc w:val="both"/>
        <w:rPr>
          <w:rFonts w:ascii="Book Antiqua" w:hAnsi="Book Antiqua" w:cs="Arial"/>
          <w:sz w:val="20"/>
          <w:szCs w:val="20"/>
          <w:lang w:val="en-GB"/>
        </w:rPr>
      </w:pPr>
      <w:r w:rsidRPr="00751DC8">
        <w:rPr>
          <w:rFonts w:ascii="Book Antiqua" w:hAnsi="Book Antiqua" w:cs="Arial"/>
          <w:b/>
          <w:sz w:val="20"/>
          <w:szCs w:val="20"/>
          <w:lang w:val="en-GB"/>
        </w:rPr>
        <w:t>Causality assessment for cases 1 – 26 of the liver injury study cohort, using the updated RUCAM</w:t>
      </w:r>
      <w:r w:rsidRPr="00751DC8">
        <w:rPr>
          <w:rFonts w:ascii="Book Antiqua" w:hAnsi="Book Antiqua" w:cs="Arial"/>
          <w:b/>
          <w:sz w:val="20"/>
          <w:szCs w:val="20"/>
          <w:vertAlign w:val="superscript"/>
          <w:lang w:val="en-GB"/>
        </w:rPr>
        <w:t>25</w:t>
      </w:r>
      <w:r w:rsidRPr="00751DC8">
        <w:rPr>
          <w:rFonts w:ascii="Book Antiqua" w:hAnsi="Book Antiqua" w:cs="Arial"/>
          <w:sz w:val="20"/>
          <w:szCs w:val="20"/>
          <w:lang w:val="en-GB"/>
        </w:rPr>
        <w:t xml:space="preserve"> Considered were the items for the hepatocellular type of liver injury and the data of 26 patients with normal ALT values at hospital admission, who experienced  elevated ALT levels &gt; 5 x ULN after use of herbal TCM. In the above section </w:t>
      </w:r>
      <w:proofErr w:type="gramStart"/>
      <w:r w:rsidRPr="00751DC8">
        <w:rPr>
          <w:rFonts w:ascii="Book Antiqua" w:hAnsi="Book Antiqua" w:cs="Arial"/>
          <w:sz w:val="20"/>
          <w:szCs w:val="20"/>
          <w:lang w:val="en-GB"/>
        </w:rPr>
        <w:t>4</w:t>
      </w:r>
      <w:proofErr w:type="gramEnd"/>
      <w:r w:rsidRPr="00751DC8">
        <w:rPr>
          <w:rFonts w:ascii="Book Antiqua" w:hAnsi="Book Antiqua" w:cs="Arial"/>
          <w:sz w:val="20"/>
          <w:szCs w:val="20"/>
          <w:lang w:val="en-GB"/>
        </w:rPr>
        <w:t xml:space="preserve"> (part 1 of the tabula) of concomitant drug[s], the following TCM herbs and drugs were considered. In the section </w:t>
      </w:r>
      <w:proofErr w:type="gramStart"/>
      <w:r w:rsidRPr="00751DC8">
        <w:rPr>
          <w:rFonts w:ascii="Book Antiqua" w:hAnsi="Book Antiqua" w:cs="Arial"/>
          <w:sz w:val="20"/>
          <w:szCs w:val="20"/>
          <w:lang w:val="en-GB"/>
        </w:rPr>
        <w:t>5</w:t>
      </w:r>
      <w:proofErr w:type="gramEnd"/>
      <w:r w:rsidRPr="00751DC8">
        <w:rPr>
          <w:rFonts w:ascii="Book Antiqua" w:hAnsi="Book Antiqua" w:cs="Arial"/>
          <w:sz w:val="20"/>
          <w:szCs w:val="20"/>
          <w:lang w:val="en-GB"/>
        </w:rPr>
        <w:t xml:space="preserve"> [search for alternative causes in part 2 of the tabula], the symbol of (N) denotes that the obtained result was negative, whereas (Ø) indicates that assessment was not performed.</w:t>
      </w:r>
    </w:p>
    <w:p w:rsidR="00D837DC" w:rsidRPr="00751DC8" w:rsidRDefault="00D837DC" w:rsidP="00D837DC">
      <w:pPr>
        <w:spacing w:after="0"/>
        <w:jc w:val="both"/>
        <w:rPr>
          <w:rFonts w:ascii="Book Antiqua" w:hAnsi="Book Antiqua" w:cs="Arial"/>
          <w:sz w:val="20"/>
          <w:szCs w:val="20"/>
          <w:lang w:val="en-GB"/>
        </w:rPr>
      </w:pPr>
      <w:proofErr w:type="spellStart"/>
      <w:proofErr w:type="gramStart"/>
      <w:r w:rsidRPr="00751DC8">
        <w:rPr>
          <w:rFonts w:ascii="Book Antiqua" w:hAnsi="Book Antiqua" w:cs="Arial"/>
          <w:b/>
          <w:sz w:val="20"/>
          <w:szCs w:val="20"/>
          <w:lang w:val="en-GB"/>
        </w:rPr>
        <w:t>Abbrevations</w:t>
      </w:r>
      <w:proofErr w:type="spellEnd"/>
      <w:r w:rsidRPr="00751DC8">
        <w:rPr>
          <w:rFonts w:ascii="Book Antiqua" w:hAnsi="Book Antiqua" w:cs="Arial"/>
          <w:b/>
          <w:sz w:val="20"/>
          <w:szCs w:val="20"/>
          <w:lang w:val="en-GB"/>
        </w:rPr>
        <w:t>:</w:t>
      </w:r>
      <w:r w:rsidRPr="00751DC8">
        <w:rPr>
          <w:rFonts w:ascii="Book Antiqua" w:hAnsi="Book Antiqua" w:cs="Arial"/>
          <w:sz w:val="20"/>
          <w:szCs w:val="20"/>
          <w:lang w:val="en-GB"/>
        </w:rPr>
        <w:t xml:space="preserve"> ALT: Alanine Aminotransferase; AST: Aspartate Aminotransferase; CT:</w:t>
      </w:r>
      <w:r w:rsidRPr="00751DC8">
        <w:rPr>
          <w:rFonts w:ascii="Book Antiqua" w:hAnsi="Book Antiqua" w:cs="URWPalladioL-Roma"/>
          <w:sz w:val="18"/>
          <w:szCs w:val="18"/>
          <w:lang w:val="en-GB"/>
        </w:rPr>
        <w:t xml:space="preserve"> </w:t>
      </w:r>
      <w:r w:rsidRPr="00751DC8">
        <w:rPr>
          <w:rFonts w:ascii="Book Antiqua" w:hAnsi="Book Antiqua" w:cs="Arial"/>
          <w:sz w:val="20"/>
          <w:szCs w:val="20"/>
          <w:lang w:val="en-GB"/>
        </w:rPr>
        <w:t xml:space="preserve">Computed tomography;  HAV: Hepatitis A Virus; </w:t>
      </w:r>
      <w:proofErr w:type="spellStart"/>
      <w:r w:rsidRPr="00751DC8">
        <w:rPr>
          <w:rFonts w:ascii="Book Antiqua" w:hAnsi="Book Antiqua" w:cs="Arial"/>
          <w:sz w:val="20"/>
          <w:szCs w:val="20"/>
          <w:lang w:val="en-GB"/>
        </w:rPr>
        <w:t>HBc</w:t>
      </w:r>
      <w:proofErr w:type="spellEnd"/>
      <w:r w:rsidRPr="00751DC8">
        <w:rPr>
          <w:rFonts w:ascii="Book Antiqua" w:hAnsi="Book Antiqua" w:cs="Arial"/>
          <w:sz w:val="20"/>
          <w:szCs w:val="20"/>
          <w:lang w:val="en-GB"/>
        </w:rPr>
        <w:t>: Hepatitis B Core; HBV: Hepatitis B Virus; HCV: Hepatitis C Virus; CMV: Cytomegalovirus; EBV: Epstein Barr Virus; HEV: Hepatitis E Virus; HSV: Herpes Simplex Virus; MRC: Magnetic resonance cholangiography; PCR: Polymerase Chain Reaction; RUCAM:</w:t>
      </w:r>
      <w:r w:rsidRPr="00751DC8">
        <w:rPr>
          <w:rFonts w:ascii="Book Antiqua" w:hAnsi="Book Antiqua" w:cs="Arial"/>
          <w:lang w:val="en-US"/>
        </w:rPr>
        <w:t xml:space="preserve"> </w:t>
      </w:r>
      <w:proofErr w:type="spellStart"/>
      <w:r w:rsidRPr="00751DC8">
        <w:rPr>
          <w:rFonts w:ascii="Book Antiqua" w:hAnsi="Book Antiqua" w:cs="Arial"/>
          <w:sz w:val="20"/>
          <w:szCs w:val="20"/>
          <w:lang w:val="en-US"/>
        </w:rPr>
        <w:t>Roussel</w:t>
      </w:r>
      <w:proofErr w:type="spellEnd"/>
      <w:r w:rsidRPr="00751DC8">
        <w:rPr>
          <w:rFonts w:ascii="Book Antiqua" w:hAnsi="Book Antiqua" w:cs="Arial"/>
          <w:sz w:val="20"/>
          <w:szCs w:val="20"/>
          <w:lang w:val="en-US"/>
        </w:rPr>
        <w:t xml:space="preserve"> </w:t>
      </w:r>
      <w:proofErr w:type="spellStart"/>
      <w:r w:rsidRPr="00751DC8">
        <w:rPr>
          <w:rFonts w:ascii="Book Antiqua" w:hAnsi="Book Antiqua" w:cs="Arial"/>
          <w:sz w:val="20"/>
          <w:szCs w:val="20"/>
          <w:lang w:val="en-US"/>
        </w:rPr>
        <w:t>Uclaf</w:t>
      </w:r>
      <w:proofErr w:type="spellEnd"/>
      <w:r w:rsidRPr="00751DC8">
        <w:rPr>
          <w:rFonts w:ascii="Book Antiqua" w:hAnsi="Book Antiqua" w:cs="Arial"/>
          <w:sz w:val="20"/>
          <w:szCs w:val="20"/>
          <w:lang w:val="en-US"/>
        </w:rPr>
        <w:t xml:space="preserve"> Causality Assessment Method; </w:t>
      </w:r>
      <w:r w:rsidRPr="00751DC8">
        <w:rPr>
          <w:rFonts w:ascii="Book Antiqua" w:hAnsi="Book Antiqua" w:cs="Arial"/>
          <w:sz w:val="20"/>
          <w:szCs w:val="20"/>
          <w:lang w:val="en-GB"/>
        </w:rPr>
        <w:t>ULN: Upper Limit Normal; VZV: Varicella Zoster Virus</w:t>
      </w:r>
      <w:proofErr w:type="gramEnd"/>
    </w:p>
    <w:p w:rsidR="00D837DC" w:rsidRPr="00751DC8" w:rsidRDefault="00D837DC" w:rsidP="00D837DC">
      <w:pPr>
        <w:spacing w:after="0"/>
        <w:jc w:val="both"/>
        <w:rPr>
          <w:rFonts w:ascii="Book Antiqua" w:hAnsi="Book Antiqua" w:cs="Arial"/>
          <w:sz w:val="20"/>
          <w:szCs w:val="20"/>
          <w:lang w:val="en-GB"/>
        </w:rPr>
      </w:pPr>
    </w:p>
    <w:p w:rsidR="00D837DC" w:rsidRPr="00751DC8" w:rsidRDefault="00D837DC" w:rsidP="00D837DC">
      <w:pPr>
        <w:spacing w:after="0"/>
        <w:jc w:val="both"/>
        <w:rPr>
          <w:rFonts w:ascii="Book Antiqua" w:hAnsi="Book Antiqua" w:cs="Arial"/>
          <w:sz w:val="20"/>
          <w:szCs w:val="20"/>
          <w:lang w:val="en-GB"/>
        </w:rPr>
      </w:pPr>
    </w:p>
    <w:p w:rsidR="00D837DC" w:rsidRPr="00CC748F" w:rsidRDefault="00D837DC" w:rsidP="00D837DC">
      <w:pPr>
        <w:spacing w:line="240" w:lineRule="auto"/>
        <w:rPr>
          <w:rFonts w:ascii="Book Antiqua" w:hAnsi="Book Antiqua" w:cs="Arial"/>
          <w:sz w:val="24"/>
          <w:szCs w:val="24"/>
          <w:lang w:val="en-GB"/>
        </w:rPr>
      </w:pPr>
    </w:p>
    <w:p w:rsidR="00C22535" w:rsidRPr="00D837DC" w:rsidRDefault="00C22535">
      <w:pPr>
        <w:rPr>
          <w:lang w:val="en-GB"/>
        </w:rPr>
      </w:pPr>
    </w:p>
    <w:sectPr w:rsidR="00C22535" w:rsidRPr="00D837DC" w:rsidSect="00D837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386"/>
    <w:multiLevelType w:val="hybridMultilevel"/>
    <w:tmpl w:val="A880A42C"/>
    <w:lvl w:ilvl="0" w:tplc="2BDE55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AE8"/>
    <w:multiLevelType w:val="hybridMultilevel"/>
    <w:tmpl w:val="D9E48AC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A728C"/>
    <w:multiLevelType w:val="hybridMultilevel"/>
    <w:tmpl w:val="63D098F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90FFD"/>
    <w:multiLevelType w:val="hybridMultilevel"/>
    <w:tmpl w:val="3A3ED78E"/>
    <w:lvl w:ilvl="0" w:tplc="830CD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A5F0E"/>
    <w:multiLevelType w:val="hybridMultilevel"/>
    <w:tmpl w:val="EB8C0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0B2C"/>
    <w:multiLevelType w:val="hybridMultilevel"/>
    <w:tmpl w:val="0B44AE28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804E7"/>
    <w:multiLevelType w:val="hybridMultilevel"/>
    <w:tmpl w:val="D05CF7C8"/>
    <w:lvl w:ilvl="0" w:tplc="236092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2F39"/>
    <w:multiLevelType w:val="hybridMultilevel"/>
    <w:tmpl w:val="D9E48AC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77470"/>
    <w:multiLevelType w:val="hybridMultilevel"/>
    <w:tmpl w:val="D9E48AC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F4BE4"/>
    <w:multiLevelType w:val="hybridMultilevel"/>
    <w:tmpl w:val="71ECEAD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311465E"/>
    <w:multiLevelType w:val="hybridMultilevel"/>
    <w:tmpl w:val="C0169C6A"/>
    <w:lvl w:ilvl="0" w:tplc="A91E795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77223"/>
    <w:multiLevelType w:val="hybridMultilevel"/>
    <w:tmpl w:val="F1A00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417C5"/>
    <w:multiLevelType w:val="hybridMultilevel"/>
    <w:tmpl w:val="34ECAF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B31F9"/>
    <w:multiLevelType w:val="multilevel"/>
    <w:tmpl w:val="92F6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E1B417A"/>
    <w:multiLevelType w:val="hybridMultilevel"/>
    <w:tmpl w:val="187821D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9639F"/>
    <w:multiLevelType w:val="hybridMultilevel"/>
    <w:tmpl w:val="12C2020C"/>
    <w:lvl w:ilvl="0" w:tplc="19C4C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4133"/>
    <w:multiLevelType w:val="hybridMultilevel"/>
    <w:tmpl w:val="AB58BDAC"/>
    <w:lvl w:ilvl="0" w:tplc="0F385C1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854BF"/>
    <w:multiLevelType w:val="hybridMultilevel"/>
    <w:tmpl w:val="4D1ED8CE"/>
    <w:lvl w:ilvl="0" w:tplc="F82E9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9"/>
  </w:num>
  <w:num w:numId="15">
    <w:abstractNumId w:val="4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DC"/>
    <w:rsid w:val="00C22535"/>
    <w:rsid w:val="00D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5D366-AFCD-4284-A1B3-B7571AB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7DC"/>
    <w:rPr>
      <w:rFonts w:eastAsiaTheme="minorEastAsia"/>
      <w:lang w:eastAsia="zh-T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3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rsid w:val="00D837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3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D837DC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D837DC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837D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37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37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7DC"/>
    <w:rPr>
      <w:rFonts w:eastAsiaTheme="minorEastAsia"/>
      <w:lang w:eastAsia="zh-TW"/>
    </w:rPr>
  </w:style>
  <w:style w:type="paragraph" w:styleId="Fuzeile">
    <w:name w:val="footer"/>
    <w:basedOn w:val="Standard"/>
    <w:link w:val="FuzeileZchn"/>
    <w:uiPriority w:val="99"/>
    <w:unhideWhenUsed/>
    <w:rsid w:val="00D8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7DC"/>
    <w:rPr>
      <w:rFonts w:eastAsiaTheme="minorEastAsia"/>
      <w:lang w:eastAsia="zh-TW"/>
    </w:rPr>
  </w:style>
  <w:style w:type="table" w:customStyle="1" w:styleId="Tabellenraster1">
    <w:name w:val="Tabellenraster1"/>
    <w:basedOn w:val="NormaleTabelle"/>
    <w:next w:val="Tabellenraster"/>
    <w:uiPriority w:val="59"/>
    <w:rsid w:val="00D837DC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37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37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37DC"/>
    <w:rPr>
      <w:rFonts w:eastAsiaTheme="minorEastAsia"/>
      <w:sz w:val="20"/>
      <w:szCs w:val="20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7DC"/>
    <w:rPr>
      <w:rFonts w:eastAsiaTheme="minorEastAsia"/>
      <w:b/>
      <w:bCs/>
      <w:sz w:val="20"/>
      <w:szCs w:val="20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7DC"/>
    <w:rPr>
      <w:rFonts w:ascii="Segoe UI" w:eastAsiaTheme="minorEastAsia" w:hAnsi="Segoe UI" w:cs="Segoe UI"/>
      <w:sz w:val="18"/>
      <w:szCs w:val="18"/>
      <w:lang w:eastAsia="zh-TW"/>
    </w:rPr>
  </w:style>
  <w:style w:type="paragraph" w:styleId="StandardWeb">
    <w:name w:val="Normal (Web)"/>
    <w:basedOn w:val="Standard"/>
    <w:uiPriority w:val="99"/>
    <w:semiHidden/>
    <w:unhideWhenUsed/>
    <w:rsid w:val="00D837D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37DC"/>
    <w:rPr>
      <w:color w:val="0563C1" w:themeColor="hyperlink"/>
      <w:u w:val="single"/>
    </w:rPr>
  </w:style>
  <w:style w:type="paragraph" w:customStyle="1" w:styleId="MDPI12title">
    <w:name w:val="MDPI_1.2_title"/>
    <w:next w:val="Standard"/>
    <w:qFormat/>
    <w:rsid w:val="00D837DC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837D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837DC"/>
    <w:pPr>
      <w:spacing w:after="0" w:line="240" w:lineRule="auto"/>
    </w:pPr>
    <w:rPr>
      <w:rFonts w:eastAsiaTheme="minorEastAsia"/>
      <w:lang w:eastAsia="zh-TW"/>
    </w:rPr>
  </w:style>
  <w:style w:type="paragraph" w:customStyle="1" w:styleId="title1">
    <w:name w:val="title1"/>
    <w:basedOn w:val="Standard"/>
    <w:rsid w:val="00D837D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837DC"/>
  </w:style>
  <w:style w:type="paragraph" w:styleId="HTMLVorformatiert">
    <w:name w:val="HTML Preformatted"/>
    <w:basedOn w:val="Standard"/>
    <w:link w:val="HTMLVorformatiertZchn"/>
    <w:rsid w:val="00D83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  <w:textAlignment w:val="baseline"/>
    </w:pPr>
    <w:rPr>
      <w:rFonts w:ascii="Courier New" w:hAnsi="Courier New" w:cs="Courier New"/>
      <w:kern w:val="3"/>
      <w:sz w:val="20"/>
      <w:szCs w:val="20"/>
      <w:lang w:val="en-GB" w:eastAsia="zh-CN"/>
    </w:rPr>
  </w:style>
  <w:style w:type="character" w:customStyle="1" w:styleId="HTMLVorformatiertZchn">
    <w:name w:val="HTML Vorformatiert Zchn"/>
    <w:basedOn w:val="Absatz-Standardschriftart"/>
    <w:link w:val="HTMLVorformatiert"/>
    <w:rsid w:val="00D837DC"/>
    <w:rPr>
      <w:rFonts w:ascii="Courier New" w:eastAsiaTheme="minorEastAsia" w:hAnsi="Courier New" w:cs="Courier New"/>
      <w:kern w:val="3"/>
      <w:sz w:val="20"/>
      <w:szCs w:val="20"/>
      <w:lang w:val="en-GB" w:eastAsia="zh-CN"/>
    </w:rPr>
  </w:style>
  <w:style w:type="character" w:customStyle="1" w:styleId="authorsname">
    <w:name w:val="authors__name"/>
    <w:rsid w:val="00D837DC"/>
  </w:style>
  <w:style w:type="character" w:styleId="Platzhaltertext">
    <w:name w:val="Placeholder Text"/>
    <w:basedOn w:val="Absatz-Standardschriftart"/>
    <w:uiPriority w:val="99"/>
    <w:semiHidden/>
    <w:rsid w:val="00D837DC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D837DC"/>
  </w:style>
  <w:style w:type="table" w:customStyle="1" w:styleId="Tabellenraster2">
    <w:name w:val="Tabellenraster2"/>
    <w:basedOn w:val="NormaleTabelle"/>
    <w:next w:val="Tabellenraster"/>
    <w:uiPriority w:val="39"/>
    <w:rsid w:val="00D837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D837DC"/>
  </w:style>
  <w:style w:type="table" w:customStyle="1" w:styleId="Tabellenraster3">
    <w:name w:val="Tabellenraster3"/>
    <w:basedOn w:val="NormaleTabelle"/>
    <w:next w:val="Tabellenraster"/>
    <w:uiPriority w:val="39"/>
    <w:rsid w:val="00D837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D837DC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D837DC"/>
  </w:style>
  <w:style w:type="table" w:customStyle="1" w:styleId="Tabellenraster21">
    <w:name w:val="Tabellenraster21"/>
    <w:basedOn w:val="NormaleTabelle"/>
    <w:next w:val="Tabellenraster"/>
    <w:uiPriority w:val="39"/>
    <w:rsid w:val="00D837D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1</cp:revision>
  <dcterms:created xsi:type="dcterms:W3CDTF">2017-07-21T14:59:00Z</dcterms:created>
  <dcterms:modified xsi:type="dcterms:W3CDTF">2017-07-21T15:04:00Z</dcterms:modified>
</cp:coreProperties>
</file>