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6" w:rsidRPr="00914302" w:rsidRDefault="009C21B6" w:rsidP="00914302">
      <w:pPr>
        <w:spacing w:line="360" w:lineRule="auto"/>
        <w:rPr>
          <w:rFonts w:ascii="Book Antiqua" w:eastAsia="宋体" w:hAnsi="Book Antiqua" w:cs="Tahoma"/>
          <w:b/>
          <w:sz w:val="24"/>
          <w:szCs w:val="24"/>
          <w:lang w:eastAsia="zh-CN"/>
        </w:rPr>
      </w:pPr>
      <w:r w:rsidRPr="00914302">
        <w:rPr>
          <w:rFonts w:ascii="Book Antiqua" w:hAnsi="Book Antiqua" w:cs="Tahoma"/>
          <w:b/>
          <w:sz w:val="24"/>
          <w:szCs w:val="24"/>
        </w:rPr>
        <w:t>Name of journal:</w:t>
      </w:r>
      <w:r w:rsidRPr="00914302">
        <w:rPr>
          <w:rFonts w:ascii="Book Antiqua" w:hAnsi="Book Antiqua" w:cs="Tahoma"/>
          <w:i/>
          <w:sz w:val="24"/>
          <w:szCs w:val="24"/>
        </w:rPr>
        <w:t xml:space="preserve"> </w:t>
      </w:r>
      <w:r w:rsidR="00D23B40" w:rsidRPr="00914302">
        <w:rPr>
          <w:rFonts w:ascii="Book Antiqua" w:hAnsi="Book Antiqua" w:cs="Tahoma"/>
          <w:i/>
          <w:sz w:val="24"/>
          <w:szCs w:val="24"/>
        </w:rPr>
        <w:t>World Journal of Gastroenterology</w:t>
      </w:r>
    </w:p>
    <w:p w:rsidR="009C21B6" w:rsidRPr="00914302" w:rsidRDefault="009C21B6" w:rsidP="00914302">
      <w:pPr>
        <w:spacing w:line="360" w:lineRule="auto"/>
        <w:rPr>
          <w:rFonts w:ascii="Book Antiqua" w:hAnsi="Book Antiqua" w:cs="Tahoma"/>
          <w:b/>
          <w:sz w:val="24"/>
          <w:szCs w:val="24"/>
        </w:rPr>
      </w:pPr>
      <w:r w:rsidRPr="00914302">
        <w:rPr>
          <w:rFonts w:ascii="Book Antiqua" w:hAnsi="Book Antiqua" w:cs="Tahoma"/>
          <w:b/>
          <w:sz w:val="24"/>
          <w:szCs w:val="24"/>
        </w:rPr>
        <w:t>ESPS Manuscript NO:</w:t>
      </w:r>
      <w:r w:rsidRPr="00914302">
        <w:rPr>
          <w:rFonts w:ascii="Book Antiqua" w:eastAsia="宋体" w:hAnsi="Book Antiqua" w:cs="Tahoma"/>
          <w:b/>
          <w:sz w:val="24"/>
          <w:szCs w:val="24"/>
          <w:lang w:eastAsia="zh-CN"/>
        </w:rPr>
        <w:t xml:space="preserve"> 3472</w:t>
      </w:r>
    </w:p>
    <w:p w:rsidR="009C21B6" w:rsidRPr="00914302" w:rsidRDefault="009C21B6" w:rsidP="00914302">
      <w:pPr>
        <w:spacing w:line="360" w:lineRule="auto"/>
        <w:rPr>
          <w:rFonts w:ascii="Book Antiqua" w:hAnsi="Book Antiqua" w:cs="Tahoma"/>
          <w:b/>
          <w:sz w:val="24"/>
          <w:szCs w:val="24"/>
        </w:rPr>
      </w:pPr>
      <w:r w:rsidRPr="00914302">
        <w:rPr>
          <w:rFonts w:ascii="Book Antiqua" w:hAnsi="Book Antiqua" w:cs="Tahoma"/>
          <w:b/>
          <w:sz w:val="24"/>
          <w:szCs w:val="24"/>
        </w:rPr>
        <w:t xml:space="preserve">Columns: </w:t>
      </w:r>
      <w:r w:rsidRPr="00914302">
        <w:rPr>
          <w:rFonts w:ascii="Book Antiqua" w:eastAsia="宋体" w:hAnsi="Book Antiqua" w:cs="Tahoma"/>
          <w:b/>
          <w:sz w:val="24"/>
          <w:szCs w:val="24"/>
          <w:lang w:eastAsia="zh-CN"/>
        </w:rPr>
        <w:t>BRIEF ARTICLE</w:t>
      </w: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8535E1" w:rsidRPr="00914302" w:rsidRDefault="007C346A" w:rsidP="00914302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14302">
        <w:rPr>
          <w:rFonts w:ascii="Book Antiqua" w:eastAsia="MS Mincho" w:hAnsi="Book Antiqua" w:cs="Times New Roman"/>
          <w:b/>
          <w:bCs/>
          <w:sz w:val="24"/>
          <w:szCs w:val="24"/>
        </w:rPr>
        <w:t xml:space="preserve">Efficacy of </w:t>
      </w:r>
      <w:r w:rsidR="009C21B6" w:rsidRPr="00914302">
        <w:rPr>
          <w:rFonts w:ascii="Book Antiqua" w:eastAsia="MS Mincho" w:hAnsi="Book Antiqua" w:cs="Times New Roman"/>
          <w:b/>
          <w:bCs/>
          <w:sz w:val="24"/>
          <w:szCs w:val="24"/>
        </w:rPr>
        <w:t xml:space="preserve">treatment with </w:t>
      </w:r>
      <w:proofErr w:type="spellStart"/>
      <w:r w:rsidR="009C21B6" w:rsidRPr="00914302">
        <w:rPr>
          <w:rFonts w:ascii="Book Antiqua" w:eastAsia="MS Mincho" w:hAnsi="Book Antiqua" w:cs="Times New Roman"/>
          <w:b/>
          <w:sz w:val="24"/>
          <w:szCs w:val="24"/>
        </w:rPr>
        <w:t>rebamipide</w:t>
      </w:r>
      <w:proofErr w:type="spellEnd"/>
      <w:r w:rsidR="009C21B6"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 for endoscopic </w:t>
      </w:r>
      <w:proofErr w:type="spellStart"/>
      <w:r w:rsidR="009C21B6" w:rsidRPr="00914302">
        <w:rPr>
          <w:rFonts w:ascii="Book Antiqua" w:eastAsia="MS Mincho" w:hAnsi="Book Antiqua" w:cs="Times New Roman"/>
          <w:b/>
          <w:sz w:val="24"/>
          <w:szCs w:val="24"/>
        </w:rPr>
        <w:t>submucosal</w:t>
      </w:r>
      <w:proofErr w:type="spellEnd"/>
      <w:r w:rsidR="009C21B6"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 dissection-induced ulcers </w:t>
      </w: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M</w:t>
      </w:r>
      <w:r w:rsidRPr="00914302">
        <w:rPr>
          <w:rFonts w:ascii="Book Antiqua" w:eastAsia="宋体" w:hAnsi="Book Antiqua"/>
          <w:i/>
          <w:sz w:val="24"/>
          <w:szCs w:val="24"/>
          <w:lang w:eastAsia="zh-CN"/>
        </w:rPr>
        <w:t xml:space="preserve"> et al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.</w:t>
      </w:r>
      <w:r w:rsidRPr="00914302">
        <w:rPr>
          <w:rFonts w:ascii="Book Antiqua" w:eastAsia="MS Mincho" w:hAnsi="Book Antiqua" w:cs="Times New Roman"/>
          <w:b/>
          <w:bCs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bCs/>
          <w:sz w:val="24"/>
          <w:szCs w:val="24"/>
        </w:rPr>
        <w:t xml:space="preserve">Treatment with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for ESD-induced ulcers</w:t>
      </w: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B341D" w:rsidRPr="00914302" w:rsidRDefault="002B341D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hAnsi="Book Antiqua"/>
          <w:sz w:val="24"/>
          <w:szCs w:val="24"/>
        </w:rPr>
        <w:t xml:space="preserve">Masaki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>,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Shigenaga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Matsui,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Masanori Kawasaki,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Yutaka </w:t>
      </w:r>
      <w:proofErr w:type="spellStart"/>
      <w:r w:rsidRPr="00914302">
        <w:rPr>
          <w:rFonts w:ascii="Book Antiqua" w:hAnsi="Book Antiqua"/>
          <w:sz w:val="24"/>
          <w:szCs w:val="24"/>
        </w:rPr>
        <w:t>Asakuma</w:t>
      </w:r>
      <w:proofErr w:type="spellEnd"/>
      <w:r w:rsidRPr="00914302">
        <w:rPr>
          <w:rFonts w:ascii="Book Antiqua" w:hAnsi="Book Antiqua"/>
          <w:sz w:val="24"/>
          <w:szCs w:val="24"/>
        </w:rPr>
        <w:t>,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Toshiharu Sakurai,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75387" w:rsidRPr="00914302">
        <w:rPr>
          <w:rFonts w:ascii="Book Antiqua" w:hAnsi="Book Antiqua"/>
          <w:sz w:val="24"/>
          <w:szCs w:val="24"/>
        </w:rPr>
        <w:t xml:space="preserve">Hiroshi </w:t>
      </w:r>
      <w:proofErr w:type="spellStart"/>
      <w:r w:rsidR="00A75387" w:rsidRPr="00914302">
        <w:rPr>
          <w:rFonts w:ascii="Book Antiqua" w:hAnsi="Book Antiqua"/>
          <w:sz w:val="24"/>
          <w:szCs w:val="24"/>
        </w:rPr>
        <w:t>Kashida</w:t>
      </w:r>
      <w:proofErr w:type="spellEnd"/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9C21B6" w:rsidRPr="00914302">
        <w:rPr>
          <w:rFonts w:ascii="Book Antiqua" w:hAnsi="Book Antiqua"/>
          <w:sz w:val="24"/>
          <w:szCs w:val="24"/>
        </w:rPr>
        <w:t xml:space="preserve">Masatoshi </w:t>
      </w:r>
      <w:proofErr w:type="spellStart"/>
      <w:r w:rsidR="009C21B6" w:rsidRPr="00914302">
        <w:rPr>
          <w:rFonts w:ascii="Book Antiqua" w:hAnsi="Book Antiqua"/>
          <w:sz w:val="24"/>
          <w:szCs w:val="24"/>
        </w:rPr>
        <w:t>Kudo</w:t>
      </w:r>
      <w:proofErr w:type="spellEnd"/>
    </w:p>
    <w:p w:rsidR="002B341D" w:rsidRPr="00914302" w:rsidRDefault="002B341D" w:rsidP="00914302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</w:p>
    <w:p w:rsidR="002B341D" w:rsidRPr="00C6458D" w:rsidRDefault="002B341D" w:rsidP="0091430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 xml:space="preserve">Masaki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>,</w:t>
      </w:r>
      <w:r w:rsidR="009C21B6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Shigenaga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 xml:space="preserve"> Matsui,</w:t>
      </w:r>
      <w:r w:rsidR="009C21B6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>Masanori Kawasaki,</w:t>
      </w:r>
      <w:r w:rsidR="009C21B6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 xml:space="preserve">Yutaka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Asakuma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>,</w:t>
      </w:r>
      <w:r w:rsidR="009C21B6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>Toshiharu Sakurai,</w:t>
      </w:r>
      <w:r w:rsidR="009C21B6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 xml:space="preserve">Hiroshi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Kashida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 xml:space="preserve">, Masatoshi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Kudo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 xml:space="preserve">, </w:t>
      </w:r>
      <w:r w:rsidRPr="00914302">
        <w:rPr>
          <w:rFonts w:ascii="Book Antiqua" w:hAnsi="Book Antiqua"/>
          <w:sz w:val="24"/>
          <w:szCs w:val="24"/>
        </w:rPr>
        <w:t xml:space="preserve">Department of Gastroenterology and </w:t>
      </w:r>
      <w:proofErr w:type="spellStart"/>
      <w:r w:rsidRPr="00914302">
        <w:rPr>
          <w:rFonts w:ascii="Book Antiqua" w:hAnsi="Book Antiqua"/>
          <w:sz w:val="24"/>
          <w:szCs w:val="24"/>
        </w:rPr>
        <w:t>Hepatology</w:t>
      </w:r>
      <w:proofErr w:type="spellEnd"/>
      <w:r w:rsidRPr="00914302">
        <w:rPr>
          <w:rFonts w:ascii="Book Antiqua" w:hAnsi="Book Antiqua"/>
          <w:sz w:val="24"/>
          <w:szCs w:val="24"/>
        </w:rPr>
        <w:t>, Kinki Un</w:t>
      </w:r>
      <w:r w:rsidR="00C6458D">
        <w:rPr>
          <w:rFonts w:ascii="Book Antiqua" w:hAnsi="Book Antiqua"/>
          <w:sz w:val="24"/>
          <w:szCs w:val="24"/>
        </w:rPr>
        <w:t>iversity, Osaka 589-8511, Japan</w:t>
      </w:r>
    </w:p>
    <w:p w:rsidR="009C21B6" w:rsidRPr="00914302" w:rsidRDefault="009C21B6" w:rsidP="0091430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B341D" w:rsidRPr="00914302" w:rsidRDefault="002B341D" w:rsidP="00914302">
      <w:pPr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Author contributions: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 and Matsui S contributed equally to this work;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M, Matsui S, Kawasaki M, </w:t>
      </w:r>
      <w:proofErr w:type="spellStart"/>
      <w:r w:rsidRPr="00914302">
        <w:rPr>
          <w:rFonts w:ascii="Book Antiqua" w:hAnsi="Book Antiqua"/>
          <w:sz w:val="24"/>
          <w:szCs w:val="24"/>
        </w:rPr>
        <w:t>Asakuma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Y, Sakurai T, </w:t>
      </w:r>
      <w:proofErr w:type="spellStart"/>
      <w:r w:rsidRPr="00914302">
        <w:rPr>
          <w:rFonts w:ascii="Book Antiqua" w:hAnsi="Book Antiqua"/>
          <w:sz w:val="24"/>
          <w:szCs w:val="24"/>
        </w:rPr>
        <w:t>Kashida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H</w:t>
      </w:r>
      <w:r w:rsidR="009C21B6" w:rsidRPr="00914302">
        <w:rPr>
          <w:rFonts w:ascii="Book Antiqua" w:eastAsia="宋体" w:hAnsi="Book Antiqua"/>
          <w:sz w:val="24"/>
          <w:szCs w:val="24"/>
          <w:lang w:eastAsia="zh-CN"/>
        </w:rPr>
        <w:t xml:space="preserve"> and </w:t>
      </w:r>
      <w:proofErr w:type="spellStart"/>
      <w:r w:rsidRPr="00914302">
        <w:rPr>
          <w:rFonts w:ascii="Book Antiqua" w:hAnsi="Book Antiqua"/>
          <w:sz w:val="24"/>
          <w:szCs w:val="24"/>
        </w:rPr>
        <w:t>Kudo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 designed research;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 and Matsui S performed research;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 and Matsui S analyzed data; </w:t>
      </w: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 wrote the paper.</w:t>
      </w:r>
    </w:p>
    <w:p w:rsidR="002B341D" w:rsidRPr="00914302" w:rsidRDefault="002B341D" w:rsidP="00914302">
      <w:pPr>
        <w:spacing w:line="360" w:lineRule="auto"/>
        <w:rPr>
          <w:rFonts w:ascii="Book Antiqua" w:hAnsi="Book Antiqua"/>
          <w:sz w:val="24"/>
          <w:szCs w:val="24"/>
        </w:rPr>
      </w:pPr>
    </w:p>
    <w:p w:rsidR="002B341D" w:rsidRPr="00914302" w:rsidRDefault="002B341D" w:rsidP="00914302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 xml:space="preserve">Correspondence to: Masaki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 xml:space="preserve">, MD, </w:t>
      </w:r>
      <w:r w:rsidRPr="00914302">
        <w:rPr>
          <w:rFonts w:ascii="Book Antiqua" w:hAnsi="Book Antiqua"/>
          <w:sz w:val="24"/>
          <w:szCs w:val="24"/>
        </w:rPr>
        <w:t xml:space="preserve">Department of Gastroenterology and </w:t>
      </w:r>
      <w:proofErr w:type="spellStart"/>
      <w:r w:rsidRPr="00914302">
        <w:rPr>
          <w:rFonts w:ascii="Book Antiqua" w:hAnsi="Book Antiqua"/>
          <w:sz w:val="24"/>
          <w:szCs w:val="24"/>
        </w:rPr>
        <w:t>Hepatology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, Kinki University, 377-2 </w:t>
      </w:r>
      <w:proofErr w:type="spellStart"/>
      <w:r w:rsidRPr="00914302">
        <w:rPr>
          <w:rFonts w:ascii="Book Antiqua" w:hAnsi="Book Antiqua"/>
          <w:sz w:val="24"/>
          <w:szCs w:val="24"/>
        </w:rPr>
        <w:t>Ohno</w:t>
      </w:r>
      <w:proofErr w:type="spellEnd"/>
      <w:r w:rsidRPr="00914302">
        <w:rPr>
          <w:rFonts w:ascii="Book Antiqua" w:hAnsi="Book Antiqua"/>
          <w:sz w:val="24"/>
          <w:szCs w:val="24"/>
        </w:rPr>
        <w:t>-Higashi, Osaka-</w:t>
      </w:r>
      <w:proofErr w:type="spellStart"/>
      <w:r w:rsidRPr="00914302">
        <w:rPr>
          <w:rFonts w:ascii="Book Antiqua" w:hAnsi="Book Antiqua"/>
          <w:sz w:val="24"/>
          <w:szCs w:val="24"/>
        </w:rPr>
        <w:t>Sayama</w:t>
      </w:r>
      <w:proofErr w:type="spellEnd"/>
      <w:r w:rsidRPr="00914302">
        <w:rPr>
          <w:rFonts w:ascii="Book Antiqua" w:hAnsi="Book Antiqua"/>
          <w:sz w:val="24"/>
          <w:szCs w:val="24"/>
        </w:rPr>
        <w:t>, Osaka 589-8511, Japan. masaki0742@yahoo.co.jp</w:t>
      </w:r>
    </w:p>
    <w:p w:rsidR="002B341D" w:rsidRPr="00914302" w:rsidRDefault="002B341D" w:rsidP="00914302">
      <w:pPr>
        <w:spacing w:line="360" w:lineRule="auto"/>
        <w:rPr>
          <w:rFonts w:ascii="Book Antiqua" w:hAnsi="Book Antiqua"/>
          <w:sz w:val="24"/>
          <w:szCs w:val="24"/>
        </w:rPr>
      </w:pPr>
    </w:p>
    <w:p w:rsidR="002B341D" w:rsidRPr="00914302" w:rsidRDefault="009C21B6" w:rsidP="0091430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lastRenderedPageBreak/>
        <w:t>Telephone: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2B341D" w:rsidRPr="00914302">
        <w:rPr>
          <w:rFonts w:ascii="Book Antiqua" w:hAnsi="Book Antiqua"/>
          <w:sz w:val="24"/>
          <w:szCs w:val="24"/>
        </w:rPr>
        <w:t>+81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-</w:t>
      </w:r>
      <w:r w:rsidR="002B341D" w:rsidRPr="00914302">
        <w:rPr>
          <w:rFonts w:ascii="Book Antiqua" w:hAnsi="Book Antiqua"/>
          <w:sz w:val="24"/>
          <w:szCs w:val="24"/>
        </w:rPr>
        <w:t>72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-</w:t>
      </w:r>
      <w:r w:rsidR="00C6458D">
        <w:rPr>
          <w:rFonts w:ascii="Book Antiqua" w:hAnsi="Book Antiqua"/>
          <w:sz w:val="24"/>
          <w:szCs w:val="24"/>
        </w:rPr>
        <w:t>366</w:t>
      </w:r>
      <w:r w:rsidR="002B341D" w:rsidRPr="00914302">
        <w:rPr>
          <w:rFonts w:ascii="Book Antiqua" w:hAnsi="Book Antiqua"/>
          <w:sz w:val="24"/>
          <w:szCs w:val="24"/>
        </w:rPr>
        <w:t>0221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="002B341D" w:rsidRPr="00914302">
        <w:rPr>
          <w:rFonts w:ascii="Book Antiqua" w:hAnsi="Book Antiqua"/>
          <w:b/>
          <w:sz w:val="24"/>
          <w:szCs w:val="24"/>
        </w:rPr>
        <w:t>Fax:</w:t>
      </w:r>
      <w:r w:rsidR="002B341D" w:rsidRPr="00914302">
        <w:rPr>
          <w:rFonts w:ascii="Book Antiqua" w:hAnsi="Book Antiqua"/>
          <w:sz w:val="24"/>
          <w:szCs w:val="24"/>
        </w:rPr>
        <w:t xml:space="preserve"> +81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-</w:t>
      </w:r>
      <w:r w:rsidR="002B341D" w:rsidRPr="00914302">
        <w:rPr>
          <w:rFonts w:ascii="Book Antiqua" w:hAnsi="Book Antiqua"/>
          <w:sz w:val="24"/>
          <w:szCs w:val="24"/>
        </w:rPr>
        <w:t>72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-</w:t>
      </w:r>
      <w:r w:rsidR="00C6458D">
        <w:rPr>
          <w:rFonts w:ascii="Book Antiqua" w:hAnsi="Book Antiqua"/>
          <w:sz w:val="24"/>
          <w:szCs w:val="24"/>
        </w:rPr>
        <w:t>367</w:t>
      </w:r>
      <w:r w:rsidR="002B341D" w:rsidRPr="00914302">
        <w:rPr>
          <w:rFonts w:ascii="Book Antiqua" w:hAnsi="Book Antiqua"/>
          <w:sz w:val="24"/>
          <w:szCs w:val="24"/>
        </w:rPr>
        <w:t>2880</w:t>
      </w:r>
    </w:p>
    <w:p w:rsidR="009C21B6" w:rsidRPr="00914302" w:rsidRDefault="009C21B6" w:rsidP="0091430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9C21B6" w:rsidRPr="00914302" w:rsidRDefault="009C21B6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>Received: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June 9, 2013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="00914302">
        <w:rPr>
          <w:rFonts w:ascii="Book Antiqua" w:hAnsi="Book Antiqua"/>
          <w:b/>
          <w:sz w:val="24"/>
          <w:szCs w:val="24"/>
        </w:rPr>
        <w:t xml:space="preserve">    </w:t>
      </w:r>
      <w:r w:rsidRPr="00914302">
        <w:rPr>
          <w:rFonts w:ascii="Book Antiqua" w:hAnsi="Book Antiqua"/>
          <w:b/>
          <w:sz w:val="24"/>
          <w:szCs w:val="24"/>
        </w:rPr>
        <w:t>Revised</w:t>
      </w:r>
      <w:r w:rsidR="00A75387" w:rsidRPr="00914302">
        <w:rPr>
          <w:rFonts w:ascii="Book Antiqua" w:hAnsi="Book Antiqua"/>
          <w:b/>
          <w:sz w:val="24"/>
          <w:szCs w:val="24"/>
        </w:rPr>
        <w:t>: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Ju</w:t>
      </w:r>
      <w:r w:rsidR="00243193" w:rsidRPr="00914302">
        <w:rPr>
          <w:rFonts w:ascii="Book Antiqua" w:eastAsia="宋体" w:hAnsi="Book Antiqua"/>
          <w:sz w:val="24"/>
          <w:szCs w:val="24"/>
          <w:lang w:eastAsia="zh-CN"/>
        </w:rPr>
        <w:t>ly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25, 2013</w:t>
      </w:r>
    </w:p>
    <w:p w:rsidR="004D6547" w:rsidRPr="00921CE3" w:rsidRDefault="009C21B6" w:rsidP="004D6547">
      <w:pPr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 xml:space="preserve">Accepted: </w:t>
      </w:r>
      <w:r w:rsidR="004D6547" w:rsidRPr="00921CE3">
        <w:rPr>
          <w:rFonts w:ascii="Book Antiqua" w:hAnsi="Book Antiqua"/>
          <w:sz w:val="24"/>
          <w:szCs w:val="24"/>
        </w:rPr>
        <w:t>August 8, 2013</w:t>
      </w:r>
    </w:p>
    <w:p w:rsidR="009C21B6" w:rsidRPr="00914302" w:rsidRDefault="009C21B6" w:rsidP="0091430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9C21B6" w:rsidRPr="00914302" w:rsidRDefault="009C21B6" w:rsidP="00914302">
      <w:pPr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982102" w:rsidRPr="00914302" w:rsidRDefault="00982102" w:rsidP="00914302">
      <w:pPr>
        <w:snapToGrid w:val="0"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</w:p>
    <w:p w:rsidR="00B359C5" w:rsidRPr="00914302" w:rsidRDefault="002B341D" w:rsidP="00914302">
      <w:pPr>
        <w:snapToGrid w:val="0"/>
        <w:spacing w:line="360" w:lineRule="auto"/>
        <w:rPr>
          <w:rFonts w:ascii="Book Antiqua" w:eastAsia="MS Mincho" w:hAnsi="Book Antiqua" w:cs="Times New Roman"/>
          <w:b/>
          <w:sz w:val="24"/>
          <w:szCs w:val="24"/>
        </w:rPr>
      </w:pPr>
      <w:r w:rsidRPr="00914302">
        <w:rPr>
          <w:rFonts w:ascii="Book Antiqua" w:hAnsi="Book Antiqua" w:cs="Times New Roman"/>
          <w:b/>
          <w:sz w:val="24"/>
          <w:szCs w:val="24"/>
        </w:rPr>
        <w:t>A</w:t>
      </w:r>
      <w:r w:rsidR="00614215" w:rsidRPr="00914302">
        <w:rPr>
          <w:rFonts w:ascii="Book Antiqua" w:eastAsia="MS Mincho" w:hAnsi="Book Antiqua" w:cs="Times New Roman"/>
          <w:b/>
          <w:sz w:val="24"/>
          <w:szCs w:val="24"/>
        </w:rPr>
        <w:t>bstract</w:t>
      </w:r>
    </w:p>
    <w:p w:rsidR="006F7B6E" w:rsidRPr="00914302" w:rsidRDefault="00976AA5" w:rsidP="00914302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AIM</w:t>
      </w:r>
      <w:r w:rsidR="00614215" w:rsidRPr="00914302">
        <w:rPr>
          <w:rFonts w:ascii="Book Antiqua" w:eastAsia="MS Mincho" w:hAnsi="Book Antiqua" w:cs="Times New Roman"/>
          <w:b/>
          <w:sz w:val="24"/>
          <w:szCs w:val="24"/>
        </w:rPr>
        <w:t>:</w:t>
      </w:r>
      <w:r w:rsidR="009849C8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F2EF9" w:rsidRPr="00914302">
        <w:rPr>
          <w:rFonts w:ascii="Book Antiqua" w:eastAsia="MS Mincho" w:hAnsi="Book Antiqua" w:cs="Times New Roman"/>
          <w:sz w:val="24"/>
          <w:szCs w:val="24"/>
        </w:rPr>
        <w:t>To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prospectively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85FD9" w:rsidRPr="00914302">
        <w:rPr>
          <w:rFonts w:ascii="Book Antiqua" w:eastAsia="MS Mincho" w:hAnsi="Book Antiqua" w:cs="Times New Roman"/>
          <w:sz w:val="24"/>
          <w:szCs w:val="24"/>
        </w:rPr>
        <w:t xml:space="preserve">compare 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>the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healing 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 xml:space="preserve">rates 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="00302537" w:rsidRPr="00914302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proofErr w:type="spellStart"/>
      <w:r w:rsidR="00302537"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="0030253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B3D4D" w:rsidRPr="00914302">
        <w:rPr>
          <w:rFonts w:ascii="Book Antiqua" w:eastAsia="MS Mincho" w:hAnsi="Book Antiqua" w:cs="Times New Roman"/>
          <w:sz w:val="24"/>
          <w:szCs w:val="24"/>
        </w:rPr>
        <w:t>dissection</w:t>
      </w:r>
      <w:r w:rsidR="00302537" w:rsidRPr="00914302">
        <w:rPr>
          <w:rFonts w:ascii="Book Antiqua" w:eastAsia="MS Mincho" w:hAnsi="Book Antiqua" w:cs="Times New Roman"/>
          <w:sz w:val="24"/>
          <w:szCs w:val="24"/>
        </w:rPr>
        <w:t xml:space="preserve"> (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>ESD</w:t>
      </w:r>
      <w:r w:rsidR="00302537" w:rsidRPr="00914302">
        <w:rPr>
          <w:rFonts w:ascii="Book Antiqua" w:eastAsia="MS Mincho" w:hAnsi="Book Antiqua" w:cs="Times New Roman"/>
          <w:sz w:val="24"/>
          <w:szCs w:val="24"/>
        </w:rPr>
        <w:t>)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-induced ulcers 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 xml:space="preserve">treated with either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>proton</w:t>
      </w:r>
      <w:r w:rsidR="00B359C5" w:rsidRPr="00914302">
        <w:rPr>
          <w:rFonts w:ascii="Book Antiqua" w:eastAsia="MS Mincho" w:hAnsi="Book Antiqua" w:cs="Times New Roman"/>
          <w:sz w:val="24"/>
          <w:szCs w:val="24"/>
        </w:rPr>
        <w:t>-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>pump inhibitor</w:t>
      </w:r>
      <w:r w:rsidR="009502F9" w:rsidRPr="00914302">
        <w:rPr>
          <w:rFonts w:ascii="Book Antiqua" w:eastAsia="MS Mincho" w:hAnsi="Book Antiqua" w:cs="Times New Roman"/>
          <w:sz w:val="24"/>
          <w:szCs w:val="24"/>
        </w:rPr>
        <w:t xml:space="preserve"> (PPI)</w:t>
      </w:r>
      <w:r w:rsidR="00614215" w:rsidRPr="00914302">
        <w:rPr>
          <w:rFonts w:ascii="Book Antiqua" w:eastAsia="MS Mincho" w:hAnsi="Book Antiqua" w:cs="Times New Roman"/>
          <w:sz w:val="24"/>
          <w:szCs w:val="24"/>
        </w:rPr>
        <w:t xml:space="preserve"> drug or </w:t>
      </w:r>
      <w:proofErr w:type="spellStart"/>
      <w:r w:rsidR="00F60BE7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>.</w:t>
      </w: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6F7B6E" w:rsidRPr="00914302" w:rsidRDefault="00F60BE7" w:rsidP="00914302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>M</w:t>
      </w:r>
      <w:r w:rsidR="00A451FE" w:rsidRPr="00914302">
        <w:rPr>
          <w:rFonts w:ascii="Book Antiqua" w:hAnsi="Book Antiqua"/>
          <w:b/>
          <w:sz w:val="24"/>
          <w:szCs w:val="24"/>
        </w:rPr>
        <w:t>ETHODS</w:t>
      </w:r>
      <w:r w:rsidRPr="00914302">
        <w:rPr>
          <w:rFonts w:ascii="Book Antiqua" w:hAnsi="Book Antiqua"/>
          <w:b/>
          <w:sz w:val="24"/>
          <w:szCs w:val="24"/>
        </w:rPr>
        <w:t>: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A081D" w:rsidRPr="00914302">
        <w:rPr>
          <w:rFonts w:ascii="Book Antiqua" w:eastAsia="MS Mincho" w:hAnsi="Book Antiqua" w:cs="Times New Roman"/>
          <w:sz w:val="24"/>
          <w:szCs w:val="24"/>
        </w:rPr>
        <w:t>We examined 90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patients 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with early gastric cancer </w:t>
      </w:r>
      <w:r w:rsidRPr="00914302">
        <w:rPr>
          <w:rFonts w:ascii="Book Antiqua" w:eastAsia="MS Mincho" w:hAnsi="Book Antiqua" w:cs="Times New Roman"/>
          <w:sz w:val="24"/>
          <w:szCs w:val="24"/>
        </w:rPr>
        <w:t>who had undergone ESD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>. All p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atients 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were </w:t>
      </w:r>
      <w:r w:rsidR="0073075B" w:rsidRPr="00914302">
        <w:rPr>
          <w:rFonts w:ascii="Book Antiqua" w:eastAsia="MS Mincho" w:hAnsi="Book Antiqua" w:cs="Times New Roman"/>
          <w:sz w:val="24"/>
          <w:szCs w:val="24"/>
        </w:rPr>
        <w:t>administered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an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intravenous infusion of </w:t>
      </w:r>
      <w:r w:rsidR="009502F9" w:rsidRPr="00914302">
        <w:rPr>
          <w:rFonts w:ascii="Book Antiqua" w:eastAsia="MS Mincho" w:hAnsi="Book Antiqua" w:cs="Times New Roman"/>
          <w:sz w:val="24"/>
          <w:szCs w:val="24"/>
        </w:rPr>
        <w:t xml:space="preserve">the PPI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lansoprazole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(20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mg) every 12 h for 2 d</w:t>
      </w:r>
      <w:r w:rsidR="00E84D70" w:rsidRPr="00914302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484159" w:rsidRPr="00914302">
        <w:rPr>
          <w:rFonts w:ascii="Book Antiqua" w:eastAsia="MS Mincho" w:hAnsi="Book Antiqua" w:cs="Times New Roman"/>
          <w:sz w:val="24"/>
          <w:szCs w:val="24"/>
        </w:rPr>
        <w:t xml:space="preserve">followed by 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>oral</w:t>
      </w:r>
      <w:r w:rsidR="00484159" w:rsidRPr="00914302">
        <w:rPr>
          <w:rFonts w:ascii="Book Antiqua" w:eastAsia="MS Mincho" w:hAnsi="Book Antiqua" w:cs="Times New Roman"/>
          <w:sz w:val="24"/>
          <w:szCs w:val="24"/>
        </w:rPr>
        <w:t xml:space="preserve"> administration of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281F81" w:rsidRPr="00914302">
        <w:rPr>
          <w:rFonts w:ascii="Book Antiqua" w:eastAsia="MS Mincho" w:hAnsi="Book Antiqua" w:cs="Times New Roman"/>
          <w:sz w:val="24"/>
          <w:szCs w:val="24"/>
        </w:rPr>
        <w:t>lansoprazole</w:t>
      </w:r>
      <w:proofErr w:type="spellEnd"/>
      <w:r w:rsidR="00281F81" w:rsidRPr="00914302">
        <w:rPr>
          <w:rFonts w:ascii="Book Antiqua" w:eastAsia="MS Mincho" w:hAnsi="Book Antiqua" w:cs="Times New Roman"/>
          <w:sz w:val="24"/>
          <w:szCs w:val="24"/>
        </w:rPr>
        <w:t xml:space="preserve"> (30 mg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/d</w:t>
      </w:r>
      <w:r w:rsidR="00DB2149" w:rsidRPr="00914302">
        <w:rPr>
          <w:rFonts w:ascii="Book Antiqua" w:eastAsia="MS Mincho" w:hAnsi="Book Antiqua" w:cs="Times New Roman"/>
          <w:sz w:val="24"/>
          <w:szCs w:val="24"/>
        </w:rPr>
        <w:t>,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 xml:space="preserve"> 5 d)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4D2037" w:rsidRPr="00914302">
        <w:rPr>
          <w:rFonts w:ascii="Book Antiqua" w:eastAsia="MS Mincho" w:hAnsi="Book Antiqua" w:cs="Times New Roman"/>
          <w:sz w:val="24"/>
          <w:szCs w:val="24"/>
        </w:rPr>
        <w:t>After 7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4D2037" w:rsidRPr="00914302">
        <w:rPr>
          <w:rFonts w:ascii="Book Antiqua" w:eastAsia="MS Mincho" w:hAnsi="Book Antiqua" w:cs="Times New Roman"/>
          <w:sz w:val="24"/>
          <w:szCs w:val="24"/>
        </w:rPr>
        <w:t>d of treatment, t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he patients 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were 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randomly assigned to </w:t>
      </w:r>
      <w:r w:rsidR="000C4B87" w:rsidRPr="00914302">
        <w:rPr>
          <w:rFonts w:ascii="Book Antiqua" w:eastAsia="MS Mincho" w:hAnsi="Book Antiqua" w:cs="Times New Roman"/>
          <w:sz w:val="24"/>
          <w:szCs w:val="24"/>
        </w:rPr>
        <w:t xml:space="preserve">2 groups and </w:t>
      </w:r>
      <w:r w:rsidR="005A613F" w:rsidRPr="00914302">
        <w:rPr>
          <w:rFonts w:ascii="Book Antiqua" w:eastAsia="MS Mincho" w:hAnsi="Book Antiqua" w:cs="Times New Roman"/>
          <w:sz w:val="24"/>
          <w:szCs w:val="24"/>
        </w:rPr>
        <w:t>received</w:t>
      </w:r>
      <w:r w:rsidR="000C4B87" w:rsidRPr="00914302">
        <w:rPr>
          <w:rFonts w:ascii="Book Antiqua" w:eastAsia="MS Mincho" w:hAnsi="Book Antiqua" w:cs="Times New Roman"/>
          <w:sz w:val="24"/>
          <w:szCs w:val="24"/>
        </w:rPr>
        <w:t xml:space="preserve"> either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lansoprazole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(30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 xml:space="preserve"> mg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/d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B13F36" w:rsidRPr="00914302">
        <w:rPr>
          <w:rFonts w:ascii="Book Antiqua" w:eastAsia="MS Mincho" w:hAnsi="Book Antiqua" w:cs="Times New Roman"/>
          <w:sz w:val="24"/>
          <w:szCs w:val="24"/>
        </w:rPr>
        <w:t>orally</w:t>
      </w:r>
      <w:r w:rsidR="00E6647E" w:rsidRPr="00914302">
        <w:rPr>
          <w:rFonts w:ascii="Book Antiqua" w:eastAsia="MS Mincho" w:hAnsi="Book Antiqua" w:cs="Times New Roman"/>
          <w:sz w:val="24"/>
          <w:szCs w:val="24"/>
        </w:rPr>
        <w:t>,</w:t>
      </w:r>
      <w:r w:rsidR="00B13F36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n</w:t>
      </w:r>
      <w:r w:rsidR="00C04205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=</w:t>
      </w:r>
      <w:r w:rsidR="00C04205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423D1" w:rsidRPr="00914302">
        <w:rPr>
          <w:rFonts w:ascii="Book Antiqua" w:eastAsia="MS Mincho" w:hAnsi="Book Antiqua" w:cs="Times New Roman"/>
          <w:sz w:val="24"/>
          <w:szCs w:val="24"/>
        </w:rPr>
        <w:t>45</w:t>
      </w:r>
      <w:r w:rsidR="008E0CC3" w:rsidRPr="00914302">
        <w:rPr>
          <w:rFonts w:ascii="Book Antiqua" w:eastAsia="MS Mincho" w:hAnsi="Book Antiqua" w:cs="Times New Roman"/>
          <w:sz w:val="24"/>
          <w:szCs w:val="24"/>
        </w:rPr>
        <w:t>; PPI group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) or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F02C0" w:rsidRPr="00914302">
        <w:rPr>
          <w:rFonts w:ascii="Book Antiqua" w:eastAsia="MS Mincho" w:hAnsi="Book Antiqua" w:cs="Times New Roman"/>
          <w:sz w:val="24"/>
          <w:szCs w:val="24"/>
        </w:rPr>
        <w:t>(</w:t>
      </w:r>
      <w:r w:rsidRPr="00914302">
        <w:rPr>
          <w:rFonts w:ascii="Book Antiqua" w:eastAsia="MS Mincho" w:hAnsi="Book Antiqua" w:cs="Times New Roman"/>
          <w:sz w:val="24"/>
          <w:szCs w:val="24"/>
        </w:rPr>
        <w:t>300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mg</w:t>
      </w:r>
      <w:r w:rsidR="007F46F9" w:rsidRPr="00914302">
        <w:rPr>
          <w:rFonts w:ascii="Book Antiqua" w:eastAsia="MS Mincho" w:hAnsi="Book Antiqua" w:cs="Times New Roman"/>
          <w:sz w:val="24"/>
          <w:szCs w:val="24"/>
        </w:rPr>
        <w:t>, orally</w:t>
      </w:r>
      <w:r w:rsidR="00964A62" w:rsidRPr="00914302">
        <w:rPr>
          <w:rFonts w:ascii="Book Antiqua" w:eastAsia="MS Mincho" w:hAnsi="Book Antiqua" w:cs="Times New Roman"/>
          <w:sz w:val="24"/>
          <w:szCs w:val="24"/>
        </w:rPr>
        <w:t>,</w:t>
      </w:r>
      <w:r w:rsidR="007F46F9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7248D" w:rsidRPr="00914302">
        <w:rPr>
          <w:rFonts w:ascii="Book Antiqua" w:hAnsi="Book Antiqua" w:cs="Times New Roman"/>
          <w:sz w:val="24"/>
          <w:szCs w:val="24"/>
        </w:rPr>
        <w:t>three times</w:t>
      </w:r>
      <w:r w:rsidR="007F46F9" w:rsidRPr="00914302">
        <w:rPr>
          <w:rFonts w:ascii="Book Antiqua" w:eastAsia="MS Mincho" w:hAnsi="Book Antiqua" w:cs="Times New Roman"/>
          <w:sz w:val="24"/>
          <w:szCs w:val="24"/>
        </w:rPr>
        <w:t xml:space="preserve"> a day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; </w:t>
      </w:r>
      <w:r w:rsidRPr="00914302">
        <w:rPr>
          <w:rFonts w:ascii="Book Antiqua" w:eastAsia="MS Mincho" w:hAnsi="Book Antiqua" w:cs="Times New Roman"/>
          <w:i/>
          <w:sz w:val="24"/>
          <w:szCs w:val="24"/>
        </w:rPr>
        <w:t>n</w:t>
      </w:r>
      <w:r w:rsidR="009D126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=</w:t>
      </w:r>
      <w:r w:rsidR="009D126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423D1" w:rsidRPr="00914302">
        <w:rPr>
          <w:rFonts w:ascii="Book Antiqua" w:eastAsia="MS Mincho" w:hAnsi="Book Antiqua" w:cs="Times New Roman"/>
          <w:sz w:val="24"/>
          <w:szCs w:val="24"/>
        </w:rPr>
        <w:t>45</w:t>
      </w:r>
      <w:r w:rsidR="00DC7B0D" w:rsidRPr="00914302">
        <w:rPr>
          <w:rFonts w:ascii="Book Antiqua" w:eastAsia="MS Mincho" w:hAnsi="Book Antiqua" w:cs="Times New Roman"/>
          <w:sz w:val="24"/>
          <w:szCs w:val="24"/>
        </w:rPr>
        <w:t xml:space="preserve">; </w:t>
      </w:r>
      <w:proofErr w:type="spellStart"/>
      <w:r w:rsidR="00DC7B0D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C7B0D" w:rsidRPr="00914302">
        <w:rPr>
          <w:rFonts w:ascii="Book Antiqua" w:eastAsia="MS Mincho" w:hAnsi="Book Antiqua" w:cs="Times New Roman"/>
          <w:sz w:val="24"/>
          <w:szCs w:val="24"/>
        </w:rPr>
        <w:t xml:space="preserve"> group</w:t>
      </w:r>
      <w:r w:rsidRPr="00914302">
        <w:rPr>
          <w:rFonts w:ascii="Book Antiqua" w:eastAsia="MS Mincho" w:hAnsi="Book Antiqua" w:cs="Times New Roman"/>
          <w:sz w:val="24"/>
          <w:szCs w:val="24"/>
        </w:rPr>
        <w:t>). At 4 and 8 w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k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after ESD, the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ulcer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A04C09" w:rsidRPr="00914302">
        <w:rPr>
          <w:rFonts w:ascii="Book Antiqua" w:eastAsia="MS Mincho" w:hAnsi="Book Antiqua" w:cs="Times New Roman"/>
          <w:sz w:val="24"/>
          <w:szCs w:val="24"/>
        </w:rPr>
        <w:t>outcomes</w:t>
      </w:r>
      <w:r w:rsidR="005423D1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in the </w:t>
      </w:r>
      <w:r w:rsidR="00275091" w:rsidRPr="00914302">
        <w:rPr>
          <w:rFonts w:ascii="Book Antiqua" w:eastAsia="MS Mincho" w:hAnsi="Book Antiqua" w:cs="Times New Roman"/>
          <w:sz w:val="24"/>
          <w:szCs w:val="24"/>
        </w:rPr>
        <w:t>2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90A5D" w:rsidRPr="00914302">
        <w:rPr>
          <w:rFonts w:ascii="Book Antiqua" w:eastAsia="MS Mincho" w:hAnsi="Book Antiqua" w:cs="Times New Roman"/>
          <w:sz w:val="24"/>
          <w:szCs w:val="24"/>
        </w:rPr>
        <w:t>groups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were compared</w:t>
      </w:r>
      <w:r w:rsidR="005F221C" w:rsidRPr="00914302">
        <w:rPr>
          <w:rFonts w:ascii="Book Antiqua" w:eastAsia="MS Mincho" w:hAnsi="Book Antiqua" w:cs="Times New Roman"/>
          <w:sz w:val="24"/>
          <w:szCs w:val="24"/>
        </w:rPr>
        <w:t xml:space="preserve">. </w:t>
      </w:r>
    </w:p>
    <w:p w:rsidR="009C21B6" w:rsidRPr="00914302" w:rsidRDefault="009C21B6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F7B6E" w:rsidRPr="00914302" w:rsidRDefault="00A451FE" w:rsidP="00914302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>RESULTS</w:t>
      </w:r>
      <w:r w:rsidR="00A04C09"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: </w:t>
      </w:r>
      <w:r w:rsidR="00834267" w:rsidRPr="00914302">
        <w:rPr>
          <w:rFonts w:ascii="Book Antiqua" w:eastAsia="MS Mincho" w:hAnsi="Book Antiqua" w:cs="Times New Roman"/>
          <w:sz w:val="24"/>
          <w:szCs w:val="24"/>
        </w:rPr>
        <w:t>N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o significant differences were </w:t>
      </w:r>
      <w:r w:rsidR="0013217F" w:rsidRPr="00914302">
        <w:rPr>
          <w:rFonts w:ascii="Book Antiqua" w:eastAsia="MS Mincho" w:hAnsi="Book Antiqua" w:cs="Times New Roman"/>
          <w:sz w:val="24"/>
          <w:szCs w:val="24"/>
        </w:rPr>
        <w:t>noted in patient age, underlying disease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13217F" w:rsidRPr="00914302">
        <w:rPr>
          <w:rFonts w:ascii="Book Antiqua" w:eastAsia="MS Mincho" w:hAnsi="Book Antiqua" w:cs="Times New Roman"/>
          <w:sz w:val="24"/>
          <w:szCs w:val="24"/>
        </w:rPr>
        <w:t>tumor location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Pr="00914302">
        <w:rPr>
          <w:rFonts w:ascii="Book Antiqua" w:eastAsia="MS Mincho" w:hAnsi="Book Antiqua" w:cs="Times New Roman"/>
          <w:i/>
          <w:iCs/>
          <w:sz w:val="24"/>
          <w:szCs w:val="24"/>
        </w:rPr>
        <w:t>Helicobac</w:t>
      </w:r>
      <w:r w:rsidR="00CB3D4D" w:rsidRPr="00914302">
        <w:rPr>
          <w:rFonts w:ascii="Book Antiqua" w:eastAsia="MS Mincho" w:hAnsi="Book Antiqua" w:cs="Times New Roman"/>
          <w:i/>
          <w:iCs/>
          <w:sz w:val="24"/>
          <w:szCs w:val="24"/>
        </w:rPr>
        <w:t>t</w:t>
      </w:r>
      <w:r w:rsidRPr="00914302">
        <w:rPr>
          <w:rFonts w:ascii="Book Antiqua" w:eastAsia="MS Mincho" w:hAnsi="Book Antiqua" w:cs="Times New Roman"/>
          <w:i/>
          <w:iCs/>
          <w:sz w:val="24"/>
          <w:szCs w:val="24"/>
        </w:rPr>
        <w:t>er pylori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infection </w:t>
      </w:r>
      <w:r w:rsidR="004A29A7" w:rsidRPr="00914302">
        <w:rPr>
          <w:rFonts w:ascii="Book Antiqua" w:eastAsia="MS Mincho" w:hAnsi="Book Antiqua" w:cs="Times New Roman"/>
          <w:sz w:val="24"/>
          <w:szCs w:val="24"/>
        </w:rPr>
        <w:t xml:space="preserve">rate, 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>or ESD-induced ulcer size</w:t>
      </w:r>
      <w:r w:rsidR="004C549E" w:rsidRPr="00914302">
        <w:rPr>
          <w:rFonts w:ascii="Book Antiqua" w:eastAsia="MS Mincho" w:hAnsi="Book Antiqua" w:cs="Times New Roman"/>
          <w:sz w:val="24"/>
          <w:szCs w:val="24"/>
        </w:rPr>
        <w:t xml:space="preserve"> between the 2 groups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693F84" w:rsidRPr="00914302">
        <w:rPr>
          <w:rFonts w:ascii="Book Antiqua" w:eastAsia="MS Mincho" w:hAnsi="Book Antiqua" w:cs="Times New Roman"/>
          <w:sz w:val="24"/>
          <w:szCs w:val="24"/>
        </w:rPr>
        <w:t xml:space="preserve">At both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4 and 8 w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k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, the healing rates of ESD-induced ulcers were similar in the PPI-treated and the </w:t>
      </w:r>
      <w:proofErr w:type="spellStart"/>
      <w:r w:rsidR="00D00ED7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-treated patients (4 </w:t>
      </w:r>
      <w:proofErr w:type="spellStart"/>
      <w:r w:rsidR="00D00ED7" w:rsidRPr="00914302">
        <w:rPr>
          <w:rFonts w:ascii="Book Antiqua" w:eastAsia="MS Mincho" w:hAnsi="Book Antiqua" w:cs="Times New Roman"/>
          <w:sz w:val="24"/>
          <w:szCs w:val="24"/>
        </w:rPr>
        <w:t>w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k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: PPI, 27.2%; </w:t>
      </w:r>
      <w:proofErr w:type="spellStart"/>
      <w:r w:rsidR="00D00ED7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, 33.3%; </w:t>
      </w:r>
      <w:r w:rsidR="00DC3364" w:rsidRPr="00914302">
        <w:rPr>
          <w:rFonts w:ascii="Book Antiqua" w:eastAsia="MS Mincho" w:hAnsi="Book Antiqua" w:cs="Times New Roman"/>
          <w:i/>
          <w:iCs/>
          <w:sz w:val="24"/>
          <w:szCs w:val="24"/>
        </w:rPr>
        <w:t>P</w:t>
      </w:r>
      <w:r w:rsidR="002103BE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=</w:t>
      </w:r>
      <w:r w:rsidR="002103BE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0.534</w:t>
      </w:r>
      <w:r w:rsidR="006E58F0" w:rsidRPr="00914302">
        <w:rPr>
          <w:rFonts w:ascii="Book Antiqua" w:hAnsi="Book Antiqua" w:cs="Times New Roman"/>
          <w:sz w:val="24"/>
          <w:szCs w:val="24"/>
        </w:rPr>
        <w:t>1</w:t>
      </w:r>
      <w:r w:rsidR="002103BE" w:rsidRPr="00914302">
        <w:rPr>
          <w:rFonts w:ascii="Book Antiqua" w:eastAsia="MS Mincho" w:hAnsi="Book Antiqua" w:cs="Times New Roman"/>
          <w:sz w:val="24"/>
          <w:szCs w:val="24"/>
        </w:rPr>
        <w:t>;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103BE" w:rsidRPr="00914302">
        <w:rPr>
          <w:rFonts w:ascii="Book Antiqua" w:eastAsia="MS Mincho" w:hAnsi="Book Antiqua" w:cs="Times New Roman"/>
          <w:sz w:val="24"/>
          <w:szCs w:val="24"/>
        </w:rPr>
        <w:t>8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D00ED7" w:rsidRPr="00914302">
        <w:rPr>
          <w:rFonts w:ascii="Book Antiqua" w:eastAsia="MS Mincho" w:hAnsi="Book Antiqua" w:cs="Times New Roman"/>
          <w:sz w:val="24"/>
          <w:szCs w:val="24"/>
        </w:rPr>
        <w:t>w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k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: PPI, 90.9%; </w:t>
      </w:r>
      <w:proofErr w:type="spellStart"/>
      <w:r w:rsidR="00D00ED7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00ED7" w:rsidRPr="00914302">
        <w:rPr>
          <w:rFonts w:ascii="Book Antiqua" w:eastAsia="MS Mincho" w:hAnsi="Book Antiqua" w:cs="Times New Roman"/>
          <w:sz w:val="24"/>
          <w:szCs w:val="24"/>
        </w:rPr>
        <w:t xml:space="preserve">, 93.3%; </w:t>
      </w:r>
      <w:r w:rsidRPr="00914302">
        <w:rPr>
          <w:rFonts w:ascii="Book Antiqua" w:eastAsia="MS Mincho" w:hAnsi="Book Antiqua" w:cs="Times New Roman"/>
          <w:i/>
          <w:iCs/>
          <w:sz w:val="24"/>
          <w:szCs w:val="24"/>
        </w:rPr>
        <w:t>P</w:t>
      </w:r>
      <w:r w:rsidR="00D32FC3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=</w:t>
      </w:r>
      <w:r w:rsidR="00D32FC3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0.671</w:t>
      </w:r>
      <w:r w:rsidR="006E58F0" w:rsidRPr="00914302">
        <w:rPr>
          <w:rFonts w:ascii="Book Antiqua" w:hAnsi="Book Antiqua" w:cs="Times New Roman"/>
          <w:sz w:val="24"/>
          <w:szCs w:val="24"/>
        </w:rPr>
        <w:t>0</w:t>
      </w:r>
      <w:r w:rsidR="00D00ED7" w:rsidRPr="00914302">
        <w:rPr>
          <w:rFonts w:ascii="Book Antiqua" w:eastAsia="MS Mincho" w:hAnsi="Book Antiqua" w:cs="Times New Roman"/>
          <w:sz w:val="24"/>
          <w:szCs w:val="24"/>
        </w:rPr>
        <w:t>).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>At 8 w</w:t>
      </w:r>
      <w:r w:rsidR="009C21B6" w:rsidRPr="00914302">
        <w:rPr>
          <w:rFonts w:ascii="Book Antiqua" w:eastAsia="宋体" w:hAnsi="Book Antiqua" w:cs="ArialMT"/>
          <w:kern w:val="0"/>
          <w:sz w:val="24"/>
          <w:szCs w:val="24"/>
          <w:lang w:eastAsia="zh-CN"/>
        </w:rPr>
        <w:t>k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>, the rates of granulation lesions following ulcer healing were significantly higher in the PPI</w:t>
      </w:r>
      <w:r w:rsidR="005E3463" w:rsidRPr="00914302">
        <w:rPr>
          <w:rFonts w:ascii="Book Antiqua" w:eastAsia="ArialMT" w:hAnsi="Book Antiqua" w:cs="ArialMT"/>
          <w:kern w:val="0"/>
          <w:sz w:val="24"/>
          <w:szCs w:val="24"/>
        </w:rPr>
        <w:t>-tre</w:t>
      </w:r>
      <w:r w:rsidR="00A55138" w:rsidRPr="00914302">
        <w:rPr>
          <w:rFonts w:ascii="Book Antiqua" w:eastAsia="ArialMT" w:hAnsi="Book Antiqua" w:cs="ArialMT"/>
          <w:kern w:val="0"/>
          <w:sz w:val="24"/>
          <w:szCs w:val="24"/>
        </w:rPr>
        <w:t>a</w:t>
      </w:r>
      <w:r w:rsidR="005E3463" w:rsidRPr="00914302">
        <w:rPr>
          <w:rFonts w:ascii="Book Antiqua" w:eastAsia="ArialMT" w:hAnsi="Book Antiqua" w:cs="ArialMT"/>
          <w:kern w:val="0"/>
          <w:sz w:val="24"/>
          <w:szCs w:val="24"/>
        </w:rPr>
        <w:t>ted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 xml:space="preserve"> group (13.6%) than in the </w:t>
      </w:r>
      <w:proofErr w:type="spellStart"/>
      <w:r w:rsidR="009564E8" w:rsidRPr="00914302">
        <w:rPr>
          <w:rFonts w:ascii="Book Antiqua" w:eastAsia="MS Mincho" w:hAnsi="Book Antiqua" w:cs="Times New Roman"/>
          <w:sz w:val="24"/>
          <w:szCs w:val="24"/>
        </w:rPr>
        <w:lastRenderedPageBreak/>
        <w:t>rebamipide</w:t>
      </w:r>
      <w:proofErr w:type="spellEnd"/>
      <w:r w:rsidR="009564E8" w:rsidRPr="00914302">
        <w:rPr>
          <w:rFonts w:ascii="Book Antiqua" w:eastAsia="MS Mincho" w:hAnsi="Book Antiqua" w:cs="Times New Roman"/>
          <w:sz w:val="24"/>
          <w:szCs w:val="24"/>
        </w:rPr>
        <w:t xml:space="preserve">-treated 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>group (0.0%</w:t>
      </w:r>
      <w:r w:rsidR="00113AE1" w:rsidRPr="00914302">
        <w:rPr>
          <w:rFonts w:ascii="Book Antiqua" w:eastAsia="ArialMT" w:hAnsi="Book Antiqua" w:cs="ArialMT"/>
          <w:kern w:val="0"/>
          <w:sz w:val="24"/>
          <w:szCs w:val="24"/>
        </w:rPr>
        <w:t xml:space="preserve">; </w:t>
      </w:r>
      <w:r w:rsidRPr="00914302">
        <w:rPr>
          <w:rFonts w:ascii="Book Antiqua" w:eastAsia="ArialMT" w:hAnsi="Book Antiqua" w:cs="ArialMT"/>
          <w:i/>
          <w:iCs/>
          <w:kern w:val="0"/>
          <w:sz w:val="24"/>
          <w:szCs w:val="24"/>
        </w:rPr>
        <w:t>P</w:t>
      </w:r>
      <w:r w:rsidR="00F549B0" w:rsidRPr="00914302">
        <w:rPr>
          <w:rFonts w:ascii="Book Antiqua" w:eastAsia="ArialMT" w:hAnsi="Book Antiqua" w:cs="ArialMT"/>
          <w:kern w:val="0"/>
          <w:sz w:val="24"/>
          <w:szCs w:val="24"/>
        </w:rPr>
        <w:t xml:space="preserve"> 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>=</w:t>
      </w:r>
      <w:r w:rsidR="00F549B0" w:rsidRPr="00914302">
        <w:rPr>
          <w:rFonts w:ascii="Book Antiqua" w:eastAsia="ArialMT" w:hAnsi="Book Antiqua" w:cs="ArialMT"/>
          <w:kern w:val="0"/>
          <w:sz w:val="24"/>
          <w:szCs w:val="24"/>
        </w:rPr>
        <w:t xml:space="preserve"> </w:t>
      </w:r>
      <w:r w:rsidR="008B4266" w:rsidRPr="00914302">
        <w:rPr>
          <w:rFonts w:ascii="Book Antiqua" w:eastAsia="ArialMT" w:hAnsi="Book Antiqua" w:cs="ArialMT"/>
          <w:kern w:val="0"/>
          <w:sz w:val="24"/>
          <w:szCs w:val="24"/>
        </w:rPr>
        <w:t>0.0103).</w:t>
      </w:r>
      <w:r w:rsidR="008B4266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45542" w:rsidRPr="00914302">
        <w:rPr>
          <w:rFonts w:ascii="Book Antiqua" w:eastAsia="MS Mincho" w:hAnsi="Book Antiqua" w:cs="Times New Roman"/>
          <w:sz w:val="24"/>
          <w:szCs w:val="24"/>
        </w:rPr>
        <w:t xml:space="preserve">Ulcer-related symptoms were similar in the </w:t>
      </w:r>
      <w:r w:rsidR="000162F7" w:rsidRPr="00914302">
        <w:rPr>
          <w:rFonts w:ascii="Book Antiqua" w:eastAsia="MS Mincho" w:hAnsi="Book Antiqua" w:cs="Times New Roman"/>
          <w:sz w:val="24"/>
          <w:szCs w:val="24"/>
        </w:rPr>
        <w:t>2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 xml:space="preserve"> treatment groups at 8 w</w:t>
      </w:r>
      <w:r w:rsidR="00C6458D">
        <w:rPr>
          <w:rFonts w:ascii="Book Antiqua" w:eastAsia="宋体" w:hAnsi="Book Antiqua" w:cs="Times New Roman" w:hint="eastAsia"/>
          <w:sz w:val="24"/>
          <w:szCs w:val="24"/>
          <w:lang w:eastAsia="zh-CN"/>
        </w:rPr>
        <w:t>k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>.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45542" w:rsidRPr="00914302">
        <w:rPr>
          <w:rFonts w:ascii="Book Antiqua" w:eastAsia="MS Mincho" w:hAnsi="Book Antiqua" w:cs="Times New Roman"/>
          <w:sz w:val="24"/>
          <w:szCs w:val="24"/>
        </w:rPr>
        <w:t>The medication cost of 8-w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k</w:t>
      </w:r>
      <w:r w:rsidR="00345542" w:rsidRPr="00914302">
        <w:rPr>
          <w:rFonts w:ascii="Book Antiqua" w:eastAsia="MS Mincho" w:hAnsi="Book Antiqua" w:cs="Times New Roman"/>
          <w:sz w:val="24"/>
          <w:szCs w:val="24"/>
        </w:rPr>
        <w:t xml:space="preserve"> treatment with the </w:t>
      </w:r>
      <w:r w:rsidR="00177F5D" w:rsidRPr="00914302">
        <w:rPr>
          <w:rFonts w:ascii="Book Antiqua" w:eastAsia="MS Mincho" w:hAnsi="Book Antiqua" w:cs="Times New Roman"/>
          <w:sz w:val="24"/>
          <w:szCs w:val="24"/>
        </w:rPr>
        <w:t xml:space="preserve">PPI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was 10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>945 yen</w:t>
      </w:r>
      <w:r w:rsidR="009C21B6" w:rsidRPr="00914302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="009C21B6" w:rsidRPr="00914302">
        <w:rPr>
          <w:rFonts w:ascii="Book Antiqua" w:eastAsia="宋体" w:hAnsi="Book Antiqua" w:cs="Times New Roman"/>
          <w:i/>
          <w:sz w:val="24"/>
          <w:szCs w:val="24"/>
          <w:lang w:eastAsia="zh-CN"/>
        </w:rPr>
        <w:t>vs</w:t>
      </w:r>
      <w:proofErr w:type="spellEnd"/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4</w:t>
      </w:r>
      <w:r w:rsidR="00345542" w:rsidRPr="00914302">
        <w:rPr>
          <w:rFonts w:ascii="Book Antiqua" w:eastAsia="MS Mincho" w:hAnsi="Book Antiqua" w:cs="Times New Roman"/>
          <w:sz w:val="24"/>
          <w:szCs w:val="24"/>
        </w:rPr>
        <w:t xml:space="preserve">889 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>y</w:t>
      </w:r>
      <w:r w:rsidR="00345542" w:rsidRPr="00914302">
        <w:rPr>
          <w:rFonts w:ascii="Book Antiqua" w:eastAsia="MS Mincho" w:hAnsi="Book Antiqua" w:cs="Times New Roman"/>
          <w:sz w:val="24"/>
          <w:szCs w:val="24"/>
        </w:rPr>
        <w:t xml:space="preserve">en for </w:t>
      </w:r>
      <w:proofErr w:type="spellStart"/>
      <w:r w:rsidR="00345542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4D6B9D" w:rsidRPr="00914302">
        <w:rPr>
          <w:rFonts w:ascii="Book Antiqua" w:eastAsia="MS Mincho" w:hAnsi="Book Antiqua" w:cs="Times New Roman"/>
          <w:sz w:val="24"/>
          <w:szCs w:val="24"/>
        </w:rPr>
        <w:t xml:space="preserve">. No 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 xml:space="preserve">ulcer bleeding or 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>c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>omplications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B71F4" w:rsidRPr="00914302">
        <w:rPr>
          <w:rFonts w:ascii="Book Antiqua" w:eastAsia="MS Mincho" w:hAnsi="Book Antiqua" w:cs="Times New Roman"/>
          <w:sz w:val="24"/>
          <w:szCs w:val="24"/>
        </w:rPr>
        <w:t>due to the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81F81" w:rsidRPr="00914302">
        <w:rPr>
          <w:rFonts w:ascii="Book Antiqua" w:eastAsia="MS Mincho" w:hAnsi="Book Antiqua" w:cs="Times New Roman"/>
          <w:sz w:val="24"/>
          <w:szCs w:val="24"/>
        </w:rPr>
        <w:t xml:space="preserve">drugs 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 xml:space="preserve">were 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>observed</w:t>
      </w:r>
      <w:r w:rsidR="009371D8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>in either treatment group.</w:t>
      </w:r>
    </w:p>
    <w:p w:rsidR="009C21B6" w:rsidRPr="00914302" w:rsidRDefault="009C21B6" w:rsidP="00914302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F7B6E" w:rsidRPr="00C05B81" w:rsidRDefault="009C21B6" w:rsidP="0091430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CONCLUSION</w:t>
      </w:r>
      <w:r w:rsidR="00123910" w:rsidRPr="00914302">
        <w:rPr>
          <w:rFonts w:ascii="Book Antiqua" w:eastAsia="MS Mincho" w:hAnsi="Book Antiqua" w:cs="Times New Roman"/>
          <w:b/>
          <w:sz w:val="24"/>
          <w:szCs w:val="24"/>
        </w:rPr>
        <w:t>:</w:t>
      </w:r>
      <w:r w:rsidR="004D6B9D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D2F37" w:rsidRPr="00914302">
        <w:rPr>
          <w:rFonts w:ascii="Book Antiqua" w:eastAsia="MS Mincho" w:hAnsi="Book Antiqua" w:cs="Times New Roman"/>
          <w:sz w:val="24"/>
          <w:szCs w:val="24"/>
        </w:rPr>
        <w:t xml:space="preserve">The healing rate of ESD-induced ulcers was similar </w:t>
      </w:r>
      <w:r w:rsidR="006E58F0" w:rsidRPr="00914302">
        <w:rPr>
          <w:rFonts w:ascii="Book Antiqua" w:hAnsi="Book Antiqua" w:cs="Times New Roman"/>
          <w:sz w:val="24"/>
          <w:szCs w:val="24"/>
        </w:rPr>
        <w:t>w</w:t>
      </w:r>
      <w:r w:rsidR="002D2F37" w:rsidRPr="00914302">
        <w:rPr>
          <w:rFonts w:ascii="Book Antiqua" w:eastAsia="MS Mincho" w:hAnsi="Book Antiqua" w:cs="Times New Roman"/>
          <w:sz w:val="24"/>
          <w:szCs w:val="24"/>
        </w:rPr>
        <w:t xml:space="preserve">ith </w:t>
      </w:r>
      <w:proofErr w:type="spellStart"/>
      <w:r w:rsidR="00A451FE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451FE" w:rsidRPr="00914302">
        <w:rPr>
          <w:rFonts w:ascii="Book Antiqua" w:hAnsi="Book Antiqua"/>
          <w:sz w:val="24"/>
          <w:szCs w:val="24"/>
        </w:rPr>
        <w:t xml:space="preserve"> </w:t>
      </w:r>
      <w:r w:rsidR="006E58F0" w:rsidRPr="00914302">
        <w:rPr>
          <w:rFonts w:ascii="Book Antiqua" w:hAnsi="Book Antiqua"/>
          <w:sz w:val="24"/>
          <w:szCs w:val="24"/>
        </w:rPr>
        <w:t>or PPI treatment; h</w:t>
      </w:r>
      <w:r w:rsidR="00650CA8" w:rsidRPr="00914302">
        <w:rPr>
          <w:rFonts w:ascii="Book Antiqua" w:eastAsia="MS Mincho" w:hAnsi="Book Antiqua" w:cs="Times New Roman"/>
          <w:sz w:val="24"/>
          <w:szCs w:val="24"/>
        </w:rPr>
        <w:t xml:space="preserve">owever, </w:t>
      </w:r>
      <w:proofErr w:type="spellStart"/>
      <w:r w:rsidR="00345542" w:rsidRPr="00914302">
        <w:rPr>
          <w:rFonts w:ascii="Book Antiqua" w:eastAsia="MS Mincho" w:hAnsi="Book Antiqua" w:cs="Times New Roman"/>
          <w:sz w:val="24"/>
          <w:szCs w:val="24"/>
        </w:rPr>
        <w:t>r</w:t>
      </w:r>
      <w:r w:rsidR="00F60BE7" w:rsidRPr="00914302">
        <w:rPr>
          <w:rFonts w:ascii="Book Antiqua" w:eastAsia="MS Mincho" w:hAnsi="Book Antiqua" w:cs="Times New Roman"/>
          <w:sz w:val="24"/>
          <w:szCs w:val="24"/>
        </w:rPr>
        <w:t>ebamipide</w:t>
      </w:r>
      <w:proofErr w:type="spellEnd"/>
      <w:r w:rsidR="00345542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F64A62" w:rsidRPr="00914302">
        <w:rPr>
          <w:rFonts w:ascii="Book Antiqua" w:eastAsia="MS Mincho" w:hAnsi="Book Antiqua" w:cs="Times New Roman"/>
          <w:sz w:val="24"/>
          <w:szCs w:val="24"/>
        </w:rPr>
        <w:t xml:space="preserve">treatment </w:t>
      </w:r>
      <w:r w:rsidR="00650CA8" w:rsidRPr="00914302">
        <w:rPr>
          <w:rFonts w:ascii="Book Antiqua" w:eastAsia="MS Mincho" w:hAnsi="Book Antiqua" w:cs="Times New Roman"/>
          <w:sz w:val="24"/>
          <w:szCs w:val="24"/>
        </w:rPr>
        <w:t>is more</w:t>
      </w:r>
      <w:r w:rsidR="006E58F0"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="00650CA8" w:rsidRPr="00914302">
        <w:rPr>
          <w:rFonts w:ascii="Book Antiqua" w:eastAsia="MS Mincho" w:hAnsi="Book Antiqua" w:cs="Times New Roman"/>
          <w:sz w:val="24"/>
          <w:szCs w:val="24"/>
        </w:rPr>
        <w:t>cost-effective</w:t>
      </w:r>
      <w:r w:rsidR="006E58F0" w:rsidRPr="00914302">
        <w:rPr>
          <w:rFonts w:ascii="Book Antiqua" w:hAnsi="Book Antiqua" w:cs="Times New Roman"/>
          <w:sz w:val="24"/>
          <w:szCs w:val="24"/>
        </w:rPr>
        <w:t xml:space="preserve"> and </w:t>
      </w:r>
      <w:r w:rsidR="00F42228" w:rsidRPr="00914302">
        <w:rPr>
          <w:rFonts w:ascii="Book Antiqua" w:hAnsi="Book Antiqua" w:cs="Times New Roman"/>
          <w:sz w:val="24"/>
          <w:szCs w:val="24"/>
        </w:rPr>
        <w:t>prevents granulation lesions foll</w:t>
      </w:r>
      <w:r w:rsidR="00D127EE" w:rsidRPr="00914302">
        <w:rPr>
          <w:rFonts w:ascii="Book Antiqua" w:hAnsi="Book Antiqua" w:cs="Times New Roman"/>
          <w:sz w:val="24"/>
          <w:szCs w:val="24"/>
        </w:rPr>
        <w:t>o</w:t>
      </w:r>
      <w:r w:rsidR="00F42228" w:rsidRPr="00914302">
        <w:rPr>
          <w:rFonts w:ascii="Book Antiqua" w:hAnsi="Book Antiqua" w:cs="Times New Roman"/>
          <w:sz w:val="24"/>
          <w:szCs w:val="24"/>
        </w:rPr>
        <w:t>wing</w:t>
      </w:r>
      <w:r w:rsidR="006E58F0" w:rsidRPr="00914302">
        <w:rPr>
          <w:rFonts w:ascii="Book Antiqua" w:hAnsi="Book Antiqua" w:cs="Times New Roman"/>
          <w:sz w:val="24"/>
          <w:szCs w:val="24"/>
        </w:rPr>
        <w:t xml:space="preserve"> ulcer healing.</w:t>
      </w:r>
    </w:p>
    <w:p w:rsidR="00C05B81" w:rsidRPr="00C05B81" w:rsidRDefault="00C05B81" w:rsidP="00914302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05B81" w:rsidRPr="00914302" w:rsidRDefault="00C05B81" w:rsidP="00C05B81">
      <w:pPr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sym w:font="Symbol" w:char="F0D3"/>
      </w:r>
      <w:r w:rsidRPr="0091430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14302">
        <w:rPr>
          <w:rFonts w:ascii="Book Antiqua" w:hAnsi="Book Antiqua"/>
          <w:sz w:val="24"/>
          <w:szCs w:val="24"/>
        </w:rPr>
        <w:t xml:space="preserve">2013 </w:t>
      </w:r>
      <w:proofErr w:type="spellStart"/>
      <w:r w:rsidRPr="00914302">
        <w:rPr>
          <w:rFonts w:ascii="Book Antiqua" w:hAnsi="Book Antiqua"/>
          <w:sz w:val="24"/>
          <w:szCs w:val="24"/>
        </w:rPr>
        <w:t>Baishideng</w:t>
      </w:r>
      <w:proofErr w:type="spellEnd"/>
      <w:r w:rsidRPr="00914302">
        <w:rPr>
          <w:rFonts w:ascii="Book Antiqua" w:hAnsi="Book Antiqua"/>
          <w:sz w:val="24"/>
          <w:szCs w:val="24"/>
        </w:rPr>
        <w:t>.</w:t>
      </w:r>
      <w:proofErr w:type="gramEnd"/>
      <w:r w:rsidRPr="00914302">
        <w:rPr>
          <w:rFonts w:ascii="Book Antiqua" w:hAnsi="Book Antiqua"/>
          <w:sz w:val="24"/>
          <w:szCs w:val="24"/>
        </w:rPr>
        <w:t xml:space="preserve"> All rights reserved.</w:t>
      </w:r>
    </w:p>
    <w:p w:rsidR="0083657E" w:rsidRPr="00914302" w:rsidRDefault="0083657E" w:rsidP="00914302">
      <w:pPr>
        <w:snapToGrid w:val="0"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</w:p>
    <w:p w:rsidR="00A46B0D" w:rsidRPr="00914302" w:rsidRDefault="0083657E" w:rsidP="00914302">
      <w:pPr>
        <w:snapToGrid w:val="0"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Key</w:t>
      </w:r>
      <w:r w:rsidR="009C21B6" w:rsidRPr="0091430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MS Mincho" w:hAnsi="Book Antiqua" w:cs="Times New Roman"/>
          <w:b/>
          <w:sz w:val="24"/>
          <w:szCs w:val="24"/>
        </w:rPr>
        <w:t>words: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E</w:t>
      </w:r>
      <w:r w:rsidRPr="00914302">
        <w:rPr>
          <w:rFonts w:ascii="Book Antiqua" w:eastAsia="MS Mincho" w:hAnsi="Book Antiqua" w:cs="Times New Roman"/>
          <w:sz w:val="24"/>
          <w:szCs w:val="24"/>
        </w:rPr>
        <w:t>arly gastric cancer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9C21B6" w:rsidRPr="00914302">
        <w:rPr>
          <w:rFonts w:ascii="Book Antiqua" w:eastAsia="MS Mincho" w:hAnsi="Book Antiqua" w:cs="Times New Roman"/>
          <w:sz w:val="24"/>
          <w:szCs w:val="24"/>
        </w:rPr>
        <w:t>R</w:t>
      </w:r>
      <w:r w:rsidRPr="00914302">
        <w:rPr>
          <w:rFonts w:ascii="Book Antiqua" w:eastAsia="MS Mincho" w:hAnsi="Book Antiqua" w:cs="Times New Roman"/>
          <w:sz w:val="24"/>
          <w:szCs w:val="24"/>
        </w:rPr>
        <w:t>ebamipide</w:t>
      </w:r>
      <w:proofErr w:type="spellEnd"/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E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ndoscopic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dissection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G</w:t>
      </w:r>
      <w:r w:rsidR="00A46B0D" w:rsidRPr="00914302">
        <w:rPr>
          <w:rFonts w:ascii="Book Antiqua" w:eastAsia="MS Mincho" w:hAnsi="Book Antiqua" w:cs="Times New Roman"/>
          <w:sz w:val="24"/>
          <w:szCs w:val="24"/>
        </w:rPr>
        <w:t>astric ulcer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A46B0D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P</w:t>
      </w:r>
      <w:r w:rsidR="003E022B" w:rsidRPr="00914302">
        <w:rPr>
          <w:rFonts w:ascii="Book Antiqua" w:eastAsia="MS Mincho" w:hAnsi="Book Antiqua" w:cs="Times New Roman"/>
          <w:sz w:val="24"/>
          <w:szCs w:val="24"/>
        </w:rPr>
        <w:t>roton-pump inhibitor</w:t>
      </w:r>
    </w:p>
    <w:p w:rsidR="00CB3D4D" w:rsidRPr="00914302" w:rsidRDefault="00CB3D4D" w:rsidP="00914302">
      <w:pPr>
        <w:widowControl/>
        <w:snapToGrid w:val="0"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</w:p>
    <w:p w:rsidR="0000599A" w:rsidRPr="00914302" w:rsidRDefault="00A451FE" w:rsidP="0091430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Core tip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:</w:t>
      </w:r>
      <w:r w:rsidR="00A75387" w:rsidRPr="0091430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7E29C4" w:rsidRPr="00914302">
        <w:rPr>
          <w:rFonts w:ascii="Book Antiqua" w:hAnsi="Book Antiqua"/>
          <w:sz w:val="24"/>
          <w:szCs w:val="24"/>
        </w:rPr>
        <w:t xml:space="preserve">In this prospective randomized, parallel-controlled study, we demonstrated that </w:t>
      </w:r>
      <w:proofErr w:type="spellStart"/>
      <w:r w:rsidR="007E29C4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7E29C4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29C4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7E29C4" w:rsidRPr="00914302">
        <w:rPr>
          <w:rFonts w:ascii="Book Antiqua" w:hAnsi="Book Antiqua"/>
          <w:sz w:val="24"/>
          <w:szCs w:val="24"/>
        </w:rPr>
        <w:t xml:space="preserve"> was as effective as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>proton-pump inhibitor (PPI)</w:t>
      </w:r>
      <w:r w:rsidR="007E29C4" w:rsidRPr="00914302">
        <w:rPr>
          <w:rFonts w:ascii="Book Antiqua" w:hAnsi="Book Antiqua"/>
          <w:sz w:val="24"/>
          <w:szCs w:val="24"/>
        </w:rPr>
        <w:t xml:space="preserve"> in the healing of </w:t>
      </w:r>
      <w:r w:rsidR="009C21B6" w:rsidRPr="00914302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proofErr w:type="spellStart"/>
      <w:r w:rsidR="009C21B6"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="009C21B6" w:rsidRPr="00914302">
        <w:rPr>
          <w:rFonts w:ascii="Book Antiqua" w:eastAsia="MS Mincho" w:hAnsi="Book Antiqua" w:cs="Times New Roman"/>
          <w:sz w:val="24"/>
          <w:szCs w:val="24"/>
        </w:rPr>
        <w:t xml:space="preserve"> dissection </w:t>
      </w:r>
      <w:r w:rsidR="009C21B6" w:rsidRPr="00914302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7E29C4" w:rsidRPr="00914302">
        <w:rPr>
          <w:rFonts w:ascii="Book Antiqua" w:hAnsi="Book Antiqua"/>
          <w:sz w:val="24"/>
          <w:szCs w:val="24"/>
        </w:rPr>
        <w:t xml:space="preserve">induced ulcers, regardless of the location of the resected cancer, the degree of atrophic gastritis, or the presence of </w:t>
      </w:r>
      <w:r w:rsidR="009C21B6" w:rsidRPr="00914302">
        <w:rPr>
          <w:rFonts w:ascii="Book Antiqua" w:eastAsia="MS Mincho" w:hAnsi="Book Antiqua" w:cs="Times New Roman"/>
          <w:i/>
          <w:iCs/>
          <w:sz w:val="24"/>
          <w:szCs w:val="24"/>
        </w:rPr>
        <w:t>Helicobacter pylori</w:t>
      </w:r>
      <w:r w:rsidR="007E29C4" w:rsidRPr="00914302">
        <w:rPr>
          <w:rFonts w:ascii="Book Antiqua" w:hAnsi="Book Antiqua"/>
          <w:sz w:val="24"/>
          <w:szCs w:val="24"/>
        </w:rPr>
        <w:t xml:space="preserve"> infection. In addition, </w:t>
      </w:r>
      <w:proofErr w:type="spellStart"/>
      <w:r w:rsidR="007E29C4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7E29C4" w:rsidRPr="00914302">
        <w:rPr>
          <w:rFonts w:ascii="Book Antiqua" w:eastAsia="MS Mincho" w:hAnsi="Book Antiqua" w:cs="Times New Roman"/>
          <w:sz w:val="24"/>
          <w:szCs w:val="24"/>
        </w:rPr>
        <w:t xml:space="preserve"> treatment is more</w:t>
      </w:r>
      <w:r w:rsidR="007E29C4"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="007E29C4" w:rsidRPr="00914302">
        <w:rPr>
          <w:rFonts w:ascii="Book Antiqua" w:eastAsia="MS Mincho" w:hAnsi="Book Antiqua" w:cs="Times New Roman"/>
          <w:sz w:val="24"/>
          <w:szCs w:val="24"/>
        </w:rPr>
        <w:t>cost-effective</w:t>
      </w:r>
      <w:r w:rsidR="007E29C4" w:rsidRPr="00914302">
        <w:rPr>
          <w:rFonts w:ascii="Book Antiqua" w:hAnsi="Book Antiqua" w:cs="Times New Roman"/>
          <w:sz w:val="24"/>
          <w:szCs w:val="24"/>
        </w:rPr>
        <w:t xml:space="preserve"> and yields </w:t>
      </w:r>
      <w:r w:rsidR="0000599A" w:rsidRPr="00914302">
        <w:rPr>
          <w:rFonts w:ascii="Book Antiqua" w:hAnsi="Book Antiqua" w:cs="Times New Roman"/>
          <w:sz w:val="24"/>
          <w:szCs w:val="24"/>
        </w:rPr>
        <w:t xml:space="preserve">better quality of ulcer healing </w:t>
      </w:r>
      <w:r w:rsidR="0000599A" w:rsidRPr="00914302">
        <w:rPr>
          <w:rFonts w:ascii="Book Antiqua" w:hAnsi="Book Antiqua"/>
          <w:sz w:val="24"/>
          <w:szCs w:val="24"/>
        </w:rPr>
        <w:t xml:space="preserve">compared to the PPI </w:t>
      </w:r>
      <w:proofErr w:type="spellStart"/>
      <w:r w:rsidR="0000599A"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="0000599A" w:rsidRPr="00914302">
        <w:rPr>
          <w:rFonts w:ascii="Book Antiqua" w:hAnsi="Book Antiqua"/>
          <w:sz w:val="24"/>
          <w:szCs w:val="24"/>
        </w:rPr>
        <w:t xml:space="preserve"> treatment.</w:t>
      </w:r>
      <w:r w:rsidR="00914302">
        <w:rPr>
          <w:rFonts w:ascii="Book Antiqua" w:hAnsi="Book Antiqua"/>
          <w:sz w:val="24"/>
          <w:szCs w:val="24"/>
        </w:rPr>
        <w:t xml:space="preserve"> </w:t>
      </w:r>
    </w:p>
    <w:p w:rsidR="007E29C4" w:rsidRPr="00914302" w:rsidRDefault="007E29C4" w:rsidP="0091430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9C21B6" w:rsidRPr="00914302" w:rsidRDefault="009C21B6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914302">
        <w:rPr>
          <w:rFonts w:ascii="Book Antiqua" w:hAnsi="Book Antiqua"/>
          <w:sz w:val="24"/>
          <w:szCs w:val="24"/>
        </w:rPr>
        <w:t>Takayama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M,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Matsui S,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Kawasaki M,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Asakuma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Y,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Sakura i T,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Kashida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H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proofErr w:type="spellStart"/>
      <w:r w:rsidRPr="00914302">
        <w:rPr>
          <w:rFonts w:ascii="Book Antiqua" w:hAnsi="Book Antiqua"/>
          <w:sz w:val="24"/>
          <w:szCs w:val="24"/>
        </w:rPr>
        <w:t>Kudo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M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. Efficacy of treatment with </w:t>
      </w:r>
      <w:proofErr w:type="spellStart"/>
      <w:r w:rsidRPr="00914302">
        <w:rPr>
          <w:rFonts w:ascii="Book Antiqua" w:eastAsia="宋体" w:hAnsi="Book Antiqua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for endoscopic </w:t>
      </w:r>
      <w:proofErr w:type="spellStart"/>
      <w:r w:rsidRPr="00914302">
        <w:rPr>
          <w:rFonts w:ascii="Book Antiqua" w:eastAsia="宋体" w:hAnsi="Book Antiqua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dissection-induced ulcers</w:t>
      </w:r>
    </w:p>
    <w:p w:rsidR="009C21B6" w:rsidRPr="00914302" w:rsidRDefault="009C21B6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9C21B6" w:rsidRPr="00914302" w:rsidRDefault="009C21B6" w:rsidP="00914302">
      <w:pPr>
        <w:spacing w:line="360" w:lineRule="auto"/>
        <w:rPr>
          <w:rFonts w:ascii="Book Antiqua" w:hAnsi="Book Antiqua"/>
          <w:iCs/>
          <w:sz w:val="24"/>
          <w:szCs w:val="24"/>
        </w:rPr>
      </w:pPr>
      <w:r w:rsidRPr="00914302">
        <w:rPr>
          <w:rFonts w:ascii="Book Antiqua" w:hAnsi="Book Antiqua"/>
          <w:b/>
          <w:iCs/>
          <w:sz w:val="24"/>
          <w:szCs w:val="24"/>
        </w:rPr>
        <w:t xml:space="preserve">Available from: </w:t>
      </w:r>
    </w:p>
    <w:p w:rsidR="009C21B6" w:rsidRPr="00914302" w:rsidRDefault="009C21B6" w:rsidP="00914302">
      <w:pPr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b/>
          <w:iCs/>
          <w:sz w:val="24"/>
          <w:szCs w:val="24"/>
        </w:rPr>
        <w:lastRenderedPageBreak/>
        <w:t xml:space="preserve">DOI: </w:t>
      </w:r>
    </w:p>
    <w:p w:rsidR="001612A2" w:rsidRPr="00914302" w:rsidRDefault="0038282B" w:rsidP="00914302">
      <w:pPr>
        <w:widowControl/>
        <w:snapToGrid w:val="0"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I</w:t>
      </w:r>
      <w:r w:rsidR="00A3584F" w:rsidRPr="00914302">
        <w:rPr>
          <w:rFonts w:ascii="Book Antiqua" w:hAnsi="Book Antiqua"/>
          <w:b/>
          <w:sz w:val="24"/>
          <w:szCs w:val="24"/>
        </w:rPr>
        <w:t>NTRODUCTION</w:t>
      </w:r>
    </w:p>
    <w:p w:rsidR="0038282B" w:rsidRPr="00914302" w:rsidRDefault="001E4F9D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Endoscopic mucosal resection</w:t>
      </w:r>
      <w:r w:rsidR="005F221C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(EMR) is</w:t>
      </w:r>
      <w:r w:rsidR="005F221C" w:rsidRPr="00914302">
        <w:rPr>
          <w:rFonts w:ascii="Book Antiqua" w:hAnsi="Book Antiqua"/>
          <w:sz w:val="24"/>
          <w:szCs w:val="24"/>
        </w:rPr>
        <w:t xml:space="preserve"> </w:t>
      </w:r>
      <w:r w:rsidR="0036035C" w:rsidRPr="00914302">
        <w:rPr>
          <w:rFonts w:ascii="Book Antiqua" w:hAnsi="Book Antiqua"/>
          <w:sz w:val="24"/>
          <w:szCs w:val="24"/>
        </w:rPr>
        <w:t>a well-</w:t>
      </w:r>
      <w:r w:rsidR="001C748D" w:rsidRPr="00914302">
        <w:rPr>
          <w:rFonts w:ascii="Book Antiqua" w:hAnsi="Book Antiqua"/>
          <w:sz w:val="24"/>
          <w:szCs w:val="24"/>
        </w:rPr>
        <w:t>established curative</w:t>
      </w:r>
      <w:r w:rsidRPr="00914302">
        <w:rPr>
          <w:rFonts w:ascii="Book Antiqua" w:hAnsi="Book Antiqua"/>
          <w:sz w:val="24"/>
          <w:szCs w:val="24"/>
        </w:rPr>
        <w:t xml:space="preserve"> treatment for gastric neoplasms</w:t>
      </w:r>
      <w:r w:rsidR="005F221C" w:rsidRPr="00914302">
        <w:rPr>
          <w:rFonts w:ascii="Book Antiqua" w:hAnsi="Book Antiqua"/>
          <w:sz w:val="24"/>
          <w:szCs w:val="24"/>
        </w:rPr>
        <w:t>,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5F221C" w:rsidRPr="00914302">
        <w:rPr>
          <w:rFonts w:ascii="Book Antiqua" w:hAnsi="Book Antiqua"/>
          <w:sz w:val="24"/>
          <w:szCs w:val="24"/>
        </w:rPr>
        <w:t>such as early gastric cancer</w:t>
      </w:r>
      <w:r w:rsidR="00A42150" w:rsidRPr="00914302">
        <w:rPr>
          <w:rFonts w:ascii="Book Antiqua" w:hAnsi="Book Antiqua"/>
          <w:sz w:val="24"/>
          <w:szCs w:val="24"/>
        </w:rPr>
        <w:t>,</w:t>
      </w:r>
      <w:r w:rsidR="005F221C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confined to the mucosa</w:t>
      </w:r>
      <w:r w:rsidR="005F221C" w:rsidRPr="00914302">
        <w:rPr>
          <w:rFonts w:ascii="Book Antiqua" w:hAnsi="Book Antiqua"/>
          <w:sz w:val="24"/>
          <w:szCs w:val="24"/>
        </w:rPr>
        <w:t>.</w:t>
      </w:r>
      <w:r w:rsidRPr="00914302">
        <w:rPr>
          <w:rFonts w:ascii="Book Antiqua" w:hAnsi="Book Antiqua"/>
          <w:sz w:val="24"/>
          <w:szCs w:val="24"/>
        </w:rPr>
        <w:t xml:space="preserve"> Ho</w:t>
      </w:r>
      <w:r w:rsidR="00D562DD" w:rsidRPr="00914302">
        <w:rPr>
          <w:rFonts w:ascii="Book Antiqua" w:hAnsi="Book Antiqua"/>
          <w:sz w:val="24"/>
          <w:szCs w:val="24"/>
        </w:rPr>
        <w:t xml:space="preserve">wever, </w:t>
      </w:r>
      <w:r w:rsidR="00E05C08" w:rsidRPr="00914302">
        <w:rPr>
          <w:rFonts w:ascii="Book Antiqua" w:hAnsi="Book Antiqua"/>
          <w:sz w:val="24"/>
          <w:szCs w:val="24"/>
        </w:rPr>
        <w:t xml:space="preserve">EMR, performed </w:t>
      </w:r>
      <w:r w:rsidR="00C44F2A" w:rsidRPr="00914302">
        <w:rPr>
          <w:rFonts w:ascii="Book Antiqua" w:hAnsi="Book Antiqua"/>
          <w:sz w:val="24"/>
          <w:szCs w:val="24"/>
        </w:rPr>
        <w:t xml:space="preserve">using </w:t>
      </w:r>
      <w:r w:rsidR="00E05C08" w:rsidRPr="00914302">
        <w:rPr>
          <w:rFonts w:ascii="Book Antiqua" w:hAnsi="Book Antiqua"/>
          <w:sz w:val="24"/>
          <w:szCs w:val="24"/>
        </w:rPr>
        <w:t xml:space="preserve">conventional techniques </w:t>
      </w:r>
      <w:r w:rsidR="00E74A4B" w:rsidRPr="00914302">
        <w:rPr>
          <w:rFonts w:ascii="Book Antiqua" w:hAnsi="Book Antiqua"/>
          <w:sz w:val="24"/>
          <w:szCs w:val="24"/>
        </w:rPr>
        <w:t>such as</w:t>
      </w:r>
      <w:r w:rsidR="00E05C08" w:rsidRPr="00914302">
        <w:rPr>
          <w:rFonts w:ascii="Book Antiqua" w:hAnsi="Book Antiqua"/>
          <w:sz w:val="24"/>
          <w:szCs w:val="24"/>
        </w:rPr>
        <w:t xml:space="preserve"> strip biopsy or cap EMR, </w:t>
      </w:r>
      <w:r w:rsidR="005F221C" w:rsidRPr="00914302">
        <w:rPr>
          <w:rFonts w:ascii="Book Antiqua" w:hAnsi="Book Antiqua"/>
          <w:sz w:val="24"/>
          <w:szCs w:val="24"/>
        </w:rPr>
        <w:t xml:space="preserve">does not </w:t>
      </w:r>
      <w:r w:rsidR="00BA3A08" w:rsidRPr="00914302">
        <w:rPr>
          <w:rFonts w:ascii="Book Antiqua" w:hAnsi="Book Antiqua"/>
          <w:sz w:val="24"/>
          <w:szCs w:val="24"/>
        </w:rPr>
        <w:t xml:space="preserve">always </w:t>
      </w:r>
      <w:r w:rsidR="005F221C" w:rsidRPr="00914302">
        <w:rPr>
          <w:rFonts w:ascii="Book Antiqua" w:hAnsi="Book Antiqua"/>
          <w:sz w:val="24"/>
          <w:szCs w:val="24"/>
        </w:rPr>
        <w:t xml:space="preserve">achieve </w:t>
      </w:r>
      <w:r w:rsidR="00D562DD" w:rsidRPr="00914302">
        <w:rPr>
          <w:rFonts w:ascii="Book Antiqua" w:hAnsi="Book Antiqua"/>
          <w:sz w:val="24"/>
          <w:szCs w:val="24"/>
        </w:rPr>
        <w:t>en bloc resection</w:t>
      </w:r>
      <w:r w:rsidR="00E05C08" w:rsidRPr="00914302">
        <w:rPr>
          <w:rFonts w:ascii="Book Antiqua" w:hAnsi="Book Antiqua"/>
          <w:sz w:val="24"/>
          <w:szCs w:val="24"/>
        </w:rPr>
        <w:t xml:space="preserve">. </w:t>
      </w:r>
      <w:r w:rsidR="00FE6472" w:rsidRPr="00914302">
        <w:rPr>
          <w:rFonts w:ascii="Book Antiqua" w:hAnsi="Book Antiqua"/>
          <w:sz w:val="24"/>
          <w:szCs w:val="24"/>
        </w:rPr>
        <w:t>Thus</w:t>
      </w:r>
      <w:r w:rsidR="00E05C08" w:rsidRPr="00914302">
        <w:rPr>
          <w:rFonts w:ascii="Book Antiqua" w:hAnsi="Book Antiqua"/>
          <w:sz w:val="24"/>
          <w:szCs w:val="24"/>
        </w:rPr>
        <w:t xml:space="preserve">, </w:t>
      </w:r>
      <w:r w:rsidR="00F55366" w:rsidRPr="00914302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F55366" w:rsidRPr="00914302">
        <w:rPr>
          <w:rFonts w:ascii="Book Antiqua" w:hAnsi="Book Antiqua"/>
          <w:sz w:val="24"/>
          <w:szCs w:val="24"/>
        </w:rPr>
        <w:t>submucosal</w:t>
      </w:r>
      <w:proofErr w:type="spellEnd"/>
      <w:r w:rsidR="00F55366" w:rsidRPr="00914302">
        <w:rPr>
          <w:rFonts w:ascii="Book Antiqua" w:hAnsi="Book Antiqua"/>
          <w:sz w:val="24"/>
          <w:szCs w:val="24"/>
        </w:rPr>
        <w:t xml:space="preserve"> dissection (ESD) has become </w:t>
      </w:r>
      <w:r w:rsidR="00597708" w:rsidRPr="00914302">
        <w:rPr>
          <w:rFonts w:ascii="Book Antiqua" w:hAnsi="Book Antiqua"/>
          <w:sz w:val="24"/>
          <w:szCs w:val="24"/>
        </w:rPr>
        <w:t xml:space="preserve">the </w:t>
      </w:r>
      <w:r w:rsidR="00AF6353" w:rsidRPr="00914302">
        <w:rPr>
          <w:rFonts w:ascii="Book Antiqua" w:hAnsi="Book Antiqua"/>
          <w:sz w:val="24"/>
          <w:szCs w:val="24"/>
        </w:rPr>
        <w:t xml:space="preserve">preferred </w:t>
      </w:r>
      <w:r w:rsidR="00597708" w:rsidRPr="00914302">
        <w:rPr>
          <w:rFonts w:ascii="Book Antiqua" w:hAnsi="Book Antiqua"/>
          <w:sz w:val="24"/>
          <w:szCs w:val="24"/>
        </w:rPr>
        <w:t>treatment method</w:t>
      </w:r>
      <w:r w:rsidR="00E26385" w:rsidRPr="00914302">
        <w:rPr>
          <w:rFonts w:ascii="Book Antiqua" w:hAnsi="Book Antiqua"/>
          <w:sz w:val="24"/>
          <w:szCs w:val="24"/>
        </w:rPr>
        <w:t xml:space="preserve">. Compared with </w:t>
      </w:r>
      <w:r w:rsidR="009B2D00" w:rsidRPr="00914302">
        <w:rPr>
          <w:rFonts w:ascii="Book Antiqua" w:hAnsi="Book Antiqua"/>
          <w:sz w:val="24"/>
          <w:szCs w:val="24"/>
        </w:rPr>
        <w:t xml:space="preserve">EMR, </w:t>
      </w:r>
      <w:r w:rsidR="00047925" w:rsidRPr="00914302">
        <w:rPr>
          <w:rFonts w:ascii="Book Antiqua" w:hAnsi="Book Antiqua"/>
          <w:sz w:val="24"/>
          <w:szCs w:val="24"/>
        </w:rPr>
        <w:t>ESD</w:t>
      </w:r>
      <w:r w:rsidR="00047925" w:rsidRPr="00914302" w:rsidDel="009B2D00">
        <w:rPr>
          <w:rFonts w:ascii="Book Antiqua" w:hAnsi="Book Antiqua"/>
          <w:sz w:val="24"/>
          <w:szCs w:val="24"/>
        </w:rPr>
        <w:t xml:space="preserve"> </w:t>
      </w:r>
      <w:r w:rsidR="0050091C" w:rsidRPr="00914302">
        <w:rPr>
          <w:rFonts w:ascii="Book Antiqua" w:hAnsi="Book Antiqua"/>
          <w:sz w:val="24"/>
          <w:szCs w:val="24"/>
        </w:rPr>
        <w:t>facilitates the collection of larger</w:t>
      </w:r>
      <w:r w:rsidR="00047925" w:rsidRPr="00914302">
        <w:rPr>
          <w:rFonts w:ascii="Book Antiqua" w:hAnsi="Book Antiqua"/>
          <w:sz w:val="24"/>
          <w:szCs w:val="24"/>
        </w:rPr>
        <w:t xml:space="preserve"> specimens, </w:t>
      </w:r>
      <w:r w:rsidR="008405B7" w:rsidRPr="00914302">
        <w:rPr>
          <w:rFonts w:ascii="Book Antiqua" w:hAnsi="Book Antiqua"/>
          <w:sz w:val="24"/>
          <w:szCs w:val="24"/>
        </w:rPr>
        <w:t>regardless of lesion size or location,</w:t>
      </w:r>
      <w:r w:rsidR="00E05C08" w:rsidRPr="00914302">
        <w:rPr>
          <w:rFonts w:ascii="Book Antiqua" w:hAnsi="Book Antiqua"/>
          <w:sz w:val="24"/>
          <w:szCs w:val="24"/>
        </w:rPr>
        <w:t xml:space="preserve"> </w:t>
      </w:r>
      <w:r w:rsidR="00A04C09" w:rsidRPr="00914302">
        <w:rPr>
          <w:rFonts w:ascii="Book Antiqua" w:hAnsi="Book Antiqua"/>
          <w:sz w:val="24"/>
          <w:szCs w:val="24"/>
        </w:rPr>
        <w:t xml:space="preserve">resulting in a higher </w:t>
      </w:r>
      <w:r w:rsidR="00E05C08" w:rsidRPr="00914302">
        <w:rPr>
          <w:rFonts w:ascii="Book Antiqua" w:hAnsi="Book Antiqua"/>
          <w:sz w:val="24"/>
          <w:szCs w:val="24"/>
        </w:rPr>
        <w:t xml:space="preserve">rate of </w:t>
      </w:r>
      <w:r w:rsidR="008405B7" w:rsidRPr="00914302">
        <w:rPr>
          <w:rFonts w:ascii="Book Antiqua" w:hAnsi="Book Antiqua"/>
          <w:sz w:val="24"/>
          <w:szCs w:val="24"/>
        </w:rPr>
        <w:t>en bloc and histologically complete resection</w:t>
      </w:r>
      <w:r w:rsidR="009D5D04" w:rsidRPr="00914302">
        <w:rPr>
          <w:rFonts w:ascii="Book Antiqua" w:hAnsi="Book Antiqua"/>
          <w:sz w:val="24"/>
          <w:szCs w:val="24"/>
        </w:rPr>
        <w:t xml:space="preserve">. </w:t>
      </w:r>
      <w:r w:rsidR="001F4ED2" w:rsidRPr="00914302">
        <w:rPr>
          <w:rFonts w:ascii="Book Antiqua" w:hAnsi="Book Antiqua"/>
          <w:sz w:val="24"/>
          <w:szCs w:val="24"/>
        </w:rPr>
        <w:t xml:space="preserve">Moreover, </w:t>
      </w:r>
      <w:r w:rsidR="009B2D00" w:rsidRPr="00914302">
        <w:rPr>
          <w:rFonts w:ascii="Book Antiqua" w:hAnsi="Book Antiqua"/>
          <w:sz w:val="24"/>
          <w:szCs w:val="24"/>
        </w:rPr>
        <w:t>t</w:t>
      </w:r>
      <w:r w:rsidR="00D16B13" w:rsidRPr="00914302">
        <w:rPr>
          <w:rFonts w:ascii="Book Antiqua" w:hAnsi="Book Antiqua"/>
          <w:sz w:val="24"/>
          <w:szCs w:val="24"/>
        </w:rPr>
        <w:t>he rate of local recurrence of tumor after ESD</w:t>
      </w:r>
      <w:r w:rsidR="00AC0017" w:rsidRPr="00914302">
        <w:rPr>
          <w:rFonts w:ascii="Book Antiqua" w:hAnsi="Book Antiqua"/>
          <w:sz w:val="24"/>
          <w:szCs w:val="24"/>
        </w:rPr>
        <w:t xml:space="preserve"> </w:t>
      </w:r>
      <w:r w:rsidR="00D16B13" w:rsidRPr="00914302">
        <w:rPr>
          <w:rFonts w:ascii="Book Antiqua" w:hAnsi="Book Antiqua"/>
          <w:sz w:val="24"/>
          <w:szCs w:val="24"/>
        </w:rPr>
        <w:t xml:space="preserve">may be lower than </w:t>
      </w:r>
      <w:r w:rsidR="000D0584" w:rsidRPr="00914302">
        <w:rPr>
          <w:rFonts w:ascii="Book Antiqua" w:hAnsi="Book Antiqua"/>
          <w:sz w:val="24"/>
          <w:szCs w:val="24"/>
        </w:rPr>
        <w:t xml:space="preserve">that </w:t>
      </w:r>
      <w:r w:rsidR="009B2D00" w:rsidRPr="00914302">
        <w:rPr>
          <w:rFonts w:ascii="Book Antiqua" w:hAnsi="Book Antiqua"/>
          <w:sz w:val="24"/>
          <w:szCs w:val="24"/>
        </w:rPr>
        <w:t>after</w:t>
      </w:r>
      <w:r w:rsidR="00047925" w:rsidRPr="00914302">
        <w:rPr>
          <w:rFonts w:ascii="Book Antiqua" w:hAnsi="Book Antiqua"/>
          <w:sz w:val="24"/>
          <w:szCs w:val="24"/>
        </w:rPr>
        <w:t xml:space="preserve"> conventional </w:t>
      </w:r>
      <w:proofErr w:type="gramStart"/>
      <w:r w:rsidR="00047925" w:rsidRPr="00914302">
        <w:rPr>
          <w:rFonts w:ascii="Book Antiqua" w:hAnsi="Book Antiqua"/>
          <w:sz w:val="24"/>
          <w:szCs w:val="24"/>
        </w:rPr>
        <w:t>EMR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47925" w:rsidRPr="00914302">
        <w:rPr>
          <w:rFonts w:ascii="Book Antiqua" w:hAnsi="Book Antiqua"/>
          <w:sz w:val="24"/>
          <w:szCs w:val="24"/>
          <w:vertAlign w:val="superscript"/>
        </w:rPr>
        <w:t>1</w:t>
      </w:r>
      <w:r w:rsidR="006F1535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A451FE" w:rsidRPr="00914302">
        <w:rPr>
          <w:rFonts w:ascii="Book Antiqua" w:hAnsi="Book Antiqua"/>
          <w:sz w:val="24"/>
          <w:szCs w:val="24"/>
        </w:rPr>
        <w:t>.</w:t>
      </w:r>
      <w:r w:rsidR="00D81C05" w:rsidRPr="009143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C64D6" w:rsidRPr="00914302">
        <w:rPr>
          <w:rFonts w:ascii="Book Antiqua" w:hAnsi="Book Antiqua"/>
          <w:sz w:val="24"/>
          <w:szCs w:val="24"/>
        </w:rPr>
        <w:t>However</w:t>
      </w:r>
      <w:r w:rsidR="006F4407" w:rsidRPr="00914302">
        <w:rPr>
          <w:rFonts w:ascii="Book Antiqua" w:hAnsi="Book Antiqua"/>
          <w:sz w:val="24"/>
          <w:szCs w:val="24"/>
        </w:rPr>
        <w:t>,</w:t>
      </w:r>
      <w:r w:rsidR="00306BAD" w:rsidRPr="00914302">
        <w:rPr>
          <w:rFonts w:ascii="Book Antiqua" w:hAnsi="Book Antiqua"/>
          <w:sz w:val="24"/>
          <w:szCs w:val="24"/>
        </w:rPr>
        <w:t xml:space="preserve"> </w:t>
      </w:r>
      <w:r w:rsidR="006F4407" w:rsidRPr="00914302">
        <w:rPr>
          <w:rFonts w:ascii="Book Antiqua" w:hAnsi="Book Antiqua"/>
          <w:sz w:val="24"/>
          <w:szCs w:val="24"/>
        </w:rPr>
        <w:t xml:space="preserve">the </w:t>
      </w:r>
      <w:r w:rsidR="003F3E5E" w:rsidRPr="00914302">
        <w:rPr>
          <w:rFonts w:ascii="Book Antiqua" w:hAnsi="Book Antiqua"/>
          <w:sz w:val="24"/>
          <w:szCs w:val="24"/>
        </w:rPr>
        <w:t>iatrogenic</w:t>
      </w:r>
      <w:r w:rsidR="006F4407" w:rsidRPr="00914302">
        <w:rPr>
          <w:rFonts w:ascii="Book Antiqua" w:hAnsi="Book Antiqua"/>
          <w:sz w:val="24"/>
          <w:szCs w:val="24"/>
        </w:rPr>
        <w:t xml:space="preserve"> ulcer that </w:t>
      </w:r>
      <w:r w:rsidR="0053629C" w:rsidRPr="00914302">
        <w:rPr>
          <w:rFonts w:ascii="Book Antiqua" w:hAnsi="Book Antiqua"/>
          <w:sz w:val="24"/>
          <w:szCs w:val="24"/>
        </w:rPr>
        <w:t xml:space="preserve">develops as a result of </w:t>
      </w:r>
      <w:r w:rsidR="006F4407" w:rsidRPr="00914302">
        <w:rPr>
          <w:rFonts w:ascii="Book Antiqua" w:hAnsi="Book Antiqua"/>
          <w:sz w:val="24"/>
          <w:szCs w:val="24"/>
        </w:rPr>
        <w:t>ESD is large</w:t>
      </w:r>
      <w:r w:rsidR="001B71A8" w:rsidRPr="00914302">
        <w:rPr>
          <w:rFonts w:ascii="Book Antiqua" w:hAnsi="Book Antiqua"/>
          <w:sz w:val="24"/>
          <w:szCs w:val="24"/>
        </w:rPr>
        <w:t xml:space="preserve">, and </w:t>
      </w:r>
      <w:r w:rsidR="0062245F" w:rsidRPr="00914302">
        <w:rPr>
          <w:rFonts w:ascii="Book Antiqua" w:hAnsi="Book Antiqua"/>
          <w:sz w:val="24"/>
          <w:szCs w:val="24"/>
        </w:rPr>
        <w:t xml:space="preserve">requires a considerably longer healing time compared to that resulting from </w:t>
      </w:r>
      <w:r w:rsidR="001B71A8" w:rsidRPr="00914302">
        <w:rPr>
          <w:rFonts w:ascii="Book Antiqua" w:hAnsi="Book Antiqua"/>
          <w:sz w:val="24"/>
          <w:szCs w:val="24"/>
        </w:rPr>
        <w:t>conventional EMR.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="00F55366" w:rsidRPr="00914302">
        <w:rPr>
          <w:rFonts w:ascii="Book Antiqua" w:hAnsi="Book Antiqua"/>
          <w:sz w:val="24"/>
          <w:szCs w:val="24"/>
        </w:rPr>
        <w:t xml:space="preserve"> </w:t>
      </w:r>
    </w:p>
    <w:p w:rsidR="006D2EEC" w:rsidRPr="00914302" w:rsidRDefault="00047925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Proton-pump inhibitors (PPIs) are the most effective medications for the treatment of</w:t>
      </w:r>
      <w:r w:rsidR="00F058AE" w:rsidRPr="00914302">
        <w:rPr>
          <w:rFonts w:ascii="Book Antiqua" w:hAnsi="Book Antiqua"/>
          <w:sz w:val="24"/>
          <w:szCs w:val="24"/>
        </w:rPr>
        <w:t xml:space="preserve"> ESD-induced ulcers.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F058AE" w:rsidRPr="00914302">
        <w:rPr>
          <w:rFonts w:ascii="Book Antiqua" w:hAnsi="Book Antiqua"/>
          <w:sz w:val="24"/>
          <w:szCs w:val="24"/>
        </w:rPr>
        <w:t>However</w:t>
      </w:r>
      <w:r w:rsidRPr="00914302">
        <w:rPr>
          <w:rFonts w:ascii="Book Antiqua" w:hAnsi="Book Antiqua"/>
          <w:sz w:val="24"/>
          <w:szCs w:val="24"/>
        </w:rPr>
        <w:t xml:space="preserve">, </w:t>
      </w:r>
      <w:r w:rsidR="008F768B" w:rsidRPr="00914302">
        <w:rPr>
          <w:rFonts w:ascii="Book Antiqua" w:hAnsi="Book Antiqua"/>
          <w:sz w:val="24"/>
          <w:szCs w:val="24"/>
        </w:rPr>
        <w:t xml:space="preserve">studies </w:t>
      </w:r>
      <w:r w:rsidRPr="00914302">
        <w:rPr>
          <w:rFonts w:ascii="Book Antiqua" w:hAnsi="Book Antiqua"/>
          <w:sz w:val="24"/>
          <w:szCs w:val="24"/>
        </w:rPr>
        <w:t xml:space="preserve">have shown that </w:t>
      </w:r>
      <w:r w:rsidR="008F768B" w:rsidRPr="00914302">
        <w:rPr>
          <w:rFonts w:ascii="Book Antiqua" w:hAnsi="Book Antiqua"/>
          <w:sz w:val="24"/>
          <w:szCs w:val="24"/>
        </w:rPr>
        <w:t xml:space="preserve">PPI </w:t>
      </w:r>
      <w:proofErr w:type="spellStart"/>
      <w:r w:rsidR="008F768B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8F768B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does not </w:t>
      </w:r>
      <w:r w:rsidR="009B5AED" w:rsidRPr="00914302">
        <w:rPr>
          <w:rFonts w:ascii="Book Antiqua" w:hAnsi="Book Antiqua"/>
          <w:sz w:val="24"/>
          <w:szCs w:val="24"/>
        </w:rPr>
        <w:t xml:space="preserve">sufficiently </w:t>
      </w:r>
      <w:r w:rsidRPr="00914302">
        <w:rPr>
          <w:rFonts w:ascii="Book Antiqua" w:hAnsi="Book Antiqua"/>
          <w:sz w:val="24"/>
          <w:szCs w:val="24"/>
        </w:rPr>
        <w:t xml:space="preserve">heal </w:t>
      </w:r>
      <w:r w:rsidR="009502F9" w:rsidRPr="00914302">
        <w:rPr>
          <w:rFonts w:ascii="Book Antiqua" w:hAnsi="Book Antiqua"/>
          <w:sz w:val="24"/>
          <w:szCs w:val="24"/>
        </w:rPr>
        <w:t>the</w:t>
      </w:r>
      <w:r w:rsidR="008F768B" w:rsidRPr="00914302">
        <w:rPr>
          <w:rFonts w:ascii="Book Antiqua" w:hAnsi="Book Antiqua"/>
          <w:sz w:val="24"/>
          <w:szCs w:val="24"/>
        </w:rPr>
        <w:t xml:space="preserve"> </w:t>
      </w:r>
      <w:r w:rsidR="00882840" w:rsidRPr="00914302">
        <w:rPr>
          <w:rFonts w:ascii="Book Antiqua" w:hAnsi="Book Antiqua"/>
          <w:sz w:val="24"/>
          <w:szCs w:val="24"/>
        </w:rPr>
        <w:t xml:space="preserve">ESD-induced </w:t>
      </w:r>
      <w:r w:rsidR="008F768B" w:rsidRPr="00914302">
        <w:rPr>
          <w:rFonts w:ascii="Book Antiqua" w:hAnsi="Book Antiqua"/>
          <w:sz w:val="24"/>
          <w:szCs w:val="24"/>
        </w:rPr>
        <w:t>ulcer</w:t>
      </w:r>
      <w:r w:rsidRPr="00914302">
        <w:rPr>
          <w:rFonts w:ascii="Book Antiqua" w:hAnsi="Book Antiqua"/>
          <w:sz w:val="24"/>
          <w:szCs w:val="24"/>
        </w:rPr>
        <w:t xml:space="preserve">s </w:t>
      </w:r>
      <w:r w:rsidR="008F768B" w:rsidRPr="00914302">
        <w:rPr>
          <w:rFonts w:ascii="Book Antiqua" w:hAnsi="Book Antiqua"/>
          <w:sz w:val="24"/>
          <w:szCs w:val="24"/>
        </w:rPr>
        <w:t xml:space="preserve">within 4 </w:t>
      </w:r>
      <w:proofErr w:type="gramStart"/>
      <w:r w:rsidR="008F768B" w:rsidRPr="00914302">
        <w:rPr>
          <w:rFonts w:ascii="Book Antiqua" w:hAnsi="Book Antiqua"/>
          <w:sz w:val="24"/>
          <w:szCs w:val="24"/>
        </w:rPr>
        <w:t>weeks</w:t>
      </w:r>
      <w:r w:rsidR="00B17D2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17D2E" w:rsidRPr="00914302">
        <w:rPr>
          <w:rFonts w:ascii="Book Antiqua" w:hAnsi="Book Antiqua"/>
          <w:sz w:val="24"/>
          <w:szCs w:val="24"/>
          <w:vertAlign w:val="superscript"/>
        </w:rPr>
        <w:t>2-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6</w:t>
      </w:r>
      <w:r w:rsidR="00B17D2E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8F768B" w:rsidRPr="00914302">
        <w:rPr>
          <w:rFonts w:ascii="Book Antiqua" w:hAnsi="Book Antiqua"/>
          <w:sz w:val="24"/>
          <w:szCs w:val="24"/>
        </w:rPr>
        <w:t>.</w:t>
      </w:r>
      <w:r w:rsidR="00F24DD7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I</w:t>
      </w:r>
      <w:r w:rsidR="00F24DD7" w:rsidRPr="00914302">
        <w:rPr>
          <w:rFonts w:ascii="Book Antiqua" w:hAnsi="Book Antiqua"/>
          <w:sz w:val="24"/>
          <w:szCs w:val="24"/>
        </w:rPr>
        <w:t xml:space="preserve">ncreased understanding of the mucosal defense system has </w:t>
      </w:r>
      <w:r w:rsidRPr="00914302">
        <w:rPr>
          <w:rFonts w:ascii="Book Antiqua" w:hAnsi="Book Antiqua"/>
          <w:sz w:val="24"/>
          <w:szCs w:val="24"/>
        </w:rPr>
        <w:t xml:space="preserve">prompted </w:t>
      </w:r>
      <w:r w:rsidR="00F24DD7" w:rsidRPr="00914302">
        <w:rPr>
          <w:rFonts w:ascii="Book Antiqua" w:hAnsi="Book Antiqua"/>
          <w:sz w:val="24"/>
          <w:szCs w:val="24"/>
        </w:rPr>
        <w:t xml:space="preserve">the development of </w:t>
      </w:r>
      <w:proofErr w:type="spellStart"/>
      <w:r w:rsidR="00F24DD7" w:rsidRPr="00914302">
        <w:rPr>
          <w:rFonts w:ascii="Book Antiqua" w:hAnsi="Book Antiqua"/>
          <w:sz w:val="24"/>
          <w:szCs w:val="24"/>
        </w:rPr>
        <w:t>mucoprotective</w:t>
      </w:r>
      <w:proofErr w:type="spellEnd"/>
      <w:r w:rsidR="00F24DD7" w:rsidRPr="00914302">
        <w:rPr>
          <w:rFonts w:ascii="Book Antiqua" w:hAnsi="Book Antiqua"/>
          <w:sz w:val="24"/>
          <w:szCs w:val="24"/>
        </w:rPr>
        <w:t xml:space="preserve"> agents for clinical use in Japan. </w:t>
      </w:r>
      <w:r w:rsidR="003D46AB" w:rsidRPr="00914302">
        <w:rPr>
          <w:rFonts w:ascii="Book Antiqua" w:hAnsi="Book Antiqua"/>
          <w:sz w:val="24"/>
          <w:szCs w:val="24"/>
        </w:rPr>
        <w:t>The efficacy of c</w:t>
      </w:r>
      <w:r w:rsidR="004F44B7" w:rsidRPr="00914302">
        <w:rPr>
          <w:rFonts w:ascii="Book Antiqua" w:hAnsi="Book Antiqua"/>
          <w:sz w:val="24"/>
          <w:szCs w:val="24"/>
        </w:rPr>
        <w:t xml:space="preserve">ombination treatment </w:t>
      </w:r>
      <w:r w:rsidR="003D46AB" w:rsidRPr="00914302">
        <w:rPr>
          <w:rFonts w:ascii="Book Antiqua" w:hAnsi="Book Antiqua"/>
          <w:sz w:val="24"/>
          <w:szCs w:val="24"/>
        </w:rPr>
        <w:t>involving</w:t>
      </w:r>
      <w:r w:rsidR="004F44B7" w:rsidRPr="00914302">
        <w:rPr>
          <w:rFonts w:ascii="Book Antiqua" w:hAnsi="Book Antiqua"/>
          <w:sz w:val="24"/>
          <w:szCs w:val="24"/>
        </w:rPr>
        <w:t xml:space="preserve"> PPIs and the </w:t>
      </w:r>
      <w:proofErr w:type="spellStart"/>
      <w:r w:rsidR="004F44B7" w:rsidRPr="00914302">
        <w:rPr>
          <w:rFonts w:ascii="Book Antiqua" w:hAnsi="Book Antiqua"/>
          <w:sz w:val="24"/>
          <w:szCs w:val="24"/>
        </w:rPr>
        <w:t>mucoprotective</w:t>
      </w:r>
      <w:proofErr w:type="spellEnd"/>
      <w:r w:rsidR="004F44B7" w:rsidRPr="00914302">
        <w:rPr>
          <w:rFonts w:ascii="Book Antiqua" w:hAnsi="Book Antiqua"/>
          <w:sz w:val="24"/>
          <w:szCs w:val="24"/>
        </w:rPr>
        <w:t xml:space="preserve"> agent </w:t>
      </w:r>
      <w:proofErr w:type="spellStart"/>
      <w:r w:rsidR="004F44B7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4F44B7" w:rsidRPr="00914302">
        <w:rPr>
          <w:rFonts w:ascii="Book Antiqua" w:hAnsi="Book Antiqua"/>
          <w:sz w:val="24"/>
          <w:szCs w:val="24"/>
        </w:rPr>
        <w:t xml:space="preserve"> </w:t>
      </w:r>
      <w:r w:rsidR="008300EC" w:rsidRPr="00914302">
        <w:rPr>
          <w:rFonts w:ascii="Book Antiqua" w:hAnsi="Book Antiqua"/>
          <w:sz w:val="24"/>
          <w:szCs w:val="24"/>
        </w:rPr>
        <w:t xml:space="preserve">in the early treatment </w:t>
      </w:r>
      <w:r w:rsidRPr="00914302">
        <w:rPr>
          <w:rFonts w:ascii="Book Antiqua" w:hAnsi="Book Antiqua"/>
          <w:sz w:val="24"/>
          <w:szCs w:val="24"/>
        </w:rPr>
        <w:t xml:space="preserve">of </w:t>
      </w:r>
      <w:r w:rsidR="00530469" w:rsidRPr="00914302">
        <w:rPr>
          <w:rFonts w:ascii="Book Antiqua" w:hAnsi="Book Antiqua"/>
          <w:sz w:val="24"/>
          <w:szCs w:val="24"/>
        </w:rPr>
        <w:t xml:space="preserve">ESD-induced </w:t>
      </w:r>
      <w:r w:rsidR="00F24DD7" w:rsidRPr="00914302">
        <w:rPr>
          <w:rFonts w:ascii="Book Antiqua" w:hAnsi="Book Antiqua"/>
          <w:sz w:val="24"/>
          <w:szCs w:val="24"/>
        </w:rPr>
        <w:t xml:space="preserve">ulcers and in </w:t>
      </w:r>
      <w:r w:rsidR="00D40BD7" w:rsidRPr="00914302">
        <w:rPr>
          <w:rFonts w:ascii="Book Antiqua" w:hAnsi="Book Antiqua"/>
          <w:sz w:val="24"/>
          <w:szCs w:val="24"/>
        </w:rPr>
        <w:t xml:space="preserve">the </w:t>
      </w:r>
      <w:r w:rsidR="00F24DD7" w:rsidRPr="00914302">
        <w:rPr>
          <w:rFonts w:ascii="Book Antiqua" w:hAnsi="Book Antiqua"/>
          <w:sz w:val="24"/>
          <w:szCs w:val="24"/>
        </w:rPr>
        <w:t xml:space="preserve">prevention of relapse </w:t>
      </w:r>
      <w:r w:rsidR="005F4B30" w:rsidRPr="00914302">
        <w:rPr>
          <w:rFonts w:ascii="Book Antiqua" w:hAnsi="Book Antiqua"/>
          <w:sz w:val="24"/>
          <w:szCs w:val="24"/>
        </w:rPr>
        <w:t xml:space="preserve">of such disorders </w:t>
      </w:r>
      <w:r w:rsidR="00564449" w:rsidRPr="00914302">
        <w:rPr>
          <w:rFonts w:ascii="Book Antiqua" w:hAnsi="Book Antiqua"/>
          <w:sz w:val="24"/>
          <w:szCs w:val="24"/>
        </w:rPr>
        <w:t xml:space="preserve">has been clearly </w:t>
      </w:r>
      <w:proofErr w:type="gramStart"/>
      <w:r w:rsidR="00564449" w:rsidRPr="00914302">
        <w:rPr>
          <w:rFonts w:ascii="Book Antiqua" w:hAnsi="Book Antiqua"/>
          <w:sz w:val="24"/>
          <w:szCs w:val="24"/>
        </w:rPr>
        <w:t>indicated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20E37" w:rsidRPr="00914302">
        <w:rPr>
          <w:rFonts w:ascii="Book Antiqua" w:hAnsi="Book Antiqua"/>
          <w:sz w:val="24"/>
          <w:szCs w:val="24"/>
          <w:vertAlign w:val="superscript"/>
        </w:rPr>
        <w:t>2-5</w:t>
      </w:r>
      <w:r w:rsidR="00691E83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691E83" w:rsidRPr="00914302">
        <w:rPr>
          <w:rFonts w:ascii="Book Antiqua" w:hAnsi="Book Antiqua"/>
          <w:sz w:val="24"/>
          <w:szCs w:val="24"/>
        </w:rPr>
        <w:t>.</w:t>
      </w:r>
    </w:p>
    <w:p w:rsidR="006F7B6E" w:rsidRPr="00914302" w:rsidRDefault="00047925" w:rsidP="00C05B81">
      <w:pPr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C05B8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[</w:t>
      </w:r>
      <w:r w:rsidR="007E0775" w:rsidRPr="00914302">
        <w:rPr>
          <w:rFonts w:ascii="Book Antiqua" w:hAnsi="Book Antiqua"/>
          <w:sz w:val="24"/>
          <w:szCs w:val="24"/>
        </w:rPr>
        <w:t>2-(4-chlorobenzoylamino)-3-[2-(1H)-quinolinon-4-yl]-propionic acid)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 xml:space="preserve"> - </w:t>
      </w:r>
      <w:r w:rsidRPr="00914302">
        <w:rPr>
          <w:rFonts w:ascii="Book Antiqua" w:hAnsi="Book Antiqua"/>
          <w:sz w:val="24"/>
          <w:szCs w:val="24"/>
        </w:rPr>
        <w:t>a novel mucosal</w:t>
      </w:r>
      <w:r w:rsidR="00620CEB" w:rsidRPr="00914302">
        <w:rPr>
          <w:rFonts w:ascii="Book Antiqua" w:hAnsi="Book Antiqua"/>
          <w:sz w:val="24"/>
          <w:szCs w:val="24"/>
        </w:rPr>
        <w:t>-</w:t>
      </w:r>
      <w:r w:rsidRPr="00914302">
        <w:rPr>
          <w:rFonts w:ascii="Book Antiqua" w:hAnsi="Book Antiqua"/>
          <w:sz w:val="24"/>
          <w:szCs w:val="24"/>
        </w:rPr>
        <w:t>protective and ulcer-healing drug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 xml:space="preserve"> - </w:t>
      </w:r>
      <w:r w:rsidR="00547DBF" w:rsidRPr="00914302">
        <w:rPr>
          <w:rFonts w:ascii="Book Antiqua" w:hAnsi="Book Antiqua"/>
          <w:sz w:val="24"/>
          <w:szCs w:val="24"/>
        </w:rPr>
        <w:t>is</w:t>
      </w:r>
      <w:r w:rsidRPr="00914302">
        <w:rPr>
          <w:rFonts w:ascii="Book Antiqua" w:hAnsi="Book Antiqua"/>
          <w:sz w:val="24"/>
          <w:szCs w:val="24"/>
        </w:rPr>
        <w:t xml:space="preserve"> widely prescribed in East Asia. </w:t>
      </w:r>
      <w:r w:rsidR="00475BDC" w:rsidRPr="00914302">
        <w:rPr>
          <w:rFonts w:ascii="Book Antiqua" w:hAnsi="Book Antiqua"/>
          <w:sz w:val="24"/>
          <w:szCs w:val="24"/>
        </w:rPr>
        <w:t xml:space="preserve">Previous studies have indicated that </w:t>
      </w:r>
      <w:proofErr w:type="spellStart"/>
      <w:r w:rsidR="00AF442E" w:rsidRPr="00914302">
        <w:rPr>
          <w:rFonts w:ascii="Book Antiqua" w:hAnsi="Book Antiqua"/>
          <w:sz w:val="24"/>
          <w:szCs w:val="24"/>
        </w:rPr>
        <w:t>r</w:t>
      </w:r>
      <w:r w:rsidRPr="00914302">
        <w:rPr>
          <w:rFonts w:ascii="Book Antiqua" w:hAnsi="Book Antiqua"/>
          <w:sz w:val="24"/>
          <w:szCs w:val="24"/>
        </w:rPr>
        <w:t>ebamipide</w:t>
      </w:r>
      <w:proofErr w:type="spellEnd"/>
      <w:r w:rsidR="00AF442E" w:rsidRPr="00914302">
        <w:rPr>
          <w:rFonts w:ascii="Book Antiqua" w:hAnsi="Book Antiqua"/>
          <w:sz w:val="24"/>
          <w:szCs w:val="24"/>
        </w:rPr>
        <w:t xml:space="preserve"> </w:t>
      </w:r>
      <w:r w:rsidR="002A7536" w:rsidRPr="00914302">
        <w:rPr>
          <w:rFonts w:ascii="Book Antiqua" w:hAnsi="Book Antiqua"/>
          <w:sz w:val="24"/>
          <w:szCs w:val="24"/>
        </w:rPr>
        <w:t xml:space="preserve">is effective in </w:t>
      </w:r>
      <w:r w:rsidR="00F36C36" w:rsidRPr="00914302">
        <w:rPr>
          <w:rFonts w:ascii="Book Antiqua" w:hAnsi="Book Antiqua"/>
          <w:sz w:val="24"/>
          <w:szCs w:val="24"/>
        </w:rPr>
        <w:t xml:space="preserve">the </w:t>
      </w:r>
      <w:r w:rsidR="00DE2FB9" w:rsidRPr="00914302">
        <w:rPr>
          <w:rFonts w:ascii="Book Antiqua" w:hAnsi="Book Antiqua"/>
          <w:sz w:val="24"/>
          <w:szCs w:val="24"/>
        </w:rPr>
        <w:t xml:space="preserve">treatment </w:t>
      </w:r>
      <w:r w:rsidR="00820E25" w:rsidRPr="00914302">
        <w:rPr>
          <w:rFonts w:ascii="Book Antiqua" w:hAnsi="Book Antiqua"/>
          <w:sz w:val="24"/>
          <w:szCs w:val="24"/>
        </w:rPr>
        <w:t xml:space="preserve">of gastric ulcers as well as </w:t>
      </w:r>
      <w:r w:rsidR="002A7536" w:rsidRPr="00914302">
        <w:rPr>
          <w:rFonts w:ascii="Book Antiqua" w:hAnsi="Book Antiqua"/>
          <w:sz w:val="24"/>
          <w:szCs w:val="24"/>
        </w:rPr>
        <w:t xml:space="preserve">decreasing the </w:t>
      </w:r>
      <w:r w:rsidRPr="00914302">
        <w:rPr>
          <w:rFonts w:ascii="Book Antiqua" w:hAnsi="Book Antiqua"/>
          <w:sz w:val="24"/>
          <w:szCs w:val="24"/>
        </w:rPr>
        <w:t>recurrence</w:t>
      </w:r>
      <w:r w:rsidR="006A7ECB" w:rsidRPr="00914302">
        <w:rPr>
          <w:rFonts w:ascii="Book Antiqua" w:hAnsi="Book Antiqua"/>
          <w:sz w:val="24"/>
          <w:szCs w:val="24"/>
        </w:rPr>
        <w:t xml:space="preserve"> </w:t>
      </w:r>
      <w:r w:rsidR="002A7536" w:rsidRPr="00914302">
        <w:rPr>
          <w:rFonts w:ascii="Book Antiqua" w:hAnsi="Book Antiqua"/>
          <w:sz w:val="24"/>
          <w:szCs w:val="24"/>
        </w:rPr>
        <w:t>rate</w:t>
      </w:r>
      <w:r w:rsidR="003714DF" w:rsidRPr="00914302">
        <w:rPr>
          <w:rFonts w:ascii="Book Antiqua" w:hAnsi="Book Antiqua"/>
          <w:sz w:val="24"/>
          <w:szCs w:val="24"/>
        </w:rPr>
        <w:t>,</w:t>
      </w:r>
      <w:r w:rsidR="006A7ECB" w:rsidRPr="00914302">
        <w:rPr>
          <w:rFonts w:ascii="Book Antiqua" w:hAnsi="Book Antiqua"/>
          <w:sz w:val="24"/>
          <w:szCs w:val="24"/>
        </w:rPr>
        <w:t xml:space="preserve"> without</w:t>
      </w:r>
      <w:r w:rsidRPr="00914302">
        <w:rPr>
          <w:rFonts w:ascii="Book Antiqua" w:hAnsi="Book Antiqua"/>
          <w:sz w:val="24"/>
          <w:szCs w:val="24"/>
        </w:rPr>
        <w:t xml:space="preserve"> affecting </w:t>
      </w:r>
      <w:r w:rsidR="00C2349F" w:rsidRPr="00914302">
        <w:rPr>
          <w:rFonts w:ascii="Book Antiqua" w:hAnsi="Book Antiqua"/>
          <w:sz w:val="24"/>
          <w:szCs w:val="24"/>
        </w:rPr>
        <w:t xml:space="preserve">the 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Helicobacter pylori</w:t>
      </w:r>
      <w:r w:rsidR="00BE1258" w:rsidRPr="00914302">
        <w:rPr>
          <w:rFonts w:ascii="Book Antiqua" w:hAnsi="Book Antiqua"/>
          <w:i/>
          <w:sz w:val="24"/>
          <w:szCs w:val="24"/>
        </w:rPr>
        <w:t xml:space="preserve"> </w:t>
      </w:r>
      <w:r w:rsidR="00BE1258" w:rsidRPr="00914302">
        <w:rPr>
          <w:rFonts w:ascii="Book Antiqua" w:hAnsi="Book Antiqua"/>
          <w:sz w:val="24"/>
          <w:szCs w:val="24"/>
        </w:rPr>
        <w:t>(</w:t>
      </w:r>
      <w:r w:rsidR="00BE1258" w:rsidRPr="00914302">
        <w:rPr>
          <w:rFonts w:ascii="Book Antiqua" w:hAnsi="Book Antiqua"/>
          <w:i/>
          <w:sz w:val="24"/>
          <w:szCs w:val="24"/>
        </w:rPr>
        <w:t>H. pylori</w:t>
      </w:r>
      <w:r w:rsidR="00BE1258" w:rsidRPr="00914302">
        <w:rPr>
          <w:rFonts w:ascii="Book Antiqua" w:hAnsi="Book Antiqua"/>
          <w:sz w:val="24"/>
          <w:szCs w:val="24"/>
        </w:rPr>
        <w:t>)</w:t>
      </w:r>
      <w:r w:rsid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C2349F" w:rsidRPr="00914302">
        <w:rPr>
          <w:rFonts w:ascii="Book Antiqua" w:hAnsi="Book Antiqua"/>
          <w:sz w:val="24"/>
          <w:szCs w:val="24"/>
        </w:rPr>
        <w:t xml:space="preserve">infection </w:t>
      </w:r>
      <w:r w:rsidR="006A7ECB" w:rsidRPr="00914302">
        <w:rPr>
          <w:rFonts w:ascii="Book Antiqua" w:hAnsi="Book Antiqua"/>
          <w:sz w:val="24"/>
          <w:szCs w:val="24"/>
        </w:rPr>
        <w:t>status</w:t>
      </w:r>
      <w:r w:rsidR="0037772B" w:rsidRPr="00914302">
        <w:rPr>
          <w:rFonts w:ascii="Book Antiqua" w:hAnsi="Book Antiqua"/>
          <w:sz w:val="24"/>
          <w:szCs w:val="24"/>
        </w:rPr>
        <w:t xml:space="preserve"> </w:t>
      </w:r>
      <w:r w:rsidR="00DF1669" w:rsidRPr="00914302">
        <w:rPr>
          <w:rFonts w:ascii="Book Antiqua" w:hAnsi="Book Antiqua"/>
          <w:sz w:val="24"/>
          <w:szCs w:val="24"/>
        </w:rPr>
        <w:t xml:space="preserve">of the </w:t>
      </w:r>
      <w:proofErr w:type="gramStart"/>
      <w:r w:rsidR="00DF1669" w:rsidRPr="00914302">
        <w:rPr>
          <w:rFonts w:ascii="Book Antiqua" w:hAnsi="Book Antiqua"/>
          <w:sz w:val="24"/>
          <w:szCs w:val="24"/>
        </w:rPr>
        <w:t>patients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A6CE5" w:rsidRPr="00914302">
        <w:rPr>
          <w:rFonts w:ascii="Book Antiqua" w:hAnsi="Book Antiqua"/>
          <w:sz w:val="24"/>
          <w:szCs w:val="24"/>
          <w:vertAlign w:val="superscript"/>
        </w:rPr>
        <w:t>7</w:t>
      </w:r>
      <w:r w:rsidR="00D20E37" w:rsidRPr="00914302">
        <w:rPr>
          <w:rFonts w:ascii="Book Antiqua" w:hAnsi="Book Antiqua"/>
          <w:sz w:val="24"/>
          <w:szCs w:val="24"/>
          <w:vertAlign w:val="superscript"/>
        </w:rPr>
        <w:t>-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12</w:t>
      </w:r>
      <w:r w:rsidR="00E31397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C20991" w:rsidRPr="00914302">
        <w:rPr>
          <w:rFonts w:ascii="Book Antiqua" w:hAnsi="Book Antiqua"/>
          <w:sz w:val="24"/>
          <w:szCs w:val="24"/>
        </w:rPr>
        <w:t xml:space="preserve">. </w:t>
      </w:r>
      <w:r w:rsidR="0007722E" w:rsidRPr="00914302">
        <w:rPr>
          <w:rFonts w:ascii="Book Antiqua" w:hAnsi="Book Antiqua"/>
          <w:sz w:val="24"/>
          <w:szCs w:val="24"/>
        </w:rPr>
        <w:t xml:space="preserve">In </w:t>
      </w:r>
      <w:r w:rsidR="00996E15" w:rsidRPr="00914302">
        <w:rPr>
          <w:rFonts w:ascii="Book Antiqua" w:hAnsi="Book Antiqua"/>
          <w:sz w:val="24"/>
          <w:szCs w:val="24"/>
        </w:rPr>
        <w:t>addition</w:t>
      </w:r>
      <w:r w:rsidR="0007722E" w:rsidRPr="00914302">
        <w:rPr>
          <w:rFonts w:ascii="Book Antiqua" w:hAnsi="Book Antiqua"/>
          <w:sz w:val="24"/>
          <w:szCs w:val="24"/>
        </w:rPr>
        <w:t>, p</w:t>
      </w:r>
      <w:r w:rsidR="00741DB0" w:rsidRPr="00914302">
        <w:rPr>
          <w:rFonts w:ascii="Book Antiqua" w:hAnsi="Book Antiqua"/>
          <w:sz w:val="24"/>
          <w:szCs w:val="24"/>
        </w:rPr>
        <w:t xml:space="preserve">revious randomized-controlled studies have also found that </w:t>
      </w:r>
      <w:proofErr w:type="spellStart"/>
      <w:r w:rsidR="00741DB0" w:rsidRPr="00914302">
        <w:rPr>
          <w:rFonts w:ascii="Book Antiqua" w:hAnsi="Book Antiqua"/>
          <w:sz w:val="24"/>
          <w:szCs w:val="24"/>
        </w:rPr>
        <w:t>r</w:t>
      </w:r>
      <w:r w:rsidRPr="00914302">
        <w:rPr>
          <w:rFonts w:ascii="Book Antiqua" w:hAnsi="Book Antiqua"/>
          <w:sz w:val="24"/>
          <w:szCs w:val="24"/>
        </w:rPr>
        <w:t>ebamipide</w:t>
      </w:r>
      <w:proofErr w:type="spellEnd"/>
      <w:r w:rsidR="0073285D" w:rsidRPr="00914302">
        <w:rPr>
          <w:rFonts w:ascii="Book Antiqua" w:hAnsi="Book Antiqua"/>
          <w:sz w:val="24"/>
          <w:szCs w:val="24"/>
        </w:rPr>
        <w:t xml:space="preserve"> </w:t>
      </w:r>
      <w:r w:rsidR="00741DB0" w:rsidRPr="00914302">
        <w:rPr>
          <w:rFonts w:ascii="Book Antiqua" w:hAnsi="Book Antiqua"/>
          <w:sz w:val="24"/>
          <w:szCs w:val="24"/>
        </w:rPr>
        <w:t xml:space="preserve">can </w:t>
      </w:r>
      <w:r w:rsidRPr="00914302">
        <w:rPr>
          <w:rFonts w:ascii="Book Antiqua" w:hAnsi="Book Antiqua"/>
          <w:sz w:val="24"/>
          <w:szCs w:val="24"/>
        </w:rPr>
        <w:t xml:space="preserve">prevent </w:t>
      </w:r>
      <w:r w:rsidR="005460F7" w:rsidRPr="00914302">
        <w:rPr>
          <w:rFonts w:ascii="Book Antiqua" w:hAnsi="Book Antiqua"/>
          <w:sz w:val="24"/>
          <w:szCs w:val="24"/>
        </w:rPr>
        <w:t xml:space="preserve">the formation of </w:t>
      </w:r>
      <w:r w:rsidRPr="00914302">
        <w:rPr>
          <w:rFonts w:ascii="Book Antiqua" w:hAnsi="Book Antiqua"/>
          <w:sz w:val="24"/>
          <w:szCs w:val="24"/>
        </w:rPr>
        <w:t xml:space="preserve">peptic ulcers induced by </w:t>
      </w:r>
      <w:r w:rsidR="003D6B66" w:rsidRPr="00914302">
        <w:rPr>
          <w:rFonts w:ascii="Book Antiqua" w:hAnsi="Book Antiqua"/>
          <w:sz w:val="24"/>
          <w:szCs w:val="24"/>
        </w:rPr>
        <w:t xml:space="preserve">the </w:t>
      </w:r>
      <w:r w:rsidR="003D6B66" w:rsidRPr="00914302">
        <w:rPr>
          <w:rFonts w:ascii="Book Antiqua" w:hAnsi="Book Antiqua"/>
          <w:sz w:val="24"/>
          <w:szCs w:val="24"/>
        </w:rPr>
        <w:lastRenderedPageBreak/>
        <w:t xml:space="preserve">administration of </w:t>
      </w:r>
      <w:proofErr w:type="spellStart"/>
      <w:r w:rsidR="00F34A44" w:rsidRPr="00914302">
        <w:rPr>
          <w:rFonts w:ascii="Book Antiqua" w:hAnsi="Book Antiqua"/>
          <w:sz w:val="24"/>
          <w:szCs w:val="24"/>
        </w:rPr>
        <w:t>nonsteroidal</w:t>
      </w:r>
      <w:proofErr w:type="spellEnd"/>
      <w:r w:rsidR="00F34A44" w:rsidRPr="00914302">
        <w:rPr>
          <w:rFonts w:ascii="Book Antiqua" w:hAnsi="Book Antiqua"/>
          <w:sz w:val="24"/>
          <w:szCs w:val="24"/>
        </w:rPr>
        <w:t xml:space="preserve"> anti-inflammatory d</w:t>
      </w:r>
      <w:r w:rsidR="0073285D" w:rsidRPr="00914302">
        <w:rPr>
          <w:rFonts w:ascii="Book Antiqua" w:hAnsi="Book Antiqua"/>
          <w:sz w:val="24"/>
          <w:szCs w:val="24"/>
        </w:rPr>
        <w:t>rug</w:t>
      </w:r>
      <w:r w:rsidRPr="00914302">
        <w:rPr>
          <w:rFonts w:ascii="Book Antiqua" w:hAnsi="Book Antiqua"/>
          <w:sz w:val="24"/>
          <w:szCs w:val="24"/>
        </w:rPr>
        <w:t xml:space="preserve">s </w:t>
      </w:r>
      <w:r w:rsidR="0073285D" w:rsidRPr="00914302">
        <w:rPr>
          <w:rFonts w:ascii="Book Antiqua" w:hAnsi="Book Antiqua"/>
          <w:sz w:val="24"/>
          <w:szCs w:val="24"/>
        </w:rPr>
        <w:t>(NSAID</w:t>
      </w:r>
      <w:r w:rsidRPr="00914302">
        <w:rPr>
          <w:rFonts w:ascii="Book Antiqua" w:hAnsi="Book Antiqua"/>
          <w:sz w:val="24"/>
          <w:szCs w:val="24"/>
        </w:rPr>
        <w:t>s</w:t>
      </w:r>
      <w:r w:rsidR="0073285D" w:rsidRPr="00914302">
        <w:rPr>
          <w:rFonts w:ascii="Book Antiqua" w:hAnsi="Book Antiqua"/>
          <w:sz w:val="24"/>
          <w:szCs w:val="24"/>
        </w:rPr>
        <w:t>)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73285D" w:rsidRPr="00914302">
        <w:rPr>
          <w:rFonts w:ascii="Book Antiqua" w:hAnsi="Book Antiqua"/>
          <w:sz w:val="24"/>
          <w:szCs w:val="24"/>
        </w:rPr>
        <w:t xml:space="preserve">and </w:t>
      </w:r>
      <w:r w:rsidR="003D6B66" w:rsidRPr="00914302">
        <w:rPr>
          <w:rFonts w:ascii="Book Antiqua" w:hAnsi="Book Antiqua"/>
          <w:sz w:val="24"/>
          <w:szCs w:val="24"/>
        </w:rPr>
        <w:t xml:space="preserve">can </w:t>
      </w:r>
      <w:r w:rsidR="0073285D" w:rsidRPr="00914302">
        <w:rPr>
          <w:rFonts w:ascii="Book Antiqua" w:hAnsi="Book Antiqua"/>
          <w:sz w:val="24"/>
          <w:szCs w:val="24"/>
        </w:rPr>
        <w:t>suppress</w:t>
      </w:r>
      <w:r w:rsidRPr="00914302">
        <w:rPr>
          <w:rFonts w:ascii="Book Antiqua" w:hAnsi="Book Antiqua"/>
          <w:sz w:val="24"/>
          <w:szCs w:val="24"/>
        </w:rPr>
        <w:t xml:space="preserve"> the </w:t>
      </w:r>
      <w:r w:rsidR="0073285D" w:rsidRPr="00914302">
        <w:rPr>
          <w:rFonts w:ascii="Book Antiqua" w:hAnsi="Book Antiqua"/>
          <w:sz w:val="24"/>
          <w:szCs w:val="24"/>
        </w:rPr>
        <w:t xml:space="preserve">mucosal inflammation </w:t>
      </w:r>
      <w:r w:rsidR="00D3387F" w:rsidRPr="00914302">
        <w:rPr>
          <w:rFonts w:ascii="Book Antiqua" w:hAnsi="Book Antiqua"/>
          <w:sz w:val="24"/>
          <w:szCs w:val="24"/>
        </w:rPr>
        <w:t>associated with</w:t>
      </w:r>
      <w:r w:rsidR="0073285D" w:rsidRPr="00914302">
        <w:rPr>
          <w:rFonts w:ascii="Book Antiqua" w:hAnsi="Book Antiqua"/>
          <w:sz w:val="24"/>
          <w:szCs w:val="24"/>
        </w:rPr>
        <w:t xml:space="preserve"> chronic erosive gastritis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F2006F" w:rsidRPr="00914302">
        <w:rPr>
          <w:rFonts w:ascii="Book Antiqua" w:hAnsi="Book Antiqua"/>
          <w:sz w:val="24"/>
          <w:szCs w:val="24"/>
          <w:vertAlign w:val="superscript"/>
        </w:rPr>
        <w:t>1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3</w:t>
      </w:r>
      <w:r w:rsidR="00D20E37" w:rsidRPr="00914302">
        <w:rPr>
          <w:rFonts w:ascii="Book Antiqua" w:hAnsi="Book Antiqua"/>
          <w:sz w:val="24"/>
          <w:szCs w:val="24"/>
          <w:vertAlign w:val="superscript"/>
        </w:rPr>
        <w:t>,</w:t>
      </w:r>
      <w:r w:rsidR="00F2006F" w:rsidRPr="00914302">
        <w:rPr>
          <w:rFonts w:ascii="Book Antiqua" w:hAnsi="Book Antiqua"/>
          <w:sz w:val="24"/>
          <w:szCs w:val="24"/>
          <w:vertAlign w:val="superscript"/>
        </w:rPr>
        <w:t>1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4</w:t>
      </w:r>
      <w:r w:rsidR="00156417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817ED8" w:rsidRPr="00914302">
        <w:rPr>
          <w:rFonts w:ascii="Book Antiqua" w:hAnsi="Book Antiqua"/>
          <w:sz w:val="24"/>
          <w:szCs w:val="24"/>
        </w:rPr>
        <w:t xml:space="preserve">. </w:t>
      </w:r>
      <w:r w:rsidR="00A451FE" w:rsidRPr="00914302">
        <w:rPr>
          <w:rFonts w:ascii="Book Antiqua" w:hAnsi="Book Antiqua"/>
          <w:sz w:val="24"/>
          <w:szCs w:val="24"/>
        </w:rPr>
        <w:t xml:space="preserve">However, to our knowledge, no reports on the use of </w:t>
      </w:r>
      <w:proofErr w:type="spellStart"/>
      <w:r w:rsidR="00A451FE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144A41" w:rsidRPr="00914302">
        <w:rPr>
          <w:rFonts w:ascii="Book Antiqua" w:hAnsi="Book Antiqua"/>
          <w:sz w:val="24"/>
          <w:szCs w:val="24"/>
        </w:rPr>
        <w:t xml:space="preserve"> </w:t>
      </w:r>
      <w:r w:rsidR="001A6E0C" w:rsidRPr="00914302">
        <w:rPr>
          <w:rFonts w:ascii="Book Antiqua" w:hAnsi="Book Antiqua"/>
          <w:sz w:val="24"/>
          <w:szCs w:val="24"/>
        </w:rPr>
        <w:t xml:space="preserve">for </w:t>
      </w:r>
      <w:r w:rsidR="00A451FE" w:rsidRPr="00914302">
        <w:rPr>
          <w:rFonts w:ascii="Book Antiqua" w:hAnsi="Book Antiqua"/>
          <w:sz w:val="24"/>
          <w:szCs w:val="24"/>
        </w:rPr>
        <w:t>the treatment of ESD-induced ulcers have been published</w:t>
      </w:r>
      <w:r w:rsidR="00144A41" w:rsidRPr="00914302">
        <w:rPr>
          <w:rFonts w:ascii="Book Antiqua" w:hAnsi="Book Antiqua"/>
          <w:sz w:val="24"/>
          <w:szCs w:val="24"/>
        </w:rPr>
        <w:t>.</w:t>
      </w:r>
    </w:p>
    <w:p w:rsidR="006F7B6E" w:rsidRPr="00914302" w:rsidRDefault="004879AC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In th</w:t>
      </w:r>
      <w:r w:rsidR="005545DB" w:rsidRPr="00914302">
        <w:rPr>
          <w:rFonts w:ascii="Book Antiqua" w:hAnsi="Book Antiqua"/>
          <w:sz w:val="24"/>
          <w:szCs w:val="24"/>
        </w:rPr>
        <w:t>e present s</w:t>
      </w:r>
      <w:r w:rsidRPr="00914302">
        <w:rPr>
          <w:rFonts w:ascii="Book Antiqua" w:hAnsi="Book Antiqua"/>
          <w:sz w:val="24"/>
          <w:szCs w:val="24"/>
        </w:rPr>
        <w:t xml:space="preserve">tudy, </w:t>
      </w:r>
      <w:r w:rsidR="00144A41" w:rsidRPr="00914302">
        <w:rPr>
          <w:rFonts w:ascii="Book Antiqua" w:hAnsi="Book Antiqua"/>
          <w:sz w:val="24"/>
          <w:szCs w:val="24"/>
        </w:rPr>
        <w:t>we h</w:t>
      </w:r>
      <w:r w:rsidR="00C323F9" w:rsidRPr="00914302">
        <w:rPr>
          <w:rFonts w:ascii="Book Antiqua" w:hAnsi="Book Antiqua"/>
          <w:sz w:val="24"/>
          <w:szCs w:val="24"/>
        </w:rPr>
        <w:t>ave prospectively evaluated the eff</w:t>
      </w:r>
      <w:r w:rsidR="008F480A" w:rsidRPr="00914302">
        <w:rPr>
          <w:rFonts w:ascii="Book Antiqua" w:hAnsi="Book Antiqua"/>
          <w:sz w:val="24"/>
          <w:szCs w:val="24"/>
        </w:rPr>
        <w:t>icacy</w:t>
      </w:r>
      <w:r w:rsidR="00C323F9" w:rsidRPr="00914302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C323F9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C323F9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23F9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C323F9" w:rsidRPr="00914302">
        <w:rPr>
          <w:rFonts w:ascii="Book Antiqua" w:hAnsi="Book Antiqua"/>
          <w:sz w:val="24"/>
          <w:szCs w:val="24"/>
        </w:rPr>
        <w:t xml:space="preserve"> in comparison to PPI </w:t>
      </w:r>
      <w:proofErr w:type="spellStart"/>
      <w:r w:rsidR="00C323F9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C323F9" w:rsidRPr="00914302">
        <w:rPr>
          <w:rFonts w:ascii="Book Antiqua" w:hAnsi="Book Antiqua"/>
          <w:sz w:val="24"/>
          <w:szCs w:val="24"/>
        </w:rPr>
        <w:t xml:space="preserve"> for </w:t>
      </w:r>
      <w:r w:rsidRPr="00914302">
        <w:rPr>
          <w:rFonts w:ascii="Book Antiqua" w:hAnsi="Book Antiqua"/>
          <w:sz w:val="24"/>
          <w:szCs w:val="24"/>
        </w:rPr>
        <w:t xml:space="preserve">the </w:t>
      </w:r>
      <w:r w:rsidR="00547DBF" w:rsidRPr="00914302">
        <w:rPr>
          <w:rFonts w:ascii="Book Antiqua" w:hAnsi="Book Antiqua"/>
          <w:sz w:val="24"/>
          <w:szCs w:val="24"/>
        </w:rPr>
        <w:t>t</w:t>
      </w:r>
      <w:r w:rsidR="00C323F9" w:rsidRPr="00914302">
        <w:rPr>
          <w:rFonts w:ascii="Book Antiqua" w:hAnsi="Book Antiqua"/>
          <w:sz w:val="24"/>
          <w:szCs w:val="24"/>
        </w:rPr>
        <w:t>reatment of</w:t>
      </w:r>
      <w:r w:rsidR="00B4310D" w:rsidRPr="00914302">
        <w:rPr>
          <w:rFonts w:ascii="Book Antiqua" w:hAnsi="Book Antiqua"/>
          <w:sz w:val="24"/>
          <w:szCs w:val="24"/>
        </w:rPr>
        <w:t xml:space="preserve"> iatrogenic</w:t>
      </w:r>
      <w:r w:rsidR="00C323F9" w:rsidRPr="00914302">
        <w:rPr>
          <w:rFonts w:ascii="Book Antiqua" w:hAnsi="Book Antiqua"/>
          <w:sz w:val="24"/>
          <w:szCs w:val="24"/>
        </w:rPr>
        <w:t xml:space="preserve"> ulcers </w:t>
      </w:r>
      <w:r w:rsidR="00047925" w:rsidRPr="00914302">
        <w:rPr>
          <w:rFonts w:ascii="Book Antiqua" w:hAnsi="Book Antiqua"/>
          <w:sz w:val="24"/>
          <w:szCs w:val="24"/>
        </w:rPr>
        <w:t>result</w:t>
      </w:r>
      <w:r w:rsidRPr="00914302">
        <w:rPr>
          <w:rFonts w:ascii="Book Antiqua" w:hAnsi="Book Antiqua"/>
          <w:sz w:val="24"/>
          <w:szCs w:val="24"/>
        </w:rPr>
        <w:t>ing</w:t>
      </w:r>
      <w:r w:rsidR="00047925" w:rsidRPr="00914302">
        <w:rPr>
          <w:rFonts w:ascii="Book Antiqua" w:hAnsi="Book Antiqua"/>
          <w:sz w:val="24"/>
          <w:szCs w:val="24"/>
        </w:rPr>
        <w:t xml:space="preserve"> from </w:t>
      </w:r>
      <w:r w:rsidR="00C323F9" w:rsidRPr="00914302">
        <w:rPr>
          <w:rFonts w:ascii="Book Antiqua" w:hAnsi="Book Antiqua"/>
          <w:sz w:val="24"/>
          <w:szCs w:val="24"/>
        </w:rPr>
        <w:t xml:space="preserve">ESD </w:t>
      </w:r>
      <w:r w:rsidR="008220DE" w:rsidRPr="00914302">
        <w:rPr>
          <w:rFonts w:ascii="Book Antiqua" w:hAnsi="Book Antiqua"/>
          <w:sz w:val="24"/>
          <w:szCs w:val="24"/>
        </w:rPr>
        <w:t>for</w:t>
      </w:r>
      <w:r w:rsidR="00C323F9" w:rsidRPr="00914302">
        <w:rPr>
          <w:rFonts w:ascii="Book Antiqua" w:hAnsi="Book Antiqua"/>
          <w:sz w:val="24"/>
          <w:szCs w:val="24"/>
        </w:rPr>
        <w:t xml:space="preserve"> early gastric cancers.</w:t>
      </w:r>
    </w:p>
    <w:p w:rsidR="006D2EEC" w:rsidRPr="00914302" w:rsidRDefault="006D2EEC" w:rsidP="0091430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38282B" w:rsidRPr="00914302" w:rsidRDefault="00A3584F" w:rsidP="0091430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MATERIALS AND METHODS</w:t>
      </w:r>
    </w:p>
    <w:p w:rsidR="0038282B" w:rsidRPr="00914302" w:rsidRDefault="00A451FE" w:rsidP="0091430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14302">
        <w:rPr>
          <w:rFonts w:ascii="Book Antiqua" w:hAnsi="Book Antiqua"/>
          <w:b/>
          <w:i/>
          <w:sz w:val="24"/>
          <w:szCs w:val="24"/>
        </w:rPr>
        <w:t>Patients</w:t>
      </w:r>
    </w:p>
    <w:p w:rsidR="006F7B6E" w:rsidRPr="00914302" w:rsidRDefault="007103A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We examined 90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38282B" w:rsidRPr="00914302">
        <w:rPr>
          <w:rFonts w:ascii="Book Antiqua" w:hAnsi="Book Antiqua"/>
          <w:sz w:val="24"/>
          <w:szCs w:val="24"/>
        </w:rPr>
        <w:t xml:space="preserve">consecutive </w:t>
      </w:r>
      <w:r w:rsidR="00122C54" w:rsidRPr="00914302">
        <w:rPr>
          <w:rFonts w:ascii="Book Antiqua" w:hAnsi="Book Antiqua"/>
          <w:sz w:val="24"/>
          <w:szCs w:val="24"/>
        </w:rPr>
        <w:t xml:space="preserve">patients with </w:t>
      </w:r>
      <w:r w:rsidR="0038282B" w:rsidRPr="00914302">
        <w:rPr>
          <w:rFonts w:ascii="Book Antiqua" w:hAnsi="Book Antiqua"/>
          <w:sz w:val="24"/>
          <w:szCs w:val="24"/>
        </w:rPr>
        <w:t xml:space="preserve">early gastric cancer who had </w:t>
      </w:r>
      <w:r w:rsidR="00122C54" w:rsidRPr="00914302">
        <w:rPr>
          <w:rFonts w:ascii="Book Antiqua" w:hAnsi="Book Antiqua"/>
          <w:sz w:val="24"/>
          <w:szCs w:val="24"/>
        </w:rPr>
        <w:t xml:space="preserve">been </w:t>
      </w:r>
      <w:r w:rsidR="0038282B" w:rsidRPr="00914302">
        <w:rPr>
          <w:rFonts w:ascii="Book Antiqua" w:hAnsi="Book Antiqua"/>
          <w:sz w:val="24"/>
          <w:szCs w:val="24"/>
        </w:rPr>
        <w:t>treated with ESD at Kinki University Hospi</w:t>
      </w:r>
      <w:r w:rsidR="00EF053E" w:rsidRPr="00914302">
        <w:rPr>
          <w:rFonts w:ascii="Book Antiqua" w:hAnsi="Book Antiqua"/>
          <w:sz w:val="24"/>
          <w:szCs w:val="24"/>
        </w:rPr>
        <w:t xml:space="preserve">tal </w:t>
      </w:r>
      <w:r w:rsidR="00122C54" w:rsidRPr="00914302">
        <w:rPr>
          <w:rFonts w:ascii="Book Antiqua" w:hAnsi="Book Antiqua"/>
          <w:sz w:val="24"/>
          <w:szCs w:val="24"/>
        </w:rPr>
        <w:t>between February 2011 and January 2013. Th</w:t>
      </w:r>
      <w:r w:rsidR="00B60EBC" w:rsidRPr="00914302">
        <w:rPr>
          <w:rFonts w:ascii="Book Antiqua" w:hAnsi="Book Antiqua"/>
          <w:sz w:val="24"/>
          <w:szCs w:val="24"/>
        </w:rPr>
        <w:t xml:space="preserve">e study protocol was approved by the </w:t>
      </w:r>
      <w:r w:rsidR="00413D03" w:rsidRPr="00914302">
        <w:rPr>
          <w:rFonts w:ascii="Book Antiqua" w:hAnsi="Book Antiqua"/>
          <w:sz w:val="24"/>
          <w:szCs w:val="24"/>
        </w:rPr>
        <w:t xml:space="preserve">Kinki </w:t>
      </w:r>
      <w:r w:rsidR="00B60EBC" w:rsidRPr="00914302">
        <w:rPr>
          <w:rFonts w:ascii="Book Antiqua" w:hAnsi="Book Antiqua"/>
          <w:sz w:val="24"/>
          <w:szCs w:val="24"/>
        </w:rPr>
        <w:t>University Ethics Committee</w:t>
      </w:r>
      <w:r w:rsidR="00122C54" w:rsidRPr="00914302">
        <w:rPr>
          <w:rFonts w:ascii="Book Antiqua" w:hAnsi="Book Antiqua"/>
          <w:sz w:val="24"/>
          <w:szCs w:val="24"/>
        </w:rPr>
        <w:t>,</w:t>
      </w:r>
      <w:r w:rsidR="00B60EBC" w:rsidRPr="00914302">
        <w:rPr>
          <w:rFonts w:ascii="Book Antiqua" w:hAnsi="Book Antiqua"/>
          <w:sz w:val="24"/>
          <w:szCs w:val="24"/>
        </w:rPr>
        <w:t xml:space="preserve"> and all participants </w:t>
      </w:r>
      <w:r w:rsidR="00CA7C41" w:rsidRPr="00914302">
        <w:rPr>
          <w:rFonts w:ascii="Book Antiqua" w:hAnsi="Book Antiqua"/>
          <w:sz w:val="24"/>
          <w:szCs w:val="24"/>
        </w:rPr>
        <w:t>provided</w:t>
      </w:r>
      <w:r w:rsidR="00B60EBC" w:rsidRPr="00914302">
        <w:rPr>
          <w:rFonts w:ascii="Book Antiqua" w:hAnsi="Book Antiqua"/>
          <w:sz w:val="24"/>
          <w:szCs w:val="24"/>
        </w:rPr>
        <w:t xml:space="preserve"> written informed consent before</w:t>
      </w:r>
      <w:r w:rsidR="00B359C5" w:rsidRPr="00914302">
        <w:rPr>
          <w:rFonts w:ascii="Book Antiqua" w:hAnsi="Book Antiqua"/>
          <w:sz w:val="24"/>
          <w:szCs w:val="24"/>
        </w:rPr>
        <w:t xml:space="preserve"> undergoing</w:t>
      </w:r>
      <w:r w:rsidR="00B60EBC" w:rsidRPr="00914302">
        <w:rPr>
          <w:rFonts w:ascii="Book Antiqua" w:hAnsi="Book Antiqua"/>
          <w:sz w:val="24"/>
          <w:szCs w:val="24"/>
        </w:rPr>
        <w:t xml:space="preserve"> ESD.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413D03" w:rsidRPr="00914302">
        <w:rPr>
          <w:rFonts w:ascii="Book Antiqua" w:hAnsi="Book Antiqua"/>
          <w:sz w:val="24"/>
          <w:szCs w:val="24"/>
        </w:rPr>
        <w:t>In addition,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413D03" w:rsidRPr="00914302">
        <w:rPr>
          <w:rFonts w:ascii="Book Antiqua" w:hAnsi="Book Antiqua"/>
          <w:sz w:val="24"/>
          <w:szCs w:val="24"/>
        </w:rPr>
        <w:t>t</w:t>
      </w:r>
      <w:r w:rsidR="003E2E1F" w:rsidRPr="00914302">
        <w:rPr>
          <w:rFonts w:ascii="Book Antiqua" w:hAnsi="Book Antiqua"/>
          <w:sz w:val="24"/>
          <w:szCs w:val="24"/>
        </w:rPr>
        <w:t>h</w:t>
      </w:r>
      <w:r w:rsidR="00122C54" w:rsidRPr="00914302">
        <w:rPr>
          <w:rFonts w:ascii="Book Antiqua" w:hAnsi="Book Antiqua"/>
          <w:sz w:val="24"/>
          <w:szCs w:val="24"/>
        </w:rPr>
        <w:t>e</w:t>
      </w:r>
      <w:r w:rsidR="003E2E1F" w:rsidRPr="00914302">
        <w:rPr>
          <w:rFonts w:ascii="Book Antiqua" w:hAnsi="Book Antiqua"/>
          <w:sz w:val="24"/>
          <w:szCs w:val="24"/>
        </w:rPr>
        <w:t xml:space="preserve"> study was </w:t>
      </w:r>
      <w:r w:rsidR="005C4749" w:rsidRPr="00914302">
        <w:rPr>
          <w:rFonts w:ascii="Book Antiqua" w:hAnsi="Book Antiqua"/>
          <w:sz w:val="24"/>
          <w:szCs w:val="24"/>
        </w:rPr>
        <w:t xml:space="preserve">registered </w:t>
      </w:r>
      <w:r w:rsidR="00E01249" w:rsidRPr="00914302">
        <w:rPr>
          <w:rFonts w:ascii="Book Antiqua" w:hAnsi="Book Antiqua"/>
          <w:sz w:val="24"/>
          <w:szCs w:val="24"/>
        </w:rPr>
        <w:t>at</w:t>
      </w:r>
      <w:r w:rsidR="003E2E1F" w:rsidRPr="00914302">
        <w:rPr>
          <w:rFonts w:ascii="Book Antiqua" w:hAnsi="Book Antiqua"/>
          <w:sz w:val="24"/>
          <w:szCs w:val="24"/>
        </w:rPr>
        <w:t xml:space="preserve"> </w:t>
      </w:r>
      <w:r w:rsidR="00122C54" w:rsidRPr="00914302">
        <w:rPr>
          <w:rFonts w:ascii="Book Antiqua" w:hAnsi="Book Antiqua"/>
          <w:sz w:val="24"/>
          <w:szCs w:val="24"/>
        </w:rPr>
        <w:t xml:space="preserve">the </w:t>
      </w:r>
      <w:r w:rsidR="00EF06BC" w:rsidRPr="00914302">
        <w:rPr>
          <w:rFonts w:ascii="Book Antiqua" w:hAnsi="Book Antiqua"/>
          <w:sz w:val="24"/>
          <w:szCs w:val="24"/>
        </w:rPr>
        <w:t xml:space="preserve">University </w:t>
      </w:r>
      <w:r w:rsidR="00122C54" w:rsidRPr="00914302">
        <w:rPr>
          <w:rFonts w:ascii="Book Antiqua" w:hAnsi="Book Antiqua"/>
          <w:sz w:val="24"/>
          <w:szCs w:val="24"/>
        </w:rPr>
        <w:t>H</w:t>
      </w:r>
      <w:r w:rsidR="00EF06BC" w:rsidRPr="00914302">
        <w:rPr>
          <w:rFonts w:ascii="Book Antiqua" w:hAnsi="Book Antiqua"/>
          <w:sz w:val="24"/>
          <w:szCs w:val="24"/>
        </w:rPr>
        <w:t>ospital Medical</w:t>
      </w:r>
      <w:r w:rsidR="00122C54" w:rsidRPr="00914302">
        <w:rPr>
          <w:rFonts w:ascii="Book Antiqua" w:hAnsi="Book Antiqua"/>
          <w:sz w:val="24"/>
          <w:szCs w:val="24"/>
        </w:rPr>
        <w:t xml:space="preserve"> I</w:t>
      </w:r>
      <w:r w:rsidR="00EF06BC" w:rsidRPr="00914302">
        <w:rPr>
          <w:rFonts w:ascii="Book Antiqua" w:hAnsi="Book Antiqua"/>
          <w:sz w:val="24"/>
          <w:szCs w:val="24"/>
        </w:rPr>
        <w:t>nformation Network</w:t>
      </w:r>
      <w:r w:rsidR="00FB598F" w:rsidRPr="00914302">
        <w:rPr>
          <w:rFonts w:ascii="Book Antiqua" w:hAnsi="Book Antiqua"/>
          <w:sz w:val="24"/>
          <w:szCs w:val="24"/>
        </w:rPr>
        <w:t xml:space="preserve"> </w:t>
      </w:r>
      <w:r w:rsidR="00EF06BC" w:rsidRPr="00914302">
        <w:rPr>
          <w:rFonts w:ascii="Book Antiqua" w:hAnsi="Book Antiqua"/>
          <w:bCs/>
          <w:sz w:val="24"/>
          <w:szCs w:val="24"/>
        </w:rPr>
        <w:t>000005134</w:t>
      </w:r>
      <w:r w:rsidR="003E2E1F" w:rsidRPr="00914302">
        <w:rPr>
          <w:rFonts w:ascii="Book Antiqua" w:hAnsi="Book Antiqua"/>
          <w:sz w:val="24"/>
          <w:szCs w:val="24"/>
        </w:rPr>
        <w:t xml:space="preserve">. </w:t>
      </w:r>
      <w:r w:rsidR="00122C54" w:rsidRPr="00914302">
        <w:rPr>
          <w:rFonts w:ascii="Book Antiqua" w:hAnsi="Book Antiqua"/>
          <w:sz w:val="24"/>
          <w:szCs w:val="24"/>
        </w:rPr>
        <w:t>A</w:t>
      </w:r>
      <w:r w:rsidR="00B60EBC" w:rsidRPr="00914302">
        <w:rPr>
          <w:rFonts w:ascii="Book Antiqua" w:hAnsi="Book Antiqua"/>
          <w:sz w:val="24"/>
          <w:szCs w:val="24"/>
        </w:rPr>
        <w:t>ll patients with early gastric cancer</w:t>
      </w:r>
      <w:r w:rsidR="00205E60" w:rsidRPr="00914302">
        <w:rPr>
          <w:rFonts w:ascii="Book Antiqua" w:hAnsi="Book Antiqua"/>
          <w:sz w:val="24"/>
          <w:szCs w:val="24"/>
        </w:rPr>
        <w:t>, including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B60EBC" w:rsidRPr="00914302">
        <w:rPr>
          <w:rFonts w:ascii="Book Antiqua" w:hAnsi="Book Antiqua"/>
          <w:sz w:val="24"/>
          <w:szCs w:val="24"/>
        </w:rPr>
        <w:t>well</w:t>
      </w:r>
      <w:r w:rsidR="00122C54" w:rsidRPr="00914302">
        <w:rPr>
          <w:rFonts w:ascii="Book Antiqua" w:hAnsi="Book Antiqua"/>
          <w:sz w:val="24"/>
          <w:szCs w:val="24"/>
        </w:rPr>
        <w:t>-</w:t>
      </w:r>
      <w:r w:rsidR="009502F9" w:rsidRPr="00914302">
        <w:rPr>
          <w:rFonts w:ascii="Book Antiqua" w:hAnsi="Book Antiqua"/>
          <w:sz w:val="24"/>
          <w:szCs w:val="24"/>
        </w:rPr>
        <w:t>differentiated</w:t>
      </w:r>
      <w:r w:rsidR="00B60EBC" w:rsidRPr="00914302">
        <w:rPr>
          <w:rFonts w:ascii="Book Antiqua" w:hAnsi="Book Antiqua"/>
          <w:sz w:val="24"/>
          <w:szCs w:val="24"/>
        </w:rPr>
        <w:t xml:space="preserve"> or </w:t>
      </w:r>
      <w:r w:rsidR="00105DCF" w:rsidRPr="00914302">
        <w:rPr>
          <w:rFonts w:ascii="Book Antiqua" w:hAnsi="Book Antiqua"/>
          <w:sz w:val="24"/>
          <w:szCs w:val="24"/>
        </w:rPr>
        <w:t>moderately differentiated adenocarcinoma</w:t>
      </w:r>
      <w:r w:rsidR="003653EB" w:rsidRPr="00914302">
        <w:rPr>
          <w:rFonts w:ascii="Book Antiqua" w:hAnsi="Book Antiqua"/>
          <w:sz w:val="24"/>
          <w:szCs w:val="24"/>
        </w:rPr>
        <w:t>,</w:t>
      </w:r>
      <w:r w:rsidR="00122C54" w:rsidRPr="00914302">
        <w:rPr>
          <w:rFonts w:ascii="Book Antiqua" w:hAnsi="Book Antiqua"/>
          <w:sz w:val="24"/>
          <w:szCs w:val="24"/>
        </w:rPr>
        <w:t xml:space="preserve"> were </w:t>
      </w:r>
      <w:r w:rsidR="00CA1195" w:rsidRPr="00914302">
        <w:rPr>
          <w:rFonts w:ascii="Book Antiqua" w:hAnsi="Book Antiqua"/>
          <w:sz w:val="24"/>
          <w:szCs w:val="24"/>
        </w:rPr>
        <w:t>included in the study</w:t>
      </w:r>
      <w:r w:rsidR="00122C54" w:rsidRPr="00914302">
        <w:rPr>
          <w:rFonts w:ascii="Book Antiqua" w:hAnsi="Book Antiqua"/>
          <w:sz w:val="24"/>
          <w:szCs w:val="24"/>
        </w:rPr>
        <w:t xml:space="preserve">. </w:t>
      </w:r>
      <w:r w:rsidR="001E04ED" w:rsidRPr="00914302">
        <w:rPr>
          <w:rFonts w:ascii="Book Antiqua" w:hAnsi="Book Antiqua"/>
          <w:sz w:val="24"/>
          <w:szCs w:val="24"/>
        </w:rPr>
        <w:t xml:space="preserve">The exclusion criteria </w:t>
      </w:r>
      <w:r w:rsidR="008C4E3E" w:rsidRPr="00914302">
        <w:rPr>
          <w:rFonts w:ascii="Book Antiqua" w:hAnsi="Book Antiqua"/>
          <w:sz w:val="24"/>
          <w:szCs w:val="24"/>
        </w:rPr>
        <w:t>were as follows</w:t>
      </w:r>
      <w:r w:rsidR="00122C54" w:rsidRPr="00914302">
        <w:rPr>
          <w:rFonts w:ascii="Book Antiqua" w:hAnsi="Book Antiqua"/>
          <w:sz w:val="24"/>
          <w:szCs w:val="24"/>
        </w:rPr>
        <w:t>:</w:t>
      </w:r>
      <w:r w:rsidR="00105DCF" w:rsidRPr="00914302">
        <w:rPr>
          <w:rFonts w:ascii="Book Antiqua" w:hAnsi="Book Antiqua"/>
          <w:sz w:val="24"/>
          <w:szCs w:val="24"/>
        </w:rPr>
        <w:t xml:space="preserve"> </w:t>
      </w:r>
      <w:r w:rsidR="00BE1258" w:rsidRPr="00914302">
        <w:rPr>
          <w:rFonts w:ascii="Book Antiqua" w:hAnsi="Book Antiqua"/>
          <w:sz w:val="24"/>
          <w:szCs w:val="24"/>
        </w:rPr>
        <w:t>(</w:t>
      </w:r>
      <w:r w:rsidR="00105DCF" w:rsidRPr="00914302">
        <w:rPr>
          <w:rFonts w:ascii="Book Antiqua" w:hAnsi="Book Antiqua"/>
          <w:sz w:val="24"/>
          <w:szCs w:val="24"/>
        </w:rPr>
        <w:t>1</w:t>
      </w:r>
      <w:r w:rsidR="00122C54" w:rsidRPr="00914302">
        <w:rPr>
          <w:rFonts w:ascii="Book Antiqua" w:hAnsi="Book Antiqua"/>
          <w:sz w:val="24"/>
          <w:szCs w:val="24"/>
        </w:rPr>
        <w:t>)</w:t>
      </w:r>
      <w:r w:rsidR="00105DCF" w:rsidRPr="00914302">
        <w:rPr>
          <w:rFonts w:ascii="Book Antiqua" w:hAnsi="Book Antiqua"/>
          <w:sz w:val="24"/>
          <w:szCs w:val="24"/>
        </w:rPr>
        <w:t xml:space="preserve"> current use of </w:t>
      </w:r>
      <w:r w:rsidR="00266D50" w:rsidRPr="00914302">
        <w:rPr>
          <w:rFonts w:ascii="Book Antiqua" w:hAnsi="Book Antiqua"/>
          <w:sz w:val="24"/>
          <w:szCs w:val="24"/>
        </w:rPr>
        <w:t xml:space="preserve">other </w:t>
      </w:r>
      <w:r w:rsidR="00122C54" w:rsidRPr="00914302">
        <w:rPr>
          <w:rFonts w:ascii="Book Antiqua" w:hAnsi="Book Antiqua"/>
          <w:sz w:val="24"/>
          <w:szCs w:val="24"/>
        </w:rPr>
        <w:t>anti-</w:t>
      </w:r>
      <w:r w:rsidR="00266D50" w:rsidRPr="00914302">
        <w:rPr>
          <w:rFonts w:ascii="Book Antiqua" w:hAnsi="Book Antiqua"/>
          <w:sz w:val="24"/>
          <w:szCs w:val="24"/>
        </w:rPr>
        <w:t>ulcer drugs</w:t>
      </w:r>
      <w:r w:rsidR="00122C54" w:rsidRPr="00914302">
        <w:rPr>
          <w:rFonts w:ascii="Book Antiqua" w:hAnsi="Book Antiqua"/>
          <w:sz w:val="24"/>
          <w:szCs w:val="24"/>
        </w:rPr>
        <w:t xml:space="preserve">, </w:t>
      </w:r>
      <w:r w:rsidR="00105DCF" w:rsidRPr="00914302">
        <w:rPr>
          <w:rFonts w:ascii="Book Antiqua" w:hAnsi="Book Antiqua"/>
          <w:sz w:val="24"/>
          <w:szCs w:val="24"/>
        </w:rPr>
        <w:t>aspirin,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105DCF" w:rsidRPr="00914302">
        <w:rPr>
          <w:rFonts w:ascii="Book Antiqua" w:hAnsi="Book Antiqua"/>
          <w:sz w:val="24"/>
          <w:szCs w:val="24"/>
        </w:rPr>
        <w:t>NSAIDs,</w:t>
      </w:r>
      <w:r w:rsidR="00BC3C12" w:rsidRPr="00914302">
        <w:rPr>
          <w:rFonts w:ascii="Book Antiqua" w:hAnsi="Book Antiqua"/>
          <w:sz w:val="24"/>
          <w:szCs w:val="24"/>
        </w:rPr>
        <w:t xml:space="preserve"> </w:t>
      </w:r>
      <w:r w:rsidR="00105DCF" w:rsidRPr="00914302">
        <w:rPr>
          <w:rFonts w:ascii="Book Antiqua" w:hAnsi="Book Antiqua"/>
          <w:sz w:val="24"/>
          <w:szCs w:val="24"/>
        </w:rPr>
        <w:t xml:space="preserve">or </w:t>
      </w:r>
      <w:r w:rsidR="00266D50" w:rsidRPr="00914302">
        <w:rPr>
          <w:rFonts w:ascii="Book Antiqua" w:hAnsi="Book Antiqua"/>
          <w:sz w:val="24"/>
          <w:szCs w:val="24"/>
        </w:rPr>
        <w:t>prednisolone</w:t>
      </w:r>
      <w:r w:rsidR="00105DCF" w:rsidRPr="00914302">
        <w:rPr>
          <w:rFonts w:ascii="Book Antiqua" w:hAnsi="Book Antiqua"/>
          <w:sz w:val="24"/>
          <w:szCs w:val="24"/>
        </w:rPr>
        <w:t>;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BE1258" w:rsidRPr="00914302">
        <w:rPr>
          <w:rFonts w:ascii="Book Antiqua" w:hAnsi="Book Antiqua"/>
          <w:sz w:val="24"/>
          <w:szCs w:val="24"/>
        </w:rPr>
        <w:t>(</w:t>
      </w:r>
      <w:r w:rsidR="00105DCF" w:rsidRPr="00914302">
        <w:rPr>
          <w:rFonts w:ascii="Book Antiqua" w:hAnsi="Book Antiqua"/>
          <w:sz w:val="24"/>
          <w:szCs w:val="24"/>
        </w:rPr>
        <w:t>2) treatment with anti</w:t>
      </w:r>
      <w:r w:rsidR="00122C54" w:rsidRPr="00914302">
        <w:rPr>
          <w:rFonts w:ascii="Book Antiqua" w:hAnsi="Book Antiqua"/>
          <w:sz w:val="24"/>
          <w:szCs w:val="24"/>
        </w:rPr>
        <w:t>-</w:t>
      </w:r>
      <w:proofErr w:type="spellStart"/>
      <w:r w:rsidR="00105DCF" w:rsidRPr="00914302">
        <w:rPr>
          <w:rFonts w:ascii="Book Antiqua" w:hAnsi="Book Antiqua"/>
          <w:sz w:val="24"/>
          <w:szCs w:val="24"/>
        </w:rPr>
        <w:t>coagulative</w:t>
      </w:r>
      <w:proofErr w:type="spellEnd"/>
      <w:r w:rsidR="005E0383" w:rsidRPr="00914302">
        <w:rPr>
          <w:rFonts w:ascii="Book Antiqua" w:hAnsi="Book Antiqua"/>
          <w:sz w:val="24"/>
          <w:szCs w:val="24"/>
        </w:rPr>
        <w:t xml:space="preserve"> agents;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5E0383" w:rsidRPr="00914302">
        <w:rPr>
          <w:rFonts w:ascii="Book Antiqua" w:hAnsi="Book Antiqua"/>
          <w:sz w:val="24"/>
          <w:szCs w:val="24"/>
        </w:rPr>
        <w:t>or</w:t>
      </w:r>
      <w:r w:rsidR="00122C54" w:rsidRPr="00914302">
        <w:rPr>
          <w:rFonts w:ascii="Book Antiqua" w:hAnsi="Book Antiqua"/>
          <w:sz w:val="24"/>
          <w:szCs w:val="24"/>
        </w:rPr>
        <w:t xml:space="preserve"> </w:t>
      </w:r>
      <w:r w:rsidR="005E0383" w:rsidRPr="00914302">
        <w:rPr>
          <w:rFonts w:ascii="Book Antiqua" w:hAnsi="Book Antiqua"/>
          <w:sz w:val="24"/>
          <w:szCs w:val="24"/>
        </w:rPr>
        <w:t>(3) previous endoscopic treatment</w:t>
      </w:r>
      <w:r w:rsidR="00105DCF" w:rsidRPr="00914302">
        <w:rPr>
          <w:rFonts w:ascii="Book Antiqua" w:hAnsi="Book Antiqua"/>
          <w:sz w:val="24"/>
          <w:szCs w:val="24"/>
        </w:rPr>
        <w:t xml:space="preserve"> or surgery.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451FE" w:rsidP="0091430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14302">
        <w:rPr>
          <w:rFonts w:ascii="Book Antiqua" w:hAnsi="Book Antiqua"/>
          <w:b/>
          <w:i/>
          <w:sz w:val="24"/>
          <w:szCs w:val="24"/>
        </w:rPr>
        <w:t>ESD procedure</w:t>
      </w:r>
    </w:p>
    <w:p w:rsidR="006F7B6E" w:rsidRPr="00914302" w:rsidRDefault="00E1120D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ESD </w:t>
      </w:r>
      <w:r w:rsidR="00B359C5" w:rsidRPr="00914302">
        <w:rPr>
          <w:rFonts w:ascii="Book Antiqua" w:hAnsi="Book Antiqua"/>
          <w:sz w:val="24"/>
          <w:szCs w:val="24"/>
        </w:rPr>
        <w:t>wa</w:t>
      </w:r>
      <w:r w:rsidR="004879AC" w:rsidRPr="00914302">
        <w:rPr>
          <w:rFonts w:ascii="Book Antiqua" w:hAnsi="Book Antiqua"/>
          <w:sz w:val="24"/>
          <w:szCs w:val="24"/>
        </w:rPr>
        <w:t>s</w:t>
      </w:r>
      <w:r w:rsidRPr="00914302">
        <w:rPr>
          <w:rFonts w:ascii="Book Antiqua" w:hAnsi="Book Antiqua"/>
          <w:sz w:val="24"/>
          <w:szCs w:val="24"/>
        </w:rPr>
        <w:t xml:space="preserve"> performed with an insulation-tipped knife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(KD-610L;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Olympus Medical Systems,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Tokyo,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Japan) and a flush knife </w:t>
      </w:r>
      <w:r w:rsidR="00B359C5" w:rsidRPr="00914302">
        <w:rPr>
          <w:rFonts w:ascii="Book Antiqua" w:hAnsi="Book Antiqua"/>
          <w:sz w:val="24"/>
          <w:szCs w:val="24"/>
        </w:rPr>
        <w:t>(</w:t>
      </w:r>
      <w:r w:rsidRPr="00914302">
        <w:rPr>
          <w:rFonts w:ascii="Book Antiqua" w:hAnsi="Book Antiqua"/>
          <w:sz w:val="24"/>
          <w:szCs w:val="24"/>
        </w:rPr>
        <w:t>BT</w:t>
      </w:r>
      <w:r w:rsidR="005D0798" w:rsidRPr="00914302">
        <w:rPr>
          <w:rFonts w:ascii="Book Antiqua" w:hAnsi="Book Antiqua"/>
          <w:sz w:val="24"/>
          <w:szCs w:val="24"/>
        </w:rPr>
        <w:t>DK2618JB;</w:t>
      </w:r>
      <w:r w:rsidR="004879AC" w:rsidRPr="00914302">
        <w:rPr>
          <w:rFonts w:ascii="Book Antiqua" w:hAnsi="Book Antiqua"/>
          <w:sz w:val="24"/>
          <w:szCs w:val="24"/>
        </w:rPr>
        <w:t xml:space="preserve"> </w:t>
      </w:r>
      <w:r w:rsidR="005D0798" w:rsidRPr="00914302">
        <w:rPr>
          <w:rFonts w:ascii="Book Antiqua" w:hAnsi="Book Antiqua"/>
          <w:sz w:val="24"/>
          <w:szCs w:val="24"/>
        </w:rPr>
        <w:t>Fujifilm Medical System,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="005D0798" w:rsidRPr="00914302">
        <w:rPr>
          <w:rFonts w:ascii="Book Antiqua" w:hAnsi="Book Antiqua"/>
          <w:sz w:val="24"/>
          <w:szCs w:val="24"/>
        </w:rPr>
        <w:t>Tokyo,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="005D0798" w:rsidRPr="00914302">
        <w:rPr>
          <w:rFonts w:ascii="Book Antiqua" w:hAnsi="Book Antiqua"/>
          <w:sz w:val="24"/>
          <w:szCs w:val="24"/>
        </w:rPr>
        <w:t>Japan</w:t>
      </w:r>
      <w:r w:rsidRPr="00914302">
        <w:rPr>
          <w:rFonts w:ascii="Book Antiqua" w:hAnsi="Book Antiqua"/>
          <w:sz w:val="24"/>
          <w:szCs w:val="24"/>
        </w:rPr>
        <w:t>).</w:t>
      </w:r>
      <w:r w:rsidR="00126093" w:rsidRPr="00914302">
        <w:rPr>
          <w:rFonts w:ascii="Book Antiqua" w:hAnsi="Book Antiqua"/>
          <w:sz w:val="24"/>
          <w:szCs w:val="24"/>
        </w:rPr>
        <w:t xml:space="preserve"> The electrosurgical unit </w:t>
      </w:r>
      <w:r w:rsidR="00CE449A" w:rsidRPr="00914302">
        <w:rPr>
          <w:rFonts w:ascii="Book Antiqua" w:hAnsi="Book Antiqua"/>
          <w:sz w:val="24"/>
          <w:szCs w:val="24"/>
        </w:rPr>
        <w:t xml:space="preserve">used </w:t>
      </w:r>
      <w:r w:rsidR="00126093" w:rsidRPr="00914302">
        <w:rPr>
          <w:rFonts w:ascii="Book Antiqua" w:hAnsi="Book Antiqua"/>
          <w:sz w:val="24"/>
          <w:szCs w:val="24"/>
        </w:rPr>
        <w:t xml:space="preserve">was </w:t>
      </w:r>
      <w:r w:rsidRPr="00914302">
        <w:rPr>
          <w:rFonts w:ascii="Book Antiqua" w:hAnsi="Book Antiqua"/>
          <w:sz w:val="24"/>
          <w:szCs w:val="24"/>
        </w:rPr>
        <w:t>A VIO-300D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(ERBE)</w:t>
      </w:r>
      <w:r w:rsidR="00126093" w:rsidRPr="00914302">
        <w:rPr>
          <w:rFonts w:ascii="Book Antiqua" w:hAnsi="Book Antiqua"/>
          <w:sz w:val="24"/>
          <w:szCs w:val="24"/>
        </w:rPr>
        <w:t xml:space="preserve">. </w:t>
      </w:r>
      <w:r w:rsidR="00D51DA8" w:rsidRPr="00914302">
        <w:rPr>
          <w:rFonts w:ascii="Book Antiqua" w:hAnsi="Book Antiqua"/>
          <w:sz w:val="24"/>
          <w:szCs w:val="24"/>
        </w:rPr>
        <w:t>The injection solutions contained g</w:t>
      </w:r>
      <w:r w:rsidRPr="00914302">
        <w:rPr>
          <w:rFonts w:ascii="Book Antiqua" w:hAnsi="Book Antiqua"/>
          <w:sz w:val="24"/>
          <w:szCs w:val="24"/>
        </w:rPr>
        <w:t>ly</w:t>
      </w:r>
      <w:r w:rsidR="00B9283D" w:rsidRPr="00914302">
        <w:rPr>
          <w:rFonts w:ascii="Book Antiqua" w:hAnsi="Book Antiqua"/>
          <w:sz w:val="24"/>
          <w:szCs w:val="24"/>
        </w:rPr>
        <w:t xml:space="preserve">cerin </w:t>
      </w:r>
      <w:r w:rsidR="00D51DA8" w:rsidRPr="00914302">
        <w:rPr>
          <w:rFonts w:ascii="Book Antiqua" w:hAnsi="Book Antiqua"/>
          <w:sz w:val="24"/>
          <w:szCs w:val="24"/>
        </w:rPr>
        <w:t>with</w:t>
      </w:r>
      <w:r w:rsidR="00B9283D" w:rsidRPr="00914302">
        <w:rPr>
          <w:rFonts w:ascii="Book Antiqua" w:hAnsi="Book Antiqua"/>
          <w:sz w:val="24"/>
          <w:szCs w:val="24"/>
        </w:rPr>
        <w:t xml:space="preserve"> 1% indigo carmine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="002B7046" w:rsidRPr="00914302">
        <w:rPr>
          <w:rFonts w:ascii="Book Antiqua" w:hAnsi="Book Antiqua"/>
          <w:sz w:val="24"/>
          <w:szCs w:val="24"/>
        </w:rPr>
        <w:t xml:space="preserve">dye </w:t>
      </w:r>
      <w:r w:rsidR="00B9283D" w:rsidRPr="00914302">
        <w:rPr>
          <w:rFonts w:ascii="Book Antiqua" w:hAnsi="Book Antiqua"/>
          <w:sz w:val="24"/>
          <w:szCs w:val="24"/>
        </w:rPr>
        <w:t>and</w:t>
      </w:r>
      <w:r w:rsidR="00126093" w:rsidRPr="00914302">
        <w:rPr>
          <w:rFonts w:ascii="Book Antiqua" w:hAnsi="Book Antiqua"/>
          <w:sz w:val="24"/>
          <w:szCs w:val="24"/>
        </w:rPr>
        <w:t>,</w:t>
      </w:r>
      <w:r w:rsidR="00B9283D" w:rsidRPr="00914302">
        <w:rPr>
          <w:rFonts w:ascii="Book Antiqua" w:hAnsi="Book Antiqua"/>
          <w:sz w:val="24"/>
          <w:szCs w:val="24"/>
        </w:rPr>
        <w:t xml:space="preserve"> depending on the </w:t>
      </w:r>
      <w:r w:rsidR="00126093" w:rsidRPr="00914302">
        <w:rPr>
          <w:rFonts w:ascii="Book Antiqua" w:hAnsi="Book Antiqua"/>
          <w:sz w:val="24"/>
          <w:szCs w:val="24"/>
        </w:rPr>
        <w:t xml:space="preserve">tumor </w:t>
      </w:r>
      <w:proofErr w:type="gramStart"/>
      <w:r w:rsidR="00B9283D" w:rsidRPr="00914302">
        <w:rPr>
          <w:rFonts w:ascii="Book Antiqua" w:hAnsi="Book Antiqua"/>
          <w:sz w:val="24"/>
          <w:szCs w:val="24"/>
        </w:rPr>
        <w:t>location</w:t>
      </w:r>
      <w:r w:rsidR="00126093" w:rsidRPr="00914302">
        <w:rPr>
          <w:rFonts w:ascii="Book Antiqua" w:hAnsi="Book Antiqua"/>
          <w:sz w:val="24"/>
          <w:szCs w:val="24"/>
        </w:rPr>
        <w:t>,</w:t>
      </w:r>
      <w:proofErr w:type="gramEnd"/>
      <w:r w:rsidR="00B9283D" w:rsidRPr="00914302">
        <w:rPr>
          <w:rFonts w:ascii="Book Antiqua" w:hAnsi="Book Antiqua"/>
          <w:sz w:val="24"/>
          <w:szCs w:val="24"/>
        </w:rPr>
        <w:t xml:space="preserve"> hyaluronic acid sodium</w:t>
      </w:r>
      <w:r w:rsidR="00126093" w:rsidRPr="00914302">
        <w:rPr>
          <w:rFonts w:ascii="Book Antiqua" w:hAnsi="Book Antiqua"/>
          <w:sz w:val="24"/>
          <w:szCs w:val="24"/>
        </w:rPr>
        <w:t xml:space="preserve"> </w:t>
      </w:r>
      <w:r w:rsidR="00B9283D" w:rsidRPr="00914302">
        <w:rPr>
          <w:rFonts w:ascii="Book Antiqua" w:hAnsi="Book Antiqua"/>
          <w:sz w:val="24"/>
          <w:szCs w:val="24"/>
        </w:rPr>
        <w:t>(0.4</w:t>
      </w:r>
      <w:r w:rsidR="00126093" w:rsidRPr="00914302">
        <w:rPr>
          <w:rFonts w:ascii="Book Antiqua" w:hAnsi="Book Antiqua"/>
          <w:sz w:val="24"/>
          <w:szCs w:val="24"/>
        </w:rPr>
        <w:t>%</w:t>
      </w:r>
      <w:r w:rsidR="00BC3C12" w:rsidRPr="00914302">
        <w:rPr>
          <w:rFonts w:ascii="Book Antiqua" w:hAnsi="Book Antiqua"/>
          <w:sz w:val="24"/>
          <w:szCs w:val="24"/>
        </w:rPr>
        <w:t>)</w:t>
      </w:r>
      <w:r w:rsidR="000E48AB" w:rsidRPr="00914302">
        <w:rPr>
          <w:rFonts w:ascii="Book Antiqua" w:hAnsi="Book Antiqua"/>
          <w:sz w:val="24"/>
          <w:szCs w:val="24"/>
        </w:rPr>
        <w:t xml:space="preserve"> was also </w:t>
      </w:r>
      <w:r w:rsidR="00E45D8D" w:rsidRPr="00914302">
        <w:rPr>
          <w:rFonts w:ascii="Book Antiqua" w:hAnsi="Book Antiqua"/>
          <w:sz w:val="24"/>
          <w:szCs w:val="24"/>
        </w:rPr>
        <w:t>added</w:t>
      </w:r>
      <w:r w:rsidR="004879AC" w:rsidRPr="00914302">
        <w:rPr>
          <w:rFonts w:ascii="Book Antiqua" w:hAnsi="Book Antiqua"/>
          <w:sz w:val="24"/>
          <w:szCs w:val="24"/>
        </w:rPr>
        <w:t xml:space="preserve">. </w:t>
      </w:r>
      <w:r w:rsidR="00F53810" w:rsidRPr="00914302">
        <w:rPr>
          <w:rFonts w:ascii="Book Antiqua" w:hAnsi="Book Antiqua"/>
          <w:sz w:val="24"/>
          <w:szCs w:val="24"/>
        </w:rPr>
        <w:t>The ulcer</w:t>
      </w:r>
      <w:r w:rsidR="00126093" w:rsidRPr="00914302">
        <w:rPr>
          <w:rFonts w:ascii="Book Antiqua" w:hAnsi="Book Antiqua"/>
          <w:sz w:val="24"/>
          <w:szCs w:val="24"/>
        </w:rPr>
        <w:t xml:space="preserve">s </w:t>
      </w:r>
      <w:r w:rsidR="00E7296E" w:rsidRPr="00914302">
        <w:rPr>
          <w:rFonts w:ascii="Book Antiqua" w:hAnsi="Book Antiqua"/>
          <w:sz w:val="24"/>
          <w:szCs w:val="24"/>
        </w:rPr>
        <w:t xml:space="preserve">that developed after ESD </w:t>
      </w:r>
      <w:r w:rsidR="00126093" w:rsidRPr="00914302">
        <w:rPr>
          <w:rFonts w:ascii="Book Antiqua" w:hAnsi="Book Antiqua"/>
          <w:sz w:val="24"/>
          <w:szCs w:val="24"/>
        </w:rPr>
        <w:t xml:space="preserve">were carefully examined </w:t>
      </w:r>
      <w:proofErr w:type="spellStart"/>
      <w:r w:rsidR="00126093" w:rsidRPr="00914302">
        <w:rPr>
          <w:rFonts w:ascii="Book Antiqua" w:hAnsi="Book Antiqua"/>
          <w:sz w:val="24"/>
          <w:szCs w:val="24"/>
        </w:rPr>
        <w:lastRenderedPageBreak/>
        <w:t>endoscopically</w:t>
      </w:r>
      <w:proofErr w:type="spellEnd"/>
      <w:r w:rsidR="00806ACD" w:rsidRPr="00914302">
        <w:rPr>
          <w:rFonts w:ascii="Book Antiqua" w:hAnsi="Book Antiqua"/>
          <w:sz w:val="24"/>
          <w:szCs w:val="24"/>
        </w:rPr>
        <w:t xml:space="preserve">, </w:t>
      </w:r>
      <w:r w:rsidR="00126093" w:rsidRPr="00914302">
        <w:rPr>
          <w:rFonts w:ascii="Book Antiqua" w:hAnsi="Book Antiqua"/>
          <w:sz w:val="24"/>
          <w:szCs w:val="24"/>
        </w:rPr>
        <w:t xml:space="preserve">and </w:t>
      </w:r>
      <w:r w:rsidR="00F53810" w:rsidRPr="00914302">
        <w:rPr>
          <w:rFonts w:ascii="Book Antiqua" w:hAnsi="Book Antiqua"/>
          <w:sz w:val="24"/>
          <w:szCs w:val="24"/>
        </w:rPr>
        <w:t xml:space="preserve">any visible vessels were heat-coagulated </w:t>
      </w:r>
      <w:r w:rsidR="0055484B" w:rsidRPr="00914302">
        <w:rPr>
          <w:rFonts w:ascii="Book Antiqua" w:hAnsi="Book Antiqua"/>
          <w:sz w:val="24"/>
          <w:szCs w:val="24"/>
        </w:rPr>
        <w:t xml:space="preserve">by using </w:t>
      </w:r>
      <w:r w:rsidR="00F53810" w:rsidRPr="00914302">
        <w:rPr>
          <w:rFonts w:ascii="Book Antiqua" w:hAnsi="Book Antiqua"/>
          <w:sz w:val="24"/>
          <w:szCs w:val="24"/>
        </w:rPr>
        <w:t>hot biopsy forceps</w:t>
      </w:r>
      <w:r w:rsidR="00806ACD" w:rsidRPr="00914302">
        <w:rPr>
          <w:rFonts w:ascii="Book Antiqua" w:hAnsi="Book Antiqua"/>
          <w:sz w:val="24"/>
          <w:szCs w:val="24"/>
        </w:rPr>
        <w:t xml:space="preserve"> </w:t>
      </w:r>
      <w:r w:rsidR="00F53810" w:rsidRPr="00914302">
        <w:rPr>
          <w:rFonts w:ascii="Book Antiqua" w:hAnsi="Book Antiqua"/>
          <w:sz w:val="24"/>
          <w:szCs w:val="24"/>
        </w:rPr>
        <w:t>(KD-410LR;</w:t>
      </w:r>
      <w:r w:rsidR="007A41A6" w:rsidRPr="00914302">
        <w:rPr>
          <w:rFonts w:ascii="Book Antiqua" w:hAnsi="Book Antiqua"/>
          <w:sz w:val="24"/>
          <w:szCs w:val="24"/>
        </w:rPr>
        <w:t xml:space="preserve"> </w:t>
      </w:r>
      <w:r w:rsidR="00F53810" w:rsidRPr="00914302">
        <w:rPr>
          <w:rFonts w:ascii="Book Antiqua" w:hAnsi="Book Antiqua"/>
          <w:sz w:val="24"/>
          <w:szCs w:val="24"/>
        </w:rPr>
        <w:t>Olympus Medical Systems).</w:t>
      </w:r>
      <w:r w:rsidR="00942FBC" w:rsidRPr="00914302">
        <w:rPr>
          <w:rFonts w:ascii="Book Antiqua" w:hAnsi="Book Antiqua"/>
          <w:sz w:val="24"/>
          <w:szCs w:val="24"/>
        </w:rPr>
        <w:t xml:space="preserve"> Thereafter, t</w:t>
      </w:r>
      <w:r w:rsidR="00F53810" w:rsidRPr="00914302">
        <w:rPr>
          <w:rFonts w:ascii="Book Antiqua" w:hAnsi="Book Antiqua"/>
          <w:sz w:val="24"/>
          <w:szCs w:val="24"/>
        </w:rPr>
        <w:t>he resected specimens were stretched</w:t>
      </w:r>
      <w:r w:rsidR="00806ACD" w:rsidRPr="00914302">
        <w:rPr>
          <w:rFonts w:ascii="Book Antiqua" w:hAnsi="Book Antiqua"/>
          <w:sz w:val="24"/>
          <w:szCs w:val="24"/>
        </w:rPr>
        <w:t xml:space="preserve">, </w:t>
      </w:r>
      <w:r w:rsidR="00F53810" w:rsidRPr="00914302">
        <w:rPr>
          <w:rFonts w:ascii="Book Antiqua" w:hAnsi="Book Antiqua"/>
          <w:sz w:val="24"/>
          <w:szCs w:val="24"/>
        </w:rPr>
        <w:t xml:space="preserve">pinned flat </w:t>
      </w:r>
      <w:r w:rsidR="00806ACD" w:rsidRPr="00914302">
        <w:rPr>
          <w:rFonts w:ascii="Book Antiqua" w:hAnsi="Book Antiqua"/>
          <w:sz w:val="24"/>
          <w:szCs w:val="24"/>
        </w:rPr>
        <w:t>on</w:t>
      </w:r>
      <w:r w:rsidR="00F53810" w:rsidRPr="00914302">
        <w:rPr>
          <w:rFonts w:ascii="Book Antiqua" w:hAnsi="Book Antiqua"/>
          <w:sz w:val="24"/>
          <w:szCs w:val="24"/>
        </w:rPr>
        <w:t xml:space="preserve"> a rubber plate</w:t>
      </w:r>
      <w:r w:rsidR="00806ACD" w:rsidRPr="00914302">
        <w:rPr>
          <w:rFonts w:ascii="Book Antiqua" w:hAnsi="Book Antiqua"/>
          <w:sz w:val="24"/>
          <w:szCs w:val="24"/>
        </w:rPr>
        <w:t xml:space="preserve">, and </w:t>
      </w:r>
      <w:r w:rsidR="00F53810" w:rsidRPr="00914302">
        <w:rPr>
          <w:rFonts w:ascii="Book Antiqua" w:hAnsi="Book Antiqua"/>
          <w:sz w:val="24"/>
          <w:szCs w:val="24"/>
        </w:rPr>
        <w:t>measure</w:t>
      </w:r>
      <w:r w:rsidR="00806ACD" w:rsidRPr="00914302">
        <w:rPr>
          <w:rFonts w:ascii="Book Antiqua" w:hAnsi="Book Antiqua"/>
          <w:sz w:val="24"/>
          <w:szCs w:val="24"/>
        </w:rPr>
        <w:t xml:space="preserve">d. 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451FE" w:rsidP="0091430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14302">
        <w:rPr>
          <w:rFonts w:ascii="Book Antiqua" w:hAnsi="Book Antiqua"/>
          <w:b/>
          <w:i/>
          <w:sz w:val="24"/>
          <w:szCs w:val="24"/>
        </w:rPr>
        <w:t>Study design</w:t>
      </w:r>
    </w:p>
    <w:p w:rsidR="000548A4" w:rsidRPr="00914302" w:rsidRDefault="003F0082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Th</w:t>
      </w:r>
      <w:r w:rsidR="000548A4" w:rsidRPr="00914302">
        <w:rPr>
          <w:rFonts w:ascii="Book Antiqua" w:hAnsi="Book Antiqua"/>
          <w:sz w:val="24"/>
          <w:szCs w:val="24"/>
        </w:rPr>
        <w:t>e design of this</w:t>
      </w:r>
      <w:r w:rsidRPr="00914302">
        <w:rPr>
          <w:rFonts w:ascii="Book Antiqua" w:hAnsi="Book Antiqua"/>
          <w:sz w:val="24"/>
          <w:szCs w:val="24"/>
        </w:rPr>
        <w:t xml:space="preserve"> single</w:t>
      </w:r>
      <w:r w:rsidR="009B4450" w:rsidRPr="00914302">
        <w:rPr>
          <w:rFonts w:ascii="Book Antiqua" w:hAnsi="Book Antiqua"/>
          <w:sz w:val="24"/>
          <w:szCs w:val="24"/>
        </w:rPr>
        <w:t>-</w:t>
      </w:r>
      <w:r w:rsidRPr="00914302">
        <w:rPr>
          <w:rFonts w:ascii="Book Antiqua" w:hAnsi="Book Antiqua"/>
          <w:sz w:val="24"/>
          <w:szCs w:val="24"/>
        </w:rPr>
        <w:t>center,</w:t>
      </w:r>
      <w:r w:rsidR="001C6631" w:rsidRPr="00914302">
        <w:rPr>
          <w:rFonts w:ascii="Book Antiqua" w:hAnsi="Book Antiqua"/>
          <w:sz w:val="24"/>
          <w:szCs w:val="24"/>
        </w:rPr>
        <w:t xml:space="preserve"> open</w:t>
      </w:r>
      <w:r w:rsidR="00A86661" w:rsidRPr="00914302">
        <w:rPr>
          <w:rFonts w:ascii="Book Antiqua" w:hAnsi="Book Antiqua"/>
          <w:sz w:val="24"/>
          <w:szCs w:val="24"/>
        </w:rPr>
        <w:t>-label</w:t>
      </w:r>
      <w:r w:rsidR="000548A4" w:rsidRPr="00914302">
        <w:rPr>
          <w:rFonts w:ascii="Book Antiqua" w:hAnsi="Book Antiqua"/>
          <w:sz w:val="24"/>
          <w:szCs w:val="24"/>
        </w:rPr>
        <w:t xml:space="preserve">, </w:t>
      </w:r>
      <w:r w:rsidR="001C6631" w:rsidRPr="00914302">
        <w:rPr>
          <w:rFonts w:ascii="Book Antiqua" w:hAnsi="Book Antiqua"/>
          <w:sz w:val="24"/>
          <w:szCs w:val="24"/>
        </w:rPr>
        <w:t>prospective</w:t>
      </w:r>
      <w:r w:rsidR="000548A4" w:rsidRPr="00914302">
        <w:rPr>
          <w:rFonts w:ascii="Book Antiqua" w:hAnsi="Book Antiqua"/>
          <w:sz w:val="24"/>
          <w:szCs w:val="24"/>
        </w:rPr>
        <w:t xml:space="preserve">, </w:t>
      </w:r>
      <w:r w:rsidR="001C6631" w:rsidRPr="00914302">
        <w:rPr>
          <w:rFonts w:ascii="Book Antiqua" w:hAnsi="Book Antiqua"/>
          <w:sz w:val="24"/>
          <w:szCs w:val="24"/>
        </w:rPr>
        <w:t>randomized</w:t>
      </w:r>
      <w:r w:rsidRPr="00914302">
        <w:rPr>
          <w:rFonts w:ascii="Book Antiqua" w:hAnsi="Book Antiqua"/>
          <w:sz w:val="24"/>
          <w:szCs w:val="24"/>
        </w:rPr>
        <w:t>,</w:t>
      </w:r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parallel-</w:t>
      </w:r>
      <w:r w:rsidR="001C6631" w:rsidRPr="00914302">
        <w:rPr>
          <w:rFonts w:ascii="Book Antiqua" w:hAnsi="Book Antiqua"/>
          <w:sz w:val="24"/>
          <w:szCs w:val="24"/>
        </w:rPr>
        <w:t xml:space="preserve">controlled study is </w:t>
      </w:r>
      <w:r w:rsidR="00BC3C12" w:rsidRPr="00914302">
        <w:rPr>
          <w:rFonts w:ascii="Book Antiqua" w:hAnsi="Book Antiqua"/>
          <w:sz w:val="24"/>
          <w:szCs w:val="24"/>
        </w:rPr>
        <w:t>i</w:t>
      </w:r>
      <w:r w:rsidR="000548A4" w:rsidRPr="00914302">
        <w:rPr>
          <w:rFonts w:ascii="Book Antiqua" w:hAnsi="Book Antiqua"/>
          <w:sz w:val="24"/>
          <w:szCs w:val="24"/>
        </w:rPr>
        <w:t>llustrated</w:t>
      </w:r>
      <w:r w:rsidR="001C6631" w:rsidRPr="00914302">
        <w:rPr>
          <w:rFonts w:ascii="Book Antiqua" w:hAnsi="Book Antiqua"/>
          <w:sz w:val="24"/>
          <w:szCs w:val="24"/>
        </w:rPr>
        <w:t xml:space="preserve"> in Fig</w:t>
      </w:r>
      <w:r w:rsidR="007A41A6" w:rsidRPr="00914302">
        <w:rPr>
          <w:rFonts w:ascii="Book Antiqua" w:hAnsi="Book Antiqua"/>
          <w:sz w:val="24"/>
          <w:szCs w:val="24"/>
        </w:rPr>
        <w:t>ure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5E0383" w:rsidRPr="00914302">
        <w:rPr>
          <w:rFonts w:ascii="Book Antiqua" w:hAnsi="Book Antiqua"/>
          <w:sz w:val="24"/>
          <w:szCs w:val="24"/>
        </w:rPr>
        <w:t>1</w:t>
      </w:r>
      <w:r w:rsidR="001C6631" w:rsidRPr="00914302">
        <w:rPr>
          <w:rFonts w:ascii="Book Antiqua" w:hAnsi="Book Antiqua"/>
          <w:sz w:val="24"/>
          <w:szCs w:val="24"/>
        </w:rPr>
        <w:t>.</w:t>
      </w:r>
    </w:p>
    <w:p w:rsidR="00614828" w:rsidRPr="00914302" w:rsidRDefault="00984186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After ESD, all patients </w:t>
      </w:r>
      <w:r w:rsidR="000548A4" w:rsidRPr="00914302">
        <w:rPr>
          <w:rFonts w:ascii="Book Antiqua" w:hAnsi="Book Antiqua"/>
          <w:sz w:val="24"/>
          <w:szCs w:val="24"/>
        </w:rPr>
        <w:t xml:space="preserve">were </w:t>
      </w:r>
      <w:r w:rsidR="00443B17" w:rsidRPr="00914302">
        <w:rPr>
          <w:rFonts w:ascii="Book Antiqua" w:hAnsi="Book Antiqua"/>
          <w:sz w:val="24"/>
          <w:szCs w:val="24"/>
        </w:rPr>
        <w:t>administered</w:t>
      </w:r>
      <w:r w:rsidRPr="00914302">
        <w:rPr>
          <w:rFonts w:ascii="Book Antiqua" w:hAnsi="Book Antiqua"/>
          <w:sz w:val="24"/>
          <w:szCs w:val="24"/>
        </w:rPr>
        <w:t xml:space="preserve"> an intravenous infusion of </w:t>
      </w:r>
      <w:proofErr w:type="spellStart"/>
      <w:r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(</w:t>
      </w:r>
      <w:r w:rsidR="0013064A" w:rsidRPr="00914302">
        <w:rPr>
          <w:rFonts w:ascii="Book Antiqua" w:hAnsi="Book Antiqua"/>
          <w:sz w:val="24"/>
          <w:szCs w:val="24"/>
        </w:rPr>
        <w:t>20 mg</w:t>
      </w:r>
      <w:r w:rsidR="002509CB" w:rsidRPr="00914302">
        <w:rPr>
          <w:rFonts w:ascii="Book Antiqua" w:hAnsi="Book Antiqua"/>
          <w:sz w:val="24"/>
          <w:szCs w:val="24"/>
        </w:rPr>
        <w:t>;</w:t>
      </w:r>
      <w:r w:rsidR="0013064A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3D4D" w:rsidRPr="00914302">
        <w:rPr>
          <w:rFonts w:ascii="Book Antiqua" w:hAnsi="Book Antiqua"/>
          <w:sz w:val="24"/>
          <w:szCs w:val="24"/>
        </w:rPr>
        <w:t>Ta</w:t>
      </w:r>
      <w:r w:rsidR="00AB59FC" w:rsidRPr="00914302">
        <w:rPr>
          <w:rFonts w:ascii="Book Antiqua" w:hAnsi="Book Antiqua"/>
          <w:sz w:val="24"/>
          <w:szCs w:val="24"/>
        </w:rPr>
        <w:t>kep</w:t>
      </w:r>
      <w:r w:rsidRPr="00914302">
        <w:rPr>
          <w:rFonts w:ascii="Book Antiqua" w:hAnsi="Book Antiqua"/>
          <w:sz w:val="24"/>
          <w:szCs w:val="24"/>
        </w:rPr>
        <w:t>ron</w:t>
      </w:r>
      <w:proofErr w:type="spellEnd"/>
      <w:r w:rsidR="00AB59FC" w:rsidRPr="00914302">
        <w:rPr>
          <w:rFonts w:ascii="Book Antiqua" w:hAnsi="Book Antiqua"/>
          <w:sz w:val="24"/>
          <w:szCs w:val="24"/>
        </w:rPr>
        <w:t>; Takeda Pharmaceutical, Osaka, Japan</w:t>
      </w:r>
      <w:r w:rsidRPr="00914302">
        <w:rPr>
          <w:rFonts w:ascii="Book Antiqua" w:hAnsi="Book Antiqua"/>
          <w:sz w:val="24"/>
          <w:szCs w:val="24"/>
        </w:rPr>
        <w:t xml:space="preserve">) every 12 h for 2 d, and received oral </w:t>
      </w:r>
      <w:proofErr w:type="spellStart"/>
      <w:r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(30</w:t>
      </w:r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mg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>/</w:t>
      </w:r>
      <w:r w:rsidR="00283160" w:rsidRPr="00914302">
        <w:rPr>
          <w:rFonts w:ascii="Book Antiqua" w:hAnsi="Book Antiqua"/>
          <w:sz w:val="24"/>
          <w:szCs w:val="24"/>
        </w:rPr>
        <w:t>d</w:t>
      </w:r>
      <w:r w:rsidR="00AB59FC" w:rsidRPr="00914302">
        <w:rPr>
          <w:rFonts w:ascii="Book Antiqua" w:hAnsi="Book Antiqua"/>
          <w:sz w:val="24"/>
          <w:szCs w:val="24"/>
        </w:rPr>
        <w:t>) for 5 d.</w:t>
      </w:r>
      <w:r w:rsidR="000548A4" w:rsidRPr="00914302">
        <w:rPr>
          <w:rFonts w:ascii="Book Antiqua" w:hAnsi="Book Antiqua"/>
          <w:sz w:val="24"/>
          <w:szCs w:val="24"/>
        </w:rPr>
        <w:t xml:space="preserve"> O</w:t>
      </w:r>
      <w:r w:rsidR="00AB59FC" w:rsidRPr="00914302">
        <w:rPr>
          <w:rFonts w:ascii="Book Antiqua" w:hAnsi="Book Antiqua"/>
          <w:sz w:val="24"/>
          <w:szCs w:val="24"/>
        </w:rPr>
        <w:t xml:space="preserve">n </w:t>
      </w:r>
      <w:r w:rsidR="000548A4" w:rsidRPr="00914302">
        <w:rPr>
          <w:rFonts w:ascii="Book Antiqua" w:hAnsi="Book Antiqua"/>
          <w:sz w:val="24"/>
          <w:szCs w:val="24"/>
        </w:rPr>
        <w:t xml:space="preserve">postoperative day </w:t>
      </w:r>
      <w:r w:rsidR="00AB59FC" w:rsidRPr="00914302">
        <w:rPr>
          <w:rFonts w:ascii="Book Antiqua" w:hAnsi="Book Antiqua"/>
          <w:sz w:val="24"/>
          <w:szCs w:val="24"/>
        </w:rPr>
        <w:t>7</w:t>
      </w:r>
      <w:r w:rsidR="000548A4" w:rsidRPr="00914302">
        <w:rPr>
          <w:rFonts w:ascii="Book Antiqua" w:hAnsi="Book Antiqua"/>
          <w:sz w:val="24"/>
          <w:szCs w:val="24"/>
        </w:rPr>
        <w:t xml:space="preserve">, </w:t>
      </w:r>
      <w:r w:rsidR="00A451FE" w:rsidRPr="00914302">
        <w:rPr>
          <w:rFonts w:ascii="Book Antiqua" w:hAnsi="Book Antiqua"/>
          <w:sz w:val="24"/>
          <w:szCs w:val="24"/>
        </w:rPr>
        <w:t xml:space="preserve">the </w:t>
      </w:r>
      <w:r w:rsidR="00787048" w:rsidRPr="00914302">
        <w:rPr>
          <w:rFonts w:ascii="Book Antiqua" w:hAnsi="Book Antiqua"/>
          <w:sz w:val="24"/>
          <w:szCs w:val="24"/>
        </w:rPr>
        <w:t xml:space="preserve">patients were randomly assigned to </w:t>
      </w:r>
      <w:r w:rsidR="006B3D73" w:rsidRPr="00914302">
        <w:rPr>
          <w:rFonts w:ascii="Book Antiqua" w:hAnsi="Book Antiqua"/>
          <w:sz w:val="24"/>
          <w:szCs w:val="24"/>
        </w:rPr>
        <w:t xml:space="preserve">2 groups and </w:t>
      </w:r>
      <w:r w:rsidR="002509CB" w:rsidRPr="00914302">
        <w:rPr>
          <w:rFonts w:ascii="Book Antiqua" w:hAnsi="Book Antiqua"/>
          <w:sz w:val="24"/>
          <w:szCs w:val="24"/>
        </w:rPr>
        <w:t>received</w:t>
      </w:r>
      <w:r w:rsidR="006B3D73" w:rsidRPr="00914302">
        <w:rPr>
          <w:rFonts w:ascii="Book Antiqua" w:hAnsi="Book Antiqua"/>
          <w:sz w:val="24"/>
          <w:szCs w:val="24"/>
        </w:rPr>
        <w:t xml:space="preserve"> </w:t>
      </w:r>
      <w:r w:rsidR="000548A4" w:rsidRPr="00914302">
        <w:rPr>
          <w:rFonts w:ascii="Book Antiqua" w:hAnsi="Book Antiqua"/>
          <w:sz w:val="24"/>
          <w:szCs w:val="24"/>
        </w:rPr>
        <w:t>e</w:t>
      </w:r>
      <w:r w:rsidR="00787048" w:rsidRPr="00914302">
        <w:rPr>
          <w:rFonts w:ascii="Book Antiqua" w:hAnsi="Book Antiqua"/>
          <w:sz w:val="24"/>
          <w:szCs w:val="24"/>
        </w:rPr>
        <w:t xml:space="preserve">ither </w:t>
      </w:r>
      <w:proofErr w:type="spellStart"/>
      <w:r w:rsidR="00787048"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="007036EE" w:rsidRPr="00914302">
        <w:rPr>
          <w:rFonts w:ascii="Book Antiqua" w:hAnsi="Book Antiqua"/>
          <w:sz w:val="24"/>
          <w:szCs w:val="24"/>
        </w:rPr>
        <w:t xml:space="preserve">at a dose of </w:t>
      </w:r>
      <w:r w:rsidR="00787048" w:rsidRPr="00914302">
        <w:rPr>
          <w:rFonts w:ascii="Book Antiqua" w:hAnsi="Book Antiqua"/>
          <w:sz w:val="24"/>
          <w:szCs w:val="24"/>
        </w:rPr>
        <w:t>30</w:t>
      </w:r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="00787048" w:rsidRPr="00914302">
        <w:rPr>
          <w:rFonts w:ascii="Book Antiqua" w:hAnsi="Book Antiqua"/>
          <w:sz w:val="24"/>
          <w:szCs w:val="24"/>
        </w:rPr>
        <w:t>mg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/d</w:t>
      </w:r>
      <w:r w:rsidR="00283160" w:rsidRPr="00914302">
        <w:rPr>
          <w:rFonts w:ascii="Book Antiqua" w:hAnsi="Book Antiqua"/>
          <w:sz w:val="24"/>
          <w:szCs w:val="24"/>
        </w:rPr>
        <w:t xml:space="preserve">, orally, </w:t>
      </w:r>
      <w:r w:rsidR="00E70C84" w:rsidRPr="00914302">
        <w:rPr>
          <w:rFonts w:ascii="Book Antiqua" w:hAnsi="Book Antiqua"/>
          <w:sz w:val="24"/>
          <w:szCs w:val="24"/>
        </w:rPr>
        <w:t>(</w:t>
      </w:r>
      <w:r w:rsidR="00E25203" w:rsidRPr="00914302">
        <w:rPr>
          <w:rFonts w:ascii="Book Antiqua" w:hAnsi="Book Antiqua"/>
          <w:sz w:val="24"/>
          <w:szCs w:val="24"/>
        </w:rPr>
        <w:t xml:space="preserve">PPI group; </w:t>
      </w:r>
      <w:r w:rsidR="00787048" w:rsidRPr="00914302">
        <w:rPr>
          <w:rFonts w:ascii="Book Antiqua" w:hAnsi="Book Antiqua"/>
          <w:i/>
          <w:sz w:val="24"/>
          <w:szCs w:val="24"/>
        </w:rPr>
        <w:t>n</w:t>
      </w:r>
      <w:r w:rsidR="00E25203" w:rsidRPr="00914302">
        <w:rPr>
          <w:rFonts w:ascii="Book Antiqua" w:hAnsi="Book Antiqua"/>
          <w:i/>
          <w:sz w:val="24"/>
          <w:szCs w:val="24"/>
        </w:rPr>
        <w:t xml:space="preserve"> </w:t>
      </w:r>
      <w:r w:rsidR="00787048" w:rsidRPr="00914302">
        <w:rPr>
          <w:rFonts w:ascii="Book Antiqua" w:hAnsi="Book Antiqua"/>
          <w:sz w:val="24"/>
          <w:szCs w:val="24"/>
        </w:rPr>
        <w:t>=</w:t>
      </w:r>
      <w:r w:rsidR="00E25203" w:rsidRPr="00914302">
        <w:rPr>
          <w:rFonts w:ascii="Book Antiqua" w:hAnsi="Book Antiqua"/>
          <w:sz w:val="24"/>
          <w:szCs w:val="24"/>
        </w:rPr>
        <w:t xml:space="preserve"> </w:t>
      </w:r>
      <w:r w:rsidR="002A592D" w:rsidRPr="00914302">
        <w:rPr>
          <w:rFonts w:ascii="Book Antiqua" w:hAnsi="Book Antiqua"/>
          <w:sz w:val="24"/>
          <w:szCs w:val="24"/>
        </w:rPr>
        <w:t>45</w:t>
      </w:r>
      <w:r w:rsidR="00787048" w:rsidRPr="00914302">
        <w:rPr>
          <w:rFonts w:ascii="Book Antiqua" w:hAnsi="Book Antiqua"/>
          <w:sz w:val="24"/>
          <w:szCs w:val="24"/>
        </w:rPr>
        <w:t>)</w:t>
      </w:r>
      <w:r w:rsidR="00B40B64" w:rsidRPr="00914302">
        <w:rPr>
          <w:rFonts w:ascii="Book Antiqua" w:hAnsi="Book Antiqua"/>
          <w:sz w:val="24"/>
          <w:szCs w:val="24"/>
        </w:rPr>
        <w:t>,</w:t>
      </w:r>
      <w:r w:rsidR="00787048" w:rsidRPr="00914302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787048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C9054A" w:rsidRPr="00914302">
        <w:rPr>
          <w:rFonts w:ascii="Book Antiqua" w:hAnsi="Book Antiqua"/>
          <w:sz w:val="24"/>
          <w:szCs w:val="24"/>
        </w:rPr>
        <w:t xml:space="preserve"> </w:t>
      </w:r>
      <w:r w:rsidR="009502F9" w:rsidRPr="00914302">
        <w:rPr>
          <w:rFonts w:ascii="Book Antiqua" w:hAnsi="Book Antiqua"/>
          <w:sz w:val="24"/>
          <w:szCs w:val="24"/>
        </w:rPr>
        <w:t>(</w:t>
      </w:r>
      <w:proofErr w:type="spellStart"/>
      <w:r w:rsidR="00620CEB" w:rsidRPr="00914302">
        <w:rPr>
          <w:rFonts w:ascii="Book Antiqua" w:hAnsi="Book Antiqua"/>
          <w:sz w:val="24"/>
          <w:szCs w:val="24"/>
        </w:rPr>
        <w:t>Mucosta</w:t>
      </w:r>
      <w:proofErr w:type="spellEnd"/>
      <w:r w:rsidR="009502F9" w:rsidRPr="00914302">
        <w:rPr>
          <w:rFonts w:ascii="Book Antiqua" w:hAnsi="Book Antiqua"/>
          <w:sz w:val="24"/>
          <w:szCs w:val="24"/>
        </w:rPr>
        <w:t>;</w:t>
      </w:r>
      <w:r w:rsidR="00620CEB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0CEB" w:rsidRPr="00914302">
        <w:rPr>
          <w:rFonts w:ascii="Book Antiqua" w:hAnsi="Book Antiqua"/>
          <w:sz w:val="24"/>
          <w:szCs w:val="24"/>
        </w:rPr>
        <w:t>Otsuka</w:t>
      </w:r>
      <w:proofErr w:type="spellEnd"/>
      <w:r w:rsidR="00620CEB" w:rsidRPr="00914302">
        <w:rPr>
          <w:rFonts w:ascii="Book Antiqua" w:hAnsi="Book Antiqua"/>
          <w:sz w:val="24"/>
          <w:szCs w:val="24"/>
        </w:rPr>
        <w:t xml:space="preserve"> Pharmaceutical Co., Tokyo, Japan)</w:t>
      </w:r>
      <w:r w:rsidR="009502F9" w:rsidRPr="00914302">
        <w:rPr>
          <w:rFonts w:ascii="Book Antiqua" w:hAnsi="Book Antiqua"/>
          <w:sz w:val="24"/>
          <w:szCs w:val="24"/>
        </w:rPr>
        <w:t xml:space="preserve"> at a dose of </w:t>
      </w:r>
      <w:r w:rsidR="00787048" w:rsidRPr="00914302">
        <w:rPr>
          <w:rFonts w:ascii="Book Antiqua" w:hAnsi="Book Antiqua"/>
          <w:sz w:val="24"/>
          <w:szCs w:val="24"/>
        </w:rPr>
        <w:t>300</w:t>
      </w:r>
      <w:r w:rsidR="00BC3C12" w:rsidRPr="00914302">
        <w:rPr>
          <w:rFonts w:ascii="Book Antiqua" w:hAnsi="Book Antiqua"/>
          <w:sz w:val="24"/>
          <w:szCs w:val="24"/>
        </w:rPr>
        <w:t xml:space="preserve"> </w:t>
      </w:r>
      <w:r w:rsidR="00787048" w:rsidRPr="00914302">
        <w:rPr>
          <w:rFonts w:ascii="Book Antiqua" w:hAnsi="Book Antiqua"/>
          <w:sz w:val="24"/>
          <w:szCs w:val="24"/>
        </w:rPr>
        <w:t>mg</w:t>
      </w:r>
      <w:r w:rsidR="00C9568D" w:rsidRPr="00914302">
        <w:rPr>
          <w:rFonts w:ascii="Book Antiqua" w:hAnsi="Book Antiqua"/>
          <w:sz w:val="24"/>
          <w:szCs w:val="24"/>
        </w:rPr>
        <w:t xml:space="preserve">, orally, 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>3</w:t>
      </w:r>
      <w:r w:rsidR="00F4629D" w:rsidRPr="00914302">
        <w:rPr>
          <w:rFonts w:ascii="Book Antiqua" w:hAnsi="Book Antiqua"/>
          <w:sz w:val="24"/>
          <w:szCs w:val="24"/>
        </w:rPr>
        <w:t xml:space="preserve"> times</w:t>
      </w:r>
      <w:r w:rsidR="00C9568D" w:rsidRPr="00914302">
        <w:rPr>
          <w:rFonts w:ascii="Book Antiqua" w:hAnsi="Book Antiqua"/>
          <w:sz w:val="24"/>
          <w:szCs w:val="24"/>
        </w:rPr>
        <w:t xml:space="preserve"> a day</w:t>
      </w:r>
      <w:r w:rsidR="009502F9" w:rsidRPr="00914302">
        <w:rPr>
          <w:rFonts w:ascii="Book Antiqua" w:hAnsi="Book Antiqua"/>
          <w:sz w:val="24"/>
          <w:szCs w:val="24"/>
        </w:rPr>
        <w:t xml:space="preserve"> (</w:t>
      </w:r>
      <w:r w:rsidR="00787048" w:rsidRPr="00914302">
        <w:rPr>
          <w:rFonts w:ascii="Book Antiqua" w:hAnsi="Book Antiqua"/>
          <w:i/>
          <w:sz w:val="24"/>
          <w:szCs w:val="24"/>
        </w:rPr>
        <w:t>n</w:t>
      </w:r>
      <w:r w:rsidR="002509CB" w:rsidRPr="00914302">
        <w:rPr>
          <w:rFonts w:ascii="Book Antiqua" w:hAnsi="Book Antiqua"/>
          <w:sz w:val="24"/>
          <w:szCs w:val="24"/>
        </w:rPr>
        <w:t xml:space="preserve"> </w:t>
      </w:r>
      <w:r w:rsidR="00787048" w:rsidRPr="00914302">
        <w:rPr>
          <w:rFonts w:ascii="Book Antiqua" w:hAnsi="Book Antiqua"/>
          <w:sz w:val="24"/>
          <w:szCs w:val="24"/>
        </w:rPr>
        <w:t>=</w:t>
      </w:r>
      <w:r w:rsidR="002509CB" w:rsidRPr="00914302">
        <w:rPr>
          <w:rFonts w:ascii="Book Antiqua" w:hAnsi="Book Antiqua"/>
          <w:sz w:val="24"/>
          <w:szCs w:val="24"/>
        </w:rPr>
        <w:t xml:space="preserve"> </w:t>
      </w:r>
      <w:r w:rsidR="002A592D" w:rsidRPr="00914302">
        <w:rPr>
          <w:rFonts w:ascii="Book Antiqua" w:hAnsi="Book Antiqua"/>
          <w:sz w:val="24"/>
          <w:szCs w:val="24"/>
        </w:rPr>
        <w:t>45</w:t>
      </w:r>
      <w:r w:rsidR="00787048" w:rsidRPr="00914302">
        <w:rPr>
          <w:rFonts w:ascii="Book Antiqua" w:hAnsi="Book Antiqua"/>
          <w:sz w:val="24"/>
          <w:szCs w:val="24"/>
        </w:rPr>
        <w:t>)</w:t>
      </w:r>
      <w:r w:rsidR="0029795E" w:rsidRPr="00914302">
        <w:rPr>
          <w:rFonts w:ascii="Book Antiqua" w:hAnsi="Book Antiqua"/>
          <w:sz w:val="24"/>
          <w:szCs w:val="24"/>
        </w:rPr>
        <w:t>,</w:t>
      </w:r>
      <w:r w:rsidR="00787048" w:rsidRPr="00914302">
        <w:rPr>
          <w:rFonts w:ascii="Book Antiqua" w:hAnsi="Book Antiqua"/>
          <w:sz w:val="24"/>
          <w:szCs w:val="24"/>
        </w:rPr>
        <w:t xml:space="preserve"> for 8 w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r w:rsidR="00787048" w:rsidRPr="00914302">
        <w:rPr>
          <w:rFonts w:ascii="Book Antiqua" w:hAnsi="Book Antiqua"/>
          <w:sz w:val="24"/>
          <w:szCs w:val="24"/>
        </w:rPr>
        <w:t>.</w:t>
      </w:r>
      <w:r w:rsidR="000548A4" w:rsidRPr="00914302">
        <w:rPr>
          <w:rFonts w:ascii="Book Antiqua" w:hAnsi="Book Antiqua"/>
          <w:sz w:val="24"/>
          <w:szCs w:val="24"/>
        </w:rPr>
        <w:t xml:space="preserve"> </w:t>
      </w:r>
      <w:r w:rsidR="00E44F0A" w:rsidRPr="00914302">
        <w:rPr>
          <w:rFonts w:ascii="Book Antiqua" w:hAnsi="Book Antiqua"/>
          <w:sz w:val="24"/>
          <w:szCs w:val="24"/>
        </w:rPr>
        <w:t xml:space="preserve">The primary endpoint was </w:t>
      </w:r>
      <w:proofErr w:type="spellStart"/>
      <w:r w:rsidR="000548A4" w:rsidRPr="00914302">
        <w:rPr>
          <w:rFonts w:ascii="Book Antiqua" w:hAnsi="Book Antiqua"/>
          <w:sz w:val="24"/>
          <w:szCs w:val="24"/>
        </w:rPr>
        <w:t>endoscopically</w:t>
      </w:r>
      <w:proofErr w:type="spellEnd"/>
      <w:r w:rsidR="000548A4" w:rsidRPr="00914302">
        <w:rPr>
          <w:rFonts w:ascii="Book Antiqua" w:hAnsi="Book Antiqua"/>
          <w:sz w:val="24"/>
          <w:szCs w:val="24"/>
        </w:rPr>
        <w:t xml:space="preserve"> documented ulcer healing</w:t>
      </w:r>
      <w:r w:rsidR="00533163" w:rsidRPr="00914302">
        <w:rPr>
          <w:rFonts w:ascii="Book Antiqua" w:hAnsi="Book Antiqua"/>
          <w:sz w:val="24"/>
          <w:szCs w:val="24"/>
        </w:rPr>
        <w:t>; c</w:t>
      </w:r>
      <w:r w:rsidR="002E1399" w:rsidRPr="00914302">
        <w:rPr>
          <w:rFonts w:ascii="Book Antiqua" w:hAnsi="Book Antiqua"/>
          <w:sz w:val="24"/>
          <w:szCs w:val="24"/>
        </w:rPr>
        <w:t>omplete healing was defined as</w:t>
      </w:r>
      <w:r w:rsidR="00A503A6" w:rsidRPr="00914302">
        <w:rPr>
          <w:rFonts w:ascii="Book Antiqua" w:hAnsi="Book Antiqua"/>
          <w:sz w:val="24"/>
          <w:szCs w:val="24"/>
        </w:rPr>
        <w:t xml:space="preserve"> </w:t>
      </w:r>
      <w:r w:rsidR="00533163" w:rsidRPr="00914302">
        <w:rPr>
          <w:rFonts w:ascii="Book Antiqua" w:hAnsi="Book Antiqua"/>
          <w:sz w:val="24"/>
          <w:szCs w:val="24"/>
        </w:rPr>
        <w:t xml:space="preserve">regression </w:t>
      </w:r>
      <w:r w:rsidR="00A503A6" w:rsidRPr="00914302">
        <w:rPr>
          <w:rFonts w:ascii="Book Antiqua" w:hAnsi="Book Antiqua"/>
          <w:sz w:val="24"/>
          <w:szCs w:val="24"/>
        </w:rPr>
        <w:t xml:space="preserve">to the </w:t>
      </w:r>
      <w:r w:rsidR="004F2744" w:rsidRPr="00914302">
        <w:rPr>
          <w:rFonts w:ascii="Book Antiqua" w:hAnsi="Book Antiqua"/>
          <w:sz w:val="24"/>
          <w:szCs w:val="24"/>
        </w:rPr>
        <w:t>S-stage</w:t>
      </w:r>
      <w:r w:rsidR="00533163" w:rsidRPr="00914302">
        <w:rPr>
          <w:rFonts w:ascii="Book Antiqua" w:hAnsi="Book Antiqua"/>
          <w:sz w:val="24"/>
          <w:szCs w:val="24"/>
        </w:rPr>
        <w:t xml:space="preserve"> </w:t>
      </w:r>
      <w:r w:rsidR="00242F5E" w:rsidRPr="00914302">
        <w:rPr>
          <w:rFonts w:ascii="Book Antiqua" w:hAnsi="Book Antiqua"/>
          <w:sz w:val="24"/>
          <w:szCs w:val="24"/>
        </w:rPr>
        <w:t xml:space="preserve">on the </w:t>
      </w:r>
      <w:proofErr w:type="spellStart"/>
      <w:r w:rsidR="008C109C" w:rsidRPr="00914302">
        <w:rPr>
          <w:rFonts w:ascii="Book Antiqua" w:hAnsi="Book Antiqua"/>
          <w:sz w:val="24"/>
          <w:szCs w:val="24"/>
        </w:rPr>
        <w:t>Sakita</w:t>
      </w:r>
      <w:proofErr w:type="spellEnd"/>
      <w:r w:rsidR="008C109C" w:rsidRPr="00914302">
        <w:rPr>
          <w:rFonts w:ascii="Book Antiqua" w:hAnsi="Book Antiqua"/>
          <w:sz w:val="24"/>
          <w:szCs w:val="24"/>
        </w:rPr>
        <w:t xml:space="preserve"> and Miwa </w:t>
      </w:r>
      <w:proofErr w:type="gramStart"/>
      <w:r w:rsidR="008C109C" w:rsidRPr="00914302">
        <w:rPr>
          <w:rFonts w:ascii="Book Antiqua" w:hAnsi="Book Antiqua"/>
          <w:sz w:val="24"/>
          <w:szCs w:val="24"/>
        </w:rPr>
        <w:t>scale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33E9" w:rsidRPr="00914302">
        <w:rPr>
          <w:rFonts w:ascii="Book Antiqua" w:hAnsi="Book Antiqua"/>
          <w:sz w:val="24"/>
          <w:szCs w:val="24"/>
          <w:vertAlign w:val="superscript"/>
        </w:rPr>
        <w:t>2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3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884DE8" w:rsidRPr="00914302">
        <w:rPr>
          <w:rFonts w:ascii="Book Antiqua" w:hAnsi="Book Antiqua"/>
          <w:sz w:val="24"/>
          <w:szCs w:val="24"/>
        </w:rPr>
        <w:t xml:space="preserve">. </w:t>
      </w:r>
      <w:r w:rsidR="00FF4CAA" w:rsidRPr="00914302">
        <w:rPr>
          <w:rFonts w:ascii="Book Antiqua" w:hAnsi="Book Antiqua"/>
          <w:sz w:val="24"/>
          <w:szCs w:val="24"/>
        </w:rPr>
        <w:t xml:space="preserve">Moreover, we evaluated the </w:t>
      </w:r>
      <w:r w:rsidR="008C109C" w:rsidRPr="00914302">
        <w:rPr>
          <w:rFonts w:ascii="Book Antiqua" w:hAnsi="Book Antiqua"/>
          <w:sz w:val="24"/>
          <w:szCs w:val="24"/>
        </w:rPr>
        <w:t xml:space="preserve">healing </w:t>
      </w:r>
      <w:r w:rsidR="003426BB" w:rsidRPr="00914302">
        <w:rPr>
          <w:rFonts w:ascii="Book Antiqua" w:hAnsi="Book Antiqua"/>
          <w:sz w:val="24"/>
          <w:szCs w:val="24"/>
        </w:rPr>
        <w:t xml:space="preserve">rates of </w:t>
      </w:r>
      <w:r w:rsidR="008C109C" w:rsidRPr="00914302">
        <w:rPr>
          <w:rFonts w:ascii="Book Antiqua" w:hAnsi="Book Antiqua"/>
          <w:sz w:val="24"/>
          <w:szCs w:val="24"/>
        </w:rPr>
        <w:t>atrophic gastritis</w:t>
      </w:r>
      <w:r w:rsidR="00533163" w:rsidRPr="00914302">
        <w:rPr>
          <w:rFonts w:ascii="Book Antiqua" w:hAnsi="Book Antiqua"/>
          <w:sz w:val="24"/>
          <w:szCs w:val="24"/>
        </w:rPr>
        <w:t xml:space="preserve"> </w:t>
      </w:r>
      <w:r w:rsidR="006A7FDB" w:rsidRPr="00914302">
        <w:rPr>
          <w:rFonts w:ascii="Book Antiqua" w:hAnsi="Book Antiqua"/>
          <w:sz w:val="24"/>
          <w:szCs w:val="24"/>
        </w:rPr>
        <w:t xml:space="preserve">based on </w:t>
      </w:r>
      <w:r w:rsidR="00A77C90" w:rsidRPr="00914302">
        <w:rPr>
          <w:rFonts w:ascii="Book Antiqua" w:hAnsi="Book Antiqua"/>
          <w:sz w:val="24"/>
          <w:szCs w:val="24"/>
        </w:rPr>
        <w:t xml:space="preserve">the </w:t>
      </w:r>
      <w:r w:rsidR="008C109C" w:rsidRPr="00914302">
        <w:rPr>
          <w:rFonts w:ascii="Book Antiqua" w:hAnsi="Book Antiqua"/>
          <w:sz w:val="24"/>
          <w:szCs w:val="24"/>
        </w:rPr>
        <w:t xml:space="preserve">Kimura and </w:t>
      </w:r>
      <w:proofErr w:type="spellStart"/>
      <w:r w:rsidR="008C109C" w:rsidRPr="00914302">
        <w:rPr>
          <w:rFonts w:ascii="Book Antiqua" w:hAnsi="Book Antiqua"/>
          <w:sz w:val="24"/>
          <w:szCs w:val="24"/>
        </w:rPr>
        <w:t>Takemoto</w:t>
      </w:r>
      <w:proofErr w:type="spellEnd"/>
      <w:r w:rsidR="008C109C" w:rsidRPr="0091430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C109C" w:rsidRPr="00914302">
        <w:rPr>
          <w:rFonts w:ascii="Book Antiqua" w:hAnsi="Book Antiqua"/>
          <w:sz w:val="24"/>
          <w:szCs w:val="24"/>
        </w:rPr>
        <w:t>classification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33E9" w:rsidRPr="00914302">
        <w:rPr>
          <w:rFonts w:ascii="Book Antiqua" w:hAnsi="Book Antiqua"/>
          <w:sz w:val="24"/>
          <w:szCs w:val="24"/>
          <w:vertAlign w:val="superscript"/>
        </w:rPr>
        <w:t>2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4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533163" w:rsidRPr="00914302">
        <w:rPr>
          <w:rFonts w:ascii="Book Antiqua" w:hAnsi="Book Antiqua"/>
          <w:sz w:val="24"/>
          <w:szCs w:val="24"/>
        </w:rPr>
        <w:t>, in the presence or absence of</w:t>
      </w:r>
      <w:r w:rsidR="00E766E4" w:rsidRPr="00914302">
        <w:rPr>
          <w:rFonts w:ascii="Book Antiqua" w:hAnsi="Book Antiqua"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4879AC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E766E4" w:rsidRPr="00914302">
        <w:rPr>
          <w:rFonts w:ascii="Book Antiqua" w:hAnsi="Book Antiqua"/>
          <w:sz w:val="24"/>
          <w:szCs w:val="24"/>
        </w:rPr>
        <w:t xml:space="preserve"> infection</w:t>
      </w:r>
      <w:r w:rsidR="00E74CA3" w:rsidRPr="00914302">
        <w:rPr>
          <w:rFonts w:ascii="Book Antiqua" w:hAnsi="Book Antiqua"/>
          <w:sz w:val="24"/>
          <w:szCs w:val="24"/>
        </w:rPr>
        <w:t xml:space="preserve">. </w:t>
      </w:r>
      <w:r w:rsidR="00B359C5" w:rsidRPr="00914302">
        <w:rPr>
          <w:rFonts w:ascii="Book Antiqua" w:hAnsi="Book Antiqua"/>
          <w:sz w:val="24"/>
          <w:szCs w:val="24"/>
        </w:rPr>
        <w:t xml:space="preserve">We also compared </w:t>
      </w:r>
      <w:r w:rsidR="002509CB" w:rsidRPr="00914302">
        <w:rPr>
          <w:rFonts w:ascii="Book Antiqua" w:hAnsi="Book Antiqua"/>
          <w:sz w:val="24"/>
          <w:szCs w:val="24"/>
        </w:rPr>
        <w:t xml:space="preserve">the </w:t>
      </w:r>
      <w:r w:rsidR="004879AC" w:rsidRPr="00914302">
        <w:rPr>
          <w:rFonts w:ascii="Book Antiqua" w:hAnsi="Book Antiqua"/>
          <w:sz w:val="24"/>
          <w:szCs w:val="24"/>
        </w:rPr>
        <w:t xml:space="preserve">response of </w:t>
      </w:r>
      <w:r w:rsidR="00B359C5" w:rsidRPr="00914302">
        <w:rPr>
          <w:rFonts w:ascii="Book Antiqua" w:hAnsi="Book Antiqua"/>
          <w:sz w:val="24"/>
          <w:szCs w:val="24"/>
        </w:rPr>
        <w:t>ulcer</w:t>
      </w:r>
      <w:r w:rsidR="004879AC" w:rsidRPr="00914302">
        <w:rPr>
          <w:rFonts w:ascii="Book Antiqua" w:hAnsi="Book Antiqua"/>
          <w:sz w:val="24"/>
          <w:szCs w:val="24"/>
        </w:rPr>
        <w:t>s</w:t>
      </w:r>
      <w:r w:rsidR="00B359C5" w:rsidRPr="00914302">
        <w:rPr>
          <w:rFonts w:ascii="Book Antiqua" w:hAnsi="Book Antiqua"/>
          <w:sz w:val="24"/>
          <w:szCs w:val="24"/>
        </w:rPr>
        <w:t xml:space="preserve"> in relation to their locations in the stomach </w:t>
      </w:r>
      <w:r w:rsidR="008F130D" w:rsidRPr="00914302">
        <w:rPr>
          <w:rFonts w:ascii="Book Antiqua" w:hAnsi="Book Antiqua"/>
          <w:sz w:val="24"/>
          <w:szCs w:val="24"/>
        </w:rPr>
        <w:t>(lower,</w:t>
      </w:r>
      <w:r w:rsidR="00A80E09" w:rsidRPr="00914302">
        <w:rPr>
          <w:rFonts w:ascii="Book Antiqua" w:hAnsi="Book Antiqua"/>
          <w:sz w:val="24"/>
          <w:szCs w:val="24"/>
        </w:rPr>
        <w:t xml:space="preserve"> </w:t>
      </w:r>
      <w:r w:rsidR="008F130D" w:rsidRPr="00914302">
        <w:rPr>
          <w:rFonts w:ascii="Book Antiqua" w:hAnsi="Book Antiqua"/>
          <w:sz w:val="24"/>
          <w:szCs w:val="24"/>
        </w:rPr>
        <w:t>middle,</w:t>
      </w:r>
      <w:r w:rsidR="00A80E09" w:rsidRPr="00914302">
        <w:rPr>
          <w:rFonts w:ascii="Book Antiqua" w:hAnsi="Book Antiqua"/>
          <w:sz w:val="24"/>
          <w:szCs w:val="24"/>
        </w:rPr>
        <w:t xml:space="preserve"> </w:t>
      </w:r>
      <w:r w:rsidR="009F1917" w:rsidRPr="00914302">
        <w:rPr>
          <w:rFonts w:ascii="Book Antiqua" w:hAnsi="Book Antiqua"/>
          <w:sz w:val="24"/>
          <w:szCs w:val="24"/>
        </w:rPr>
        <w:t>or</w:t>
      </w:r>
      <w:r w:rsidR="008F130D" w:rsidRPr="00914302">
        <w:rPr>
          <w:rFonts w:ascii="Book Antiqua" w:hAnsi="Book Antiqua"/>
          <w:sz w:val="24"/>
          <w:szCs w:val="24"/>
        </w:rPr>
        <w:t xml:space="preserve"> upper).</w:t>
      </w:r>
    </w:p>
    <w:p w:rsidR="006F7B6E" w:rsidRPr="00914302" w:rsidRDefault="008C109C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The secondary</w:t>
      </w:r>
      <w:r w:rsidR="00EA27B0" w:rsidRPr="00914302">
        <w:rPr>
          <w:rFonts w:ascii="Book Antiqua" w:hAnsi="Book Antiqua"/>
          <w:sz w:val="24"/>
          <w:szCs w:val="24"/>
        </w:rPr>
        <w:t xml:space="preserve"> endpoint was the ulcer reduc</w:t>
      </w:r>
      <w:r w:rsidR="008F130D" w:rsidRPr="00914302">
        <w:rPr>
          <w:rFonts w:ascii="Book Antiqua" w:hAnsi="Book Antiqua"/>
          <w:sz w:val="24"/>
          <w:szCs w:val="24"/>
        </w:rPr>
        <w:t>tion ratio</w:t>
      </w:r>
      <w:r w:rsidR="002A52BA" w:rsidRPr="00914302">
        <w:rPr>
          <w:rFonts w:ascii="Book Antiqua" w:hAnsi="Book Antiqua"/>
          <w:sz w:val="24"/>
          <w:szCs w:val="24"/>
        </w:rPr>
        <w:t>, which was compared according to the ulcer location</w:t>
      </w:r>
      <w:r w:rsidR="001C1A81" w:rsidRPr="00914302">
        <w:rPr>
          <w:rFonts w:ascii="Book Antiqua" w:hAnsi="Book Antiqua"/>
          <w:sz w:val="24"/>
          <w:szCs w:val="24"/>
        </w:rPr>
        <w:t xml:space="preserve">. </w:t>
      </w:r>
      <w:r w:rsidR="00922000" w:rsidRPr="00914302">
        <w:rPr>
          <w:rFonts w:ascii="Book Antiqua" w:hAnsi="Book Antiqua"/>
          <w:sz w:val="24"/>
          <w:szCs w:val="24"/>
        </w:rPr>
        <w:t>For calculation of th</w:t>
      </w:r>
      <w:r w:rsidR="00614828" w:rsidRPr="00914302">
        <w:rPr>
          <w:rFonts w:ascii="Book Antiqua" w:hAnsi="Book Antiqua"/>
          <w:sz w:val="24"/>
          <w:szCs w:val="24"/>
        </w:rPr>
        <w:t>e</w:t>
      </w:r>
      <w:r w:rsidR="00922000" w:rsidRPr="00914302">
        <w:rPr>
          <w:rFonts w:ascii="Book Antiqua" w:hAnsi="Book Antiqua"/>
          <w:sz w:val="24"/>
          <w:szCs w:val="24"/>
        </w:rPr>
        <w:t xml:space="preserve"> ratio, we </w:t>
      </w:r>
      <w:r w:rsidR="004879AC" w:rsidRPr="00914302">
        <w:rPr>
          <w:rFonts w:ascii="Book Antiqua" w:hAnsi="Book Antiqua"/>
          <w:sz w:val="24"/>
          <w:szCs w:val="24"/>
        </w:rPr>
        <w:t xml:space="preserve">determined </w:t>
      </w:r>
      <w:r w:rsidR="00922000" w:rsidRPr="00914302">
        <w:rPr>
          <w:rFonts w:ascii="Book Antiqua" w:hAnsi="Book Antiqua"/>
          <w:sz w:val="24"/>
          <w:szCs w:val="24"/>
        </w:rPr>
        <w:t>the</w:t>
      </w:r>
      <w:r w:rsidR="00047AAE" w:rsidRPr="00914302">
        <w:rPr>
          <w:rFonts w:ascii="Book Antiqua" w:hAnsi="Book Antiqua"/>
          <w:sz w:val="24"/>
          <w:szCs w:val="24"/>
        </w:rPr>
        <w:t xml:space="preserve"> maxim</w:t>
      </w:r>
      <w:r w:rsidR="00922000" w:rsidRPr="00914302">
        <w:rPr>
          <w:rFonts w:ascii="Book Antiqua" w:hAnsi="Book Antiqua"/>
          <w:sz w:val="24"/>
          <w:szCs w:val="24"/>
        </w:rPr>
        <w:t>um</w:t>
      </w:r>
      <w:r w:rsidR="00047AAE" w:rsidRPr="00914302">
        <w:rPr>
          <w:rFonts w:ascii="Book Antiqua" w:hAnsi="Book Antiqua"/>
          <w:sz w:val="24"/>
          <w:szCs w:val="24"/>
        </w:rPr>
        <w:t xml:space="preserve"> diameters of the ulcers and the diameters perpendicular to the maximum diameters</w:t>
      </w:r>
      <w:r w:rsidR="00922000" w:rsidRPr="00914302">
        <w:rPr>
          <w:rFonts w:ascii="Book Antiqua" w:hAnsi="Book Antiqua"/>
          <w:sz w:val="24"/>
          <w:szCs w:val="24"/>
        </w:rPr>
        <w:t xml:space="preserve">, </w:t>
      </w:r>
      <w:r w:rsidR="00F57B31" w:rsidRPr="00914302">
        <w:rPr>
          <w:rFonts w:ascii="Book Antiqua" w:hAnsi="Book Antiqua"/>
          <w:sz w:val="24"/>
          <w:szCs w:val="24"/>
        </w:rPr>
        <w:t xml:space="preserve">which were </w:t>
      </w:r>
      <w:r w:rsidR="00922000" w:rsidRPr="00914302">
        <w:rPr>
          <w:rFonts w:ascii="Book Antiqua" w:hAnsi="Book Antiqua"/>
          <w:sz w:val="24"/>
          <w:szCs w:val="24"/>
        </w:rPr>
        <w:t xml:space="preserve">measured </w:t>
      </w:r>
      <w:r w:rsidR="008F4BB3" w:rsidRPr="00914302">
        <w:rPr>
          <w:rFonts w:ascii="Book Antiqua" w:hAnsi="Book Antiqua"/>
          <w:sz w:val="24"/>
          <w:szCs w:val="24"/>
        </w:rPr>
        <w:t xml:space="preserve">using </w:t>
      </w:r>
      <w:r w:rsidR="00047AAE" w:rsidRPr="00914302">
        <w:rPr>
          <w:rFonts w:ascii="Book Antiqua" w:hAnsi="Book Antiqua"/>
          <w:sz w:val="24"/>
          <w:szCs w:val="24"/>
        </w:rPr>
        <w:t>a bendable endoscopic measuring device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(M2-3;</w:t>
      </w:r>
      <w:r w:rsidR="004879AC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Olympus Corp</w:t>
      </w:r>
      <w:r w:rsidR="00E74CA3" w:rsidRPr="00914302">
        <w:rPr>
          <w:rFonts w:ascii="Book Antiqua" w:hAnsi="Book Antiqua"/>
          <w:sz w:val="24"/>
          <w:szCs w:val="24"/>
        </w:rPr>
        <w:t xml:space="preserve">., </w:t>
      </w:r>
      <w:r w:rsidR="00047AAE" w:rsidRPr="00914302">
        <w:rPr>
          <w:rFonts w:ascii="Book Antiqua" w:hAnsi="Book Antiqua"/>
          <w:sz w:val="24"/>
          <w:szCs w:val="24"/>
        </w:rPr>
        <w:t>Tokyo,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Japan).</w:t>
      </w:r>
      <w:r w:rsidR="00697C49" w:rsidRPr="00914302">
        <w:rPr>
          <w:rFonts w:ascii="Book Antiqua" w:hAnsi="Book Antiqua"/>
          <w:sz w:val="24"/>
          <w:szCs w:val="24"/>
        </w:rPr>
        <w:t xml:space="preserve"> Moreover, </w:t>
      </w:r>
      <w:r w:rsidR="00E74CA3" w:rsidRPr="00914302">
        <w:rPr>
          <w:rFonts w:ascii="Book Antiqua" w:hAnsi="Book Antiqua"/>
          <w:sz w:val="24"/>
          <w:szCs w:val="24"/>
        </w:rPr>
        <w:t xml:space="preserve">we determined </w:t>
      </w:r>
      <w:r w:rsidR="005B6499" w:rsidRPr="00914302">
        <w:rPr>
          <w:rFonts w:ascii="Book Antiqua" w:hAnsi="Book Antiqua"/>
          <w:sz w:val="24"/>
          <w:szCs w:val="24"/>
        </w:rPr>
        <w:t xml:space="preserve">the </w:t>
      </w:r>
      <w:r w:rsidR="00E74CA3" w:rsidRPr="00914302">
        <w:rPr>
          <w:rFonts w:ascii="Book Antiqua" w:hAnsi="Book Antiqua"/>
          <w:sz w:val="24"/>
          <w:szCs w:val="24"/>
        </w:rPr>
        <w:t>u</w:t>
      </w:r>
      <w:r w:rsidR="00047AAE" w:rsidRPr="00914302">
        <w:rPr>
          <w:rFonts w:ascii="Book Antiqua" w:hAnsi="Book Antiqua"/>
          <w:sz w:val="24"/>
          <w:szCs w:val="24"/>
        </w:rPr>
        <w:t>lcer size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(maximal diameter</w:t>
      </w:r>
      <w:r w:rsidR="00BB0336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×</w:t>
      </w:r>
      <w:r w:rsidR="00BB0336" w:rsidRPr="00914302">
        <w:rPr>
          <w:rFonts w:ascii="Book Antiqua" w:hAnsi="Book Antiqua"/>
          <w:sz w:val="24"/>
          <w:szCs w:val="24"/>
        </w:rPr>
        <w:t xml:space="preserve"> </w:t>
      </w:r>
      <w:r w:rsidR="00047AAE" w:rsidRPr="00914302">
        <w:rPr>
          <w:rFonts w:ascii="Book Antiqua" w:hAnsi="Book Antiqua"/>
          <w:sz w:val="24"/>
          <w:szCs w:val="24"/>
        </w:rPr>
        <w:t>diameter perpendicular to the maximal diameter)</w:t>
      </w:r>
      <w:r w:rsidR="00E74CA3" w:rsidRPr="00914302">
        <w:rPr>
          <w:rFonts w:ascii="Book Antiqua" w:hAnsi="Book Antiqua"/>
          <w:sz w:val="24"/>
          <w:szCs w:val="24"/>
        </w:rPr>
        <w:t xml:space="preserve">. </w:t>
      </w:r>
      <w:r w:rsidR="008F130D" w:rsidRPr="00914302">
        <w:rPr>
          <w:rFonts w:ascii="Book Antiqua" w:hAnsi="Book Antiqua"/>
          <w:sz w:val="24"/>
          <w:szCs w:val="24"/>
        </w:rPr>
        <w:t>At 4 and 8 w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r w:rsidR="008F130D" w:rsidRPr="00914302">
        <w:rPr>
          <w:rFonts w:ascii="Book Antiqua" w:hAnsi="Book Antiqua"/>
          <w:sz w:val="24"/>
          <w:szCs w:val="24"/>
        </w:rPr>
        <w:t xml:space="preserve"> after ESD,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8F130D" w:rsidRPr="00914302">
        <w:rPr>
          <w:rFonts w:ascii="Book Antiqua" w:hAnsi="Book Antiqua"/>
          <w:sz w:val="24"/>
          <w:szCs w:val="24"/>
        </w:rPr>
        <w:t>the</w:t>
      </w:r>
      <w:r w:rsidR="00E47DF0" w:rsidRPr="00914302">
        <w:rPr>
          <w:rFonts w:ascii="Book Antiqua" w:hAnsi="Book Antiqua"/>
          <w:sz w:val="24"/>
          <w:szCs w:val="24"/>
        </w:rPr>
        <w:t xml:space="preserve"> healing and reduction rates for the ulcers were compared </w:t>
      </w:r>
      <w:r w:rsidR="001A15E9" w:rsidRPr="00914302">
        <w:rPr>
          <w:rFonts w:ascii="Book Antiqua" w:hAnsi="Book Antiqua"/>
          <w:sz w:val="24"/>
          <w:szCs w:val="24"/>
        </w:rPr>
        <w:t>between the 2 groups</w:t>
      </w:r>
      <w:r w:rsidR="00E47DF0" w:rsidRPr="00914302">
        <w:rPr>
          <w:rFonts w:ascii="Book Antiqua" w:hAnsi="Book Antiqua"/>
          <w:sz w:val="24"/>
          <w:szCs w:val="24"/>
        </w:rPr>
        <w:t>.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E47DF0" w:rsidRPr="00914302">
        <w:rPr>
          <w:rFonts w:ascii="Book Antiqua" w:hAnsi="Book Antiqua"/>
          <w:sz w:val="24"/>
          <w:szCs w:val="24"/>
        </w:rPr>
        <w:t>In addition,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E47DF0" w:rsidRPr="00914302">
        <w:rPr>
          <w:rFonts w:ascii="Book Antiqua" w:hAnsi="Book Antiqua"/>
          <w:sz w:val="24"/>
          <w:szCs w:val="24"/>
        </w:rPr>
        <w:t>at 8 w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 xml:space="preserve">k </w:t>
      </w:r>
      <w:r w:rsidR="00E47DF0" w:rsidRPr="00914302">
        <w:rPr>
          <w:rFonts w:ascii="Book Antiqua" w:hAnsi="Book Antiqua"/>
          <w:sz w:val="24"/>
          <w:szCs w:val="24"/>
        </w:rPr>
        <w:t>after ESD</w:t>
      </w:r>
      <w:r w:rsidR="00B90A83" w:rsidRPr="00914302">
        <w:rPr>
          <w:rFonts w:ascii="Book Antiqua" w:hAnsi="Book Antiqua"/>
          <w:sz w:val="24"/>
          <w:szCs w:val="24"/>
        </w:rPr>
        <w:t>,</w:t>
      </w:r>
      <w:r w:rsidR="00E74CA3" w:rsidRPr="00914302">
        <w:rPr>
          <w:rFonts w:ascii="Book Antiqua" w:hAnsi="Book Antiqua"/>
          <w:sz w:val="24"/>
          <w:szCs w:val="24"/>
        </w:rPr>
        <w:t xml:space="preserve"> </w:t>
      </w:r>
      <w:r w:rsidR="00E47DF0" w:rsidRPr="00914302">
        <w:rPr>
          <w:rFonts w:ascii="Book Antiqua" w:hAnsi="Book Antiqua"/>
          <w:sz w:val="24"/>
          <w:szCs w:val="24"/>
        </w:rPr>
        <w:t xml:space="preserve">we evaluated the scar </w:t>
      </w:r>
      <w:r w:rsidR="00B90A83" w:rsidRPr="00914302">
        <w:rPr>
          <w:rFonts w:ascii="Book Antiqua" w:hAnsi="Book Antiqua"/>
          <w:sz w:val="24"/>
          <w:szCs w:val="24"/>
        </w:rPr>
        <w:t>status</w:t>
      </w:r>
      <w:r w:rsidR="00E47DF0" w:rsidRPr="00914302">
        <w:rPr>
          <w:rFonts w:ascii="Book Antiqua" w:hAnsi="Book Antiqua"/>
          <w:sz w:val="24"/>
          <w:szCs w:val="24"/>
        </w:rPr>
        <w:t xml:space="preserve"> of the ESD-induced ulcers </w:t>
      </w:r>
      <w:r w:rsidR="00922000" w:rsidRPr="00914302">
        <w:rPr>
          <w:rFonts w:ascii="Book Antiqua" w:hAnsi="Book Antiqua"/>
          <w:sz w:val="24"/>
          <w:szCs w:val="24"/>
        </w:rPr>
        <w:t>according to</w:t>
      </w:r>
      <w:r w:rsidR="00E47DF0" w:rsidRPr="00914302">
        <w:rPr>
          <w:rFonts w:ascii="Book Antiqua" w:hAnsi="Book Antiqua"/>
          <w:sz w:val="24"/>
          <w:szCs w:val="24"/>
        </w:rPr>
        <w:t xml:space="preserve"> the Quality of </w:t>
      </w:r>
      <w:r w:rsidR="00E74CA3" w:rsidRPr="00914302">
        <w:rPr>
          <w:rFonts w:ascii="Book Antiqua" w:hAnsi="Book Antiqua"/>
          <w:sz w:val="24"/>
          <w:szCs w:val="24"/>
        </w:rPr>
        <w:t>U</w:t>
      </w:r>
      <w:r w:rsidR="00E47DF0" w:rsidRPr="00914302">
        <w:rPr>
          <w:rFonts w:ascii="Book Antiqua" w:hAnsi="Book Antiqua"/>
          <w:sz w:val="24"/>
          <w:szCs w:val="24"/>
        </w:rPr>
        <w:t xml:space="preserve">lcer </w:t>
      </w:r>
      <w:r w:rsidR="00E74CA3" w:rsidRPr="00914302">
        <w:rPr>
          <w:rFonts w:ascii="Book Antiqua" w:hAnsi="Book Antiqua"/>
          <w:sz w:val="24"/>
          <w:szCs w:val="24"/>
        </w:rPr>
        <w:t>H</w:t>
      </w:r>
      <w:r w:rsidR="00E47DF0" w:rsidRPr="00914302">
        <w:rPr>
          <w:rFonts w:ascii="Book Antiqua" w:hAnsi="Book Antiqua"/>
          <w:sz w:val="24"/>
          <w:szCs w:val="24"/>
        </w:rPr>
        <w:t>ealing</w:t>
      </w:r>
      <w:r w:rsidR="00FB598F" w:rsidRPr="00914302">
        <w:rPr>
          <w:rFonts w:ascii="Book Antiqua" w:hAnsi="Book Antiqua"/>
          <w:sz w:val="24"/>
          <w:szCs w:val="24"/>
        </w:rPr>
        <w:t xml:space="preserve"> </w:t>
      </w:r>
      <w:r w:rsidR="00E47DF0" w:rsidRPr="00914302">
        <w:rPr>
          <w:rFonts w:ascii="Book Antiqua" w:hAnsi="Book Antiqua"/>
          <w:sz w:val="24"/>
          <w:szCs w:val="24"/>
        </w:rPr>
        <w:t>(QOUH).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C6458D" w:rsidRPr="00D26319" w:rsidRDefault="00C6458D" w:rsidP="00C6458D">
      <w:pPr>
        <w:spacing w:line="360" w:lineRule="auto"/>
        <w:rPr>
          <w:rFonts w:ascii="Book Antiqua" w:hAnsi="Book Antiqua"/>
          <w:b/>
          <w:i/>
          <w:sz w:val="24"/>
        </w:rPr>
      </w:pPr>
      <w:r w:rsidRPr="00D26319">
        <w:rPr>
          <w:rFonts w:ascii="Book Antiqua" w:hAnsi="Book Antiqua"/>
          <w:b/>
          <w:i/>
          <w:sz w:val="24"/>
        </w:rPr>
        <w:t>Statistical analysis</w:t>
      </w:r>
    </w:p>
    <w:p w:rsidR="006F7B6E" w:rsidRPr="00914302" w:rsidRDefault="002E10A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Patient baseline characteristics </w:t>
      </w:r>
      <w:r w:rsidR="00A9787B" w:rsidRPr="00914302">
        <w:rPr>
          <w:rFonts w:ascii="Book Antiqua" w:hAnsi="Book Antiqua"/>
          <w:sz w:val="24"/>
          <w:szCs w:val="24"/>
        </w:rPr>
        <w:t xml:space="preserve">and ulcer reduction ratios </w:t>
      </w:r>
      <w:r w:rsidRPr="00914302">
        <w:rPr>
          <w:rFonts w:ascii="Book Antiqua" w:hAnsi="Book Antiqua"/>
          <w:sz w:val="24"/>
          <w:szCs w:val="24"/>
        </w:rPr>
        <w:t xml:space="preserve">were compared </w:t>
      </w:r>
      <w:r w:rsidR="00463596" w:rsidRPr="00914302">
        <w:rPr>
          <w:rFonts w:ascii="Book Antiqua" w:hAnsi="Book Antiqua"/>
          <w:sz w:val="24"/>
          <w:szCs w:val="24"/>
        </w:rPr>
        <w:t xml:space="preserve">using </w:t>
      </w:r>
      <w:r w:rsidR="006A05E5" w:rsidRPr="00914302">
        <w:rPr>
          <w:rFonts w:ascii="Book Antiqua" w:hAnsi="Book Antiqua"/>
          <w:sz w:val="24"/>
          <w:szCs w:val="24"/>
        </w:rPr>
        <w:t>P</w:t>
      </w:r>
      <w:r w:rsidRPr="00914302">
        <w:rPr>
          <w:rFonts w:ascii="Book Antiqua" w:hAnsi="Book Antiqua"/>
          <w:sz w:val="24"/>
          <w:szCs w:val="24"/>
        </w:rPr>
        <w:t>e</w:t>
      </w:r>
      <w:r w:rsidR="00A50772" w:rsidRPr="00914302">
        <w:rPr>
          <w:rFonts w:ascii="Book Antiqua" w:hAnsi="Book Antiqua"/>
          <w:sz w:val="24"/>
          <w:szCs w:val="24"/>
        </w:rPr>
        <w:t>a</w:t>
      </w:r>
      <w:r w:rsidRPr="00914302">
        <w:rPr>
          <w:rFonts w:ascii="Book Antiqua" w:hAnsi="Book Antiqua"/>
          <w:sz w:val="24"/>
          <w:szCs w:val="24"/>
        </w:rPr>
        <w:t>rson</w:t>
      </w:r>
      <w:r w:rsidR="00F11A99" w:rsidRPr="00914302">
        <w:rPr>
          <w:rFonts w:ascii="Book Antiqua" w:hAnsi="Book Antiqua"/>
          <w:sz w:val="24"/>
          <w:szCs w:val="24"/>
        </w:rPr>
        <w:t>’s</w:t>
      </w:r>
      <w:r w:rsidRPr="00914302">
        <w:rPr>
          <w:rFonts w:ascii="Book Antiqua" w:hAnsi="Book Antiqua"/>
          <w:sz w:val="24"/>
          <w:szCs w:val="24"/>
        </w:rPr>
        <w:t xml:space="preserve"> chi-square test or </w:t>
      </w:r>
      <w:r w:rsidR="00075448" w:rsidRPr="00914302">
        <w:rPr>
          <w:rFonts w:ascii="Book Antiqua" w:hAnsi="Book Antiqua"/>
          <w:sz w:val="24"/>
          <w:szCs w:val="24"/>
        </w:rPr>
        <w:t>Student</w:t>
      </w:r>
      <w:r w:rsidR="00F11A99" w:rsidRPr="00914302">
        <w:rPr>
          <w:rFonts w:ascii="Book Antiqua" w:hAnsi="Book Antiqua"/>
          <w:sz w:val="24"/>
          <w:szCs w:val="24"/>
        </w:rPr>
        <w:t>’s</w:t>
      </w:r>
      <w:r w:rsidR="00075448" w:rsidRPr="00914302">
        <w:rPr>
          <w:rFonts w:ascii="Book Antiqua" w:hAnsi="Book Antiqua"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t</w:t>
      </w:r>
      <w:r w:rsidRPr="00914302">
        <w:rPr>
          <w:rFonts w:ascii="Book Antiqua" w:hAnsi="Book Antiqua"/>
          <w:sz w:val="24"/>
          <w:szCs w:val="24"/>
        </w:rPr>
        <w:t>-test.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E66CCE" w:rsidRPr="00914302">
        <w:rPr>
          <w:rFonts w:ascii="Book Antiqua" w:hAnsi="Book Antiqua"/>
          <w:sz w:val="24"/>
          <w:szCs w:val="24"/>
        </w:rPr>
        <w:t xml:space="preserve">Pearson’s </w:t>
      </w:r>
      <w:r w:rsidR="00C6458D" w:rsidRPr="00C6458D">
        <w:rPr>
          <w:rFonts w:ascii="Book Antiqua" w:hAnsi="Book Antiqua"/>
          <w:i/>
          <w:sz w:val="24"/>
          <w:szCs w:val="24"/>
        </w:rPr>
        <w:t>χ</w:t>
      </w:r>
      <w:r w:rsidR="00C6458D" w:rsidRPr="00C6458D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2</w:t>
      </w:r>
      <w:r w:rsidR="00E66CCE" w:rsidRPr="00914302">
        <w:rPr>
          <w:rFonts w:ascii="Book Antiqua" w:hAnsi="Book Antiqua"/>
          <w:sz w:val="24"/>
          <w:szCs w:val="24"/>
        </w:rPr>
        <w:t xml:space="preserve"> test was also used to compare t</w:t>
      </w:r>
      <w:r w:rsidRPr="00914302">
        <w:rPr>
          <w:rFonts w:ascii="Book Antiqua" w:hAnsi="Book Antiqua"/>
          <w:sz w:val="24"/>
          <w:szCs w:val="24"/>
        </w:rPr>
        <w:t>he healing rates of the ESD-induced ulcers</w:t>
      </w:r>
      <w:r w:rsidR="00E66CCE" w:rsidRPr="00914302">
        <w:rPr>
          <w:rFonts w:ascii="Book Antiqua" w:hAnsi="Book Antiqua"/>
          <w:sz w:val="24"/>
          <w:szCs w:val="24"/>
        </w:rPr>
        <w:t xml:space="preserve"> and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E66CCE" w:rsidRPr="00914302">
        <w:rPr>
          <w:rFonts w:ascii="Book Antiqua" w:hAnsi="Book Antiqua"/>
          <w:sz w:val="24"/>
          <w:szCs w:val="24"/>
        </w:rPr>
        <w:t xml:space="preserve">for the evaluation of </w:t>
      </w:r>
      <w:r w:rsidR="00A50772" w:rsidRPr="00914302">
        <w:rPr>
          <w:rFonts w:ascii="Book Antiqua" w:hAnsi="Book Antiqua"/>
          <w:sz w:val="24"/>
          <w:szCs w:val="24"/>
        </w:rPr>
        <w:t xml:space="preserve">the scar </w:t>
      </w:r>
      <w:r w:rsidR="001A0D49" w:rsidRPr="00914302">
        <w:rPr>
          <w:rFonts w:ascii="Book Antiqua" w:hAnsi="Book Antiqua"/>
          <w:sz w:val="24"/>
          <w:szCs w:val="24"/>
        </w:rPr>
        <w:t xml:space="preserve">status </w:t>
      </w:r>
      <w:r w:rsidR="00A50772" w:rsidRPr="00914302">
        <w:rPr>
          <w:rFonts w:ascii="Book Antiqua" w:hAnsi="Book Antiqua"/>
          <w:sz w:val="24"/>
          <w:szCs w:val="24"/>
        </w:rPr>
        <w:t xml:space="preserve">of the ESD-induced ulcers </w:t>
      </w:r>
      <w:r w:rsidR="00876B97" w:rsidRPr="00914302">
        <w:rPr>
          <w:rFonts w:ascii="Book Antiqua" w:hAnsi="Book Antiqua"/>
          <w:sz w:val="24"/>
          <w:szCs w:val="24"/>
        </w:rPr>
        <w:t>according to</w:t>
      </w:r>
      <w:r w:rsidR="00A50772" w:rsidRPr="00914302">
        <w:rPr>
          <w:rFonts w:ascii="Book Antiqua" w:hAnsi="Book Antiqua"/>
          <w:sz w:val="24"/>
          <w:szCs w:val="24"/>
        </w:rPr>
        <w:t xml:space="preserve"> the QOUH</w:t>
      </w:r>
      <w:r w:rsidR="00141587" w:rsidRPr="00914302">
        <w:rPr>
          <w:rFonts w:ascii="Book Antiqua" w:hAnsi="Book Antiqua"/>
          <w:sz w:val="24"/>
          <w:szCs w:val="24"/>
        </w:rPr>
        <w:t>.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A50772" w:rsidRPr="00914302">
        <w:rPr>
          <w:rFonts w:ascii="Book Antiqua" w:hAnsi="Book Antiqua"/>
          <w:sz w:val="24"/>
          <w:szCs w:val="24"/>
        </w:rPr>
        <w:t xml:space="preserve">Statistical significance was defined as 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P</w:t>
      </w:r>
      <w:r w:rsidR="002871F9" w:rsidRPr="00914302">
        <w:rPr>
          <w:rFonts w:ascii="Book Antiqua" w:hAnsi="Book Antiqua"/>
          <w:sz w:val="24"/>
          <w:szCs w:val="24"/>
        </w:rPr>
        <w:t xml:space="preserve"> </w:t>
      </w:r>
      <w:r w:rsidR="00A50772" w:rsidRPr="00914302">
        <w:rPr>
          <w:rFonts w:ascii="Book Antiqua" w:hAnsi="Book Antiqua"/>
          <w:sz w:val="24"/>
          <w:szCs w:val="24"/>
        </w:rPr>
        <w:t>&lt;</w:t>
      </w:r>
      <w:r w:rsidR="002871F9" w:rsidRPr="00914302">
        <w:rPr>
          <w:rFonts w:ascii="Book Antiqua" w:hAnsi="Book Antiqua"/>
          <w:sz w:val="24"/>
          <w:szCs w:val="24"/>
        </w:rPr>
        <w:t xml:space="preserve"> </w:t>
      </w:r>
      <w:r w:rsidR="00A50772" w:rsidRPr="00914302">
        <w:rPr>
          <w:rFonts w:ascii="Book Antiqua" w:hAnsi="Book Antiqua"/>
          <w:sz w:val="24"/>
          <w:szCs w:val="24"/>
        </w:rPr>
        <w:t>0.05.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3584F" w:rsidP="0091430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RESULTS</w:t>
      </w:r>
    </w:p>
    <w:p w:rsidR="006F7B6E" w:rsidRPr="00914302" w:rsidRDefault="003A755B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Table 1 shows the </w:t>
      </w:r>
      <w:r w:rsidR="004C221B" w:rsidRPr="00914302">
        <w:rPr>
          <w:rFonts w:ascii="Book Antiqua" w:hAnsi="Book Antiqua"/>
          <w:sz w:val="24"/>
          <w:szCs w:val="24"/>
        </w:rPr>
        <w:t xml:space="preserve">patient </w:t>
      </w:r>
      <w:r w:rsidRPr="00914302">
        <w:rPr>
          <w:rFonts w:ascii="Book Antiqua" w:hAnsi="Book Antiqua"/>
          <w:sz w:val="24"/>
          <w:szCs w:val="24"/>
        </w:rPr>
        <w:t xml:space="preserve">characteristics of the </w:t>
      </w:r>
      <w:r w:rsidR="00660C75" w:rsidRPr="00914302">
        <w:rPr>
          <w:rFonts w:ascii="Book Antiqua" w:hAnsi="Book Antiqua"/>
          <w:sz w:val="24"/>
          <w:szCs w:val="24"/>
        </w:rPr>
        <w:t>2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treatment groups</w:t>
      </w:r>
      <w:r w:rsidR="006A05E5" w:rsidRPr="00914302">
        <w:rPr>
          <w:rFonts w:ascii="Book Antiqua" w:hAnsi="Book Antiqua"/>
          <w:sz w:val="24"/>
          <w:szCs w:val="24"/>
        </w:rPr>
        <w:t xml:space="preserve">. </w:t>
      </w:r>
      <w:r w:rsidR="004D0226" w:rsidRPr="00914302">
        <w:rPr>
          <w:rFonts w:ascii="Book Antiqua" w:hAnsi="Book Antiqua"/>
          <w:sz w:val="24"/>
          <w:szCs w:val="24"/>
        </w:rPr>
        <w:t>N</w:t>
      </w:r>
      <w:r w:rsidR="00A57816" w:rsidRPr="00914302">
        <w:rPr>
          <w:rFonts w:ascii="Book Antiqua" w:hAnsi="Book Antiqua"/>
          <w:sz w:val="24"/>
          <w:szCs w:val="24"/>
        </w:rPr>
        <w:t xml:space="preserve">o significant differences </w:t>
      </w:r>
      <w:r w:rsidR="000B6145" w:rsidRPr="00914302">
        <w:rPr>
          <w:rFonts w:ascii="Book Antiqua" w:hAnsi="Book Antiqua"/>
          <w:sz w:val="24"/>
          <w:szCs w:val="24"/>
        </w:rPr>
        <w:t xml:space="preserve">were noted </w:t>
      </w:r>
      <w:r w:rsidR="00A764B6" w:rsidRPr="00914302">
        <w:rPr>
          <w:rFonts w:ascii="Book Antiqua" w:hAnsi="Book Antiqua"/>
          <w:sz w:val="24"/>
          <w:szCs w:val="24"/>
        </w:rPr>
        <w:t xml:space="preserve">between the groups </w:t>
      </w:r>
      <w:r w:rsidR="000B6145" w:rsidRPr="00914302">
        <w:rPr>
          <w:rFonts w:ascii="Book Antiqua" w:hAnsi="Book Antiqua"/>
          <w:sz w:val="24"/>
          <w:szCs w:val="24"/>
        </w:rPr>
        <w:t xml:space="preserve">with regard to </w:t>
      </w:r>
      <w:r w:rsidR="00A57816" w:rsidRPr="00914302">
        <w:rPr>
          <w:rFonts w:ascii="Book Antiqua" w:hAnsi="Book Antiqua"/>
          <w:sz w:val="24"/>
          <w:szCs w:val="24"/>
        </w:rPr>
        <w:t>age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A57816" w:rsidRPr="00914302">
        <w:rPr>
          <w:rFonts w:ascii="Book Antiqua" w:hAnsi="Book Antiqua"/>
          <w:sz w:val="24"/>
          <w:szCs w:val="24"/>
        </w:rPr>
        <w:t>gender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580E5B" w:rsidRPr="00914302">
        <w:rPr>
          <w:rFonts w:ascii="Book Antiqua" w:hAnsi="Book Antiqua"/>
          <w:sz w:val="24"/>
          <w:szCs w:val="24"/>
        </w:rPr>
        <w:t xml:space="preserve">tumor </w:t>
      </w:r>
      <w:r w:rsidR="00FB425B" w:rsidRPr="00914302">
        <w:rPr>
          <w:rFonts w:ascii="Book Antiqua" w:hAnsi="Book Antiqua"/>
          <w:sz w:val="24"/>
          <w:szCs w:val="24"/>
        </w:rPr>
        <w:t>location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FB425B" w:rsidRPr="00914302">
        <w:rPr>
          <w:rFonts w:ascii="Book Antiqua" w:hAnsi="Book Antiqua"/>
          <w:sz w:val="24"/>
          <w:szCs w:val="24"/>
        </w:rPr>
        <w:t>tumor size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FB425B" w:rsidRPr="00914302">
        <w:rPr>
          <w:rFonts w:ascii="Book Antiqua" w:hAnsi="Book Antiqua"/>
          <w:sz w:val="24"/>
          <w:szCs w:val="24"/>
        </w:rPr>
        <w:t>histologic classification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FB425B" w:rsidRPr="00914302">
        <w:rPr>
          <w:rFonts w:ascii="Book Antiqua" w:hAnsi="Book Antiqua"/>
          <w:sz w:val="24"/>
          <w:szCs w:val="24"/>
        </w:rPr>
        <w:t xml:space="preserve"> ESD-induced ulcer</w:t>
      </w:r>
      <w:r w:rsidR="004A79D0" w:rsidRPr="00914302">
        <w:rPr>
          <w:rFonts w:ascii="Book Antiqua" w:hAnsi="Book Antiqua"/>
          <w:sz w:val="24"/>
          <w:szCs w:val="24"/>
        </w:rPr>
        <w:t xml:space="preserve"> size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FB425B" w:rsidRPr="00914302">
        <w:rPr>
          <w:rFonts w:ascii="Book Antiqua" w:hAnsi="Book Antiqua"/>
          <w:sz w:val="24"/>
          <w:szCs w:val="24"/>
        </w:rPr>
        <w:t>glandular atrophy</w:t>
      </w:r>
      <w:r w:rsidR="00800B56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800B56" w:rsidRPr="00914302">
        <w:rPr>
          <w:rFonts w:ascii="Book Antiqua" w:hAnsi="Book Antiqua"/>
          <w:sz w:val="24"/>
          <w:szCs w:val="24"/>
        </w:rPr>
        <w:t xml:space="preserve">history of disease; and the rates of </w:t>
      </w:r>
      <w:r w:rsidR="006A05E5" w:rsidRPr="00914302">
        <w:rPr>
          <w:rFonts w:ascii="Book Antiqua" w:hAnsi="Book Antiqua"/>
          <w:i/>
          <w:sz w:val="24"/>
          <w:szCs w:val="24"/>
        </w:rPr>
        <w:t>H. Pylori</w:t>
      </w:r>
      <w:r w:rsidR="00FB425B" w:rsidRPr="00914302">
        <w:rPr>
          <w:rFonts w:ascii="Book Antiqua" w:hAnsi="Book Antiqua"/>
          <w:sz w:val="24"/>
          <w:szCs w:val="24"/>
        </w:rPr>
        <w:t xml:space="preserve"> infection,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FB425B" w:rsidRPr="00914302">
        <w:rPr>
          <w:rFonts w:ascii="Book Antiqua" w:hAnsi="Book Antiqua"/>
          <w:sz w:val="24"/>
          <w:szCs w:val="24"/>
        </w:rPr>
        <w:t>smok</w:t>
      </w:r>
      <w:r w:rsidR="006A05E5" w:rsidRPr="00914302">
        <w:rPr>
          <w:rFonts w:ascii="Book Antiqua" w:hAnsi="Book Antiqua"/>
          <w:sz w:val="24"/>
          <w:szCs w:val="24"/>
        </w:rPr>
        <w:t>ing</w:t>
      </w:r>
      <w:r w:rsidR="00FB425B" w:rsidRPr="00914302">
        <w:rPr>
          <w:rFonts w:ascii="Book Antiqua" w:hAnsi="Book Antiqua"/>
          <w:sz w:val="24"/>
          <w:szCs w:val="24"/>
        </w:rPr>
        <w:t>,</w:t>
      </w:r>
      <w:r w:rsidR="00A6604D" w:rsidRPr="00914302">
        <w:rPr>
          <w:rFonts w:ascii="Book Antiqua" w:hAnsi="Book Antiqua"/>
          <w:sz w:val="24"/>
          <w:szCs w:val="24"/>
        </w:rPr>
        <w:t xml:space="preserve"> </w:t>
      </w:r>
      <w:r w:rsidR="00FB425B" w:rsidRPr="00914302">
        <w:rPr>
          <w:rFonts w:ascii="Book Antiqua" w:hAnsi="Book Antiqua"/>
          <w:sz w:val="24"/>
          <w:szCs w:val="24"/>
        </w:rPr>
        <w:t>drinking alcohol,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CA51A7" w:rsidRPr="00914302">
        <w:rPr>
          <w:rFonts w:ascii="Book Antiqua" w:hAnsi="Book Antiqua"/>
          <w:sz w:val="24"/>
          <w:szCs w:val="24"/>
        </w:rPr>
        <w:t xml:space="preserve">or the </w:t>
      </w:r>
      <w:r w:rsidR="0044571F" w:rsidRPr="00914302">
        <w:rPr>
          <w:rFonts w:ascii="Book Antiqua" w:hAnsi="Book Antiqua"/>
          <w:sz w:val="24"/>
          <w:szCs w:val="24"/>
        </w:rPr>
        <w:t xml:space="preserve">presence of </w:t>
      </w:r>
      <w:r w:rsidR="00FB425B" w:rsidRPr="00914302">
        <w:rPr>
          <w:rFonts w:ascii="Book Antiqua" w:hAnsi="Book Antiqua"/>
          <w:sz w:val="24"/>
          <w:szCs w:val="24"/>
        </w:rPr>
        <w:t>complicated disease or intestinal metaplasia.</w:t>
      </w:r>
      <w:r w:rsidR="00A764B6" w:rsidRPr="00914302">
        <w:rPr>
          <w:rFonts w:ascii="Book Antiqua" w:hAnsi="Book Antiqua"/>
          <w:sz w:val="24"/>
          <w:szCs w:val="24"/>
        </w:rPr>
        <w:t xml:space="preserve"> </w:t>
      </w:r>
      <w:r w:rsidR="00EF053E" w:rsidRPr="00914302">
        <w:rPr>
          <w:rFonts w:ascii="Book Antiqua" w:hAnsi="Book Antiqua"/>
          <w:sz w:val="24"/>
          <w:szCs w:val="24"/>
        </w:rPr>
        <w:t xml:space="preserve">One patient </w:t>
      </w:r>
      <w:r w:rsidR="00A764B6" w:rsidRPr="00914302">
        <w:rPr>
          <w:rFonts w:ascii="Book Antiqua" w:hAnsi="Book Antiqua"/>
          <w:sz w:val="24"/>
          <w:szCs w:val="24"/>
        </w:rPr>
        <w:t xml:space="preserve">was </w:t>
      </w:r>
      <w:r w:rsidR="008E2012" w:rsidRPr="00914302">
        <w:rPr>
          <w:rFonts w:ascii="Book Antiqua" w:hAnsi="Book Antiqua"/>
          <w:sz w:val="24"/>
          <w:szCs w:val="24"/>
        </w:rPr>
        <w:t xml:space="preserve">excluded from the </w:t>
      </w:r>
      <w:r w:rsidR="00EF053E" w:rsidRPr="00914302">
        <w:rPr>
          <w:rFonts w:ascii="Book Antiqua" w:hAnsi="Book Antiqua"/>
          <w:sz w:val="24"/>
          <w:szCs w:val="24"/>
        </w:rPr>
        <w:t>PPI group</w:t>
      </w:r>
      <w:r w:rsidR="00A764B6" w:rsidRPr="00914302">
        <w:rPr>
          <w:rFonts w:ascii="Book Antiqua" w:hAnsi="Book Antiqua"/>
          <w:sz w:val="24"/>
          <w:szCs w:val="24"/>
        </w:rPr>
        <w:t xml:space="preserve"> </w:t>
      </w:r>
      <w:r w:rsidR="00EF053E" w:rsidRPr="00914302">
        <w:rPr>
          <w:rFonts w:ascii="Book Antiqua" w:hAnsi="Book Antiqua"/>
          <w:sz w:val="24"/>
          <w:szCs w:val="24"/>
        </w:rPr>
        <w:t xml:space="preserve">because </w:t>
      </w:r>
      <w:r w:rsidR="00340562" w:rsidRPr="00914302">
        <w:rPr>
          <w:rFonts w:ascii="Book Antiqua" w:hAnsi="Book Antiqua"/>
          <w:sz w:val="24"/>
          <w:szCs w:val="24"/>
        </w:rPr>
        <w:t xml:space="preserve">histologic examination of </w:t>
      </w:r>
      <w:r w:rsidR="00CE49E6" w:rsidRPr="00914302">
        <w:rPr>
          <w:rFonts w:ascii="Book Antiqua" w:hAnsi="Book Antiqua"/>
          <w:sz w:val="24"/>
          <w:szCs w:val="24"/>
        </w:rPr>
        <w:t xml:space="preserve">the </w:t>
      </w:r>
      <w:r w:rsidR="00340562" w:rsidRPr="00914302">
        <w:rPr>
          <w:rFonts w:ascii="Book Antiqua" w:hAnsi="Book Antiqua"/>
          <w:sz w:val="24"/>
          <w:szCs w:val="24"/>
        </w:rPr>
        <w:t xml:space="preserve">resected specimen </w:t>
      </w:r>
      <w:r w:rsidR="00C60B84" w:rsidRPr="00914302">
        <w:rPr>
          <w:rFonts w:ascii="Book Antiqua" w:hAnsi="Book Antiqua"/>
          <w:sz w:val="24"/>
          <w:szCs w:val="24"/>
        </w:rPr>
        <w:t xml:space="preserve">indicated </w:t>
      </w:r>
      <w:r w:rsidR="00340562" w:rsidRPr="00914302">
        <w:rPr>
          <w:rFonts w:ascii="Book Antiqua" w:hAnsi="Book Antiqua"/>
          <w:sz w:val="24"/>
          <w:szCs w:val="24"/>
        </w:rPr>
        <w:t xml:space="preserve">deep </w:t>
      </w:r>
      <w:proofErr w:type="spellStart"/>
      <w:r w:rsidR="00340562" w:rsidRPr="00914302">
        <w:rPr>
          <w:rFonts w:ascii="Book Antiqua" w:hAnsi="Book Antiqua"/>
          <w:sz w:val="24"/>
          <w:szCs w:val="24"/>
        </w:rPr>
        <w:t>submucosal</w:t>
      </w:r>
      <w:proofErr w:type="spellEnd"/>
      <w:r w:rsidR="00340562" w:rsidRPr="00914302">
        <w:rPr>
          <w:rFonts w:ascii="Book Antiqua" w:hAnsi="Book Antiqua"/>
          <w:sz w:val="24"/>
          <w:szCs w:val="24"/>
        </w:rPr>
        <w:t xml:space="preserve"> invasion</w:t>
      </w:r>
      <w:r w:rsidR="006A05E5" w:rsidRPr="00914302">
        <w:rPr>
          <w:rFonts w:ascii="Book Antiqua" w:hAnsi="Book Antiqua"/>
          <w:sz w:val="24"/>
          <w:szCs w:val="24"/>
        </w:rPr>
        <w:t xml:space="preserve"> (</w:t>
      </w:r>
      <w:r w:rsidR="006B328C" w:rsidRPr="00914302">
        <w:rPr>
          <w:rFonts w:ascii="Book Antiqua" w:hAnsi="Book Antiqua"/>
          <w:sz w:val="24"/>
          <w:szCs w:val="24"/>
        </w:rPr>
        <w:t xml:space="preserve">depth </w:t>
      </w:r>
      <w:r w:rsidR="004A30C7" w:rsidRPr="00914302">
        <w:rPr>
          <w:rFonts w:ascii="Book Antiqua" w:hAnsi="Book Antiqua"/>
          <w:sz w:val="24"/>
          <w:szCs w:val="24"/>
        </w:rPr>
        <w:t>≥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790777" w:rsidRPr="00914302">
        <w:rPr>
          <w:rFonts w:ascii="Book Antiqua" w:hAnsi="Book Antiqua"/>
          <w:sz w:val="24"/>
          <w:szCs w:val="24"/>
        </w:rPr>
        <w:t>5</w:t>
      </w:r>
      <w:r w:rsidR="00340562" w:rsidRPr="00914302">
        <w:rPr>
          <w:rFonts w:ascii="Book Antiqua" w:hAnsi="Book Antiqua"/>
          <w:sz w:val="24"/>
          <w:szCs w:val="24"/>
        </w:rPr>
        <w:t>00</w:t>
      </w:r>
      <w:r w:rsidR="009C78A0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0562" w:rsidRPr="00914302">
        <w:rPr>
          <w:rFonts w:ascii="Book Antiqua" w:hAnsi="Book Antiqua"/>
          <w:sz w:val="24"/>
          <w:szCs w:val="24"/>
        </w:rPr>
        <w:t>μm</w:t>
      </w:r>
      <w:proofErr w:type="spellEnd"/>
      <w:r w:rsidR="006650F3" w:rsidRPr="00914302">
        <w:rPr>
          <w:rFonts w:ascii="Book Antiqua" w:hAnsi="Book Antiqua"/>
          <w:sz w:val="24"/>
          <w:szCs w:val="24"/>
        </w:rPr>
        <w:t>;</w:t>
      </w:r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340562" w:rsidRPr="00914302">
        <w:rPr>
          <w:rFonts w:ascii="Book Antiqua" w:hAnsi="Book Antiqua"/>
          <w:sz w:val="24"/>
          <w:szCs w:val="24"/>
        </w:rPr>
        <w:t>SM2</w:t>
      </w:r>
      <w:r w:rsidR="00C565C8" w:rsidRPr="00914302">
        <w:rPr>
          <w:rFonts w:ascii="Book Antiqua" w:hAnsi="Book Antiqua"/>
          <w:sz w:val="24"/>
          <w:szCs w:val="24"/>
        </w:rPr>
        <w:t xml:space="preserve"> invasion</w:t>
      </w:r>
      <w:r w:rsidR="00340562" w:rsidRPr="00914302">
        <w:rPr>
          <w:rFonts w:ascii="Book Antiqua" w:hAnsi="Book Antiqua"/>
          <w:sz w:val="24"/>
          <w:szCs w:val="24"/>
        </w:rPr>
        <w:t xml:space="preserve">). </w:t>
      </w:r>
      <w:r w:rsidR="00EF053E" w:rsidRPr="00914302">
        <w:rPr>
          <w:rFonts w:ascii="Book Antiqua" w:hAnsi="Book Antiqua"/>
          <w:sz w:val="24"/>
          <w:szCs w:val="24"/>
        </w:rPr>
        <w:t xml:space="preserve">Hence, 44 patients in the PPI group and 45 in the </w:t>
      </w:r>
      <w:proofErr w:type="spellStart"/>
      <w:r w:rsidR="006A05E5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6A05E5" w:rsidRPr="00914302">
        <w:rPr>
          <w:rFonts w:ascii="Book Antiqua" w:hAnsi="Book Antiqua"/>
          <w:sz w:val="24"/>
          <w:szCs w:val="24"/>
        </w:rPr>
        <w:t xml:space="preserve"> </w:t>
      </w:r>
      <w:r w:rsidR="00A764B6" w:rsidRPr="00914302">
        <w:rPr>
          <w:rFonts w:ascii="Book Antiqua" w:hAnsi="Book Antiqua"/>
          <w:sz w:val="24"/>
          <w:szCs w:val="24"/>
        </w:rPr>
        <w:t xml:space="preserve">group constituted the final study cohort </w:t>
      </w:r>
      <w:r w:rsidR="00EF053E" w:rsidRPr="00914302">
        <w:rPr>
          <w:rFonts w:ascii="Book Antiqua" w:hAnsi="Book Antiqua"/>
          <w:sz w:val="24"/>
          <w:szCs w:val="24"/>
        </w:rPr>
        <w:t>(Fig</w:t>
      </w:r>
      <w:r w:rsidR="002C6F04" w:rsidRPr="00914302">
        <w:rPr>
          <w:rFonts w:ascii="Book Antiqua" w:hAnsi="Book Antiqua"/>
          <w:sz w:val="24"/>
          <w:szCs w:val="24"/>
        </w:rPr>
        <w:t>ure</w:t>
      </w:r>
      <w:r w:rsidR="00614828" w:rsidRPr="00914302">
        <w:rPr>
          <w:rFonts w:ascii="Book Antiqua" w:hAnsi="Book Antiqua"/>
          <w:sz w:val="24"/>
          <w:szCs w:val="24"/>
        </w:rPr>
        <w:t xml:space="preserve"> </w:t>
      </w:r>
      <w:r w:rsidR="00B451AF" w:rsidRPr="00914302">
        <w:rPr>
          <w:rFonts w:ascii="Book Antiqua" w:hAnsi="Book Antiqua"/>
          <w:sz w:val="24"/>
          <w:szCs w:val="24"/>
        </w:rPr>
        <w:t>2</w:t>
      </w:r>
      <w:r w:rsidR="00EF053E" w:rsidRPr="00914302">
        <w:rPr>
          <w:rFonts w:ascii="Book Antiqua" w:hAnsi="Book Antiqua"/>
          <w:sz w:val="24"/>
          <w:szCs w:val="24"/>
        </w:rPr>
        <w:t>)</w:t>
      </w:r>
      <w:r w:rsidR="006A05E5" w:rsidRPr="00914302">
        <w:rPr>
          <w:rFonts w:ascii="Book Antiqua" w:hAnsi="Book Antiqua"/>
          <w:sz w:val="24"/>
          <w:szCs w:val="24"/>
        </w:rPr>
        <w:t>.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="00EF053E" w:rsidRPr="00914302">
        <w:rPr>
          <w:rFonts w:ascii="Book Antiqua" w:hAnsi="Book Antiqua"/>
          <w:sz w:val="24"/>
          <w:szCs w:val="24"/>
        </w:rPr>
        <w:t xml:space="preserve"> 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B070F9" w:rsidRPr="00914302" w:rsidRDefault="003671E6" w:rsidP="0091430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Ulcer responses</w:t>
      </w:r>
    </w:p>
    <w:p w:rsidR="006F7B6E" w:rsidRPr="00914302" w:rsidRDefault="006A05E5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T</w:t>
      </w:r>
      <w:r w:rsidR="003841AA" w:rsidRPr="00914302">
        <w:rPr>
          <w:rFonts w:ascii="Book Antiqua" w:hAnsi="Book Antiqua"/>
          <w:sz w:val="24"/>
          <w:szCs w:val="24"/>
        </w:rPr>
        <w:t xml:space="preserve">he rates of </w:t>
      </w:r>
      <w:r w:rsidRPr="00914302">
        <w:rPr>
          <w:rFonts w:ascii="Book Antiqua" w:hAnsi="Book Antiqua"/>
          <w:sz w:val="24"/>
          <w:szCs w:val="24"/>
        </w:rPr>
        <w:t xml:space="preserve">ulcer </w:t>
      </w:r>
      <w:r w:rsidR="003841AA" w:rsidRPr="00914302">
        <w:rPr>
          <w:rFonts w:ascii="Book Antiqua" w:hAnsi="Book Antiqua"/>
          <w:sz w:val="24"/>
          <w:szCs w:val="24"/>
        </w:rPr>
        <w:t xml:space="preserve">healing </w:t>
      </w:r>
      <w:r w:rsidR="00F455C6" w:rsidRPr="00914302">
        <w:rPr>
          <w:rFonts w:ascii="Book Antiqua" w:hAnsi="Book Antiqua"/>
          <w:sz w:val="24"/>
          <w:szCs w:val="24"/>
        </w:rPr>
        <w:t xml:space="preserve">(regression </w:t>
      </w:r>
      <w:r w:rsidR="003841AA" w:rsidRPr="00914302">
        <w:rPr>
          <w:rFonts w:ascii="Book Antiqua" w:hAnsi="Book Antiqua"/>
          <w:sz w:val="24"/>
          <w:szCs w:val="24"/>
        </w:rPr>
        <w:t>to S-stage</w:t>
      </w:r>
      <w:r w:rsidR="00F455C6" w:rsidRPr="00914302">
        <w:rPr>
          <w:rFonts w:ascii="Book Antiqua" w:hAnsi="Book Antiqua"/>
          <w:sz w:val="24"/>
          <w:szCs w:val="24"/>
        </w:rPr>
        <w:t>)</w:t>
      </w:r>
      <w:r w:rsidR="003841AA" w:rsidRPr="00914302">
        <w:rPr>
          <w:rFonts w:ascii="Book Antiqua" w:hAnsi="Book Antiqua"/>
          <w:sz w:val="24"/>
          <w:szCs w:val="24"/>
        </w:rPr>
        <w:t xml:space="preserve"> were not significant</w:t>
      </w:r>
      <w:r w:rsidRPr="00914302">
        <w:rPr>
          <w:rFonts w:ascii="Book Antiqua" w:hAnsi="Book Antiqua"/>
          <w:sz w:val="24"/>
          <w:szCs w:val="24"/>
        </w:rPr>
        <w:t>ly</w:t>
      </w:r>
      <w:r w:rsidR="003841AA" w:rsidRPr="00914302">
        <w:rPr>
          <w:rFonts w:ascii="Book Antiqua" w:hAnsi="Book Antiqua"/>
          <w:sz w:val="24"/>
          <w:szCs w:val="24"/>
        </w:rPr>
        <w:t xml:space="preserve"> differen</w:t>
      </w:r>
      <w:r w:rsidRPr="00914302">
        <w:rPr>
          <w:rFonts w:ascii="Book Antiqua" w:hAnsi="Book Antiqua"/>
          <w:sz w:val="24"/>
          <w:szCs w:val="24"/>
        </w:rPr>
        <w:t>t</w:t>
      </w:r>
      <w:r w:rsidR="003841AA" w:rsidRPr="00914302">
        <w:rPr>
          <w:rFonts w:ascii="Book Antiqua" w:hAnsi="Book Antiqua"/>
          <w:sz w:val="24"/>
          <w:szCs w:val="24"/>
        </w:rPr>
        <w:t xml:space="preserve"> </w:t>
      </w:r>
      <w:r w:rsidR="00D23F39" w:rsidRPr="00914302">
        <w:rPr>
          <w:rFonts w:ascii="Book Antiqua" w:hAnsi="Book Antiqua"/>
          <w:sz w:val="24"/>
          <w:szCs w:val="24"/>
        </w:rPr>
        <w:t xml:space="preserve">between the </w:t>
      </w:r>
      <w:r w:rsidR="003841AA" w:rsidRPr="00914302">
        <w:rPr>
          <w:rFonts w:ascii="Book Antiqua" w:hAnsi="Book Antiqua"/>
          <w:sz w:val="24"/>
          <w:szCs w:val="24"/>
        </w:rPr>
        <w:t>PPI group</w:t>
      </w:r>
      <w:r w:rsidR="00FB598F" w:rsidRPr="00914302">
        <w:rPr>
          <w:rFonts w:ascii="Book Antiqua" w:hAnsi="Book Antiqua"/>
          <w:sz w:val="24"/>
          <w:szCs w:val="24"/>
        </w:rPr>
        <w:t xml:space="preserve"> </w:t>
      </w:r>
      <w:r w:rsidR="003841AA" w:rsidRPr="00914302">
        <w:rPr>
          <w:rFonts w:ascii="Book Antiqua" w:hAnsi="Book Antiqua"/>
          <w:sz w:val="24"/>
          <w:szCs w:val="24"/>
        </w:rPr>
        <w:t>(2</w:t>
      </w:r>
      <w:r w:rsidR="001572E8" w:rsidRPr="00914302">
        <w:rPr>
          <w:rFonts w:ascii="Book Antiqua" w:hAnsi="Book Antiqua"/>
          <w:sz w:val="24"/>
          <w:szCs w:val="24"/>
        </w:rPr>
        <w:t>7.</w:t>
      </w:r>
      <w:r w:rsidR="00342858" w:rsidRPr="00914302">
        <w:rPr>
          <w:rFonts w:ascii="Book Antiqua" w:hAnsi="Book Antiqua"/>
          <w:sz w:val="24"/>
          <w:szCs w:val="24"/>
        </w:rPr>
        <w:t>2</w:t>
      </w:r>
      <w:r w:rsidR="001572E8" w:rsidRPr="00914302">
        <w:rPr>
          <w:rFonts w:ascii="Book Antiqua" w:hAnsi="Book Antiqua"/>
          <w:sz w:val="24"/>
          <w:szCs w:val="24"/>
        </w:rPr>
        <w:t>%</w:t>
      </w:r>
      <w:r w:rsidR="003841AA" w:rsidRPr="00914302">
        <w:rPr>
          <w:rFonts w:ascii="Book Antiqua" w:hAnsi="Book Antiqua"/>
          <w:sz w:val="24"/>
          <w:szCs w:val="24"/>
        </w:rPr>
        <w:t xml:space="preserve">) </w:t>
      </w:r>
      <w:r w:rsidR="009E2F2B" w:rsidRPr="00914302">
        <w:rPr>
          <w:rFonts w:ascii="Book Antiqua" w:hAnsi="Book Antiqua"/>
          <w:sz w:val="24"/>
          <w:szCs w:val="24"/>
        </w:rPr>
        <w:t>and the</w:t>
      </w:r>
      <w:r w:rsidR="003841AA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3841AA" w:rsidRPr="00914302">
        <w:rPr>
          <w:rFonts w:ascii="Book Antiqua" w:hAnsi="Book Antiqua"/>
          <w:sz w:val="24"/>
          <w:szCs w:val="24"/>
        </w:rPr>
        <w:t xml:space="preserve"> group</w:t>
      </w:r>
      <w:r w:rsidR="00FB598F" w:rsidRPr="00914302">
        <w:rPr>
          <w:rFonts w:ascii="Book Antiqua" w:hAnsi="Book Antiqua"/>
          <w:sz w:val="24"/>
          <w:szCs w:val="24"/>
        </w:rPr>
        <w:t xml:space="preserve"> </w:t>
      </w:r>
      <w:r w:rsidR="003841AA" w:rsidRPr="00914302">
        <w:rPr>
          <w:rFonts w:ascii="Book Antiqua" w:hAnsi="Book Antiqua"/>
          <w:sz w:val="24"/>
          <w:szCs w:val="24"/>
        </w:rPr>
        <w:t>(3</w:t>
      </w:r>
      <w:r w:rsidR="001572E8" w:rsidRPr="00914302">
        <w:rPr>
          <w:rFonts w:ascii="Book Antiqua" w:hAnsi="Book Antiqua"/>
          <w:sz w:val="24"/>
          <w:szCs w:val="24"/>
        </w:rPr>
        <w:t>3</w:t>
      </w:r>
      <w:r w:rsidR="003841AA" w:rsidRPr="00914302">
        <w:rPr>
          <w:rFonts w:ascii="Book Antiqua" w:hAnsi="Book Antiqua"/>
          <w:sz w:val="24"/>
          <w:szCs w:val="24"/>
        </w:rPr>
        <w:t>.</w:t>
      </w:r>
      <w:r w:rsidR="00342858" w:rsidRPr="00914302">
        <w:rPr>
          <w:rFonts w:ascii="Book Antiqua" w:hAnsi="Book Antiqua"/>
          <w:sz w:val="24"/>
          <w:szCs w:val="24"/>
        </w:rPr>
        <w:t>3</w:t>
      </w:r>
      <w:r w:rsidR="003841AA" w:rsidRPr="00914302">
        <w:rPr>
          <w:rFonts w:ascii="Book Antiqua" w:hAnsi="Book Antiqua"/>
          <w:sz w:val="24"/>
          <w:szCs w:val="24"/>
        </w:rPr>
        <w:t>%</w:t>
      </w:r>
      <w:r w:rsidR="0038101A" w:rsidRPr="00914302">
        <w:rPr>
          <w:rFonts w:ascii="Book Antiqua" w:hAnsi="Book Antiqua"/>
          <w:sz w:val="24"/>
          <w:szCs w:val="24"/>
        </w:rPr>
        <w:t>)</w:t>
      </w:r>
      <w:r w:rsidRPr="00914302">
        <w:rPr>
          <w:rFonts w:ascii="Book Antiqua" w:hAnsi="Book Antiqua"/>
          <w:sz w:val="24"/>
          <w:szCs w:val="24"/>
        </w:rPr>
        <w:t xml:space="preserve"> at 4 w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r w:rsidR="003841AA" w:rsidRPr="00914302">
        <w:rPr>
          <w:rFonts w:ascii="Book Antiqua" w:hAnsi="Book Antiqua"/>
          <w:sz w:val="24"/>
          <w:szCs w:val="24"/>
        </w:rPr>
        <w:t xml:space="preserve"> (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P</w:t>
      </w:r>
      <w:r w:rsidR="00BB164D" w:rsidRPr="00914302">
        <w:rPr>
          <w:rFonts w:ascii="Book Antiqua" w:hAnsi="Book Antiqua"/>
          <w:sz w:val="24"/>
          <w:szCs w:val="24"/>
        </w:rPr>
        <w:t xml:space="preserve"> </w:t>
      </w:r>
      <w:r w:rsidR="003841AA" w:rsidRPr="00914302">
        <w:rPr>
          <w:rFonts w:ascii="Book Antiqua" w:hAnsi="Book Antiqua"/>
          <w:sz w:val="24"/>
          <w:szCs w:val="24"/>
        </w:rPr>
        <w:t>=</w:t>
      </w:r>
      <w:r w:rsidR="00BB164D" w:rsidRPr="00914302">
        <w:rPr>
          <w:rFonts w:ascii="Book Antiqua" w:hAnsi="Book Antiqua"/>
          <w:sz w:val="24"/>
          <w:szCs w:val="24"/>
        </w:rPr>
        <w:t xml:space="preserve"> </w:t>
      </w:r>
      <w:r w:rsidR="003841AA" w:rsidRPr="00914302">
        <w:rPr>
          <w:rFonts w:ascii="Book Antiqua" w:hAnsi="Book Antiqua"/>
          <w:sz w:val="24"/>
          <w:szCs w:val="24"/>
        </w:rPr>
        <w:t>0.</w:t>
      </w:r>
      <w:r w:rsidR="001572E8" w:rsidRPr="00914302">
        <w:rPr>
          <w:rFonts w:ascii="Book Antiqua" w:hAnsi="Book Antiqua"/>
          <w:sz w:val="24"/>
          <w:szCs w:val="24"/>
        </w:rPr>
        <w:t>5341</w:t>
      </w:r>
      <w:r w:rsidR="003841AA" w:rsidRPr="00914302">
        <w:rPr>
          <w:rFonts w:ascii="Book Antiqua" w:hAnsi="Book Antiqua"/>
          <w:sz w:val="24"/>
          <w:szCs w:val="24"/>
        </w:rPr>
        <w:t>)</w:t>
      </w:r>
      <w:r w:rsidRPr="00914302">
        <w:rPr>
          <w:rFonts w:ascii="Book Antiqua" w:hAnsi="Book Antiqua"/>
          <w:sz w:val="24"/>
          <w:szCs w:val="24"/>
        </w:rPr>
        <w:t xml:space="preserve"> or at</w:t>
      </w:r>
      <w:r w:rsidR="003841AA" w:rsidRPr="00914302">
        <w:rPr>
          <w:rFonts w:ascii="Book Antiqua" w:hAnsi="Book Antiqua"/>
          <w:sz w:val="24"/>
          <w:szCs w:val="24"/>
        </w:rPr>
        <w:t xml:space="preserve"> 8 w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 xml:space="preserve">k </w:t>
      </w:r>
      <w:r w:rsidRPr="00914302">
        <w:rPr>
          <w:rFonts w:ascii="Book Antiqua" w:hAnsi="Book Antiqua"/>
          <w:sz w:val="24"/>
          <w:szCs w:val="24"/>
        </w:rPr>
        <w:t xml:space="preserve">(90.9% </w:t>
      </w:r>
      <w:r w:rsidR="00C76DAD" w:rsidRPr="00914302">
        <w:rPr>
          <w:rFonts w:ascii="Book Antiqua" w:hAnsi="Book Antiqua"/>
          <w:sz w:val="24"/>
          <w:szCs w:val="24"/>
        </w:rPr>
        <w:t xml:space="preserve">for the PPI group </w:t>
      </w:r>
      <w:r w:rsidRPr="00914302">
        <w:rPr>
          <w:rFonts w:ascii="Book Antiqua" w:hAnsi="Book Antiqua"/>
          <w:sz w:val="24"/>
          <w:szCs w:val="24"/>
        </w:rPr>
        <w:t>and 93.3%</w:t>
      </w:r>
      <w:r w:rsidR="00C76DAD" w:rsidRPr="00914302">
        <w:rPr>
          <w:rFonts w:ascii="Book Antiqua" w:hAnsi="Book Antiqua"/>
          <w:sz w:val="24"/>
          <w:szCs w:val="24"/>
        </w:rPr>
        <w:t xml:space="preserve"> for the </w:t>
      </w:r>
      <w:proofErr w:type="spellStart"/>
      <w:r w:rsidR="00C76DAD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C76DAD" w:rsidRPr="00914302">
        <w:rPr>
          <w:rFonts w:ascii="Book Antiqua" w:hAnsi="Book Antiqua"/>
          <w:sz w:val="24"/>
          <w:szCs w:val="24"/>
        </w:rPr>
        <w:t xml:space="preserve"> group</w:t>
      </w:r>
      <w:r w:rsidRPr="00914302">
        <w:rPr>
          <w:rFonts w:ascii="Book Antiqua" w:hAnsi="Book Antiqua"/>
          <w:sz w:val="24"/>
          <w:szCs w:val="24"/>
        </w:rPr>
        <w:t xml:space="preserve">; 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P</w:t>
      </w:r>
      <w:r w:rsidR="004B0379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=</w:t>
      </w:r>
      <w:r w:rsidR="004B0379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0.6710</w:t>
      </w:r>
      <w:r w:rsidR="002E4F88" w:rsidRPr="00914302">
        <w:rPr>
          <w:rFonts w:ascii="Book Antiqua" w:hAnsi="Book Antiqua"/>
          <w:sz w:val="24"/>
          <w:szCs w:val="24"/>
        </w:rPr>
        <w:t>)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1D401A" w:rsidRPr="00914302">
        <w:rPr>
          <w:rFonts w:ascii="Book Antiqua" w:hAnsi="Book Antiqua"/>
          <w:sz w:val="24"/>
          <w:szCs w:val="24"/>
        </w:rPr>
        <w:t>(</w:t>
      </w:r>
      <w:r w:rsidR="00CA1064" w:rsidRPr="00914302">
        <w:rPr>
          <w:rFonts w:ascii="Book Antiqua" w:hAnsi="Book Antiqua"/>
          <w:sz w:val="24"/>
          <w:szCs w:val="24"/>
        </w:rPr>
        <w:t>Fig</w:t>
      </w:r>
      <w:r w:rsidR="007A41A6" w:rsidRPr="00914302">
        <w:rPr>
          <w:rFonts w:ascii="Book Antiqua" w:hAnsi="Book Antiqua"/>
          <w:sz w:val="24"/>
          <w:szCs w:val="24"/>
        </w:rPr>
        <w:t>ure</w:t>
      </w:r>
      <w:r w:rsidR="00A40E87" w:rsidRPr="00914302">
        <w:rPr>
          <w:rFonts w:ascii="Book Antiqua" w:hAnsi="Book Antiqua"/>
          <w:sz w:val="24"/>
          <w:szCs w:val="24"/>
        </w:rPr>
        <w:t xml:space="preserve"> </w:t>
      </w:r>
      <w:r w:rsidR="00FF4142" w:rsidRPr="00914302">
        <w:rPr>
          <w:rFonts w:ascii="Book Antiqua" w:hAnsi="Book Antiqua"/>
          <w:sz w:val="24"/>
          <w:szCs w:val="24"/>
        </w:rPr>
        <w:t>3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A</w:t>
      </w:r>
      <w:r w:rsidR="00CA1064" w:rsidRPr="00914302">
        <w:rPr>
          <w:rFonts w:ascii="Book Antiqua" w:hAnsi="Book Antiqua"/>
          <w:sz w:val="24"/>
          <w:szCs w:val="24"/>
        </w:rPr>
        <w:t>).</w:t>
      </w:r>
      <w:r w:rsidR="00FB598F" w:rsidRPr="00914302">
        <w:rPr>
          <w:rFonts w:ascii="Book Antiqua" w:hAnsi="Book Antiqua"/>
          <w:sz w:val="24"/>
          <w:szCs w:val="24"/>
        </w:rPr>
        <w:t xml:space="preserve"> </w:t>
      </w:r>
      <w:r w:rsidR="001E5027" w:rsidRPr="00914302">
        <w:rPr>
          <w:rFonts w:ascii="Book Antiqua" w:hAnsi="Book Antiqua"/>
          <w:sz w:val="24"/>
          <w:szCs w:val="24"/>
        </w:rPr>
        <w:t xml:space="preserve">Moreover, </w:t>
      </w:r>
      <w:r w:rsidR="003671E6" w:rsidRPr="00914302">
        <w:rPr>
          <w:rFonts w:ascii="Book Antiqua" w:hAnsi="Book Antiqua"/>
          <w:sz w:val="24"/>
          <w:szCs w:val="24"/>
        </w:rPr>
        <w:t>at</w:t>
      </w:r>
      <w:r w:rsidR="008F59BF" w:rsidRPr="00914302">
        <w:rPr>
          <w:rFonts w:ascii="Book Antiqua" w:hAnsi="Book Antiqua"/>
          <w:sz w:val="24"/>
          <w:szCs w:val="24"/>
        </w:rPr>
        <w:t xml:space="preserve"> 4 </w:t>
      </w:r>
      <w:r w:rsidR="003671E6" w:rsidRPr="00914302">
        <w:rPr>
          <w:rFonts w:ascii="Book Antiqua" w:hAnsi="Book Antiqua"/>
          <w:sz w:val="24"/>
          <w:szCs w:val="24"/>
        </w:rPr>
        <w:t>and</w:t>
      </w:r>
      <w:r w:rsidR="008F59BF" w:rsidRPr="00914302">
        <w:rPr>
          <w:rFonts w:ascii="Book Antiqua" w:hAnsi="Book Antiqua"/>
          <w:sz w:val="24"/>
          <w:szCs w:val="24"/>
        </w:rPr>
        <w:t xml:space="preserve"> 8 w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r w:rsidR="008F59BF" w:rsidRPr="00914302">
        <w:rPr>
          <w:rFonts w:ascii="Book Antiqua" w:hAnsi="Book Antiqua"/>
          <w:sz w:val="24"/>
          <w:szCs w:val="24"/>
        </w:rPr>
        <w:t>,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8F59BF" w:rsidRPr="00914302">
        <w:rPr>
          <w:rFonts w:ascii="Book Antiqua" w:hAnsi="Book Antiqua"/>
          <w:sz w:val="24"/>
          <w:szCs w:val="24"/>
        </w:rPr>
        <w:t>t</w:t>
      </w:r>
      <w:r w:rsidR="00B070F9" w:rsidRPr="00914302">
        <w:rPr>
          <w:rFonts w:ascii="Book Antiqua" w:hAnsi="Book Antiqua"/>
          <w:sz w:val="24"/>
          <w:szCs w:val="24"/>
        </w:rPr>
        <w:t>he healing rates were not significan</w:t>
      </w:r>
      <w:r w:rsidR="00BC3C12" w:rsidRPr="00914302">
        <w:rPr>
          <w:rFonts w:ascii="Book Antiqua" w:hAnsi="Book Antiqua"/>
          <w:sz w:val="24"/>
          <w:szCs w:val="24"/>
        </w:rPr>
        <w:t>t</w:t>
      </w:r>
      <w:r w:rsidR="00A40E87" w:rsidRPr="00914302">
        <w:rPr>
          <w:rFonts w:ascii="Book Antiqua" w:hAnsi="Book Antiqua"/>
          <w:sz w:val="24"/>
          <w:szCs w:val="24"/>
        </w:rPr>
        <w:t>ly</w:t>
      </w:r>
      <w:r w:rsidR="00B070F9" w:rsidRPr="00914302">
        <w:rPr>
          <w:rFonts w:ascii="Book Antiqua" w:hAnsi="Book Antiqua"/>
          <w:sz w:val="24"/>
          <w:szCs w:val="24"/>
        </w:rPr>
        <w:t xml:space="preserve"> differen</w:t>
      </w:r>
      <w:r w:rsidR="00A40E87" w:rsidRPr="00914302">
        <w:rPr>
          <w:rFonts w:ascii="Book Antiqua" w:hAnsi="Book Antiqua"/>
          <w:sz w:val="24"/>
          <w:szCs w:val="24"/>
        </w:rPr>
        <w:t>t</w:t>
      </w:r>
      <w:r w:rsidR="00B070F9" w:rsidRPr="00914302">
        <w:rPr>
          <w:rFonts w:ascii="Book Antiqua" w:hAnsi="Book Antiqua"/>
          <w:sz w:val="24"/>
          <w:szCs w:val="24"/>
        </w:rPr>
        <w:t xml:space="preserve"> between </w:t>
      </w:r>
      <w:r w:rsidR="00A40E87" w:rsidRPr="00914302">
        <w:rPr>
          <w:rFonts w:ascii="Book Antiqua" w:hAnsi="Book Antiqua"/>
          <w:sz w:val="24"/>
          <w:szCs w:val="24"/>
        </w:rPr>
        <w:t xml:space="preserve">the </w:t>
      </w:r>
      <w:r w:rsidR="003671E6" w:rsidRPr="00914302">
        <w:rPr>
          <w:rFonts w:ascii="Book Antiqua" w:hAnsi="Book Antiqua"/>
          <w:sz w:val="24"/>
          <w:szCs w:val="24"/>
        </w:rPr>
        <w:t xml:space="preserve">treatment groups </w:t>
      </w:r>
      <w:r w:rsidR="0047026F" w:rsidRPr="00914302">
        <w:rPr>
          <w:rFonts w:ascii="Book Antiqua" w:hAnsi="Book Antiqua"/>
          <w:sz w:val="24"/>
          <w:szCs w:val="24"/>
        </w:rPr>
        <w:t>with regard to ulcer location (</w:t>
      </w:r>
      <w:r w:rsidR="00B070F9" w:rsidRPr="00914302">
        <w:rPr>
          <w:rFonts w:ascii="Book Antiqua" w:hAnsi="Book Antiqua"/>
          <w:sz w:val="24"/>
          <w:szCs w:val="24"/>
        </w:rPr>
        <w:t>low, middle</w:t>
      </w:r>
      <w:r w:rsidR="009502F9" w:rsidRPr="00914302">
        <w:rPr>
          <w:rFonts w:ascii="Book Antiqua" w:hAnsi="Book Antiqua"/>
          <w:sz w:val="24"/>
          <w:szCs w:val="24"/>
        </w:rPr>
        <w:t>, or</w:t>
      </w:r>
      <w:r w:rsidR="00B070F9" w:rsidRPr="00914302">
        <w:rPr>
          <w:rFonts w:ascii="Book Antiqua" w:hAnsi="Book Antiqua"/>
          <w:sz w:val="24"/>
          <w:szCs w:val="24"/>
        </w:rPr>
        <w:t xml:space="preserve"> </w:t>
      </w:r>
      <w:r w:rsidR="00CA1064" w:rsidRPr="00914302">
        <w:rPr>
          <w:rFonts w:ascii="Book Antiqua" w:hAnsi="Book Antiqua"/>
          <w:sz w:val="24"/>
          <w:szCs w:val="24"/>
        </w:rPr>
        <w:t>upper</w:t>
      </w:r>
      <w:r w:rsidR="00B070F9" w:rsidRPr="00914302">
        <w:rPr>
          <w:rFonts w:ascii="Book Antiqua" w:hAnsi="Book Antiqua"/>
          <w:sz w:val="24"/>
          <w:szCs w:val="24"/>
        </w:rPr>
        <w:t xml:space="preserve"> </w:t>
      </w:r>
      <w:r w:rsidR="003671E6" w:rsidRPr="00914302">
        <w:rPr>
          <w:rFonts w:ascii="Book Antiqua" w:hAnsi="Book Antiqua"/>
          <w:sz w:val="24"/>
          <w:szCs w:val="24"/>
        </w:rPr>
        <w:t>stomach</w:t>
      </w:r>
      <w:r w:rsidR="001404DF" w:rsidRPr="00914302">
        <w:rPr>
          <w:rFonts w:ascii="Book Antiqua" w:hAnsi="Book Antiqua"/>
          <w:sz w:val="24"/>
          <w:szCs w:val="24"/>
        </w:rPr>
        <w:t xml:space="preserve">; Figure 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3B</w:t>
      </w:r>
      <w:r w:rsidR="00CA1064" w:rsidRPr="00914302">
        <w:rPr>
          <w:rFonts w:ascii="Book Antiqua" w:hAnsi="Book Antiqua"/>
          <w:sz w:val="24"/>
          <w:szCs w:val="24"/>
        </w:rPr>
        <w:t>)</w:t>
      </w:r>
      <w:r w:rsidR="003671E6" w:rsidRPr="00914302">
        <w:rPr>
          <w:rFonts w:ascii="Book Antiqua" w:hAnsi="Book Antiqua"/>
          <w:sz w:val="24"/>
          <w:szCs w:val="24"/>
        </w:rPr>
        <w:t xml:space="preserve"> or </w:t>
      </w:r>
      <w:r w:rsidR="00760C20" w:rsidRPr="00914302">
        <w:rPr>
          <w:rFonts w:ascii="Book Antiqua" w:hAnsi="Book Antiqua"/>
          <w:sz w:val="24"/>
          <w:szCs w:val="24"/>
        </w:rPr>
        <w:t xml:space="preserve">with regard to the presence of absence of </w:t>
      </w:r>
      <w:r w:rsidRPr="00914302">
        <w:rPr>
          <w:rFonts w:ascii="Book Antiqua" w:hAnsi="Book Antiqua"/>
          <w:i/>
          <w:sz w:val="24"/>
          <w:szCs w:val="24"/>
        </w:rPr>
        <w:t xml:space="preserve">H. pylori </w:t>
      </w:r>
      <w:r w:rsidRPr="00914302">
        <w:rPr>
          <w:rFonts w:ascii="Book Antiqua" w:hAnsi="Book Antiqua"/>
          <w:sz w:val="24"/>
          <w:szCs w:val="24"/>
        </w:rPr>
        <w:t xml:space="preserve">infection </w:t>
      </w:r>
      <w:r w:rsidR="00E97D8C" w:rsidRPr="00914302">
        <w:rPr>
          <w:rFonts w:ascii="Book Antiqua" w:hAnsi="Book Antiqua"/>
          <w:sz w:val="24"/>
          <w:szCs w:val="24"/>
        </w:rPr>
        <w:t>(Fig</w:t>
      </w:r>
      <w:r w:rsidR="007A41A6" w:rsidRPr="00914302">
        <w:rPr>
          <w:rFonts w:ascii="Book Antiqua" w:hAnsi="Book Antiqua"/>
          <w:sz w:val="24"/>
          <w:szCs w:val="24"/>
        </w:rPr>
        <w:t>ure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 xml:space="preserve"> 3C</w:t>
      </w:r>
      <w:r w:rsidR="00E97D8C" w:rsidRPr="00914302">
        <w:rPr>
          <w:rFonts w:ascii="Book Antiqua" w:hAnsi="Book Antiqua"/>
          <w:sz w:val="24"/>
          <w:szCs w:val="24"/>
        </w:rPr>
        <w:t>).</w:t>
      </w:r>
      <w:r w:rsidR="00487C4A" w:rsidRPr="00914302">
        <w:rPr>
          <w:rFonts w:ascii="Book Antiqua" w:hAnsi="Book Antiqua"/>
          <w:sz w:val="24"/>
          <w:szCs w:val="24"/>
        </w:rPr>
        <w:t xml:space="preserve"> In addition, </w:t>
      </w:r>
      <w:r w:rsidR="009502F9" w:rsidRPr="00914302">
        <w:rPr>
          <w:rFonts w:ascii="Book Antiqua" w:hAnsi="Book Antiqua"/>
          <w:sz w:val="24"/>
          <w:szCs w:val="24"/>
        </w:rPr>
        <w:t>at 4 and</w:t>
      </w:r>
      <w:r w:rsidR="00487C4A" w:rsidRPr="00914302">
        <w:rPr>
          <w:rFonts w:ascii="Book Antiqua" w:hAnsi="Book Antiqua"/>
          <w:sz w:val="24"/>
          <w:szCs w:val="24"/>
        </w:rPr>
        <w:t xml:space="preserve"> 8 w</w:t>
      </w:r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r w:rsidR="00487C4A" w:rsidRPr="00914302">
        <w:rPr>
          <w:rFonts w:ascii="Book Antiqua" w:hAnsi="Book Antiqua"/>
          <w:sz w:val="24"/>
          <w:szCs w:val="24"/>
        </w:rPr>
        <w:t>,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487C4A" w:rsidRPr="00914302">
        <w:rPr>
          <w:rFonts w:ascii="Book Antiqua" w:hAnsi="Book Antiqua"/>
          <w:sz w:val="24"/>
          <w:szCs w:val="24"/>
        </w:rPr>
        <w:t xml:space="preserve">the healing rates </w:t>
      </w:r>
      <w:r w:rsidRPr="00914302">
        <w:rPr>
          <w:rFonts w:ascii="Book Antiqua" w:hAnsi="Book Antiqua"/>
          <w:sz w:val="24"/>
          <w:szCs w:val="24"/>
        </w:rPr>
        <w:t xml:space="preserve">of atrophic gastritis (closed or open type) were similar in the </w:t>
      </w:r>
      <w:r w:rsidR="00E26D7D" w:rsidRPr="00914302">
        <w:rPr>
          <w:rFonts w:ascii="Book Antiqua" w:hAnsi="Book Antiqua"/>
          <w:sz w:val="24"/>
          <w:szCs w:val="24"/>
        </w:rPr>
        <w:t>2</w:t>
      </w:r>
      <w:r w:rsidRPr="00914302">
        <w:rPr>
          <w:rFonts w:ascii="Book Antiqua" w:hAnsi="Book Antiqua"/>
          <w:sz w:val="24"/>
          <w:szCs w:val="24"/>
        </w:rPr>
        <w:t xml:space="preserve"> treatment groups</w:t>
      </w:r>
      <w:r w:rsidR="00487C4A" w:rsidRPr="00914302">
        <w:rPr>
          <w:rFonts w:ascii="Book Antiqua" w:hAnsi="Book Antiqua"/>
          <w:sz w:val="24"/>
          <w:szCs w:val="24"/>
        </w:rPr>
        <w:t xml:space="preserve"> (Fig</w:t>
      </w:r>
      <w:r w:rsidR="007A41A6" w:rsidRPr="00914302">
        <w:rPr>
          <w:rFonts w:ascii="Book Antiqua" w:hAnsi="Book Antiqua"/>
          <w:sz w:val="24"/>
          <w:szCs w:val="24"/>
        </w:rPr>
        <w:t>ure</w:t>
      </w:r>
      <w:r w:rsidR="00D83387" w:rsidRPr="00914302">
        <w:rPr>
          <w:rFonts w:ascii="Book Antiqua" w:hAnsi="Book Antiqua"/>
          <w:sz w:val="24"/>
          <w:szCs w:val="24"/>
        </w:rPr>
        <w:t xml:space="preserve"> 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3D</w:t>
      </w:r>
      <w:r w:rsidR="00487C4A" w:rsidRPr="00914302">
        <w:rPr>
          <w:rFonts w:ascii="Book Antiqua" w:hAnsi="Book Antiqua"/>
          <w:sz w:val="24"/>
          <w:szCs w:val="24"/>
        </w:rPr>
        <w:t>).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A75387" w:rsidRPr="00914302" w:rsidRDefault="00BE1258" w:rsidP="00914302">
      <w:pPr>
        <w:snapToGrid w:val="0"/>
        <w:spacing w:line="360" w:lineRule="auto"/>
        <w:rPr>
          <w:rFonts w:ascii="Book Antiqua" w:eastAsia="宋体" w:hAnsi="Book Antiqua"/>
          <w:i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i/>
          <w:sz w:val="24"/>
          <w:szCs w:val="24"/>
        </w:rPr>
        <w:t>R</w:t>
      </w:r>
      <w:r w:rsidR="00A451FE" w:rsidRPr="00914302">
        <w:rPr>
          <w:rFonts w:ascii="Book Antiqua" w:hAnsi="Book Antiqua"/>
          <w:b/>
          <w:i/>
          <w:sz w:val="24"/>
          <w:szCs w:val="24"/>
        </w:rPr>
        <w:t xml:space="preserve">eduction </w:t>
      </w:r>
      <w:r w:rsidR="005A6152" w:rsidRPr="00914302">
        <w:rPr>
          <w:rFonts w:ascii="Book Antiqua" w:hAnsi="Book Antiqua"/>
          <w:b/>
          <w:i/>
          <w:sz w:val="24"/>
          <w:szCs w:val="24"/>
        </w:rPr>
        <w:t>ratios</w:t>
      </w:r>
      <w:r w:rsidR="008F59BF" w:rsidRPr="00914302">
        <w:rPr>
          <w:rFonts w:ascii="Book Antiqua" w:hAnsi="Book Antiqua"/>
          <w:b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b/>
          <w:i/>
          <w:sz w:val="24"/>
          <w:szCs w:val="24"/>
        </w:rPr>
        <w:t xml:space="preserve">of ESD-induced </w:t>
      </w:r>
      <w:r w:rsidR="008F59BF" w:rsidRPr="00914302">
        <w:rPr>
          <w:rFonts w:ascii="Book Antiqua" w:hAnsi="Book Antiqua"/>
          <w:b/>
          <w:i/>
          <w:sz w:val="24"/>
          <w:szCs w:val="24"/>
        </w:rPr>
        <w:t>ulcer</w:t>
      </w:r>
      <w:r w:rsidR="005A6152" w:rsidRPr="00914302">
        <w:rPr>
          <w:rFonts w:ascii="Book Antiqua" w:hAnsi="Book Antiqua"/>
          <w:b/>
          <w:i/>
          <w:sz w:val="24"/>
          <w:szCs w:val="24"/>
        </w:rPr>
        <w:t>s</w:t>
      </w:r>
    </w:p>
    <w:p w:rsidR="006F7B6E" w:rsidRPr="00914302" w:rsidRDefault="009502F9" w:rsidP="00914302">
      <w:pPr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T</w:t>
      </w:r>
      <w:r w:rsidR="00F50A38" w:rsidRPr="00914302">
        <w:rPr>
          <w:rFonts w:ascii="Book Antiqua" w:hAnsi="Book Antiqua"/>
          <w:sz w:val="24"/>
          <w:szCs w:val="24"/>
        </w:rPr>
        <w:t>he reduction ratio</w:t>
      </w:r>
      <w:r w:rsidR="00BC3C12" w:rsidRPr="00914302">
        <w:rPr>
          <w:rFonts w:ascii="Book Antiqua" w:hAnsi="Book Antiqua"/>
          <w:sz w:val="24"/>
          <w:szCs w:val="24"/>
        </w:rPr>
        <w:t>s</w:t>
      </w:r>
      <w:r w:rsidR="00F50A38" w:rsidRPr="00914302">
        <w:rPr>
          <w:rFonts w:ascii="Book Antiqua" w:hAnsi="Book Antiqua"/>
          <w:sz w:val="24"/>
          <w:szCs w:val="24"/>
        </w:rPr>
        <w:t xml:space="preserve"> of ESD-induced ulcers were </w:t>
      </w:r>
      <w:r w:rsidR="00A40E87" w:rsidRPr="00914302">
        <w:rPr>
          <w:rFonts w:ascii="Book Antiqua" w:hAnsi="Book Antiqua"/>
          <w:sz w:val="24"/>
          <w:szCs w:val="24"/>
        </w:rPr>
        <w:t xml:space="preserve">similar </w:t>
      </w:r>
      <w:r w:rsidRPr="00914302">
        <w:rPr>
          <w:rFonts w:ascii="Book Antiqua" w:hAnsi="Book Antiqua"/>
          <w:sz w:val="24"/>
          <w:szCs w:val="24"/>
        </w:rPr>
        <w:t xml:space="preserve">at 4 and 8 </w:t>
      </w:r>
      <w:proofErr w:type="spellStart"/>
      <w:r w:rsidR="00BE1258" w:rsidRPr="00914302">
        <w:rPr>
          <w:rFonts w:ascii="Book Antiqua" w:eastAsia="宋体" w:hAnsi="Book Antiqua"/>
          <w:sz w:val="24"/>
          <w:szCs w:val="24"/>
          <w:lang w:eastAsia="zh-CN"/>
        </w:rPr>
        <w:t>wk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</w:t>
      </w:r>
      <w:r w:rsidR="00A40E87" w:rsidRPr="00914302">
        <w:rPr>
          <w:rFonts w:ascii="Book Antiqua" w:hAnsi="Book Antiqua"/>
          <w:sz w:val="24"/>
          <w:szCs w:val="24"/>
        </w:rPr>
        <w:t xml:space="preserve">in the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group (98.0% and 9</w:t>
      </w:r>
      <w:r w:rsidR="00863B8C" w:rsidRPr="00914302">
        <w:rPr>
          <w:rFonts w:ascii="Book Antiqua" w:hAnsi="Book Antiqua"/>
          <w:sz w:val="24"/>
          <w:szCs w:val="24"/>
        </w:rPr>
        <w:t>9.9</w:t>
      </w:r>
      <w:r w:rsidRPr="00914302">
        <w:rPr>
          <w:rFonts w:ascii="Book Antiqua" w:hAnsi="Book Antiqua"/>
          <w:sz w:val="24"/>
          <w:szCs w:val="24"/>
        </w:rPr>
        <w:t>%, respectively) and in the PPI group (97.2% and 99.</w:t>
      </w:r>
      <w:r w:rsidR="00863B8C" w:rsidRPr="00914302">
        <w:rPr>
          <w:rFonts w:ascii="Book Antiqua" w:hAnsi="Book Antiqua"/>
          <w:sz w:val="24"/>
          <w:szCs w:val="24"/>
        </w:rPr>
        <w:t>9</w:t>
      </w:r>
      <w:r w:rsidRPr="00914302">
        <w:rPr>
          <w:rFonts w:ascii="Book Antiqua" w:hAnsi="Book Antiqua"/>
          <w:sz w:val="24"/>
          <w:szCs w:val="24"/>
        </w:rPr>
        <w:t>%, respectively</w:t>
      </w:r>
      <w:r w:rsidR="00A5573A" w:rsidRPr="00914302">
        <w:rPr>
          <w:rFonts w:ascii="Book Antiqua" w:hAnsi="Book Antiqua"/>
          <w:sz w:val="24"/>
          <w:szCs w:val="24"/>
        </w:rPr>
        <w:t>)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A5573A" w:rsidRPr="00914302">
        <w:rPr>
          <w:rFonts w:ascii="Book Antiqua" w:hAnsi="Book Antiqua"/>
          <w:sz w:val="24"/>
          <w:szCs w:val="24"/>
        </w:rPr>
        <w:t>(</w:t>
      </w:r>
      <w:r w:rsidR="003762EF" w:rsidRPr="00914302">
        <w:rPr>
          <w:rFonts w:ascii="Book Antiqua" w:hAnsi="Book Antiqua"/>
          <w:sz w:val="24"/>
          <w:szCs w:val="24"/>
        </w:rPr>
        <w:t>Fig</w:t>
      </w:r>
      <w:r w:rsidR="00503C0F" w:rsidRPr="00914302">
        <w:rPr>
          <w:rFonts w:ascii="Book Antiqua" w:hAnsi="Book Antiqua"/>
          <w:sz w:val="24"/>
          <w:szCs w:val="24"/>
        </w:rPr>
        <w:t>ure</w:t>
      </w:r>
      <w:r w:rsidR="00A40E87" w:rsidRPr="00914302">
        <w:rPr>
          <w:rFonts w:ascii="Book Antiqua" w:hAnsi="Book Antiqua"/>
          <w:sz w:val="24"/>
          <w:szCs w:val="24"/>
        </w:rPr>
        <w:t xml:space="preserve"> 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4</w:t>
      </w:r>
      <w:r w:rsidR="00F50A38" w:rsidRPr="00914302">
        <w:rPr>
          <w:rFonts w:ascii="Book Antiqua" w:hAnsi="Book Antiqua"/>
          <w:sz w:val="24"/>
          <w:szCs w:val="24"/>
        </w:rPr>
        <w:t>).</w:t>
      </w:r>
      <w:r w:rsidR="003671E6" w:rsidRPr="00914302">
        <w:rPr>
          <w:rFonts w:ascii="Book Antiqua" w:hAnsi="Book Antiqua"/>
          <w:sz w:val="24"/>
          <w:szCs w:val="24"/>
        </w:rPr>
        <w:t xml:space="preserve"> These ratios were not influenced by </w:t>
      </w:r>
      <w:r w:rsidR="00494E86" w:rsidRPr="00914302">
        <w:rPr>
          <w:rFonts w:ascii="Book Antiqua" w:hAnsi="Book Antiqua"/>
          <w:sz w:val="24"/>
          <w:szCs w:val="24"/>
        </w:rPr>
        <w:t xml:space="preserve">the </w:t>
      </w:r>
      <w:r w:rsidR="003671E6" w:rsidRPr="00914302">
        <w:rPr>
          <w:rFonts w:ascii="Book Antiqua" w:hAnsi="Book Antiqua"/>
          <w:sz w:val="24"/>
          <w:szCs w:val="24"/>
        </w:rPr>
        <w:t>locations of the ulcers in the stomach (low, middle, and upper).</w:t>
      </w:r>
      <w:r w:rsidR="00930D64" w:rsidRPr="00914302" w:rsidDel="00930D64">
        <w:rPr>
          <w:rFonts w:ascii="Book Antiqua" w:hAnsi="Book Antiqua"/>
          <w:sz w:val="24"/>
          <w:szCs w:val="24"/>
        </w:rPr>
        <w:t xml:space="preserve"> 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451FE" w:rsidP="0091430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14302">
        <w:rPr>
          <w:rFonts w:ascii="Book Antiqua" w:hAnsi="Book Antiqua"/>
          <w:b/>
          <w:i/>
          <w:sz w:val="24"/>
          <w:szCs w:val="24"/>
        </w:rPr>
        <w:t>Quality of ulcer healing and adverse events</w:t>
      </w:r>
    </w:p>
    <w:p w:rsidR="006F7B6E" w:rsidRPr="00914302" w:rsidRDefault="00014DA0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Six</w:t>
      </w:r>
      <w:r w:rsidR="002537C9" w:rsidRPr="00914302">
        <w:rPr>
          <w:rFonts w:ascii="Book Antiqua" w:hAnsi="Book Antiqua"/>
          <w:sz w:val="24"/>
          <w:szCs w:val="24"/>
        </w:rPr>
        <w:t xml:space="preserve"> patients in the PPI group developed unusual </w:t>
      </w:r>
      <w:r w:rsidR="00662270" w:rsidRPr="00914302">
        <w:rPr>
          <w:rFonts w:ascii="Book Antiqua" w:hAnsi="Book Antiqua"/>
          <w:sz w:val="24"/>
          <w:szCs w:val="24"/>
        </w:rPr>
        <w:t xml:space="preserve">gastric </w:t>
      </w:r>
      <w:r w:rsidR="002537C9" w:rsidRPr="00914302">
        <w:rPr>
          <w:rFonts w:ascii="Book Antiqua" w:hAnsi="Book Antiqua"/>
          <w:sz w:val="24"/>
          <w:szCs w:val="24"/>
        </w:rPr>
        <w:t>lesions</w:t>
      </w:r>
      <w:r w:rsidR="00823351" w:rsidRPr="00914302">
        <w:rPr>
          <w:rFonts w:ascii="Book Antiqua" w:hAnsi="Book Antiqua"/>
          <w:sz w:val="24"/>
          <w:szCs w:val="24"/>
        </w:rPr>
        <w:t>, which comprised</w:t>
      </w:r>
      <w:r w:rsidR="002537C9" w:rsidRPr="00914302">
        <w:rPr>
          <w:rFonts w:ascii="Book Antiqua" w:hAnsi="Book Antiqua"/>
          <w:sz w:val="24"/>
          <w:szCs w:val="24"/>
        </w:rPr>
        <w:t xml:space="preserve"> an overgrowth of granulation tissue</w:t>
      </w:r>
      <w:r w:rsidR="00662270" w:rsidRPr="00914302">
        <w:rPr>
          <w:rFonts w:ascii="Book Antiqua" w:hAnsi="Book Antiqua"/>
          <w:sz w:val="24"/>
          <w:szCs w:val="24"/>
        </w:rPr>
        <w:t xml:space="preserve"> at the </w:t>
      </w:r>
      <w:r w:rsidR="007B21D3" w:rsidRPr="00914302">
        <w:rPr>
          <w:rFonts w:ascii="Book Antiqua" w:hAnsi="Book Antiqua"/>
          <w:sz w:val="24"/>
          <w:szCs w:val="24"/>
        </w:rPr>
        <w:t xml:space="preserve">ulcer </w:t>
      </w:r>
      <w:r w:rsidR="00662270" w:rsidRPr="00914302">
        <w:rPr>
          <w:rFonts w:ascii="Book Antiqua" w:hAnsi="Book Antiqua"/>
          <w:sz w:val="24"/>
          <w:szCs w:val="24"/>
        </w:rPr>
        <w:t>site</w:t>
      </w:r>
      <w:r w:rsidR="002537C9" w:rsidRPr="00914302">
        <w:rPr>
          <w:rFonts w:ascii="Book Antiqua" w:hAnsi="Book Antiqua"/>
          <w:sz w:val="24"/>
          <w:szCs w:val="24"/>
        </w:rPr>
        <w:t>.</w:t>
      </w:r>
      <w:r w:rsidR="00B451AF" w:rsidRPr="00914302">
        <w:rPr>
          <w:rFonts w:ascii="Book Antiqua" w:hAnsi="Book Antiqua"/>
          <w:sz w:val="24"/>
          <w:szCs w:val="24"/>
        </w:rPr>
        <w:t xml:space="preserve"> </w:t>
      </w:r>
      <w:r w:rsidR="002537C9" w:rsidRPr="00914302">
        <w:rPr>
          <w:rFonts w:ascii="Book Antiqua" w:hAnsi="Book Antiqua"/>
          <w:sz w:val="24"/>
          <w:szCs w:val="24"/>
        </w:rPr>
        <w:t xml:space="preserve">At 8 </w:t>
      </w:r>
      <w:proofErr w:type="spellStart"/>
      <w:r w:rsidR="002537C9" w:rsidRPr="00914302">
        <w:rPr>
          <w:rFonts w:ascii="Book Antiqua" w:hAnsi="Book Antiqua"/>
          <w:sz w:val="24"/>
          <w:szCs w:val="24"/>
        </w:rPr>
        <w:t>w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k</w:t>
      </w:r>
      <w:proofErr w:type="spellEnd"/>
      <w:r w:rsidR="002537C9" w:rsidRPr="00914302">
        <w:rPr>
          <w:rFonts w:ascii="Book Antiqua" w:hAnsi="Book Antiqua"/>
          <w:sz w:val="24"/>
          <w:szCs w:val="24"/>
        </w:rPr>
        <w:t>,</w:t>
      </w:r>
      <w:r w:rsidR="00A40E87" w:rsidRPr="00914302">
        <w:rPr>
          <w:rFonts w:ascii="Book Antiqua" w:hAnsi="Book Antiqua"/>
          <w:sz w:val="24"/>
          <w:szCs w:val="24"/>
        </w:rPr>
        <w:t xml:space="preserve"> </w:t>
      </w:r>
      <w:r w:rsidR="002537C9" w:rsidRPr="00914302">
        <w:rPr>
          <w:rFonts w:ascii="Book Antiqua" w:hAnsi="Book Antiqua"/>
          <w:sz w:val="24"/>
          <w:szCs w:val="24"/>
        </w:rPr>
        <w:t xml:space="preserve">the proportion of patients who developed a flat scar in the </w:t>
      </w:r>
      <w:proofErr w:type="spellStart"/>
      <w:r w:rsidR="00A40E87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2537C9" w:rsidRPr="00914302">
        <w:rPr>
          <w:rFonts w:ascii="Book Antiqua" w:hAnsi="Book Antiqua"/>
          <w:sz w:val="24"/>
          <w:szCs w:val="24"/>
        </w:rPr>
        <w:t xml:space="preserve"> group (100%) was found to be significant</w:t>
      </w:r>
      <w:r w:rsidR="00614828" w:rsidRPr="00914302">
        <w:rPr>
          <w:rFonts w:ascii="Book Antiqua" w:hAnsi="Book Antiqua"/>
          <w:sz w:val="24"/>
          <w:szCs w:val="24"/>
        </w:rPr>
        <w:t>ly</w:t>
      </w:r>
      <w:r w:rsidR="002537C9" w:rsidRPr="00914302">
        <w:rPr>
          <w:rFonts w:ascii="Book Antiqua" w:hAnsi="Book Antiqua"/>
          <w:sz w:val="24"/>
          <w:szCs w:val="24"/>
        </w:rPr>
        <w:t xml:space="preserve"> higher than </w:t>
      </w:r>
      <w:r w:rsidR="005F0245" w:rsidRPr="00914302">
        <w:rPr>
          <w:rFonts w:ascii="Book Antiqua" w:hAnsi="Book Antiqua"/>
          <w:sz w:val="24"/>
          <w:szCs w:val="24"/>
        </w:rPr>
        <w:t xml:space="preserve">that </w:t>
      </w:r>
      <w:r w:rsidR="00A40E87" w:rsidRPr="00914302">
        <w:rPr>
          <w:rFonts w:ascii="Book Antiqua" w:hAnsi="Book Antiqua"/>
          <w:sz w:val="24"/>
          <w:szCs w:val="24"/>
        </w:rPr>
        <w:t xml:space="preserve">in </w:t>
      </w:r>
      <w:r w:rsidR="002537C9" w:rsidRPr="00914302">
        <w:rPr>
          <w:rFonts w:ascii="Book Antiqua" w:hAnsi="Book Antiqua"/>
          <w:sz w:val="24"/>
          <w:szCs w:val="24"/>
        </w:rPr>
        <w:t>the PPI group (8</w:t>
      </w:r>
      <w:r w:rsidR="002C7E5D" w:rsidRPr="00914302">
        <w:rPr>
          <w:rFonts w:ascii="Book Antiqua" w:hAnsi="Book Antiqua"/>
          <w:sz w:val="24"/>
          <w:szCs w:val="24"/>
        </w:rPr>
        <w:t>6.3</w:t>
      </w:r>
      <w:r w:rsidR="002537C9" w:rsidRPr="00914302">
        <w:rPr>
          <w:rFonts w:ascii="Book Antiqua" w:hAnsi="Book Antiqua"/>
          <w:sz w:val="24"/>
          <w:szCs w:val="24"/>
        </w:rPr>
        <w:t>%</w:t>
      </w:r>
      <w:r w:rsidR="008A267A" w:rsidRPr="00914302">
        <w:rPr>
          <w:rFonts w:ascii="Book Antiqua" w:hAnsi="Book Antiqua"/>
          <w:sz w:val="24"/>
          <w:szCs w:val="24"/>
        </w:rPr>
        <w:t>;</w:t>
      </w:r>
      <w:r w:rsidR="002537C9" w:rsidRPr="00914302">
        <w:rPr>
          <w:rFonts w:ascii="Book Antiqua" w:hAnsi="Book Antiqua"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iCs/>
          <w:sz w:val="24"/>
          <w:szCs w:val="24"/>
        </w:rPr>
        <w:t>P</w:t>
      </w:r>
      <w:r w:rsidR="008A267A" w:rsidRPr="00914302">
        <w:rPr>
          <w:rFonts w:ascii="Book Antiqua" w:hAnsi="Book Antiqua"/>
          <w:sz w:val="24"/>
          <w:szCs w:val="24"/>
        </w:rPr>
        <w:t xml:space="preserve"> </w:t>
      </w:r>
      <w:r w:rsidR="002537C9" w:rsidRPr="00914302">
        <w:rPr>
          <w:rFonts w:ascii="Book Antiqua" w:hAnsi="Book Antiqua"/>
          <w:sz w:val="24"/>
          <w:szCs w:val="24"/>
        </w:rPr>
        <w:t>=</w:t>
      </w:r>
      <w:r w:rsidR="008A267A" w:rsidRPr="00914302">
        <w:rPr>
          <w:rFonts w:ascii="Book Antiqua" w:hAnsi="Book Antiqua"/>
          <w:sz w:val="24"/>
          <w:szCs w:val="24"/>
        </w:rPr>
        <w:t xml:space="preserve"> </w:t>
      </w:r>
      <w:r w:rsidR="002537C9" w:rsidRPr="00914302">
        <w:rPr>
          <w:rFonts w:ascii="Book Antiqua" w:hAnsi="Book Antiqua"/>
          <w:sz w:val="24"/>
          <w:szCs w:val="24"/>
        </w:rPr>
        <w:t>0.0</w:t>
      </w:r>
      <w:r w:rsidR="002C7E5D" w:rsidRPr="00914302">
        <w:rPr>
          <w:rFonts w:ascii="Book Antiqua" w:hAnsi="Book Antiqua"/>
          <w:sz w:val="24"/>
          <w:szCs w:val="24"/>
        </w:rPr>
        <w:t>103</w:t>
      </w:r>
      <w:r w:rsidR="002537C9" w:rsidRPr="00914302">
        <w:rPr>
          <w:rFonts w:ascii="Book Antiqua" w:hAnsi="Book Antiqua"/>
          <w:sz w:val="24"/>
          <w:szCs w:val="24"/>
        </w:rPr>
        <w:t>)</w:t>
      </w:r>
      <w:r w:rsidR="00A40E87" w:rsidRPr="00914302">
        <w:rPr>
          <w:rFonts w:ascii="Book Antiqua" w:hAnsi="Book Antiqua"/>
          <w:sz w:val="24"/>
          <w:szCs w:val="24"/>
        </w:rPr>
        <w:t xml:space="preserve"> </w:t>
      </w:r>
      <w:r w:rsidR="007374EB" w:rsidRPr="00914302">
        <w:rPr>
          <w:rFonts w:ascii="Book Antiqua" w:hAnsi="Book Antiqua"/>
          <w:sz w:val="24"/>
          <w:szCs w:val="24"/>
        </w:rPr>
        <w:t>(Figure</w:t>
      </w:r>
      <w:r w:rsidR="00A6604D" w:rsidRPr="00914302">
        <w:rPr>
          <w:rFonts w:ascii="Book Antiqua" w:hAnsi="Book Antiqua"/>
          <w:sz w:val="24"/>
          <w:szCs w:val="24"/>
        </w:rPr>
        <w:t xml:space="preserve"> 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5</w:t>
      </w:r>
      <w:r w:rsidR="007374EB" w:rsidRPr="00914302">
        <w:rPr>
          <w:rFonts w:ascii="Book Antiqua" w:hAnsi="Book Antiqua"/>
          <w:sz w:val="24"/>
          <w:szCs w:val="24"/>
        </w:rPr>
        <w:t>)</w:t>
      </w:r>
      <w:r w:rsidR="002537C9" w:rsidRPr="00914302">
        <w:rPr>
          <w:rFonts w:ascii="Book Antiqua" w:hAnsi="Book Antiqua"/>
          <w:sz w:val="24"/>
          <w:szCs w:val="24"/>
        </w:rPr>
        <w:t>.</w:t>
      </w:r>
      <w:r w:rsidR="00662270" w:rsidRPr="00914302">
        <w:rPr>
          <w:rFonts w:ascii="Book Antiqua" w:hAnsi="Book Antiqua"/>
          <w:sz w:val="24"/>
          <w:szCs w:val="24"/>
        </w:rPr>
        <w:t xml:space="preserve"> N</w:t>
      </w:r>
      <w:r w:rsidR="00A40E87" w:rsidRPr="00914302">
        <w:rPr>
          <w:rFonts w:ascii="Book Antiqua" w:hAnsi="Book Antiqua"/>
          <w:sz w:val="24"/>
          <w:szCs w:val="24"/>
        </w:rPr>
        <w:t>o</w:t>
      </w:r>
      <w:r w:rsidR="00E47CF3" w:rsidRPr="00914302">
        <w:rPr>
          <w:rFonts w:ascii="Book Antiqua" w:hAnsi="Book Antiqua"/>
          <w:sz w:val="24"/>
          <w:szCs w:val="24"/>
        </w:rPr>
        <w:t xml:space="preserve"> </w:t>
      </w:r>
      <w:r w:rsidR="009502F9" w:rsidRPr="00914302">
        <w:rPr>
          <w:rFonts w:ascii="Book Antiqua" w:hAnsi="Book Antiqua"/>
          <w:sz w:val="24"/>
          <w:szCs w:val="24"/>
        </w:rPr>
        <w:t xml:space="preserve">ulcer bleeding or </w:t>
      </w:r>
      <w:r w:rsidR="00E47CF3" w:rsidRPr="00914302">
        <w:rPr>
          <w:rFonts w:ascii="Book Antiqua" w:hAnsi="Book Antiqua"/>
          <w:sz w:val="24"/>
          <w:szCs w:val="24"/>
        </w:rPr>
        <w:t xml:space="preserve">complications </w:t>
      </w:r>
      <w:r w:rsidR="00A40E87" w:rsidRPr="00914302">
        <w:rPr>
          <w:rFonts w:ascii="Book Antiqua" w:hAnsi="Book Antiqua"/>
          <w:sz w:val="24"/>
          <w:szCs w:val="24"/>
        </w:rPr>
        <w:t>related to</w:t>
      </w:r>
      <w:r w:rsidR="009502F9" w:rsidRPr="00914302">
        <w:rPr>
          <w:rFonts w:ascii="Book Antiqua" w:hAnsi="Book Antiqua"/>
          <w:sz w:val="24"/>
          <w:szCs w:val="24"/>
        </w:rPr>
        <w:t xml:space="preserve"> </w:t>
      </w:r>
      <w:r w:rsidR="003A3B24" w:rsidRPr="00914302">
        <w:rPr>
          <w:rFonts w:ascii="Book Antiqua" w:hAnsi="Book Antiqua"/>
          <w:sz w:val="24"/>
          <w:szCs w:val="24"/>
        </w:rPr>
        <w:t xml:space="preserve">the </w:t>
      </w:r>
      <w:r w:rsidR="009502F9" w:rsidRPr="00914302">
        <w:rPr>
          <w:rFonts w:ascii="Book Antiqua" w:hAnsi="Book Antiqua"/>
          <w:sz w:val="24"/>
          <w:szCs w:val="24"/>
        </w:rPr>
        <w:t xml:space="preserve">drugs used </w:t>
      </w:r>
      <w:r w:rsidR="00A40E87" w:rsidRPr="00914302">
        <w:rPr>
          <w:rFonts w:ascii="Book Antiqua" w:hAnsi="Book Antiqua"/>
          <w:sz w:val="24"/>
          <w:szCs w:val="24"/>
        </w:rPr>
        <w:t xml:space="preserve">after </w:t>
      </w:r>
      <w:r w:rsidR="00E47CF3" w:rsidRPr="00914302">
        <w:rPr>
          <w:rFonts w:ascii="Book Antiqua" w:hAnsi="Book Antiqua"/>
          <w:sz w:val="24"/>
          <w:szCs w:val="24"/>
        </w:rPr>
        <w:t xml:space="preserve">ESD were </w:t>
      </w:r>
      <w:r w:rsidR="00A25D8C" w:rsidRPr="00914302">
        <w:rPr>
          <w:rFonts w:ascii="Book Antiqua" w:hAnsi="Book Antiqua"/>
          <w:sz w:val="24"/>
          <w:szCs w:val="24"/>
        </w:rPr>
        <w:t>observed in any of</w:t>
      </w:r>
      <w:r w:rsidR="00BC3C12" w:rsidRPr="00914302">
        <w:rPr>
          <w:rFonts w:ascii="Book Antiqua" w:hAnsi="Book Antiqua"/>
          <w:sz w:val="24"/>
          <w:szCs w:val="24"/>
        </w:rPr>
        <w:t xml:space="preserve"> </w:t>
      </w:r>
      <w:r w:rsidR="00A40E87" w:rsidRPr="00914302">
        <w:rPr>
          <w:rFonts w:ascii="Book Antiqua" w:hAnsi="Book Antiqua"/>
          <w:sz w:val="24"/>
          <w:szCs w:val="24"/>
        </w:rPr>
        <w:t>the</w:t>
      </w:r>
      <w:r w:rsidR="002C7E5D" w:rsidRPr="00914302">
        <w:rPr>
          <w:rFonts w:ascii="Book Antiqua" w:hAnsi="Book Antiqua"/>
          <w:sz w:val="24"/>
          <w:szCs w:val="24"/>
        </w:rPr>
        <w:t xml:space="preserve"> </w:t>
      </w:r>
      <w:r w:rsidR="00A25D8C" w:rsidRPr="00914302">
        <w:rPr>
          <w:rFonts w:ascii="Book Antiqua" w:hAnsi="Book Antiqua"/>
          <w:sz w:val="24"/>
          <w:szCs w:val="24"/>
        </w:rPr>
        <w:t>study subjects.</w:t>
      </w:r>
    </w:p>
    <w:p w:rsidR="006F7B6E" w:rsidRPr="00914302" w:rsidRDefault="006F7B6E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86661" w:rsidP="0091430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D</w:t>
      </w:r>
      <w:r w:rsidR="00D20E37" w:rsidRPr="00914302">
        <w:rPr>
          <w:rFonts w:ascii="Book Antiqua" w:hAnsi="Book Antiqua"/>
          <w:b/>
          <w:sz w:val="24"/>
          <w:szCs w:val="24"/>
        </w:rPr>
        <w:t>ISCUSSION</w:t>
      </w:r>
    </w:p>
    <w:p w:rsidR="006F7B6E" w:rsidRPr="00914302" w:rsidRDefault="00441E98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Some authors have reported </w:t>
      </w:r>
      <w:r w:rsidR="00A82316" w:rsidRPr="00914302">
        <w:rPr>
          <w:rFonts w:ascii="Book Antiqua" w:hAnsi="Book Antiqua"/>
          <w:sz w:val="24"/>
          <w:szCs w:val="24"/>
        </w:rPr>
        <w:t>that</w:t>
      </w:r>
      <w:r w:rsidR="00A451FE" w:rsidRPr="00914302">
        <w:rPr>
          <w:rFonts w:ascii="Book Antiqua" w:hAnsi="Book Antiqua"/>
          <w:sz w:val="24"/>
          <w:szCs w:val="24"/>
        </w:rPr>
        <w:t xml:space="preserve"> the combination therapy involving</w:t>
      </w:r>
      <w:r w:rsidR="0015139F" w:rsidRPr="00914302">
        <w:rPr>
          <w:rFonts w:ascii="Book Antiqua" w:hAnsi="Book Antiqua"/>
          <w:sz w:val="24"/>
          <w:szCs w:val="24"/>
        </w:rPr>
        <w:t xml:space="preserve"> </w:t>
      </w:r>
      <w:r w:rsidR="00A82316" w:rsidRPr="00914302">
        <w:rPr>
          <w:rFonts w:ascii="Book Antiqua" w:hAnsi="Book Antiqua"/>
          <w:sz w:val="24"/>
          <w:szCs w:val="24"/>
        </w:rPr>
        <w:t>PPI</w:t>
      </w:r>
      <w:r w:rsidR="00C84CF0" w:rsidRPr="0091430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A82316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82316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is</w:t>
      </w:r>
      <w:r w:rsidR="00A82316" w:rsidRPr="00914302">
        <w:rPr>
          <w:rFonts w:ascii="Book Antiqua" w:hAnsi="Book Antiqua"/>
          <w:sz w:val="24"/>
          <w:szCs w:val="24"/>
        </w:rPr>
        <w:t xml:space="preserve"> superior </w:t>
      </w:r>
      <w:r w:rsidRPr="00914302">
        <w:rPr>
          <w:rFonts w:ascii="Book Antiqua" w:hAnsi="Book Antiqua"/>
          <w:sz w:val="24"/>
          <w:szCs w:val="24"/>
        </w:rPr>
        <w:t xml:space="preserve">to PPI </w:t>
      </w:r>
      <w:proofErr w:type="spellStart"/>
      <w:r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in </w:t>
      </w:r>
      <w:r w:rsidR="007930C5" w:rsidRPr="00914302">
        <w:rPr>
          <w:rFonts w:ascii="Book Antiqua" w:hAnsi="Book Antiqua"/>
          <w:sz w:val="24"/>
          <w:szCs w:val="24"/>
        </w:rPr>
        <w:t xml:space="preserve">the </w:t>
      </w:r>
      <w:r w:rsidRPr="00914302">
        <w:rPr>
          <w:rFonts w:ascii="Book Antiqua" w:hAnsi="Book Antiqua"/>
          <w:sz w:val="24"/>
          <w:szCs w:val="24"/>
        </w:rPr>
        <w:t xml:space="preserve">healing of </w:t>
      </w:r>
      <w:r w:rsidR="00A82316" w:rsidRPr="00914302">
        <w:rPr>
          <w:rFonts w:ascii="Book Antiqua" w:hAnsi="Book Antiqua"/>
          <w:sz w:val="24"/>
          <w:szCs w:val="24"/>
        </w:rPr>
        <w:t xml:space="preserve">ESD-induced </w:t>
      </w:r>
      <w:proofErr w:type="gramStart"/>
      <w:r w:rsidR="00A82316" w:rsidRPr="00914302">
        <w:rPr>
          <w:rFonts w:ascii="Book Antiqua" w:hAnsi="Book Antiqua"/>
          <w:sz w:val="24"/>
          <w:szCs w:val="24"/>
        </w:rPr>
        <w:t>ulcer</w:t>
      </w:r>
      <w:r w:rsidRPr="00914302">
        <w:rPr>
          <w:rFonts w:ascii="Book Antiqua" w:hAnsi="Book Antiqua"/>
          <w:sz w:val="24"/>
          <w:szCs w:val="24"/>
        </w:rPr>
        <w:t>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33E9" w:rsidRPr="00914302">
        <w:rPr>
          <w:rFonts w:ascii="Book Antiqua" w:hAnsi="Book Antiqua"/>
          <w:sz w:val="24"/>
          <w:szCs w:val="24"/>
          <w:vertAlign w:val="superscript"/>
        </w:rPr>
        <w:t>2-5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4128A2" w:rsidRPr="00914302">
        <w:rPr>
          <w:rFonts w:ascii="Book Antiqua" w:hAnsi="Book Antiqua"/>
          <w:sz w:val="24"/>
          <w:szCs w:val="24"/>
        </w:rPr>
        <w:t xml:space="preserve">; however, to our knowledge, no reports on the efficacy of </w:t>
      </w:r>
      <w:proofErr w:type="spellStart"/>
      <w:r w:rsidR="004128A2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4128A2" w:rsidRPr="00914302">
        <w:rPr>
          <w:rFonts w:ascii="Book Antiqua" w:hAnsi="Book Antiqua"/>
          <w:sz w:val="24"/>
          <w:szCs w:val="24"/>
        </w:rPr>
        <w:t xml:space="preserve"> for </w:t>
      </w:r>
      <w:r w:rsidR="008A0045" w:rsidRPr="00914302">
        <w:rPr>
          <w:rFonts w:ascii="Book Antiqua" w:hAnsi="Book Antiqua"/>
          <w:sz w:val="24"/>
          <w:szCs w:val="24"/>
        </w:rPr>
        <w:t xml:space="preserve">the treatment of </w:t>
      </w:r>
      <w:r w:rsidR="004128A2" w:rsidRPr="00914302">
        <w:rPr>
          <w:rFonts w:ascii="Book Antiqua" w:hAnsi="Book Antiqua"/>
          <w:sz w:val="24"/>
          <w:szCs w:val="24"/>
        </w:rPr>
        <w:t>ESD-induced ulcers</w:t>
      </w:r>
      <w:r w:rsidR="00A82316" w:rsidRPr="00914302">
        <w:rPr>
          <w:rFonts w:ascii="Book Antiqua" w:hAnsi="Book Antiqua"/>
          <w:sz w:val="24"/>
          <w:szCs w:val="24"/>
        </w:rPr>
        <w:t xml:space="preserve"> </w:t>
      </w:r>
      <w:r w:rsidR="004128A2" w:rsidRPr="00914302">
        <w:rPr>
          <w:rFonts w:ascii="Book Antiqua" w:hAnsi="Book Antiqua"/>
          <w:sz w:val="24"/>
          <w:szCs w:val="24"/>
        </w:rPr>
        <w:t>have been published</w:t>
      </w:r>
      <w:r w:rsidRPr="00914302">
        <w:rPr>
          <w:rFonts w:ascii="Book Antiqua" w:hAnsi="Book Antiqua"/>
          <w:sz w:val="24"/>
          <w:szCs w:val="24"/>
        </w:rPr>
        <w:t>.</w:t>
      </w:r>
      <w:r w:rsidR="00662270" w:rsidRPr="00914302">
        <w:rPr>
          <w:rFonts w:ascii="Book Antiqua" w:hAnsi="Book Antiqua"/>
          <w:sz w:val="24"/>
          <w:szCs w:val="24"/>
        </w:rPr>
        <w:t xml:space="preserve"> </w:t>
      </w:r>
      <w:r w:rsidR="006F2A0B" w:rsidRPr="00914302">
        <w:rPr>
          <w:rFonts w:ascii="Book Antiqua" w:hAnsi="Book Antiqua"/>
          <w:sz w:val="24"/>
          <w:szCs w:val="24"/>
        </w:rPr>
        <w:t xml:space="preserve">In </w:t>
      </w:r>
      <w:r w:rsidR="00881ECC" w:rsidRPr="00914302">
        <w:rPr>
          <w:rFonts w:ascii="Book Antiqua" w:hAnsi="Book Antiqua"/>
          <w:sz w:val="24"/>
          <w:szCs w:val="24"/>
        </w:rPr>
        <w:t>this</w:t>
      </w:r>
      <w:r w:rsidR="007C3D3F" w:rsidRPr="00914302">
        <w:rPr>
          <w:rFonts w:ascii="Book Antiqua" w:hAnsi="Book Antiqua"/>
          <w:sz w:val="24"/>
          <w:szCs w:val="24"/>
        </w:rPr>
        <w:t xml:space="preserve"> </w:t>
      </w:r>
      <w:r w:rsidR="006F2A0B" w:rsidRPr="00914302">
        <w:rPr>
          <w:rFonts w:ascii="Book Antiqua" w:hAnsi="Book Antiqua"/>
          <w:sz w:val="24"/>
          <w:szCs w:val="24"/>
        </w:rPr>
        <w:t xml:space="preserve">prospective </w:t>
      </w:r>
      <w:r w:rsidR="007C3D3F" w:rsidRPr="00914302">
        <w:rPr>
          <w:rFonts w:ascii="Book Antiqua" w:hAnsi="Book Antiqua"/>
          <w:sz w:val="24"/>
          <w:szCs w:val="24"/>
        </w:rPr>
        <w:t>randomized,</w:t>
      </w:r>
      <w:r w:rsidR="006F2A0B" w:rsidRPr="00914302">
        <w:rPr>
          <w:rFonts w:ascii="Book Antiqua" w:hAnsi="Book Antiqua"/>
          <w:sz w:val="24"/>
          <w:szCs w:val="24"/>
        </w:rPr>
        <w:t xml:space="preserve"> parallel-controlled study, we demonstrated </w:t>
      </w:r>
      <w:r w:rsidR="00881ECC" w:rsidRPr="00914302">
        <w:rPr>
          <w:rFonts w:ascii="Book Antiqua" w:hAnsi="Book Antiqua"/>
          <w:sz w:val="24"/>
          <w:szCs w:val="24"/>
        </w:rPr>
        <w:t xml:space="preserve">that </w:t>
      </w:r>
      <w:proofErr w:type="spellStart"/>
      <w:r w:rsidR="006F2A0B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6F2A0B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F2A0B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6F2A0B" w:rsidRPr="00914302">
        <w:rPr>
          <w:rFonts w:ascii="Book Antiqua" w:hAnsi="Book Antiqua"/>
          <w:sz w:val="24"/>
          <w:szCs w:val="24"/>
        </w:rPr>
        <w:t xml:space="preserve"> </w:t>
      </w:r>
      <w:r w:rsidR="00881ECC" w:rsidRPr="00914302">
        <w:rPr>
          <w:rFonts w:ascii="Book Antiqua" w:hAnsi="Book Antiqua"/>
          <w:sz w:val="24"/>
          <w:szCs w:val="24"/>
        </w:rPr>
        <w:t xml:space="preserve">was as effective as PPI in </w:t>
      </w:r>
      <w:r w:rsidR="006834EE" w:rsidRPr="00914302">
        <w:rPr>
          <w:rFonts w:ascii="Book Antiqua" w:hAnsi="Book Antiqua"/>
          <w:sz w:val="24"/>
          <w:szCs w:val="24"/>
        </w:rPr>
        <w:t xml:space="preserve">the </w:t>
      </w:r>
      <w:r w:rsidR="00881ECC" w:rsidRPr="00914302">
        <w:rPr>
          <w:rFonts w:ascii="Book Antiqua" w:hAnsi="Book Antiqua"/>
          <w:sz w:val="24"/>
          <w:szCs w:val="24"/>
        </w:rPr>
        <w:t>healing of ESD-induced ulcers, regardless of the location o</w:t>
      </w:r>
      <w:r w:rsidR="00662270" w:rsidRPr="00914302">
        <w:rPr>
          <w:rFonts w:ascii="Book Antiqua" w:hAnsi="Book Antiqua"/>
          <w:sz w:val="24"/>
          <w:szCs w:val="24"/>
        </w:rPr>
        <w:t>f</w:t>
      </w:r>
      <w:r w:rsidR="00881ECC" w:rsidRPr="00914302">
        <w:rPr>
          <w:rFonts w:ascii="Book Antiqua" w:hAnsi="Book Antiqua"/>
          <w:sz w:val="24"/>
          <w:szCs w:val="24"/>
        </w:rPr>
        <w:t xml:space="preserve"> the resected cancer, the degree of atrophic gastritis, or the presence of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662270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881ECC" w:rsidRPr="00914302">
        <w:rPr>
          <w:rFonts w:ascii="Book Antiqua" w:hAnsi="Book Antiqua"/>
          <w:sz w:val="24"/>
          <w:szCs w:val="24"/>
        </w:rPr>
        <w:t xml:space="preserve"> infection.</w:t>
      </w:r>
    </w:p>
    <w:p w:rsidR="006F7B6E" w:rsidRPr="00914302" w:rsidRDefault="00881ECC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Although the response of post-ESD ulcers to PPIs and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may be similar, the mechanisms of </w:t>
      </w:r>
      <w:r w:rsidR="000F7003" w:rsidRPr="00914302">
        <w:rPr>
          <w:rFonts w:ascii="Book Antiqua" w:hAnsi="Book Antiqua"/>
          <w:sz w:val="24"/>
          <w:szCs w:val="24"/>
        </w:rPr>
        <w:t xml:space="preserve">action of these </w:t>
      </w:r>
      <w:r w:rsidRPr="00914302">
        <w:rPr>
          <w:rFonts w:ascii="Book Antiqua" w:hAnsi="Book Antiqua"/>
          <w:sz w:val="24"/>
          <w:szCs w:val="24"/>
        </w:rPr>
        <w:t>drugs</w:t>
      </w:r>
      <w:r w:rsidR="000F7003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are different. PPI</w:t>
      </w:r>
      <w:r w:rsidR="00662270" w:rsidRPr="00914302">
        <w:rPr>
          <w:rFonts w:ascii="Book Antiqua" w:hAnsi="Book Antiqua"/>
          <w:sz w:val="24"/>
          <w:szCs w:val="24"/>
        </w:rPr>
        <w:t>s</w:t>
      </w:r>
      <w:r w:rsidRPr="00914302">
        <w:rPr>
          <w:rFonts w:ascii="Book Antiqua" w:hAnsi="Book Antiqua"/>
          <w:sz w:val="24"/>
          <w:szCs w:val="24"/>
        </w:rPr>
        <w:t xml:space="preserve"> decrease gastric </w:t>
      </w:r>
      <w:r w:rsidR="00662270" w:rsidRPr="00914302">
        <w:rPr>
          <w:rFonts w:ascii="Book Antiqua" w:hAnsi="Book Antiqua"/>
          <w:sz w:val="24"/>
          <w:szCs w:val="24"/>
        </w:rPr>
        <w:t xml:space="preserve">acid </w:t>
      </w:r>
      <w:r w:rsidRPr="00914302">
        <w:rPr>
          <w:rFonts w:ascii="Book Antiqua" w:hAnsi="Book Antiqua"/>
          <w:sz w:val="24"/>
          <w:szCs w:val="24"/>
        </w:rPr>
        <w:t>production</w:t>
      </w:r>
      <w:r w:rsidR="00503C0F" w:rsidRPr="00914302">
        <w:rPr>
          <w:rFonts w:ascii="Book Antiqua" w:hAnsi="Book Antiqua"/>
          <w:sz w:val="24"/>
          <w:szCs w:val="24"/>
        </w:rPr>
        <w:t xml:space="preserve">, </w:t>
      </w:r>
      <w:r w:rsidR="004448A5" w:rsidRPr="00914302">
        <w:rPr>
          <w:rFonts w:ascii="Book Antiqua" w:hAnsi="Book Antiqua"/>
          <w:sz w:val="24"/>
          <w:szCs w:val="24"/>
        </w:rPr>
        <w:t xml:space="preserve">whereas </w:t>
      </w:r>
      <w:proofErr w:type="spellStart"/>
      <w:r w:rsidRPr="00914302">
        <w:rPr>
          <w:rFonts w:ascii="Book Antiqua" w:hAnsi="Book Antiqua"/>
          <w:sz w:val="24"/>
          <w:szCs w:val="24"/>
        </w:rPr>
        <w:t>r</w:t>
      </w:r>
      <w:r w:rsidR="0027197E" w:rsidRPr="00914302">
        <w:rPr>
          <w:rFonts w:ascii="Book Antiqua" w:hAnsi="Book Antiqua"/>
          <w:sz w:val="24"/>
          <w:szCs w:val="24"/>
        </w:rPr>
        <w:t>ebamipide</w:t>
      </w:r>
      <w:proofErr w:type="spellEnd"/>
      <w:r w:rsidR="0027197E" w:rsidRPr="00914302">
        <w:rPr>
          <w:rFonts w:ascii="Book Antiqua" w:hAnsi="Book Antiqua"/>
          <w:sz w:val="24"/>
          <w:szCs w:val="24"/>
        </w:rPr>
        <w:t xml:space="preserve"> stimulates the production of </w:t>
      </w:r>
      <w:proofErr w:type="gramStart"/>
      <w:r w:rsidR="0027197E" w:rsidRPr="00914302">
        <w:rPr>
          <w:rFonts w:ascii="Book Antiqua" w:hAnsi="Book Antiqua"/>
          <w:sz w:val="24"/>
          <w:szCs w:val="24"/>
        </w:rPr>
        <w:t>prostaglandins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33E9" w:rsidRPr="00914302">
        <w:rPr>
          <w:rFonts w:ascii="Book Antiqua" w:hAnsi="Book Antiqua"/>
          <w:sz w:val="24"/>
          <w:szCs w:val="24"/>
          <w:vertAlign w:val="superscript"/>
        </w:rPr>
        <w:t>1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9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27197E" w:rsidRPr="00914302">
        <w:rPr>
          <w:rFonts w:ascii="Book Antiqua" w:hAnsi="Book Antiqua"/>
          <w:sz w:val="24"/>
          <w:szCs w:val="24"/>
        </w:rPr>
        <w:t>, epidermal growth factor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0833E9" w:rsidRPr="00914302">
        <w:rPr>
          <w:rFonts w:ascii="Book Antiqua" w:hAnsi="Book Antiqua"/>
          <w:sz w:val="24"/>
          <w:szCs w:val="24"/>
          <w:vertAlign w:val="superscript"/>
        </w:rPr>
        <w:t>1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2</w:t>
      </w:r>
      <w:r w:rsidR="000833E9" w:rsidRPr="00914302">
        <w:rPr>
          <w:rFonts w:ascii="Book Antiqua" w:hAnsi="Book Antiqua"/>
          <w:sz w:val="24"/>
          <w:szCs w:val="24"/>
          <w:vertAlign w:val="superscript"/>
        </w:rPr>
        <w:t>,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20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503C0F" w:rsidRPr="00914302">
        <w:rPr>
          <w:rFonts w:ascii="Book Antiqua" w:hAnsi="Book Antiqua"/>
          <w:sz w:val="24"/>
          <w:szCs w:val="24"/>
        </w:rPr>
        <w:t>, and</w:t>
      </w:r>
      <w:r w:rsidR="0027197E" w:rsidRPr="00914302">
        <w:rPr>
          <w:rFonts w:ascii="Book Antiqua" w:hAnsi="Book Antiqua"/>
          <w:sz w:val="24"/>
          <w:szCs w:val="24"/>
        </w:rPr>
        <w:t xml:space="preserve"> nitric oxide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21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27197E" w:rsidRPr="00914302">
        <w:rPr>
          <w:rFonts w:ascii="Book Antiqua" w:hAnsi="Book Antiqua"/>
          <w:sz w:val="24"/>
          <w:szCs w:val="24"/>
        </w:rPr>
        <w:t>, and decreas</w:t>
      </w:r>
      <w:r w:rsidRPr="00914302">
        <w:rPr>
          <w:rFonts w:ascii="Book Antiqua" w:hAnsi="Book Antiqua"/>
          <w:sz w:val="24"/>
          <w:szCs w:val="24"/>
        </w:rPr>
        <w:t>es</w:t>
      </w:r>
      <w:r w:rsidR="0027197E" w:rsidRPr="00914302">
        <w:rPr>
          <w:rFonts w:ascii="Book Antiqua" w:hAnsi="Book Antiqua"/>
          <w:sz w:val="24"/>
          <w:szCs w:val="24"/>
        </w:rPr>
        <w:t xml:space="preserve"> the level of oxygen</w:t>
      </w:r>
      <w:r w:rsidRPr="00914302">
        <w:rPr>
          <w:rFonts w:ascii="Book Antiqua" w:hAnsi="Book Antiqua"/>
          <w:sz w:val="24"/>
          <w:szCs w:val="24"/>
        </w:rPr>
        <w:t>-</w:t>
      </w:r>
      <w:r w:rsidR="0027197E" w:rsidRPr="00914302">
        <w:rPr>
          <w:rFonts w:ascii="Book Antiqua" w:hAnsi="Book Antiqua"/>
          <w:sz w:val="24"/>
          <w:szCs w:val="24"/>
        </w:rPr>
        <w:t>free radical</w:t>
      </w:r>
      <w:r w:rsidRPr="00914302">
        <w:rPr>
          <w:rFonts w:ascii="Book Antiqua" w:hAnsi="Book Antiqua"/>
          <w:sz w:val="24"/>
          <w:szCs w:val="24"/>
        </w:rPr>
        <w:t>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22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884DE8" w:rsidRPr="00914302">
        <w:rPr>
          <w:rFonts w:ascii="Book Antiqua" w:hAnsi="Book Antiqua"/>
          <w:sz w:val="24"/>
          <w:szCs w:val="24"/>
        </w:rPr>
        <w:t>.</w:t>
      </w:r>
      <w:r w:rsidR="00884DE8" w:rsidRPr="009143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047003" w:rsidRPr="00914302">
        <w:rPr>
          <w:rFonts w:ascii="Book Antiqua" w:hAnsi="Book Antiqua"/>
          <w:sz w:val="24"/>
          <w:szCs w:val="24"/>
        </w:rPr>
        <w:t xml:space="preserve">These </w:t>
      </w:r>
      <w:r w:rsidR="00BC7789" w:rsidRPr="00914302">
        <w:rPr>
          <w:rFonts w:ascii="Book Antiqua" w:hAnsi="Book Antiqua"/>
          <w:sz w:val="24"/>
          <w:szCs w:val="24"/>
        </w:rPr>
        <w:t xml:space="preserve">mucosal protective </w:t>
      </w:r>
      <w:r w:rsidR="00047003" w:rsidRPr="00914302">
        <w:rPr>
          <w:rFonts w:ascii="Book Antiqua" w:hAnsi="Book Antiqua"/>
          <w:sz w:val="24"/>
          <w:szCs w:val="24"/>
        </w:rPr>
        <w:t xml:space="preserve">actions </w:t>
      </w:r>
      <w:r w:rsidR="00047003" w:rsidRPr="00914302">
        <w:rPr>
          <w:rFonts w:ascii="Book Antiqua" w:hAnsi="Book Antiqua"/>
          <w:sz w:val="24"/>
          <w:szCs w:val="24"/>
        </w:rPr>
        <w:lastRenderedPageBreak/>
        <w:t xml:space="preserve">of </w:t>
      </w:r>
      <w:proofErr w:type="spellStart"/>
      <w:r w:rsidR="00047003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047003" w:rsidRPr="00914302">
        <w:rPr>
          <w:rFonts w:ascii="Book Antiqua" w:hAnsi="Book Antiqua"/>
          <w:sz w:val="24"/>
          <w:szCs w:val="24"/>
        </w:rPr>
        <w:t xml:space="preserve"> appear to promote ulcer healing. </w:t>
      </w:r>
      <w:r w:rsidR="005E3B1C" w:rsidRPr="00914302">
        <w:rPr>
          <w:rFonts w:ascii="Book Antiqua" w:hAnsi="Book Antiqua"/>
          <w:sz w:val="24"/>
          <w:szCs w:val="24"/>
        </w:rPr>
        <w:t xml:space="preserve">Fujiwara </w:t>
      </w:r>
      <w:r w:rsidR="005E3B1C" w:rsidRPr="00C6458D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5E3B1C" w:rsidRPr="00C6458D">
        <w:rPr>
          <w:rFonts w:ascii="Book Antiqua" w:hAnsi="Book Antiqua"/>
          <w:i/>
          <w:sz w:val="24"/>
          <w:szCs w:val="24"/>
        </w:rPr>
        <w:t>al</w:t>
      </w:r>
      <w:r w:rsidR="00C6458D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6458D" w:rsidRPr="00914302">
        <w:rPr>
          <w:rFonts w:ascii="Book Antiqua" w:hAnsi="Book Antiqua"/>
          <w:sz w:val="24"/>
          <w:szCs w:val="24"/>
          <w:vertAlign w:val="superscript"/>
        </w:rPr>
        <w:t>3]</w:t>
      </w:r>
      <w:r w:rsidR="00BB1595" w:rsidRPr="00914302">
        <w:rPr>
          <w:rFonts w:ascii="Book Antiqua" w:hAnsi="Book Antiqua"/>
          <w:sz w:val="24"/>
          <w:szCs w:val="24"/>
        </w:rPr>
        <w:t xml:space="preserve"> showed that 8 weeks of PPI and </w:t>
      </w:r>
      <w:proofErr w:type="spellStart"/>
      <w:r w:rsidR="00BB1595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BB1595" w:rsidRPr="00914302">
        <w:rPr>
          <w:rFonts w:ascii="Book Antiqua" w:hAnsi="Book Antiqua"/>
          <w:sz w:val="24"/>
          <w:szCs w:val="24"/>
        </w:rPr>
        <w:t xml:space="preserve"> treatment was particularly effective for patients with severe atrophic gastritis</w:t>
      </w:r>
      <w:r w:rsidR="00957B11" w:rsidRPr="00914302">
        <w:rPr>
          <w:rFonts w:ascii="Book Antiqua" w:hAnsi="Book Antiqua"/>
          <w:sz w:val="24"/>
          <w:szCs w:val="24"/>
        </w:rPr>
        <w:t>,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957B11" w:rsidRPr="00914302">
        <w:rPr>
          <w:rFonts w:ascii="Book Antiqua" w:hAnsi="Book Antiqua"/>
          <w:sz w:val="24"/>
          <w:szCs w:val="24"/>
        </w:rPr>
        <w:t>classified as O-3</w:t>
      </w:r>
      <w:r w:rsidR="00357A10" w:rsidRPr="00914302">
        <w:rPr>
          <w:rFonts w:ascii="Book Antiqua" w:hAnsi="Book Antiqua"/>
          <w:sz w:val="24"/>
          <w:szCs w:val="24"/>
        </w:rPr>
        <w:t xml:space="preserve">. </w:t>
      </w:r>
      <w:r w:rsidRPr="00914302">
        <w:rPr>
          <w:rFonts w:ascii="Book Antiqua" w:hAnsi="Book Antiqua"/>
          <w:sz w:val="24"/>
          <w:szCs w:val="24"/>
        </w:rPr>
        <w:t>S</w:t>
      </w:r>
      <w:r w:rsidR="004961C4" w:rsidRPr="00914302">
        <w:rPr>
          <w:rFonts w:ascii="Book Antiqua" w:hAnsi="Book Antiqua"/>
          <w:sz w:val="24"/>
          <w:szCs w:val="24"/>
        </w:rPr>
        <w:t>evere atrophic gastritis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9B4737" w:rsidRPr="00914302">
        <w:rPr>
          <w:rFonts w:ascii="Book Antiqua" w:hAnsi="Book Antiqua"/>
          <w:sz w:val="24"/>
          <w:szCs w:val="24"/>
        </w:rPr>
        <w:t xml:space="preserve">may result in the formation of a </w:t>
      </w:r>
      <w:r w:rsidR="004961C4" w:rsidRPr="00914302">
        <w:rPr>
          <w:rFonts w:ascii="Book Antiqua" w:hAnsi="Book Antiqua"/>
          <w:sz w:val="24"/>
          <w:szCs w:val="24"/>
        </w:rPr>
        <w:t>low-acid environment</w:t>
      </w:r>
      <w:r w:rsidRPr="00914302">
        <w:rPr>
          <w:rFonts w:ascii="Book Antiqua" w:hAnsi="Book Antiqua"/>
          <w:sz w:val="24"/>
          <w:szCs w:val="24"/>
        </w:rPr>
        <w:t xml:space="preserve"> in the stomach</w:t>
      </w:r>
      <w:r w:rsidR="009B4737" w:rsidRPr="00914302">
        <w:rPr>
          <w:rFonts w:ascii="Book Antiqua" w:hAnsi="Book Antiqua"/>
          <w:sz w:val="24"/>
          <w:szCs w:val="24"/>
        </w:rPr>
        <w:t>; ther</w:t>
      </w:r>
      <w:r w:rsidR="008F298E" w:rsidRPr="00914302">
        <w:rPr>
          <w:rFonts w:ascii="Book Antiqua" w:hAnsi="Book Antiqua"/>
          <w:sz w:val="24"/>
          <w:szCs w:val="24"/>
        </w:rPr>
        <w:t>e</w:t>
      </w:r>
      <w:r w:rsidR="009B4737" w:rsidRPr="00914302">
        <w:rPr>
          <w:rFonts w:ascii="Book Antiqua" w:hAnsi="Book Antiqua"/>
          <w:sz w:val="24"/>
          <w:szCs w:val="24"/>
        </w:rPr>
        <w:t>fore</w:t>
      </w:r>
      <w:r w:rsidR="004961C4" w:rsidRPr="00914302">
        <w:rPr>
          <w:rFonts w:ascii="Book Antiqua" w:hAnsi="Book Antiqua"/>
          <w:sz w:val="24"/>
          <w:szCs w:val="24"/>
        </w:rPr>
        <w:t>,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="004961C4" w:rsidRPr="00914302">
        <w:rPr>
          <w:rFonts w:ascii="Book Antiqua" w:hAnsi="Book Antiqua"/>
          <w:sz w:val="24"/>
          <w:szCs w:val="24"/>
        </w:rPr>
        <w:t>a</w:t>
      </w:r>
      <w:r w:rsidR="00957B11" w:rsidRPr="00914302">
        <w:rPr>
          <w:rFonts w:ascii="Book Antiqua" w:hAnsi="Book Antiqua"/>
          <w:sz w:val="24"/>
          <w:szCs w:val="24"/>
        </w:rPr>
        <w:t xml:space="preserve">cid-suppressive agents </w:t>
      </w:r>
      <w:r w:rsidR="00557650" w:rsidRPr="00914302">
        <w:rPr>
          <w:rFonts w:ascii="Book Antiqua" w:hAnsi="Book Antiqua"/>
          <w:sz w:val="24"/>
          <w:szCs w:val="24"/>
        </w:rPr>
        <w:t>such as</w:t>
      </w:r>
      <w:r w:rsidR="00957B11" w:rsidRPr="00914302">
        <w:rPr>
          <w:rFonts w:ascii="Book Antiqua" w:hAnsi="Book Antiqua"/>
          <w:sz w:val="24"/>
          <w:szCs w:val="24"/>
        </w:rPr>
        <w:t xml:space="preserve"> PPI alone may have a limited effect</w:t>
      </w:r>
      <w:r w:rsidR="00662270" w:rsidRPr="00914302">
        <w:rPr>
          <w:rFonts w:ascii="Book Antiqua" w:hAnsi="Book Antiqua"/>
          <w:sz w:val="24"/>
          <w:szCs w:val="24"/>
        </w:rPr>
        <w:t>.</w:t>
      </w:r>
      <w:r w:rsidR="00957B11" w:rsidRPr="00914302">
        <w:rPr>
          <w:rFonts w:ascii="Book Antiqua" w:hAnsi="Book Antiqua"/>
          <w:sz w:val="24"/>
          <w:szCs w:val="24"/>
        </w:rPr>
        <w:t xml:space="preserve"> </w:t>
      </w:r>
      <w:r w:rsidR="006A4F6E" w:rsidRPr="00914302">
        <w:rPr>
          <w:rFonts w:ascii="Book Antiqua" w:hAnsi="Book Antiqua"/>
          <w:sz w:val="24"/>
          <w:szCs w:val="24"/>
        </w:rPr>
        <w:t xml:space="preserve">However, </w:t>
      </w:r>
      <w:proofErr w:type="spellStart"/>
      <w:r w:rsidR="00957B11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957B11"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can be effective in this environment because </w:t>
      </w:r>
      <w:r w:rsidR="00B335F5" w:rsidRPr="00914302">
        <w:rPr>
          <w:rFonts w:ascii="Book Antiqua" w:hAnsi="Book Antiqua"/>
          <w:sz w:val="24"/>
          <w:szCs w:val="24"/>
        </w:rPr>
        <w:t xml:space="preserve">of </w:t>
      </w:r>
      <w:r w:rsidRPr="00914302">
        <w:rPr>
          <w:rFonts w:ascii="Book Antiqua" w:hAnsi="Book Antiqua"/>
          <w:sz w:val="24"/>
          <w:szCs w:val="24"/>
        </w:rPr>
        <w:t xml:space="preserve">its </w:t>
      </w:r>
      <w:r w:rsidR="004961C4" w:rsidRPr="00914302">
        <w:rPr>
          <w:rFonts w:ascii="Book Antiqua" w:hAnsi="Book Antiqua"/>
          <w:sz w:val="24"/>
          <w:szCs w:val="24"/>
        </w:rPr>
        <w:t xml:space="preserve">different </w:t>
      </w:r>
      <w:r w:rsidRPr="00914302">
        <w:rPr>
          <w:rFonts w:ascii="Book Antiqua" w:hAnsi="Book Antiqua"/>
          <w:sz w:val="24"/>
          <w:szCs w:val="24"/>
        </w:rPr>
        <w:t xml:space="preserve">mechanism of action. </w:t>
      </w:r>
      <w:r w:rsidR="00804956" w:rsidRPr="00914302">
        <w:rPr>
          <w:rFonts w:ascii="Book Antiqua" w:hAnsi="Book Antiqua"/>
          <w:sz w:val="24"/>
          <w:szCs w:val="24"/>
        </w:rPr>
        <w:t xml:space="preserve">We believe that this is a contributing factor to the similar efficacies observed between PPIs and </w:t>
      </w:r>
      <w:proofErr w:type="spellStart"/>
      <w:r w:rsidR="00804956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804956" w:rsidRPr="00914302">
        <w:rPr>
          <w:rFonts w:ascii="Book Antiqua" w:hAnsi="Book Antiqua"/>
          <w:sz w:val="24"/>
          <w:szCs w:val="24"/>
        </w:rPr>
        <w:t xml:space="preserve"> regardless of the degree of atrophic gastritis</w:t>
      </w:r>
      <w:r w:rsidR="00024EFE" w:rsidRPr="00914302">
        <w:rPr>
          <w:rFonts w:ascii="Book Antiqua" w:hAnsi="Book Antiqua"/>
          <w:sz w:val="24"/>
          <w:szCs w:val="24"/>
        </w:rPr>
        <w:t>.</w:t>
      </w:r>
    </w:p>
    <w:p w:rsidR="006F7B6E" w:rsidRPr="00914302" w:rsidRDefault="00974BA8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Previous studies have </w:t>
      </w:r>
      <w:r w:rsidR="009303F4" w:rsidRPr="00914302">
        <w:rPr>
          <w:rFonts w:ascii="Book Antiqua" w:hAnsi="Book Antiqua"/>
          <w:sz w:val="24"/>
          <w:szCs w:val="24"/>
        </w:rPr>
        <w:t xml:space="preserve">reported that various mechanisms </w:t>
      </w:r>
      <w:r w:rsidR="005A6152" w:rsidRPr="00914302">
        <w:rPr>
          <w:rFonts w:ascii="Book Antiqua" w:hAnsi="Book Antiqua"/>
          <w:sz w:val="24"/>
          <w:szCs w:val="24"/>
        </w:rPr>
        <w:t xml:space="preserve">are </w:t>
      </w:r>
      <w:r w:rsidR="009303F4" w:rsidRPr="00914302">
        <w:rPr>
          <w:rFonts w:ascii="Book Antiqua" w:hAnsi="Book Antiqua"/>
          <w:sz w:val="24"/>
          <w:szCs w:val="24"/>
        </w:rPr>
        <w:t xml:space="preserve">involved in </w:t>
      </w:r>
      <w:r w:rsidR="002D2B55" w:rsidRPr="00914302">
        <w:rPr>
          <w:rFonts w:ascii="Book Antiqua" w:hAnsi="Book Antiqua"/>
          <w:sz w:val="24"/>
          <w:szCs w:val="24"/>
        </w:rPr>
        <w:t xml:space="preserve">the effects of </w:t>
      </w:r>
      <w:proofErr w:type="spellStart"/>
      <w:r w:rsidR="009303F4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9303F4" w:rsidRPr="00914302">
        <w:rPr>
          <w:rFonts w:ascii="Book Antiqua" w:hAnsi="Book Antiqua"/>
          <w:sz w:val="24"/>
          <w:szCs w:val="24"/>
        </w:rPr>
        <w:t xml:space="preserve"> on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5A6152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9303F4" w:rsidRPr="00914302">
        <w:rPr>
          <w:rFonts w:ascii="Book Antiqua" w:hAnsi="Book Antiqua"/>
          <w:sz w:val="24"/>
          <w:szCs w:val="24"/>
        </w:rPr>
        <w:t>-</w:t>
      </w:r>
      <w:r w:rsidR="00BD6EFB" w:rsidRPr="00914302">
        <w:rPr>
          <w:rFonts w:ascii="Book Antiqua" w:hAnsi="Book Antiqua"/>
          <w:sz w:val="24"/>
          <w:szCs w:val="24"/>
        </w:rPr>
        <w:t>positive atrophic</w:t>
      </w:r>
      <w:r w:rsidR="009303F4" w:rsidRPr="00914302">
        <w:rPr>
          <w:rFonts w:ascii="Book Antiqua" w:hAnsi="Book Antiqua"/>
          <w:sz w:val="24"/>
          <w:szCs w:val="24"/>
        </w:rPr>
        <w:t xml:space="preserve"> gastritis</w:t>
      </w:r>
      <w:r w:rsidR="00EF4CDF" w:rsidRPr="00914302">
        <w:rPr>
          <w:rFonts w:ascii="Book Antiqua" w:hAnsi="Book Antiqua"/>
          <w:sz w:val="24"/>
          <w:szCs w:val="24"/>
        </w:rPr>
        <w:t xml:space="preserve">; these include </w:t>
      </w:r>
      <w:r w:rsidR="009303F4" w:rsidRPr="00914302">
        <w:rPr>
          <w:rFonts w:ascii="Book Antiqua" w:hAnsi="Book Antiqua"/>
          <w:sz w:val="24"/>
          <w:szCs w:val="24"/>
        </w:rPr>
        <w:t xml:space="preserve">prevention of adhesion </w:t>
      </w:r>
      <w:r w:rsidR="005A6152" w:rsidRPr="00914302">
        <w:rPr>
          <w:rFonts w:ascii="Book Antiqua" w:hAnsi="Book Antiqua"/>
          <w:sz w:val="24"/>
          <w:szCs w:val="24"/>
        </w:rPr>
        <w:t>of the bac</w:t>
      </w:r>
      <w:r w:rsidR="009303F4" w:rsidRPr="00914302">
        <w:rPr>
          <w:rFonts w:ascii="Book Antiqua" w:hAnsi="Book Antiqua"/>
          <w:sz w:val="24"/>
          <w:szCs w:val="24"/>
        </w:rPr>
        <w:t>t</w:t>
      </w:r>
      <w:r w:rsidR="005A6152" w:rsidRPr="00914302">
        <w:rPr>
          <w:rFonts w:ascii="Book Antiqua" w:hAnsi="Book Antiqua"/>
          <w:sz w:val="24"/>
          <w:szCs w:val="24"/>
        </w:rPr>
        <w:t xml:space="preserve">eria </w:t>
      </w:r>
      <w:r w:rsidR="00503C0F" w:rsidRPr="00914302">
        <w:rPr>
          <w:rFonts w:ascii="Book Antiqua" w:hAnsi="Book Antiqua"/>
          <w:sz w:val="24"/>
          <w:szCs w:val="24"/>
        </w:rPr>
        <w:t xml:space="preserve">to </w:t>
      </w:r>
      <w:r w:rsidR="009303F4" w:rsidRPr="00914302">
        <w:rPr>
          <w:rFonts w:ascii="Book Antiqua" w:hAnsi="Book Antiqua"/>
          <w:sz w:val="24"/>
          <w:szCs w:val="24"/>
        </w:rPr>
        <w:t>gastric epithelial cells</w:t>
      </w:r>
      <w:r w:rsidR="009325B0" w:rsidRPr="00914302">
        <w:rPr>
          <w:rFonts w:ascii="Book Antiqua" w:hAnsi="Book Antiqua"/>
          <w:sz w:val="24"/>
          <w:szCs w:val="24"/>
        </w:rPr>
        <w:t>,</w:t>
      </w:r>
      <w:r w:rsidR="009303F4" w:rsidRPr="00914302">
        <w:rPr>
          <w:rFonts w:ascii="Book Antiqua" w:hAnsi="Book Antiqua"/>
          <w:sz w:val="24"/>
          <w:szCs w:val="24"/>
        </w:rPr>
        <w:t xml:space="preserve"> and </w:t>
      </w:r>
      <w:r w:rsidR="00E801C5" w:rsidRPr="00914302">
        <w:rPr>
          <w:rFonts w:ascii="Book Antiqua" w:hAnsi="Book Antiqua"/>
          <w:sz w:val="24"/>
          <w:szCs w:val="24"/>
        </w:rPr>
        <w:t xml:space="preserve">inhibition of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5A6152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597BAF" w:rsidRPr="00914302">
        <w:rPr>
          <w:rFonts w:ascii="Book Antiqua" w:hAnsi="Book Antiqua"/>
          <w:sz w:val="24"/>
          <w:szCs w:val="24"/>
        </w:rPr>
        <w:t xml:space="preserve"> </w:t>
      </w:r>
      <w:r w:rsidR="009303F4" w:rsidRPr="00914302">
        <w:rPr>
          <w:rFonts w:ascii="Book Antiqua" w:hAnsi="Book Antiqua"/>
          <w:sz w:val="24"/>
          <w:szCs w:val="24"/>
        </w:rPr>
        <w:t xml:space="preserve">-induced </w:t>
      </w:r>
      <w:r w:rsidR="00CC180B" w:rsidRPr="00914302">
        <w:rPr>
          <w:rFonts w:ascii="Book Antiqua" w:hAnsi="Book Antiqua"/>
          <w:sz w:val="24"/>
          <w:szCs w:val="24"/>
        </w:rPr>
        <w:t xml:space="preserve">secretion of </w:t>
      </w:r>
      <w:r w:rsidR="00597BAF" w:rsidRPr="00914302">
        <w:rPr>
          <w:rFonts w:ascii="Book Antiqua" w:hAnsi="Book Antiqua"/>
          <w:sz w:val="24"/>
          <w:szCs w:val="24"/>
        </w:rPr>
        <w:t>prostaglandin</w:t>
      </w:r>
      <w:r w:rsidR="00CC180B" w:rsidRPr="00914302">
        <w:rPr>
          <w:rFonts w:ascii="Book Antiqua" w:hAnsi="Book Antiqua"/>
          <w:sz w:val="24"/>
          <w:szCs w:val="24"/>
        </w:rPr>
        <w:t xml:space="preserve"> </w:t>
      </w:r>
      <w:r w:rsidR="00BC7789" w:rsidRPr="00914302">
        <w:rPr>
          <w:rFonts w:ascii="Book Antiqua" w:hAnsi="Book Antiqua"/>
          <w:sz w:val="24"/>
          <w:szCs w:val="24"/>
        </w:rPr>
        <w:t>E2</w:t>
      </w:r>
      <w:r w:rsidR="00597BAF" w:rsidRPr="00914302">
        <w:rPr>
          <w:rFonts w:ascii="Book Antiqua" w:hAnsi="Book Antiqua"/>
          <w:sz w:val="24"/>
          <w:szCs w:val="24"/>
        </w:rPr>
        <w:t xml:space="preserve"> from </w:t>
      </w:r>
      <w:r w:rsidR="009303F4" w:rsidRPr="00914302">
        <w:rPr>
          <w:rFonts w:ascii="Book Antiqua" w:hAnsi="Book Antiqua"/>
          <w:sz w:val="24"/>
          <w:szCs w:val="24"/>
        </w:rPr>
        <w:t>neutrophil</w:t>
      </w:r>
      <w:r w:rsidR="00CC180B" w:rsidRPr="00914302">
        <w:rPr>
          <w:rFonts w:ascii="Book Antiqua" w:hAnsi="Book Antiqua"/>
          <w:sz w:val="24"/>
          <w:szCs w:val="24"/>
        </w:rPr>
        <w:t xml:space="preserve">s and </w:t>
      </w:r>
      <w:r w:rsidR="009303F4" w:rsidRPr="00914302">
        <w:rPr>
          <w:rFonts w:ascii="Book Antiqua" w:hAnsi="Book Antiqua"/>
          <w:sz w:val="24"/>
          <w:szCs w:val="24"/>
        </w:rPr>
        <w:t>interleukin-8</w:t>
      </w:r>
      <w:r w:rsidR="00BC7789" w:rsidRPr="00914302">
        <w:rPr>
          <w:rFonts w:ascii="Book Antiqua" w:hAnsi="Book Antiqua"/>
          <w:sz w:val="24"/>
          <w:szCs w:val="24"/>
        </w:rPr>
        <w:t xml:space="preserve"> </w:t>
      </w:r>
      <w:r w:rsidR="0045554B" w:rsidRPr="00914302">
        <w:rPr>
          <w:rFonts w:ascii="Book Antiqua" w:hAnsi="Book Antiqua"/>
          <w:sz w:val="24"/>
          <w:szCs w:val="24"/>
        </w:rPr>
        <w:t xml:space="preserve">expression </w:t>
      </w:r>
      <w:r w:rsidR="00597BAF" w:rsidRPr="00914302">
        <w:rPr>
          <w:rFonts w:ascii="Book Antiqua" w:hAnsi="Book Antiqua"/>
          <w:sz w:val="24"/>
          <w:szCs w:val="24"/>
        </w:rPr>
        <w:t xml:space="preserve">in gastric epithelial </w:t>
      </w:r>
      <w:proofErr w:type="gramStart"/>
      <w:r w:rsidR="00597BAF" w:rsidRPr="00914302">
        <w:rPr>
          <w:rFonts w:ascii="Book Antiqua" w:hAnsi="Book Antiqua"/>
          <w:sz w:val="24"/>
          <w:szCs w:val="24"/>
        </w:rPr>
        <w:t>cells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33E9" w:rsidRPr="00914302">
        <w:rPr>
          <w:rFonts w:ascii="Book Antiqua" w:hAnsi="Book Antiqua"/>
          <w:sz w:val="24"/>
          <w:szCs w:val="24"/>
          <w:vertAlign w:val="superscript"/>
        </w:rPr>
        <w:t>2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5</w:t>
      </w:r>
      <w:r w:rsidR="000833E9" w:rsidRPr="00914302">
        <w:rPr>
          <w:rFonts w:ascii="Book Antiqua" w:hAnsi="Book Antiqua"/>
          <w:sz w:val="24"/>
          <w:szCs w:val="24"/>
          <w:vertAlign w:val="superscript"/>
        </w:rPr>
        <w:t>-2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8</w:t>
      </w:r>
      <w:r w:rsidR="00357A10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357A10" w:rsidRPr="00914302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5E3B1C" w:rsidRPr="00914302">
        <w:rPr>
          <w:rFonts w:ascii="Book Antiqua" w:hAnsi="Book Antiqua"/>
          <w:sz w:val="24"/>
          <w:szCs w:val="24"/>
        </w:rPr>
        <w:t>Terano</w:t>
      </w:r>
      <w:proofErr w:type="spellEnd"/>
      <w:r w:rsidR="005E3B1C" w:rsidRPr="00914302">
        <w:rPr>
          <w:rFonts w:ascii="Book Antiqua" w:hAnsi="Book Antiqua"/>
          <w:sz w:val="24"/>
          <w:szCs w:val="24"/>
        </w:rPr>
        <w:t xml:space="preserve"> </w:t>
      </w:r>
      <w:r w:rsidR="005E3B1C" w:rsidRPr="006F1939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5E3B1C" w:rsidRPr="006F1939">
        <w:rPr>
          <w:rFonts w:ascii="Book Antiqua" w:hAnsi="Book Antiqua"/>
          <w:i/>
          <w:sz w:val="24"/>
          <w:szCs w:val="24"/>
        </w:rPr>
        <w:t>al</w:t>
      </w:r>
      <w:r w:rsidR="006F1939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1939" w:rsidRPr="00914302">
        <w:rPr>
          <w:rFonts w:ascii="Book Antiqua" w:hAnsi="Book Antiqua"/>
          <w:sz w:val="24"/>
          <w:szCs w:val="24"/>
          <w:vertAlign w:val="superscript"/>
        </w:rPr>
        <w:t>15]</w:t>
      </w:r>
      <w:r w:rsidR="0055557E" w:rsidRPr="00914302">
        <w:rPr>
          <w:rFonts w:ascii="Book Antiqua" w:hAnsi="Book Antiqua"/>
          <w:sz w:val="24"/>
          <w:szCs w:val="24"/>
        </w:rPr>
        <w:t xml:space="preserve"> </w:t>
      </w:r>
      <w:r w:rsidR="00E75A67" w:rsidRPr="00914302">
        <w:rPr>
          <w:rFonts w:ascii="Book Antiqua" w:hAnsi="Book Antiqua"/>
          <w:sz w:val="24"/>
          <w:szCs w:val="24"/>
        </w:rPr>
        <w:t xml:space="preserve">indicated that the </w:t>
      </w:r>
      <w:r w:rsidR="0055557E" w:rsidRPr="00914302">
        <w:rPr>
          <w:rFonts w:ascii="Book Antiqua" w:hAnsi="Book Antiqua"/>
          <w:sz w:val="24"/>
          <w:szCs w:val="24"/>
        </w:rPr>
        <w:t>treatment of gastric ulcer</w:t>
      </w:r>
      <w:r w:rsidR="00503C0F" w:rsidRPr="00914302">
        <w:rPr>
          <w:rFonts w:ascii="Book Antiqua" w:hAnsi="Book Antiqua"/>
          <w:sz w:val="24"/>
          <w:szCs w:val="24"/>
        </w:rPr>
        <w:t>s</w:t>
      </w:r>
      <w:r w:rsidR="0055557E" w:rsidRPr="00914302">
        <w:rPr>
          <w:rFonts w:ascii="Book Antiqua" w:hAnsi="Book Antiqua"/>
          <w:sz w:val="24"/>
          <w:szCs w:val="24"/>
        </w:rPr>
        <w:t xml:space="preserve"> </w:t>
      </w:r>
      <w:r w:rsidR="00DE40D1" w:rsidRPr="00914302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DE40D1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DE40D1" w:rsidRPr="00914302">
        <w:rPr>
          <w:rFonts w:ascii="Book Antiqua" w:hAnsi="Book Antiqua"/>
          <w:sz w:val="24"/>
          <w:szCs w:val="24"/>
        </w:rPr>
        <w:t xml:space="preserve"> </w:t>
      </w:r>
      <w:r w:rsidR="00CC180B" w:rsidRPr="00914302">
        <w:rPr>
          <w:rFonts w:ascii="Book Antiqua" w:hAnsi="Book Antiqua"/>
          <w:sz w:val="24"/>
          <w:szCs w:val="24"/>
        </w:rPr>
        <w:t>promotes</w:t>
      </w:r>
      <w:r w:rsidR="00DE40D1" w:rsidRPr="00914302">
        <w:rPr>
          <w:rFonts w:ascii="Book Antiqua" w:hAnsi="Book Antiqua"/>
          <w:sz w:val="24"/>
          <w:szCs w:val="24"/>
        </w:rPr>
        <w:t xml:space="preserve"> ulcer </w:t>
      </w:r>
      <w:r w:rsidR="0055557E" w:rsidRPr="00914302">
        <w:rPr>
          <w:rFonts w:ascii="Book Antiqua" w:hAnsi="Book Antiqua"/>
          <w:sz w:val="24"/>
          <w:szCs w:val="24"/>
        </w:rPr>
        <w:t xml:space="preserve">healing </w:t>
      </w:r>
      <w:r w:rsidR="00DE40D1" w:rsidRPr="00914302">
        <w:rPr>
          <w:rFonts w:ascii="Book Antiqua" w:hAnsi="Book Antiqua"/>
          <w:sz w:val="24"/>
          <w:szCs w:val="24"/>
        </w:rPr>
        <w:t xml:space="preserve">regardless of the success or failure of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CC180B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DE40D1" w:rsidRPr="00914302">
        <w:rPr>
          <w:rFonts w:ascii="Book Antiqua" w:hAnsi="Book Antiqua"/>
          <w:sz w:val="24"/>
          <w:szCs w:val="24"/>
        </w:rPr>
        <w:t xml:space="preserve"> eradication therapy</w:t>
      </w:r>
      <w:r w:rsidR="00357A10" w:rsidRPr="00914302">
        <w:rPr>
          <w:rFonts w:ascii="Book Antiqua" w:hAnsi="Book Antiqua"/>
          <w:sz w:val="24"/>
          <w:szCs w:val="24"/>
        </w:rPr>
        <w:t>,</w:t>
      </w:r>
      <w:r w:rsidR="00CC180B" w:rsidRPr="009143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CC180B" w:rsidRPr="00914302">
        <w:rPr>
          <w:rFonts w:ascii="Book Antiqua" w:hAnsi="Book Antiqua"/>
          <w:sz w:val="24"/>
          <w:szCs w:val="24"/>
        </w:rPr>
        <w:t xml:space="preserve">and </w:t>
      </w:r>
      <w:r w:rsidR="00DE40D1" w:rsidRPr="00914302">
        <w:rPr>
          <w:rFonts w:ascii="Book Antiqua" w:hAnsi="Book Antiqua"/>
          <w:sz w:val="24"/>
          <w:szCs w:val="24"/>
        </w:rPr>
        <w:t>Higuchi</w:t>
      </w:r>
      <w:r w:rsidR="005E3B1C" w:rsidRPr="00914302">
        <w:rPr>
          <w:rFonts w:ascii="Book Antiqua" w:hAnsi="Book Antiqua"/>
          <w:sz w:val="24"/>
          <w:szCs w:val="24"/>
        </w:rPr>
        <w:t xml:space="preserve"> et al</w:t>
      </w:r>
      <w:r w:rsidR="00CC180B" w:rsidRPr="00914302">
        <w:rPr>
          <w:rFonts w:ascii="Book Antiqua" w:hAnsi="Book Antiqua"/>
          <w:sz w:val="24"/>
          <w:szCs w:val="24"/>
        </w:rPr>
        <w:t xml:space="preserve"> </w:t>
      </w:r>
      <w:r w:rsidR="00DE40D1" w:rsidRPr="00914302">
        <w:rPr>
          <w:rFonts w:ascii="Book Antiqua" w:hAnsi="Book Antiqua"/>
          <w:sz w:val="24"/>
          <w:szCs w:val="24"/>
        </w:rPr>
        <w:t xml:space="preserve">showed that </w:t>
      </w:r>
      <w:proofErr w:type="spellStart"/>
      <w:r w:rsidR="00DE40D1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DE40D1" w:rsidRPr="00914302">
        <w:rPr>
          <w:rFonts w:ascii="Book Antiqua" w:hAnsi="Book Antiqua"/>
          <w:sz w:val="24"/>
          <w:szCs w:val="24"/>
        </w:rPr>
        <w:t xml:space="preserve"> prevents </w:t>
      </w:r>
      <w:r w:rsidR="005B7237" w:rsidRPr="00914302">
        <w:rPr>
          <w:rFonts w:ascii="Book Antiqua" w:hAnsi="Book Antiqua"/>
          <w:sz w:val="24"/>
          <w:szCs w:val="24"/>
        </w:rPr>
        <w:t xml:space="preserve">the </w:t>
      </w:r>
      <w:r w:rsidR="00DE40D1" w:rsidRPr="00914302">
        <w:rPr>
          <w:rFonts w:ascii="Book Antiqua" w:hAnsi="Book Antiqua"/>
          <w:sz w:val="24"/>
          <w:szCs w:val="24"/>
        </w:rPr>
        <w:t>recurrence of gastric ulcers without affecting</w:t>
      </w:r>
      <w:r w:rsidR="00076244" w:rsidRPr="00914302">
        <w:rPr>
          <w:rFonts w:ascii="Book Antiqua" w:hAnsi="Book Antiqua"/>
          <w:sz w:val="24"/>
          <w:szCs w:val="24"/>
        </w:rPr>
        <w:t xml:space="preserve"> the</w:t>
      </w:r>
      <w:r w:rsidR="00DE40D1" w:rsidRPr="00914302">
        <w:rPr>
          <w:rFonts w:ascii="Book Antiqua" w:hAnsi="Book Antiqua"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CC180B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DE40D1" w:rsidRPr="00914302">
        <w:rPr>
          <w:rFonts w:ascii="Book Antiqua" w:hAnsi="Book Antiqua"/>
          <w:sz w:val="24"/>
          <w:szCs w:val="24"/>
        </w:rPr>
        <w:t xml:space="preserve"> </w:t>
      </w:r>
      <w:r w:rsidR="001664AF" w:rsidRPr="00914302">
        <w:rPr>
          <w:rFonts w:ascii="Book Antiqua" w:hAnsi="Book Antiqua"/>
          <w:sz w:val="24"/>
          <w:szCs w:val="24"/>
        </w:rPr>
        <w:t xml:space="preserve">infection </w:t>
      </w:r>
      <w:r w:rsidR="00DE40D1" w:rsidRPr="00914302">
        <w:rPr>
          <w:rFonts w:ascii="Book Antiqua" w:hAnsi="Book Antiqua"/>
          <w:sz w:val="24"/>
          <w:szCs w:val="24"/>
        </w:rPr>
        <w:t>status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6A6CE5" w:rsidRPr="00914302">
        <w:rPr>
          <w:rFonts w:ascii="Book Antiqua" w:hAnsi="Book Antiqua"/>
          <w:sz w:val="24"/>
          <w:szCs w:val="24"/>
          <w:vertAlign w:val="superscript"/>
        </w:rPr>
        <w:t>10</w:t>
      </w:r>
      <w:r w:rsidR="00126692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126692" w:rsidRPr="00914302">
        <w:rPr>
          <w:rFonts w:ascii="Book Antiqua" w:hAnsi="Book Antiqua"/>
          <w:sz w:val="24"/>
          <w:szCs w:val="24"/>
        </w:rPr>
        <w:t xml:space="preserve">. </w:t>
      </w:r>
      <w:r w:rsidR="00647CA6" w:rsidRPr="00914302">
        <w:rPr>
          <w:rFonts w:ascii="Book Antiqua" w:hAnsi="Book Antiqua"/>
          <w:sz w:val="24"/>
          <w:szCs w:val="24"/>
        </w:rPr>
        <w:t xml:space="preserve">In </w:t>
      </w:r>
      <w:r w:rsidR="00D45878" w:rsidRPr="00914302">
        <w:rPr>
          <w:rFonts w:ascii="Book Antiqua" w:hAnsi="Book Antiqua"/>
          <w:sz w:val="24"/>
          <w:szCs w:val="24"/>
        </w:rPr>
        <w:t xml:space="preserve">the present study, </w:t>
      </w:r>
      <w:r w:rsidR="00CC180B" w:rsidRPr="00914302">
        <w:rPr>
          <w:rFonts w:ascii="Book Antiqua" w:hAnsi="Book Antiqua"/>
          <w:sz w:val="24"/>
          <w:szCs w:val="24"/>
        </w:rPr>
        <w:t xml:space="preserve">PPI and </w:t>
      </w:r>
      <w:proofErr w:type="spellStart"/>
      <w:r w:rsidR="00CB3D4D" w:rsidRPr="00914302">
        <w:rPr>
          <w:rFonts w:ascii="Book Antiqua" w:hAnsi="Book Antiqua"/>
          <w:sz w:val="24"/>
          <w:szCs w:val="24"/>
        </w:rPr>
        <w:t>reba</w:t>
      </w:r>
      <w:r w:rsidR="00CC180B" w:rsidRPr="00914302">
        <w:rPr>
          <w:rFonts w:ascii="Book Antiqua" w:hAnsi="Book Antiqua"/>
          <w:sz w:val="24"/>
          <w:szCs w:val="24"/>
        </w:rPr>
        <w:t>mi</w:t>
      </w:r>
      <w:r w:rsidR="00CB3D4D" w:rsidRPr="00914302">
        <w:rPr>
          <w:rFonts w:ascii="Book Antiqua" w:hAnsi="Book Antiqua"/>
          <w:sz w:val="24"/>
          <w:szCs w:val="24"/>
        </w:rPr>
        <w:t>pi</w:t>
      </w:r>
      <w:r w:rsidR="00CC180B" w:rsidRPr="00914302">
        <w:rPr>
          <w:rFonts w:ascii="Book Antiqua" w:hAnsi="Book Antiqua"/>
          <w:sz w:val="24"/>
          <w:szCs w:val="24"/>
        </w:rPr>
        <w:t>de</w:t>
      </w:r>
      <w:proofErr w:type="spellEnd"/>
      <w:r w:rsidR="00CC180B" w:rsidRPr="00914302">
        <w:rPr>
          <w:rFonts w:ascii="Book Antiqua" w:hAnsi="Book Antiqua"/>
          <w:sz w:val="24"/>
          <w:szCs w:val="24"/>
        </w:rPr>
        <w:t xml:space="preserve"> appeared to aid in ulcer healing without </w:t>
      </w:r>
      <w:r w:rsidR="00647CA6" w:rsidRPr="00914302">
        <w:rPr>
          <w:rFonts w:ascii="Book Antiqua" w:hAnsi="Book Antiqua"/>
          <w:sz w:val="24"/>
          <w:szCs w:val="24"/>
        </w:rPr>
        <w:t>affecting</w:t>
      </w:r>
      <w:r w:rsidR="00614BD3" w:rsidRPr="00914302">
        <w:rPr>
          <w:rFonts w:ascii="Book Antiqua" w:hAnsi="Book Antiqua"/>
          <w:sz w:val="24"/>
          <w:szCs w:val="24"/>
        </w:rPr>
        <w:t xml:space="preserve"> the</w:t>
      </w:r>
      <w:r w:rsidR="00647CA6" w:rsidRPr="00914302">
        <w:rPr>
          <w:rFonts w:ascii="Book Antiqua" w:hAnsi="Book Antiqua"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H.</w:t>
      </w:r>
      <w:r w:rsidR="00CC180B" w:rsidRPr="00914302">
        <w:rPr>
          <w:rFonts w:ascii="Book Antiqua" w:hAnsi="Book Antiqua"/>
          <w:i/>
          <w:sz w:val="24"/>
          <w:szCs w:val="24"/>
        </w:rPr>
        <w:t xml:space="preserve"> </w:t>
      </w:r>
      <w:r w:rsidR="00A451FE" w:rsidRPr="00914302">
        <w:rPr>
          <w:rFonts w:ascii="Book Antiqua" w:hAnsi="Book Antiqua"/>
          <w:i/>
          <w:sz w:val="24"/>
          <w:szCs w:val="24"/>
        </w:rPr>
        <w:t>pylori</w:t>
      </w:r>
      <w:r w:rsidR="009502F9" w:rsidRPr="00914302">
        <w:rPr>
          <w:rFonts w:ascii="Book Antiqua" w:hAnsi="Book Antiqua"/>
          <w:sz w:val="24"/>
          <w:szCs w:val="24"/>
        </w:rPr>
        <w:t xml:space="preserve"> infection</w:t>
      </w:r>
      <w:r w:rsidR="00A6356E" w:rsidRPr="00914302">
        <w:rPr>
          <w:rFonts w:ascii="Book Antiqua" w:hAnsi="Book Antiqua"/>
          <w:sz w:val="24"/>
          <w:szCs w:val="24"/>
        </w:rPr>
        <w:t xml:space="preserve"> status</w:t>
      </w:r>
      <w:r w:rsidR="00B064DA" w:rsidRPr="00914302">
        <w:rPr>
          <w:rFonts w:ascii="Book Antiqua" w:hAnsi="Book Antiqua"/>
          <w:sz w:val="24"/>
          <w:szCs w:val="24"/>
        </w:rPr>
        <w:t>.</w:t>
      </w:r>
    </w:p>
    <w:p w:rsidR="006F7B6E" w:rsidRPr="00914302" w:rsidRDefault="00E3730A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Moreover, w</w:t>
      </w:r>
      <w:r w:rsidR="00C810B4" w:rsidRPr="00914302">
        <w:rPr>
          <w:rFonts w:ascii="Book Antiqua" w:hAnsi="Book Antiqua"/>
          <w:sz w:val="24"/>
          <w:szCs w:val="24"/>
        </w:rPr>
        <w:t xml:space="preserve">e </w:t>
      </w:r>
      <w:r w:rsidR="00390A7B" w:rsidRPr="00914302">
        <w:rPr>
          <w:rFonts w:ascii="Book Antiqua" w:hAnsi="Book Antiqua"/>
          <w:sz w:val="24"/>
          <w:szCs w:val="24"/>
        </w:rPr>
        <w:t xml:space="preserve">noted that </w:t>
      </w:r>
      <w:r w:rsidR="00C810B4" w:rsidRPr="00914302">
        <w:rPr>
          <w:rFonts w:ascii="Book Antiqua" w:hAnsi="Book Antiqua"/>
          <w:sz w:val="24"/>
          <w:szCs w:val="24"/>
        </w:rPr>
        <w:t>the proportion of patients who developed a flat scar</w:t>
      </w:r>
      <w:r w:rsidR="00881ECC" w:rsidRPr="00914302">
        <w:rPr>
          <w:rFonts w:ascii="Book Antiqua" w:hAnsi="Book Antiqua"/>
          <w:sz w:val="24"/>
          <w:szCs w:val="24"/>
        </w:rPr>
        <w:t xml:space="preserve"> at the ulcer site was significantly higher in</w:t>
      </w:r>
      <w:r w:rsidR="00C810B4" w:rsidRPr="00914302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881ECC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881ECC" w:rsidRPr="00914302">
        <w:rPr>
          <w:rFonts w:ascii="Book Antiqua" w:hAnsi="Book Antiqua"/>
          <w:sz w:val="24"/>
          <w:szCs w:val="24"/>
        </w:rPr>
        <w:t xml:space="preserve"> </w:t>
      </w:r>
      <w:r w:rsidR="00C810B4" w:rsidRPr="00914302">
        <w:rPr>
          <w:rFonts w:ascii="Book Antiqua" w:hAnsi="Book Antiqua"/>
          <w:sz w:val="24"/>
          <w:szCs w:val="24"/>
        </w:rPr>
        <w:t xml:space="preserve">group </w:t>
      </w:r>
      <w:r w:rsidR="00BC7789" w:rsidRPr="00914302">
        <w:rPr>
          <w:rFonts w:ascii="Book Antiqua" w:hAnsi="Book Antiqua"/>
          <w:sz w:val="24"/>
          <w:szCs w:val="24"/>
        </w:rPr>
        <w:t xml:space="preserve">than </w:t>
      </w:r>
      <w:r w:rsidR="00CC180B" w:rsidRPr="00914302">
        <w:rPr>
          <w:rFonts w:ascii="Book Antiqua" w:hAnsi="Book Antiqua"/>
          <w:sz w:val="24"/>
          <w:szCs w:val="24"/>
        </w:rPr>
        <w:t>in</w:t>
      </w:r>
      <w:r w:rsidR="00C810B4" w:rsidRPr="00914302">
        <w:rPr>
          <w:rFonts w:ascii="Book Antiqua" w:hAnsi="Book Antiqua"/>
          <w:sz w:val="24"/>
          <w:szCs w:val="24"/>
        </w:rPr>
        <w:t xml:space="preserve"> the PPI group</w:t>
      </w:r>
      <w:r w:rsidR="00CC180B" w:rsidRPr="00914302">
        <w:rPr>
          <w:rFonts w:ascii="Book Antiqua" w:hAnsi="Book Antiqua"/>
          <w:sz w:val="24"/>
          <w:szCs w:val="24"/>
        </w:rPr>
        <w:t>. T</w:t>
      </w:r>
      <w:r w:rsidR="00881ECC" w:rsidRPr="00914302">
        <w:rPr>
          <w:rFonts w:ascii="Book Antiqua" w:hAnsi="Book Antiqua"/>
          <w:sz w:val="24"/>
          <w:szCs w:val="24"/>
        </w:rPr>
        <w:t>hus</w:t>
      </w:r>
      <w:r w:rsidR="00CC180B" w:rsidRPr="00914302">
        <w:rPr>
          <w:rFonts w:ascii="Book Antiqua" w:hAnsi="Book Antiqua"/>
          <w:sz w:val="24"/>
          <w:szCs w:val="24"/>
        </w:rPr>
        <w:t>,</w:t>
      </w:r>
      <w:r w:rsidR="00881ECC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81ECC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881ECC" w:rsidRPr="00914302">
        <w:rPr>
          <w:rFonts w:ascii="Book Antiqua" w:hAnsi="Book Antiqua"/>
          <w:sz w:val="24"/>
          <w:szCs w:val="24"/>
        </w:rPr>
        <w:t xml:space="preserve"> appears to be more effective than PPIs in improving </w:t>
      </w:r>
      <w:r w:rsidR="00696C2D" w:rsidRPr="00914302">
        <w:rPr>
          <w:rFonts w:ascii="Book Antiqua" w:hAnsi="Book Antiqua"/>
          <w:sz w:val="24"/>
          <w:szCs w:val="24"/>
        </w:rPr>
        <w:t xml:space="preserve">the </w:t>
      </w:r>
      <w:r w:rsidR="00881ECC" w:rsidRPr="00914302">
        <w:rPr>
          <w:rFonts w:ascii="Book Antiqua" w:hAnsi="Book Antiqua"/>
          <w:sz w:val="24"/>
          <w:szCs w:val="24"/>
        </w:rPr>
        <w:t xml:space="preserve">QOUH. </w:t>
      </w:r>
      <w:r w:rsidR="0028688A" w:rsidRPr="00914302">
        <w:rPr>
          <w:rFonts w:ascii="Book Antiqua" w:hAnsi="Book Antiqua"/>
          <w:sz w:val="24"/>
          <w:szCs w:val="24"/>
        </w:rPr>
        <w:t>In animal stud</w:t>
      </w:r>
      <w:r w:rsidR="00881ECC" w:rsidRPr="00914302">
        <w:rPr>
          <w:rFonts w:ascii="Book Antiqua" w:hAnsi="Book Antiqua"/>
          <w:sz w:val="24"/>
          <w:szCs w:val="24"/>
        </w:rPr>
        <w:t xml:space="preserve">ies, </w:t>
      </w:r>
      <w:proofErr w:type="spellStart"/>
      <w:r w:rsidR="00881ECC" w:rsidRPr="00914302">
        <w:rPr>
          <w:rFonts w:ascii="Book Antiqua" w:hAnsi="Book Antiqua"/>
          <w:sz w:val="24"/>
          <w:szCs w:val="24"/>
        </w:rPr>
        <w:t>r</w:t>
      </w:r>
      <w:r w:rsidR="00162FE7" w:rsidRPr="00914302">
        <w:rPr>
          <w:rFonts w:ascii="Book Antiqua" w:hAnsi="Book Antiqua"/>
          <w:sz w:val="24"/>
          <w:szCs w:val="24"/>
        </w:rPr>
        <w:t>ebamipide</w:t>
      </w:r>
      <w:proofErr w:type="spellEnd"/>
      <w:r w:rsidR="00162FE7" w:rsidRPr="00914302">
        <w:rPr>
          <w:rFonts w:ascii="Book Antiqua" w:hAnsi="Book Antiqua"/>
          <w:sz w:val="24"/>
          <w:szCs w:val="24"/>
        </w:rPr>
        <w:t xml:space="preserve"> </w:t>
      </w:r>
      <w:r w:rsidR="00371283" w:rsidRPr="00914302">
        <w:rPr>
          <w:rFonts w:ascii="Book Antiqua" w:hAnsi="Book Antiqua"/>
          <w:sz w:val="24"/>
          <w:szCs w:val="24"/>
        </w:rPr>
        <w:t xml:space="preserve">was found to </w:t>
      </w:r>
      <w:r w:rsidR="00162FE7" w:rsidRPr="00914302">
        <w:rPr>
          <w:rFonts w:ascii="Book Antiqua" w:hAnsi="Book Antiqua"/>
          <w:sz w:val="24"/>
          <w:szCs w:val="24"/>
        </w:rPr>
        <w:t>improve</w:t>
      </w:r>
      <w:r w:rsidR="00371283" w:rsidRPr="00914302">
        <w:rPr>
          <w:rFonts w:ascii="Book Antiqua" w:hAnsi="Book Antiqua"/>
          <w:sz w:val="24"/>
          <w:szCs w:val="24"/>
        </w:rPr>
        <w:t xml:space="preserve"> the</w:t>
      </w:r>
      <w:r w:rsidR="00162FE7" w:rsidRPr="00914302">
        <w:rPr>
          <w:rFonts w:ascii="Book Antiqua" w:hAnsi="Book Antiqua"/>
          <w:sz w:val="24"/>
          <w:szCs w:val="24"/>
        </w:rPr>
        <w:t xml:space="preserve"> QOUH by increasing the level of </w:t>
      </w:r>
      <w:r w:rsidR="00C63AA5" w:rsidRPr="00914302">
        <w:rPr>
          <w:rFonts w:ascii="Book Antiqua" w:hAnsi="Book Antiqua"/>
          <w:sz w:val="24"/>
          <w:szCs w:val="24"/>
        </w:rPr>
        <w:t>prostaglandin E</w:t>
      </w:r>
      <w:r w:rsidR="00C63AA5" w:rsidRPr="00914302">
        <w:rPr>
          <w:rFonts w:ascii="Book Antiqua" w:hAnsi="Book Antiqua"/>
          <w:sz w:val="24"/>
          <w:szCs w:val="24"/>
          <w:vertAlign w:val="subscript"/>
        </w:rPr>
        <w:t>2</w:t>
      </w:r>
      <w:r w:rsidR="00881ECC" w:rsidRPr="00914302">
        <w:rPr>
          <w:rFonts w:ascii="Book Antiqua" w:hAnsi="Book Antiqua"/>
          <w:sz w:val="24"/>
          <w:szCs w:val="24"/>
        </w:rPr>
        <w:t xml:space="preserve"> and</w:t>
      </w:r>
      <w:r w:rsidR="00CC180B" w:rsidRPr="00914302">
        <w:rPr>
          <w:rFonts w:ascii="Book Antiqua" w:hAnsi="Book Antiqua"/>
          <w:sz w:val="24"/>
          <w:szCs w:val="24"/>
        </w:rPr>
        <w:t xml:space="preserve"> </w:t>
      </w:r>
      <w:r w:rsidR="005C652A" w:rsidRPr="00914302">
        <w:rPr>
          <w:rFonts w:ascii="Book Antiqua" w:hAnsi="Book Antiqua"/>
          <w:sz w:val="24"/>
          <w:szCs w:val="24"/>
        </w:rPr>
        <w:t>decreasing the levels of</w:t>
      </w:r>
      <w:r w:rsidR="00162FE7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A3E5C" w:rsidRPr="00914302">
        <w:rPr>
          <w:rFonts w:ascii="Book Antiqua" w:hAnsi="Book Antiqua"/>
          <w:sz w:val="24"/>
          <w:szCs w:val="24"/>
        </w:rPr>
        <w:t>malondialdehyde</w:t>
      </w:r>
      <w:proofErr w:type="spellEnd"/>
      <w:r w:rsidR="00162FE7" w:rsidRPr="00914302">
        <w:rPr>
          <w:rFonts w:ascii="Book Antiqua" w:hAnsi="Book Antiqua"/>
          <w:sz w:val="24"/>
          <w:szCs w:val="24"/>
        </w:rPr>
        <w:t xml:space="preserve"> and </w:t>
      </w:r>
      <w:r w:rsidR="00AA3E5C" w:rsidRPr="00914302">
        <w:rPr>
          <w:rFonts w:ascii="Book Antiqua" w:hAnsi="Book Antiqua"/>
          <w:sz w:val="24"/>
          <w:szCs w:val="24"/>
        </w:rPr>
        <w:t>interleukin-8</w:t>
      </w:r>
      <w:r w:rsidR="00162FE7" w:rsidRPr="00914302">
        <w:rPr>
          <w:rFonts w:ascii="Book Antiqua" w:hAnsi="Book Antiqua"/>
          <w:sz w:val="24"/>
          <w:szCs w:val="24"/>
        </w:rPr>
        <w:t xml:space="preserve"> </w:t>
      </w:r>
      <w:r w:rsidR="005C652A" w:rsidRPr="00914302">
        <w:rPr>
          <w:rFonts w:ascii="Book Antiqua" w:hAnsi="Book Antiqua"/>
          <w:sz w:val="24"/>
          <w:szCs w:val="24"/>
        </w:rPr>
        <w:t xml:space="preserve">in </w:t>
      </w:r>
      <w:r w:rsidR="00881ECC" w:rsidRPr="00914302">
        <w:rPr>
          <w:rFonts w:ascii="Book Antiqua" w:hAnsi="Book Antiqua"/>
          <w:sz w:val="24"/>
          <w:szCs w:val="24"/>
        </w:rPr>
        <w:t xml:space="preserve">the </w:t>
      </w:r>
      <w:r w:rsidR="005C652A" w:rsidRPr="00914302">
        <w:rPr>
          <w:rFonts w:ascii="Book Antiqua" w:hAnsi="Book Antiqua"/>
          <w:sz w:val="24"/>
          <w:szCs w:val="24"/>
        </w:rPr>
        <w:t xml:space="preserve">gastric </w:t>
      </w:r>
      <w:proofErr w:type="gramStart"/>
      <w:r w:rsidR="005C652A" w:rsidRPr="00914302">
        <w:rPr>
          <w:rFonts w:ascii="Book Antiqua" w:hAnsi="Book Antiqua"/>
          <w:sz w:val="24"/>
          <w:szCs w:val="24"/>
        </w:rPr>
        <w:t>mucosa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436F7" w:rsidRPr="00914302">
        <w:rPr>
          <w:rFonts w:ascii="Book Antiqua" w:hAnsi="Book Antiqua"/>
          <w:sz w:val="24"/>
          <w:szCs w:val="24"/>
          <w:vertAlign w:val="superscript"/>
        </w:rPr>
        <w:t>16</w:t>
      </w:r>
      <w:r w:rsidR="00126692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126692" w:rsidRPr="00914302">
        <w:rPr>
          <w:rFonts w:ascii="Book Antiqua" w:hAnsi="Book Antiqua"/>
          <w:sz w:val="24"/>
          <w:szCs w:val="24"/>
        </w:rPr>
        <w:t>.</w:t>
      </w:r>
      <w:r w:rsidR="00A724E5" w:rsidRPr="00914302">
        <w:rPr>
          <w:rFonts w:ascii="Book Antiqua" w:hAnsi="Book Antiqua"/>
          <w:sz w:val="24"/>
          <w:szCs w:val="24"/>
        </w:rPr>
        <w:t xml:space="preserve"> </w:t>
      </w:r>
      <w:r w:rsidR="00426157" w:rsidRPr="00914302">
        <w:rPr>
          <w:rFonts w:ascii="Book Antiqua" w:hAnsi="Book Antiqua"/>
          <w:sz w:val="24"/>
          <w:szCs w:val="24"/>
        </w:rPr>
        <w:t>In the present study, t</w:t>
      </w:r>
      <w:r w:rsidR="005C652A" w:rsidRPr="00914302">
        <w:rPr>
          <w:rFonts w:ascii="Book Antiqua" w:hAnsi="Book Antiqua"/>
          <w:sz w:val="24"/>
          <w:szCs w:val="24"/>
        </w:rPr>
        <w:t xml:space="preserve">he unusual elevated </w:t>
      </w:r>
      <w:r w:rsidR="00FE051D" w:rsidRPr="00914302">
        <w:rPr>
          <w:rFonts w:ascii="Book Antiqua" w:hAnsi="Book Antiqua"/>
          <w:sz w:val="24"/>
          <w:szCs w:val="24"/>
        </w:rPr>
        <w:t xml:space="preserve">gastric </w:t>
      </w:r>
      <w:r w:rsidR="005C652A" w:rsidRPr="00914302">
        <w:rPr>
          <w:rFonts w:ascii="Book Antiqua" w:hAnsi="Book Antiqua"/>
          <w:sz w:val="24"/>
          <w:szCs w:val="24"/>
        </w:rPr>
        <w:t xml:space="preserve">lesions </w:t>
      </w:r>
      <w:r w:rsidR="007A3787" w:rsidRPr="00914302">
        <w:rPr>
          <w:rFonts w:ascii="Book Antiqua" w:hAnsi="Book Antiqua"/>
          <w:sz w:val="24"/>
          <w:szCs w:val="24"/>
        </w:rPr>
        <w:t xml:space="preserve">that were </w:t>
      </w:r>
      <w:r w:rsidR="005C652A" w:rsidRPr="00914302">
        <w:rPr>
          <w:rFonts w:ascii="Book Antiqua" w:hAnsi="Book Antiqua"/>
          <w:sz w:val="24"/>
          <w:szCs w:val="24"/>
        </w:rPr>
        <w:t xml:space="preserve">observed </w:t>
      </w:r>
      <w:r w:rsidR="00E21EAF" w:rsidRPr="00914302">
        <w:rPr>
          <w:rFonts w:ascii="Book Antiqua" w:hAnsi="Book Antiqua"/>
          <w:sz w:val="24"/>
          <w:szCs w:val="24"/>
        </w:rPr>
        <w:t xml:space="preserve">following </w:t>
      </w:r>
      <w:r w:rsidR="005C652A" w:rsidRPr="00914302">
        <w:rPr>
          <w:rFonts w:ascii="Book Antiqua" w:hAnsi="Book Antiqua"/>
          <w:sz w:val="24"/>
          <w:szCs w:val="24"/>
        </w:rPr>
        <w:t xml:space="preserve">ulcer healing could not be </w:t>
      </w:r>
      <w:r w:rsidR="00D41185" w:rsidRPr="00914302">
        <w:rPr>
          <w:rFonts w:ascii="Book Antiqua" w:hAnsi="Book Antiqua"/>
          <w:sz w:val="24"/>
          <w:szCs w:val="24"/>
        </w:rPr>
        <w:t xml:space="preserve">easily </w:t>
      </w:r>
      <w:r w:rsidR="005C652A" w:rsidRPr="00914302">
        <w:rPr>
          <w:rFonts w:ascii="Book Antiqua" w:hAnsi="Book Antiqua"/>
          <w:sz w:val="24"/>
          <w:szCs w:val="24"/>
        </w:rPr>
        <w:t>characterized</w:t>
      </w:r>
      <w:r w:rsidR="00503C0F" w:rsidRPr="00914302">
        <w:rPr>
          <w:rFonts w:ascii="Book Antiqua" w:hAnsi="Book Antiqua"/>
          <w:sz w:val="24"/>
          <w:szCs w:val="24"/>
        </w:rPr>
        <w:t xml:space="preserve"> </w:t>
      </w:r>
      <w:r w:rsidR="005C652A" w:rsidRPr="00914302">
        <w:rPr>
          <w:rFonts w:ascii="Book Antiqua" w:hAnsi="Book Antiqua"/>
          <w:sz w:val="24"/>
          <w:szCs w:val="24"/>
        </w:rPr>
        <w:t xml:space="preserve">as benign granulation tissue or a malignant </w:t>
      </w:r>
      <w:r w:rsidR="00C63AA5" w:rsidRPr="00914302">
        <w:rPr>
          <w:rFonts w:ascii="Book Antiqua" w:hAnsi="Book Antiqua"/>
          <w:sz w:val="24"/>
          <w:szCs w:val="24"/>
        </w:rPr>
        <w:t>recurrence</w:t>
      </w:r>
      <w:r w:rsidR="008F4AB4" w:rsidRPr="00914302">
        <w:rPr>
          <w:rFonts w:ascii="Book Antiqua" w:hAnsi="Book Antiqua"/>
          <w:sz w:val="24"/>
          <w:szCs w:val="24"/>
        </w:rPr>
        <w:t xml:space="preserve"> without performing a biopsy</w:t>
      </w:r>
      <w:r w:rsidR="00A75387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C22BF" w:rsidRPr="00914302">
        <w:rPr>
          <w:rFonts w:ascii="Book Antiqua" w:hAnsi="Book Antiqua"/>
          <w:sz w:val="24"/>
          <w:szCs w:val="24"/>
        </w:rPr>
        <w:t xml:space="preserve">(Figure 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6</w:t>
      </w:r>
      <w:r w:rsidR="006C22BF" w:rsidRPr="00914302">
        <w:rPr>
          <w:rFonts w:ascii="Book Antiqua" w:hAnsi="Book Antiqua"/>
          <w:sz w:val="24"/>
          <w:szCs w:val="24"/>
        </w:rPr>
        <w:t>)</w:t>
      </w:r>
      <w:r w:rsidR="00C63AA5" w:rsidRPr="00914302">
        <w:rPr>
          <w:rFonts w:ascii="Book Antiqua" w:hAnsi="Book Antiqua"/>
          <w:sz w:val="24"/>
          <w:szCs w:val="24"/>
        </w:rPr>
        <w:t>.</w:t>
      </w:r>
      <w:r w:rsidR="00FE051D" w:rsidRPr="00914302">
        <w:rPr>
          <w:rFonts w:ascii="Book Antiqua" w:hAnsi="Book Antiqua"/>
          <w:sz w:val="24"/>
          <w:szCs w:val="24"/>
        </w:rPr>
        <w:t xml:space="preserve"> </w:t>
      </w:r>
      <w:r w:rsidR="00C63AA5" w:rsidRPr="00914302">
        <w:rPr>
          <w:rFonts w:ascii="Book Antiqua" w:hAnsi="Book Antiqua"/>
          <w:sz w:val="24"/>
          <w:szCs w:val="24"/>
        </w:rPr>
        <w:t>Therefore,</w:t>
      </w:r>
      <w:r w:rsidR="00FE051D" w:rsidRPr="00914302">
        <w:rPr>
          <w:rFonts w:ascii="Book Antiqua" w:hAnsi="Book Antiqua"/>
          <w:sz w:val="24"/>
          <w:szCs w:val="24"/>
        </w:rPr>
        <w:t xml:space="preserve"> </w:t>
      </w:r>
      <w:r w:rsidR="001364CC" w:rsidRPr="00914302">
        <w:rPr>
          <w:rFonts w:ascii="Book Antiqua" w:hAnsi="Book Antiqua"/>
          <w:sz w:val="24"/>
          <w:szCs w:val="24"/>
        </w:rPr>
        <w:t xml:space="preserve">we </w:t>
      </w:r>
      <w:r w:rsidR="00E57ACF" w:rsidRPr="00914302">
        <w:rPr>
          <w:rFonts w:ascii="Book Antiqua" w:hAnsi="Book Antiqua"/>
          <w:sz w:val="24"/>
          <w:szCs w:val="24"/>
        </w:rPr>
        <w:lastRenderedPageBreak/>
        <w:t xml:space="preserve">believe that improvement in </w:t>
      </w:r>
      <w:r w:rsidR="00426157" w:rsidRPr="00914302">
        <w:rPr>
          <w:rFonts w:ascii="Book Antiqua" w:hAnsi="Book Antiqua"/>
          <w:sz w:val="24"/>
          <w:szCs w:val="24"/>
        </w:rPr>
        <w:t>QOUH</w:t>
      </w:r>
      <w:r w:rsidR="00E57ACF" w:rsidRPr="00914302">
        <w:rPr>
          <w:rFonts w:ascii="Book Antiqua" w:hAnsi="Book Antiqua"/>
          <w:sz w:val="24"/>
          <w:szCs w:val="24"/>
        </w:rPr>
        <w:t xml:space="preserve"> </w:t>
      </w:r>
      <w:r w:rsidR="00503C0F" w:rsidRPr="00914302">
        <w:rPr>
          <w:rFonts w:ascii="Book Antiqua" w:hAnsi="Book Antiqua"/>
          <w:sz w:val="24"/>
          <w:szCs w:val="24"/>
        </w:rPr>
        <w:t>is</w:t>
      </w:r>
      <w:r w:rsidR="001364CC" w:rsidRPr="00914302">
        <w:rPr>
          <w:rFonts w:ascii="Book Antiqua" w:hAnsi="Book Antiqua"/>
          <w:sz w:val="24"/>
          <w:szCs w:val="24"/>
        </w:rPr>
        <w:t xml:space="preserve"> </w:t>
      </w:r>
      <w:r w:rsidR="00427888" w:rsidRPr="00914302">
        <w:rPr>
          <w:rFonts w:ascii="Book Antiqua" w:hAnsi="Book Antiqua"/>
          <w:sz w:val="24"/>
          <w:szCs w:val="24"/>
        </w:rPr>
        <w:t xml:space="preserve">essential for </w:t>
      </w:r>
      <w:r w:rsidR="00B93099" w:rsidRPr="00914302">
        <w:rPr>
          <w:rFonts w:ascii="Book Antiqua" w:hAnsi="Book Antiqua"/>
          <w:sz w:val="24"/>
          <w:szCs w:val="24"/>
        </w:rPr>
        <w:t xml:space="preserve">preventing </w:t>
      </w:r>
      <w:r w:rsidR="00427888" w:rsidRPr="00914302">
        <w:rPr>
          <w:rFonts w:ascii="Book Antiqua" w:hAnsi="Book Antiqua"/>
          <w:sz w:val="24"/>
          <w:szCs w:val="24"/>
        </w:rPr>
        <w:t>the</w:t>
      </w:r>
      <w:r w:rsidR="001364CC" w:rsidRPr="00914302">
        <w:rPr>
          <w:rFonts w:ascii="Book Antiqua" w:hAnsi="Book Antiqua"/>
          <w:sz w:val="24"/>
          <w:szCs w:val="24"/>
        </w:rPr>
        <w:t xml:space="preserve"> </w:t>
      </w:r>
      <w:r w:rsidR="00FB407A" w:rsidRPr="00914302">
        <w:rPr>
          <w:rFonts w:ascii="Book Antiqua" w:hAnsi="Book Antiqua"/>
          <w:sz w:val="24"/>
          <w:szCs w:val="24"/>
        </w:rPr>
        <w:t xml:space="preserve">occurrence of </w:t>
      </w:r>
      <w:r w:rsidR="00866E6B" w:rsidRPr="00914302">
        <w:rPr>
          <w:rFonts w:ascii="Book Antiqua" w:hAnsi="Book Antiqua"/>
          <w:sz w:val="24"/>
          <w:szCs w:val="24"/>
        </w:rPr>
        <w:t xml:space="preserve">mucosal protrusion </w:t>
      </w:r>
      <w:r w:rsidR="007841DC" w:rsidRPr="00914302">
        <w:rPr>
          <w:rFonts w:ascii="Book Antiqua" w:hAnsi="Book Antiqua"/>
          <w:sz w:val="24"/>
          <w:szCs w:val="24"/>
        </w:rPr>
        <w:t xml:space="preserve">due to the </w:t>
      </w:r>
      <w:r w:rsidR="00866E6B" w:rsidRPr="00914302">
        <w:rPr>
          <w:rFonts w:ascii="Book Antiqua" w:hAnsi="Book Antiqua"/>
          <w:sz w:val="24"/>
          <w:szCs w:val="24"/>
        </w:rPr>
        <w:t>growth of granulation tissue.</w:t>
      </w:r>
    </w:p>
    <w:p w:rsidR="00F62EDC" w:rsidRPr="00914302" w:rsidRDefault="00894FCF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The most frequent complication</w:t>
      </w:r>
      <w:r w:rsidR="00FE051D" w:rsidRPr="00914302">
        <w:rPr>
          <w:rFonts w:ascii="Book Antiqua" w:hAnsi="Book Antiqua"/>
          <w:sz w:val="24"/>
          <w:szCs w:val="24"/>
        </w:rPr>
        <w:t xml:space="preserve"> that occurs</w:t>
      </w:r>
      <w:r w:rsidRPr="00914302">
        <w:rPr>
          <w:rFonts w:ascii="Book Antiqua" w:hAnsi="Book Antiqua"/>
          <w:sz w:val="24"/>
          <w:szCs w:val="24"/>
        </w:rPr>
        <w:t xml:space="preserve"> after </w:t>
      </w:r>
      <w:r w:rsidR="007E7475" w:rsidRPr="00914302">
        <w:rPr>
          <w:rFonts w:ascii="Book Antiqua" w:hAnsi="Book Antiqua"/>
          <w:sz w:val="24"/>
          <w:szCs w:val="24"/>
        </w:rPr>
        <w:t>endoscopic therapy is bleeding</w:t>
      </w:r>
      <w:r w:rsidR="00CC180B" w:rsidRPr="00914302">
        <w:rPr>
          <w:rFonts w:ascii="Book Antiqua" w:hAnsi="Book Antiqua"/>
          <w:sz w:val="24"/>
          <w:szCs w:val="24"/>
        </w:rPr>
        <w:t xml:space="preserve">, </w:t>
      </w:r>
      <w:r w:rsidR="00FE051D" w:rsidRPr="00914302">
        <w:rPr>
          <w:rFonts w:ascii="Book Antiqua" w:hAnsi="Book Antiqua"/>
          <w:sz w:val="24"/>
          <w:szCs w:val="24"/>
        </w:rPr>
        <w:t>and t</w:t>
      </w:r>
      <w:r w:rsidR="00AF4161" w:rsidRPr="00914302">
        <w:rPr>
          <w:rFonts w:ascii="Book Antiqua" w:hAnsi="Book Antiqua"/>
          <w:sz w:val="24"/>
          <w:szCs w:val="24"/>
        </w:rPr>
        <w:t xml:space="preserve">he rate of </w:t>
      </w:r>
      <w:r w:rsidR="00367615" w:rsidRPr="00914302">
        <w:rPr>
          <w:rFonts w:ascii="Book Antiqua" w:hAnsi="Book Antiqua"/>
          <w:sz w:val="24"/>
          <w:szCs w:val="24"/>
        </w:rPr>
        <w:t xml:space="preserve">intraoperative </w:t>
      </w:r>
      <w:r w:rsidR="00AF4161" w:rsidRPr="00914302">
        <w:rPr>
          <w:rFonts w:ascii="Book Antiqua" w:hAnsi="Book Antiqua"/>
          <w:sz w:val="24"/>
          <w:szCs w:val="24"/>
        </w:rPr>
        <w:t xml:space="preserve">bleeding </w:t>
      </w:r>
      <w:r w:rsidR="00FE051D" w:rsidRPr="00914302">
        <w:rPr>
          <w:rFonts w:ascii="Book Antiqua" w:hAnsi="Book Antiqua"/>
          <w:sz w:val="24"/>
          <w:szCs w:val="24"/>
        </w:rPr>
        <w:t xml:space="preserve">is </w:t>
      </w:r>
      <w:r w:rsidR="009F245D" w:rsidRPr="00914302">
        <w:rPr>
          <w:rFonts w:ascii="Book Antiqua" w:hAnsi="Book Antiqua"/>
          <w:sz w:val="24"/>
          <w:szCs w:val="24"/>
        </w:rPr>
        <w:t>significantly higher with ESD than with EMR.</w:t>
      </w:r>
      <w:r w:rsidR="00FE051D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E3B1C" w:rsidRPr="00914302">
        <w:rPr>
          <w:rFonts w:ascii="Book Antiqua" w:hAnsi="Book Antiqua"/>
          <w:sz w:val="24"/>
          <w:szCs w:val="24"/>
        </w:rPr>
        <w:t>Jeong</w:t>
      </w:r>
      <w:proofErr w:type="spellEnd"/>
      <w:r w:rsidR="005E3B1C" w:rsidRPr="00914302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5E3B1C" w:rsidRPr="00914302">
        <w:rPr>
          <w:rFonts w:ascii="Book Antiqua" w:hAnsi="Book Antiqua"/>
          <w:i/>
          <w:sz w:val="24"/>
          <w:szCs w:val="24"/>
        </w:rPr>
        <w:t>al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436F7" w:rsidRPr="00914302">
        <w:rPr>
          <w:rFonts w:ascii="Book Antiqua" w:hAnsi="Book Antiqua"/>
          <w:sz w:val="24"/>
          <w:szCs w:val="24"/>
          <w:vertAlign w:val="superscript"/>
        </w:rPr>
        <w:t>17</w:t>
      </w:r>
      <w:r w:rsidR="00877917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FE051D" w:rsidRPr="009143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FE051D" w:rsidRPr="00914302">
        <w:rPr>
          <w:rFonts w:ascii="Book Antiqua" w:hAnsi="Book Antiqua"/>
          <w:sz w:val="24"/>
          <w:szCs w:val="24"/>
        </w:rPr>
        <w:t xml:space="preserve">reported </w:t>
      </w:r>
      <w:r w:rsidR="00C35735" w:rsidRPr="00914302">
        <w:rPr>
          <w:rFonts w:ascii="Book Antiqua" w:hAnsi="Book Antiqua"/>
          <w:sz w:val="24"/>
          <w:szCs w:val="24"/>
        </w:rPr>
        <w:t>that PPI</w:t>
      </w:r>
      <w:r w:rsidR="00FE051D" w:rsidRPr="00914302">
        <w:rPr>
          <w:rFonts w:ascii="Book Antiqua" w:hAnsi="Book Antiqua"/>
          <w:sz w:val="24"/>
          <w:szCs w:val="24"/>
        </w:rPr>
        <w:t>s</w:t>
      </w:r>
      <w:r w:rsidR="00C35735" w:rsidRPr="00914302">
        <w:rPr>
          <w:rFonts w:ascii="Book Antiqua" w:hAnsi="Book Antiqua"/>
          <w:sz w:val="24"/>
          <w:szCs w:val="24"/>
        </w:rPr>
        <w:t xml:space="preserve"> may be more effective than </w:t>
      </w:r>
      <w:r w:rsidR="00FE051D" w:rsidRPr="00914302">
        <w:rPr>
          <w:rFonts w:ascii="Book Antiqua" w:hAnsi="Book Antiqua"/>
          <w:sz w:val="24"/>
          <w:szCs w:val="24"/>
        </w:rPr>
        <w:t>histamine H</w:t>
      </w:r>
      <w:r w:rsidR="00FE051D" w:rsidRPr="00914302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FE051D" w:rsidRPr="00914302">
        <w:rPr>
          <w:rFonts w:ascii="Book Antiqua" w:hAnsi="Book Antiqua"/>
          <w:sz w:val="24"/>
          <w:szCs w:val="24"/>
        </w:rPr>
        <w:t>inhibitors in</w:t>
      </w:r>
      <w:r w:rsidR="00C35735" w:rsidRPr="00914302">
        <w:rPr>
          <w:rFonts w:ascii="Book Antiqua" w:hAnsi="Book Antiqua"/>
          <w:sz w:val="24"/>
          <w:szCs w:val="24"/>
        </w:rPr>
        <w:t xml:space="preserve"> preventing bleeding after ESD by </w:t>
      </w:r>
      <w:r w:rsidR="00FE051D" w:rsidRPr="00914302">
        <w:rPr>
          <w:rFonts w:ascii="Book Antiqua" w:hAnsi="Book Antiqua"/>
          <w:sz w:val="24"/>
          <w:szCs w:val="24"/>
        </w:rPr>
        <w:t xml:space="preserve">promoting </w:t>
      </w:r>
      <w:r w:rsidR="00BB5DEB" w:rsidRPr="00914302">
        <w:rPr>
          <w:rFonts w:ascii="Book Antiqua" w:hAnsi="Book Antiqua"/>
          <w:sz w:val="24"/>
          <w:szCs w:val="24"/>
        </w:rPr>
        <w:t xml:space="preserve">a </w:t>
      </w:r>
      <w:r w:rsidR="00FE051D" w:rsidRPr="00914302">
        <w:rPr>
          <w:rFonts w:ascii="Book Antiqua" w:hAnsi="Book Antiqua"/>
          <w:sz w:val="24"/>
          <w:szCs w:val="24"/>
        </w:rPr>
        <w:t>more</w:t>
      </w:r>
      <w:r w:rsidR="00CC180B" w:rsidRPr="00914302">
        <w:rPr>
          <w:rFonts w:ascii="Book Antiqua" w:hAnsi="Book Antiqua"/>
          <w:sz w:val="24"/>
          <w:szCs w:val="24"/>
        </w:rPr>
        <w:t xml:space="preserve"> </w:t>
      </w:r>
      <w:r w:rsidR="00C35735" w:rsidRPr="00914302">
        <w:rPr>
          <w:rFonts w:ascii="Book Antiqua" w:hAnsi="Book Antiqua"/>
          <w:sz w:val="24"/>
          <w:szCs w:val="24"/>
        </w:rPr>
        <w:t xml:space="preserve">rapid healing </w:t>
      </w:r>
      <w:r w:rsidR="00FE051D" w:rsidRPr="00914302">
        <w:rPr>
          <w:rFonts w:ascii="Book Antiqua" w:hAnsi="Book Antiqua"/>
          <w:sz w:val="24"/>
          <w:szCs w:val="24"/>
        </w:rPr>
        <w:t>of the</w:t>
      </w:r>
      <w:r w:rsidR="00B15363" w:rsidRPr="00914302">
        <w:rPr>
          <w:rFonts w:ascii="Book Antiqua" w:hAnsi="Book Antiqua"/>
          <w:sz w:val="24"/>
          <w:szCs w:val="24"/>
        </w:rPr>
        <w:t>se</w:t>
      </w:r>
      <w:r w:rsidR="00C35735" w:rsidRPr="00914302">
        <w:rPr>
          <w:rFonts w:ascii="Book Antiqua" w:hAnsi="Book Antiqua"/>
          <w:sz w:val="24"/>
          <w:szCs w:val="24"/>
        </w:rPr>
        <w:t xml:space="preserve"> large </w:t>
      </w:r>
      <w:r w:rsidR="00FE051D" w:rsidRPr="00914302">
        <w:rPr>
          <w:rFonts w:ascii="Book Antiqua" w:hAnsi="Book Antiqua"/>
          <w:sz w:val="24"/>
          <w:szCs w:val="24"/>
        </w:rPr>
        <w:t>iatrogenic</w:t>
      </w:r>
      <w:r w:rsidR="00C35735" w:rsidRPr="00914302">
        <w:rPr>
          <w:rFonts w:ascii="Book Antiqua" w:hAnsi="Book Antiqua"/>
          <w:sz w:val="24"/>
          <w:szCs w:val="24"/>
        </w:rPr>
        <w:t xml:space="preserve"> ulcers</w:t>
      </w:r>
      <w:r w:rsidR="00A451FE" w:rsidRPr="00914302">
        <w:rPr>
          <w:rFonts w:ascii="Book Antiqua" w:hAnsi="Book Antiqua"/>
          <w:sz w:val="24"/>
          <w:szCs w:val="24"/>
          <w:vertAlign w:val="superscript"/>
        </w:rPr>
        <w:t>[</w:t>
      </w:r>
      <w:r w:rsidR="009436F7" w:rsidRPr="00914302">
        <w:rPr>
          <w:rFonts w:ascii="Book Antiqua" w:hAnsi="Book Antiqua"/>
          <w:sz w:val="24"/>
          <w:szCs w:val="24"/>
          <w:vertAlign w:val="superscript"/>
        </w:rPr>
        <w:t>17</w:t>
      </w:r>
      <w:r w:rsidR="005A2748" w:rsidRPr="00914302">
        <w:rPr>
          <w:rFonts w:ascii="Book Antiqua" w:hAnsi="Book Antiqua"/>
          <w:sz w:val="24"/>
          <w:szCs w:val="24"/>
          <w:vertAlign w:val="superscript"/>
        </w:rPr>
        <w:t>]</w:t>
      </w:r>
      <w:r w:rsidR="005A2748" w:rsidRPr="00914302">
        <w:rPr>
          <w:rFonts w:ascii="Book Antiqua" w:hAnsi="Book Antiqua"/>
          <w:sz w:val="24"/>
          <w:szCs w:val="24"/>
        </w:rPr>
        <w:t xml:space="preserve">. </w:t>
      </w:r>
      <w:r w:rsidR="0063172C" w:rsidRPr="00914302">
        <w:rPr>
          <w:rFonts w:ascii="Book Antiqua" w:hAnsi="Book Antiqua"/>
          <w:sz w:val="24"/>
          <w:szCs w:val="24"/>
        </w:rPr>
        <w:t>Moreover</w:t>
      </w:r>
      <w:r w:rsidR="00C35735" w:rsidRPr="0091430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F245D" w:rsidRPr="00914302">
        <w:rPr>
          <w:rFonts w:ascii="Book Antiqua" w:hAnsi="Book Antiqua"/>
          <w:sz w:val="24"/>
          <w:szCs w:val="24"/>
        </w:rPr>
        <w:t>Uedo</w:t>
      </w:r>
      <w:proofErr w:type="spellEnd"/>
      <w:r w:rsidR="009F245D" w:rsidRPr="00914302">
        <w:rPr>
          <w:rFonts w:ascii="Book Antiqua" w:hAnsi="Book Antiqua"/>
          <w:sz w:val="24"/>
          <w:szCs w:val="24"/>
        </w:rPr>
        <w:t xml:space="preserve"> </w:t>
      </w:r>
      <w:r w:rsidR="009F245D" w:rsidRPr="006F1939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9F245D" w:rsidRPr="006F1939">
        <w:rPr>
          <w:rFonts w:ascii="Book Antiqua" w:hAnsi="Book Antiqua"/>
          <w:i/>
          <w:sz w:val="24"/>
          <w:szCs w:val="24"/>
        </w:rPr>
        <w:t>al</w:t>
      </w:r>
      <w:r w:rsidR="006F1939" w:rsidRPr="00914302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F1939" w:rsidRPr="00914302">
        <w:rPr>
          <w:rFonts w:ascii="Book Antiqua" w:hAnsi="Book Antiqua"/>
          <w:sz w:val="24"/>
          <w:szCs w:val="24"/>
          <w:vertAlign w:val="superscript"/>
        </w:rPr>
        <w:t>18]</w:t>
      </w:r>
      <w:r w:rsidR="009F245D" w:rsidRPr="00914302">
        <w:rPr>
          <w:rFonts w:ascii="Book Antiqua" w:hAnsi="Book Antiqua"/>
          <w:sz w:val="24"/>
          <w:szCs w:val="24"/>
        </w:rPr>
        <w:t xml:space="preserve"> </w:t>
      </w:r>
      <w:r w:rsidR="00A56742" w:rsidRPr="00914302">
        <w:rPr>
          <w:rFonts w:ascii="Book Antiqua" w:hAnsi="Book Antiqua"/>
          <w:sz w:val="24"/>
          <w:szCs w:val="24"/>
        </w:rPr>
        <w:t xml:space="preserve">indicated that </w:t>
      </w:r>
      <w:r w:rsidR="00820C8D" w:rsidRPr="00914302">
        <w:rPr>
          <w:rFonts w:ascii="Book Antiqua" w:hAnsi="Book Antiqua"/>
          <w:sz w:val="24"/>
          <w:szCs w:val="24"/>
        </w:rPr>
        <w:t>therapy with PPI</w:t>
      </w:r>
      <w:r w:rsidR="00C35735" w:rsidRPr="00914302">
        <w:rPr>
          <w:rFonts w:ascii="Book Antiqua" w:hAnsi="Book Antiqua"/>
          <w:sz w:val="24"/>
          <w:szCs w:val="24"/>
        </w:rPr>
        <w:t xml:space="preserve"> </w:t>
      </w:r>
      <w:r w:rsidR="003146D8" w:rsidRPr="00914302">
        <w:rPr>
          <w:rFonts w:ascii="Book Antiqua" w:hAnsi="Book Antiqua"/>
          <w:sz w:val="24"/>
          <w:szCs w:val="24"/>
        </w:rPr>
        <w:t xml:space="preserve">was more effective </w:t>
      </w:r>
      <w:r w:rsidR="00820C8D" w:rsidRPr="00914302">
        <w:rPr>
          <w:rFonts w:ascii="Book Antiqua" w:hAnsi="Book Antiqua"/>
          <w:sz w:val="24"/>
          <w:szCs w:val="24"/>
        </w:rPr>
        <w:t>than treatment with histamine H</w:t>
      </w:r>
      <w:r w:rsidR="00820C8D" w:rsidRPr="00914302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820C8D" w:rsidRPr="00914302">
        <w:rPr>
          <w:rFonts w:ascii="Book Antiqua" w:hAnsi="Book Antiqua"/>
          <w:sz w:val="24"/>
          <w:szCs w:val="24"/>
        </w:rPr>
        <w:t xml:space="preserve">inhibitors </w:t>
      </w:r>
      <w:r w:rsidR="003146D8" w:rsidRPr="00914302">
        <w:rPr>
          <w:rFonts w:ascii="Book Antiqua" w:hAnsi="Book Antiqua"/>
          <w:sz w:val="24"/>
          <w:szCs w:val="24"/>
        </w:rPr>
        <w:t xml:space="preserve">in preventing </w:t>
      </w:r>
      <w:r w:rsidR="00C35735" w:rsidRPr="00914302">
        <w:rPr>
          <w:rFonts w:ascii="Book Antiqua" w:hAnsi="Book Antiqua"/>
          <w:sz w:val="24"/>
          <w:szCs w:val="24"/>
        </w:rPr>
        <w:t>delayed</w:t>
      </w:r>
      <w:r w:rsidR="00182731" w:rsidRPr="00914302">
        <w:rPr>
          <w:rFonts w:ascii="Book Antiqua" w:hAnsi="Book Antiqua"/>
          <w:sz w:val="24"/>
          <w:szCs w:val="24"/>
        </w:rPr>
        <w:t xml:space="preserve"> bleeding</w:t>
      </w:r>
      <w:r w:rsidR="00C35735" w:rsidRPr="00914302">
        <w:rPr>
          <w:rFonts w:ascii="Book Antiqua" w:hAnsi="Book Antiqua"/>
          <w:sz w:val="24"/>
          <w:szCs w:val="24"/>
        </w:rPr>
        <w:t xml:space="preserve"> from ulcer</w:t>
      </w:r>
      <w:r w:rsidR="00BD32D0" w:rsidRPr="00914302">
        <w:rPr>
          <w:rFonts w:ascii="Book Antiqua" w:hAnsi="Book Antiqua"/>
          <w:sz w:val="24"/>
          <w:szCs w:val="24"/>
        </w:rPr>
        <w:t>s</w:t>
      </w:r>
      <w:r w:rsidR="00C35735" w:rsidRPr="00914302">
        <w:rPr>
          <w:rFonts w:ascii="Book Antiqua" w:hAnsi="Book Antiqua"/>
          <w:sz w:val="24"/>
          <w:szCs w:val="24"/>
        </w:rPr>
        <w:t xml:space="preserve"> </w:t>
      </w:r>
      <w:r w:rsidR="00CB284C" w:rsidRPr="00914302">
        <w:rPr>
          <w:rFonts w:ascii="Book Antiqua" w:hAnsi="Book Antiqua"/>
          <w:sz w:val="24"/>
          <w:szCs w:val="24"/>
        </w:rPr>
        <w:t xml:space="preserve">induced by </w:t>
      </w:r>
      <w:r w:rsidR="00C35735" w:rsidRPr="00914302">
        <w:rPr>
          <w:rFonts w:ascii="Book Antiqua" w:hAnsi="Book Antiqua"/>
          <w:sz w:val="24"/>
          <w:szCs w:val="24"/>
        </w:rPr>
        <w:t>ESD</w:t>
      </w:r>
      <w:r w:rsidR="00C20991" w:rsidRPr="00914302">
        <w:rPr>
          <w:rFonts w:ascii="Book Antiqua" w:hAnsi="Book Antiqua"/>
          <w:sz w:val="24"/>
          <w:szCs w:val="24"/>
        </w:rPr>
        <w:t xml:space="preserve">. </w:t>
      </w:r>
      <w:r w:rsidR="00AA3E5C" w:rsidRPr="00914302">
        <w:rPr>
          <w:rFonts w:ascii="Book Antiqua" w:hAnsi="Book Antiqua"/>
          <w:sz w:val="24"/>
          <w:szCs w:val="24"/>
        </w:rPr>
        <w:t>However</w:t>
      </w:r>
      <w:r w:rsidR="00182731" w:rsidRPr="00914302">
        <w:rPr>
          <w:rFonts w:ascii="Book Antiqua" w:hAnsi="Book Antiqua"/>
          <w:sz w:val="24"/>
          <w:szCs w:val="24"/>
        </w:rPr>
        <w:t>,</w:t>
      </w:r>
      <w:r w:rsidR="00AA3E5C" w:rsidRPr="00914302">
        <w:rPr>
          <w:rFonts w:ascii="Book Antiqua" w:hAnsi="Book Antiqua"/>
          <w:sz w:val="24"/>
          <w:szCs w:val="24"/>
        </w:rPr>
        <w:t xml:space="preserve"> </w:t>
      </w:r>
      <w:r w:rsidR="00D6093A" w:rsidRPr="00914302">
        <w:rPr>
          <w:rFonts w:ascii="Book Antiqua" w:hAnsi="Book Antiqua"/>
          <w:sz w:val="24"/>
          <w:szCs w:val="24"/>
        </w:rPr>
        <w:t xml:space="preserve">in the present study, </w:t>
      </w:r>
      <w:r w:rsidR="00182731" w:rsidRPr="00914302">
        <w:rPr>
          <w:rFonts w:ascii="Book Antiqua" w:hAnsi="Book Antiqua"/>
          <w:sz w:val="24"/>
          <w:szCs w:val="24"/>
        </w:rPr>
        <w:t xml:space="preserve">no post-ESD bleeding or complications </w:t>
      </w:r>
      <w:r w:rsidR="006566E1" w:rsidRPr="00914302">
        <w:rPr>
          <w:rFonts w:ascii="Book Antiqua" w:hAnsi="Book Antiqua"/>
          <w:sz w:val="24"/>
          <w:szCs w:val="24"/>
        </w:rPr>
        <w:t xml:space="preserve">related to the drugs used </w:t>
      </w:r>
      <w:r w:rsidR="006B1D39" w:rsidRPr="00914302">
        <w:rPr>
          <w:rFonts w:ascii="Book Antiqua" w:hAnsi="Book Antiqua"/>
          <w:sz w:val="24"/>
          <w:szCs w:val="24"/>
        </w:rPr>
        <w:t xml:space="preserve">were noted </w:t>
      </w:r>
      <w:r w:rsidR="00EB7287" w:rsidRPr="00914302">
        <w:rPr>
          <w:rFonts w:ascii="Book Antiqua" w:hAnsi="Book Antiqua"/>
          <w:sz w:val="24"/>
          <w:szCs w:val="24"/>
        </w:rPr>
        <w:t xml:space="preserve">in the patients receiving </w:t>
      </w:r>
      <w:proofErr w:type="spellStart"/>
      <w:r w:rsidR="00182731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182731" w:rsidRPr="00914302">
        <w:rPr>
          <w:rFonts w:ascii="Book Antiqua" w:hAnsi="Book Antiqua"/>
          <w:sz w:val="24"/>
          <w:szCs w:val="24"/>
        </w:rPr>
        <w:t xml:space="preserve"> or P</w:t>
      </w:r>
      <w:r w:rsidR="00766EBD" w:rsidRPr="00914302">
        <w:rPr>
          <w:rFonts w:ascii="Book Antiqua" w:hAnsi="Book Antiqua"/>
          <w:sz w:val="24"/>
          <w:szCs w:val="24"/>
        </w:rPr>
        <w:t>PI treatment</w:t>
      </w:r>
      <w:r w:rsidR="002F423E" w:rsidRPr="00914302">
        <w:rPr>
          <w:rFonts w:ascii="Book Antiqua" w:hAnsi="Book Antiqua"/>
          <w:sz w:val="24"/>
          <w:szCs w:val="24"/>
        </w:rPr>
        <w:t>; moreover</w:t>
      </w:r>
      <w:r w:rsidR="00766EBD" w:rsidRPr="00914302">
        <w:rPr>
          <w:rFonts w:ascii="Book Antiqua" w:hAnsi="Book Antiqua"/>
          <w:sz w:val="24"/>
          <w:szCs w:val="24"/>
        </w:rPr>
        <w:t xml:space="preserve">, the ratio of ulcer reduction was at least 90% in both groups at 8 </w:t>
      </w:r>
      <w:proofErr w:type="spellStart"/>
      <w:r w:rsidR="00766EBD" w:rsidRPr="00914302">
        <w:rPr>
          <w:rFonts w:ascii="Book Antiqua" w:hAnsi="Book Antiqua"/>
          <w:sz w:val="24"/>
          <w:szCs w:val="24"/>
        </w:rPr>
        <w:t>w</w:t>
      </w:r>
      <w:r w:rsidR="006F1939">
        <w:rPr>
          <w:rFonts w:ascii="Book Antiqua" w:eastAsia="宋体" w:hAnsi="Book Antiqua" w:hint="eastAsia"/>
          <w:sz w:val="24"/>
          <w:szCs w:val="24"/>
          <w:lang w:eastAsia="zh-CN"/>
        </w:rPr>
        <w:t>k</w:t>
      </w:r>
      <w:proofErr w:type="spellEnd"/>
      <w:r w:rsidR="00A219BF" w:rsidRPr="00914302">
        <w:rPr>
          <w:rFonts w:ascii="Book Antiqua" w:hAnsi="Book Antiqua"/>
          <w:sz w:val="24"/>
          <w:szCs w:val="24"/>
        </w:rPr>
        <w:t xml:space="preserve"> </w:t>
      </w:r>
      <w:r w:rsidR="001350AA" w:rsidRPr="00914302">
        <w:rPr>
          <w:rFonts w:ascii="Book Antiqua" w:hAnsi="Book Antiqua"/>
          <w:sz w:val="24"/>
          <w:szCs w:val="24"/>
        </w:rPr>
        <w:t xml:space="preserve">after </w:t>
      </w:r>
      <w:r w:rsidR="00A219BF" w:rsidRPr="00914302">
        <w:rPr>
          <w:rFonts w:ascii="Book Antiqua" w:hAnsi="Book Antiqua"/>
          <w:sz w:val="24"/>
          <w:szCs w:val="24"/>
        </w:rPr>
        <w:t>initiation of therapy</w:t>
      </w:r>
      <w:r w:rsidR="00C35735" w:rsidRPr="00914302">
        <w:rPr>
          <w:rFonts w:ascii="Book Antiqua" w:hAnsi="Book Antiqua"/>
          <w:sz w:val="24"/>
          <w:szCs w:val="24"/>
        </w:rPr>
        <w:t>.</w:t>
      </w:r>
      <w:r w:rsidR="004D5559" w:rsidRPr="00914302">
        <w:rPr>
          <w:rFonts w:ascii="Book Antiqua" w:hAnsi="Book Antiqua"/>
          <w:sz w:val="24"/>
          <w:szCs w:val="24"/>
        </w:rPr>
        <w:t xml:space="preserve"> </w:t>
      </w:r>
      <w:r w:rsidR="00725AB0" w:rsidRPr="00914302">
        <w:rPr>
          <w:rFonts w:ascii="Book Antiqua" w:hAnsi="Book Antiqua"/>
          <w:sz w:val="24"/>
          <w:szCs w:val="24"/>
        </w:rPr>
        <w:t>Thus, our findings indicated that the rate of intraoperative bleeding was not significantly different between both the groups</w:t>
      </w:r>
      <w:r w:rsidR="00406B6B" w:rsidRPr="00914302">
        <w:rPr>
          <w:rFonts w:ascii="Book Antiqua" w:hAnsi="Book Antiqua"/>
          <w:sz w:val="24"/>
          <w:szCs w:val="24"/>
        </w:rPr>
        <w:t>.</w:t>
      </w:r>
    </w:p>
    <w:p w:rsidR="001E39DD" w:rsidRPr="00914302" w:rsidRDefault="001E39DD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In addition, in the present </w:t>
      </w:r>
      <w:r w:rsidR="009E3F91" w:rsidRPr="00914302">
        <w:rPr>
          <w:rFonts w:ascii="Book Antiqua" w:hAnsi="Book Antiqua"/>
          <w:sz w:val="24"/>
          <w:szCs w:val="24"/>
        </w:rPr>
        <w:t>study, w</w:t>
      </w:r>
      <w:r w:rsidRPr="00914302">
        <w:rPr>
          <w:rFonts w:ascii="Book Antiqua" w:hAnsi="Book Antiqua"/>
          <w:sz w:val="24"/>
          <w:szCs w:val="24"/>
        </w:rPr>
        <w:t xml:space="preserve">e found that </w:t>
      </w:r>
      <w:r w:rsidR="00083208" w:rsidRPr="00914302">
        <w:rPr>
          <w:rFonts w:ascii="Book Antiqua" w:hAnsi="Book Antiqua"/>
          <w:sz w:val="24"/>
          <w:szCs w:val="24"/>
        </w:rPr>
        <w:t xml:space="preserve">treatment with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</w:t>
      </w:r>
      <w:r w:rsidR="00083208" w:rsidRPr="00914302">
        <w:rPr>
          <w:rFonts w:ascii="Book Antiqua" w:hAnsi="Book Antiqua"/>
          <w:sz w:val="24"/>
          <w:szCs w:val="24"/>
        </w:rPr>
        <w:t>was more cost-effec</w:t>
      </w:r>
      <w:r w:rsidR="004C689C" w:rsidRPr="00914302">
        <w:rPr>
          <w:rFonts w:ascii="Book Antiqua" w:hAnsi="Book Antiqua"/>
          <w:sz w:val="24"/>
          <w:szCs w:val="24"/>
        </w:rPr>
        <w:t>t</w:t>
      </w:r>
      <w:r w:rsidR="00083208" w:rsidRPr="00914302">
        <w:rPr>
          <w:rFonts w:ascii="Book Antiqua" w:hAnsi="Book Antiqua"/>
          <w:sz w:val="24"/>
          <w:szCs w:val="24"/>
        </w:rPr>
        <w:t>ive than treatment with the</w:t>
      </w:r>
      <w:r w:rsidRPr="00914302">
        <w:rPr>
          <w:rFonts w:ascii="Book Antiqua" w:hAnsi="Book Antiqua"/>
          <w:sz w:val="24"/>
          <w:szCs w:val="24"/>
        </w:rPr>
        <w:t xml:space="preserve"> PPI </w:t>
      </w:r>
      <w:proofErr w:type="spellStart"/>
      <w:r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Pr="00914302">
        <w:rPr>
          <w:rFonts w:ascii="Book Antiqua" w:hAnsi="Book Antiqua"/>
          <w:sz w:val="24"/>
          <w:szCs w:val="24"/>
        </w:rPr>
        <w:t>. The cost of the 56-d treatment course was</w:t>
      </w:r>
      <w:r w:rsidR="00A75387" w:rsidRPr="00914302">
        <w:rPr>
          <w:rFonts w:ascii="Book Antiqua" w:hAnsi="Book Antiqua"/>
          <w:sz w:val="24"/>
          <w:szCs w:val="24"/>
        </w:rPr>
        <w:t xml:space="preserve"> 4889 yen for </w:t>
      </w:r>
      <w:proofErr w:type="spellStart"/>
      <w:r w:rsidR="00A75387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75387" w:rsidRPr="00914302">
        <w:rPr>
          <w:rFonts w:ascii="Book Antiqua" w:hAnsi="Book Antiqua"/>
          <w:sz w:val="24"/>
          <w:szCs w:val="24"/>
        </w:rPr>
        <w:t xml:space="preserve"> and 10</w:t>
      </w:r>
      <w:r w:rsidRPr="00914302">
        <w:rPr>
          <w:rFonts w:ascii="Book Antiqua" w:hAnsi="Book Antiqua"/>
          <w:sz w:val="24"/>
          <w:szCs w:val="24"/>
        </w:rPr>
        <w:t xml:space="preserve">945 yen for </w:t>
      </w:r>
      <w:proofErr w:type="spellStart"/>
      <w:r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, </w:t>
      </w:r>
      <w:r w:rsidR="000944E3" w:rsidRPr="00914302">
        <w:rPr>
          <w:rFonts w:ascii="Book Antiqua" w:hAnsi="Book Antiqua"/>
          <w:sz w:val="24"/>
          <w:szCs w:val="24"/>
        </w:rPr>
        <w:t xml:space="preserve">which is a </w:t>
      </w:r>
      <w:r w:rsidRPr="00914302">
        <w:rPr>
          <w:rFonts w:ascii="Book Antiqua" w:hAnsi="Book Antiqua"/>
          <w:sz w:val="24"/>
          <w:szCs w:val="24"/>
        </w:rPr>
        <w:t xml:space="preserve">difference of 44.7%. This </w:t>
      </w:r>
      <w:r w:rsidR="00A0754F" w:rsidRPr="00914302">
        <w:rPr>
          <w:rFonts w:ascii="Book Antiqua" w:hAnsi="Book Antiqua"/>
          <w:sz w:val="24"/>
          <w:szCs w:val="24"/>
        </w:rPr>
        <w:t xml:space="preserve">high difference in </w:t>
      </w:r>
      <w:r w:rsidRPr="00914302">
        <w:rPr>
          <w:rFonts w:ascii="Book Antiqua" w:hAnsi="Book Antiqua"/>
          <w:sz w:val="24"/>
          <w:szCs w:val="24"/>
        </w:rPr>
        <w:t>cost may be a factor in determining which medication to prescribe in the treatment of ESD-induced ulcers.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 </w:t>
      </w:r>
    </w:p>
    <w:p w:rsidR="004C06C0" w:rsidRPr="00914302" w:rsidRDefault="003974D1" w:rsidP="00914302">
      <w:pPr>
        <w:snapToGrid w:val="0"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In conclusion</w:t>
      </w:r>
      <w:r w:rsidR="00B15363" w:rsidRPr="00914302">
        <w:rPr>
          <w:rFonts w:ascii="Book Antiqua" w:hAnsi="Book Antiqua"/>
          <w:sz w:val="24"/>
          <w:szCs w:val="24"/>
        </w:rPr>
        <w:t>,</w:t>
      </w:r>
      <w:r w:rsidR="00FB52DB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7E93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107E93"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07E93"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="00107E93" w:rsidRPr="00914302">
        <w:rPr>
          <w:rFonts w:ascii="Book Antiqua" w:hAnsi="Book Antiqua"/>
          <w:sz w:val="24"/>
          <w:szCs w:val="24"/>
        </w:rPr>
        <w:t xml:space="preserve"> </w:t>
      </w:r>
      <w:r w:rsidR="00B15363" w:rsidRPr="00914302">
        <w:rPr>
          <w:rFonts w:ascii="Book Antiqua" w:hAnsi="Book Antiqua"/>
          <w:sz w:val="24"/>
          <w:szCs w:val="24"/>
        </w:rPr>
        <w:t>was</w:t>
      </w:r>
      <w:r w:rsidR="00107E93" w:rsidRPr="00914302">
        <w:rPr>
          <w:rFonts w:ascii="Book Antiqua" w:hAnsi="Book Antiqua"/>
          <w:sz w:val="24"/>
          <w:szCs w:val="24"/>
        </w:rPr>
        <w:t xml:space="preserve"> equivalent</w:t>
      </w:r>
      <w:r w:rsidR="00B15363" w:rsidRPr="00914302">
        <w:rPr>
          <w:rFonts w:ascii="Book Antiqua" w:hAnsi="Book Antiqua"/>
          <w:sz w:val="24"/>
          <w:szCs w:val="24"/>
        </w:rPr>
        <w:t xml:space="preserve"> to </w:t>
      </w:r>
      <w:r w:rsidR="005063AF" w:rsidRPr="00914302">
        <w:rPr>
          <w:rFonts w:ascii="Book Antiqua" w:hAnsi="Book Antiqua"/>
          <w:sz w:val="24"/>
          <w:szCs w:val="24"/>
        </w:rPr>
        <w:t xml:space="preserve">treatment with </w:t>
      </w:r>
      <w:r w:rsidR="00B15363" w:rsidRPr="00914302">
        <w:rPr>
          <w:rFonts w:ascii="Book Antiqua" w:hAnsi="Book Antiqua"/>
          <w:sz w:val="24"/>
          <w:szCs w:val="24"/>
        </w:rPr>
        <w:t>a PPI (</w:t>
      </w:r>
      <w:proofErr w:type="spellStart"/>
      <w:r w:rsidR="00B15363"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="00B15363" w:rsidRPr="00914302">
        <w:rPr>
          <w:rFonts w:ascii="Book Antiqua" w:hAnsi="Book Antiqua"/>
          <w:sz w:val="24"/>
          <w:szCs w:val="24"/>
        </w:rPr>
        <w:t xml:space="preserve">) in the healing of ulcers </w:t>
      </w:r>
      <w:r w:rsidR="005F3C5F" w:rsidRPr="00914302">
        <w:rPr>
          <w:rFonts w:ascii="Book Antiqua" w:hAnsi="Book Antiqua"/>
          <w:sz w:val="24"/>
          <w:szCs w:val="24"/>
        </w:rPr>
        <w:t xml:space="preserve">induced by </w:t>
      </w:r>
      <w:r w:rsidR="00B15363" w:rsidRPr="00914302">
        <w:rPr>
          <w:rFonts w:ascii="Book Antiqua" w:hAnsi="Book Antiqua"/>
          <w:sz w:val="24"/>
          <w:szCs w:val="24"/>
        </w:rPr>
        <w:t xml:space="preserve">ESD for early gastric cancer. The </w:t>
      </w:r>
      <w:r w:rsidR="005E71DC" w:rsidRPr="00914302">
        <w:rPr>
          <w:rFonts w:ascii="Book Antiqua" w:hAnsi="Book Antiqua"/>
          <w:sz w:val="24"/>
          <w:szCs w:val="24"/>
        </w:rPr>
        <w:t xml:space="preserve">similarity in the treatment efficacy </w:t>
      </w:r>
      <w:r w:rsidR="00B15363" w:rsidRPr="00914302">
        <w:rPr>
          <w:rFonts w:ascii="Book Antiqua" w:hAnsi="Book Antiqua"/>
          <w:sz w:val="24"/>
          <w:szCs w:val="24"/>
        </w:rPr>
        <w:t xml:space="preserve">was observed irrespective of the presence of </w:t>
      </w:r>
      <w:r w:rsidR="00B15363" w:rsidRPr="00914302">
        <w:rPr>
          <w:rFonts w:ascii="Book Antiqua" w:hAnsi="Book Antiqua"/>
          <w:i/>
          <w:sz w:val="24"/>
          <w:szCs w:val="24"/>
        </w:rPr>
        <w:t xml:space="preserve">H. pylori </w:t>
      </w:r>
      <w:r w:rsidR="00B15363" w:rsidRPr="00914302">
        <w:rPr>
          <w:rFonts w:ascii="Book Antiqua" w:hAnsi="Book Antiqua"/>
          <w:sz w:val="24"/>
          <w:szCs w:val="24"/>
        </w:rPr>
        <w:t>infection, the severity of atrophic gastritis, or the location</w:t>
      </w:r>
      <w:r w:rsidR="00503C0F" w:rsidRPr="00914302">
        <w:rPr>
          <w:rFonts w:ascii="Book Antiqua" w:hAnsi="Book Antiqua"/>
          <w:sz w:val="24"/>
          <w:szCs w:val="24"/>
        </w:rPr>
        <w:t>s</w:t>
      </w:r>
      <w:r w:rsidR="00B15363" w:rsidRPr="00914302">
        <w:rPr>
          <w:rFonts w:ascii="Book Antiqua" w:hAnsi="Book Antiqua"/>
          <w:sz w:val="24"/>
          <w:szCs w:val="24"/>
        </w:rPr>
        <w:t xml:space="preserve"> of the ulcer</w:t>
      </w:r>
      <w:r w:rsidR="00503C0F" w:rsidRPr="00914302">
        <w:rPr>
          <w:rFonts w:ascii="Book Antiqua" w:hAnsi="Book Antiqua"/>
          <w:sz w:val="24"/>
          <w:szCs w:val="24"/>
        </w:rPr>
        <w:t>s</w:t>
      </w:r>
      <w:r w:rsidR="00B15363" w:rsidRPr="00914302">
        <w:rPr>
          <w:rFonts w:ascii="Book Antiqua" w:hAnsi="Book Antiqua"/>
          <w:sz w:val="24"/>
          <w:szCs w:val="24"/>
        </w:rPr>
        <w:t xml:space="preserve"> in the stomach. </w:t>
      </w:r>
      <w:r w:rsidR="00B92635" w:rsidRPr="00914302">
        <w:rPr>
          <w:rFonts w:ascii="Book Antiqua" w:hAnsi="Book Antiqua"/>
          <w:sz w:val="24"/>
          <w:szCs w:val="24"/>
        </w:rPr>
        <w:t xml:space="preserve">However, </w:t>
      </w:r>
      <w:proofErr w:type="spellStart"/>
      <w:r w:rsidR="00B92635" w:rsidRPr="00914302">
        <w:rPr>
          <w:rFonts w:ascii="Book Antiqua" w:hAnsi="Book Antiqua"/>
          <w:sz w:val="24"/>
          <w:szCs w:val="24"/>
        </w:rPr>
        <w:t>re</w:t>
      </w:r>
      <w:r w:rsidR="00B15363" w:rsidRPr="00914302">
        <w:rPr>
          <w:rFonts w:ascii="Book Antiqua" w:hAnsi="Book Antiqua"/>
          <w:sz w:val="24"/>
          <w:szCs w:val="24"/>
        </w:rPr>
        <w:t>bamipide</w:t>
      </w:r>
      <w:proofErr w:type="spellEnd"/>
      <w:r w:rsidR="00B15363" w:rsidRPr="00914302">
        <w:rPr>
          <w:rFonts w:ascii="Book Antiqua" w:hAnsi="Book Antiqua"/>
          <w:sz w:val="24"/>
          <w:szCs w:val="24"/>
        </w:rPr>
        <w:t xml:space="preserve"> therapy </w:t>
      </w:r>
      <w:r w:rsidR="00FB52DB" w:rsidRPr="00914302">
        <w:rPr>
          <w:rFonts w:ascii="Book Antiqua" w:hAnsi="Book Antiqua"/>
          <w:sz w:val="24"/>
          <w:szCs w:val="24"/>
        </w:rPr>
        <w:t xml:space="preserve">also </w:t>
      </w:r>
      <w:r w:rsidR="00B15363" w:rsidRPr="00914302">
        <w:rPr>
          <w:rFonts w:ascii="Book Antiqua" w:hAnsi="Book Antiqua"/>
          <w:sz w:val="24"/>
          <w:szCs w:val="24"/>
        </w:rPr>
        <w:t xml:space="preserve">resulted in a more favorable </w:t>
      </w:r>
      <w:r w:rsidR="00FF755B" w:rsidRPr="00914302">
        <w:rPr>
          <w:rFonts w:ascii="Book Antiqua" w:hAnsi="Book Antiqua"/>
          <w:sz w:val="24"/>
          <w:szCs w:val="24"/>
        </w:rPr>
        <w:t>QOUH</w:t>
      </w:r>
      <w:r w:rsidR="00B15363" w:rsidRPr="00914302">
        <w:rPr>
          <w:rFonts w:ascii="Book Antiqua" w:hAnsi="Book Antiqua"/>
          <w:sz w:val="24"/>
          <w:szCs w:val="24"/>
        </w:rPr>
        <w:t xml:space="preserve"> compared with that </w:t>
      </w:r>
      <w:r w:rsidR="00B64475" w:rsidRPr="00914302">
        <w:rPr>
          <w:rFonts w:ascii="Book Antiqua" w:hAnsi="Book Antiqua"/>
          <w:sz w:val="24"/>
          <w:szCs w:val="24"/>
        </w:rPr>
        <w:t>obtained by</w:t>
      </w:r>
      <w:r w:rsidR="00B15363" w:rsidRPr="00914302">
        <w:rPr>
          <w:rFonts w:ascii="Book Antiqua" w:hAnsi="Book Antiqua"/>
          <w:sz w:val="24"/>
          <w:szCs w:val="24"/>
        </w:rPr>
        <w:t xml:space="preserve"> PPI</w:t>
      </w:r>
      <w:r w:rsidR="00B64475" w:rsidRPr="00914302">
        <w:rPr>
          <w:rFonts w:ascii="Book Antiqua" w:hAnsi="Book Antiqua"/>
          <w:sz w:val="24"/>
          <w:szCs w:val="24"/>
        </w:rPr>
        <w:t xml:space="preserve"> treatment</w:t>
      </w:r>
      <w:r w:rsidR="00B15363" w:rsidRPr="00914302">
        <w:rPr>
          <w:rFonts w:ascii="Book Antiqua" w:hAnsi="Book Antiqua"/>
          <w:sz w:val="24"/>
          <w:szCs w:val="24"/>
        </w:rPr>
        <w:t xml:space="preserve">. </w:t>
      </w:r>
      <w:r w:rsidR="0070448C" w:rsidRPr="00914302">
        <w:rPr>
          <w:rFonts w:ascii="Book Antiqua" w:hAnsi="Book Antiqua"/>
          <w:sz w:val="24"/>
          <w:szCs w:val="24"/>
        </w:rPr>
        <w:t xml:space="preserve">Moreover, the treatment involving </w:t>
      </w:r>
      <w:proofErr w:type="spellStart"/>
      <w:r w:rsidR="003E1892" w:rsidRPr="00914302">
        <w:rPr>
          <w:rFonts w:ascii="Book Antiqua" w:hAnsi="Book Antiqua"/>
          <w:sz w:val="24"/>
          <w:szCs w:val="24"/>
        </w:rPr>
        <w:t>r</w:t>
      </w:r>
      <w:r w:rsidR="00B15363" w:rsidRPr="00914302">
        <w:rPr>
          <w:rFonts w:ascii="Book Antiqua" w:hAnsi="Book Antiqua"/>
          <w:sz w:val="24"/>
          <w:szCs w:val="24"/>
        </w:rPr>
        <w:t>ebamipide</w:t>
      </w:r>
      <w:proofErr w:type="spellEnd"/>
      <w:r w:rsidR="00B15363" w:rsidRPr="00914302">
        <w:rPr>
          <w:rFonts w:ascii="Book Antiqua" w:hAnsi="Book Antiqua"/>
          <w:sz w:val="24"/>
          <w:szCs w:val="24"/>
        </w:rPr>
        <w:t xml:space="preserve"> </w:t>
      </w:r>
      <w:r w:rsidR="003E1892" w:rsidRPr="00914302">
        <w:rPr>
          <w:rFonts w:ascii="Book Antiqua" w:hAnsi="Book Antiqua"/>
          <w:sz w:val="24"/>
          <w:szCs w:val="24"/>
        </w:rPr>
        <w:t>was</w:t>
      </w:r>
      <w:r w:rsidR="00B15363" w:rsidRPr="00914302">
        <w:rPr>
          <w:rFonts w:ascii="Book Antiqua" w:hAnsi="Book Antiqua"/>
          <w:sz w:val="24"/>
          <w:szCs w:val="24"/>
        </w:rPr>
        <w:t xml:space="preserve"> </w:t>
      </w:r>
      <w:r w:rsidR="003068BF" w:rsidRPr="00914302">
        <w:rPr>
          <w:rFonts w:ascii="Book Antiqua" w:hAnsi="Book Antiqua"/>
          <w:sz w:val="24"/>
          <w:szCs w:val="24"/>
        </w:rPr>
        <w:t xml:space="preserve">more cost-effective compared to the treatment with the PPI </w:t>
      </w:r>
      <w:proofErr w:type="spellStart"/>
      <w:r w:rsidR="00B15363"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="00B15363" w:rsidRPr="00914302">
        <w:rPr>
          <w:rFonts w:ascii="Book Antiqua" w:hAnsi="Book Antiqua"/>
          <w:sz w:val="24"/>
          <w:szCs w:val="24"/>
        </w:rPr>
        <w:t xml:space="preserve"> </w:t>
      </w:r>
      <w:r w:rsidR="007568A1" w:rsidRPr="00914302">
        <w:rPr>
          <w:rFonts w:ascii="Book Antiqua" w:hAnsi="Book Antiqua"/>
          <w:sz w:val="24"/>
          <w:szCs w:val="24"/>
        </w:rPr>
        <w:t xml:space="preserve">for the treatment of </w:t>
      </w:r>
      <w:r w:rsidR="00B15363" w:rsidRPr="00914302">
        <w:rPr>
          <w:rFonts w:ascii="Book Antiqua" w:hAnsi="Book Antiqua"/>
          <w:sz w:val="24"/>
          <w:szCs w:val="24"/>
        </w:rPr>
        <w:lastRenderedPageBreak/>
        <w:t>ESD-</w:t>
      </w:r>
      <w:r w:rsidR="007568A1" w:rsidRPr="00914302">
        <w:rPr>
          <w:rFonts w:ascii="Book Antiqua" w:hAnsi="Book Antiqua"/>
          <w:sz w:val="24"/>
          <w:szCs w:val="24"/>
        </w:rPr>
        <w:t>induced</w:t>
      </w:r>
      <w:r w:rsidR="00B15363" w:rsidRPr="00914302">
        <w:rPr>
          <w:rFonts w:ascii="Book Antiqua" w:hAnsi="Book Antiqua"/>
          <w:sz w:val="24"/>
          <w:szCs w:val="24"/>
        </w:rPr>
        <w:t xml:space="preserve"> ulcers. </w:t>
      </w:r>
    </w:p>
    <w:p w:rsidR="004C06C0" w:rsidRPr="00914302" w:rsidRDefault="004C06C0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F7B6E" w:rsidRPr="00914302" w:rsidRDefault="00A75387" w:rsidP="00914302">
      <w:pPr>
        <w:snapToGrid w:val="0"/>
        <w:spacing w:line="360" w:lineRule="auto"/>
        <w:rPr>
          <w:rFonts w:ascii="Book Antiqua" w:eastAsia="MS Mincho" w:hAnsi="Book Antiqua" w:cs="Times New Roman"/>
          <w:b/>
          <w:sz w:val="24"/>
          <w:szCs w:val="24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ACKNOWLEDGMENTS</w:t>
      </w:r>
    </w:p>
    <w:p w:rsidR="00A10ABB" w:rsidRPr="00914302" w:rsidRDefault="00A10ABB" w:rsidP="0091430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14302">
        <w:rPr>
          <w:rFonts w:ascii="Book Antiqua" w:hAnsi="Book Antiqua" w:cs="Times New Roman"/>
          <w:sz w:val="24"/>
          <w:szCs w:val="24"/>
        </w:rPr>
        <w:t xml:space="preserve">The authors wish to thank </w:t>
      </w:r>
      <w:proofErr w:type="spellStart"/>
      <w:r w:rsidRPr="00914302">
        <w:rPr>
          <w:rFonts w:ascii="Book Antiqua" w:hAnsi="Book Antiqua" w:cs="Times New Roman"/>
          <w:sz w:val="24"/>
          <w:szCs w:val="24"/>
        </w:rPr>
        <w:t>Otsuka</w:t>
      </w:r>
      <w:proofErr w:type="spellEnd"/>
      <w:r w:rsidRPr="00914302">
        <w:rPr>
          <w:rFonts w:ascii="Book Antiqua" w:hAnsi="Book Antiqua" w:cs="Times New Roman"/>
          <w:sz w:val="24"/>
          <w:szCs w:val="24"/>
        </w:rPr>
        <w:t xml:space="preserve"> Pharmaceutical </w:t>
      </w:r>
      <w:proofErr w:type="spellStart"/>
      <w:r w:rsidRPr="00914302">
        <w:rPr>
          <w:rFonts w:ascii="Book Antiqua" w:hAnsi="Book Antiqua" w:cs="Times New Roman"/>
          <w:sz w:val="24"/>
          <w:szCs w:val="24"/>
        </w:rPr>
        <w:t>Co.</w:t>
      </w:r>
      <w:proofErr w:type="gramStart"/>
      <w:r w:rsidRPr="00914302">
        <w:rPr>
          <w:rFonts w:ascii="Book Antiqua" w:hAnsi="Book Antiqua" w:cs="Times New Roman"/>
          <w:sz w:val="24"/>
          <w:szCs w:val="24"/>
        </w:rPr>
        <w:t>,Ltd</w:t>
      </w:r>
      <w:proofErr w:type="spellEnd"/>
      <w:proofErr w:type="gramEnd"/>
      <w:r w:rsidRPr="00914302">
        <w:rPr>
          <w:rFonts w:ascii="Book Antiqua" w:hAnsi="Book Antiqua" w:cs="Times New Roman"/>
          <w:sz w:val="24"/>
          <w:szCs w:val="24"/>
        </w:rPr>
        <w:t>. for providing the drugs for the study.</w:t>
      </w:r>
    </w:p>
    <w:p w:rsidR="009A6919" w:rsidRPr="00914302" w:rsidRDefault="009A6919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14302">
        <w:rPr>
          <w:rFonts w:ascii="Book Antiqua" w:hAnsi="Book Antiqua"/>
          <w:b/>
          <w:sz w:val="24"/>
          <w:szCs w:val="24"/>
        </w:rPr>
        <w:t>COMMENTS</w:t>
      </w: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2B67C8" w:rsidRPr="00914302" w:rsidRDefault="00A40D33" w:rsidP="0091430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4302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dissection (ESD) is useful for treating early gastric cancer. The artificial ulcer that is generated after ESD is large, and needs a considerably longer healing time compared with conventional endoscopic mucosal resection (EMR).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is one of the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mucoprotective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antiulcer </w:t>
      </w:r>
      <w:proofErr w:type="gramStart"/>
      <w:r w:rsidRPr="00914302">
        <w:rPr>
          <w:rFonts w:ascii="Book Antiqua" w:eastAsia="MS Mincho" w:hAnsi="Book Antiqua" w:cs="Times New Roman"/>
          <w:sz w:val="24"/>
          <w:szCs w:val="24"/>
        </w:rPr>
        <w:t>drug</w:t>
      </w:r>
      <w:proofErr w:type="gramEnd"/>
      <w:r w:rsidRPr="00914302">
        <w:rPr>
          <w:rFonts w:ascii="Book Antiqua" w:eastAsia="MS Mincho" w:hAnsi="Book Antiqua" w:cs="Times New Roman"/>
          <w:sz w:val="24"/>
          <w:szCs w:val="24"/>
        </w:rPr>
        <w:t>, and is widely employed treatment of gastric ulcer in Japan.</w:t>
      </w:r>
    </w:p>
    <w:p w:rsidR="00A75387" w:rsidRPr="00914302" w:rsidRDefault="00A75387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2B67C8" w:rsidRPr="00914302" w:rsidRDefault="00231270" w:rsidP="00914302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914302">
        <w:rPr>
          <w:rFonts w:ascii="Book Antiqua" w:hAnsi="Book Antiqua"/>
          <w:sz w:val="24"/>
          <w:szCs w:val="24"/>
        </w:rPr>
        <w:t xml:space="preserve">Previous studies have shown that the combination therapy involving 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>proton pump inhibitor (PPI)</w:t>
      </w:r>
      <w:r w:rsidRPr="0091430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is superior to PPI </w:t>
      </w:r>
      <w:proofErr w:type="spellStart"/>
      <w:r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in the healing of ESD-induced ulcers; however, to </w:t>
      </w:r>
      <w:r w:rsidR="006F1939">
        <w:rPr>
          <w:rFonts w:ascii="Book Antiqua" w:eastAsia="宋体" w:hAnsi="Book Antiqua" w:hint="eastAsia"/>
          <w:sz w:val="24"/>
          <w:szCs w:val="24"/>
          <w:lang w:eastAsia="zh-CN"/>
        </w:rPr>
        <w:t>people</w:t>
      </w:r>
      <w:r w:rsidRPr="00914302">
        <w:rPr>
          <w:rFonts w:ascii="Book Antiqua" w:hAnsi="Book Antiqua"/>
          <w:sz w:val="24"/>
          <w:szCs w:val="24"/>
        </w:rPr>
        <w:t xml:space="preserve"> knowledge, no reports on the efficacy of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for the treatment of ESD-induced ulcers have been published.</w:t>
      </w:r>
      <w:r w:rsidR="002561F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Therefore, the authors 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investigated prospectively differences in healing of ESD-induced ulcers according to treatment with 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>PPI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 or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bCs/>
          <w:sz w:val="24"/>
          <w:szCs w:val="24"/>
        </w:rPr>
        <w:t>only.</w:t>
      </w:r>
    </w:p>
    <w:p w:rsidR="00A75387" w:rsidRPr="00914302" w:rsidRDefault="00A75387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2B67C8" w:rsidRPr="00914302" w:rsidRDefault="00CC4A56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hAnsi="Book Antiqua"/>
          <w:sz w:val="24"/>
          <w:szCs w:val="24"/>
        </w:rPr>
        <w:t xml:space="preserve">In this prospective randomized, parallel-controlled study, </w:t>
      </w:r>
      <w:r w:rsidR="006532F0" w:rsidRPr="00914302">
        <w:rPr>
          <w:rFonts w:ascii="Book Antiqua" w:eastAsia="宋体" w:hAnsi="Book Antiqua"/>
          <w:sz w:val="24"/>
          <w:szCs w:val="24"/>
          <w:lang w:eastAsia="zh-CN"/>
        </w:rPr>
        <w:t>the authors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lastRenderedPageBreak/>
        <w:t xml:space="preserve">demonstrated that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14302">
        <w:rPr>
          <w:rFonts w:ascii="Book Antiqua" w:hAnsi="Book Antiqua"/>
          <w:sz w:val="24"/>
          <w:szCs w:val="24"/>
        </w:rPr>
        <w:t>monotherapy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was as effective as 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>PPI</w:t>
      </w:r>
      <w:r w:rsidRPr="00914302">
        <w:rPr>
          <w:rFonts w:ascii="Book Antiqua" w:hAnsi="Book Antiqua"/>
          <w:sz w:val="24"/>
          <w:szCs w:val="24"/>
        </w:rPr>
        <w:t xml:space="preserve"> in the healing of 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endoscopic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dissection </w:t>
      </w:r>
      <w:r w:rsidRPr="00914302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Pr="00914302">
        <w:rPr>
          <w:rFonts w:ascii="Book Antiqua" w:hAnsi="Book Antiqua"/>
          <w:sz w:val="24"/>
          <w:szCs w:val="24"/>
        </w:rPr>
        <w:t xml:space="preserve">induced ulcers. In addition,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treatment is more</w:t>
      </w:r>
      <w:r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cost-effective</w:t>
      </w:r>
      <w:r w:rsidRPr="00914302">
        <w:rPr>
          <w:rFonts w:ascii="Book Antiqua" w:hAnsi="Book Antiqua" w:cs="Times New Roman"/>
          <w:sz w:val="24"/>
          <w:szCs w:val="24"/>
        </w:rPr>
        <w:t xml:space="preserve"> and yields better quality of ulcer healing</w:t>
      </w:r>
      <w:r w:rsidR="0091430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compared to the PPI </w:t>
      </w:r>
      <w:proofErr w:type="spellStart"/>
      <w:r w:rsidRPr="00914302">
        <w:rPr>
          <w:rFonts w:ascii="Book Antiqua" w:hAnsi="Book Antiqua"/>
          <w:sz w:val="24"/>
          <w:szCs w:val="24"/>
        </w:rPr>
        <w:t>lansoprazole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treatment.</w:t>
      </w:r>
    </w:p>
    <w:p w:rsidR="00A75387" w:rsidRPr="00914302" w:rsidRDefault="00A75387" w:rsidP="0091430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:rsidR="00984F16" w:rsidRPr="00914302" w:rsidRDefault="00B2005C" w:rsidP="0091430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 xml:space="preserve">This article suggests </w:t>
      </w:r>
      <w:r w:rsidR="00DE7987" w:rsidRPr="00914302">
        <w:rPr>
          <w:rFonts w:ascii="Book Antiqua" w:hAnsi="Book Antiqua"/>
          <w:sz w:val="24"/>
          <w:szCs w:val="24"/>
        </w:rPr>
        <w:t>that t</w:t>
      </w:r>
      <w:r w:rsidR="00DE7987" w:rsidRPr="00914302">
        <w:rPr>
          <w:rFonts w:ascii="Book Antiqua" w:eastAsia="MS Mincho" w:hAnsi="Book Antiqua" w:cs="Times New Roman"/>
          <w:sz w:val="24"/>
          <w:szCs w:val="24"/>
        </w:rPr>
        <w:t xml:space="preserve">he healing rate of ESD-induced ulcers was similar </w:t>
      </w:r>
      <w:r w:rsidR="00DE7987" w:rsidRPr="00914302">
        <w:rPr>
          <w:rFonts w:ascii="Book Antiqua" w:hAnsi="Book Antiqua" w:cs="Times New Roman"/>
          <w:sz w:val="24"/>
          <w:szCs w:val="24"/>
        </w:rPr>
        <w:t>w</w:t>
      </w:r>
      <w:r w:rsidR="00DE7987" w:rsidRPr="00914302">
        <w:rPr>
          <w:rFonts w:ascii="Book Antiqua" w:eastAsia="MS Mincho" w:hAnsi="Book Antiqua" w:cs="Times New Roman"/>
          <w:sz w:val="24"/>
          <w:szCs w:val="24"/>
        </w:rPr>
        <w:t xml:space="preserve">ith </w:t>
      </w:r>
      <w:proofErr w:type="spellStart"/>
      <w:r w:rsidR="00DE7987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DE7987" w:rsidRPr="00914302">
        <w:rPr>
          <w:rFonts w:ascii="Book Antiqua" w:hAnsi="Book Antiqua"/>
          <w:sz w:val="24"/>
          <w:szCs w:val="24"/>
        </w:rPr>
        <w:t xml:space="preserve"> or PPI treatment; h</w:t>
      </w:r>
      <w:r w:rsidR="00DE7987" w:rsidRPr="00914302">
        <w:rPr>
          <w:rFonts w:ascii="Book Antiqua" w:eastAsia="MS Mincho" w:hAnsi="Book Antiqua" w:cs="Times New Roman"/>
          <w:sz w:val="24"/>
          <w:szCs w:val="24"/>
        </w:rPr>
        <w:t xml:space="preserve">owever, </w:t>
      </w:r>
      <w:proofErr w:type="spellStart"/>
      <w:r w:rsidR="00DE7987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DE7987" w:rsidRPr="00914302">
        <w:rPr>
          <w:rFonts w:ascii="Book Antiqua" w:eastAsia="MS Mincho" w:hAnsi="Book Antiqua" w:cs="Times New Roman"/>
          <w:sz w:val="24"/>
          <w:szCs w:val="24"/>
        </w:rPr>
        <w:t xml:space="preserve"> treatment is more</w:t>
      </w:r>
      <w:r w:rsidR="00DE7987"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="00DE7987" w:rsidRPr="00914302">
        <w:rPr>
          <w:rFonts w:ascii="Book Antiqua" w:eastAsia="MS Mincho" w:hAnsi="Book Antiqua" w:cs="Times New Roman"/>
          <w:sz w:val="24"/>
          <w:szCs w:val="24"/>
        </w:rPr>
        <w:t>cost-effective</w:t>
      </w:r>
      <w:r w:rsidR="00DE7987" w:rsidRPr="00914302">
        <w:rPr>
          <w:rFonts w:ascii="Book Antiqua" w:hAnsi="Book Antiqua" w:cs="Times New Roman"/>
          <w:sz w:val="24"/>
          <w:szCs w:val="24"/>
        </w:rPr>
        <w:t xml:space="preserve"> and prevents granulation lesions following ulcer </w:t>
      </w:r>
      <w:proofErr w:type="spellStart"/>
      <w:r w:rsidR="00DE7987" w:rsidRPr="00914302">
        <w:rPr>
          <w:rFonts w:ascii="Book Antiqua" w:hAnsi="Book Antiqua" w:cs="Times New Roman"/>
          <w:sz w:val="24"/>
          <w:szCs w:val="24"/>
        </w:rPr>
        <w:t>healing.</w:t>
      </w:r>
      <w:r w:rsidR="00700957" w:rsidRPr="00914302">
        <w:rPr>
          <w:rFonts w:ascii="Book Antiqua" w:hAnsi="Book Antiqua" w:cs="Times New Roman"/>
          <w:sz w:val="24"/>
          <w:szCs w:val="24"/>
        </w:rPr>
        <w:t>However</w:t>
      </w:r>
      <w:proofErr w:type="spellEnd"/>
      <w:r w:rsidR="00700957" w:rsidRPr="00914302">
        <w:rPr>
          <w:rFonts w:ascii="Book Antiqua" w:hAnsi="Book Antiqua" w:cs="Times New Roman"/>
          <w:sz w:val="24"/>
          <w:szCs w:val="24"/>
        </w:rPr>
        <w:t>, it is a small-sized study,</w:t>
      </w:r>
      <w:r w:rsidR="00DE7987"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="00700957" w:rsidRPr="00914302">
        <w:rPr>
          <w:rFonts w:ascii="Book Antiqua" w:hAnsi="Book Antiqua" w:cs="Times New Roman"/>
          <w:sz w:val="24"/>
          <w:szCs w:val="24"/>
        </w:rPr>
        <w:t>therefore, a prospective multicenter study with a large sample size should be performed to assess the</w:t>
      </w:r>
      <w:r w:rsidR="00DE7987"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="00700957" w:rsidRPr="00914302">
        <w:rPr>
          <w:rFonts w:ascii="Book Antiqua" w:hAnsi="Book Antiqua" w:cs="Times New Roman"/>
          <w:sz w:val="24"/>
          <w:szCs w:val="24"/>
        </w:rPr>
        <w:t>e</w:t>
      </w:r>
      <w:r w:rsidR="00984F16" w:rsidRPr="00914302">
        <w:rPr>
          <w:rFonts w:ascii="Book Antiqua" w:eastAsia="MS Mincho" w:hAnsi="Book Antiqua" w:cs="Times New Roman"/>
          <w:bCs/>
          <w:sz w:val="24"/>
          <w:szCs w:val="24"/>
        </w:rPr>
        <w:t xml:space="preserve">fficacy of treatment with </w:t>
      </w:r>
      <w:proofErr w:type="spellStart"/>
      <w:r w:rsidR="00984F16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984F16" w:rsidRPr="00914302">
        <w:rPr>
          <w:rFonts w:ascii="Book Antiqua" w:eastAsia="MS Mincho" w:hAnsi="Book Antiqua" w:cs="Times New Roman"/>
          <w:sz w:val="24"/>
          <w:szCs w:val="24"/>
        </w:rPr>
        <w:t xml:space="preserve"> for endoscopic </w:t>
      </w:r>
      <w:proofErr w:type="spellStart"/>
      <w:r w:rsidR="00984F16"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="00984F16" w:rsidRPr="00914302">
        <w:rPr>
          <w:rFonts w:ascii="Book Antiqua" w:eastAsia="MS Mincho" w:hAnsi="Book Antiqua" w:cs="Times New Roman"/>
          <w:sz w:val="24"/>
          <w:szCs w:val="24"/>
        </w:rPr>
        <w:t xml:space="preserve"> dissection-induced ulcers </w:t>
      </w:r>
    </w:p>
    <w:p w:rsidR="00A75387" w:rsidRPr="00914302" w:rsidRDefault="00A75387" w:rsidP="0091430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DE248D" w:rsidRPr="00914302" w:rsidRDefault="00DE248D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14302">
        <w:rPr>
          <w:rFonts w:ascii="Book Antiqua" w:hAnsi="Book Antiqua"/>
          <w:sz w:val="24"/>
          <w:szCs w:val="24"/>
        </w:rPr>
        <w:t>ESD is a well-established curative treatment for early gastric cancer. ESD</w:t>
      </w:r>
      <w:r w:rsidRPr="00914302" w:rsidDel="009B2D00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facilitates the collection of larger specimens, regardless of lesion size or location, resulting in a higher rate of en bloc and histologically complete resection.</w:t>
      </w:r>
      <w:r w:rsidR="006532F0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 xml:space="preserve">However, the iatrogenic ulcer that develops as a result of ESD is large, and requires a considerably longer healing time compared to that resulting from conventional EMR. </w:t>
      </w:r>
      <w:proofErr w:type="spellStart"/>
      <w:r w:rsidR="00AD0044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D0044" w:rsidRPr="00914302">
        <w:rPr>
          <w:rFonts w:ascii="Book Antiqua" w:hAnsi="Book Antiqua"/>
          <w:sz w:val="24"/>
          <w:szCs w:val="24"/>
        </w:rPr>
        <w:t xml:space="preserve"> is a novel mucosal-protective and ulcer-healing drug</w:t>
      </w:r>
      <w:r w:rsidR="00AD0044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D0044" w:rsidRPr="00914302">
        <w:rPr>
          <w:rFonts w:ascii="Book Antiqua" w:hAnsi="Book Antiqua"/>
          <w:sz w:val="24"/>
          <w:szCs w:val="24"/>
        </w:rPr>
        <w:t xml:space="preserve">that has been widely prescribed in East Asia. </w:t>
      </w:r>
      <w:proofErr w:type="spellStart"/>
      <w:r w:rsidR="00AD0044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D0044" w:rsidRPr="00914302">
        <w:rPr>
          <w:rFonts w:ascii="Book Antiqua" w:hAnsi="Book Antiqua"/>
          <w:sz w:val="24"/>
          <w:szCs w:val="24"/>
        </w:rPr>
        <w:t xml:space="preserve"> stimulates the production of prostaglandins, epidermal growth factor, and nitric oxide, and decreases the level of oxygen-free radicals.</w:t>
      </w:r>
      <w:r w:rsidR="00AD0044" w:rsidRPr="00914302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AD0044" w:rsidRPr="00914302">
        <w:rPr>
          <w:rFonts w:ascii="Book Antiqua" w:hAnsi="Book Antiqua"/>
          <w:sz w:val="24"/>
          <w:szCs w:val="24"/>
        </w:rPr>
        <w:t xml:space="preserve">These mucosal protective actions of </w:t>
      </w:r>
      <w:proofErr w:type="spellStart"/>
      <w:r w:rsidR="00AD0044"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="00AD0044" w:rsidRPr="00914302">
        <w:rPr>
          <w:rFonts w:ascii="Book Antiqua" w:hAnsi="Book Antiqua"/>
          <w:sz w:val="24"/>
          <w:szCs w:val="24"/>
        </w:rPr>
        <w:t xml:space="preserve"> appear to promote ulcer healing. </w:t>
      </w:r>
    </w:p>
    <w:p w:rsidR="00A4557B" w:rsidRPr="00914302" w:rsidRDefault="00A4557B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</w:p>
    <w:p w:rsidR="002B67C8" w:rsidRPr="00914302" w:rsidRDefault="002B67C8" w:rsidP="00914302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14302">
        <w:rPr>
          <w:rFonts w:ascii="Book Antiqua" w:hAnsi="Book Antiqua"/>
          <w:b/>
          <w:bCs/>
          <w:i/>
          <w:sz w:val="24"/>
          <w:szCs w:val="24"/>
        </w:rPr>
        <w:t>Peer review</w:t>
      </w:r>
    </w:p>
    <w:p w:rsidR="00DE248D" w:rsidRPr="00914302" w:rsidRDefault="00DE248D" w:rsidP="0091430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14302">
        <w:rPr>
          <w:rFonts w:ascii="Book Antiqua" w:hAnsi="Book Antiqua" w:cs="Arial"/>
          <w:sz w:val="24"/>
          <w:szCs w:val="24"/>
          <w:lang w:val="it-IT"/>
        </w:rPr>
        <w:lastRenderedPageBreak/>
        <w:t>This paper is well written.</w:t>
      </w:r>
      <w:r w:rsidR="006532F0" w:rsidRPr="00914302">
        <w:rPr>
          <w:rFonts w:ascii="Book Antiqua" w:eastAsia="宋体" w:hAnsi="Book Antiqua" w:cs="Arial"/>
          <w:sz w:val="24"/>
          <w:szCs w:val="24"/>
          <w:lang w:val="it-IT" w:eastAsia="zh-CN"/>
        </w:rPr>
        <w:t xml:space="preserve"> </w:t>
      </w:r>
      <w:r w:rsidRPr="00914302">
        <w:rPr>
          <w:rFonts w:ascii="Book Antiqua" w:hAnsi="Book Antiqua" w:cs="Arial"/>
          <w:sz w:val="24"/>
          <w:szCs w:val="24"/>
          <w:lang w:val="it-IT"/>
        </w:rPr>
        <w:t>The clinical results are appropriately described.The authors present the</w:t>
      </w:r>
      <w:r w:rsidRPr="00914302">
        <w:rPr>
          <w:rFonts w:ascii="Book Antiqua" w:eastAsia="MS Mincho" w:hAnsi="Book Antiqua" w:cs="Times New Roman"/>
          <w:b/>
          <w:bCs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bCs/>
          <w:sz w:val="24"/>
          <w:szCs w:val="24"/>
        </w:rPr>
        <w:t xml:space="preserve">Efficacy of treatment with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for endoscopic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submucosal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dissection-induced ulcers</w:t>
      </w:r>
      <w:r w:rsidRPr="00914302">
        <w:rPr>
          <w:rFonts w:ascii="Book Antiqua" w:hAnsi="Book Antiqua" w:cs="Times New Roman"/>
          <w:sz w:val="24"/>
          <w:szCs w:val="24"/>
        </w:rPr>
        <w:t>. The data indicate the</w:t>
      </w:r>
      <w:r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healing rate of ESD-induced ulcers was similar </w:t>
      </w:r>
      <w:r w:rsidRPr="00914302">
        <w:rPr>
          <w:rFonts w:ascii="Book Antiqua" w:hAnsi="Book Antiqua" w:cs="Times New Roman"/>
          <w:sz w:val="24"/>
          <w:szCs w:val="24"/>
        </w:rPr>
        <w:t>w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ith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or PPI treatment; h</w:t>
      </w:r>
      <w:r w:rsidRPr="00914302">
        <w:rPr>
          <w:rFonts w:ascii="Book Antiqua" w:eastAsia="MS Mincho" w:hAnsi="Book Antiqua" w:cs="Times New Roman"/>
          <w:sz w:val="24"/>
          <w:szCs w:val="24"/>
        </w:rPr>
        <w:t xml:space="preserve">owever, </w:t>
      </w:r>
      <w:proofErr w:type="spellStart"/>
      <w:r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Pr="00914302">
        <w:rPr>
          <w:rFonts w:ascii="Book Antiqua" w:eastAsia="MS Mincho" w:hAnsi="Book Antiqua" w:cs="Times New Roman"/>
          <w:sz w:val="24"/>
          <w:szCs w:val="24"/>
        </w:rPr>
        <w:t xml:space="preserve"> treatment is more</w:t>
      </w:r>
      <w:r w:rsidRPr="00914302">
        <w:rPr>
          <w:rFonts w:ascii="Book Antiqua" w:hAnsi="Book Antiqua" w:cs="Times New Roman"/>
          <w:sz w:val="24"/>
          <w:szCs w:val="24"/>
        </w:rPr>
        <w:t xml:space="preserve"> </w:t>
      </w:r>
      <w:r w:rsidRPr="00914302">
        <w:rPr>
          <w:rFonts w:ascii="Book Antiqua" w:eastAsia="MS Mincho" w:hAnsi="Book Antiqua" w:cs="Times New Roman"/>
          <w:sz w:val="24"/>
          <w:szCs w:val="24"/>
        </w:rPr>
        <w:t>cost-effective</w:t>
      </w:r>
      <w:r w:rsidRPr="00914302">
        <w:rPr>
          <w:rFonts w:ascii="Book Antiqua" w:hAnsi="Book Antiqua" w:cs="Times New Roman"/>
          <w:sz w:val="24"/>
          <w:szCs w:val="24"/>
        </w:rPr>
        <w:t xml:space="preserve"> and prevents granulation lesions following ulcer healing.</w:t>
      </w:r>
    </w:p>
    <w:p w:rsidR="00DE248D" w:rsidRPr="00914302" w:rsidRDefault="00DE248D" w:rsidP="00914302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6F7B6E" w:rsidRPr="00914302" w:rsidRDefault="006532F0" w:rsidP="00914302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14302">
        <w:rPr>
          <w:rFonts w:ascii="Book Antiqua" w:eastAsia="MS Mincho" w:hAnsi="Book Antiqua" w:cs="Times New Roman"/>
          <w:b/>
          <w:sz w:val="24"/>
          <w:szCs w:val="24"/>
        </w:rPr>
        <w:t>REFERENCES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Oka S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Tanaka S, Kaneko I,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Mouri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Hirata M, Kawamura T, Yoshihara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Chayama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K. Advantage of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 compared with EMR for early gastric cancer.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64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877-883 [PMID: 17140890 DOI: 10.1016/j.gie.2006.03.932]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Kato T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Araki 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Onogi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Ibuka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Sugiyama A, Tomita E,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Nagaki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Moriwaki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Clinical trial: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promotes gastric ulcer healing by proton pump inhibitor after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dissection--a randomized controlled study.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2010;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45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285-290 [PMID: 19957195 DOI: 10.1007/s00535-009-0157-0]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Fujiwara S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Morita Y,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Toyonaga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Kawakami F,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Itoh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Yoshida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Kutsumi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Azuma T.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randomized controlled trial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plus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rabeprazole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the healing of artificial ulcers after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46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595-602 [PMID: 21359522 DOI: 10.1007/s00535-011-0372-3]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Kobayashi M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Takeuchi M, Hashimoto S, Mizuno K, Sato Y,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Narisawa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Aoyagi Y. Contributing factors to gastric ulcer healing after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 including the promoting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57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119-126 [PMID: 21842241 DOI: 10.1007/s10620-011-1850-4]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5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Shin WG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Kim SJ, Choi MH, Kim KO, Jang HJ, Park CH,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Baek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IH, Kim KH,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Baik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SH, Kim JH, Kim HY. Can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proton pump inhibitor combination therapy promote the healing of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dissection-induced ulcers?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randomized, prospective, multicenter study.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75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739-747 [PMID: 22281110 DOI: 10.1016/j.gie.2011.11.004]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Asakuma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Kudo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Matsui S, Okada M, Kawasaki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Umehara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Ichikawa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Kitai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Comparison of an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ecabet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sodium and proton pump inhibitor (PPI) combination therapy with PPI alone in the treatment of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 (ESD)--induced ulcers in early gastric cancer: prospective randomized study.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Hepatogastroenterology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56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1270-1273 [PMID: 19950775]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Yamasaki K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Kanbe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Chijiwa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Ishiyama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Morita S. Gastric mucosal protection by OPC-12759, a novel antiulcer compound, in the rat.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1987;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23-29 [PMID: 3480223]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Ogino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Hobara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Ishiyama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Yamasaki K, Kobayashi H, Izumi Y, Oka S. Antiulcer mechanism of action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 novel antiulcer compound, on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diethyldithiocarbamate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-induced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antral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gastric ulcers in rats.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1992;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9-13 [PMID: 1313372]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Arakawa T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Watanabe T, Fukuda T, Yamasaki K, Kobayashi K.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novel prostaglandin-inducer accelerates healing and reduces relapse of acetic acid-induced rat gastric ulcer.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Comparison with cimetidine.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40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2469-2472 [PMID: 7587834]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Higuchi K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Arakawa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Nebiki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Uchida T, Fujiwara Y, Ando K, Yamasaki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Takaishi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Fukuda T, Kobayashi K, Kuroki T.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prevents 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recurrence of gastric ulcers without affecting Helicobacter pylori status.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99S-106S [PMID: 9753234]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Arakawa T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Kobayashi K, Yoshikawa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Tarnawski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overview of its mechanisms of action and efficacy in mucosal protection and ulcer healing.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5S-13S [PMID: 9753220]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Tarnawski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Arakawa T, Kobayashi K.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treatment activates epidermal growth factor and its receptor expression in normal and ulcerated gastric mucosa in rats: one mechanism for its ulcer healing action?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90S-98S [PMID: 9753233]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Park SH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Cho CS, Lee OY, Jun JB, Lin SR, Zhou LY, Yuan YZ, Li ZS,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Hou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XH, Zhao HC,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Kachintorn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U,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Kositchaiwat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Lertkupinit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Comparison of Prevention of NSAID-Induced Gastrointestinal Complications by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Misoprostol: A Randomized, Multicenter, Controlled Trial-STORM STUDY.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Biochem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Nutr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40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148-155 [PMID: 18188417 DOI: 10.3164/jcbn.40.148]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Du Y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Li Z, Zhan X, Chen J,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Gong Y,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Ren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He L, Zhang Z,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X, Wu J,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Tian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Z, Shi R, Jiang B, Fang D, Li Y. Anti-inflammatory effects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according to Helicobacter pylori status in patients with chronic erosive gastritis: a randomized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sucralfate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-controlled multicenter trial in China-STARS study.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53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2886-2895 [PMID: 18288617 DOI: 10.1007/s10620-007-0180-z]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Terano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Arakawa T, Sugiyama T, Suzuki 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Joh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Yoshikawa T, Higuchi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Haruma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Murakami K, Kobayashi K.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 gastro-protective and anti-inflammatory drug, promotes gastric ulcer healing following eradication therapy for Helicobacter pylori in a Japanese population: a randomized, 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double-blind, placebo-controlled trial.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690-693 [PMID: 17701133 DOI: 10.1007/s00535-007-2076-2]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16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Qi Z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Jie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Haixia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Xiaoying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Z.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on quality of peptic ulcer healing in rat.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54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1876-1883 [PMID: 19082723 DOI: 10.1007/s10620-008-0577-3]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17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Jeong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HK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Park CH, Jun CH, Lee GH, Kim HI, Kim HS, Choi SK,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Rew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prospective randomized trial of either famotidine or pantoprazole for the prevention of bleeding after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Korean Med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1055-1059 [PMID: 18162722 DOI: 10.3346/jkms.2007.22.6.1055]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Uedo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Takeuchi Y, Yamada T, Ishihara R,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Ogiyama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Yamamoto S, Kato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Tatsumi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Masuda E,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Tamai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Yamamoto S,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Higashino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Iishi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Tatsuta M. Effect of a proton pump inhibitor or an H2-receptor antagonist on prevention of bleeding from ulcer after endoscopic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dissection of early gastric cancer: a prospective randomized controlled trial.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1610-1616 [PMID: 17403076 DOI: 10.1111/j.1572-0241.2007.01197.x]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Kleine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Kluge S,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Peskar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BM. Stimulation of prostaglandin biosynthesis mediates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gastroprotective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rats.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1993;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1441-1449 [PMID: 8393757]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Tarnawski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AS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Chai J,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Chiou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SK.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activates genes encoding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angiogenic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growth factors and Cox2 and stimulates angiogenesis: a key to its ulcer healing action?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49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202-209 [PMID: 15104358]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Takaishi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O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Arakawa T, Yamasaki K, Fujiwara Y, Uchida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Tominaga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Watanabe T, Higuchi K, Fukuda T, Kobayashi K, Kuroki T. Protective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against ammonia-induced gastric mucosal lesions.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78S-82S [PMID: 9753231]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Naito Y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Yoshikawa T,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Tanigawa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Sakurai K, Yamasaki K, Uchida M, Kondo M. Hydroxyl radical scavenging by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related compounds: electron paramagnetic resonance study.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Free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Radic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1995;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117-123 [PMID: 7896165]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23 </w:t>
      </w:r>
      <w:proofErr w:type="spellStart"/>
      <w:r w:rsidRPr="0091430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Sakita</w:t>
      </w:r>
      <w:proofErr w:type="spellEnd"/>
      <w:r w:rsidRPr="0091430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T, 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Fukushima H. Endoscopic diagnosis.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In: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Yoshitoshi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editor.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Ulcer of the stomach and duodenum.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Tokyo: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Nankodo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1971: 198-208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24</w:t>
      </w:r>
      <w:r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Kimura K,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Takemoto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 endoscopic recognition of the atrophic border and its significance in chronic gastritis.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Endoscopy 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1969; </w:t>
      </w:r>
      <w:r w:rsidRPr="0091430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3: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87-97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Hayashi S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Sugiyama T, Amano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Isogai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Isogai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Aihara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Kikuchi M,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Asaka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Yokota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Oguma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Fujii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Hirai Y.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 novel antiulcer agent, on Helicobacter pylori adhesion to gastric epithelial cells.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Antimicrob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Agents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Chemother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1998;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42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1895-1899 [PMID: 9687380]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Azuma T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Yamazaki S,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Yamakawa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Ito Y,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Ohtani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Dojo M, Yamazaki Y, Higashi H,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Hatakeyama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effects of cure of Helicobacter pylori infection on the signal transduction of gastric epithelial cells.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18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Suppl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1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39-44 [PMID: 12925139 DOI: 10.1046/j.1365-2036.18.s1.2.x]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eastAsia="宋体" w:hAnsi="Book Antiqua"/>
          <w:bCs/>
          <w:sz w:val="24"/>
          <w:szCs w:val="24"/>
          <w:lang w:eastAsia="zh-CN"/>
        </w:rPr>
        <w:t>27</w:t>
      </w:r>
      <w:r w:rsidRPr="00914302">
        <w:rPr>
          <w:rFonts w:ascii="Book Antiqua" w:eastAsia="宋体" w:hAnsi="Book Antiqua"/>
          <w:b/>
          <w:bCs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bCs/>
          <w:sz w:val="24"/>
          <w:szCs w:val="24"/>
        </w:rPr>
        <w:t>Yoshida N</w:t>
      </w:r>
      <w:r w:rsidRPr="00914302">
        <w:rPr>
          <w:rFonts w:ascii="Book Antiqua" w:hAnsi="Book Antiqua"/>
          <w:sz w:val="24"/>
          <w:szCs w:val="24"/>
        </w:rPr>
        <w:t xml:space="preserve">, Ishikawa T, </w:t>
      </w:r>
      <w:proofErr w:type="spellStart"/>
      <w:r w:rsidRPr="00914302">
        <w:rPr>
          <w:rFonts w:ascii="Book Antiqua" w:hAnsi="Book Antiqua"/>
          <w:sz w:val="24"/>
          <w:szCs w:val="24"/>
        </w:rPr>
        <w:t>Ichiishi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E, Yoshida Y, </w:t>
      </w:r>
      <w:proofErr w:type="spellStart"/>
      <w:r w:rsidRPr="00914302">
        <w:rPr>
          <w:rFonts w:ascii="Book Antiqua" w:hAnsi="Book Antiqua"/>
          <w:sz w:val="24"/>
          <w:szCs w:val="24"/>
        </w:rPr>
        <w:t>Hanashiro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914302">
        <w:rPr>
          <w:rFonts w:ascii="Book Antiqua" w:hAnsi="Book Antiqua"/>
          <w:sz w:val="24"/>
          <w:szCs w:val="24"/>
        </w:rPr>
        <w:t>Kuchide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M, Uchiyama K, Kokura S, Ichikawa H, Naito Y, Yamamura Y, </w:t>
      </w:r>
      <w:proofErr w:type="spellStart"/>
      <w:r w:rsidRPr="00914302">
        <w:rPr>
          <w:rFonts w:ascii="Book Antiqua" w:hAnsi="Book Antiqua"/>
          <w:sz w:val="24"/>
          <w:szCs w:val="24"/>
        </w:rPr>
        <w:t>Okanoue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T, Yoshikawa T. </w:t>
      </w:r>
      <w:proofErr w:type="gramStart"/>
      <w:r w:rsidRPr="00914302">
        <w:rPr>
          <w:rFonts w:ascii="Book Antiqua" w:hAnsi="Book Antiqua"/>
          <w:sz w:val="24"/>
          <w:szCs w:val="24"/>
        </w:rPr>
        <w:t xml:space="preserve">The effect of </w:t>
      </w:r>
      <w:proofErr w:type="spellStart"/>
      <w:r w:rsidRPr="00914302">
        <w:rPr>
          <w:rFonts w:ascii="Book Antiqua" w:hAnsi="Book Antiqua"/>
          <w:sz w:val="24"/>
          <w:szCs w:val="24"/>
        </w:rPr>
        <w:t>rebamipide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on Helicobacter pylori extract-mediated changes of gene expression in gastric epithelial cells.</w:t>
      </w:r>
      <w:proofErr w:type="gramEnd"/>
      <w:r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hAnsi="Book Antiqua"/>
          <w:i/>
          <w:iCs/>
          <w:sz w:val="24"/>
          <w:szCs w:val="24"/>
        </w:rPr>
        <w:t xml:space="preserve">Aliment </w:t>
      </w:r>
      <w:proofErr w:type="spellStart"/>
      <w:r w:rsidRPr="00914302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914302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914302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2003; </w:t>
      </w:r>
      <w:r w:rsidRPr="00914302">
        <w:rPr>
          <w:rFonts w:ascii="Book Antiqua" w:hAnsi="Book Antiqua"/>
          <w:b/>
          <w:bCs/>
          <w:sz w:val="24"/>
          <w:szCs w:val="24"/>
        </w:rPr>
        <w:t xml:space="preserve">18 </w:t>
      </w:r>
      <w:proofErr w:type="spellStart"/>
      <w:r w:rsidRPr="00914302">
        <w:rPr>
          <w:rFonts w:ascii="Book Antiqua" w:hAnsi="Book Antiqua"/>
          <w:b/>
          <w:bCs/>
          <w:sz w:val="24"/>
          <w:szCs w:val="24"/>
        </w:rPr>
        <w:t>Suppl</w:t>
      </w:r>
      <w:proofErr w:type="spellEnd"/>
      <w:r w:rsidRPr="00914302">
        <w:rPr>
          <w:rFonts w:ascii="Book Antiqua" w:hAnsi="Book Antiqua"/>
          <w:b/>
          <w:bCs/>
          <w:sz w:val="24"/>
          <w:szCs w:val="24"/>
        </w:rPr>
        <w:t xml:space="preserve"> 1</w:t>
      </w:r>
      <w:r w:rsidRPr="00914302">
        <w:rPr>
          <w:rFonts w:ascii="Book Antiqua" w:hAnsi="Book Antiqua"/>
          <w:sz w:val="24"/>
          <w:szCs w:val="24"/>
        </w:rPr>
        <w:t>: 63-75 [PMID: 12925142 DOI: 10.1046/j.1365-2036.18.s1.7.x]</w:t>
      </w:r>
    </w:p>
    <w:p w:rsidR="00914302" w:rsidRPr="00914302" w:rsidRDefault="00914302" w:rsidP="0091430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28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Kim JS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Kim JM, Jung HC, Song IS. </w:t>
      </w:r>
      <w:proofErr w:type="gram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The effect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on the expression of </w:t>
      </w:r>
      <w:proofErr w:type="spellStart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proinflammatory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mediators and apoptosis in human neutrophils by Helicobacter pylori water-soluble surface proteins.</w:t>
      </w:r>
      <w:proofErr w:type="gram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91430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18 </w:t>
      </w:r>
      <w:proofErr w:type="spellStart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Suppl</w:t>
      </w:r>
      <w:proofErr w:type="spellEnd"/>
      <w:r w:rsidRPr="0091430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1</w:t>
      </w:r>
      <w:r w:rsidRPr="0091430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45-54 [PMID: 12925140 DOI: 10.1046/j.1365-2036.18.s1.1.x]</w:t>
      </w:r>
    </w:p>
    <w:p w:rsidR="00914302" w:rsidRPr="00914302" w:rsidRDefault="00914302" w:rsidP="00C05B81">
      <w:pPr>
        <w:spacing w:line="360" w:lineRule="auto"/>
        <w:jc w:val="right"/>
        <w:rPr>
          <w:rFonts w:ascii="Book Antiqua" w:eastAsia="宋体" w:hAnsi="Book Antiqua" w:cs="宋体"/>
          <w:sz w:val="24"/>
          <w:szCs w:val="24"/>
          <w:lang w:eastAsia="zh-CN"/>
        </w:rPr>
      </w:pPr>
      <w:r w:rsidRPr="00914302">
        <w:rPr>
          <w:rFonts w:ascii="Book Antiqua" w:hAnsi="Book Antiqua" w:cs="宋体"/>
          <w:b/>
          <w:sz w:val="24"/>
          <w:szCs w:val="24"/>
        </w:rPr>
        <w:t>P-Reviewers</w:t>
      </w:r>
      <w:r>
        <w:rPr>
          <w:rFonts w:ascii="Book Antiqua" w:hAnsi="Book Antiqua" w:cs="宋体"/>
          <w:sz w:val="24"/>
          <w:szCs w:val="24"/>
        </w:rPr>
        <w:t xml:space="preserve"> </w:t>
      </w:r>
      <w:r w:rsidRPr="00914302">
        <w:rPr>
          <w:rFonts w:ascii="Book Antiqua" w:eastAsia="宋体" w:hAnsi="Book Antiqua" w:cs="宋体"/>
          <w:sz w:val="24"/>
          <w:szCs w:val="24"/>
          <w:lang w:eastAsia="zh-CN"/>
        </w:rPr>
        <w:t xml:space="preserve">Mizukami K, Naito Y </w:t>
      </w:r>
    </w:p>
    <w:p w:rsidR="00914302" w:rsidRPr="00914302" w:rsidRDefault="00914302" w:rsidP="00C05B81">
      <w:pPr>
        <w:spacing w:line="360" w:lineRule="auto"/>
        <w:jc w:val="right"/>
        <w:rPr>
          <w:rFonts w:ascii="Book Antiqua" w:hAnsi="Book Antiqua" w:cs="宋体"/>
          <w:sz w:val="24"/>
          <w:szCs w:val="24"/>
        </w:rPr>
      </w:pPr>
      <w:r w:rsidRPr="00914302">
        <w:rPr>
          <w:rFonts w:ascii="Book Antiqua" w:hAnsi="Book Antiqua" w:cs="宋体"/>
          <w:b/>
          <w:sz w:val="24"/>
          <w:szCs w:val="24"/>
        </w:rPr>
        <w:t>S-Editor</w:t>
      </w:r>
      <w:r w:rsidRPr="00914302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Pr="00914302">
        <w:rPr>
          <w:rFonts w:ascii="Book Antiqua" w:hAnsi="Book Antiqua" w:cs="宋体"/>
          <w:sz w:val="24"/>
          <w:szCs w:val="24"/>
        </w:rPr>
        <w:t>Zhai</w:t>
      </w:r>
      <w:proofErr w:type="spellEnd"/>
      <w:r w:rsidRPr="00914302">
        <w:rPr>
          <w:rFonts w:ascii="Book Antiqua" w:hAnsi="Book Antiqua" w:cs="宋体"/>
          <w:sz w:val="24"/>
          <w:szCs w:val="24"/>
        </w:rPr>
        <w:t xml:space="preserve"> HH</w:t>
      </w:r>
      <w:r w:rsidRPr="00914302">
        <w:rPr>
          <w:rFonts w:ascii="Book Antiqua" w:hAnsi="Book Antiqua" w:cs="宋体"/>
          <w:b/>
          <w:sz w:val="24"/>
          <w:szCs w:val="24"/>
        </w:rPr>
        <w:t xml:space="preserve"> L-Editor E-Edito</w:t>
      </w:r>
      <w:r w:rsidRPr="00914302">
        <w:rPr>
          <w:rFonts w:ascii="Book Antiqua" w:hAnsi="Book Antiqua" w:cs="宋体"/>
          <w:sz w:val="24"/>
          <w:szCs w:val="24"/>
        </w:rPr>
        <w:t>r</w:t>
      </w:r>
    </w:p>
    <w:p w:rsidR="00914302" w:rsidRPr="00914302" w:rsidRDefault="00914302" w:rsidP="00914302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59558F" w:rsidRPr="00914302" w:rsidRDefault="0059558F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Figure 1 Study design.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532F0" w:rsidRPr="00914302">
        <w:rPr>
          <w:rFonts w:ascii="Book Antiqua" w:hAnsi="Book Antiqua"/>
          <w:sz w:val="24"/>
          <w:szCs w:val="24"/>
        </w:rPr>
        <w:t>E</w:t>
      </w:r>
      <w:r w:rsidRPr="00914302">
        <w:rPr>
          <w:rFonts w:ascii="Book Antiqua" w:hAnsi="Book Antiqua"/>
          <w:sz w:val="24"/>
          <w:szCs w:val="24"/>
        </w:rPr>
        <w:t xml:space="preserve">ndoscopic </w:t>
      </w:r>
      <w:proofErr w:type="spellStart"/>
      <w:r w:rsidRPr="00914302">
        <w:rPr>
          <w:rFonts w:ascii="Book Antiqua" w:hAnsi="Book Antiqua"/>
          <w:sz w:val="24"/>
          <w:szCs w:val="24"/>
        </w:rPr>
        <w:t>submucosal</w:t>
      </w:r>
      <w:proofErr w:type="spellEnd"/>
      <w:r w:rsidRPr="00914302">
        <w:rPr>
          <w:rFonts w:ascii="Book Antiqua" w:hAnsi="Book Antiqua"/>
          <w:sz w:val="24"/>
          <w:szCs w:val="24"/>
        </w:rPr>
        <w:t xml:space="preserve"> dissection (ESD)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Endoscopic </w:t>
      </w:r>
      <w:proofErr w:type="spellStart"/>
      <w:r w:rsidRPr="00914302">
        <w:rPr>
          <w:rFonts w:ascii="Book Antiqua" w:eastAsia="宋体" w:hAnsi="Book Antiqua"/>
          <w:sz w:val="24"/>
          <w:szCs w:val="24"/>
          <w:lang w:eastAsia="zh-CN"/>
        </w:rPr>
        <w:t>submucosal</w:t>
      </w:r>
      <w:proofErr w:type="spellEnd"/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dissection, p</w:t>
      </w:r>
      <w:r w:rsidRPr="00914302">
        <w:rPr>
          <w:rFonts w:ascii="Book Antiqua" w:hAnsi="Book Antiqua"/>
          <w:sz w:val="24"/>
          <w:szCs w:val="24"/>
        </w:rPr>
        <w:t>roton-pump inhibitors (PPIs)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proton pump inhibitor</w:t>
      </w:r>
    </w:p>
    <w:p w:rsidR="0059558F" w:rsidRPr="00914302" w:rsidRDefault="0059558F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59558F" w:rsidRPr="00116860" w:rsidRDefault="0059558F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Figure </w:t>
      </w:r>
      <w:proofErr w:type="gramStart"/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2</w:t>
      </w:r>
      <w:r w:rsidR="002561F7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Flow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chart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of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study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participants</w:t>
      </w:r>
      <w:proofErr w:type="gramEnd"/>
      <w:r w:rsidR="006532F0"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532F0" w:rsidRPr="00914302">
        <w:rPr>
          <w:rFonts w:ascii="Book Antiqua" w:hAnsi="Book Antiqua"/>
          <w:sz w:val="24"/>
          <w:szCs w:val="24"/>
        </w:rPr>
        <w:t>ESD</w:t>
      </w:r>
      <w:r w:rsidR="006532F0" w:rsidRPr="00914302">
        <w:rPr>
          <w:rFonts w:ascii="Book Antiqua" w:eastAsia="宋体" w:hAnsi="Book Antiqua"/>
          <w:sz w:val="24"/>
          <w:szCs w:val="24"/>
          <w:lang w:eastAsia="zh-CN"/>
        </w:rPr>
        <w:t>: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6532F0" w:rsidRPr="00914302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6532F0" w:rsidRPr="00914302">
        <w:rPr>
          <w:rFonts w:ascii="Book Antiqua" w:hAnsi="Book Antiqua"/>
          <w:sz w:val="24"/>
          <w:szCs w:val="24"/>
        </w:rPr>
        <w:t>submucosal</w:t>
      </w:r>
      <w:proofErr w:type="spellEnd"/>
      <w:r w:rsidR="006532F0" w:rsidRPr="00914302">
        <w:rPr>
          <w:rFonts w:ascii="Book Antiqua" w:hAnsi="Book Antiqua"/>
          <w:sz w:val="24"/>
          <w:szCs w:val="24"/>
        </w:rPr>
        <w:t xml:space="preserve"> dissection</w:t>
      </w:r>
      <w:r w:rsidR="00116860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2F5517" w:rsidRPr="00914302" w:rsidRDefault="002F5517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9558F" w:rsidRPr="00C05B81" w:rsidRDefault="001C7445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>Figure 3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>Rates of healing in both groups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="0059558F"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A: </w:t>
      </w:r>
      <w:r w:rsidR="00F84F19" w:rsidRPr="00914302">
        <w:rPr>
          <w:rFonts w:ascii="Book Antiqua" w:hAnsi="Book Antiqua"/>
          <w:sz w:val="24"/>
          <w:szCs w:val="24"/>
        </w:rPr>
        <w:t>The rates of healing to S stage in both groups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;</w:t>
      </w:r>
      <w:r w:rsidRPr="00914302">
        <w:rPr>
          <w:rFonts w:ascii="Book Antiqua" w:hAnsi="Book Antiqua"/>
          <w:sz w:val="24"/>
          <w:szCs w:val="24"/>
        </w:rPr>
        <w:t xml:space="preserve"> 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B: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hAnsi="Book Antiqua"/>
          <w:sz w:val="24"/>
          <w:szCs w:val="24"/>
        </w:rPr>
        <w:t>The rates of healing to S stage in both groups according to resected location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. L: Low stomach, M: Middle stomach; U: Upper stomach; C: </w:t>
      </w:r>
      <w:r w:rsidRPr="00914302">
        <w:rPr>
          <w:rFonts w:ascii="Book Antiqua" w:hAnsi="Book Antiqua"/>
          <w:sz w:val="24"/>
          <w:szCs w:val="24"/>
        </w:rPr>
        <w:t>The rates of healing to S stage in both groups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914302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1</w:t>
      </w:r>
      <w:r w:rsidRPr="00914302">
        <w:rPr>
          <w:rFonts w:ascii="Book Antiqua" w:eastAsia="宋体" w:hAnsi="Book Antiqua"/>
          <w:i/>
          <w:sz w:val="24"/>
          <w:szCs w:val="24"/>
          <w:lang w:eastAsia="zh-CN"/>
        </w:rPr>
        <w:t>H. pylori</w:t>
      </w:r>
      <w:r w:rsidR="0091430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positive </w:t>
      </w:r>
      <w:r w:rsidRPr="00914302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2</w:t>
      </w:r>
      <w:r w:rsidRPr="00914302">
        <w:rPr>
          <w:rFonts w:ascii="Book Antiqua" w:eastAsia="宋体" w:hAnsi="Book Antiqua"/>
          <w:i/>
          <w:sz w:val="24"/>
          <w:szCs w:val="24"/>
          <w:lang w:eastAsia="zh-CN"/>
        </w:rPr>
        <w:t>H. pylori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 xml:space="preserve"> negative; D: </w:t>
      </w:r>
      <w:r w:rsidR="0059558F" w:rsidRPr="00914302">
        <w:rPr>
          <w:rFonts w:ascii="Book Antiqua" w:hAnsi="Book Antiqua"/>
          <w:sz w:val="24"/>
          <w:szCs w:val="24"/>
        </w:rPr>
        <w:t>The rates of healing to S stage in both groups in atrophic</w:t>
      </w:r>
      <w:r w:rsidR="00914302">
        <w:rPr>
          <w:rFonts w:ascii="Book Antiqua" w:hAnsi="Book Antiqua"/>
          <w:sz w:val="24"/>
          <w:szCs w:val="24"/>
        </w:rPr>
        <w:t xml:space="preserve"> </w:t>
      </w:r>
      <w:r w:rsidR="0059558F" w:rsidRPr="00914302">
        <w:rPr>
          <w:rFonts w:ascii="Book Antiqua" w:hAnsi="Book Antiqua"/>
          <w:sz w:val="24"/>
          <w:szCs w:val="24"/>
        </w:rPr>
        <w:t>gastritis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.</w:t>
      </w:r>
      <w:r w:rsidR="0059558F" w:rsidRPr="00914302">
        <w:rPr>
          <w:rFonts w:ascii="Book Antiqua" w:hAnsi="Book Antiqua"/>
          <w:sz w:val="24"/>
          <w:szCs w:val="24"/>
        </w:rPr>
        <w:t xml:space="preserve"> </w:t>
      </w:r>
      <w:r w:rsidR="0059558F" w:rsidRPr="00914302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3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 xml:space="preserve">Closed type; </w:t>
      </w:r>
      <w:r w:rsidR="0059558F" w:rsidRPr="00914302">
        <w:rPr>
          <w:rFonts w:ascii="Book Antiqua" w:eastAsia="宋体" w:hAnsi="Book Antiqua"/>
          <w:sz w:val="24"/>
          <w:szCs w:val="24"/>
          <w:vertAlign w:val="superscript"/>
          <w:lang w:eastAsia="zh-CN"/>
        </w:rPr>
        <w:t>4</w:t>
      </w:r>
      <w:r w:rsidR="0059558F" w:rsidRPr="00914302">
        <w:rPr>
          <w:rFonts w:ascii="Book Antiqua" w:eastAsia="宋体" w:hAnsi="Book Antiqua"/>
          <w:sz w:val="24"/>
          <w:szCs w:val="24"/>
          <w:lang w:eastAsia="zh-CN"/>
        </w:rPr>
        <w:t>Open type.</w:t>
      </w:r>
      <w:r w:rsidR="00C05B81" w:rsidRPr="00C05B8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805B1" w:rsidRPr="00914302">
        <w:rPr>
          <w:rFonts w:ascii="Book Antiqua" w:hAnsi="Book Antiqua"/>
          <w:i/>
          <w:sz w:val="24"/>
          <w:szCs w:val="24"/>
        </w:rPr>
        <w:t>H. pylori</w:t>
      </w:r>
      <w:r w:rsidR="003805B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3805B1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805B1" w:rsidRPr="003805B1">
        <w:rPr>
          <w:rFonts w:ascii="Book Antiqua" w:hAnsi="Book Antiqua"/>
          <w:i/>
          <w:iCs/>
          <w:sz w:val="24"/>
          <w:szCs w:val="24"/>
        </w:rPr>
        <w:t xml:space="preserve"> </w:t>
      </w:r>
      <w:r w:rsidR="003805B1" w:rsidRPr="00914302">
        <w:rPr>
          <w:rFonts w:ascii="Book Antiqua" w:hAnsi="Book Antiqua"/>
          <w:i/>
          <w:iCs/>
          <w:sz w:val="24"/>
          <w:szCs w:val="24"/>
        </w:rPr>
        <w:t>Helicobacter pylori</w:t>
      </w:r>
      <w:bookmarkStart w:id="0" w:name="_GoBack"/>
      <w:r w:rsidR="003805B1" w:rsidRPr="003805B1">
        <w:rPr>
          <w:rFonts w:ascii="Book Antiqua" w:eastAsia="宋体" w:hAnsi="Book Antiqua" w:hint="eastAsia"/>
          <w:iCs/>
          <w:sz w:val="24"/>
          <w:szCs w:val="24"/>
          <w:lang w:eastAsia="zh-CN"/>
        </w:rPr>
        <w:t>;</w:t>
      </w:r>
      <w:r w:rsidR="003805B1" w:rsidRPr="003805B1">
        <w:rPr>
          <w:rFonts w:ascii="Book Antiqua" w:eastAsia="MS Mincho" w:hAnsi="Book Antiqua" w:cs="Times New Roman"/>
          <w:sz w:val="24"/>
          <w:szCs w:val="24"/>
        </w:rPr>
        <w:t xml:space="preserve"> </w:t>
      </w:r>
      <w:bookmarkEnd w:id="0"/>
      <w:r w:rsidR="00C05B81" w:rsidRPr="00914302">
        <w:rPr>
          <w:rFonts w:ascii="Book Antiqua" w:eastAsia="MS Mincho" w:hAnsi="Book Antiqua" w:cs="Times New Roman"/>
          <w:sz w:val="24"/>
          <w:szCs w:val="24"/>
        </w:rPr>
        <w:t>PPI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>P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>roton pump</w:t>
      </w:r>
      <w:r w:rsidR="003805B1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RM: </w:t>
      </w:r>
      <w:proofErr w:type="spellStart"/>
      <w:r w:rsidR="00C05B81" w:rsidRPr="00914302">
        <w:rPr>
          <w:rFonts w:ascii="Book Antiqua" w:eastAsia="MS Mincho" w:hAnsi="Book Antiqua" w:cs="Times New Roman"/>
          <w:sz w:val="24"/>
          <w:szCs w:val="24"/>
        </w:rPr>
        <w:t>R</w:t>
      </w:r>
      <w:r w:rsidR="006532F0" w:rsidRPr="00914302">
        <w:rPr>
          <w:rFonts w:ascii="Book Antiqua" w:eastAsia="MS Mincho" w:hAnsi="Book Antiqua" w:cs="Times New Roman"/>
          <w:sz w:val="24"/>
          <w:szCs w:val="24"/>
        </w:rPr>
        <w:t>ebamipide</w:t>
      </w:r>
      <w:proofErr w:type="spellEnd"/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1C7445" w:rsidRPr="00914302" w:rsidRDefault="001C7445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05B81" w:rsidRPr="00C05B81" w:rsidRDefault="007B140D" w:rsidP="00C05B81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>Figure</w:t>
      </w:r>
      <w:r w:rsidR="00914302">
        <w:rPr>
          <w:rFonts w:ascii="Book Antiqua" w:hAnsi="Book Antiqua"/>
          <w:b/>
          <w:sz w:val="24"/>
          <w:szCs w:val="24"/>
        </w:rPr>
        <w:t xml:space="preserve"> </w:t>
      </w:r>
      <w:r w:rsidR="0059558F" w:rsidRPr="00914302">
        <w:rPr>
          <w:rFonts w:ascii="Book Antiqua" w:eastAsia="宋体" w:hAnsi="Book Antiqua"/>
          <w:b/>
          <w:sz w:val="24"/>
          <w:szCs w:val="24"/>
          <w:lang w:eastAsia="zh-CN"/>
        </w:rPr>
        <w:t>4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59558F" w:rsidRPr="00914302">
        <w:rPr>
          <w:rFonts w:ascii="Book Antiqua" w:hAnsi="Book Antiqua"/>
          <w:b/>
          <w:sz w:val="24"/>
          <w:szCs w:val="24"/>
        </w:rPr>
        <w:t>R</w:t>
      </w:r>
      <w:r w:rsidRPr="00914302">
        <w:rPr>
          <w:rFonts w:ascii="Book Antiqua" w:hAnsi="Book Antiqua"/>
          <w:b/>
          <w:sz w:val="24"/>
          <w:szCs w:val="24"/>
        </w:rPr>
        <w:t xml:space="preserve">eduction </w:t>
      </w:r>
      <w:proofErr w:type="gramStart"/>
      <w:r w:rsidRPr="00914302">
        <w:rPr>
          <w:rFonts w:ascii="Book Antiqua" w:hAnsi="Book Antiqua"/>
          <w:b/>
          <w:sz w:val="24"/>
          <w:szCs w:val="24"/>
        </w:rPr>
        <w:t>ratio</w:t>
      </w:r>
      <w:proofErr w:type="gramEnd"/>
      <w:r w:rsidRPr="00914302">
        <w:rPr>
          <w:rFonts w:ascii="Book Antiqua" w:hAnsi="Book Antiqua"/>
          <w:b/>
          <w:sz w:val="24"/>
          <w:szCs w:val="24"/>
        </w:rPr>
        <w:t xml:space="preserve"> of the </w:t>
      </w:r>
      <w:r w:rsidR="0059558F"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endoscopic </w:t>
      </w:r>
      <w:proofErr w:type="spellStart"/>
      <w:r w:rsidR="0059558F" w:rsidRPr="00914302">
        <w:rPr>
          <w:rFonts w:ascii="Book Antiqua" w:eastAsia="MS Mincho" w:hAnsi="Book Antiqua" w:cs="Times New Roman"/>
          <w:b/>
          <w:sz w:val="24"/>
          <w:szCs w:val="24"/>
        </w:rPr>
        <w:t>submucosal</w:t>
      </w:r>
      <w:proofErr w:type="spellEnd"/>
      <w:r w:rsidR="0059558F" w:rsidRPr="00914302">
        <w:rPr>
          <w:rFonts w:ascii="Book Antiqua" w:eastAsia="MS Mincho" w:hAnsi="Book Antiqua" w:cs="Times New Roman"/>
          <w:b/>
          <w:sz w:val="24"/>
          <w:szCs w:val="24"/>
        </w:rPr>
        <w:t xml:space="preserve"> dissection</w:t>
      </w:r>
      <w:r w:rsidR="0059558F" w:rsidRPr="00914302">
        <w:rPr>
          <w:rFonts w:ascii="Book Antiqua" w:hAnsi="Book Antiqua"/>
          <w:b/>
          <w:sz w:val="24"/>
          <w:szCs w:val="24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>-induced ulcers in both groups</w:t>
      </w:r>
      <w:r w:rsidR="0059558F"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="00C05B81" w:rsidRPr="00C05B8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>PPI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 xml:space="preserve"> Proton pump</w:t>
      </w:r>
      <w:r w:rsidR="00116860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RM: </w:t>
      </w:r>
      <w:proofErr w:type="spellStart"/>
      <w:r w:rsidR="00C05B81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7B140D" w:rsidRPr="00C05B81" w:rsidRDefault="007B140D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05B81" w:rsidRPr="00C05B81" w:rsidRDefault="0059558F" w:rsidP="00C05B81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t xml:space="preserve">Figure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5 </w:t>
      </w:r>
      <w:r w:rsidRPr="00914302">
        <w:rPr>
          <w:rFonts w:ascii="Book Antiqua" w:hAnsi="Book Antiqua"/>
          <w:b/>
          <w:sz w:val="24"/>
          <w:szCs w:val="24"/>
        </w:rPr>
        <w:t>P</w:t>
      </w:r>
      <w:r w:rsidR="007B140D" w:rsidRPr="00914302">
        <w:rPr>
          <w:rFonts w:ascii="Book Antiqua" w:hAnsi="Book Antiqua"/>
          <w:b/>
          <w:sz w:val="24"/>
          <w:szCs w:val="24"/>
        </w:rPr>
        <w:t>roportion of patients who developed a flat scar after ulcer healing in both groups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="00C05B81" w:rsidRPr="00C05B8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>PPI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 xml:space="preserve"> Proton pump</w:t>
      </w:r>
      <w:r w:rsidR="00116860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C05B81" w:rsidRPr="0091430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RM: </w:t>
      </w:r>
      <w:proofErr w:type="spellStart"/>
      <w:r w:rsidR="00C05B81" w:rsidRPr="00914302">
        <w:rPr>
          <w:rFonts w:ascii="Book Antiqua" w:eastAsia="MS Mincho" w:hAnsi="Book Antiqua" w:cs="Times New Roman"/>
          <w:sz w:val="24"/>
          <w:szCs w:val="24"/>
        </w:rPr>
        <w:t>Rebamipide</w:t>
      </w:r>
      <w:proofErr w:type="spellEnd"/>
      <w:r w:rsidR="00C05B81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7B140D" w:rsidRPr="00914302" w:rsidRDefault="007B140D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59558F" w:rsidRPr="00914302" w:rsidRDefault="0059558F" w:rsidP="00914302">
      <w:pPr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574D9" w:rsidRPr="00914302" w:rsidRDefault="00B574D9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14302">
        <w:rPr>
          <w:rFonts w:ascii="Book Antiqua" w:hAnsi="Book Antiqua"/>
          <w:b/>
          <w:sz w:val="24"/>
          <w:szCs w:val="24"/>
        </w:rPr>
        <w:lastRenderedPageBreak/>
        <w:t xml:space="preserve">Figure 6 At 8 </w:t>
      </w:r>
      <w:proofErr w:type="spellStart"/>
      <w:r w:rsidRPr="00914302">
        <w:rPr>
          <w:rFonts w:ascii="Book Antiqua" w:hAnsi="Book Antiqua"/>
          <w:b/>
          <w:sz w:val="24"/>
          <w:szCs w:val="24"/>
        </w:rPr>
        <w:t>w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k</w:t>
      </w:r>
      <w:proofErr w:type="spellEnd"/>
      <w:r w:rsidRPr="00914302">
        <w:rPr>
          <w:rFonts w:ascii="Book Antiqua" w:hAnsi="Book Antiqua"/>
          <w:b/>
          <w:sz w:val="24"/>
          <w:szCs w:val="24"/>
        </w:rPr>
        <w:t xml:space="preserve">, granulation lesions following ulcer healing in the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p</w:t>
      </w:r>
      <w:r w:rsidRPr="00914302">
        <w:rPr>
          <w:rFonts w:ascii="Book Antiqua" w:hAnsi="Book Antiqua"/>
          <w:b/>
          <w:sz w:val="24"/>
          <w:szCs w:val="24"/>
        </w:rPr>
        <w:t>roton-pump inhibitors</w:t>
      </w:r>
      <w:r w:rsidR="00914302">
        <w:rPr>
          <w:rFonts w:ascii="Book Antiqua" w:hAnsi="Book Antiqua"/>
          <w:b/>
          <w:sz w:val="24"/>
          <w:szCs w:val="24"/>
        </w:rPr>
        <w:t xml:space="preserve"> </w:t>
      </w:r>
      <w:r w:rsidRPr="00914302">
        <w:rPr>
          <w:rFonts w:ascii="Book Antiqua" w:hAnsi="Book Antiqua"/>
          <w:b/>
          <w:sz w:val="24"/>
          <w:szCs w:val="24"/>
        </w:rPr>
        <w:t>treated group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</w:p>
    <w:p w:rsidR="00251EEB" w:rsidRPr="00914302" w:rsidRDefault="00251EEB" w:rsidP="0091430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6C22BF" w:rsidRPr="00914302" w:rsidRDefault="00B574D9" w:rsidP="00914302">
      <w:pPr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Table 1</w:t>
      </w:r>
      <w:r w:rsid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 xml:space="preserve">Patient </w:t>
      </w:r>
      <w:proofErr w:type="gramStart"/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characteristics</w:t>
      </w:r>
      <w:proofErr w:type="gramEnd"/>
      <w:r w:rsidRPr="00914302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Pr="00914302">
        <w:rPr>
          <w:rFonts w:ascii="Book Antiqua" w:hAnsi="Book Antiqua"/>
          <w:i/>
          <w:iCs/>
          <w:sz w:val="24"/>
          <w:szCs w:val="24"/>
        </w:rPr>
        <w:t xml:space="preserve"> </w:t>
      </w:r>
      <w:r w:rsidRPr="00914302">
        <w:rPr>
          <w:rFonts w:ascii="Book Antiqua" w:hAnsi="Book Antiqua"/>
          <w:i/>
          <w:sz w:val="24"/>
          <w:szCs w:val="24"/>
        </w:rPr>
        <w:t>H. pylori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:</w:t>
      </w:r>
      <w:r w:rsidRPr="00914302">
        <w:rPr>
          <w:rFonts w:ascii="Book Antiqua" w:hAnsi="Book Antiqua"/>
          <w:i/>
          <w:iCs/>
          <w:sz w:val="24"/>
          <w:szCs w:val="24"/>
        </w:rPr>
        <w:t xml:space="preserve"> Helicobacter pylori</w:t>
      </w:r>
      <w:r w:rsidRPr="00914302">
        <w:rPr>
          <w:rFonts w:ascii="Book Antiqua" w:eastAsia="宋体" w:hAnsi="Book Antiqua"/>
          <w:sz w:val="24"/>
          <w:szCs w:val="24"/>
          <w:lang w:eastAsia="zh-CN"/>
        </w:rPr>
        <w:t>.</w:t>
      </w:r>
    </w:p>
    <w:sectPr w:rsidR="006C22BF" w:rsidRPr="00914302" w:rsidSect="00872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A8" w:rsidRDefault="004B76A8" w:rsidP="005D0798">
      <w:r>
        <w:separator/>
      </w:r>
    </w:p>
  </w:endnote>
  <w:endnote w:type="continuationSeparator" w:id="0">
    <w:p w:rsidR="004B76A8" w:rsidRDefault="004B76A8" w:rsidP="005D0798">
      <w:r>
        <w:continuationSeparator/>
      </w:r>
    </w:p>
  </w:endnote>
  <w:endnote w:type="continuationNotice" w:id="1">
    <w:p w:rsidR="004B76A8" w:rsidRDefault="004B7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A8" w:rsidRDefault="004B76A8" w:rsidP="005D0798">
      <w:r>
        <w:separator/>
      </w:r>
    </w:p>
  </w:footnote>
  <w:footnote w:type="continuationSeparator" w:id="0">
    <w:p w:rsidR="004B76A8" w:rsidRDefault="004B76A8" w:rsidP="005D0798">
      <w:r>
        <w:continuationSeparator/>
      </w:r>
    </w:p>
  </w:footnote>
  <w:footnote w:type="continuationNotice" w:id="1">
    <w:p w:rsidR="004B76A8" w:rsidRDefault="004B76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2"/>
    <w:rsid w:val="0000028B"/>
    <w:rsid w:val="00001832"/>
    <w:rsid w:val="00004611"/>
    <w:rsid w:val="00004E86"/>
    <w:rsid w:val="0000599A"/>
    <w:rsid w:val="00006F9F"/>
    <w:rsid w:val="000129AB"/>
    <w:rsid w:val="00013371"/>
    <w:rsid w:val="00014DA0"/>
    <w:rsid w:val="000152CB"/>
    <w:rsid w:val="000162F7"/>
    <w:rsid w:val="00020445"/>
    <w:rsid w:val="000236BB"/>
    <w:rsid w:val="000244DB"/>
    <w:rsid w:val="00024EFE"/>
    <w:rsid w:val="00026573"/>
    <w:rsid w:val="00027A56"/>
    <w:rsid w:val="000317A4"/>
    <w:rsid w:val="00044DA6"/>
    <w:rsid w:val="00047003"/>
    <w:rsid w:val="00047925"/>
    <w:rsid w:val="00047AAE"/>
    <w:rsid w:val="00051BBA"/>
    <w:rsid w:val="000548A4"/>
    <w:rsid w:val="00057523"/>
    <w:rsid w:val="00057C68"/>
    <w:rsid w:val="0006207E"/>
    <w:rsid w:val="00063F4A"/>
    <w:rsid w:val="00075448"/>
    <w:rsid w:val="00075DFA"/>
    <w:rsid w:val="00076244"/>
    <w:rsid w:val="0007722E"/>
    <w:rsid w:val="000816BB"/>
    <w:rsid w:val="00083208"/>
    <w:rsid w:val="000833E9"/>
    <w:rsid w:val="00084DDB"/>
    <w:rsid w:val="0008591C"/>
    <w:rsid w:val="00087C8F"/>
    <w:rsid w:val="00087F69"/>
    <w:rsid w:val="00087FE1"/>
    <w:rsid w:val="00091137"/>
    <w:rsid w:val="000936B1"/>
    <w:rsid w:val="000944E3"/>
    <w:rsid w:val="000950BA"/>
    <w:rsid w:val="00095A69"/>
    <w:rsid w:val="00096890"/>
    <w:rsid w:val="000A2AE2"/>
    <w:rsid w:val="000A46EF"/>
    <w:rsid w:val="000A5197"/>
    <w:rsid w:val="000A7A22"/>
    <w:rsid w:val="000B6145"/>
    <w:rsid w:val="000C4B87"/>
    <w:rsid w:val="000C5990"/>
    <w:rsid w:val="000D0584"/>
    <w:rsid w:val="000D3D0F"/>
    <w:rsid w:val="000E1108"/>
    <w:rsid w:val="000E1626"/>
    <w:rsid w:val="000E48AB"/>
    <w:rsid w:val="000E7750"/>
    <w:rsid w:val="000F0FD8"/>
    <w:rsid w:val="000F4C70"/>
    <w:rsid w:val="000F4D7A"/>
    <w:rsid w:val="000F7003"/>
    <w:rsid w:val="000F79A4"/>
    <w:rsid w:val="0010075C"/>
    <w:rsid w:val="001011A0"/>
    <w:rsid w:val="00101F2E"/>
    <w:rsid w:val="001022C9"/>
    <w:rsid w:val="00102E78"/>
    <w:rsid w:val="00105DCF"/>
    <w:rsid w:val="00107E93"/>
    <w:rsid w:val="00113AE1"/>
    <w:rsid w:val="00116860"/>
    <w:rsid w:val="00116EAB"/>
    <w:rsid w:val="0012016E"/>
    <w:rsid w:val="00121393"/>
    <w:rsid w:val="00122448"/>
    <w:rsid w:val="00122C54"/>
    <w:rsid w:val="00123910"/>
    <w:rsid w:val="00125726"/>
    <w:rsid w:val="00126093"/>
    <w:rsid w:val="00126692"/>
    <w:rsid w:val="001274ED"/>
    <w:rsid w:val="0013064A"/>
    <w:rsid w:val="0013077E"/>
    <w:rsid w:val="0013217F"/>
    <w:rsid w:val="00133B89"/>
    <w:rsid w:val="001350AA"/>
    <w:rsid w:val="001364CC"/>
    <w:rsid w:val="00137BCF"/>
    <w:rsid w:val="00140111"/>
    <w:rsid w:val="001404DF"/>
    <w:rsid w:val="00141587"/>
    <w:rsid w:val="001443AD"/>
    <w:rsid w:val="00144A41"/>
    <w:rsid w:val="00145219"/>
    <w:rsid w:val="0015139F"/>
    <w:rsid w:val="001537F4"/>
    <w:rsid w:val="00156417"/>
    <w:rsid w:val="001572E8"/>
    <w:rsid w:val="001612A2"/>
    <w:rsid w:val="00162FE7"/>
    <w:rsid w:val="00163C41"/>
    <w:rsid w:val="00164484"/>
    <w:rsid w:val="0016453C"/>
    <w:rsid w:val="001645EF"/>
    <w:rsid w:val="001664AF"/>
    <w:rsid w:val="001725A3"/>
    <w:rsid w:val="00174308"/>
    <w:rsid w:val="001774E0"/>
    <w:rsid w:val="00177F5D"/>
    <w:rsid w:val="00182731"/>
    <w:rsid w:val="00182ADD"/>
    <w:rsid w:val="00186FC1"/>
    <w:rsid w:val="0019179C"/>
    <w:rsid w:val="001A0D49"/>
    <w:rsid w:val="001A15E9"/>
    <w:rsid w:val="001A2445"/>
    <w:rsid w:val="001A35EC"/>
    <w:rsid w:val="001A3AFF"/>
    <w:rsid w:val="001A465C"/>
    <w:rsid w:val="001A51C5"/>
    <w:rsid w:val="001A6E0C"/>
    <w:rsid w:val="001A7AF7"/>
    <w:rsid w:val="001B56C0"/>
    <w:rsid w:val="001B71A8"/>
    <w:rsid w:val="001C0A6F"/>
    <w:rsid w:val="001C1A81"/>
    <w:rsid w:val="001C6631"/>
    <w:rsid w:val="001C7445"/>
    <w:rsid w:val="001C748D"/>
    <w:rsid w:val="001D1F3A"/>
    <w:rsid w:val="001D2021"/>
    <w:rsid w:val="001D401A"/>
    <w:rsid w:val="001D487E"/>
    <w:rsid w:val="001D4C57"/>
    <w:rsid w:val="001D4E91"/>
    <w:rsid w:val="001E04ED"/>
    <w:rsid w:val="001E18CB"/>
    <w:rsid w:val="001E39DD"/>
    <w:rsid w:val="001E4F9D"/>
    <w:rsid w:val="001E5027"/>
    <w:rsid w:val="001E53CA"/>
    <w:rsid w:val="001E5588"/>
    <w:rsid w:val="001F138D"/>
    <w:rsid w:val="001F1DC6"/>
    <w:rsid w:val="001F21A7"/>
    <w:rsid w:val="001F2CF8"/>
    <w:rsid w:val="001F2E0F"/>
    <w:rsid w:val="001F3D62"/>
    <w:rsid w:val="001F4ED2"/>
    <w:rsid w:val="002004BF"/>
    <w:rsid w:val="00200B35"/>
    <w:rsid w:val="0020145E"/>
    <w:rsid w:val="00202CB4"/>
    <w:rsid w:val="0020460A"/>
    <w:rsid w:val="00205E60"/>
    <w:rsid w:val="00206B97"/>
    <w:rsid w:val="002103BE"/>
    <w:rsid w:val="00210B27"/>
    <w:rsid w:val="00216681"/>
    <w:rsid w:val="00217D61"/>
    <w:rsid w:val="00220027"/>
    <w:rsid w:val="0022126E"/>
    <w:rsid w:val="00222ACB"/>
    <w:rsid w:val="00222EBA"/>
    <w:rsid w:val="002232B9"/>
    <w:rsid w:val="00223EAF"/>
    <w:rsid w:val="00225DF3"/>
    <w:rsid w:val="00226656"/>
    <w:rsid w:val="00226A34"/>
    <w:rsid w:val="00231270"/>
    <w:rsid w:val="00231FD5"/>
    <w:rsid w:val="002406DD"/>
    <w:rsid w:val="002420BC"/>
    <w:rsid w:val="00242484"/>
    <w:rsid w:val="00242F5E"/>
    <w:rsid w:val="00243193"/>
    <w:rsid w:val="0024370D"/>
    <w:rsid w:val="00246834"/>
    <w:rsid w:val="002509CB"/>
    <w:rsid w:val="00251EEB"/>
    <w:rsid w:val="002537C9"/>
    <w:rsid w:val="00254CBA"/>
    <w:rsid w:val="002561F7"/>
    <w:rsid w:val="00256377"/>
    <w:rsid w:val="002563A5"/>
    <w:rsid w:val="00263423"/>
    <w:rsid w:val="00264F09"/>
    <w:rsid w:val="00265429"/>
    <w:rsid w:val="00266D50"/>
    <w:rsid w:val="0027197E"/>
    <w:rsid w:val="00273AB3"/>
    <w:rsid w:val="00275091"/>
    <w:rsid w:val="002756B2"/>
    <w:rsid w:val="00275ECD"/>
    <w:rsid w:val="002763F9"/>
    <w:rsid w:val="00276E0A"/>
    <w:rsid w:val="00276FA7"/>
    <w:rsid w:val="00281F81"/>
    <w:rsid w:val="00283160"/>
    <w:rsid w:val="0028688A"/>
    <w:rsid w:val="002871F9"/>
    <w:rsid w:val="00292F7C"/>
    <w:rsid w:val="00293859"/>
    <w:rsid w:val="00294328"/>
    <w:rsid w:val="00296512"/>
    <w:rsid w:val="00296814"/>
    <w:rsid w:val="0029795E"/>
    <w:rsid w:val="002A1A7E"/>
    <w:rsid w:val="002A3626"/>
    <w:rsid w:val="002A442A"/>
    <w:rsid w:val="002A52BA"/>
    <w:rsid w:val="002A592D"/>
    <w:rsid w:val="002A670F"/>
    <w:rsid w:val="002A7536"/>
    <w:rsid w:val="002B095A"/>
    <w:rsid w:val="002B2C99"/>
    <w:rsid w:val="002B341D"/>
    <w:rsid w:val="002B370A"/>
    <w:rsid w:val="002B405B"/>
    <w:rsid w:val="002B5A47"/>
    <w:rsid w:val="002B67C8"/>
    <w:rsid w:val="002B6887"/>
    <w:rsid w:val="002B7046"/>
    <w:rsid w:val="002C2B6A"/>
    <w:rsid w:val="002C2FC4"/>
    <w:rsid w:val="002C3E8D"/>
    <w:rsid w:val="002C58C1"/>
    <w:rsid w:val="002C6548"/>
    <w:rsid w:val="002C6F04"/>
    <w:rsid w:val="002C7C14"/>
    <w:rsid w:val="002C7E5D"/>
    <w:rsid w:val="002D2B55"/>
    <w:rsid w:val="002D2F37"/>
    <w:rsid w:val="002D5903"/>
    <w:rsid w:val="002D5BA1"/>
    <w:rsid w:val="002D66C8"/>
    <w:rsid w:val="002D6FCC"/>
    <w:rsid w:val="002D703D"/>
    <w:rsid w:val="002D7185"/>
    <w:rsid w:val="002D7190"/>
    <w:rsid w:val="002E022E"/>
    <w:rsid w:val="002E0E1C"/>
    <w:rsid w:val="002E10AE"/>
    <w:rsid w:val="002E1399"/>
    <w:rsid w:val="002E4ABD"/>
    <w:rsid w:val="002E4F1E"/>
    <w:rsid w:val="002E4F88"/>
    <w:rsid w:val="002E6E50"/>
    <w:rsid w:val="002F0765"/>
    <w:rsid w:val="002F21B2"/>
    <w:rsid w:val="002F2574"/>
    <w:rsid w:val="002F423E"/>
    <w:rsid w:val="002F4D69"/>
    <w:rsid w:val="002F5517"/>
    <w:rsid w:val="002F7497"/>
    <w:rsid w:val="002F7D3F"/>
    <w:rsid w:val="00302537"/>
    <w:rsid w:val="00302B43"/>
    <w:rsid w:val="003041F8"/>
    <w:rsid w:val="003068BF"/>
    <w:rsid w:val="00306BAD"/>
    <w:rsid w:val="00307D2C"/>
    <w:rsid w:val="00310237"/>
    <w:rsid w:val="0031234F"/>
    <w:rsid w:val="003146D8"/>
    <w:rsid w:val="0032558B"/>
    <w:rsid w:val="003317BB"/>
    <w:rsid w:val="00332051"/>
    <w:rsid w:val="00333071"/>
    <w:rsid w:val="00336D89"/>
    <w:rsid w:val="00337E17"/>
    <w:rsid w:val="00340562"/>
    <w:rsid w:val="00341B65"/>
    <w:rsid w:val="003426BB"/>
    <w:rsid w:val="00342858"/>
    <w:rsid w:val="00344BA2"/>
    <w:rsid w:val="00345434"/>
    <w:rsid w:val="00345542"/>
    <w:rsid w:val="003456E5"/>
    <w:rsid w:val="00345735"/>
    <w:rsid w:val="0034723F"/>
    <w:rsid w:val="00350EA4"/>
    <w:rsid w:val="00351346"/>
    <w:rsid w:val="003527C2"/>
    <w:rsid w:val="00352D35"/>
    <w:rsid w:val="00353544"/>
    <w:rsid w:val="00353C66"/>
    <w:rsid w:val="003557C0"/>
    <w:rsid w:val="00356EA7"/>
    <w:rsid w:val="00357A10"/>
    <w:rsid w:val="0036035C"/>
    <w:rsid w:val="00362B5F"/>
    <w:rsid w:val="00362FAF"/>
    <w:rsid w:val="003653EB"/>
    <w:rsid w:val="003671E6"/>
    <w:rsid w:val="003675C1"/>
    <w:rsid w:val="00367615"/>
    <w:rsid w:val="00367805"/>
    <w:rsid w:val="00371283"/>
    <w:rsid w:val="003714DF"/>
    <w:rsid w:val="00372DC7"/>
    <w:rsid w:val="0037371D"/>
    <w:rsid w:val="003762EF"/>
    <w:rsid w:val="0037772B"/>
    <w:rsid w:val="003805B1"/>
    <w:rsid w:val="0038091C"/>
    <w:rsid w:val="0038101A"/>
    <w:rsid w:val="0038282B"/>
    <w:rsid w:val="0038407A"/>
    <w:rsid w:val="003841AA"/>
    <w:rsid w:val="00385C2F"/>
    <w:rsid w:val="00385F6B"/>
    <w:rsid w:val="00386931"/>
    <w:rsid w:val="003876F7"/>
    <w:rsid w:val="00387920"/>
    <w:rsid w:val="00390A7B"/>
    <w:rsid w:val="003921B8"/>
    <w:rsid w:val="00392531"/>
    <w:rsid w:val="003927AF"/>
    <w:rsid w:val="00394DBA"/>
    <w:rsid w:val="00395BAB"/>
    <w:rsid w:val="003974D1"/>
    <w:rsid w:val="003A0B6B"/>
    <w:rsid w:val="003A3B24"/>
    <w:rsid w:val="003A493F"/>
    <w:rsid w:val="003A542E"/>
    <w:rsid w:val="003A68D2"/>
    <w:rsid w:val="003A755B"/>
    <w:rsid w:val="003B1C9F"/>
    <w:rsid w:val="003B23F6"/>
    <w:rsid w:val="003B5F67"/>
    <w:rsid w:val="003B71F4"/>
    <w:rsid w:val="003C0D09"/>
    <w:rsid w:val="003C1D11"/>
    <w:rsid w:val="003C6D67"/>
    <w:rsid w:val="003C78A1"/>
    <w:rsid w:val="003C79E6"/>
    <w:rsid w:val="003D13E6"/>
    <w:rsid w:val="003D46AB"/>
    <w:rsid w:val="003D4726"/>
    <w:rsid w:val="003D6B66"/>
    <w:rsid w:val="003E022B"/>
    <w:rsid w:val="003E1892"/>
    <w:rsid w:val="003E2E1F"/>
    <w:rsid w:val="003E3454"/>
    <w:rsid w:val="003E729E"/>
    <w:rsid w:val="003F0082"/>
    <w:rsid w:val="003F09EB"/>
    <w:rsid w:val="003F0F5D"/>
    <w:rsid w:val="003F18C4"/>
    <w:rsid w:val="003F3B96"/>
    <w:rsid w:val="003F3E5E"/>
    <w:rsid w:val="003F7328"/>
    <w:rsid w:val="0040029B"/>
    <w:rsid w:val="0040269B"/>
    <w:rsid w:val="00403C31"/>
    <w:rsid w:val="004067CD"/>
    <w:rsid w:val="00406B6B"/>
    <w:rsid w:val="00406E6F"/>
    <w:rsid w:val="00407250"/>
    <w:rsid w:val="004128A2"/>
    <w:rsid w:val="00413D03"/>
    <w:rsid w:val="00414351"/>
    <w:rsid w:val="00416DEE"/>
    <w:rsid w:val="004230AC"/>
    <w:rsid w:val="00423DF6"/>
    <w:rsid w:val="00425269"/>
    <w:rsid w:val="00426157"/>
    <w:rsid w:val="00427888"/>
    <w:rsid w:val="004334FD"/>
    <w:rsid w:val="0043459B"/>
    <w:rsid w:val="00434A6E"/>
    <w:rsid w:val="00434C13"/>
    <w:rsid w:val="00437CAD"/>
    <w:rsid w:val="00437E5E"/>
    <w:rsid w:val="00441E98"/>
    <w:rsid w:val="004427FC"/>
    <w:rsid w:val="00443B17"/>
    <w:rsid w:val="00443CF6"/>
    <w:rsid w:val="004448A5"/>
    <w:rsid w:val="0044571F"/>
    <w:rsid w:val="00445BD4"/>
    <w:rsid w:val="00446023"/>
    <w:rsid w:val="004462D6"/>
    <w:rsid w:val="00454071"/>
    <w:rsid w:val="0045554B"/>
    <w:rsid w:val="004602B2"/>
    <w:rsid w:val="004603C5"/>
    <w:rsid w:val="00460DFC"/>
    <w:rsid w:val="00463596"/>
    <w:rsid w:val="00464DDE"/>
    <w:rsid w:val="00467789"/>
    <w:rsid w:val="0047026F"/>
    <w:rsid w:val="00470CDE"/>
    <w:rsid w:val="00474296"/>
    <w:rsid w:val="004756FC"/>
    <w:rsid w:val="00475BDC"/>
    <w:rsid w:val="00484159"/>
    <w:rsid w:val="004865CA"/>
    <w:rsid w:val="004879AC"/>
    <w:rsid w:val="00487C4A"/>
    <w:rsid w:val="00491A6E"/>
    <w:rsid w:val="004921DC"/>
    <w:rsid w:val="00494E86"/>
    <w:rsid w:val="004961C4"/>
    <w:rsid w:val="0049624A"/>
    <w:rsid w:val="004976AE"/>
    <w:rsid w:val="004A29A7"/>
    <w:rsid w:val="004A29FF"/>
    <w:rsid w:val="004A30C7"/>
    <w:rsid w:val="004A3A7D"/>
    <w:rsid w:val="004A69B4"/>
    <w:rsid w:val="004A79D0"/>
    <w:rsid w:val="004B0379"/>
    <w:rsid w:val="004B648E"/>
    <w:rsid w:val="004B6940"/>
    <w:rsid w:val="004B7104"/>
    <w:rsid w:val="004B76A8"/>
    <w:rsid w:val="004C06C0"/>
    <w:rsid w:val="004C221B"/>
    <w:rsid w:val="004C3332"/>
    <w:rsid w:val="004C43BB"/>
    <w:rsid w:val="004C43F7"/>
    <w:rsid w:val="004C549E"/>
    <w:rsid w:val="004C689C"/>
    <w:rsid w:val="004C7154"/>
    <w:rsid w:val="004C722B"/>
    <w:rsid w:val="004C7961"/>
    <w:rsid w:val="004D0226"/>
    <w:rsid w:val="004D038B"/>
    <w:rsid w:val="004D2037"/>
    <w:rsid w:val="004D46D1"/>
    <w:rsid w:val="004D5559"/>
    <w:rsid w:val="004D5D3F"/>
    <w:rsid w:val="004D60F7"/>
    <w:rsid w:val="004D6547"/>
    <w:rsid w:val="004D6B9D"/>
    <w:rsid w:val="004E1354"/>
    <w:rsid w:val="004E2171"/>
    <w:rsid w:val="004E6786"/>
    <w:rsid w:val="004F1235"/>
    <w:rsid w:val="004F1A3D"/>
    <w:rsid w:val="004F2744"/>
    <w:rsid w:val="004F44B7"/>
    <w:rsid w:val="004F5674"/>
    <w:rsid w:val="0050091C"/>
    <w:rsid w:val="0050215A"/>
    <w:rsid w:val="0050299C"/>
    <w:rsid w:val="00503C0F"/>
    <w:rsid w:val="005063AF"/>
    <w:rsid w:val="00512ED0"/>
    <w:rsid w:val="005165EE"/>
    <w:rsid w:val="00526FFD"/>
    <w:rsid w:val="00530469"/>
    <w:rsid w:val="00530800"/>
    <w:rsid w:val="00530B0F"/>
    <w:rsid w:val="00533163"/>
    <w:rsid w:val="00535A0C"/>
    <w:rsid w:val="0053629C"/>
    <w:rsid w:val="005423D1"/>
    <w:rsid w:val="00545F22"/>
    <w:rsid w:val="005460F7"/>
    <w:rsid w:val="00547DBF"/>
    <w:rsid w:val="00547E25"/>
    <w:rsid w:val="00550D01"/>
    <w:rsid w:val="00550ECA"/>
    <w:rsid w:val="00552B60"/>
    <w:rsid w:val="005535FA"/>
    <w:rsid w:val="005545DB"/>
    <w:rsid w:val="0055484B"/>
    <w:rsid w:val="0055557E"/>
    <w:rsid w:val="0055597A"/>
    <w:rsid w:val="00555B2D"/>
    <w:rsid w:val="00557650"/>
    <w:rsid w:val="00561E82"/>
    <w:rsid w:val="005630B8"/>
    <w:rsid w:val="005642BC"/>
    <w:rsid w:val="00564449"/>
    <w:rsid w:val="00567AD4"/>
    <w:rsid w:val="00573777"/>
    <w:rsid w:val="005749A5"/>
    <w:rsid w:val="00575219"/>
    <w:rsid w:val="0057542C"/>
    <w:rsid w:val="005758F7"/>
    <w:rsid w:val="00575F08"/>
    <w:rsid w:val="00580E5B"/>
    <w:rsid w:val="00582DC5"/>
    <w:rsid w:val="005838C8"/>
    <w:rsid w:val="00583F0B"/>
    <w:rsid w:val="00585FD9"/>
    <w:rsid w:val="00592A31"/>
    <w:rsid w:val="00593511"/>
    <w:rsid w:val="0059558F"/>
    <w:rsid w:val="00597708"/>
    <w:rsid w:val="00597BAF"/>
    <w:rsid w:val="00597F4B"/>
    <w:rsid w:val="005A26FE"/>
    <w:rsid w:val="005A2748"/>
    <w:rsid w:val="005A30F4"/>
    <w:rsid w:val="005A31AD"/>
    <w:rsid w:val="005A613F"/>
    <w:rsid w:val="005A6152"/>
    <w:rsid w:val="005B2788"/>
    <w:rsid w:val="005B2A98"/>
    <w:rsid w:val="005B523D"/>
    <w:rsid w:val="005B6499"/>
    <w:rsid w:val="005B7237"/>
    <w:rsid w:val="005B76B1"/>
    <w:rsid w:val="005C0598"/>
    <w:rsid w:val="005C0DF0"/>
    <w:rsid w:val="005C111A"/>
    <w:rsid w:val="005C2D98"/>
    <w:rsid w:val="005C4749"/>
    <w:rsid w:val="005C4B2F"/>
    <w:rsid w:val="005C652A"/>
    <w:rsid w:val="005C72FA"/>
    <w:rsid w:val="005C778A"/>
    <w:rsid w:val="005D05F9"/>
    <w:rsid w:val="005D0798"/>
    <w:rsid w:val="005D24B3"/>
    <w:rsid w:val="005D332C"/>
    <w:rsid w:val="005D49EE"/>
    <w:rsid w:val="005D4DFE"/>
    <w:rsid w:val="005E0383"/>
    <w:rsid w:val="005E3463"/>
    <w:rsid w:val="005E3B1C"/>
    <w:rsid w:val="005E4C6E"/>
    <w:rsid w:val="005E5A38"/>
    <w:rsid w:val="005E71DC"/>
    <w:rsid w:val="005F0245"/>
    <w:rsid w:val="005F0AAF"/>
    <w:rsid w:val="005F221C"/>
    <w:rsid w:val="005F2DD1"/>
    <w:rsid w:val="005F3C5F"/>
    <w:rsid w:val="005F474A"/>
    <w:rsid w:val="005F4B30"/>
    <w:rsid w:val="005F7FA5"/>
    <w:rsid w:val="00600E66"/>
    <w:rsid w:val="00603619"/>
    <w:rsid w:val="00606B4D"/>
    <w:rsid w:val="006118FA"/>
    <w:rsid w:val="0061263B"/>
    <w:rsid w:val="00614215"/>
    <w:rsid w:val="00614828"/>
    <w:rsid w:val="00614B4C"/>
    <w:rsid w:val="00614BD3"/>
    <w:rsid w:val="006169D6"/>
    <w:rsid w:val="00620CEB"/>
    <w:rsid w:val="0062245F"/>
    <w:rsid w:val="00622A28"/>
    <w:rsid w:val="006243B4"/>
    <w:rsid w:val="00625F3A"/>
    <w:rsid w:val="00627A04"/>
    <w:rsid w:val="00630210"/>
    <w:rsid w:val="0063172C"/>
    <w:rsid w:val="00643F2B"/>
    <w:rsid w:val="006440AF"/>
    <w:rsid w:val="00647CA6"/>
    <w:rsid w:val="00650CA8"/>
    <w:rsid w:val="006532F0"/>
    <w:rsid w:val="0065617E"/>
    <w:rsid w:val="006566E1"/>
    <w:rsid w:val="00660C75"/>
    <w:rsid w:val="00661B29"/>
    <w:rsid w:val="00662270"/>
    <w:rsid w:val="006650F3"/>
    <w:rsid w:val="00665C4B"/>
    <w:rsid w:val="0067033F"/>
    <w:rsid w:val="006714B6"/>
    <w:rsid w:val="00671526"/>
    <w:rsid w:val="0067248D"/>
    <w:rsid w:val="006753C6"/>
    <w:rsid w:val="006819FB"/>
    <w:rsid w:val="006834EE"/>
    <w:rsid w:val="00684984"/>
    <w:rsid w:val="0068602E"/>
    <w:rsid w:val="006863BA"/>
    <w:rsid w:val="00691E83"/>
    <w:rsid w:val="006929AD"/>
    <w:rsid w:val="00693F84"/>
    <w:rsid w:val="00696C2D"/>
    <w:rsid w:val="00697C49"/>
    <w:rsid w:val="006A05E5"/>
    <w:rsid w:val="006A0D75"/>
    <w:rsid w:val="006A3BD0"/>
    <w:rsid w:val="006A4F6E"/>
    <w:rsid w:val="006A6CE5"/>
    <w:rsid w:val="006A6D1B"/>
    <w:rsid w:val="006A7ECB"/>
    <w:rsid w:val="006A7EF6"/>
    <w:rsid w:val="006A7FDB"/>
    <w:rsid w:val="006B15AD"/>
    <w:rsid w:val="006B1C11"/>
    <w:rsid w:val="006B1D39"/>
    <w:rsid w:val="006B20E8"/>
    <w:rsid w:val="006B328C"/>
    <w:rsid w:val="006B3D73"/>
    <w:rsid w:val="006B4BB4"/>
    <w:rsid w:val="006B516D"/>
    <w:rsid w:val="006B7170"/>
    <w:rsid w:val="006C00EA"/>
    <w:rsid w:val="006C09A6"/>
    <w:rsid w:val="006C22BF"/>
    <w:rsid w:val="006C47A2"/>
    <w:rsid w:val="006C4871"/>
    <w:rsid w:val="006C5E4F"/>
    <w:rsid w:val="006C6867"/>
    <w:rsid w:val="006C7363"/>
    <w:rsid w:val="006D0A54"/>
    <w:rsid w:val="006D12ED"/>
    <w:rsid w:val="006D1F1E"/>
    <w:rsid w:val="006D2735"/>
    <w:rsid w:val="006D2EEC"/>
    <w:rsid w:val="006D5D5A"/>
    <w:rsid w:val="006D5E74"/>
    <w:rsid w:val="006D6D1D"/>
    <w:rsid w:val="006D7000"/>
    <w:rsid w:val="006E3C47"/>
    <w:rsid w:val="006E3F60"/>
    <w:rsid w:val="006E58F0"/>
    <w:rsid w:val="006F012F"/>
    <w:rsid w:val="006F0EC4"/>
    <w:rsid w:val="006F1535"/>
    <w:rsid w:val="006F1939"/>
    <w:rsid w:val="006F2794"/>
    <w:rsid w:val="006F2A0B"/>
    <w:rsid w:val="006F2EF9"/>
    <w:rsid w:val="006F3CE0"/>
    <w:rsid w:val="006F4407"/>
    <w:rsid w:val="006F7B6E"/>
    <w:rsid w:val="006F7F63"/>
    <w:rsid w:val="00700957"/>
    <w:rsid w:val="00702769"/>
    <w:rsid w:val="007036EE"/>
    <w:rsid w:val="0070448C"/>
    <w:rsid w:val="0070785F"/>
    <w:rsid w:val="007103AE"/>
    <w:rsid w:val="0071426B"/>
    <w:rsid w:val="007234A9"/>
    <w:rsid w:val="00725AB0"/>
    <w:rsid w:val="00726B97"/>
    <w:rsid w:val="00727C62"/>
    <w:rsid w:val="0073075B"/>
    <w:rsid w:val="0073216A"/>
    <w:rsid w:val="00732216"/>
    <w:rsid w:val="0073285D"/>
    <w:rsid w:val="007374EB"/>
    <w:rsid w:val="00737F95"/>
    <w:rsid w:val="00741DB0"/>
    <w:rsid w:val="007438B0"/>
    <w:rsid w:val="00744586"/>
    <w:rsid w:val="00745115"/>
    <w:rsid w:val="00747F00"/>
    <w:rsid w:val="00750370"/>
    <w:rsid w:val="00751DC9"/>
    <w:rsid w:val="00752B10"/>
    <w:rsid w:val="00753340"/>
    <w:rsid w:val="0075416D"/>
    <w:rsid w:val="007568A1"/>
    <w:rsid w:val="00757678"/>
    <w:rsid w:val="00760C20"/>
    <w:rsid w:val="007611E5"/>
    <w:rsid w:val="00763AC4"/>
    <w:rsid w:val="00764599"/>
    <w:rsid w:val="00766EBD"/>
    <w:rsid w:val="00767515"/>
    <w:rsid w:val="00771BDF"/>
    <w:rsid w:val="007733C0"/>
    <w:rsid w:val="00774194"/>
    <w:rsid w:val="00775570"/>
    <w:rsid w:val="00782160"/>
    <w:rsid w:val="0078289B"/>
    <w:rsid w:val="00783B7B"/>
    <w:rsid w:val="007841DC"/>
    <w:rsid w:val="00785DDB"/>
    <w:rsid w:val="00787048"/>
    <w:rsid w:val="00790777"/>
    <w:rsid w:val="007930C5"/>
    <w:rsid w:val="00796ECA"/>
    <w:rsid w:val="007A081D"/>
    <w:rsid w:val="007A3787"/>
    <w:rsid w:val="007A41A6"/>
    <w:rsid w:val="007A642A"/>
    <w:rsid w:val="007B140D"/>
    <w:rsid w:val="007B21D3"/>
    <w:rsid w:val="007C0724"/>
    <w:rsid w:val="007C124A"/>
    <w:rsid w:val="007C1BD9"/>
    <w:rsid w:val="007C221E"/>
    <w:rsid w:val="007C2FDC"/>
    <w:rsid w:val="007C346A"/>
    <w:rsid w:val="007C3D3F"/>
    <w:rsid w:val="007D0864"/>
    <w:rsid w:val="007D1827"/>
    <w:rsid w:val="007D2333"/>
    <w:rsid w:val="007D2393"/>
    <w:rsid w:val="007D280C"/>
    <w:rsid w:val="007D56CA"/>
    <w:rsid w:val="007E0775"/>
    <w:rsid w:val="007E14F5"/>
    <w:rsid w:val="007E1760"/>
    <w:rsid w:val="007E1937"/>
    <w:rsid w:val="007E25AF"/>
    <w:rsid w:val="007E29C4"/>
    <w:rsid w:val="007E4126"/>
    <w:rsid w:val="007E4E5A"/>
    <w:rsid w:val="007E5AE3"/>
    <w:rsid w:val="007E7475"/>
    <w:rsid w:val="007E795E"/>
    <w:rsid w:val="007F1024"/>
    <w:rsid w:val="007F2B13"/>
    <w:rsid w:val="007F46F9"/>
    <w:rsid w:val="007F6331"/>
    <w:rsid w:val="007F6C22"/>
    <w:rsid w:val="00800040"/>
    <w:rsid w:val="00800B56"/>
    <w:rsid w:val="0080392D"/>
    <w:rsid w:val="00804956"/>
    <w:rsid w:val="00804E75"/>
    <w:rsid w:val="00805AA8"/>
    <w:rsid w:val="00805FC1"/>
    <w:rsid w:val="00806ACD"/>
    <w:rsid w:val="00810E2F"/>
    <w:rsid w:val="00811967"/>
    <w:rsid w:val="00811EE5"/>
    <w:rsid w:val="0081479B"/>
    <w:rsid w:val="008164E2"/>
    <w:rsid w:val="00817ED8"/>
    <w:rsid w:val="00820C8D"/>
    <w:rsid w:val="00820CD7"/>
    <w:rsid w:val="00820E25"/>
    <w:rsid w:val="008220DE"/>
    <w:rsid w:val="00823351"/>
    <w:rsid w:val="008300EC"/>
    <w:rsid w:val="00831F3A"/>
    <w:rsid w:val="00834267"/>
    <w:rsid w:val="0083657E"/>
    <w:rsid w:val="008405B7"/>
    <w:rsid w:val="00843F54"/>
    <w:rsid w:val="008535E1"/>
    <w:rsid w:val="00856D9D"/>
    <w:rsid w:val="00863B8C"/>
    <w:rsid w:val="0086644F"/>
    <w:rsid w:val="00866E6B"/>
    <w:rsid w:val="00872BDC"/>
    <w:rsid w:val="00874506"/>
    <w:rsid w:val="00876451"/>
    <w:rsid w:val="00876B97"/>
    <w:rsid w:val="00877917"/>
    <w:rsid w:val="00880374"/>
    <w:rsid w:val="00880AF8"/>
    <w:rsid w:val="00881ECC"/>
    <w:rsid w:val="00882840"/>
    <w:rsid w:val="008834A0"/>
    <w:rsid w:val="00883B38"/>
    <w:rsid w:val="00883E8B"/>
    <w:rsid w:val="00884DE8"/>
    <w:rsid w:val="0088781E"/>
    <w:rsid w:val="00887CFE"/>
    <w:rsid w:val="0089036C"/>
    <w:rsid w:val="008916E2"/>
    <w:rsid w:val="00891C19"/>
    <w:rsid w:val="00894FCF"/>
    <w:rsid w:val="0089670E"/>
    <w:rsid w:val="008A0045"/>
    <w:rsid w:val="008A12C3"/>
    <w:rsid w:val="008A23DA"/>
    <w:rsid w:val="008A267A"/>
    <w:rsid w:val="008A29F2"/>
    <w:rsid w:val="008A4D6E"/>
    <w:rsid w:val="008A7F3F"/>
    <w:rsid w:val="008B4266"/>
    <w:rsid w:val="008C06AC"/>
    <w:rsid w:val="008C109C"/>
    <w:rsid w:val="008C33D5"/>
    <w:rsid w:val="008C3C73"/>
    <w:rsid w:val="008C4E3E"/>
    <w:rsid w:val="008C5A1E"/>
    <w:rsid w:val="008C5A3F"/>
    <w:rsid w:val="008D2EEA"/>
    <w:rsid w:val="008D32E4"/>
    <w:rsid w:val="008D3839"/>
    <w:rsid w:val="008D4273"/>
    <w:rsid w:val="008D64BD"/>
    <w:rsid w:val="008E0CC3"/>
    <w:rsid w:val="008E1BA4"/>
    <w:rsid w:val="008E2012"/>
    <w:rsid w:val="008E35E0"/>
    <w:rsid w:val="008E5550"/>
    <w:rsid w:val="008E59BC"/>
    <w:rsid w:val="008F02C0"/>
    <w:rsid w:val="008F130D"/>
    <w:rsid w:val="008F2628"/>
    <w:rsid w:val="008F298E"/>
    <w:rsid w:val="008F480A"/>
    <w:rsid w:val="008F4A48"/>
    <w:rsid w:val="008F4AB4"/>
    <w:rsid w:val="008F4BB3"/>
    <w:rsid w:val="008F59BF"/>
    <w:rsid w:val="008F68D3"/>
    <w:rsid w:val="008F768B"/>
    <w:rsid w:val="009018AA"/>
    <w:rsid w:val="0090483B"/>
    <w:rsid w:val="00904EA7"/>
    <w:rsid w:val="00911414"/>
    <w:rsid w:val="00911618"/>
    <w:rsid w:val="009135C9"/>
    <w:rsid w:val="009141A3"/>
    <w:rsid w:val="00914302"/>
    <w:rsid w:val="00915535"/>
    <w:rsid w:val="00915B69"/>
    <w:rsid w:val="00915E45"/>
    <w:rsid w:val="00916F76"/>
    <w:rsid w:val="009172EC"/>
    <w:rsid w:val="00917EB0"/>
    <w:rsid w:val="00922000"/>
    <w:rsid w:val="0092247A"/>
    <w:rsid w:val="00927B1C"/>
    <w:rsid w:val="00930386"/>
    <w:rsid w:val="009303F4"/>
    <w:rsid w:val="00930D64"/>
    <w:rsid w:val="009325B0"/>
    <w:rsid w:val="0093375E"/>
    <w:rsid w:val="00935201"/>
    <w:rsid w:val="009371D8"/>
    <w:rsid w:val="00937C95"/>
    <w:rsid w:val="00942EC6"/>
    <w:rsid w:val="00942FBC"/>
    <w:rsid w:val="009436F7"/>
    <w:rsid w:val="00944930"/>
    <w:rsid w:val="00947CB2"/>
    <w:rsid w:val="009502F9"/>
    <w:rsid w:val="009545C6"/>
    <w:rsid w:val="009564E8"/>
    <w:rsid w:val="00957AFD"/>
    <w:rsid w:val="00957B11"/>
    <w:rsid w:val="00962B85"/>
    <w:rsid w:val="00963144"/>
    <w:rsid w:val="00963E67"/>
    <w:rsid w:val="0096462F"/>
    <w:rsid w:val="00964A62"/>
    <w:rsid w:val="00966CAB"/>
    <w:rsid w:val="00970593"/>
    <w:rsid w:val="00970C0C"/>
    <w:rsid w:val="00971D38"/>
    <w:rsid w:val="00972504"/>
    <w:rsid w:val="00974BA8"/>
    <w:rsid w:val="00974F55"/>
    <w:rsid w:val="00976AA5"/>
    <w:rsid w:val="00980A01"/>
    <w:rsid w:val="00980A3C"/>
    <w:rsid w:val="00981676"/>
    <w:rsid w:val="00982102"/>
    <w:rsid w:val="00984186"/>
    <w:rsid w:val="009849C8"/>
    <w:rsid w:val="00984F16"/>
    <w:rsid w:val="009855DE"/>
    <w:rsid w:val="0099015F"/>
    <w:rsid w:val="00990864"/>
    <w:rsid w:val="00991681"/>
    <w:rsid w:val="00991842"/>
    <w:rsid w:val="00992B18"/>
    <w:rsid w:val="0099379E"/>
    <w:rsid w:val="00996E15"/>
    <w:rsid w:val="00997759"/>
    <w:rsid w:val="009A6786"/>
    <w:rsid w:val="009A6919"/>
    <w:rsid w:val="009A6E82"/>
    <w:rsid w:val="009B2D00"/>
    <w:rsid w:val="009B4450"/>
    <w:rsid w:val="009B4737"/>
    <w:rsid w:val="009B49DD"/>
    <w:rsid w:val="009B5AED"/>
    <w:rsid w:val="009C1ADE"/>
    <w:rsid w:val="009C21B6"/>
    <w:rsid w:val="009C2411"/>
    <w:rsid w:val="009C28EA"/>
    <w:rsid w:val="009C37EB"/>
    <w:rsid w:val="009C64D6"/>
    <w:rsid w:val="009C78A0"/>
    <w:rsid w:val="009D0694"/>
    <w:rsid w:val="009D1267"/>
    <w:rsid w:val="009D143B"/>
    <w:rsid w:val="009D4128"/>
    <w:rsid w:val="009D5D04"/>
    <w:rsid w:val="009E21A5"/>
    <w:rsid w:val="009E2F2B"/>
    <w:rsid w:val="009E3A41"/>
    <w:rsid w:val="009E3F91"/>
    <w:rsid w:val="009E67F1"/>
    <w:rsid w:val="009F1917"/>
    <w:rsid w:val="009F245D"/>
    <w:rsid w:val="009F46D3"/>
    <w:rsid w:val="009F768F"/>
    <w:rsid w:val="00A04C09"/>
    <w:rsid w:val="00A05CDE"/>
    <w:rsid w:val="00A0754F"/>
    <w:rsid w:val="00A07822"/>
    <w:rsid w:val="00A07AEE"/>
    <w:rsid w:val="00A10ABB"/>
    <w:rsid w:val="00A10F0C"/>
    <w:rsid w:val="00A11F43"/>
    <w:rsid w:val="00A129B3"/>
    <w:rsid w:val="00A219BF"/>
    <w:rsid w:val="00A24F01"/>
    <w:rsid w:val="00A254D0"/>
    <w:rsid w:val="00A25719"/>
    <w:rsid w:val="00A25D8C"/>
    <w:rsid w:val="00A33AD1"/>
    <w:rsid w:val="00A3583E"/>
    <w:rsid w:val="00A3584F"/>
    <w:rsid w:val="00A40D33"/>
    <w:rsid w:val="00A40E87"/>
    <w:rsid w:val="00A40F3D"/>
    <w:rsid w:val="00A42150"/>
    <w:rsid w:val="00A43574"/>
    <w:rsid w:val="00A43B78"/>
    <w:rsid w:val="00A451FE"/>
    <w:rsid w:val="00A4557B"/>
    <w:rsid w:val="00A46B0D"/>
    <w:rsid w:val="00A479A9"/>
    <w:rsid w:val="00A503A6"/>
    <w:rsid w:val="00A50772"/>
    <w:rsid w:val="00A50832"/>
    <w:rsid w:val="00A50FE3"/>
    <w:rsid w:val="00A51A7D"/>
    <w:rsid w:val="00A52814"/>
    <w:rsid w:val="00A5349E"/>
    <w:rsid w:val="00A54F80"/>
    <w:rsid w:val="00A55138"/>
    <w:rsid w:val="00A5573A"/>
    <w:rsid w:val="00A55FF9"/>
    <w:rsid w:val="00A56742"/>
    <w:rsid w:val="00A574C4"/>
    <w:rsid w:val="00A57816"/>
    <w:rsid w:val="00A57A39"/>
    <w:rsid w:val="00A61840"/>
    <w:rsid w:val="00A6201D"/>
    <w:rsid w:val="00A6356E"/>
    <w:rsid w:val="00A642F9"/>
    <w:rsid w:val="00A64A25"/>
    <w:rsid w:val="00A65ED3"/>
    <w:rsid w:val="00A6604D"/>
    <w:rsid w:val="00A67410"/>
    <w:rsid w:val="00A679B2"/>
    <w:rsid w:val="00A724E5"/>
    <w:rsid w:val="00A740EA"/>
    <w:rsid w:val="00A74A94"/>
    <w:rsid w:val="00A74FDB"/>
    <w:rsid w:val="00A75387"/>
    <w:rsid w:val="00A75AC5"/>
    <w:rsid w:val="00A764B6"/>
    <w:rsid w:val="00A77C90"/>
    <w:rsid w:val="00A80E09"/>
    <w:rsid w:val="00A82316"/>
    <w:rsid w:val="00A85764"/>
    <w:rsid w:val="00A86661"/>
    <w:rsid w:val="00A91CE1"/>
    <w:rsid w:val="00A947DD"/>
    <w:rsid w:val="00A964EB"/>
    <w:rsid w:val="00A96AC4"/>
    <w:rsid w:val="00A96F26"/>
    <w:rsid w:val="00A9787B"/>
    <w:rsid w:val="00A97E23"/>
    <w:rsid w:val="00AA095C"/>
    <w:rsid w:val="00AA3E5C"/>
    <w:rsid w:val="00AA7153"/>
    <w:rsid w:val="00AA78A4"/>
    <w:rsid w:val="00AB214D"/>
    <w:rsid w:val="00AB5035"/>
    <w:rsid w:val="00AB59FC"/>
    <w:rsid w:val="00AB6407"/>
    <w:rsid w:val="00AC0017"/>
    <w:rsid w:val="00AC23D5"/>
    <w:rsid w:val="00AC30F0"/>
    <w:rsid w:val="00AD0044"/>
    <w:rsid w:val="00AD17A0"/>
    <w:rsid w:val="00AD1FAF"/>
    <w:rsid w:val="00AD7D90"/>
    <w:rsid w:val="00AE3D21"/>
    <w:rsid w:val="00AE52BE"/>
    <w:rsid w:val="00AE766C"/>
    <w:rsid w:val="00AF10A0"/>
    <w:rsid w:val="00AF10C4"/>
    <w:rsid w:val="00AF3B78"/>
    <w:rsid w:val="00AF4161"/>
    <w:rsid w:val="00AF442E"/>
    <w:rsid w:val="00AF5464"/>
    <w:rsid w:val="00AF6353"/>
    <w:rsid w:val="00B037F7"/>
    <w:rsid w:val="00B04EDD"/>
    <w:rsid w:val="00B05A71"/>
    <w:rsid w:val="00B064DA"/>
    <w:rsid w:val="00B070F9"/>
    <w:rsid w:val="00B106BE"/>
    <w:rsid w:val="00B11BF6"/>
    <w:rsid w:val="00B12B64"/>
    <w:rsid w:val="00B13F36"/>
    <w:rsid w:val="00B14691"/>
    <w:rsid w:val="00B14888"/>
    <w:rsid w:val="00B15363"/>
    <w:rsid w:val="00B15F30"/>
    <w:rsid w:val="00B16018"/>
    <w:rsid w:val="00B17D2E"/>
    <w:rsid w:val="00B2005C"/>
    <w:rsid w:val="00B24040"/>
    <w:rsid w:val="00B24D01"/>
    <w:rsid w:val="00B251FF"/>
    <w:rsid w:val="00B256D5"/>
    <w:rsid w:val="00B335F5"/>
    <w:rsid w:val="00B33FA4"/>
    <w:rsid w:val="00B35578"/>
    <w:rsid w:val="00B359C5"/>
    <w:rsid w:val="00B35F50"/>
    <w:rsid w:val="00B36143"/>
    <w:rsid w:val="00B36AD2"/>
    <w:rsid w:val="00B37B38"/>
    <w:rsid w:val="00B40B64"/>
    <w:rsid w:val="00B41300"/>
    <w:rsid w:val="00B41A23"/>
    <w:rsid w:val="00B4310D"/>
    <w:rsid w:val="00B451AF"/>
    <w:rsid w:val="00B45DC4"/>
    <w:rsid w:val="00B51875"/>
    <w:rsid w:val="00B5300F"/>
    <w:rsid w:val="00B53204"/>
    <w:rsid w:val="00B5625B"/>
    <w:rsid w:val="00B569B2"/>
    <w:rsid w:val="00B573C2"/>
    <w:rsid w:val="00B574D9"/>
    <w:rsid w:val="00B57B3B"/>
    <w:rsid w:val="00B60EBC"/>
    <w:rsid w:val="00B617AA"/>
    <w:rsid w:val="00B634C9"/>
    <w:rsid w:val="00B64475"/>
    <w:rsid w:val="00B64E34"/>
    <w:rsid w:val="00B6669B"/>
    <w:rsid w:val="00B74BE4"/>
    <w:rsid w:val="00B7561F"/>
    <w:rsid w:val="00B75E6D"/>
    <w:rsid w:val="00B80DC2"/>
    <w:rsid w:val="00B83F92"/>
    <w:rsid w:val="00B843FE"/>
    <w:rsid w:val="00B84C79"/>
    <w:rsid w:val="00B866C3"/>
    <w:rsid w:val="00B90724"/>
    <w:rsid w:val="00B90A83"/>
    <w:rsid w:val="00B92635"/>
    <w:rsid w:val="00B9283D"/>
    <w:rsid w:val="00B93099"/>
    <w:rsid w:val="00B942A1"/>
    <w:rsid w:val="00B97DCA"/>
    <w:rsid w:val="00BA2010"/>
    <w:rsid w:val="00BA28C9"/>
    <w:rsid w:val="00BA2A56"/>
    <w:rsid w:val="00BA3A08"/>
    <w:rsid w:val="00BB0336"/>
    <w:rsid w:val="00BB1595"/>
    <w:rsid w:val="00BB164D"/>
    <w:rsid w:val="00BB5DEB"/>
    <w:rsid w:val="00BC3C12"/>
    <w:rsid w:val="00BC4D06"/>
    <w:rsid w:val="00BC70D5"/>
    <w:rsid w:val="00BC7789"/>
    <w:rsid w:val="00BC7B69"/>
    <w:rsid w:val="00BD060F"/>
    <w:rsid w:val="00BD1410"/>
    <w:rsid w:val="00BD1F44"/>
    <w:rsid w:val="00BD2B1A"/>
    <w:rsid w:val="00BD32D0"/>
    <w:rsid w:val="00BD6EFB"/>
    <w:rsid w:val="00BD7560"/>
    <w:rsid w:val="00BE06DD"/>
    <w:rsid w:val="00BE0F21"/>
    <w:rsid w:val="00BE1258"/>
    <w:rsid w:val="00BE1305"/>
    <w:rsid w:val="00BE7AB4"/>
    <w:rsid w:val="00BF0FC4"/>
    <w:rsid w:val="00BF351B"/>
    <w:rsid w:val="00BF3EC5"/>
    <w:rsid w:val="00BF3FE5"/>
    <w:rsid w:val="00BF6E12"/>
    <w:rsid w:val="00BF7122"/>
    <w:rsid w:val="00C00754"/>
    <w:rsid w:val="00C0163F"/>
    <w:rsid w:val="00C04205"/>
    <w:rsid w:val="00C05B81"/>
    <w:rsid w:val="00C0745E"/>
    <w:rsid w:val="00C11E4C"/>
    <w:rsid w:val="00C1202B"/>
    <w:rsid w:val="00C161A4"/>
    <w:rsid w:val="00C16B99"/>
    <w:rsid w:val="00C17264"/>
    <w:rsid w:val="00C2055C"/>
    <w:rsid w:val="00C20991"/>
    <w:rsid w:val="00C2276A"/>
    <w:rsid w:val="00C22FDA"/>
    <w:rsid w:val="00C2349F"/>
    <w:rsid w:val="00C248DA"/>
    <w:rsid w:val="00C260B1"/>
    <w:rsid w:val="00C26DD8"/>
    <w:rsid w:val="00C30763"/>
    <w:rsid w:val="00C31B3A"/>
    <w:rsid w:val="00C323F9"/>
    <w:rsid w:val="00C35735"/>
    <w:rsid w:val="00C41B94"/>
    <w:rsid w:val="00C44F2A"/>
    <w:rsid w:val="00C504DB"/>
    <w:rsid w:val="00C509BE"/>
    <w:rsid w:val="00C531F9"/>
    <w:rsid w:val="00C55048"/>
    <w:rsid w:val="00C55321"/>
    <w:rsid w:val="00C565C8"/>
    <w:rsid w:val="00C5701D"/>
    <w:rsid w:val="00C60B84"/>
    <w:rsid w:val="00C60C2F"/>
    <w:rsid w:val="00C61C54"/>
    <w:rsid w:val="00C63AA5"/>
    <w:rsid w:val="00C6458D"/>
    <w:rsid w:val="00C66E31"/>
    <w:rsid w:val="00C707CB"/>
    <w:rsid w:val="00C76DAD"/>
    <w:rsid w:val="00C77CD8"/>
    <w:rsid w:val="00C80639"/>
    <w:rsid w:val="00C810B4"/>
    <w:rsid w:val="00C81B7B"/>
    <w:rsid w:val="00C81C5D"/>
    <w:rsid w:val="00C83215"/>
    <w:rsid w:val="00C8417C"/>
    <w:rsid w:val="00C84CF0"/>
    <w:rsid w:val="00C87075"/>
    <w:rsid w:val="00C9054A"/>
    <w:rsid w:val="00C907FC"/>
    <w:rsid w:val="00C90DB9"/>
    <w:rsid w:val="00C9188D"/>
    <w:rsid w:val="00C93646"/>
    <w:rsid w:val="00C94EB8"/>
    <w:rsid w:val="00C9568D"/>
    <w:rsid w:val="00CA06A4"/>
    <w:rsid w:val="00CA084C"/>
    <w:rsid w:val="00CA0ACC"/>
    <w:rsid w:val="00CA1064"/>
    <w:rsid w:val="00CA1195"/>
    <w:rsid w:val="00CA3CA5"/>
    <w:rsid w:val="00CA40F3"/>
    <w:rsid w:val="00CA51A7"/>
    <w:rsid w:val="00CA7118"/>
    <w:rsid w:val="00CA7C41"/>
    <w:rsid w:val="00CB0176"/>
    <w:rsid w:val="00CB284C"/>
    <w:rsid w:val="00CB3D4D"/>
    <w:rsid w:val="00CC170B"/>
    <w:rsid w:val="00CC180B"/>
    <w:rsid w:val="00CC474B"/>
    <w:rsid w:val="00CC4A56"/>
    <w:rsid w:val="00CC4BEA"/>
    <w:rsid w:val="00CD1068"/>
    <w:rsid w:val="00CD2E0D"/>
    <w:rsid w:val="00CD5C45"/>
    <w:rsid w:val="00CD73F3"/>
    <w:rsid w:val="00CE0810"/>
    <w:rsid w:val="00CE08BF"/>
    <w:rsid w:val="00CE0952"/>
    <w:rsid w:val="00CE2D83"/>
    <w:rsid w:val="00CE449A"/>
    <w:rsid w:val="00CE4775"/>
    <w:rsid w:val="00CE49E6"/>
    <w:rsid w:val="00CE4D1B"/>
    <w:rsid w:val="00CF17C6"/>
    <w:rsid w:val="00CF364B"/>
    <w:rsid w:val="00CF4355"/>
    <w:rsid w:val="00D0090F"/>
    <w:rsid w:val="00D00ED7"/>
    <w:rsid w:val="00D00FCD"/>
    <w:rsid w:val="00D02840"/>
    <w:rsid w:val="00D0586F"/>
    <w:rsid w:val="00D07C1F"/>
    <w:rsid w:val="00D07F0C"/>
    <w:rsid w:val="00D1092D"/>
    <w:rsid w:val="00D127EE"/>
    <w:rsid w:val="00D135AB"/>
    <w:rsid w:val="00D16B13"/>
    <w:rsid w:val="00D20E37"/>
    <w:rsid w:val="00D2393A"/>
    <w:rsid w:val="00D23B40"/>
    <w:rsid w:val="00D23F39"/>
    <w:rsid w:val="00D321F3"/>
    <w:rsid w:val="00D32FC3"/>
    <w:rsid w:val="00D3387F"/>
    <w:rsid w:val="00D343B2"/>
    <w:rsid w:val="00D37BD6"/>
    <w:rsid w:val="00D40025"/>
    <w:rsid w:val="00D40BD7"/>
    <w:rsid w:val="00D41185"/>
    <w:rsid w:val="00D41B95"/>
    <w:rsid w:val="00D41C49"/>
    <w:rsid w:val="00D41D2A"/>
    <w:rsid w:val="00D41F67"/>
    <w:rsid w:val="00D44A8A"/>
    <w:rsid w:val="00D456F1"/>
    <w:rsid w:val="00D45878"/>
    <w:rsid w:val="00D51DA8"/>
    <w:rsid w:val="00D550E5"/>
    <w:rsid w:val="00D55A55"/>
    <w:rsid w:val="00D562DD"/>
    <w:rsid w:val="00D5779E"/>
    <w:rsid w:val="00D6093A"/>
    <w:rsid w:val="00D614F8"/>
    <w:rsid w:val="00D644D7"/>
    <w:rsid w:val="00D6701E"/>
    <w:rsid w:val="00D72492"/>
    <w:rsid w:val="00D72C8A"/>
    <w:rsid w:val="00D73790"/>
    <w:rsid w:val="00D7461C"/>
    <w:rsid w:val="00D81C05"/>
    <w:rsid w:val="00D83387"/>
    <w:rsid w:val="00D834A0"/>
    <w:rsid w:val="00D83817"/>
    <w:rsid w:val="00D90A5D"/>
    <w:rsid w:val="00D9283A"/>
    <w:rsid w:val="00D934D1"/>
    <w:rsid w:val="00DA1DEA"/>
    <w:rsid w:val="00DA2809"/>
    <w:rsid w:val="00DA3E25"/>
    <w:rsid w:val="00DA4DCF"/>
    <w:rsid w:val="00DA5666"/>
    <w:rsid w:val="00DB017B"/>
    <w:rsid w:val="00DB103D"/>
    <w:rsid w:val="00DB2149"/>
    <w:rsid w:val="00DB2241"/>
    <w:rsid w:val="00DB3E49"/>
    <w:rsid w:val="00DC3364"/>
    <w:rsid w:val="00DC451C"/>
    <w:rsid w:val="00DC6496"/>
    <w:rsid w:val="00DC7B0D"/>
    <w:rsid w:val="00DD3E01"/>
    <w:rsid w:val="00DD5A40"/>
    <w:rsid w:val="00DD600B"/>
    <w:rsid w:val="00DE19F5"/>
    <w:rsid w:val="00DE248D"/>
    <w:rsid w:val="00DE2FB9"/>
    <w:rsid w:val="00DE40D1"/>
    <w:rsid w:val="00DE7987"/>
    <w:rsid w:val="00DF1669"/>
    <w:rsid w:val="00DF1E30"/>
    <w:rsid w:val="00DF44E1"/>
    <w:rsid w:val="00DF4A02"/>
    <w:rsid w:val="00DF50E4"/>
    <w:rsid w:val="00DF797E"/>
    <w:rsid w:val="00E00D10"/>
    <w:rsid w:val="00E01249"/>
    <w:rsid w:val="00E025F0"/>
    <w:rsid w:val="00E02865"/>
    <w:rsid w:val="00E04CFA"/>
    <w:rsid w:val="00E05C08"/>
    <w:rsid w:val="00E10FF8"/>
    <w:rsid w:val="00E11100"/>
    <w:rsid w:val="00E1120D"/>
    <w:rsid w:val="00E12219"/>
    <w:rsid w:val="00E1626A"/>
    <w:rsid w:val="00E16702"/>
    <w:rsid w:val="00E21441"/>
    <w:rsid w:val="00E2163E"/>
    <w:rsid w:val="00E21EAF"/>
    <w:rsid w:val="00E22A07"/>
    <w:rsid w:val="00E25203"/>
    <w:rsid w:val="00E26385"/>
    <w:rsid w:val="00E2656D"/>
    <w:rsid w:val="00E26D7D"/>
    <w:rsid w:val="00E31397"/>
    <w:rsid w:val="00E31E3F"/>
    <w:rsid w:val="00E32D63"/>
    <w:rsid w:val="00E339F2"/>
    <w:rsid w:val="00E34FD1"/>
    <w:rsid w:val="00E36F96"/>
    <w:rsid w:val="00E3730A"/>
    <w:rsid w:val="00E40AE2"/>
    <w:rsid w:val="00E44971"/>
    <w:rsid w:val="00E44C10"/>
    <w:rsid w:val="00E44F0A"/>
    <w:rsid w:val="00E45D8D"/>
    <w:rsid w:val="00E45E88"/>
    <w:rsid w:val="00E46CE9"/>
    <w:rsid w:val="00E47CF3"/>
    <w:rsid w:val="00E47DF0"/>
    <w:rsid w:val="00E50284"/>
    <w:rsid w:val="00E51DBC"/>
    <w:rsid w:val="00E5200E"/>
    <w:rsid w:val="00E52440"/>
    <w:rsid w:val="00E54D62"/>
    <w:rsid w:val="00E57ACF"/>
    <w:rsid w:val="00E612B2"/>
    <w:rsid w:val="00E6380D"/>
    <w:rsid w:val="00E662B5"/>
    <w:rsid w:val="00E6647E"/>
    <w:rsid w:val="00E66CCE"/>
    <w:rsid w:val="00E70C84"/>
    <w:rsid w:val="00E7296E"/>
    <w:rsid w:val="00E734E3"/>
    <w:rsid w:val="00E738E0"/>
    <w:rsid w:val="00E74A4B"/>
    <w:rsid w:val="00E74CA3"/>
    <w:rsid w:val="00E75A67"/>
    <w:rsid w:val="00E766E4"/>
    <w:rsid w:val="00E801C5"/>
    <w:rsid w:val="00E83483"/>
    <w:rsid w:val="00E84D70"/>
    <w:rsid w:val="00E85E09"/>
    <w:rsid w:val="00E9025E"/>
    <w:rsid w:val="00E93C5B"/>
    <w:rsid w:val="00E93D82"/>
    <w:rsid w:val="00E951DF"/>
    <w:rsid w:val="00E97CA7"/>
    <w:rsid w:val="00E97D8C"/>
    <w:rsid w:val="00EA27B0"/>
    <w:rsid w:val="00EA51FE"/>
    <w:rsid w:val="00EA5DCF"/>
    <w:rsid w:val="00EA7F1B"/>
    <w:rsid w:val="00EB0633"/>
    <w:rsid w:val="00EB1E10"/>
    <w:rsid w:val="00EB3203"/>
    <w:rsid w:val="00EB650E"/>
    <w:rsid w:val="00EB7287"/>
    <w:rsid w:val="00EB751D"/>
    <w:rsid w:val="00EB7A97"/>
    <w:rsid w:val="00EC1D6C"/>
    <w:rsid w:val="00EC2305"/>
    <w:rsid w:val="00EC36A0"/>
    <w:rsid w:val="00EC515F"/>
    <w:rsid w:val="00EC641A"/>
    <w:rsid w:val="00ED0893"/>
    <w:rsid w:val="00ED1149"/>
    <w:rsid w:val="00ED60C7"/>
    <w:rsid w:val="00EE25FB"/>
    <w:rsid w:val="00EE3977"/>
    <w:rsid w:val="00EE73D0"/>
    <w:rsid w:val="00EF053E"/>
    <w:rsid w:val="00EF06BC"/>
    <w:rsid w:val="00EF0DD4"/>
    <w:rsid w:val="00EF3578"/>
    <w:rsid w:val="00EF3B74"/>
    <w:rsid w:val="00EF3F2B"/>
    <w:rsid w:val="00EF4CDF"/>
    <w:rsid w:val="00F00555"/>
    <w:rsid w:val="00F00722"/>
    <w:rsid w:val="00F0130D"/>
    <w:rsid w:val="00F040C1"/>
    <w:rsid w:val="00F058AE"/>
    <w:rsid w:val="00F05EE5"/>
    <w:rsid w:val="00F10F92"/>
    <w:rsid w:val="00F11A99"/>
    <w:rsid w:val="00F1272F"/>
    <w:rsid w:val="00F147EE"/>
    <w:rsid w:val="00F14A29"/>
    <w:rsid w:val="00F170EB"/>
    <w:rsid w:val="00F2006F"/>
    <w:rsid w:val="00F244BB"/>
    <w:rsid w:val="00F24B5E"/>
    <w:rsid w:val="00F24DD7"/>
    <w:rsid w:val="00F26806"/>
    <w:rsid w:val="00F26832"/>
    <w:rsid w:val="00F33410"/>
    <w:rsid w:val="00F34A44"/>
    <w:rsid w:val="00F362AE"/>
    <w:rsid w:val="00F36C36"/>
    <w:rsid w:val="00F37FFA"/>
    <w:rsid w:val="00F4100D"/>
    <w:rsid w:val="00F41843"/>
    <w:rsid w:val="00F42228"/>
    <w:rsid w:val="00F43B10"/>
    <w:rsid w:val="00F43BAD"/>
    <w:rsid w:val="00F44816"/>
    <w:rsid w:val="00F455C6"/>
    <w:rsid w:val="00F46235"/>
    <w:rsid w:val="00F4629D"/>
    <w:rsid w:val="00F46664"/>
    <w:rsid w:val="00F50A38"/>
    <w:rsid w:val="00F52C5F"/>
    <w:rsid w:val="00F53810"/>
    <w:rsid w:val="00F549B0"/>
    <w:rsid w:val="00F549C3"/>
    <w:rsid w:val="00F54D8C"/>
    <w:rsid w:val="00F55366"/>
    <w:rsid w:val="00F5610A"/>
    <w:rsid w:val="00F57B31"/>
    <w:rsid w:val="00F60BE7"/>
    <w:rsid w:val="00F62EDC"/>
    <w:rsid w:val="00F63288"/>
    <w:rsid w:val="00F64A62"/>
    <w:rsid w:val="00F674D7"/>
    <w:rsid w:val="00F7084F"/>
    <w:rsid w:val="00F77917"/>
    <w:rsid w:val="00F77CA1"/>
    <w:rsid w:val="00F84F19"/>
    <w:rsid w:val="00F90077"/>
    <w:rsid w:val="00F90184"/>
    <w:rsid w:val="00F915C7"/>
    <w:rsid w:val="00F917C2"/>
    <w:rsid w:val="00F917FC"/>
    <w:rsid w:val="00F95F91"/>
    <w:rsid w:val="00F97EE4"/>
    <w:rsid w:val="00FA0702"/>
    <w:rsid w:val="00FA1C4F"/>
    <w:rsid w:val="00FA2D61"/>
    <w:rsid w:val="00FB07B3"/>
    <w:rsid w:val="00FB0809"/>
    <w:rsid w:val="00FB1A5E"/>
    <w:rsid w:val="00FB29FF"/>
    <w:rsid w:val="00FB3A48"/>
    <w:rsid w:val="00FB3CB6"/>
    <w:rsid w:val="00FB407A"/>
    <w:rsid w:val="00FB425B"/>
    <w:rsid w:val="00FB52DB"/>
    <w:rsid w:val="00FB598F"/>
    <w:rsid w:val="00FC0819"/>
    <w:rsid w:val="00FC17B5"/>
    <w:rsid w:val="00FC260B"/>
    <w:rsid w:val="00FC496E"/>
    <w:rsid w:val="00FD14EA"/>
    <w:rsid w:val="00FD6B4C"/>
    <w:rsid w:val="00FE051D"/>
    <w:rsid w:val="00FE0CA6"/>
    <w:rsid w:val="00FE1647"/>
    <w:rsid w:val="00FE23EB"/>
    <w:rsid w:val="00FE3CCF"/>
    <w:rsid w:val="00FE3E32"/>
    <w:rsid w:val="00FE424D"/>
    <w:rsid w:val="00FE5C41"/>
    <w:rsid w:val="00FE6472"/>
    <w:rsid w:val="00FF2142"/>
    <w:rsid w:val="00FF25C0"/>
    <w:rsid w:val="00FF4142"/>
    <w:rsid w:val="00FF492B"/>
    <w:rsid w:val="00FF4CAA"/>
    <w:rsid w:val="00FF5262"/>
    <w:rsid w:val="00FF5CA2"/>
    <w:rsid w:val="00FF6AE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79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D0798"/>
  </w:style>
  <w:style w:type="paragraph" w:styleId="a4">
    <w:name w:val="footer"/>
    <w:basedOn w:val="a"/>
    <w:link w:val="Char0"/>
    <w:uiPriority w:val="99"/>
    <w:unhideWhenUsed/>
    <w:rsid w:val="005D079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D0798"/>
  </w:style>
  <w:style w:type="character" w:styleId="a5">
    <w:name w:val="annotation reference"/>
    <w:basedOn w:val="a0"/>
    <w:semiHidden/>
    <w:unhideWhenUsed/>
    <w:rsid w:val="00811EE5"/>
    <w:rPr>
      <w:sz w:val="16"/>
      <w:szCs w:val="16"/>
    </w:rPr>
  </w:style>
  <w:style w:type="paragraph" w:styleId="a6">
    <w:name w:val="annotation text"/>
    <w:basedOn w:val="a"/>
    <w:link w:val="Char1"/>
    <w:unhideWhenUsed/>
    <w:rsid w:val="00811EE5"/>
    <w:rPr>
      <w:sz w:val="20"/>
      <w:szCs w:val="20"/>
    </w:rPr>
  </w:style>
  <w:style w:type="character" w:customStyle="1" w:styleId="Char1">
    <w:name w:val="批注文字 Char"/>
    <w:basedOn w:val="a0"/>
    <w:link w:val="a6"/>
    <w:rsid w:val="00811EE5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1EE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11EE5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11EE5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811EE5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04C09"/>
  </w:style>
  <w:style w:type="character" w:customStyle="1" w:styleId="A12">
    <w:name w:val="A1+2"/>
    <w:rsid w:val="002B67C8"/>
    <w:rPr>
      <w:rFonts w:cs="Garamond"/>
      <w:color w:val="211D1E"/>
      <w:sz w:val="19"/>
      <w:szCs w:val="19"/>
    </w:rPr>
  </w:style>
  <w:style w:type="character" w:customStyle="1" w:styleId="labellist1">
    <w:name w:val="label_list1"/>
    <w:rsid w:val="002B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79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5D0798"/>
  </w:style>
  <w:style w:type="paragraph" w:styleId="a4">
    <w:name w:val="footer"/>
    <w:basedOn w:val="a"/>
    <w:link w:val="Char0"/>
    <w:uiPriority w:val="99"/>
    <w:unhideWhenUsed/>
    <w:rsid w:val="005D079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5D0798"/>
  </w:style>
  <w:style w:type="character" w:styleId="a5">
    <w:name w:val="annotation reference"/>
    <w:basedOn w:val="a0"/>
    <w:semiHidden/>
    <w:unhideWhenUsed/>
    <w:rsid w:val="00811EE5"/>
    <w:rPr>
      <w:sz w:val="16"/>
      <w:szCs w:val="16"/>
    </w:rPr>
  </w:style>
  <w:style w:type="paragraph" w:styleId="a6">
    <w:name w:val="annotation text"/>
    <w:basedOn w:val="a"/>
    <w:link w:val="Char1"/>
    <w:unhideWhenUsed/>
    <w:rsid w:val="00811EE5"/>
    <w:rPr>
      <w:sz w:val="20"/>
      <w:szCs w:val="20"/>
    </w:rPr>
  </w:style>
  <w:style w:type="character" w:customStyle="1" w:styleId="Char1">
    <w:name w:val="批注文字 Char"/>
    <w:basedOn w:val="a0"/>
    <w:link w:val="a6"/>
    <w:rsid w:val="00811EE5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1EE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11EE5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11EE5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811EE5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04C09"/>
  </w:style>
  <w:style w:type="character" w:customStyle="1" w:styleId="A12">
    <w:name w:val="A1+2"/>
    <w:rsid w:val="002B67C8"/>
    <w:rPr>
      <w:rFonts w:cs="Garamond"/>
      <w:color w:val="211D1E"/>
      <w:sz w:val="19"/>
      <w:szCs w:val="19"/>
    </w:rPr>
  </w:style>
  <w:style w:type="character" w:customStyle="1" w:styleId="labellist1">
    <w:name w:val="label_list1"/>
    <w:rsid w:val="002B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0F68-DB36-40C9-9793-577F2AFD9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797D1-4564-4C12-9272-E12C8157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4403</Words>
  <Characters>25102</Characters>
  <Application>Microsoft Office Word</Application>
  <DocSecurity>0</DocSecurity>
  <Lines>209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2013-08-08T00:34:00Z</dcterms:created>
  <dcterms:modified xsi:type="dcterms:W3CDTF">2013-08-08T06:30:00Z</dcterms:modified>
</cp:coreProperties>
</file>