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D8" w:rsidRPr="007C6AD8" w:rsidRDefault="007C6AD8" w:rsidP="007C6AD8">
      <w:pPr>
        <w:wordWrap/>
        <w:adjustRightInd w:val="0"/>
        <w:snapToGrid w:val="0"/>
        <w:spacing w:after="0" w:line="360" w:lineRule="auto"/>
        <w:jc w:val="left"/>
        <w:rPr>
          <w:rFonts w:ascii="Book Antiqua" w:hAnsi="Book Antiqua"/>
          <w:b/>
          <w:sz w:val="36"/>
          <w:szCs w:val="24"/>
        </w:rPr>
      </w:pPr>
      <w:r w:rsidRPr="007C6AD8">
        <w:rPr>
          <w:rFonts w:ascii="Book Antiqua" w:hAnsi="Book Antiqua"/>
          <w:b/>
          <w:sz w:val="36"/>
          <w:szCs w:val="24"/>
        </w:rPr>
        <w:t>PICO</w:t>
      </w:r>
    </w:p>
    <w:p w:rsidR="007C6AD8" w:rsidRPr="007C6AD8" w:rsidRDefault="007C6AD8" w:rsidP="007C6AD8">
      <w:pPr>
        <w:wordWrap/>
        <w:adjustRightInd w:val="0"/>
        <w:snapToGrid w:val="0"/>
        <w:spacing w:after="0" w:line="360" w:lineRule="auto"/>
        <w:jc w:val="left"/>
        <w:rPr>
          <w:rFonts w:ascii="Book Antiqua" w:hAnsi="Book Antiqua"/>
          <w:sz w:val="24"/>
          <w:szCs w:val="24"/>
        </w:rPr>
      </w:pPr>
    </w:p>
    <w:p w:rsidR="00281CF5" w:rsidRPr="007C6AD8" w:rsidRDefault="0066454C" w:rsidP="007C6AD8">
      <w:pPr>
        <w:wordWrap/>
        <w:adjustRightInd w:val="0"/>
        <w:snapToGrid w:val="0"/>
        <w:spacing w:after="0" w:line="360" w:lineRule="auto"/>
        <w:jc w:val="left"/>
        <w:rPr>
          <w:rFonts w:ascii="Book Antiqua" w:hAnsi="Book Antiqua"/>
          <w:b/>
          <w:sz w:val="24"/>
          <w:szCs w:val="24"/>
        </w:rPr>
      </w:pPr>
      <w:r w:rsidRPr="007C6AD8">
        <w:rPr>
          <w:rFonts w:ascii="Book Antiqua" w:hAnsi="Book Antiqua"/>
          <w:b/>
          <w:sz w:val="24"/>
          <w:szCs w:val="24"/>
        </w:rPr>
        <w:t>PubMed</w:t>
      </w:r>
    </w:p>
    <w:p w:rsidR="0066454C" w:rsidRPr="007C6AD8" w:rsidRDefault="007C6AD8" w:rsidP="007C6AD8">
      <w:pPr>
        <w:widowControl/>
        <w:wordWrap/>
        <w:autoSpaceDE/>
        <w:autoSpaceDN/>
        <w:adjustRightInd w:val="0"/>
        <w:snapToGrid w:val="0"/>
        <w:spacing w:after="0" w:line="360" w:lineRule="auto"/>
        <w:jc w:val="left"/>
        <w:rPr>
          <w:rFonts w:ascii="Book Antiqua" w:eastAsia="Malgun Gothic" w:hAnsi="Book Antiqua" w:cs="Gulim"/>
          <w:color w:val="000000"/>
          <w:kern w:val="0"/>
          <w:sz w:val="24"/>
          <w:szCs w:val="24"/>
        </w:rPr>
      </w:pPr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(("Blood Group Incompatibility"[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MeSH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] OR "ABO Blood-Group System"[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MeSH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]) OR ((</w:t>
      </w:r>
      <w:proofErr w:type="gram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ABO[</w:t>
      </w:r>
      <w:proofErr w:type="gram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TIAB] OR blood group[TIAB] OR blood type[TIAB]) AND (incompatibility[TIAB] OR mismatch[TIAB] OR barrier[TIAB]))) AND ("Liver Transplantation"[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MeSH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] OR (liver </w:t>
      </w:r>
      <w:proofErr w:type="gram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transplantation[</w:t>
      </w:r>
      <w:proofErr w:type="gram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TIAB] OR liver grafting[TIAB] OR hepatic transplantation[TIAB]))</w:t>
      </w:r>
    </w:p>
    <w:p w:rsidR="007C6AD8" w:rsidRPr="007C6AD8" w:rsidRDefault="007C6AD8" w:rsidP="007C6AD8">
      <w:pPr>
        <w:widowControl/>
        <w:wordWrap/>
        <w:autoSpaceDE/>
        <w:autoSpaceDN/>
        <w:adjustRightInd w:val="0"/>
        <w:snapToGrid w:val="0"/>
        <w:spacing w:after="0" w:line="360" w:lineRule="auto"/>
        <w:jc w:val="left"/>
        <w:rPr>
          <w:rFonts w:ascii="Book Antiqua" w:eastAsia="Malgun Gothic" w:hAnsi="Book Antiqua" w:cs="Gulim"/>
          <w:color w:val="000000"/>
          <w:kern w:val="0"/>
          <w:sz w:val="24"/>
          <w:szCs w:val="24"/>
        </w:rPr>
      </w:pPr>
    </w:p>
    <w:p w:rsidR="007C6AD8" w:rsidRPr="007C6AD8" w:rsidRDefault="007C6AD8" w:rsidP="007C6AD8">
      <w:pPr>
        <w:widowControl/>
        <w:wordWrap/>
        <w:autoSpaceDE/>
        <w:autoSpaceDN/>
        <w:adjustRightInd w:val="0"/>
        <w:snapToGrid w:val="0"/>
        <w:spacing w:after="0" w:line="360" w:lineRule="auto"/>
        <w:jc w:val="left"/>
        <w:rPr>
          <w:rFonts w:ascii="Book Antiqua" w:eastAsia="Malgun Gothic" w:hAnsi="Book Antiqua" w:cs="Gulim"/>
          <w:color w:val="000000"/>
          <w:kern w:val="0"/>
          <w:sz w:val="24"/>
          <w:szCs w:val="24"/>
        </w:rPr>
      </w:pPr>
    </w:p>
    <w:p w:rsidR="0066454C" w:rsidRPr="007C6AD8" w:rsidRDefault="0066454C" w:rsidP="007C6AD8">
      <w:pPr>
        <w:widowControl/>
        <w:wordWrap/>
        <w:autoSpaceDE/>
        <w:autoSpaceDN/>
        <w:adjustRightInd w:val="0"/>
        <w:snapToGrid w:val="0"/>
        <w:spacing w:after="0" w:line="360" w:lineRule="auto"/>
        <w:jc w:val="left"/>
        <w:rPr>
          <w:rFonts w:ascii="Book Antiqua" w:eastAsia="Malgun Gothic" w:hAnsi="Book Antiqua" w:cs="Gulim"/>
          <w:b/>
          <w:color w:val="000000"/>
          <w:kern w:val="0"/>
          <w:sz w:val="24"/>
          <w:szCs w:val="24"/>
        </w:rPr>
      </w:pPr>
      <w:r w:rsidRPr="007C6AD8">
        <w:rPr>
          <w:rFonts w:ascii="Book Antiqua" w:eastAsia="Malgun Gothic" w:hAnsi="Book Antiqua" w:cs="Gulim"/>
          <w:b/>
          <w:color w:val="000000"/>
          <w:kern w:val="0"/>
          <w:sz w:val="24"/>
          <w:szCs w:val="24"/>
        </w:rPr>
        <w:t>Cochrane Library</w:t>
      </w:r>
    </w:p>
    <w:p w:rsidR="0066454C" w:rsidRPr="007C6AD8" w:rsidRDefault="007C6AD8" w:rsidP="007C6AD8">
      <w:pPr>
        <w:widowControl/>
        <w:wordWrap/>
        <w:autoSpaceDE/>
        <w:autoSpaceDN/>
        <w:adjustRightInd w:val="0"/>
        <w:snapToGrid w:val="0"/>
        <w:spacing w:after="0" w:line="360" w:lineRule="auto"/>
        <w:jc w:val="left"/>
        <w:rPr>
          <w:rFonts w:ascii="Book Antiqua" w:eastAsia="Malgun Gothic" w:hAnsi="Book Antiqua" w:cs="Gulim"/>
          <w:color w:val="000000"/>
          <w:kern w:val="0"/>
          <w:sz w:val="24"/>
          <w:szCs w:val="24"/>
        </w:rPr>
      </w:pPr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((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MeSH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descriptor: [Blood Group Incompatibility] explode all trees OR 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MeSH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descriptor: [ABO Blood-Group System] explode all trees) OR ((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ABO:ti,ab,kw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blood 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group:ti,ab,kw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blood 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type:ti,ab,kw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) AND (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incompatibility:ti,ab,kw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mismatch:ti,ab,kw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barrier:ti,ab,kw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))) AND (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MeSH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descriptor: [Liver Transplantation] explode all trees OR (liver 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transplantation:ti,ab,kw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liver 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grafting:ti,ab,kw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hepatic 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transplantation:ti,ab,kw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))</w:t>
      </w:r>
    </w:p>
    <w:p w:rsidR="007C6AD8" w:rsidRPr="007C6AD8" w:rsidRDefault="007C6AD8" w:rsidP="007C6AD8">
      <w:pPr>
        <w:widowControl/>
        <w:wordWrap/>
        <w:autoSpaceDE/>
        <w:autoSpaceDN/>
        <w:adjustRightInd w:val="0"/>
        <w:snapToGrid w:val="0"/>
        <w:spacing w:after="0" w:line="360" w:lineRule="auto"/>
        <w:jc w:val="left"/>
        <w:rPr>
          <w:rFonts w:ascii="Book Antiqua" w:eastAsia="Malgun Gothic" w:hAnsi="Book Antiqua" w:cs="Gulim"/>
          <w:color w:val="000000"/>
          <w:kern w:val="0"/>
          <w:sz w:val="24"/>
          <w:szCs w:val="24"/>
        </w:rPr>
      </w:pPr>
    </w:p>
    <w:p w:rsidR="007C6AD8" w:rsidRPr="007C6AD8" w:rsidRDefault="007C6AD8" w:rsidP="007C6AD8">
      <w:pPr>
        <w:widowControl/>
        <w:wordWrap/>
        <w:autoSpaceDE/>
        <w:autoSpaceDN/>
        <w:adjustRightInd w:val="0"/>
        <w:snapToGrid w:val="0"/>
        <w:spacing w:after="0" w:line="360" w:lineRule="auto"/>
        <w:jc w:val="left"/>
        <w:rPr>
          <w:rFonts w:ascii="Book Antiqua" w:eastAsia="Malgun Gothic" w:hAnsi="Book Antiqua" w:cs="Gulim"/>
          <w:color w:val="000000"/>
          <w:kern w:val="0"/>
          <w:sz w:val="24"/>
          <w:szCs w:val="24"/>
        </w:rPr>
      </w:pPr>
    </w:p>
    <w:p w:rsidR="0066454C" w:rsidRPr="007C6AD8" w:rsidRDefault="0066454C" w:rsidP="007C6AD8">
      <w:pPr>
        <w:widowControl/>
        <w:wordWrap/>
        <w:autoSpaceDE/>
        <w:autoSpaceDN/>
        <w:adjustRightInd w:val="0"/>
        <w:snapToGrid w:val="0"/>
        <w:spacing w:after="0" w:line="360" w:lineRule="auto"/>
        <w:jc w:val="left"/>
        <w:rPr>
          <w:rFonts w:ascii="Book Antiqua" w:eastAsia="Malgun Gothic" w:hAnsi="Book Antiqua" w:cs="Gulim"/>
          <w:b/>
          <w:color w:val="000000"/>
          <w:kern w:val="0"/>
          <w:sz w:val="24"/>
          <w:szCs w:val="24"/>
        </w:rPr>
      </w:pPr>
      <w:proofErr w:type="spellStart"/>
      <w:r w:rsidRPr="007C6AD8">
        <w:rPr>
          <w:rFonts w:ascii="Book Antiqua" w:eastAsia="Malgun Gothic" w:hAnsi="Book Antiqua" w:cs="Gulim"/>
          <w:b/>
          <w:color w:val="000000"/>
          <w:kern w:val="0"/>
          <w:sz w:val="24"/>
          <w:szCs w:val="24"/>
        </w:rPr>
        <w:t>Embase</w:t>
      </w:r>
      <w:proofErr w:type="spellEnd"/>
    </w:p>
    <w:p w:rsidR="0066454C" w:rsidRPr="007C6AD8" w:rsidRDefault="007C6AD8" w:rsidP="007C6AD8">
      <w:pPr>
        <w:widowControl/>
        <w:wordWrap/>
        <w:autoSpaceDE/>
        <w:autoSpaceDN/>
        <w:adjustRightInd w:val="0"/>
        <w:snapToGrid w:val="0"/>
        <w:spacing w:after="0" w:line="360" w:lineRule="auto"/>
        <w:jc w:val="left"/>
        <w:rPr>
          <w:rFonts w:ascii="Book Antiqua" w:eastAsia="Malgun Gothic" w:hAnsi="Book Antiqua" w:cs="Gulim"/>
          <w:color w:val="000000"/>
          <w:kern w:val="0"/>
          <w:sz w:val="24"/>
          <w:szCs w:val="24"/>
        </w:rPr>
      </w:pPr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(('blood group ABO incompatibility'/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exp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) OR ((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ABO:ti,ab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blood group*: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ti,ab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blood type*: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ti,ab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) AND (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incompatib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*: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ti,ab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mismatch*: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ti,ab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barrier*: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ti,ab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))) AND ('Liver Transplantation'/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exp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(liver transplantation*</w:t>
      </w:r>
      <w:proofErr w:type="gram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: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ti,ab</w:t>
      </w:r>
      <w:proofErr w:type="spellEnd"/>
      <w:proofErr w:type="gram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liver grafting*: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ti,ab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 xml:space="preserve"> OR hepatic transplantation*:</w:t>
      </w:r>
      <w:proofErr w:type="spellStart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ti,ab</w:t>
      </w:r>
      <w:proofErr w:type="spellEnd"/>
      <w:r w:rsidRPr="007C6AD8">
        <w:rPr>
          <w:rFonts w:ascii="Book Antiqua" w:eastAsia="Malgun Gothic" w:hAnsi="Book Antiqua" w:cs="Gulim"/>
          <w:color w:val="000000"/>
          <w:kern w:val="0"/>
          <w:sz w:val="24"/>
          <w:szCs w:val="24"/>
        </w:rPr>
        <w:t>))</w:t>
      </w:r>
    </w:p>
    <w:p w:rsidR="0066454C" w:rsidRPr="007C6AD8" w:rsidRDefault="0066454C" w:rsidP="007C6AD8">
      <w:pPr>
        <w:wordWrap/>
        <w:adjustRightInd w:val="0"/>
        <w:snapToGrid w:val="0"/>
        <w:spacing w:after="0" w:line="360" w:lineRule="auto"/>
        <w:jc w:val="left"/>
        <w:rPr>
          <w:rFonts w:ascii="Book Antiqua" w:hAnsi="Book Antiqua"/>
          <w:sz w:val="24"/>
          <w:szCs w:val="24"/>
        </w:rPr>
      </w:pPr>
    </w:p>
    <w:p w:rsidR="0066454C" w:rsidRPr="007C6AD8" w:rsidRDefault="0066454C" w:rsidP="007C6AD8">
      <w:pPr>
        <w:wordWrap/>
        <w:adjustRightInd w:val="0"/>
        <w:snapToGrid w:val="0"/>
        <w:spacing w:after="0" w:line="360" w:lineRule="auto"/>
        <w:jc w:val="left"/>
        <w:rPr>
          <w:rFonts w:ascii="Book Antiqua" w:hAnsi="Book Antiqua"/>
          <w:sz w:val="24"/>
          <w:szCs w:val="24"/>
        </w:rPr>
      </w:pPr>
    </w:p>
    <w:p w:rsidR="00264BC3" w:rsidRPr="00D52871" w:rsidRDefault="00264BC3" w:rsidP="00264BC3">
      <w:pPr>
        <w:pStyle w:val="a5"/>
        <w:wordWrap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D52871">
        <w:rPr>
          <w:rFonts w:ascii="Book Antiqua" w:hAnsi="Book Antiqua" w:cs="Arial"/>
          <w:b/>
          <w:noProof/>
          <w:color w:val="000000" w:themeColor="text1"/>
          <w:sz w:val="24"/>
          <w:szCs w:val="24"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 wp14:anchorId="40D3C08E" wp14:editId="168EDA76">
            <wp:simplePos x="0" y="0"/>
            <wp:positionH relativeFrom="column">
              <wp:posOffset>451485</wp:posOffset>
            </wp:positionH>
            <wp:positionV relativeFrom="paragraph">
              <wp:posOffset>587375</wp:posOffset>
            </wp:positionV>
            <wp:extent cx="6305550" cy="7752080"/>
            <wp:effectExtent l="0" t="0" r="0" b="1270"/>
            <wp:wrapTight wrapText="bothSides">
              <wp:wrapPolygon edited="0">
                <wp:start x="0" y="0"/>
                <wp:lineTo x="0" y="21550"/>
                <wp:lineTo x="21535" y="21550"/>
                <wp:lineTo x="21535" y="0"/>
                <wp:lineTo x="0" y="0"/>
              </wp:wrapPolygon>
            </wp:wrapTight>
            <wp:docPr id="8" name="그림 8" descr="C:\Users\user\Documents\이응창\Google Drive\이응창 논문 모음\Pf.김성훈(O).ABO-I LT vs. ABO-C LT_Meta\Submission_ABOi-Meta_WJGE\Figure_PLoS ONE\Final_PLoS ONE\Figure_WJGE\Supplementary 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이응창\Google Drive\이응창 논문 모음\Pf.김성훈(O).ABO-I LT vs. ABO-C LT_Meta\Submission_ABOi-Meta_WJGE\Figure_PLoS ONE\Final_PLoS ONE\Figure_WJGE\Supplementary Fig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871">
        <w:rPr>
          <w:rStyle w:val="fontstyle01"/>
          <w:b/>
        </w:rPr>
        <w:t>Supplementary material</w:t>
      </w:r>
    </w:p>
    <w:p w:rsidR="00264BC3" w:rsidRPr="00D52871" w:rsidRDefault="00264BC3" w:rsidP="00264BC3">
      <w:pPr>
        <w:pStyle w:val="a5"/>
        <w:wordWrap/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:rsidR="00264BC3" w:rsidRPr="00D52871" w:rsidRDefault="00264BC3" w:rsidP="00264BC3">
      <w:pPr>
        <w:pStyle w:val="a5"/>
        <w:wordWrap/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  <w:proofErr w:type="gramStart"/>
      <w:r w:rsidRPr="00D52871">
        <w:rPr>
          <w:rStyle w:val="fontstyle01"/>
          <w:b/>
        </w:rPr>
        <w:lastRenderedPageBreak/>
        <w:t xml:space="preserve">Supplementary </w:t>
      </w:r>
      <w:r w:rsidRPr="00D52871">
        <w:rPr>
          <w:rFonts w:ascii="Book Antiqua" w:hAnsi="Book Antiqua" w:cs="Arial"/>
          <w:b/>
          <w:color w:val="000000" w:themeColor="text1"/>
          <w:sz w:val="24"/>
          <w:szCs w:val="24"/>
        </w:rPr>
        <w:t>Fig</w:t>
      </w:r>
      <w:r>
        <w:rPr>
          <w:rFonts w:ascii="Book Antiqua" w:eastAsia="宋体" w:hAnsi="Book Antiqua" w:cs="Arial" w:hint="eastAsia"/>
          <w:b/>
          <w:color w:val="000000" w:themeColor="text1"/>
          <w:sz w:val="24"/>
          <w:szCs w:val="24"/>
          <w:lang w:eastAsia="zh-CN"/>
        </w:rPr>
        <w:t xml:space="preserve">ure </w:t>
      </w:r>
      <w:r w:rsidRPr="00D52871">
        <w:rPr>
          <w:rFonts w:ascii="Book Antiqua" w:hAnsi="Book Antiqua" w:cs="Arial"/>
          <w:b/>
          <w:color w:val="000000" w:themeColor="text1"/>
          <w:sz w:val="24"/>
          <w:szCs w:val="24"/>
        </w:rPr>
        <w:t>1</w:t>
      </w:r>
      <w:r>
        <w:rPr>
          <w:rFonts w:ascii="Book Antiqua" w:eastAsia="宋体" w:hAnsi="Book Antiqua" w:cs="Arial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D52871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Cumulative meta-analysis of graft survival in order by the median year of </w:t>
      </w:r>
      <w:r w:rsidRPr="00D52871">
        <w:rPr>
          <w:rFonts w:ascii="Book Antiqua" w:hAnsi="Book Antiqua" w:cs="Arial"/>
          <w:b/>
          <w:noProof/>
          <w:color w:val="000000" w:themeColor="text1"/>
          <w:sz w:val="24"/>
          <w:szCs w:val="24"/>
        </w:rPr>
        <w:t>study</w:t>
      </w:r>
      <w:r w:rsidRPr="00D52871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period.</w:t>
      </w:r>
      <w:proofErr w:type="gramEnd"/>
    </w:p>
    <w:p w:rsidR="00264BC3" w:rsidRPr="00D52871" w:rsidRDefault="00264BC3" w:rsidP="00264BC3">
      <w:pPr>
        <w:pStyle w:val="a5"/>
        <w:wordWrap/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:rsidR="00264BC3" w:rsidRPr="00D52871" w:rsidRDefault="00264BC3" w:rsidP="00264BC3">
      <w:pPr>
        <w:pStyle w:val="a5"/>
        <w:wordWrap/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  <w:sectPr w:rsidR="00264BC3" w:rsidRPr="00D52871" w:rsidSect="00264BC3">
          <w:type w:val="continuous"/>
          <w:pgSz w:w="12240" w:h="15840" w:code="1"/>
          <w:pgMar w:top="1418" w:right="1021" w:bottom="1418" w:left="1021" w:header="720" w:footer="720" w:gutter="0"/>
          <w:cols w:space="720"/>
          <w:docGrid w:linePitch="360"/>
        </w:sectPr>
      </w:pPr>
      <w:r w:rsidRPr="00D52871">
        <w:rPr>
          <w:rFonts w:ascii="Book Antiqua" w:hAnsi="Book Antiqua" w:cs="Arial"/>
          <w:b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564DF135" wp14:editId="072B66A2">
            <wp:extent cx="6305550" cy="6365240"/>
            <wp:effectExtent l="0" t="0" r="0" b="0"/>
            <wp:docPr id="7" name="그림 7" descr="F:\Google Drive\이응창 논문 모음\Pf.김성훈(O).ABO-I LT vs. ABO-C LT_Meta\Submission_ABOi-Meta_WJGE\Revision_WJGE\Revision_WJGE\Supplementary Fig 2. Cumulative patient surviv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ogle Drive\이응창 논문 모음\Pf.김성훈(O).ABO-I LT vs. ABO-C LT_Meta\Submission_ABOi-Meta_WJGE\Revision_WJGE\Revision_WJGE\Supplementary Fig 2. Cumulative patient survival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2871">
        <w:rPr>
          <w:rStyle w:val="fontstyle01"/>
          <w:b/>
        </w:rPr>
        <w:t>Supplementary</w:t>
      </w:r>
      <w:r w:rsidRPr="00D52871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Fig</w:t>
      </w:r>
      <w:r>
        <w:rPr>
          <w:rFonts w:ascii="Book Antiqua" w:eastAsia="宋体" w:hAnsi="Book Antiqua" w:cs="Arial" w:hint="eastAsia"/>
          <w:b/>
          <w:color w:val="000000" w:themeColor="text1"/>
          <w:sz w:val="24"/>
          <w:szCs w:val="24"/>
          <w:lang w:eastAsia="zh-CN"/>
        </w:rPr>
        <w:t>ure</w:t>
      </w:r>
      <w:r w:rsidRPr="00D52871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2</w:t>
      </w:r>
      <w:r>
        <w:rPr>
          <w:rFonts w:ascii="Book Antiqua" w:eastAsia="宋体" w:hAnsi="Book Antiqua" w:cs="Arial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D52871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Cumulative meta-analysis of patient survival in order by the median year of </w:t>
      </w:r>
      <w:r w:rsidRPr="00D52871">
        <w:rPr>
          <w:rFonts w:ascii="Book Antiqua" w:hAnsi="Book Antiqua" w:cs="Arial"/>
          <w:b/>
          <w:noProof/>
          <w:color w:val="000000" w:themeColor="text1"/>
          <w:sz w:val="24"/>
          <w:szCs w:val="24"/>
        </w:rPr>
        <w:t>study</w:t>
      </w:r>
      <w:r w:rsidRPr="00D52871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period.</w:t>
      </w:r>
      <w:proofErr w:type="gramEnd"/>
    </w:p>
    <w:p w:rsidR="00264BC3" w:rsidRPr="00D52871" w:rsidRDefault="00264BC3" w:rsidP="00264BC3">
      <w:pPr>
        <w:spacing w:after="200" w:line="360" w:lineRule="auto"/>
        <w:rPr>
          <w:rFonts w:ascii="Book Antiqua" w:eastAsia="Malgun Gothic" w:hAnsi="Book Antiqua" w:cs="Arial"/>
          <w:b/>
          <w:color w:val="000000" w:themeColor="text1"/>
          <w:sz w:val="24"/>
          <w:szCs w:val="24"/>
        </w:rPr>
      </w:pPr>
    </w:p>
    <w:p w:rsidR="00264BC3" w:rsidRPr="00264BC3" w:rsidRDefault="00264BC3" w:rsidP="00264BC3">
      <w:pPr>
        <w:pStyle w:val="a5"/>
        <w:wordWrap/>
        <w:adjustRightInd w:val="0"/>
        <w:snapToGrid w:val="0"/>
        <w:spacing w:line="360" w:lineRule="auto"/>
        <w:rPr>
          <w:rFonts w:ascii="Book Antiqua" w:eastAsia="宋体" w:hAnsi="Book Antiqua" w:cs="Arial" w:hint="eastAsia"/>
          <w:b/>
          <w:color w:val="000000" w:themeColor="text1"/>
          <w:sz w:val="24"/>
          <w:szCs w:val="24"/>
          <w:lang w:eastAsia="zh-CN"/>
        </w:rPr>
      </w:pPr>
      <w:r>
        <w:rPr>
          <w:rFonts w:ascii="Book Antiqua" w:eastAsia="宋体" w:hAnsi="Book Antiqua" w:cs="Arial" w:hint="eastAsia"/>
          <w:b/>
          <w:color w:val="000000" w:themeColor="text1"/>
          <w:sz w:val="24"/>
          <w:szCs w:val="24"/>
          <w:lang w:eastAsia="zh-CN"/>
        </w:rPr>
        <w:lastRenderedPageBreak/>
        <w:t xml:space="preserve"> </w:t>
      </w:r>
      <w:bookmarkStart w:id="0" w:name="_GoBack"/>
      <w:bookmarkEnd w:id="0"/>
    </w:p>
    <w:p w:rsidR="00264BC3" w:rsidRPr="00D52871" w:rsidRDefault="00264BC3" w:rsidP="00264BC3">
      <w:pPr>
        <w:pStyle w:val="a5"/>
        <w:wordWrap/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:rsidR="0066454C" w:rsidRPr="007C6AD8" w:rsidRDefault="0066454C" w:rsidP="007C6AD8">
      <w:pPr>
        <w:wordWrap/>
        <w:adjustRightInd w:val="0"/>
        <w:snapToGrid w:val="0"/>
        <w:spacing w:after="0" w:line="360" w:lineRule="auto"/>
        <w:jc w:val="left"/>
        <w:rPr>
          <w:rFonts w:ascii="Book Antiqua" w:hAnsi="Book Antiqua"/>
          <w:sz w:val="24"/>
          <w:szCs w:val="24"/>
        </w:rPr>
      </w:pPr>
    </w:p>
    <w:sectPr w:rsidR="0066454C" w:rsidRPr="007C6AD8" w:rsidSect="0066454C">
      <w:type w:val="continuous"/>
      <w:pgSz w:w="12240" w:h="15840" w:code="1"/>
      <w:pgMar w:top="1701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3CF" w:rsidRDefault="00FF63CF" w:rsidP="00264BC3">
      <w:pPr>
        <w:spacing w:after="0" w:line="240" w:lineRule="auto"/>
      </w:pPr>
      <w:r>
        <w:separator/>
      </w:r>
    </w:p>
  </w:endnote>
  <w:endnote w:type="continuationSeparator" w:id="0">
    <w:p w:rsidR="00FF63CF" w:rsidRDefault="00FF63CF" w:rsidP="00264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3CF" w:rsidRDefault="00FF63CF" w:rsidP="00264BC3">
      <w:pPr>
        <w:spacing w:after="0" w:line="240" w:lineRule="auto"/>
      </w:pPr>
      <w:r>
        <w:separator/>
      </w:r>
    </w:p>
  </w:footnote>
  <w:footnote w:type="continuationSeparator" w:id="0">
    <w:p w:rsidR="00FF63CF" w:rsidRDefault="00FF63CF" w:rsidP="00264B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4C"/>
    <w:rsid w:val="00264BC3"/>
    <w:rsid w:val="00281CF5"/>
    <w:rsid w:val="00316293"/>
    <w:rsid w:val="0066454C"/>
    <w:rsid w:val="007A5C2E"/>
    <w:rsid w:val="007C6AD8"/>
    <w:rsid w:val="00C82BB8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4B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4B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4BC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4BC3"/>
    <w:rPr>
      <w:sz w:val="18"/>
      <w:szCs w:val="18"/>
    </w:rPr>
  </w:style>
  <w:style w:type="paragraph" w:styleId="a5">
    <w:name w:val="No Spacing"/>
    <w:link w:val="Char1"/>
    <w:uiPriority w:val="1"/>
    <w:qFormat/>
    <w:rsid w:val="00264BC3"/>
    <w:pPr>
      <w:widowControl w:val="0"/>
      <w:wordWrap w:val="0"/>
      <w:autoSpaceDE w:val="0"/>
      <w:autoSpaceDN w:val="0"/>
      <w:spacing w:after="0" w:line="240" w:lineRule="auto"/>
    </w:pPr>
    <w:rPr>
      <w:rFonts w:ascii="Malgun Gothic" w:eastAsia="Malgun Gothic" w:hAnsi="Malgun Gothic" w:cs="Times New Roman"/>
    </w:rPr>
  </w:style>
  <w:style w:type="character" w:customStyle="1" w:styleId="Char1">
    <w:name w:val="无间隔 Char"/>
    <w:link w:val="a5"/>
    <w:uiPriority w:val="1"/>
    <w:rsid w:val="00264BC3"/>
    <w:rPr>
      <w:rFonts w:ascii="Malgun Gothic" w:eastAsia="Malgun Gothic" w:hAnsi="Malgun Gothic" w:cs="Times New Roman"/>
    </w:rPr>
  </w:style>
  <w:style w:type="character" w:customStyle="1" w:styleId="fontstyle01">
    <w:name w:val="fontstyle01"/>
    <w:basedOn w:val="a0"/>
    <w:rsid w:val="00264BC3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264BC3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264B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4B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4B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4BC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4BC3"/>
    <w:rPr>
      <w:sz w:val="18"/>
      <w:szCs w:val="18"/>
    </w:rPr>
  </w:style>
  <w:style w:type="paragraph" w:styleId="a5">
    <w:name w:val="No Spacing"/>
    <w:link w:val="Char1"/>
    <w:uiPriority w:val="1"/>
    <w:qFormat/>
    <w:rsid w:val="00264BC3"/>
    <w:pPr>
      <w:widowControl w:val="0"/>
      <w:wordWrap w:val="0"/>
      <w:autoSpaceDE w:val="0"/>
      <w:autoSpaceDN w:val="0"/>
      <w:spacing w:after="0" w:line="240" w:lineRule="auto"/>
    </w:pPr>
    <w:rPr>
      <w:rFonts w:ascii="Malgun Gothic" w:eastAsia="Malgun Gothic" w:hAnsi="Malgun Gothic" w:cs="Times New Roman"/>
    </w:rPr>
  </w:style>
  <w:style w:type="character" w:customStyle="1" w:styleId="Char1">
    <w:name w:val="无间隔 Char"/>
    <w:link w:val="a5"/>
    <w:uiPriority w:val="1"/>
    <w:rsid w:val="00264BC3"/>
    <w:rPr>
      <w:rFonts w:ascii="Malgun Gothic" w:eastAsia="Malgun Gothic" w:hAnsi="Malgun Gothic" w:cs="Times New Roman"/>
    </w:rPr>
  </w:style>
  <w:style w:type="character" w:customStyle="1" w:styleId="fontstyle01">
    <w:name w:val="fontstyle01"/>
    <w:basedOn w:val="a0"/>
    <w:rsid w:val="00264BC3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264BC3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264B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0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EC</dc:creator>
  <cp:keywords/>
  <dc:description/>
  <cp:lastModifiedBy>qiyuan</cp:lastModifiedBy>
  <cp:revision>3</cp:revision>
  <dcterms:created xsi:type="dcterms:W3CDTF">2017-07-02T16:15:00Z</dcterms:created>
  <dcterms:modified xsi:type="dcterms:W3CDTF">2017-07-27T03:00:00Z</dcterms:modified>
</cp:coreProperties>
</file>