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FD3" w:rsidRPr="008839AE" w:rsidRDefault="003A43CA" w:rsidP="00156A2D">
      <w:pPr>
        <w:spacing w:line="360" w:lineRule="auto"/>
        <w:rPr>
          <w:rFonts w:ascii="Book Antiqua" w:hAnsi="Book Antiqua" w:cs="Arial"/>
          <w:b/>
          <w:color w:val="000000" w:themeColor="text1"/>
          <w:sz w:val="24"/>
          <w:shd w:val="clear" w:color="auto" w:fill="FFFFFF"/>
        </w:rPr>
      </w:pPr>
      <w:bookmarkStart w:id="0" w:name="OLE_LINK30"/>
      <w:bookmarkStart w:id="1" w:name="OLE_LINK29"/>
      <w:bookmarkStart w:id="2" w:name="OLE_LINK13"/>
      <w:bookmarkStart w:id="3" w:name="OLE_LINK11"/>
      <w:r w:rsidRPr="008839AE">
        <w:rPr>
          <w:rFonts w:ascii="Book Antiqua" w:hAnsi="Book Antiqua" w:cs="Arial"/>
          <w:b/>
          <w:color w:val="000000" w:themeColor="text1"/>
          <w:sz w:val="24"/>
          <w:shd w:val="clear" w:color="auto" w:fill="FFFFFF"/>
        </w:rPr>
        <w:t>Name of Journal: World Journal of Gastroenterology</w:t>
      </w:r>
    </w:p>
    <w:p w:rsidR="00756FD3" w:rsidRPr="008839AE" w:rsidRDefault="003A43CA" w:rsidP="00156A2D">
      <w:pPr>
        <w:spacing w:line="360" w:lineRule="auto"/>
        <w:rPr>
          <w:rFonts w:ascii="Book Antiqua" w:hAnsi="Book Antiqua" w:cs="Arial"/>
          <w:b/>
          <w:color w:val="000000" w:themeColor="text1"/>
          <w:sz w:val="24"/>
          <w:shd w:val="clear" w:color="auto" w:fill="FFFFFF"/>
        </w:rPr>
      </w:pPr>
      <w:r w:rsidRPr="008839AE">
        <w:rPr>
          <w:rFonts w:ascii="Book Antiqua" w:hAnsi="Book Antiqua" w:cs="Arial"/>
          <w:b/>
          <w:color w:val="000000" w:themeColor="text1"/>
          <w:sz w:val="24"/>
          <w:shd w:val="clear" w:color="auto" w:fill="FFFFFF"/>
        </w:rPr>
        <w:t xml:space="preserve">Manuscript NO: </w:t>
      </w:r>
      <w:r w:rsidRPr="008839AE">
        <w:rPr>
          <w:rFonts w:ascii="Book Antiqua" w:hAnsi="Book Antiqua" w:cs="Arial" w:hint="eastAsia"/>
          <w:b/>
          <w:color w:val="000000" w:themeColor="text1"/>
          <w:sz w:val="24"/>
          <w:shd w:val="clear" w:color="auto" w:fill="FFFFFF"/>
        </w:rPr>
        <w:t>34896</w:t>
      </w:r>
    </w:p>
    <w:p w:rsidR="00756FD3" w:rsidRPr="008839AE" w:rsidRDefault="003A43CA" w:rsidP="00156A2D">
      <w:pPr>
        <w:spacing w:line="360" w:lineRule="auto"/>
        <w:rPr>
          <w:rFonts w:ascii="Book Antiqua" w:hAnsi="Book Antiqua" w:cs="Arial"/>
          <w:b/>
          <w:color w:val="000000" w:themeColor="text1"/>
          <w:sz w:val="24"/>
          <w:shd w:val="clear" w:color="auto" w:fill="FFFFFF"/>
        </w:rPr>
      </w:pPr>
      <w:r w:rsidRPr="008839AE">
        <w:rPr>
          <w:rFonts w:ascii="Book Antiqua" w:hAnsi="Book Antiqua" w:cs="Arial"/>
          <w:b/>
          <w:color w:val="000000" w:themeColor="text1"/>
          <w:sz w:val="24"/>
          <w:shd w:val="clear" w:color="auto" w:fill="FFFFFF"/>
        </w:rPr>
        <w:t xml:space="preserve">Manuscript Type: </w:t>
      </w:r>
      <w:bookmarkEnd w:id="0"/>
      <w:bookmarkEnd w:id="1"/>
      <w:r w:rsidRPr="008839AE">
        <w:rPr>
          <w:rFonts w:ascii="Book Antiqua" w:hAnsi="Book Antiqua" w:cs="Arial"/>
          <w:b/>
          <w:color w:val="000000" w:themeColor="text1"/>
          <w:sz w:val="24"/>
          <w:shd w:val="clear" w:color="auto" w:fill="FFFFFF"/>
        </w:rPr>
        <w:t>ORIGINAL ARTICLE</w:t>
      </w:r>
    </w:p>
    <w:bookmarkEnd w:id="2"/>
    <w:bookmarkEnd w:id="3"/>
    <w:p w:rsidR="009012E1" w:rsidRPr="008839AE" w:rsidRDefault="009012E1" w:rsidP="00156A2D">
      <w:pPr>
        <w:kinsoku w:val="0"/>
        <w:spacing w:line="360" w:lineRule="auto"/>
        <w:rPr>
          <w:rFonts w:ascii="Book Antiqua" w:hAnsi="Book Antiqua" w:cs="Arial"/>
          <w:b/>
          <w:i/>
          <w:color w:val="000000" w:themeColor="text1"/>
          <w:sz w:val="24"/>
          <w:shd w:val="clear" w:color="auto" w:fill="FFFFFF"/>
        </w:rPr>
      </w:pPr>
    </w:p>
    <w:p w:rsidR="00756FD3" w:rsidRPr="008839AE" w:rsidRDefault="003A43CA" w:rsidP="00156A2D">
      <w:pPr>
        <w:kinsoku w:val="0"/>
        <w:spacing w:line="360" w:lineRule="auto"/>
        <w:rPr>
          <w:rFonts w:ascii="Book Antiqua" w:hAnsi="Book Antiqua"/>
          <w:b/>
          <w:color w:val="000000" w:themeColor="text1"/>
          <w:sz w:val="24"/>
        </w:rPr>
      </w:pPr>
      <w:r w:rsidRPr="008839AE">
        <w:rPr>
          <w:rFonts w:ascii="Book Antiqua" w:hAnsi="Book Antiqua" w:cs="Arial"/>
          <w:b/>
          <w:i/>
          <w:color w:val="000000" w:themeColor="text1"/>
          <w:sz w:val="24"/>
          <w:shd w:val="clear" w:color="auto" w:fill="FFFFFF"/>
        </w:rPr>
        <w:t>Observational Study</w:t>
      </w:r>
    </w:p>
    <w:p w:rsidR="00756FD3" w:rsidRPr="008839AE" w:rsidRDefault="003A43CA" w:rsidP="00156A2D">
      <w:pPr>
        <w:kinsoku w:val="0"/>
        <w:spacing w:line="360" w:lineRule="auto"/>
        <w:rPr>
          <w:rFonts w:ascii="Book Antiqua" w:hAnsi="Book Antiqua"/>
          <w:b/>
          <w:color w:val="000000" w:themeColor="text1"/>
          <w:sz w:val="24"/>
        </w:rPr>
      </w:pPr>
      <w:r w:rsidRPr="008839AE">
        <w:rPr>
          <w:rFonts w:ascii="Book Antiqua" w:hAnsi="Book Antiqua"/>
          <w:b/>
          <w:color w:val="000000" w:themeColor="text1"/>
          <w:sz w:val="24"/>
        </w:rPr>
        <w:t>Natural history of covert hepatic encephalopathy: An observational study of 366 cirrhotic patients</w:t>
      </w:r>
    </w:p>
    <w:p w:rsidR="009012E1" w:rsidRPr="008839AE" w:rsidRDefault="009012E1" w:rsidP="00156A2D">
      <w:pPr>
        <w:kinsoku w:val="0"/>
        <w:spacing w:line="360" w:lineRule="auto"/>
        <w:rPr>
          <w:rFonts w:ascii="Book Antiqua" w:hAnsi="Book Antiqua"/>
          <w:b/>
          <w:color w:val="000000" w:themeColor="text1"/>
          <w:kern w:val="0"/>
          <w:sz w:val="24"/>
        </w:rPr>
      </w:pPr>
    </w:p>
    <w:p w:rsidR="00756FD3" w:rsidRPr="008839AE" w:rsidRDefault="00E60DCF" w:rsidP="00156A2D">
      <w:pPr>
        <w:kinsoku w:val="0"/>
        <w:spacing w:line="360" w:lineRule="auto"/>
        <w:rPr>
          <w:rFonts w:ascii="Book Antiqua" w:hAnsi="Book Antiqua" w:hint="eastAsia"/>
          <w:color w:val="000000" w:themeColor="text1"/>
          <w:kern w:val="0"/>
          <w:sz w:val="24"/>
        </w:rPr>
      </w:pPr>
      <w:r w:rsidRPr="008839AE">
        <w:rPr>
          <w:rFonts w:ascii="Book Antiqua" w:hAnsi="Book Antiqua"/>
          <w:color w:val="000000" w:themeColor="text1"/>
          <w:sz w:val="24"/>
        </w:rPr>
        <w:t>Wang</w:t>
      </w:r>
      <w:r w:rsidRPr="008839AE">
        <w:rPr>
          <w:rFonts w:ascii="Book Antiqua" w:hAnsi="Book Antiqua"/>
          <w:color w:val="000000" w:themeColor="text1"/>
          <w:kern w:val="0"/>
          <w:sz w:val="24"/>
        </w:rPr>
        <w:t xml:space="preserve"> </w:t>
      </w:r>
      <w:r w:rsidRPr="008839AE">
        <w:rPr>
          <w:rFonts w:ascii="Book Antiqua" w:hAnsi="Book Antiqua" w:hint="eastAsia"/>
          <w:color w:val="000000" w:themeColor="text1"/>
          <w:kern w:val="0"/>
          <w:sz w:val="24"/>
        </w:rPr>
        <w:t xml:space="preserve">AJ </w:t>
      </w:r>
      <w:r w:rsidRPr="008839AE">
        <w:rPr>
          <w:rFonts w:ascii="Book Antiqua" w:hAnsi="Book Antiqua" w:hint="eastAsia"/>
          <w:i/>
          <w:color w:val="000000" w:themeColor="text1"/>
          <w:kern w:val="0"/>
          <w:sz w:val="24"/>
        </w:rPr>
        <w:t>et al</w:t>
      </w:r>
      <w:r w:rsidRPr="008839AE">
        <w:rPr>
          <w:rFonts w:ascii="Book Antiqua" w:hAnsi="Book Antiqua" w:hint="eastAsia"/>
          <w:color w:val="000000" w:themeColor="text1"/>
          <w:kern w:val="0"/>
          <w:sz w:val="24"/>
        </w:rPr>
        <w:t xml:space="preserve">. </w:t>
      </w:r>
      <w:r w:rsidR="003A43CA" w:rsidRPr="008839AE">
        <w:rPr>
          <w:rFonts w:ascii="Book Antiqua" w:hAnsi="Book Antiqua"/>
          <w:color w:val="000000" w:themeColor="text1"/>
          <w:kern w:val="0"/>
          <w:sz w:val="24"/>
        </w:rPr>
        <w:t>Natural history of CHE</w:t>
      </w:r>
    </w:p>
    <w:p w:rsidR="00E60DCF" w:rsidRPr="008839AE" w:rsidRDefault="00E60DCF" w:rsidP="00156A2D">
      <w:pPr>
        <w:kinsoku w:val="0"/>
        <w:spacing w:line="360" w:lineRule="auto"/>
        <w:rPr>
          <w:rFonts w:ascii="Book Antiqua" w:hAnsi="Book Antiqua"/>
          <w:color w:val="000000" w:themeColor="text1"/>
          <w:kern w:val="0"/>
          <w:sz w:val="24"/>
        </w:rPr>
      </w:pPr>
    </w:p>
    <w:p w:rsidR="00756FD3" w:rsidRPr="008839AE" w:rsidRDefault="003A43CA" w:rsidP="00156A2D">
      <w:pPr>
        <w:kinsoku w:val="0"/>
        <w:spacing w:line="360" w:lineRule="auto"/>
        <w:rPr>
          <w:rFonts w:ascii="Book Antiqua" w:eastAsia="宋体" w:hAnsi="Book Antiqua"/>
          <w:color w:val="000000" w:themeColor="text1"/>
          <w:sz w:val="24"/>
        </w:rPr>
      </w:pPr>
      <w:r w:rsidRPr="008839AE">
        <w:rPr>
          <w:rFonts w:ascii="Book Antiqua" w:hAnsi="Book Antiqua"/>
          <w:color w:val="000000" w:themeColor="text1"/>
          <w:sz w:val="24"/>
        </w:rPr>
        <w:t>An-Jiang Wang, A-Ping Peng, Bi-Min Li, Na Gan, Li Pei, Xue-Lian Zheng, Jun-Bo Hong, Hai-Ying Xiao, Jia-Wei Zhong, Xuan Zhu</w:t>
      </w:r>
    </w:p>
    <w:p w:rsidR="00756FD3" w:rsidRPr="008839AE" w:rsidRDefault="00756FD3" w:rsidP="00156A2D">
      <w:pPr>
        <w:spacing w:line="360" w:lineRule="auto"/>
        <w:rPr>
          <w:rFonts w:ascii="Book Antiqua" w:hAnsi="Book Antiqua"/>
          <w:b/>
          <w:color w:val="000000" w:themeColor="text1"/>
          <w:sz w:val="24"/>
        </w:rPr>
      </w:pPr>
    </w:p>
    <w:p w:rsidR="00756FD3" w:rsidRPr="008839AE" w:rsidRDefault="003A43CA" w:rsidP="00156A2D">
      <w:pPr>
        <w:spacing w:line="360" w:lineRule="auto"/>
        <w:rPr>
          <w:color w:val="000000" w:themeColor="text1"/>
        </w:rPr>
      </w:pPr>
      <w:r w:rsidRPr="008839AE">
        <w:rPr>
          <w:rFonts w:ascii="Book Antiqua" w:hAnsi="Book Antiqua"/>
          <w:b/>
          <w:color w:val="000000" w:themeColor="text1"/>
          <w:sz w:val="24"/>
        </w:rPr>
        <w:t>An-Jiang Wang</w:t>
      </w:r>
      <w:r w:rsidRPr="008839AE">
        <w:rPr>
          <w:rFonts w:hint="eastAsia"/>
          <w:b/>
          <w:color w:val="000000" w:themeColor="text1"/>
        </w:rPr>
        <w:t xml:space="preserve">, </w:t>
      </w:r>
      <w:r w:rsidRPr="008839AE">
        <w:rPr>
          <w:rFonts w:ascii="Book Antiqua" w:hAnsi="Book Antiqua"/>
          <w:b/>
          <w:color w:val="000000" w:themeColor="text1"/>
          <w:sz w:val="24"/>
        </w:rPr>
        <w:t>A-Ping Peng, Bi-Min Li, Na Gan, Jun-Bo Hong, Hai-Ying Xiao, Jia-Wei Zhong</w:t>
      </w:r>
      <w:r w:rsidRPr="008839AE">
        <w:rPr>
          <w:rFonts w:ascii="Book Antiqua" w:hAnsi="Book Antiqua" w:hint="eastAsia"/>
          <w:b/>
          <w:color w:val="000000" w:themeColor="text1"/>
          <w:sz w:val="24"/>
        </w:rPr>
        <w:t xml:space="preserve">, </w:t>
      </w:r>
      <w:r w:rsidRPr="008839AE">
        <w:rPr>
          <w:rFonts w:ascii="Book Antiqua" w:hAnsi="Book Antiqua"/>
          <w:b/>
          <w:color w:val="000000" w:themeColor="text1"/>
          <w:sz w:val="24"/>
        </w:rPr>
        <w:t>Xuan Zhu</w:t>
      </w:r>
      <w:r w:rsidRPr="008839AE">
        <w:rPr>
          <w:rFonts w:hint="eastAsia"/>
          <w:b/>
          <w:color w:val="000000" w:themeColor="text1"/>
        </w:rPr>
        <w:t>,</w:t>
      </w:r>
      <w:r w:rsidRPr="008839AE">
        <w:rPr>
          <w:rFonts w:hint="eastAsia"/>
          <w:color w:val="000000" w:themeColor="text1"/>
        </w:rPr>
        <w:t xml:space="preserve"> </w:t>
      </w:r>
      <w:r w:rsidRPr="008839AE">
        <w:rPr>
          <w:rFonts w:ascii="Book Antiqua" w:hAnsi="Book Antiqua"/>
          <w:color w:val="000000" w:themeColor="text1"/>
          <w:kern w:val="0"/>
          <w:sz w:val="24"/>
        </w:rPr>
        <w:t>Department of Gastroenterology and Hepatology, The First Affiliated Hospital of Nanchang University, Nanchang</w:t>
      </w:r>
      <w:r w:rsidRPr="008839AE">
        <w:rPr>
          <w:rFonts w:ascii="Book Antiqua" w:hAnsi="Book Antiqua" w:hint="eastAsia"/>
          <w:color w:val="000000" w:themeColor="text1"/>
          <w:kern w:val="0"/>
          <w:sz w:val="24"/>
        </w:rPr>
        <w:t xml:space="preserve"> </w:t>
      </w:r>
      <w:r w:rsidRPr="008839AE">
        <w:rPr>
          <w:rFonts w:ascii="Book Antiqua" w:hAnsi="Book Antiqua"/>
          <w:color w:val="000000" w:themeColor="text1"/>
          <w:kern w:val="0"/>
          <w:sz w:val="24"/>
        </w:rPr>
        <w:t xml:space="preserve">330006, </w:t>
      </w:r>
      <w:r w:rsidRPr="008839AE">
        <w:rPr>
          <w:rFonts w:ascii="Book Antiqua" w:hAnsi="Book Antiqua" w:hint="eastAsia"/>
          <w:color w:val="000000" w:themeColor="text1"/>
          <w:kern w:val="0"/>
          <w:sz w:val="24"/>
        </w:rPr>
        <w:t xml:space="preserve">Jiangxi Province, </w:t>
      </w:r>
      <w:r w:rsidRPr="008839AE">
        <w:rPr>
          <w:rFonts w:ascii="Book Antiqua" w:hAnsi="Book Antiqua"/>
          <w:color w:val="000000" w:themeColor="text1"/>
          <w:kern w:val="0"/>
          <w:sz w:val="24"/>
        </w:rPr>
        <w:t>China</w:t>
      </w:r>
    </w:p>
    <w:p w:rsidR="00756FD3" w:rsidRPr="008839AE" w:rsidRDefault="00756FD3" w:rsidP="00156A2D">
      <w:pPr>
        <w:kinsoku w:val="0"/>
        <w:autoSpaceDE w:val="0"/>
        <w:autoSpaceDN w:val="0"/>
        <w:adjustRightInd w:val="0"/>
        <w:spacing w:line="360" w:lineRule="auto"/>
        <w:rPr>
          <w:rFonts w:ascii="Book Antiqua" w:hAnsi="Book Antiqua"/>
          <w:b/>
          <w:color w:val="000000" w:themeColor="text1"/>
          <w:sz w:val="24"/>
        </w:rPr>
      </w:pPr>
    </w:p>
    <w:p w:rsidR="00756FD3" w:rsidRPr="008839AE" w:rsidRDefault="003A43CA" w:rsidP="00156A2D">
      <w:pPr>
        <w:kinsoku w:val="0"/>
        <w:autoSpaceDE w:val="0"/>
        <w:autoSpaceDN w:val="0"/>
        <w:adjustRightInd w:val="0"/>
        <w:spacing w:line="360" w:lineRule="auto"/>
        <w:rPr>
          <w:rFonts w:ascii="Book Antiqua" w:hAnsi="Book Antiqua"/>
          <w:color w:val="000000" w:themeColor="text1"/>
          <w:kern w:val="0"/>
          <w:sz w:val="24"/>
        </w:rPr>
      </w:pPr>
      <w:r w:rsidRPr="008839AE">
        <w:rPr>
          <w:rFonts w:ascii="Book Antiqua" w:hAnsi="Book Antiqua"/>
          <w:b/>
          <w:color w:val="000000" w:themeColor="text1"/>
          <w:sz w:val="24"/>
        </w:rPr>
        <w:t>Li Pei</w:t>
      </w:r>
      <w:r w:rsidRPr="008839AE">
        <w:rPr>
          <w:rFonts w:ascii="Book Antiqua" w:hAnsi="Book Antiqua" w:hint="eastAsia"/>
          <w:b/>
          <w:color w:val="000000" w:themeColor="text1"/>
          <w:sz w:val="24"/>
        </w:rPr>
        <w:t>,</w:t>
      </w:r>
      <w:r w:rsidRPr="008839AE">
        <w:rPr>
          <w:rFonts w:ascii="Book Antiqua" w:hAnsi="Book Antiqua"/>
          <w:color w:val="000000" w:themeColor="text1"/>
          <w:kern w:val="0"/>
          <w:sz w:val="24"/>
        </w:rPr>
        <w:t xml:space="preserve"> Department of Radiology, The First Affiliated Hospital of Nanchang University, Nanchang</w:t>
      </w:r>
      <w:r w:rsidRPr="008839AE">
        <w:rPr>
          <w:rFonts w:ascii="Book Antiqua" w:hAnsi="Book Antiqua" w:hint="eastAsia"/>
          <w:color w:val="000000" w:themeColor="text1"/>
          <w:kern w:val="0"/>
          <w:sz w:val="24"/>
        </w:rPr>
        <w:t xml:space="preserve"> </w:t>
      </w:r>
      <w:r w:rsidRPr="008839AE">
        <w:rPr>
          <w:rFonts w:ascii="Book Antiqua" w:hAnsi="Book Antiqua"/>
          <w:color w:val="000000" w:themeColor="text1"/>
          <w:kern w:val="0"/>
          <w:sz w:val="24"/>
        </w:rPr>
        <w:t xml:space="preserve">330006, </w:t>
      </w:r>
      <w:r w:rsidRPr="008839AE">
        <w:rPr>
          <w:rFonts w:ascii="Book Antiqua" w:hAnsi="Book Antiqua" w:hint="eastAsia"/>
          <w:color w:val="000000" w:themeColor="text1"/>
          <w:kern w:val="0"/>
          <w:sz w:val="24"/>
        </w:rPr>
        <w:t xml:space="preserve">Jiangxi Province, </w:t>
      </w:r>
      <w:r w:rsidRPr="008839AE">
        <w:rPr>
          <w:rFonts w:ascii="Book Antiqua" w:hAnsi="Book Antiqua"/>
          <w:color w:val="000000" w:themeColor="text1"/>
          <w:kern w:val="0"/>
          <w:sz w:val="24"/>
        </w:rPr>
        <w:t xml:space="preserve">China </w:t>
      </w:r>
    </w:p>
    <w:p w:rsidR="00756FD3" w:rsidRPr="008839AE" w:rsidRDefault="00756FD3" w:rsidP="00156A2D">
      <w:pPr>
        <w:kinsoku w:val="0"/>
        <w:autoSpaceDE w:val="0"/>
        <w:autoSpaceDN w:val="0"/>
        <w:adjustRightInd w:val="0"/>
        <w:spacing w:line="360" w:lineRule="auto"/>
        <w:rPr>
          <w:rFonts w:ascii="Book Antiqua" w:hAnsi="Book Antiqua"/>
          <w:b/>
          <w:color w:val="000000" w:themeColor="text1"/>
          <w:sz w:val="24"/>
        </w:rPr>
      </w:pPr>
    </w:p>
    <w:p w:rsidR="00756FD3" w:rsidRPr="008839AE" w:rsidRDefault="003A43CA" w:rsidP="00156A2D">
      <w:pPr>
        <w:kinsoku w:val="0"/>
        <w:autoSpaceDE w:val="0"/>
        <w:autoSpaceDN w:val="0"/>
        <w:adjustRightInd w:val="0"/>
        <w:spacing w:line="360" w:lineRule="auto"/>
        <w:rPr>
          <w:rFonts w:ascii="Book Antiqua" w:hAnsi="Book Antiqua"/>
          <w:color w:val="000000" w:themeColor="text1"/>
          <w:kern w:val="0"/>
          <w:sz w:val="24"/>
        </w:rPr>
      </w:pPr>
      <w:r w:rsidRPr="008839AE">
        <w:rPr>
          <w:rFonts w:ascii="Book Antiqua" w:hAnsi="Book Antiqua"/>
          <w:b/>
          <w:color w:val="000000" w:themeColor="text1"/>
          <w:sz w:val="24"/>
        </w:rPr>
        <w:t xml:space="preserve">Xue-Lian Zheng, </w:t>
      </w:r>
      <w:r w:rsidRPr="008839AE">
        <w:rPr>
          <w:rFonts w:ascii="Book Antiqua" w:hAnsi="Book Antiqua"/>
          <w:color w:val="000000" w:themeColor="text1"/>
          <w:kern w:val="0"/>
          <w:sz w:val="24"/>
        </w:rPr>
        <w:t>Department of Pharmacy, The First Affiliated Hospital of Nanchang University, Nanchang</w:t>
      </w:r>
      <w:r w:rsidRPr="008839AE">
        <w:rPr>
          <w:rFonts w:ascii="Book Antiqua" w:hAnsi="Book Antiqua" w:hint="eastAsia"/>
          <w:color w:val="000000" w:themeColor="text1"/>
          <w:kern w:val="0"/>
          <w:sz w:val="24"/>
        </w:rPr>
        <w:t xml:space="preserve"> </w:t>
      </w:r>
      <w:r w:rsidRPr="008839AE">
        <w:rPr>
          <w:rFonts w:ascii="Book Antiqua" w:hAnsi="Book Antiqua"/>
          <w:color w:val="000000" w:themeColor="text1"/>
          <w:kern w:val="0"/>
          <w:sz w:val="24"/>
        </w:rPr>
        <w:t xml:space="preserve">330006, </w:t>
      </w:r>
      <w:r w:rsidRPr="008839AE">
        <w:rPr>
          <w:rFonts w:ascii="Book Antiqua" w:hAnsi="Book Antiqua" w:hint="eastAsia"/>
          <w:color w:val="000000" w:themeColor="text1"/>
          <w:kern w:val="0"/>
          <w:sz w:val="24"/>
        </w:rPr>
        <w:t xml:space="preserve">Jiangxi Province, </w:t>
      </w:r>
      <w:r w:rsidRPr="008839AE">
        <w:rPr>
          <w:rFonts w:ascii="Book Antiqua" w:hAnsi="Book Antiqua"/>
          <w:color w:val="000000" w:themeColor="text1"/>
          <w:kern w:val="0"/>
          <w:sz w:val="24"/>
        </w:rPr>
        <w:t xml:space="preserve">China </w:t>
      </w:r>
    </w:p>
    <w:p w:rsidR="00756FD3" w:rsidRPr="008839AE" w:rsidRDefault="00756FD3" w:rsidP="00156A2D">
      <w:pPr>
        <w:kinsoku w:val="0"/>
        <w:autoSpaceDE w:val="0"/>
        <w:autoSpaceDN w:val="0"/>
        <w:adjustRightInd w:val="0"/>
        <w:spacing w:line="360" w:lineRule="auto"/>
        <w:rPr>
          <w:rFonts w:ascii="Book Antiqua" w:hAnsi="Book Antiqua"/>
          <w:b/>
          <w:color w:val="000000" w:themeColor="text1"/>
          <w:sz w:val="24"/>
        </w:rPr>
      </w:pPr>
      <w:bookmarkStart w:id="4" w:name="OLE_LINK2"/>
    </w:p>
    <w:p w:rsidR="00756FD3" w:rsidRPr="008839AE" w:rsidRDefault="003A43CA" w:rsidP="00156A2D">
      <w:pPr>
        <w:kinsoku w:val="0"/>
        <w:autoSpaceDE w:val="0"/>
        <w:autoSpaceDN w:val="0"/>
        <w:adjustRightInd w:val="0"/>
        <w:spacing w:line="360" w:lineRule="auto"/>
        <w:rPr>
          <w:rFonts w:ascii="Book Antiqua" w:hAnsi="Book Antiqua"/>
          <w:color w:val="000000" w:themeColor="text1"/>
          <w:kern w:val="0"/>
          <w:sz w:val="24"/>
        </w:rPr>
      </w:pPr>
      <w:r w:rsidRPr="008839AE">
        <w:rPr>
          <w:rFonts w:ascii="Book Antiqua" w:hAnsi="Book Antiqua"/>
          <w:b/>
          <w:color w:val="000000" w:themeColor="text1"/>
          <w:sz w:val="24"/>
        </w:rPr>
        <w:t>Author contributions:</w:t>
      </w:r>
      <w:r w:rsidRPr="008839AE">
        <w:rPr>
          <w:rFonts w:ascii="Book Antiqua" w:hAnsi="Book Antiqua" w:hint="eastAsia"/>
          <w:b/>
          <w:color w:val="000000" w:themeColor="text1"/>
          <w:sz w:val="24"/>
        </w:rPr>
        <w:t xml:space="preserve"> </w:t>
      </w:r>
      <w:bookmarkEnd w:id="4"/>
      <w:r w:rsidRPr="008839AE">
        <w:rPr>
          <w:rFonts w:ascii="Book Antiqua" w:hAnsi="Book Antiqua"/>
          <w:color w:val="000000" w:themeColor="text1"/>
          <w:kern w:val="0"/>
          <w:sz w:val="24"/>
        </w:rPr>
        <w:t xml:space="preserve">Wang </w:t>
      </w:r>
      <w:r w:rsidRPr="008839AE">
        <w:rPr>
          <w:rFonts w:ascii="Book Antiqua" w:hAnsi="Book Antiqua" w:hint="eastAsia"/>
          <w:color w:val="000000" w:themeColor="text1"/>
          <w:kern w:val="0"/>
          <w:sz w:val="24"/>
        </w:rPr>
        <w:t xml:space="preserve">AJ </w:t>
      </w:r>
      <w:r w:rsidRPr="008839AE">
        <w:rPr>
          <w:rFonts w:ascii="Book Antiqua" w:hAnsi="Book Antiqua"/>
          <w:color w:val="000000" w:themeColor="text1"/>
          <w:kern w:val="0"/>
          <w:sz w:val="24"/>
        </w:rPr>
        <w:t xml:space="preserve">and </w:t>
      </w:r>
      <w:r w:rsidRPr="008839AE">
        <w:rPr>
          <w:rFonts w:ascii="Book Antiqua" w:hAnsi="Book Antiqua" w:hint="eastAsia"/>
          <w:color w:val="000000" w:themeColor="text1"/>
          <w:kern w:val="0"/>
          <w:sz w:val="24"/>
        </w:rPr>
        <w:t>Zhu X</w:t>
      </w:r>
      <w:r w:rsidRPr="008839AE">
        <w:rPr>
          <w:rFonts w:ascii="Book Antiqua" w:hAnsi="Book Antiqua"/>
          <w:color w:val="000000" w:themeColor="text1"/>
          <w:kern w:val="0"/>
          <w:sz w:val="24"/>
        </w:rPr>
        <w:t xml:space="preserve"> designed research; </w:t>
      </w:r>
      <w:r w:rsidRPr="008839AE">
        <w:rPr>
          <w:rFonts w:ascii="Book Antiqua" w:hAnsi="Book Antiqua" w:hint="eastAsia"/>
          <w:color w:val="000000" w:themeColor="text1"/>
          <w:kern w:val="0"/>
          <w:sz w:val="24"/>
        </w:rPr>
        <w:t>Wang AJ, Li BM, Gan N, Hong JB, Xiao HY, Pei L and Zhong JW</w:t>
      </w:r>
      <w:r w:rsidRPr="008839AE">
        <w:rPr>
          <w:rFonts w:ascii="Book Antiqua" w:hAnsi="Book Antiqua"/>
          <w:color w:val="000000" w:themeColor="text1"/>
          <w:kern w:val="0"/>
          <w:sz w:val="24"/>
        </w:rPr>
        <w:t xml:space="preserve"> followed up with the patients</w:t>
      </w:r>
      <w:r w:rsidRPr="008839AE">
        <w:rPr>
          <w:rFonts w:ascii="Book Antiqua" w:hAnsi="Book Antiqua" w:hint="eastAsia"/>
          <w:color w:val="000000" w:themeColor="text1"/>
          <w:kern w:val="0"/>
          <w:sz w:val="24"/>
        </w:rPr>
        <w:t xml:space="preserve"> and </w:t>
      </w:r>
      <w:r w:rsidRPr="008839AE">
        <w:rPr>
          <w:rFonts w:ascii="Book Antiqua" w:hAnsi="Book Antiqua"/>
          <w:color w:val="000000" w:themeColor="text1"/>
          <w:kern w:val="0"/>
          <w:sz w:val="24"/>
        </w:rPr>
        <w:t xml:space="preserve">performed research; </w:t>
      </w:r>
      <w:r w:rsidRPr="008839AE">
        <w:rPr>
          <w:rFonts w:ascii="Book Antiqua" w:hAnsi="Book Antiqua" w:hint="eastAsia"/>
          <w:color w:val="000000" w:themeColor="text1"/>
          <w:kern w:val="0"/>
          <w:sz w:val="24"/>
        </w:rPr>
        <w:t xml:space="preserve">Zheng XL </w:t>
      </w:r>
      <w:r w:rsidRPr="008839AE">
        <w:rPr>
          <w:rFonts w:ascii="Book Antiqua" w:hAnsi="Book Antiqua"/>
          <w:color w:val="000000" w:themeColor="text1"/>
          <w:kern w:val="0"/>
          <w:sz w:val="24"/>
        </w:rPr>
        <w:t xml:space="preserve">analyzed data; and Wang </w:t>
      </w:r>
      <w:r w:rsidRPr="008839AE">
        <w:rPr>
          <w:rFonts w:ascii="Book Antiqua" w:hAnsi="Book Antiqua" w:hint="eastAsia"/>
          <w:color w:val="000000" w:themeColor="text1"/>
          <w:kern w:val="0"/>
          <w:sz w:val="24"/>
        </w:rPr>
        <w:t>AJ</w:t>
      </w:r>
      <w:r w:rsidRPr="008839AE">
        <w:rPr>
          <w:rFonts w:ascii="Book Antiqua" w:hAnsi="Book Antiqua"/>
          <w:color w:val="000000" w:themeColor="text1"/>
          <w:kern w:val="0"/>
          <w:sz w:val="24"/>
        </w:rPr>
        <w:t xml:space="preserve">, </w:t>
      </w:r>
      <w:r w:rsidRPr="008839AE">
        <w:rPr>
          <w:rFonts w:ascii="Book Antiqua" w:hAnsi="Book Antiqua" w:hint="eastAsia"/>
          <w:color w:val="000000" w:themeColor="text1"/>
          <w:kern w:val="0"/>
          <w:sz w:val="24"/>
        </w:rPr>
        <w:t>Peng AP</w:t>
      </w:r>
      <w:r w:rsidRPr="008839AE">
        <w:rPr>
          <w:rFonts w:ascii="Book Antiqua" w:hAnsi="Book Antiqua"/>
          <w:color w:val="000000" w:themeColor="text1"/>
          <w:kern w:val="0"/>
          <w:sz w:val="24"/>
        </w:rPr>
        <w:t xml:space="preserve"> and </w:t>
      </w:r>
      <w:r w:rsidRPr="008839AE">
        <w:rPr>
          <w:rFonts w:ascii="Book Antiqua" w:hAnsi="Book Antiqua" w:hint="eastAsia"/>
          <w:color w:val="000000" w:themeColor="text1"/>
          <w:kern w:val="0"/>
          <w:sz w:val="24"/>
        </w:rPr>
        <w:t>Zhu X</w:t>
      </w:r>
      <w:r w:rsidRPr="008839AE">
        <w:rPr>
          <w:rFonts w:ascii="Book Antiqua" w:hAnsi="Book Antiqua"/>
          <w:color w:val="000000" w:themeColor="text1"/>
          <w:kern w:val="0"/>
          <w:sz w:val="24"/>
        </w:rPr>
        <w:t xml:space="preserve"> wrote the paper.</w:t>
      </w:r>
    </w:p>
    <w:p w:rsidR="00756FD3" w:rsidRPr="008839AE" w:rsidRDefault="00756FD3" w:rsidP="00156A2D">
      <w:pPr>
        <w:kinsoku w:val="0"/>
        <w:autoSpaceDE w:val="0"/>
        <w:autoSpaceDN w:val="0"/>
        <w:adjustRightInd w:val="0"/>
        <w:spacing w:line="360" w:lineRule="auto"/>
        <w:rPr>
          <w:rFonts w:ascii="Book Antiqua" w:hAnsi="Book Antiqua"/>
          <w:b/>
          <w:color w:val="000000" w:themeColor="text1"/>
          <w:sz w:val="24"/>
        </w:rPr>
      </w:pPr>
    </w:p>
    <w:p w:rsidR="00756FD3" w:rsidRPr="008839AE" w:rsidRDefault="003A43CA" w:rsidP="00156A2D">
      <w:pPr>
        <w:kinsoku w:val="0"/>
        <w:autoSpaceDE w:val="0"/>
        <w:autoSpaceDN w:val="0"/>
        <w:adjustRightInd w:val="0"/>
        <w:spacing w:line="360" w:lineRule="auto"/>
        <w:rPr>
          <w:rFonts w:ascii="Book Antiqua" w:hAnsi="Book Antiqua"/>
          <w:color w:val="000000" w:themeColor="text1"/>
          <w:kern w:val="0"/>
          <w:sz w:val="24"/>
        </w:rPr>
      </w:pPr>
      <w:r w:rsidRPr="008839AE">
        <w:rPr>
          <w:rFonts w:ascii="Book Antiqua" w:hAnsi="Book Antiqua"/>
          <w:b/>
          <w:color w:val="000000" w:themeColor="text1"/>
          <w:sz w:val="24"/>
        </w:rPr>
        <w:t xml:space="preserve">Supported </w:t>
      </w:r>
      <w:r w:rsidRPr="00156A2D">
        <w:rPr>
          <w:rFonts w:ascii="Book Antiqua" w:hAnsi="Book Antiqua"/>
          <w:b/>
          <w:color w:val="000000" w:themeColor="text1"/>
          <w:sz w:val="24"/>
        </w:rPr>
        <w:t>by</w:t>
      </w:r>
      <w:r w:rsidRPr="008839AE">
        <w:rPr>
          <w:rFonts w:ascii="Book Antiqua" w:hAnsi="Book Antiqua"/>
          <w:color w:val="000000" w:themeColor="text1"/>
          <w:kern w:val="0"/>
          <w:sz w:val="24"/>
        </w:rPr>
        <w:t xml:space="preserve"> Science and Technology Planning Project of Health and Family </w:t>
      </w:r>
      <w:r w:rsidRPr="008839AE">
        <w:rPr>
          <w:rFonts w:ascii="Book Antiqua" w:hAnsi="Book Antiqua"/>
          <w:color w:val="000000" w:themeColor="text1"/>
          <w:kern w:val="0"/>
          <w:sz w:val="24"/>
        </w:rPr>
        <w:lastRenderedPageBreak/>
        <w:t>Planning Commission of Jiangxi Province</w:t>
      </w:r>
      <w:r w:rsidR="00E60DCF" w:rsidRPr="008839AE">
        <w:rPr>
          <w:rFonts w:ascii="Book Antiqua" w:hAnsi="Book Antiqua" w:hint="eastAsia"/>
          <w:color w:val="000000" w:themeColor="text1"/>
          <w:kern w:val="0"/>
          <w:sz w:val="24"/>
        </w:rPr>
        <w:t>,</w:t>
      </w:r>
      <w:r w:rsidR="00E60DCF" w:rsidRPr="008839AE">
        <w:rPr>
          <w:rFonts w:ascii="Book Antiqua" w:hAnsi="Book Antiqua"/>
          <w:color w:val="000000" w:themeColor="text1"/>
          <w:kern w:val="0"/>
          <w:sz w:val="24"/>
        </w:rPr>
        <w:t xml:space="preserve"> </w:t>
      </w:r>
      <w:r w:rsidRPr="008839AE">
        <w:rPr>
          <w:rFonts w:ascii="Book Antiqua" w:hAnsi="Book Antiqua"/>
          <w:color w:val="000000" w:themeColor="text1"/>
          <w:kern w:val="0"/>
          <w:sz w:val="24"/>
        </w:rPr>
        <w:t>No.</w:t>
      </w:r>
      <w:r w:rsidR="00E60DCF" w:rsidRPr="008839AE">
        <w:rPr>
          <w:rFonts w:ascii="Book Antiqua" w:hAnsi="Book Antiqua" w:hint="eastAsia"/>
          <w:color w:val="000000" w:themeColor="text1"/>
          <w:kern w:val="0"/>
          <w:sz w:val="24"/>
        </w:rPr>
        <w:t xml:space="preserve"> </w:t>
      </w:r>
      <w:r w:rsidRPr="008839AE">
        <w:rPr>
          <w:rFonts w:ascii="Book Antiqua" w:hAnsi="Book Antiqua"/>
          <w:color w:val="000000" w:themeColor="text1"/>
          <w:kern w:val="0"/>
          <w:sz w:val="24"/>
        </w:rPr>
        <w:t>20171022</w:t>
      </w:r>
      <w:r w:rsidR="00E60DCF" w:rsidRPr="008839AE">
        <w:rPr>
          <w:rFonts w:ascii="Book Antiqua" w:hAnsi="Book Antiqua" w:hint="eastAsia"/>
          <w:color w:val="000000" w:themeColor="text1"/>
          <w:kern w:val="0"/>
          <w:sz w:val="24"/>
        </w:rPr>
        <w:t xml:space="preserve">; </w:t>
      </w:r>
      <w:r w:rsidRPr="008839AE">
        <w:rPr>
          <w:rFonts w:ascii="Book Antiqua" w:hAnsi="Book Antiqua"/>
          <w:color w:val="000000" w:themeColor="text1"/>
          <w:kern w:val="0"/>
          <w:sz w:val="24"/>
        </w:rPr>
        <w:t>National Natural Science Fund of China</w:t>
      </w:r>
      <w:r w:rsidR="00E60DCF" w:rsidRPr="008839AE">
        <w:rPr>
          <w:rFonts w:ascii="Book Antiqua" w:hAnsi="Book Antiqua" w:hint="eastAsia"/>
          <w:color w:val="000000" w:themeColor="text1"/>
          <w:kern w:val="0"/>
          <w:sz w:val="24"/>
        </w:rPr>
        <w:t>,</w:t>
      </w:r>
      <w:r w:rsidR="00E60DCF" w:rsidRPr="008839AE">
        <w:rPr>
          <w:rFonts w:ascii="Book Antiqua" w:hAnsi="Book Antiqua"/>
          <w:color w:val="000000" w:themeColor="text1"/>
          <w:kern w:val="0"/>
          <w:sz w:val="24"/>
        </w:rPr>
        <w:t xml:space="preserve"> </w:t>
      </w:r>
      <w:r w:rsidRPr="008839AE">
        <w:rPr>
          <w:rFonts w:ascii="Book Antiqua" w:hAnsi="Book Antiqua"/>
          <w:color w:val="000000" w:themeColor="text1"/>
          <w:kern w:val="0"/>
          <w:sz w:val="24"/>
        </w:rPr>
        <w:t>No. 81460122</w:t>
      </w:r>
      <w:r w:rsidR="00E60DCF" w:rsidRPr="008839AE">
        <w:rPr>
          <w:rFonts w:ascii="Book Antiqua" w:hAnsi="Book Antiqua" w:hint="eastAsia"/>
          <w:color w:val="000000" w:themeColor="text1"/>
          <w:kern w:val="0"/>
          <w:sz w:val="24"/>
        </w:rPr>
        <w:t>;</w:t>
      </w:r>
      <w:r w:rsidRPr="008839AE">
        <w:rPr>
          <w:rFonts w:ascii="Book Antiqua" w:hAnsi="Book Antiqua"/>
          <w:color w:val="000000" w:themeColor="text1"/>
          <w:kern w:val="0"/>
          <w:sz w:val="24"/>
        </w:rPr>
        <w:t xml:space="preserve"> the Project in the Science and Technology Pillar Program of Jiangxi Provincial Department of Science and Technology</w:t>
      </w:r>
      <w:r w:rsidR="00E60DCF" w:rsidRPr="008839AE">
        <w:rPr>
          <w:rFonts w:ascii="Book Antiqua" w:hAnsi="Book Antiqua" w:hint="eastAsia"/>
          <w:color w:val="000000" w:themeColor="text1"/>
          <w:kern w:val="0"/>
          <w:sz w:val="24"/>
        </w:rPr>
        <w:t>,</w:t>
      </w:r>
      <w:r w:rsidR="00E60DCF" w:rsidRPr="008839AE">
        <w:rPr>
          <w:rFonts w:ascii="Book Antiqua" w:hAnsi="Book Antiqua"/>
          <w:color w:val="000000" w:themeColor="text1"/>
          <w:kern w:val="0"/>
          <w:sz w:val="24"/>
        </w:rPr>
        <w:t xml:space="preserve"> </w:t>
      </w:r>
      <w:r w:rsidRPr="008839AE">
        <w:rPr>
          <w:rFonts w:ascii="Book Antiqua" w:hAnsi="Book Antiqua"/>
          <w:color w:val="000000" w:themeColor="text1"/>
          <w:kern w:val="0"/>
          <w:sz w:val="24"/>
        </w:rPr>
        <w:t xml:space="preserve">No. </w:t>
      </w:r>
      <w:bookmarkStart w:id="5" w:name="OLE_LINK1"/>
      <w:r w:rsidRPr="008839AE">
        <w:rPr>
          <w:rFonts w:ascii="Book Antiqua" w:hAnsi="Book Antiqua"/>
          <w:color w:val="000000" w:themeColor="text1"/>
          <w:kern w:val="0"/>
          <w:sz w:val="24"/>
        </w:rPr>
        <w:t>20161BBG70166</w:t>
      </w:r>
      <w:bookmarkEnd w:id="5"/>
      <w:r w:rsidR="00E60DCF" w:rsidRPr="008839AE">
        <w:rPr>
          <w:rFonts w:ascii="Book Antiqua" w:hAnsi="Book Antiqua" w:hint="eastAsia"/>
          <w:color w:val="000000" w:themeColor="text1"/>
          <w:kern w:val="0"/>
          <w:sz w:val="24"/>
        </w:rPr>
        <w:t>;</w:t>
      </w:r>
      <w:r w:rsidRPr="008839AE">
        <w:rPr>
          <w:rFonts w:ascii="Book Antiqua" w:hAnsi="Book Antiqua"/>
          <w:color w:val="000000" w:themeColor="text1"/>
          <w:kern w:val="0"/>
          <w:sz w:val="24"/>
        </w:rPr>
        <w:t xml:space="preserve"> Jiangxi Provincial Outstanding </w:t>
      </w:r>
      <w:r w:rsidRPr="008839AE">
        <w:rPr>
          <w:rFonts w:ascii="Book Antiqua" w:hAnsi="Book Antiqua"/>
          <w:caps/>
          <w:color w:val="000000" w:themeColor="text1"/>
          <w:kern w:val="0"/>
          <w:sz w:val="24"/>
        </w:rPr>
        <w:t>y</w:t>
      </w:r>
      <w:r w:rsidRPr="008839AE">
        <w:rPr>
          <w:rFonts w:ascii="Book Antiqua" w:hAnsi="Book Antiqua"/>
          <w:color w:val="000000" w:themeColor="text1"/>
          <w:kern w:val="0"/>
          <w:sz w:val="24"/>
        </w:rPr>
        <w:t xml:space="preserve">oung </w:t>
      </w:r>
      <w:r w:rsidRPr="008839AE">
        <w:rPr>
          <w:rFonts w:ascii="Book Antiqua" w:hAnsi="Book Antiqua"/>
          <w:caps/>
          <w:color w:val="000000" w:themeColor="text1"/>
          <w:kern w:val="0"/>
          <w:sz w:val="24"/>
        </w:rPr>
        <w:t>t</w:t>
      </w:r>
      <w:r w:rsidRPr="008839AE">
        <w:rPr>
          <w:rFonts w:ascii="Book Antiqua" w:hAnsi="Book Antiqua"/>
          <w:color w:val="000000" w:themeColor="text1"/>
          <w:kern w:val="0"/>
          <w:sz w:val="24"/>
        </w:rPr>
        <w:t xml:space="preserve">alent </w:t>
      </w:r>
      <w:r w:rsidRPr="008839AE">
        <w:rPr>
          <w:rFonts w:ascii="Book Antiqua" w:hAnsi="Book Antiqua"/>
          <w:caps/>
          <w:color w:val="000000" w:themeColor="text1"/>
          <w:kern w:val="0"/>
          <w:sz w:val="24"/>
        </w:rPr>
        <w:t>p</w:t>
      </w:r>
      <w:r w:rsidRPr="008839AE">
        <w:rPr>
          <w:rFonts w:ascii="Book Antiqua" w:hAnsi="Book Antiqua"/>
          <w:color w:val="000000" w:themeColor="text1"/>
          <w:kern w:val="0"/>
          <w:sz w:val="24"/>
        </w:rPr>
        <w:t>rogram</w:t>
      </w:r>
      <w:r w:rsidR="00E60DCF" w:rsidRPr="008839AE">
        <w:rPr>
          <w:rFonts w:ascii="Book Antiqua" w:hAnsi="Book Antiqua" w:hint="eastAsia"/>
          <w:color w:val="000000" w:themeColor="text1"/>
          <w:kern w:val="0"/>
          <w:sz w:val="24"/>
        </w:rPr>
        <w:t>,</w:t>
      </w:r>
      <w:r w:rsidR="00E60DCF" w:rsidRPr="008839AE">
        <w:rPr>
          <w:rFonts w:ascii="Book Antiqua" w:hAnsi="Book Antiqua"/>
          <w:color w:val="000000" w:themeColor="text1"/>
          <w:kern w:val="0"/>
          <w:sz w:val="24"/>
        </w:rPr>
        <w:t xml:space="preserve"> </w:t>
      </w:r>
      <w:r w:rsidRPr="008839AE">
        <w:rPr>
          <w:rFonts w:ascii="Book Antiqua" w:hAnsi="Book Antiqua"/>
          <w:color w:val="000000" w:themeColor="text1"/>
          <w:kern w:val="0"/>
          <w:sz w:val="24"/>
        </w:rPr>
        <w:t>No. 20171BCB23085</w:t>
      </w:r>
      <w:r w:rsidR="00E60DCF" w:rsidRPr="008839AE">
        <w:rPr>
          <w:rFonts w:ascii="Book Antiqua" w:hAnsi="Book Antiqua" w:hint="eastAsia"/>
          <w:color w:val="000000" w:themeColor="text1"/>
          <w:kern w:val="0"/>
          <w:sz w:val="24"/>
        </w:rPr>
        <w:t>;</w:t>
      </w:r>
      <w:r w:rsidRPr="008839AE">
        <w:rPr>
          <w:rFonts w:ascii="Book Antiqua" w:hAnsi="Book Antiqua" w:hint="eastAsia"/>
          <w:color w:val="000000" w:themeColor="text1"/>
          <w:kern w:val="0"/>
          <w:sz w:val="24"/>
        </w:rPr>
        <w:t xml:space="preserve"> and Natural Science Fund of Jiangxi Province For Young Scholars</w:t>
      </w:r>
      <w:r w:rsidR="00E60DCF" w:rsidRPr="008839AE">
        <w:rPr>
          <w:rFonts w:ascii="Book Antiqua" w:hAnsi="Book Antiqua" w:hint="eastAsia"/>
          <w:color w:val="000000" w:themeColor="text1"/>
          <w:kern w:val="0"/>
          <w:sz w:val="24"/>
        </w:rPr>
        <w:t>, No. 20171BAB215008</w:t>
      </w:r>
      <w:r w:rsidRPr="008839AE">
        <w:rPr>
          <w:rFonts w:ascii="Book Antiqua" w:hAnsi="Book Antiqua" w:hint="eastAsia"/>
          <w:color w:val="000000" w:themeColor="text1"/>
          <w:kern w:val="0"/>
          <w:sz w:val="24"/>
        </w:rPr>
        <w:t>.</w:t>
      </w:r>
      <w:bookmarkStart w:id="6" w:name="_GoBack"/>
      <w:bookmarkEnd w:id="6"/>
    </w:p>
    <w:p w:rsidR="00756FD3" w:rsidRPr="008839AE" w:rsidRDefault="00756FD3" w:rsidP="00156A2D">
      <w:pPr>
        <w:autoSpaceDE w:val="0"/>
        <w:autoSpaceDN w:val="0"/>
        <w:adjustRightInd w:val="0"/>
        <w:spacing w:line="360" w:lineRule="auto"/>
        <w:rPr>
          <w:rFonts w:ascii="Book Antiqua" w:hAnsi="Book Antiqua"/>
          <w:b/>
          <w:color w:val="000000" w:themeColor="text1"/>
          <w:sz w:val="24"/>
        </w:rPr>
      </w:pPr>
    </w:p>
    <w:p w:rsidR="00756FD3" w:rsidRPr="008839AE" w:rsidRDefault="003A43CA" w:rsidP="00156A2D">
      <w:pPr>
        <w:autoSpaceDE w:val="0"/>
        <w:autoSpaceDN w:val="0"/>
        <w:adjustRightInd w:val="0"/>
        <w:spacing w:line="360" w:lineRule="auto"/>
        <w:rPr>
          <w:rFonts w:ascii="Book Antiqua" w:hAnsi="Book Antiqua"/>
          <w:color w:val="000000" w:themeColor="text1"/>
          <w:kern w:val="0"/>
          <w:sz w:val="24"/>
        </w:rPr>
      </w:pPr>
      <w:r w:rsidRPr="008839AE">
        <w:rPr>
          <w:rFonts w:ascii="Book Antiqua" w:hAnsi="Book Antiqua"/>
          <w:b/>
          <w:color w:val="000000" w:themeColor="text1"/>
          <w:sz w:val="24"/>
        </w:rPr>
        <w:t>Institutional review board statement:</w:t>
      </w:r>
      <w:r w:rsidRPr="008839AE">
        <w:rPr>
          <w:rFonts w:ascii="Book Antiqua" w:hAnsi="Book Antiqua" w:hint="eastAsia"/>
          <w:b/>
          <w:bCs/>
          <w:iCs/>
          <w:color w:val="000000" w:themeColor="text1"/>
          <w:kern w:val="0"/>
          <w:sz w:val="24"/>
        </w:rPr>
        <w:t xml:space="preserve"> </w:t>
      </w:r>
      <w:r w:rsidRPr="008839AE">
        <w:rPr>
          <w:rFonts w:ascii="Book Antiqua" w:hAnsi="Book Antiqua" w:hint="eastAsia"/>
          <w:color w:val="000000" w:themeColor="text1"/>
          <w:kern w:val="0"/>
          <w:sz w:val="24"/>
        </w:rPr>
        <w:t>This study was approved by the Ethics Committee of The First Affiliated Hospital of Nanchang University.</w:t>
      </w:r>
    </w:p>
    <w:p w:rsidR="00756FD3" w:rsidRPr="008839AE" w:rsidRDefault="00756FD3" w:rsidP="00156A2D">
      <w:pPr>
        <w:autoSpaceDE w:val="0"/>
        <w:autoSpaceDN w:val="0"/>
        <w:adjustRightInd w:val="0"/>
        <w:spacing w:line="360" w:lineRule="auto"/>
        <w:rPr>
          <w:rFonts w:ascii="Book Antiqua" w:hAnsi="Book Antiqua"/>
          <w:b/>
          <w:color w:val="000000" w:themeColor="text1"/>
          <w:sz w:val="24"/>
        </w:rPr>
      </w:pPr>
    </w:p>
    <w:p w:rsidR="00756FD3" w:rsidRPr="008839AE" w:rsidRDefault="003A43CA" w:rsidP="00156A2D">
      <w:pPr>
        <w:autoSpaceDE w:val="0"/>
        <w:autoSpaceDN w:val="0"/>
        <w:adjustRightInd w:val="0"/>
        <w:spacing w:line="360" w:lineRule="auto"/>
        <w:rPr>
          <w:rFonts w:ascii="Book Antiqua" w:hAnsi="Book Antiqua"/>
          <w:b/>
          <w:bCs/>
          <w:iCs/>
          <w:color w:val="000000" w:themeColor="text1"/>
          <w:kern w:val="0"/>
          <w:sz w:val="24"/>
        </w:rPr>
      </w:pPr>
      <w:r w:rsidRPr="008839AE">
        <w:rPr>
          <w:rFonts w:ascii="Book Antiqua" w:hAnsi="Book Antiqua"/>
          <w:b/>
          <w:color w:val="000000" w:themeColor="text1"/>
          <w:sz w:val="24"/>
        </w:rPr>
        <w:t>Informed consent statement</w:t>
      </w:r>
      <w:r w:rsidRPr="008839AE">
        <w:rPr>
          <w:rFonts w:ascii="Book Antiqua" w:hAnsi="Book Antiqua" w:hint="eastAsia"/>
          <w:b/>
          <w:color w:val="000000" w:themeColor="text1"/>
          <w:sz w:val="24"/>
        </w:rPr>
        <w:t>:</w:t>
      </w:r>
      <w:r w:rsidRPr="008839AE">
        <w:rPr>
          <w:rFonts w:ascii="Book Antiqua" w:hAnsi="Book Antiqua"/>
          <w:b/>
          <w:bCs/>
          <w:iCs/>
          <w:color w:val="000000" w:themeColor="text1"/>
          <w:kern w:val="0"/>
          <w:sz w:val="24"/>
        </w:rPr>
        <w:t xml:space="preserve"> </w:t>
      </w:r>
      <w:r w:rsidRPr="008839AE">
        <w:rPr>
          <w:rFonts w:ascii="Book Antiqua" w:hAnsi="Book Antiqua"/>
          <w:color w:val="000000" w:themeColor="text1"/>
          <w:kern w:val="0"/>
          <w:sz w:val="24"/>
        </w:rPr>
        <w:t>Written informed consent was</w:t>
      </w:r>
      <w:r w:rsidRPr="008839AE">
        <w:rPr>
          <w:rFonts w:ascii="Book Antiqua" w:hAnsi="Book Antiqua" w:hint="eastAsia"/>
          <w:color w:val="000000" w:themeColor="text1"/>
          <w:kern w:val="0"/>
          <w:sz w:val="24"/>
        </w:rPr>
        <w:t xml:space="preserve"> </w:t>
      </w:r>
      <w:r w:rsidRPr="008839AE">
        <w:rPr>
          <w:rFonts w:ascii="Book Antiqua" w:hAnsi="Book Antiqua"/>
          <w:color w:val="000000" w:themeColor="text1"/>
          <w:kern w:val="0"/>
          <w:sz w:val="24"/>
        </w:rPr>
        <w:t>obtained from all enrolled patients</w:t>
      </w:r>
      <w:r w:rsidRPr="008839AE">
        <w:rPr>
          <w:rFonts w:ascii="Book Antiqua" w:hAnsi="Book Antiqua" w:hint="eastAsia"/>
          <w:color w:val="000000" w:themeColor="text1"/>
          <w:kern w:val="0"/>
          <w:sz w:val="24"/>
        </w:rPr>
        <w:t>.</w:t>
      </w:r>
    </w:p>
    <w:p w:rsidR="00756FD3" w:rsidRPr="008839AE" w:rsidRDefault="00756FD3" w:rsidP="00156A2D">
      <w:pPr>
        <w:autoSpaceDE w:val="0"/>
        <w:autoSpaceDN w:val="0"/>
        <w:adjustRightInd w:val="0"/>
        <w:spacing w:line="360" w:lineRule="auto"/>
        <w:rPr>
          <w:rFonts w:ascii="Book Antiqua" w:hAnsi="Book Antiqua"/>
          <w:b/>
          <w:color w:val="000000" w:themeColor="text1"/>
          <w:sz w:val="24"/>
        </w:rPr>
      </w:pPr>
    </w:p>
    <w:p w:rsidR="00756FD3" w:rsidRPr="008839AE" w:rsidRDefault="003A43CA" w:rsidP="00156A2D">
      <w:pPr>
        <w:autoSpaceDE w:val="0"/>
        <w:autoSpaceDN w:val="0"/>
        <w:adjustRightInd w:val="0"/>
        <w:spacing w:line="360" w:lineRule="auto"/>
        <w:rPr>
          <w:rFonts w:ascii="Book Antiqua" w:hAnsi="Book Antiqua"/>
          <w:color w:val="000000" w:themeColor="text1"/>
          <w:kern w:val="0"/>
          <w:sz w:val="24"/>
        </w:rPr>
      </w:pPr>
      <w:r w:rsidRPr="008839AE">
        <w:rPr>
          <w:rFonts w:ascii="Book Antiqua" w:hAnsi="Book Antiqua"/>
          <w:b/>
          <w:color w:val="000000" w:themeColor="text1"/>
          <w:sz w:val="24"/>
        </w:rPr>
        <w:t>Conflict-of-interest statement:</w:t>
      </w:r>
      <w:r w:rsidRPr="008839AE">
        <w:rPr>
          <w:rFonts w:ascii="Book Antiqua" w:hAnsi="Book Antiqua" w:cs="Tahoma" w:hint="eastAsia"/>
          <w:b/>
          <w:bCs/>
          <w:color w:val="000000" w:themeColor="text1"/>
          <w:kern w:val="0"/>
          <w:sz w:val="24"/>
        </w:rPr>
        <w:t xml:space="preserve"> </w:t>
      </w:r>
      <w:r w:rsidRPr="008839AE">
        <w:rPr>
          <w:rFonts w:ascii="Book Antiqua" w:hAnsi="Book Antiqua" w:hint="eastAsia"/>
          <w:color w:val="000000" w:themeColor="text1"/>
          <w:kern w:val="0"/>
          <w:sz w:val="24"/>
        </w:rPr>
        <w:t>None of the authors ha</w:t>
      </w:r>
      <w:r w:rsidRPr="008839AE">
        <w:rPr>
          <w:rFonts w:ascii="Book Antiqua" w:hAnsi="Book Antiqua"/>
          <w:color w:val="000000" w:themeColor="text1"/>
          <w:kern w:val="0"/>
          <w:sz w:val="24"/>
        </w:rPr>
        <w:t>s</w:t>
      </w:r>
      <w:r w:rsidRPr="008839AE">
        <w:rPr>
          <w:rFonts w:ascii="Book Antiqua" w:hAnsi="Book Antiqua" w:hint="eastAsia"/>
          <w:color w:val="000000" w:themeColor="text1"/>
          <w:kern w:val="0"/>
          <w:sz w:val="24"/>
        </w:rPr>
        <w:t xml:space="preserve"> declared any conflict of interest.</w:t>
      </w:r>
    </w:p>
    <w:p w:rsidR="00756FD3" w:rsidRPr="008839AE" w:rsidRDefault="00756FD3" w:rsidP="00156A2D">
      <w:pPr>
        <w:autoSpaceDE w:val="0"/>
        <w:autoSpaceDN w:val="0"/>
        <w:adjustRightInd w:val="0"/>
        <w:spacing w:line="360" w:lineRule="auto"/>
        <w:rPr>
          <w:rFonts w:ascii="Book Antiqua" w:hAnsi="Book Antiqua" w:cs="Tahoma"/>
          <w:b/>
          <w:bCs/>
          <w:i/>
          <w:iCs/>
          <w:color w:val="000000" w:themeColor="text1"/>
          <w:kern w:val="0"/>
          <w:sz w:val="24"/>
        </w:rPr>
      </w:pPr>
    </w:p>
    <w:p w:rsidR="00756FD3" w:rsidRPr="008839AE" w:rsidRDefault="003A43CA" w:rsidP="00156A2D">
      <w:pPr>
        <w:spacing w:line="360" w:lineRule="auto"/>
        <w:rPr>
          <w:rFonts w:ascii="Book Antiqua" w:hAnsi="Book Antiqua"/>
          <w:color w:val="000000" w:themeColor="text1"/>
          <w:kern w:val="0"/>
          <w:sz w:val="24"/>
        </w:rPr>
      </w:pPr>
      <w:r w:rsidRPr="008839AE">
        <w:rPr>
          <w:rFonts w:ascii="Book Antiqua" w:hAnsi="Book Antiqua"/>
          <w:b/>
          <w:color w:val="000000" w:themeColor="text1"/>
          <w:sz w:val="24"/>
        </w:rPr>
        <w:t>Data sharing statement:</w:t>
      </w:r>
      <w:r w:rsidRPr="008839AE">
        <w:rPr>
          <w:rStyle w:val="ab"/>
          <w:rFonts w:ascii="Book Antiqua" w:hAnsi="Book Antiqua"/>
          <w:color w:val="000000" w:themeColor="text1"/>
          <w:sz w:val="24"/>
        </w:rPr>
        <w:t xml:space="preserve"> </w:t>
      </w:r>
      <w:r w:rsidRPr="008839AE">
        <w:rPr>
          <w:rFonts w:ascii="Book Antiqua" w:hAnsi="Book Antiqua" w:hint="eastAsia"/>
          <w:color w:val="000000" w:themeColor="text1"/>
          <w:kern w:val="0"/>
          <w:sz w:val="24"/>
        </w:rPr>
        <w:t>No additional data are available.</w:t>
      </w:r>
    </w:p>
    <w:p w:rsidR="00756FD3" w:rsidRPr="008839AE" w:rsidRDefault="00756FD3" w:rsidP="00156A2D">
      <w:pPr>
        <w:kinsoku w:val="0"/>
        <w:autoSpaceDE w:val="0"/>
        <w:autoSpaceDN w:val="0"/>
        <w:adjustRightInd w:val="0"/>
        <w:spacing w:line="360" w:lineRule="auto"/>
        <w:rPr>
          <w:rFonts w:ascii="Book Antiqua" w:hAnsi="Book Antiqua" w:hint="eastAsia"/>
          <w:b/>
          <w:color w:val="000000" w:themeColor="text1"/>
          <w:sz w:val="24"/>
        </w:rPr>
      </w:pPr>
    </w:p>
    <w:p w:rsidR="00E60DCF" w:rsidRPr="008839AE" w:rsidRDefault="00E60DCF" w:rsidP="00156A2D">
      <w:pPr>
        <w:spacing w:line="360" w:lineRule="auto"/>
        <w:rPr>
          <w:rFonts w:ascii="Book Antiqua" w:hAnsi="Book Antiqua" w:hint="eastAsia"/>
          <w:color w:val="000000" w:themeColor="text1"/>
          <w:sz w:val="24"/>
        </w:rPr>
      </w:pPr>
      <w:bookmarkStart w:id="7" w:name="OLE_LINK507"/>
      <w:bookmarkStart w:id="8" w:name="OLE_LINK506"/>
      <w:bookmarkStart w:id="9" w:name="OLE_LINK496"/>
      <w:bookmarkStart w:id="10" w:name="OLE_LINK479"/>
      <w:r w:rsidRPr="008839AE">
        <w:rPr>
          <w:rFonts w:ascii="Book Antiqua" w:hAnsi="Book Antiqua"/>
          <w:b/>
          <w:color w:val="000000" w:themeColor="text1"/>
          <w:sz w:val="24"/>
        </w:rPr>
        <w:t xml:space="preserve">Open-Access: </w:t>
      </w:r>
      <w:r w:rsidRPr="008839AE">
        <w:rPr>
          <w:rFonts w:ascii="Book Antiqua" w:hAnsi="Book Antiqua"/>
          <w:color w:val="000000" w:themeColor="text1"/>
          <w:sz w:val="24"/>
        </w:rPr>
        <w:t>This article is an open-access</w:t>
      </w:r>
      <w:r w:rsidRPr="008839AE">
        <w:rPr>
          <w:rFonts w:ascii="Book Antiqua" w:hAnsi="Book Antiqua" w:hint="eastAsia"/>
          <w:color w:val="000000" w:themeColor="text1"/>
          <w:sz w:val="24"/>
        </w:rPr>
        <w:t xml:space="preserve"> </w:t>
      </w:r>
      <w:r w:rsidRPr="008839AE">
        <w:rPr>
          <w:rFonts w:ascii="Book Antiqua" w:hAnsi="Book Antiqua"/>
          <w:color w:val="000000" w:themeColor="text1"/>
          <w:sz w:val="24"/>
        </w:rPr>
        <w:t>article</w:t>
      </w:r>
      <w:r w:rsidRPr="008839AE">
        <w:rPr>
          <w:rFonts w:ascii="Book Antiqua" w:hAnsi="Book Antiqua" w:hint="eastAsia"/>
          <w:color w:val="000000" w:themeColor="text1"/>
          <w:sz w:val="24"/>
        </w:rPr>
        <w:t xml:space="preserve"> </w:t>
      </w:r>
      <w:r w:rsidRPr="008839AE">
        <w:rPr>
          <w:rFonts w:ascii="Book Antiqua" w:hAnsi="Book Antiqua"/>
          <w:color w:val="000000" w:themeColor="text1"/>
          <w:sz w:val="24"/>
        </w:rPr>
        <w:t>which was selected by an in-house editor and fully peer-reviewed by external reviewers. It is distributed</w:t>
      </w:r>
      <w:r w:rsidRPr="008839AE">
        <w:rPr>
          <w:rFonts w:ascii="Book Antiqua" w:hAnsi="Book Antiqua" w:hint="eastAsia"/>
          <w:color w:val="000000" w:themeColor="text1"/>
          <w:sz w:val="24"/>
        </w:rPr>
        <w:t xml:space="preserve"> </w:t>
      </w:r>
      <w:r w:rsidRPr="008839AE">
        <w:rPr>
          <w:rFonts w:ascii="Book Antiqua" w:hAnsi="Book Antiqua"/>
          <w:color w:val="000000" w:themeColor="text1"/>
          <w:sz w:val="24"/>
        </w:rPr>
        <w:t>in</w:t>
      </w:r>
      <w:r w:rsidRPr="008839AE">
        <w:rPr>
          <w:rFonts w:ascii="Book Antiqua" w:hAnsi="Book Antiqua" w:hint="eastAsia"/>
          <w:color w:val="000000" w:themeColor="text1"/>
          <w:sz w:val="24"/>
        </w:rPr>
        <w:t xml:space="preserve"> </w:t>
      </w:r>
      <w:r w:rsidRPr="008839AE">
        <w:rPr>
          <w:rFonts w:ascii="Book Antiqua" w:hAnsi="Book Antiqua"/>
          <w:color w:val="000000" w:themeColor="text1"/>
          <w:sz w:val="24"/>
        </w:rPr>
        <w:t>accordance</w:t>
      </w:r>
      <w:r w:rsidRPr="008839AE">
        <w:rPr>
          <w:rFonts w:ascii="Book Antiqua" w:hAnsi="Book Antiqua" w:hint="eastAsia"/>
          <w:color w:val="000000" w:themeColor="text1"/>
          <w:sz w:val="24"/>
        </w:rPr>
        <w:t xml:space="preserve"> </w:t>
      </w:r>
      <w:r w:rsidRPr="008839AE">
        <w:rPr>
          <w:rFonts w:ascii="Book Antiqua" w:hAnsi="Book Antiqua"/>
          <w:color w:val="000000" w:themeColor="text1"/>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8839AE">
          <w:rPr>
            <w:rStyle w:val="aa"/>
            <w:rFonts w:ascii="Book Antiqua" w:hAnsi="Book Antiqua"/>
            <w:color w:val="000000" w:themeColor="text1"/>
            <w:sz w:val="24"/>
          </w:rPr>
          <w:t>http://creativecommons.org/licenses/by-nc/4.0/</w:t>
        </w:r>
      </w:hyperlink>
      <w:bookmarkEnd w:id="7"/>
      <w:bookmarkEnd w:id="8"/>
      <w:bookmarkEnd w:id="9"/>
      <w:bookmarkEnd w:id="10"/>
    </w:p>
    <w:p w:rsidR="00E60DCF" w:rsidRPr="008839AE" w:rsidRDefault="00E60DCF" w:rsidP="00156A2D">
      <w:pPr>
        <w:spacing w:line="360" w:lineRule="auto"/>
        <w:rPr>
          <w:rFonts w:ascii="Book Antiqua" w:hAnsi="Book Antiqua" w:hint="eastAsia"/>
          <w:color w:val="000000" w:themeColor="text1"/>
          <w:sz w:val="24"/>
        </w:rPr>
      </w:pPr>
    </w:p>
    <w:p w:rsidR="00E60DCF" w:rsidRPr="008839AE" w:rsidRDefault="00E60DCF" w:rsidP="00156A2D">
      <w:pPr>
        <w:spacing w:line="360" w:lineRule="auto"/>
        <w:rPr>
          <w:rFonts w:ascii="Book Antiqua" w:hAnsi="Book Antiqua" w:hint="eastAsia"/>
          <w:b/>
          <w:color w:val="000000" w:themeColor="text1"/>
          <w:sz w:val="24"/>
        </w:rPr>
      </w:pPr>
      <w:r w:rsidRPr="008839AE">
        <w:rPr>
          <w:rFonts w:ascii="Book Antiqua" w:hAnsi="Book Antiqua"/>
          <w:b/>
          <w:color w:val="000000" w:themeColor="text1"/>
          <w:sz w:val="24"/>
        </w:rPr>
        <w:t xml:space="preserve">Manuscript source: </w:t>
      </w:r>
      <w:r w:rsidRPr="008839AE">
        <w:rPr>
          <w:rFonts w:ascii="Book Antiqua" w:hAnsi="Book Antiqua"/>
          <w:color w:val="000000" w:themeColor="text1"/>
          <w:sz w:val="24"/>
        </w:rPr>
        <w:t>Unsolicited manuscript</w:t>
      </w:r>
    </w:p>
    <w:p w:rsidR="00E60DCF" w:rsidRPr="008839AE" w:rsidRDefault="00E60DCF" w:rsidP="00156A2D">
      <w:pPr>
        <w:kinsoku w:val="0"/>
        <w:autoSpaceDE w:val="0"/>
        <w:autoSpaceDN w:val="0"/>
        <w:adjustRightInd w:val="0"/>
        <w:spacing w:line="360" w:lineRule="auto"/>
        <w:rPr>
          <w:rFonts w:ascii="Book Antiqua" w:hAnsi="Book Antiqua"/>
          <w:b/>
          <w:color w:val="000000" w:themeColor="text1"/>
          <w:sz w:val="24"/>
        </w:rPr>
      </w:pPr>
    </w:p>
    <w:p w:rsidR="00756FD3" w:rsidRPr="008839AE" w:rsidRDefault="003A43CA" w:rsidP="00156A2D">
      <w:pPr>
        <w:kinsoku w:val="0"/>
        <w:autoSpaceDE w:val="0"/>
        <w:autoSpaceDN w:val="0"/>
        <w:adjustRightInd w:val="0"/>
        <w:spacing w:line="360" w:lineRule="auto"/>
        <w:rPr>
          <w:rFonts w:ascii="Book Antiqua" w:hAnsi="Book Antiqua"/>
          <w:color w:val="000000" w:themeColor="text1"/>
          <w:kern w:val="0"/>
          <w:sz w:val="24"/>
        </w:rPr>
      </w:pPr>
      <w:r w:rsidRPr="008839AE">
        <w:rPr>
          <w:rFonts w:ascii="Book Antiqua" w:hAnsi="Book Antiqua"/>
          <w:b/>
          <w:color w:val="000000" w:themeColor="text1"/>
          <w:sz w:val="24"/>
        </w:rPr>
        <w:t>Correspondence to:</w:t>
      </w:r>
      <w:r w:rsidRPr="008839AE">
        <w:rPr>
          <w:rFonts w:ascii="Book Antiqua" w:hAnsi="Book Antiqua"/>
          <w:b/>
          <w:color w:val="000000" w:themeColor="text1"/>
          <w:kern w:val="0"/>
          <w:sz w:val="24"/>
        </w:rPr>
        <w:t xml:space="preserve"> Xuan Zhu, MD</w:t>
      </w:r>
      <w:r w:rsidRPr="008839AE">
        <w:rPr>
          <w:rFonts w:ascii="Book Antiqua" w:hAnsi="Book Antiqua" w:hint="eastAsia"/>
          <w:b/>
          <w:color w:val="000000" w:themeColor="text1"/>
          <w:kern w:val="0"/>
          <w:sz w:val="24"/>
        </w:rPr>
        <w:t xml:space="preserve">, </w:t>
      </w:r>
      <w:r w:rsidRPr="008839AE">
        <w:rPr>
          <w:rFonts w:ascii="Book Antiqua" w:hAnsi="Book Antiqua"/>
          <w:b/>
          <w:color w:val="000000" w:themeColor="text1"/>
          <w:kern w:val="0"/>
          <w:sz w:val="24"/>
        </w:rPr>
        <w:t>Professor, Chief,</w:t>
      </w:r>
      <w:r w:rsidRPr="008839AE">
        <w:rPr>
          <w:rFonts w:ascii="Book Antiqua" w:hAnsi="Book Antiqua"/>
          <w:color w:val="000000" w:themeColor="text1"/>
          <w:kern w:val="0"/>
          <w:sz w:val="24"/>
        </w:rPr>
        <w:t xml:space="preserve"> Department of </w:t>
      </w:r>
      <w:r w:rsidRPr="008839AE">
        <w:rPr>
          <w:rFonts w:ascii="Book Antiqua" w:hAnsi="Book Antiqua"/>
          <w:color w:val="000000" w:themeColor="text1"/>
          <w:kern w:val="0"/>
          <w:sz w:val="24"/>
        </w:rPr>
        <w:lastRenderedPageBreak/>
        <w:t>Gastroenterology and Hepatology, the</w:t>
      </w:r>
      <w:r w:rsidRPr="008839AE">
        <w:rPr>
          <w:rFonts w:ascii="Book Antiqua" w:hAnsi="Book Antiqua" w:hint="eastAsia"/>
          <w:color w:val="000000" w:themeColor="text1"/>
          <w:kern w:val="0"/>
          <w:sz w:val="24"/>
        </w:rPr>
        <w:t xml:space="preserve"> </w:t>
      </w:r>
      <w:r w:rsidRPr="008839AE">
        <w:rPr>
          <w:rFonts w:ascii="Book Antiqua" w:hAnsi="Book Antiqua"/>
          <w:color w:val="000000" w:themeColor="text1"/>
          <w:kern w:val="0"/>
          <w:sz w:val="24"/>
        </w:rPr>
        <w:t>First Affiliated Hospital of Nanchang University, 17 Yongwai Zheng Street, Nanchang</w:t>
      </w:r>
      <w:r w:rsidRPr="008839AE">
        <w:rPr>
          <w:rFonts w:ascii="Book Antiqua" w:hAnsi="Book Antiqua" w:hint="eastAsia"/>
          <w:color w:val="000000" w:themeColor="text1"/>
          <w:kern w:val="0"/>
          <w:sz w:val="24"/>
        </w:rPr>
        <w:t xml:space="preserve"> </w:t>
      </w:r>
      <w:r w:rsidRPr="008839AE">
        <w:rPr>
          <w:rFonts w:ascii="Book Antiqua" w:hAnsi="Book Antiqua"/>
          <w:color w:val="000000" w:themeColor="text1"/>
          <w:kern w:val="0"/>
          <w:sz w:val="24"/>
        </w:rPr>
        <w:t xml:space="preserve">330006, </w:t>
      </w:r>
      <w:r w:rsidR="007341F8" w:rsidRPr="008839AE">
        <w:rPr>
          <w:rFonts w:ascii="Book Antiqua" w:hAnsi="Book Antiqua" w:hint="eastAsia"/>
          <w:color w:val="000000" w:themeColor="text1"/>
          <w:kern w:val="0"/>
          <w:sz w:val="24"/>
        </w:rPr>
        <w:t>Jiangxi Province,</w:t>
      </w:r>
      <w:r w:rsidRPr="008839AE">
        <w:rPr>
          <w:rFonts w:ascii="Book Antiqua" w:hAnsi="Book Antiqua" w:hint="eastAsia"/>
          <w:color w:val="000000" w:themeColor="text1"/>
          <w:kern w:val="0"/>
          <w:sz w:val="24"/>
        </w:rPr>
        <w:t xml:space="preserve"> </w:t>
      </w:r>
      <w:r w:rsidRPr="008839AE">
        <w:rPr>
          <w:rFonts w:ascii="Book Antiqua" w:hAnsi="Book Antiqua"/>
          <w:color w:val="000000" w:themeColor="text1"/>
          <w:kern w:val="0"/>
          <w:sz w:val="24"/>
        </w:rPr>
        <w:t>China</w:t>
      </w:r>
      <w:r w:rsidRPr="008839AE">
        <w:rPr>
          <w:rFonts w:ascii="Book Antiqua" w:hAnsi="Book Antiqua" w:hint="eastAsia"/>
          <w:color w:val="000000" w:themeColor="text1"/>
          <w:kern w:val="0"/>
          <w:sz w:val="24"/>
        </w:rPr>
        <w:t>. ndyfy0326@ncu.edu.cn</w:t>
      </w:r>
    </w:p>
    <w:p w:rsidR="00756FD3" w:rsidRPr="008839AE" w:rsidRDefault="00BA6642" w:rsidP="00156A2D">
      <w:pPr>
        <w:kinsoku w:val="0"/>
        <w:autoSpaceDE w:val="0"/>
        <w:autoSpaceDN w:val="0"/>
        <w:adjustRightInd w:val="0"/>
        <w:spacing w:line="360" w:lineRule="auto"/>
        <w:rPr>
          <w:rFonts w:ascii="Book Antiqua" w:hAnsi="Book Antiqua"/>
          <w:color w:val="000000" w:themeColor="text1"/>
          <w:kern w:val="0"/>
          <w:sz w:val="24"/>
        </w:rPr>
      </w:pPr>
      <w:r w:rsidRPr="008839AE">
        <w:rPr>
          <w:rFonts w:ascii="Book Antiqua" w:hAnsi="Book Antiqua"/>
          <w:b/>
          <w:color w:val="000000" w:themeColor="text1"/>
          <w:kern w:val="0"/>
          <w:sz w:val="24"/>
        </w:rPr>
        <w:t xml:space="preserve">Telephone: </w:t>
      </w:r>
      <w:r w:rsidRPr="008839AE">
        <w:rPr>
          <w:rFonts w:ascii="Book Antiqua" w:hAnsi="Book Antiqua"/>
          <w:color w:val="000000" w:themeColor="text1"/>
          <w:kern w:val="0"/>
          <w:sz w:val="24"/>
        </w:rPr>
        <w:t>+86-791-88692505</w:t>
      </w:r>
    </w:p>
    <w:p w:rsidR="00756FD3" w:rsidRPr="008839AE" w:rsidRDefault="003A43CA" w:rsidP="00156A2D">
      <w:pPr>
        <w:kinsoku w:val="0"/>
        <w:autoSpaceDE w:val="0"/>
        <w:autoSpaceDN w:val="0"/>
        <w:adjustRightInd w:val="0"/>
        <w:spacing w:line="360" w:lineRule="auto"/>
        <w:rPr>
          <w:rFonts w:ascii="Book Antiqua" w:hAnsi="Book Antiqua"/>
          <w:color w:val="000000" w:themeColor="text1"/>
          <w:kern w:val="0"/>
          <w:sz w:val="24"/>
        </w:rPr>
      </w:pPr>
      <w:r w:rsidRPr="008839AE">
        <w:rPr>
          <w:rFonts w:ascii="Book Antiqua" w:hAnsi="Book Antiqua"/>
          <w:b/>
          <w:color w:val="000000" w:themeColor="text1"/>
          <w:kern w:val="0"/>
          <w:sz w:val="24"/>
        </w:rPr>
        <w:t>Fax:</w:t>
      </w:r>
      <w:r w:rsidRPr="008839AE">
        <w:rPr>
          <w:rFonts w:ascii="Book Antiqua" w:hAnsi="Book Antiqua" w:hint="eastAsia"/>
          <w:b/>
          <w:color w:val="000000" w:themeColor="text1"/>
          <w:kern w:val="0"/>
          <w:sz w:val="24"/>
        </w:rPr>
        <w:t xml:space="preserve"> </w:t>
      </w:r>
      <w:r w:rsidRPr="008839AE">
        <w:rPr>
          <w:rFonts w:ascii="Book Antiqua" w:hAnsi="Book Antiqua"/>
          <w:color w:val="000000" w:themeColor="text1"/>
          <w:kern w:val="0"/>
          <w:sz w:val="24"/>
        </w:rPr>
        <w:t>+86-791-8</w:t>
      </w:r>
      <w:r w:rsidR="00BA6642" w:rsidRPr="008839AE">
        <w:rPr>
          <w:rFonts w:ascii="Book Antiqua" w:hAnsi="Book Antiqua"/>
          <w:color w:val="000000" w:themeColor="text1"/>
          <w:kern w:val="0"/>
          <w:sz w:val="24"/>
        </w:rPr>
        <w:t>8623153</w:t>
      </w:r>
    </w:p>
    <w:p w:rsidR="00756FD3" w:rsidRPr="008839AE" w:rsidRDefault="00756FD3" w:rsidP="00156A2D">
      <w:pPr>
        <w:kinsoku w:val="0"/>
        <w:spacing w:line="360" w:lineRule="auto"/>
        <w:rPr>
          <w:rFonts w:ascii="Book Antiqua" w:hAnsi="Book Antiqua" w:hint="eastAsia"/>
          <w:b/>
          <w:color w:val="000000" w:themeColor="text1"/>
          <w:sz w:val="24"/>
        </w:rPr>
      </w:pPr>
    </w:p>
    <w:p w:rsidR="008B2757" w:rsidRPr="008839AE" w:rsidRDefault="008B2757" w:rsidP="00156A2D">
      <w:pPr>
        <w:spacing w:line="360" w:lineRule="auto"/>
        <w:rPr>
          <w:rFonts w:ascii="Book Antiqua" w:hAnsi="Book Antiqua"/>
          <w:b/>
          <w:color w:val="000000" w:themeColor="text1"/>
          <w:sz w:val="24"/>
        </w:rPr>
      </w:pPr>
      <w:r w:rsidRPr="008839AE">
        <w:rPr>
          <w:rFonts w:ascii="Book Antiqua" w:hAnsi="Book Antiqua"/>
          <w:b/>
          <w:color w:val="000000" w:themeColor="text1"/>
          <w:sz w:val="24"/>
        </w:rPr>
        <w:t xml:space="preserve">Received: </w:t>
      </w:r>
      <w:r w:rsidRPr="008839AE">
        <w:rPr>
          <w:rFonts w:ascii="Book Antiqua" w:hAnsi="Book Antiqua" w:hint="eastAsia"/>
          <w:color w:val="000000" w:themeColor="text1"/>
          <w:sz w:val="24"/>
        </w:rPr>
        <w:t xml:space="preserve">June </w:t>
      </w:r>
      <w:r w:rsidRPr="008839AE">
        <w:rPr>
          <w:rFonts w:ascii="Book Antiqua" w:hAnsi="Book Antiqua" w:hint="eastAsia"/>
          <w:color w:val="000000" w:themeColor="text1"/>
          <w:sz w:val="24"/>
        </w:rPr>
        <w:t>7</w:t>
      </w:r>
      <w:r w:rsidRPr="008839AE">
        <w:rPr>
          <w:rFonts w:ascii="Book Antiqua" w:hAnsi="Book Antiqua" w:hint="eastAsia"/>
          <w:color w:val="000000" w:themeColor="text1"/>
          <w:sz w:val="24"/>
        </w:rPr>
        <w:t>, 2017</w:t>
      </w:r>
      <w:r w:rsidR="00F530C1">
        <w:rPr>
          <w:rFonts w:ascii="Book Antiqua" w:hAnsi="Book Antiqua"/>
          <w:b/>
          <w:color w:val="000000" w:themeColor="text1"/>
          <w:sz w:val="24"/>
        </w:rPr>
        <w:t xml:space="preserve"> </w:t>
      </w:r>
    </w:p>
    <w:p w:rsidR="008B2757" w:rsidRPr="008839AE" w:rsidRDefault="008B2757" w:rsidP="00156A2D">
      <w:pPr>
        <w:spacing w:line="360" w:lineRule="auto"/>
        <w:rPr>
          <w:rFonts w:ascii="Book Antiqua" w:hAnsi="Book Antiqua"/>
          <w:b/>
          <w:color w:val="000000" w:themeColor="text1"/>
          <w:sz w:val="24"/>
        </w:rPr>
      </w:pPr>
      <w:r w:rsidRPr="008839AE">
        <w:rPr>
          <w:rFonts w:ascii="Book Antiqua" w:hAnsi="Book Antiqua"/>
          <w:b/>
          <w:color w:val="000000" w:themeColor="text1"/>
          <w:sz w:val="24"/>
        </w:rPr>
        <w:t>Peer-review started:</w:t>
      </w:r>
      <w:r w:rsidRPr="008839AE">
        <w:rPr>
          <w:rFonts w:ascii="Book Antiqua" w:hAnsi="Book Antiqua" w:hint="eastAsia"/>
          <w:b/>
          <w:color w:val="000000" w:themeColor="text1"/>
          <w:sz w:val="24"/>
        </w:rPr>
        <w:t xml:space="preserve"> </w:t>
      </w:r>
      <w:r w:rsidRPr="008839AE">
        <w:rPr>
          <w:rFonts w:ascii="Book Antiqua" w:hAnsi="Book Antiqua" w:hint="eastAsia"/>
          <w:color w:val="000000" w:themeColor="text1"/>
          <w:sz w:val="24"/>
        </w:rPr>
        <w:t xml:space="preserve">June </w:t>
      </w:r>
      <w:r w:rsidRPr="008839AE">
        <w:rPr>
          <w:rFonts w:ascii="Book Antiqua" w:hAnsi="Book Antiqua" w:hint="eastAsia"/>
          <w:color w:val="000000" w:themeColor="text1"/>
          <w:sz w:val="24"/>
        </w:rPr>
        <w:t>8</w:t>
      </w:r>
      <w:r w:rsidRPr="008839AE">
        <w:rPr>
          <w:rFonts w:ascii="Book Antiqua" w:hAnsi="Book Antiqua" w:hint="eastAsia"/>
          <w:color w:val="000000" w:themeColor="text1"/>
          <w:sz w:val="24"/>
        </w:rPr>
        <w:t>, 2017</w:t>
      </w:r>
    </w:p>
    <w:p w:rsidR="008B2757" w:rsidRPr="008839AE" w:rsidRDefault="008B2757" w:rsidP="00156A2D">
      <w:pPr>
        <w:spacing w:line="360" w:lineRule="auto"/>
        <w:rPr>
          <w:rFonts w:ascii="Book Antiqua" w:hAnsi="Book Antiqua"/>
          <w:b/>
          <w:color w:val="000000" w:themeColor="text1"/>
          <w:sz w:val="24"/>
        </w:rPr>
      </w:pPr>
      <w:r w:rsidRPr="008839AE">
        <w:rPr>
          <w:rFonts w:ascii="Book Antiqua" w:hAnsi="Book Antiqua"/>
          <w:b/>
          <w:color w:val="000000" w:themeColor="text1"/>
          <w:sz w:val="24"/>
        </w:rPr>
        <w:t>First decision:</w:t>
      </w:r>
      <w:r w:rsidRPr="008839AE">
        <w:rPr>
          <w:rFonts w:ascii="Book Antiqua" w:hAnsi="Book Antiqua" w:hint="eastAsia"/>
          <w:b/>
          <w:color w:val="000000" w:themeColor="text1"/>
          <w:sz w:val="24"/>
        </w:rPr>
        <w:t xml:space="preserve"> </w:t>
      </w:r>
      <w:r w:rsidRPr="008839AE">
        <w:rPr>
          <w:rFonts w:ascii="Book Antiqua" w:hAnsi="Book Antiqua" w:hint="eastAsia"/>
          <w:color w:val="000000" w:themeColor="text1"/>
          <w:sz w:val="24"/>
        </w:rPr>
        <w:t xml:space="preserve">July </w:t>
      </w:r>
      <w:r w:rsidRPr="008839AE">
        <w:rPr>
          <w:rFonts w:ascii="Book Antiqua" w:hAnsi="Book Antiqua" w:hint="eastAsia"/>
          <w:color w:val="000000" w:themeColor="text1"/>
          <w:sz w:val="24"/>
        </w:rPr>
        <w:t>13</w:t>
      </w:r>
      <w:r w:rsidRPr="008839AE">
        <w:rPr>
          <w:rFonts w:ascii="Book Antiqua" w:hAnsi="Book Antiqua" w:hint="eastAsia"/>
          <w:color w:val="000000" w:themeColor="text1"/>
          <w:sz w:val="24"/>
        </w:rPr>
        <w:t>, 2017</w:t>
      </w:r>
    </w:p>
    <w:p w:rsidR="008B2757" w:rsidRPr="008839AE" w:rsidRDefault="008B2757" w:rsidP="00156A2D">
      <w:pPr>
        <w:spacing w:line="360" w:lineRule="auto"/>
        <w:rPr>
          <w:rFonts w:ascii="Book Antiqua" w:hAnsi="Book Antiqua"/>
          <w:b/>
          <w:color w:val="000000" w:themeColor="text1"/>
          <w:sz w:val="24"/>
        </w:rPr>
      </w:pPr>
      <w:r w:rsidRPr="008839AE">
        <w:rPr>
          <w:rFonts w:ascii="Book Antiqua" w:hAnsi="Book Antiqua"/>
          <w:b/>
          <w:color w:val="000000" w:themeColor="text1"/>
          <w:sz w:val="24"/>
        </w:rPr>
        <w:t xml:space="preserve">Revised: </w:t>
      </w:r>
      <w:r w:rsidRPr="008839AE">
        <w:rPr>
          <w:rFonts w:ascii="Book Antiqua" w:hAnsi="Book Antiqua" w:hint="eastAsia"/>
          <w:color w:val="000000" w:themeColor="text1"/>
          <w:sz w:val="24"/>
        </w:rPr>
        <w:t xml:space="preserve">July </w:t>
      </w:r>
      <w:r w:rsidRPr="008839AE">
        <w:rPr>
          <w:rFonts w:ascii="Book Antiqua" w:hAnsi="Book Antiqua" w:hint="eastAsia"/>
          <w:color w:val="000000" w:themeColor="text1"/>
          <w:sz w:val="24"/>
        </w:rPr>
        <w:t>27</w:t>
      </w:r>
      <w:r w:rsidRPr="008839AE">
        <w:rPr>
          <w:rFonts w:ascii="Book Antiqua" w:hAnsi="Book Antiqua" w:hint="eastAsia"/>
          <w:color w:val="000000" w:themeColor="text1"/>
          <w:sz w:val="24"/>
        </w:rPr>
        <w:t>, 2017</w:t>
      </w:r>
      <w:r w:rsidRPr="008839AE">
        <w:rPr>
          <w:rFonts w:ascii="Book Antiqua" w:hAnsi="Book Antiqua"/>
          <w:b/>
          <w:color w:val="000000" w:themeColor="text1"/>
          <w:sz w:val="24"/>
        </w:rPr>
        <w:t xml:space="preserve"> </w:t>
      </w:r>
    </w:p>
    <w:p w:rsidR="008B2757" w:rsidRPr="008839AE" w:rsidRDefault="008B2757" w:rsidP="00156A2D">
      <w:pPr>
        <w:spacing w:line="360" w:lineRule="auto"/>
        <w:rPr>
          <w:rFonts w:ascii="Book Antiqua" w:hAnsi="Book Antiqua"/>
          <w:b/>
          <w:color w:val="000000" w:themeColor="text1"/>
          <w:sz w:val="24"/>
        </w:rPr>
      </w:pPr>
      <w:r w:rsidRPr="008839AE">
        <w:rPr>
          <w:rFonts w:ascii="Book Antiqua" w:hAnsi="Book Antiqua"/>
          <w:b/>
          <w:color w:val="000000" w:themeColor="text1"/>
          <w:sz w:val="24"/>
        </w:rPr>
        <w:t>Accepted:</w:t>
      </w:r>
      <w:r w:rsidR="00F530C1">
        <w:rPr>
          <w:rFonts w:ascii="Book Antiqua" w:hAnsi="Book Antiqua"/>
          <w:b/>
          <w:color w:val="000000" w:themeColor="text1"/>
          <w:sz w:val="24"/>
        </w:rPr>
        <w:t xml:space="preserve"> </w:t>
      </w:r>
    </w:p>
    <w:p w:rsidR="008B2757" w:rsidRPr="008839AE" w:rsidRDefault="008B2757" w:rsidP="00156A2D">
      <w:pPr>
        <w:spacing w:line="360" w:lineRule="auto"/>
        <w:rPr>
          <w:rFonts w:ascii="Book Antiqua" w:hAnsi="Book Antiqua"/>
          <w:b/>
          <w:color w:val="000000" w:themeColor="text1"/>
          <w:sz w:val="24"/>
        </w:rPr>
      </w:pPr>
      <w:r w:rsidRPr="008839AE">
        <w:rPr>
          <w:rFonts w:ascii="Book Antiqua" w:hAnsi="Book Antiqua"/>
          <w:b/>
          <w:color w:val="000000" w:themeColor="text1"/>
          <w:sz w:val="24"/>
        </w:rPr>
        <w:t>Article in press:</w:t>
      </w:r>
    </w:p>
    <w:p w:rsidR="008B2757" w:rsidRPr="008839AE" w:rsidRDefault="008B2757" w:rsidP="00156A2D">
      <w:pPr>
        <w:spacing w:line="360" w:lineRule="auto"/>
        <w:rPr>
          <w:rFonts w:ascii="Book Antiqua" w:hAnsi="Book Antiqua"/>
          <w:color w:val="000000" w:themeColor="text1"/>
          <w:sz w:val="24"/>
        </w:rPr>
      </w:pPr>
      <w:r w:rsidRPr="008839AE">
        <w:rPr>
          <w:rFonts w:ascii="Book Antiqua" w:hAnsi="Book Antiqua"/>
          <w:b/>
          <w:color w:val="000000" w:themeColor="text1"/>
          <w:sz w:val="24"/>
        </w:rPr>
        <w:t>Published online:</w:t>
      </w:r>
    </w:p>
    <w:p w:rsidR="008B2757" w:rsidRPr="008839AE" w:rsidRDefault="008B2757" w:rsidP="00156A2D">
      <w:pPr>
        <w:kinsoku w:val="0"/>
        <w:spacing w:line="360" w:lineRule="auto"/>
        <w:rPr>
          <w:rFonts w:ascii="Book Antiqua" w:hAnsi="Book Antiqua"/>
          <w:b/>
          <w:color w:val="000000" w:themeColor="text1"/>
          <w:sz w:val="24"/>
        </w:rPr>
      </w:pPr>
      <w:r w:rsidRPr="008839AE">
        <w:rPr>
          <w:rFonts w:ascii="Book Antiqua" w:hAnsi="Book Antiqua"/>
          <w:b/>
          <w:color w:val="000000" w:themeColor="text1"/>
          <w:sz w:val="24"/>
        </w:rPr>
        <w:br w:type="page"/>
      </w:r>
    </w:p>
    <w:p w:rsidR="00756FD3" w:rsidRPr="008839AE" w:rsidRDefault="003A43CA" w:rsidP="00156A2D">
      <w:pPr>
        <w:kinsoku w:val="0"/>
        <w:spacing w:line="360" w:lineRule="auto"/>
        <w:rPr>
          <w:rFonts w:ascii="Book Antiqua" w:hAnsi="Book Antiqua"/>
          <w:b/>
          <w:color w:val="000000" w:themeColor="text1"/>
          <w:sz w:val="24"/>
        </w:rPr>
      </w:pPr>
      <w:r w:rsidRPr="008839AE">
        <w:rPr>
          <w:rFonts w:ascii="Book Antiqua" w:hAnsi="Book Antiqua"/>
          <w:b/>
          <w:color w:val="000000" w:themeColor="text1"/>
          <w:sz w:val="24"/>
        </w:rPr>
        <w:lastRenderedPageBreak/>
        <w:t>Abstract</w:t>
      </w:r>
    </w:p>
    <w:p w:rsidR="009012E1" w:rsidRPr="008839AE" w:rsidRDefault="003A43CA" w:rsidP="00156A2D">
      <w:pPr>
        <w:kinsoku w:val="0"/>
        <w:spacing w:line="360" w:lineRule="auto"/>
        <w:rPr>
          <w:rFonts w:ascii="Book Antiqua" w:hAnsi="Book Antiqua"/>
          <w:b/>
          <w:i/>
          <w:color w:val="000000" w:themeColor="text1"/>
          <w:sz w:val="24"/>
        </w:rPr>
      </w:pPr>
      <w:r w:rsidRPr="008839AE">
        <w:rPr>
          <w:rFonts w:ascii="Book Antiqua" w:hAnsi="Book Antiqua" w:hint="eastAsia"/>
          <w:b/>
          <w:i/>
          <w:color w:val="000000" w:themeColor="text1"/>
          <w:sz w:val="24"/>
        </w:rPr>
        <w:t>AIM</w:t>
      </w:r>
    </w:p>
    <w:p w:rsidR="00756FD3" w:rsidRPr="008839AE" w:rsidRDefault="003A43CA" w:rsidP="00156A2D">
      <w:pPr>
        <w:kinsoku w:val="0"/>
        <w:spacing w:line="360" w:lineRule="auto"/>
        <w:rPr>
          <w:rFonts w:ascii="Book Antiqua" w:hAnsi="Book Antiqua"/>
          <w:color w:val="000000" w:themeColor="text1"/>
          <w:sz w:val="24"/>
        </w:rPr>
      </w:pPr>
      <w:r w:rsidRPr="008839AE">
        <w:rPr>
          <w:rFonts w:ascii="Book Antiqua" w:hAnsi="Book Antiqua" w:hint="eastAsia"/>
          <w:color w:val="000000" w:themeColor="text1"/>
          <w:sz w:val="24"/>
        </w:rPr>
        <w:t>T</w:t>
      </w:r>
      <w:r w:rsidRPr="008839AE">
        <w:rPr>
          <w:rFonts w:ascii="Book Antiqua" w:hAnsi="Book Antiqua"/>
          <w:color w:val="000000" w:themeColor="text1"/>
          <w:sz w:val="24"/>
        </w:rPr>
        <w:t xml:space="preserve">o explore the natural history of covert hepatic encephalopathy (CHE) </w:t>
      </w:r>
      <w:r w:rsidRPr="008839AE">
        <w:rPr>
          <w:rFonts w:ascii="Book Antiqua" w:hAnsi="Book Antiqua" w:hint="eastAsia"/>
          <w:color w:val="000000" w:themeColor="text1"/>
          <w:sz w:val="24"/>
        </w:rPr>
        <w:t>in absence of medication interference</w:t>
      </w:r>
      <w:r w:rsidRPr="008839AE">
        <w:rPr>
          <w:rFonts w:ascii="Book Antiqua" w:hAnsi="Book Antiqua"/>
          <w:color w:val="000000" w:themeColor="text1"/>
          <w:sz w:val="24"/>
        </w:rPr>
        <w:t>.</w:t>
      </w:r>
    </w:p>
    <w:p w:rsidR="009012E1" w:rsidRPr="008839AE" w:rsidRDefault="009012E1" w:rsidP="00156A2D">
      <w:pPr>
        <w:kinsoku w:val="0"/>
        <w:spacing w:line="360" w:lineRule="auto"/>
        <w:rPr>
          <w:rFonts w:ascii="Book Antiqua" w:hAnsi="Book Antiqua"/>
          <w:color w:val="000000" w:themeColor="text1"/>
          <w:sz w:val="24"/>
        </w:rPr>
      </w:pPr>
    </w:p>
    <w:p w:rsidR="009012E1" w:rsidRPr="008839AE" w:rsidRDefault="003A43CA" w:rsidP="00156A2D">
      <w:pPr>
        <w:kinsoku w:val="0"/>
        <w:spacing w:line="360" w:lineRule="auto"/>
        <w:rPr>
          <w:rFonts w:ascii="Book Antiqua" w:hAnsi="Book Antiqua"/>
          <w:b/>
          <w:i/>
          <w:color w:val="000000" w:themeColor="text1"/>
          <w:sz w:val="24"/>
        </w:rPr>
      </w:pPr>
      <w:r w:rsidRPr="008839AE">
        <w:rPr>
          <w:rFonts w:ascii="Book Antiqua" w:hAnsi="Book Antiqua" w:hint="eastAsia"/>
          <w:b/>
          <w:i/>
          <w:color w:val="000000" w:themeColor="text1"/>
          <w:sz w:val="24"/>
        </w:rPr>
        <w:t>METHODS</w:t>
      </w:r>
    </w:p>
    <w:p w:rsidR="00756FD3" w:rsidRPr="008839AE" w:rsidRDefault="003A43CA" w:rsidP="00156A2D">
      <w:pPr>
        <w:kinsoku w:val="0"/>
        <w:spacing w:line="360" w:lineRule="auto"/>
        <w:rPr>
          <w:rFonts w:ascii="Book Antiqua" w:hAnsi="Book Antiqua"/>
          <w:color w:val="000000" w:themeColor="text1"/>
          <w:sz w:val="24"/>
        </w:rPr>
      </w:pPr>
      <w:r w:rsidRPr="008839AE">
        <w:rPr>
          <w:rFonts w:ascii="Book Antiqua" w:hAnsi="Book Antiqua"/>
          <w:color w:val="000000" w:themeColor="text1"/>
          <w:sz w:val="24"/>
        </w:rPr>
        <w:t>Consecutive outpatient cirrhotic patients in a Chinese tertiary care hospital were enrolled and evaluated for CHE diagnosis. They were followed up for a mean of 11.2 ± 1.3 mo. Time to the first cirrhosis-related complications requiring hospitalization, including overt HE (OHE), resolution of CHE, and death/transplantation, were compared between CHE and no-CHE patients. Predictors for complication(s) and death/transplantation were also analyzed.</w:t>
      </w:r>
    </w:p>
    <w:p w:rsidR="009012E1" w:rsidRPr="008839AE" w:rsidRDefault="009012E1" w:rsidP="00156A2D">
      <w:pPr>
        <w:kinsoku w:val="0"/>
        <w:spacing w:line="360" w:lineRule="auto"/>
        <w:rPr>
          <w:rFonts w:ascii="Book Antiqua" w:hAnsi="Book Antiqua"/>
          <w:color w:val="000000" w:themeColor="text1"/>
          <w:sz w:val="24"/>
        </w:rPr>
      </w:pPr>
    </w:p>
    <w:p w:rsidR="009012E1" w:rsidRPr="008839AE" w:rsidRDefault="003A43CA" w:rsidP="00156A2D">
      <w:pPr>
        <w:kinsoku w:val="0"/>
        <w:spacing w:line="360" w:lineRule="auto"/>
        <w:rPr>
          <w:rFonts w:ascii="Book Antiqua" w:hAnsi="Book Antiqua"/>
          <w:b/>
          <w:i/>
          <w:color w:val="000000" w:themeColor="text1"/>
          <w:sz w:val="24"/>
        </w:rPr>
      </w:pPr>
      <w:r w:rsidRPr="008839AE">
        <w:rPr>
          <w:rFonts w:ascii="Book Antiqua" w:hAnsi="Book Antiqua" w:hint="eastAsia"/>
          <w:b/>
          <w:i/>
          <w:color w:val="000000" w:themeColor="text1"/>
          <w:sz w:val="24"/>
        </w:rPr>
        <w:t>RESULTS</w:t>
      </w:r>
    </w:p>
    <w:p w:rsidR="00756FD3" w:rsidRPr="008839AE" w:rsidRDefault="003A43CA" w:rsidP="00156A2D">
      <w:pPr>
        <w:kinsoku w:val="0"/>
        <w:spacing w:line="360" w:lineRule="auto"/>
        <w:rPr>
          <w:rFonts w:ascii="Book Antiqua" w:hAnsi="Book Antiqua"/>
          <w:color w:val="000000" w:themeColor="text1"/>
          <w:sz w:val="24"/>
        </w:rPr>
      </w:pPr>
      <w:r w:rsidRPr="008839AE">
        <w:rPr>
          <w:rFonts w:ascii="Book Antiqua" w:hAnsi="Book Antiqua"/>
          <w:color w:val="000000" w:themeColor="text1"/>
          <w:sz w:val="24"/>
        </w:rPr>
        <w:t>A total of 3</w:t>
      </w:r>
      <w:r w:rsidR="008B2757" w:rsidRPr="008839AE">
        <w:rPr>
          <w:rFonts w:ascii="Book Antiqua" w:hAnsi="Book Antiqua"/>
          <w:color w:val="000000" w:themeColor="text1"/>
          <w:sz w:val="24"/>
        </w:rPr>
        <w:t>66 patients (age: 47.2 ± 8.6 y</w:t>
      </w:r>
      <w:r w:rsidR="008B2757" w:rsidRPr="008839AE">
        <w:rPr>
          <w:rFonts w:ascii="Book Antiqua" w:hAnsi="Book Antiqua" w:hint="eastAsia"/>
          <w:color w:val="000000" w:themeColor="text1"/>
          <w:sz w:val="24"/>
        </w:rPr>
        <w:t>ea</w:t>
      </w:r>
      <w:r w:rsidR="008B2757" w:rsidRPr="008839AE">
        <w:rPr>
          <w:rFonts w:ascii="Book Antiqua" w:hAnsi="Book Antiqua"/>
          <w:color w:val="000000" w:themeColor="text1"/>
          <w:sz w:val="24"/>
        </w:rPr>
        <w:t>r</w:t>
      </w:r>
      <w:r w:rsidR="008B2757" w:rsidRPr="008839AE">
        <w:rPr>
          <w:rFonts w:ascii="Book Antiqua" w:hAnsi="Book Antiqua" w:hint="eastAsia"/>
          <w:color w:val="000000" w:themeColor="text1"/>
          <w:sz w:val="24"/>
        </w:rPr>
        <w:t>s</w:t>
      </w:r>
      <w:r w:rsidRPr="008839AE">
        <w:rPr>
          <w:rFonts w:ascii="Book Antiqua" w:hAnsi="Book Antiqua"/>
          <w:color w:val="000000" w:themeColor="text1"/>
          <w:sz w:val="24"/>
        </w:rPr>
        <w:t>, male: 73.0%) were enrolled. CHE was identified in 131 patients (35.8%). CHE patients had higher rates of death and incidence of complications requiring hospitalization including OHE compared to unimpaired patients. Moreover, 17.6% of CHE patients developed OHE, 42.0% suffered persistent CHE, and 19.8% of CHE spontaneously resolved. In CHE patients, serum albumin &lt; 30g/L (HR</w:t>
      </w:r>
      <w:r w:rsidR="00731BBA" w:rsidRPr="008839AE">
        <w:rPr>
          <w:rFonts w:ascii="Book Antiqua" w:hAnsi="Book Antiqua" w:hint="eastAsia"/>
          <w:color w:val="000000" w:themeColor="text1"/>
          <w:sz w:val="24"/>
        </w:rPr>
        <w:t xml:space="preserve"> =</w:t>
      </w:r>
      <w:r w:rsidR="00731BBA" w:rsidRPr="008839AE">
        <w:rPr>
          <w:rFonts w:ascii="Book Antiqua" w:hAnsi="Book Antiqua" w:hint="eastAsia"/>
          <w:i/>
          <w:color w:val="000000" w:themeColor="text1"/>
          <w:sz w:val="24"/>
        </w:rPr>
        <w:t xml:space="preserve"> </w:t>
      </w:r>
      <w:r w:rsidRPr="008839AE">
        <w:rPr>
          <w:rFonts w:ascii="Book Antiqua" w:hAnsi="Book Antiqua"/>
          <w:color w:val="000000" w:themeColor="text1"/>
          <w:sz w:val="24"/>
        </w:rPr>
        <w:t>5.22</w:t>
      </w:r>
      <w:r w:rsidRPr="008839AE">
        <w:rPr>
          <w:rFonts w:ascii="Book Antiqua" w:hAnsi="Book Antiqua" w:hint="eastAsia"/>
          <w:color w:val="000000" w:themeColor="text1"/>
          <w:sz w:val="24"/>
        </w:rPr>
        <w:t xml:space="preserve">, </w:t>
      </w:r>
      <w:r w:rsidRPr="008839AE">
        <w:rPr>
          <w:rFonts w:ascii="Book Antiqua" w:hAnsi="Book Antiqua"/>
          <w:i/>
          <w:color w:val="000000" w:themeColor="text1"/>
          <w:sz w:val="24"/>
        </w:rPr>
        <w:t xml:space="preserve">P </w:t>
      </w:r>
      <w:r w:rsidRPr="008839AE">
        <w:rPr>
          <w:rFonts w:ascii="Book Antiqua" w:hAnsi="Book Antiqua" w:hint="eastAsia"/>
          <w:color w:val="000000" w:themeColor="text1"/>
          <w:sz w:val="24"/>
        </w:rPr>
        <w:t>=</w:t>
      </w:r>
      <w:r w:rsidRPr="008839AE">
        <w:rPr>
          <w:rFonts w:ascii="Book Antiqua" w:hAnsi="Book Antiqua"/>
          <w:color w:val="000000" w:themeColor="text1"/>
          <w:sz w:val="24"/>
        </w:rPr>
        <w:t xml:space="preserve"> </w:t>
      </w:r>
      <w:r w:rsidRPr="008839AE">
        <w:rPr>
          <w:rFonts w:ascii="Book Antiqua" w:hAnsi="Book Antiqua" w:hint="eastAsia"/>
          <w:color w:val="000000" w:themeColor="text1"/>
          <w:sz w:val="24"/>
        </w:rPr>
        <w:t>0.03</w:t>
      </w:r>
      <w:r w:rsidRPr="008839AE">
        <w:rPr>
          <w:rFonts w:ascii="Book Antiqua" w:hAnsi="Book Antiqua"/>
          <w:color w:val="000000" w:themeColor="text1"/>
          <w:sz w:val="24"/>
        </w:rPr>
        <w:t>) was the sole predictor for developing OHE, and blood creatinine &gt; 133 μmol/L (</w:t>
      </w:r>
      <w:r w:rsidR="00731BBA" w:rsidRPr="008839AE">
        <w:rPr>
          <w:rFonts w:ascii="Book Antiqua" w:hAnsi="Book Antiqua"/>
          <w:color w:val="000000" w:themeColor="text1"/>
          <w:sz w:val="24"/>
        </w:rPr>
        <w:t>HR</w:t>
      </w:r>
      <w:r w:rsidR="00731BBA" w:rsidRPr="008839AE">
        <w:rPr>
          <w:rFonts w:ascii="Book Antiqua" w:hAnsi="Book Antiqua" w:hint="eastAsia"/>
          <w:color w:val="000000" w:themeColor="text1"/>
          <w:sz w:val="24"/>
        </w:rPr>
        <w:t xml:space="preserve"> =</w:t>
      </w:r>
      <w:r w:rsidR="00731BBA" w:rsidRPr="008839AE">
        <w:rPr>
          <w:rFonts w:ascii="Book Antiqua" w:hAnsi="Book Antiqua" w:hint="eastAsia"/>
          <w:color w:val="000000" w:themeColor="text1"/>
          <w:sz w:val="24"/>
        </w:rPr>
        <w:t xml:space="preserve"> </w:t>
      </w:r>
      <w:r w:rsidRPr="008839AE">
        <w:rPr>
          <w:rFonts w:ascii="Book Antiqua" w:hAnsi="Book Antiqua"/>
          <w:color w:val="000000" w:themeColor="text1"/>
          <w:sz w:val="24"/>
        </w:rPr>
        <w:t>4.75</w:t>
      </w:r>
      <w:r w:rsidRPr="008839AE">
        <w:rPr>
          <w:rFonts w:ascii="Book Antiqua" w:hAnsi="Book Antiqua" w:hint="eastAsia"/>
          <w:color w:val="000000" w:themeColor="text1"/>
          <w:sz w:val="24"/>
        </w:rPr>
        <w:t xml:space="preserve">, </w:t>
      </w:r>
      <w:r w:rsidRPr="008839AE">
        <w:rPr>
          <w:rFonts w:ascii="Book Antiqua" w:hAnsi="Book Antiqua"/>
          <w:i/>
          <w:color w:val="000000" w:themeColor="text1"/>
          <w:sz w:val="24"/>
        </w:rPr>
        <w:t xml:space="preserve">P </w:t>
      </w:r>
      <w:r w:rsidRPr="008839AE">
        <w:rPr>
          <w:rFonts w:ascii="Book Antiqua" w:hAnsi="Book Antiqua" w:hint="eastAsia"/>
          <w:color w:val="000000" w:themeColor="text1"/>
          <w:sz w:val="24"/>
        </w:rPr>
        <w:t>=</w:t>
      </w:r>
      <w:r w:rsidRPr="008839AE">
        <w:rPr>
          <w:rFonts w:ascii="Book Antiqua" w:hAnsi="Book Antiqua"/>
          <w:color w:val="000000" w:themeColor="text1"/>
          <w:sz w:val="24"/>
        </w:rPr>
        <w:t xml:space="preserve"> </w:t>
      </w:r>
      <w:r w:rsidRPr="008839AE">
        <w:rPr>
          <w:rFonts w:ascii="Book Antiqua" w:hAnsi="Book Antiqua" w:hint="eastAsia"/>
          <w:color w:val="000000" w:themeColor="text1"/>
          <w:sz w:val="24"/>
        </w:rPr>
        <w:t>0.036</w:t>
      </w:r>
      <w:r w:rsidRPr="008839AE">
        <w:rPr>
          <w:rFonts w:ascii="Book Antiqua" w:hAnsi="Book Antiqua"/>
          <w:color w:val="000000" w:themeColor="text1"/>
          <w:sz w:val="24"/>
        </w:rPr>
        <w:t>) predicted mortality. Child-Pugh B/C (</w:t>
      </w:r>
      <w:r w:rsidR="00731BBA" w:rsidRPr="008839AE">
        <w:rPr>
          <w:rFonts w:ascii="Book Antiqua" w:hAnsi="Book Antiqua"/>
          <w:color w:val="000000" w:themeColor="text1"/>
          <w:sz w:val="24"/>
        </w:rPr>
        <w:t>HR</w:t>
      </w:r>
      <w:r w:rsidR="00731BBA" w:rsidRPr="008839AE">
        <w:rPr>
          <w:rFonts w:ascii="Book Antiqua" w:hAnsi="Book Antiqua" w:hint="eastAsia"/>
          <w:color w:val="000000" w:themeColor="text1"/>
          <w:sz w:val="24"/>
        </w:rPr>
        <w:t xml:space="preserve"> =</w:t>
      </w:r>
      <w:r w:rsidR="00731BBA" w:rsidRPr="008839AE">
        <w:rPr>
          <w:rFonts w:ascii="Book Antiqua" w:hAnsi="Book Antiqua" w:hint="eastAsia"/>
          <w:color w:val="000000" w:themeColor="text1"/>
          <w:sz w:val="24"/>
        </w:rPr>
        <w:t xml:space="preserve"> </w:t>
      </w:r>
      <w:r w:rsidRPr="008839AE">
        <w:rPr>
          <w:rFonts w:ascii="Book Antiqua" w:hAnsi="Book Antiqua"/>
          <w:color w:val="000000" w:themeColor="text1"/>
          <w:sz w:val="24"/>
        </w:rPr>
        <w:t>0.084</w:t>
      </w:r>
      <w:r w:rsidRPr="008839AE">
        <w:rPr>
          <w:rFonts w:ascii="Book Antiqua" w:hAnsi="Book Antiqua" w:hint="eastAsia"/>
          <w:color w:val="000000" w:themeColor="text1"/>
          <w:sz w:val="24"/>
        </w:rPr>
        <w:t xml:space="preserve">, </w:t>
      </w:r>
      <w:r w:rsidRPr="008839AE">
        <w:rPr>
          <w:rFonts w:ascii="Book Antiqua" w:hAnsi="Book Antiqua"/>
          <w:i/>
          <w:color w:val="000000" w:themeColor="text1"/>
          <w:sz w:val="24"/>
        </w:rPr>
        <w:t xml:space="preserve">P </w:t>
      </w:r>
      <w:r w:rsidRPr="008839AE">
        <w:rPr>
          <w:rFonts w:ascii="Book Antiqua" w:hAnsi="Book Antiqua"/>
          <w:color w:val="000000" w:themeColor="text1"/>
          <w:sz w:val="24"/>
        </w:rPr>
        <w:t>&lt; 0.001) and OHE history (</w:t>
      </w:r>
      <w:r w:rsidR="00731BBA" w:rsidRPr="008839AE">
        <w:rPr>
          <w:rFonts w:ascii="Book Antiqua" w:hAnsi="Book Antiqua"/>
          <w:color w:val="000000" w:themeColor="text1"/>
          <w:sz w:val="24"/>
        </w:rPr>
        <w:t>HR</w:t>
      </w:r>
      <w:r w:rsidR="00731BBA" w:rsidRPr="008839AE">
        <w:rPr>
          <w:rFonts w:ascii="Book Antiqua" w:hAnsi="Book Antiqua" w:hint="eastAsia"/>
          <w:color w:val="000000" w:themeColor="text1"/>
          <w:sz w:val="24"/>
        </w:rPr>
        <w:t xml:space="preserve"> =</w:t>
      </w:r>
      <w:r w:rsidR="00731BBA" w:rsidRPr="008839AE">
        <w:rPr>
          <w:rFonts w:ascii="Book Antiqua" w:hAnsi="Book Antiqua" w:hint="eastAsia"/>
          <w:color w:val="000000" w:themeColor="text1"/>
          <w:sz w:val="24"/>
        </w:rPr>
        <w:t xml:space="preserve"> </w:t>
      </w:r>
      <w:r w:rsidRPr="008839AE">
        <w:rPr>
          <w:rFonts w:ascii="Book Antiqua" w:hAnsi="Book Antiqua"/>
          <w:color w:val="000000" w:themeColor="text1"/>
          <w:sz w:val="24"/>
        </w:rPr>
        <w:t>0.15</w:t>
      </w:r>
      <w:r w:rsidRPr="008839AE">
        <w:rPr>
          <w:rFonts w:ascii="Book Antiqua" w:hAnsi="Book Antiqua" w:hint="eastAsia"/>
          <w:color w:val="000000" w:themeColor="text1"/>
          <w:sz w:val="24"/>
        </w:rPr>
        <w:t xml:space="preserve">, </w:t>
      </w:r>
      <w:r w:rsidRPr="008839AE">
        <w:rPr>
          <w:rFonts w:ascii="Book Antiqua" w:hAnsi="Book Antiqua"/>
          <w:i/>
          <w:color w:val="000000" w:themeColor="text1"/>
          <w:sz w:val="24"/>
        </w:rPr>
        <w:t xml:space="preserve">P </w:t>
      </w:r>
      <w:r w:rsidRPr="008839AE">
        <w:rPr>
          <w:rFonts w:ascii="Book Antiqua" w:hAnsi="Book Antiqua" w:hint="eastAsia"/>
          <w:color w:val="000000" w:themeColor="text1"/>
          <w:sz w:val="24"/>
        </w:rPr>
        <w:t>=</w:t>
      </w:r>
      <w:r w:rsidRPr="008839AE">
        <w:rPr>
          <w:rFonts w:ascii="Book Antiqua" w:hAnsi="Book Antiqua"/>
          <w:color w:val="000000" w:themeColor="text1"/>
          <w:sz w:val="24"/>
        </w:rPr>
        <w:t xml:space="preserve"> </w:t>
      </w:r>
      <w:r w:rsidRPr="008839AE">
        <w:rPr>
          <w:rFonts w:ascii="Book Antiqua" w:hAnsi="Book Antiqua" w:hint="eastAsia"/>
          <w:color w:val="000000" w:themeColor="text1"/>
          <w:sz w:val="24"/>
        </w:rPr>
        <w:t>0.014</w:t>
      </w:r>
      <w:r w:rsidRPr="008839AE">
        <w:rPr>
          <w:rFonts w:ascii="Book Antiqua" w:hAnsi="Book Antiqua"/>
          <w:color w:val="000000" w:themeColor="text1"/>
          <w:sz w:val="24"/>
        </w:rPr>
        <w:t>) were predictors of spontaneous resolution of CHE.</w:t>
      </w:r>
    </w:p>
    <w:p w:rsidR="009012E1" w:rsidRPr="008839AE" w:rsidRDefault="009012E1" w:rsidP="00156A2D">
      <w:pPr>
        <w:kinsoku w:val="0"/>
        <w:spacing w:line="360" w:lineRule="auto"/>
        <w:rPr>
          <w:rFonts w:ascii="Book Antiqua" w:hAnsi="Book Antiqua"/>
          <w:color w:val="000000" w:themeColor="text1"/>
          <w:sz w:val="24"/>
        </w:rPr>
      </w:pPr>
    </w:p>
    <w:p w:rsidR="009012E1" w:rsidRPr="008839AE" w:rsidRDefault="003A43CA" w:rsidP="00156A2D">
      <w:pPr>
        <w:kinsoku w:val="0"/>
        <w:spacing w:line="360" w:lineRule="auto"/>
        <w:rPr>
          <w:rFonts w:ascii="Book Antiqua" w:hAnsi="Book Antiqua"/>
          <w:b/>
          <w:i/>
          <w:color w:val="000000" w:themeColor="text1"/>
          <w:sz w:val="24"/>
        </w:rPr>
      </w:pPr>
      <w:r w:rsidRPr="008839AE">
        <w:rPr>
          <w:rFonts w:ascii="Book Antiqua" w:hAnsi="Book Antiqua" w:hint="eastAsia"/>
          <w:b/>
          <w:i/>
          <w:color w:val="000000" w:themeColor="text1"/>
          <w:sz w:val="24"/>
        </w:rPr>
        <w:t>CONCLUSION</w:t>
      </w:r>
    </w:p>
    <w:p w:rsidR="00756FD3" w:rsidRPr="008839AE" w:rsidRDefault="003A43CA" w:rsidP="00156A2D">
      <w:pPr>
        <w:kinsoku w:val="0"/>
        <w:spacing w:line="360" w:lineRule="auto"/>
        <w:rPr>
          <w:rFonts w:ascii="Book Antiqua" w:hAnsi="Book Antiqua"/>
          <w:color w:val="000000" w:themeColor="text1"/>
          <w:sz w:val="24"/>
        </w:rPr>
      </w:pPr>
      <w:r w:rsidRPr="008839AE">
        <w:rPr>
          <w:rFonts w:ascii="Book Antiqua" w:hAnsi="Book Antiqua"/>
          <w:color w:val="000000" w:themeColor="text1"/>
          <w:sz w:val="24"/>
        </w:rPr>
        <w:t xml:space="preserve">CHE exacerbates, persists or resolves without medication interference in clinically stable cirrhosis. Triage of patients based on these predictors will allow for more cost-effect management of CHE. </w:t>
      </w:r>
    </w:p>
    <w:p w:rsidR="00756FD3" w:rsidRPr="008839AE" w:rsidRDefault="00756FD3" w:rsidP="00156A2D">
      <w:pPr>
        <w:kinsoku w:val="0"/>
        <w:spacing w:line="360" w:lineRule="auto"/>
        <w:rPr>
          <w:rFonts w:ascii="Book Antiqua" w:hAnsi="Book Antiqua"/>
          <w:b/>
          <w:color w:val="000000" w:themeColor="text1"/>
          <w:sz w:val="24"/>
        </w:rPr>
      </w:pPr>
    </w:p>
    <w:p w:rsidR="00756FD3" w:rsidRPr="008839AE" w:rsidRDefault="003A43CA" w:rsidP="00156A2D">
      <w:pPr>
        <w:kinsoku w:val="0"/>
        <w:spacing w:line="360" w:lineRule="auto"/>
        <w:rPr>
          <w:rFonts w:ascii="Book Antiqua" w:hAnsi="Book Antiqua"/>
          <w:color w:val="000000" w:themeColor="text1"/>
          <w:sz w:val="24"/>
        </w:rPr>
      </w:pPr>
      <w:r w:rsidRPr="008839AE">
        <w:rPr>
          <w:rFonts w:ascii="Book Antiqua" w:hAnsi="Book Antiqua"/>
          <w:b/>
          <w:color w:val="000000" w:themeColor="text1"/>
          <w:sz w:val="24"/>
        </w:rPr>
        <w:lastRenderedPageBreak/>
        <w:t>Key</w:t>
      </w:r>
      <w:r w:rsidRPr="008839AE">
        <w:rPr>
          <w:rFonts w:ascii="Book Antiqua" w:hAnsi="Book Antiqua" w:hint="eastAsia"/>
          <w:b/>
          <w:color w:val="000000" w:themeColor="text1"/>
          <w:sz w:val="24"/>
        </w:rPr>
        <w:t xml:space="preserve"> </w:t>
      </w:r>
      <w:r w:rsidRPr="008839AE">
        <w:rPr>
          <w:rFonts w:ascii="Book Antiqua" w:hAnsi="Book Antiqua"/>
          <w:b/>
          <w:color w:val="000000" w:themeColor="text1"/>
          <w:sz w:val="24"/>
        </w:rPr>
        <w:t>words:</w:t>
      </w:r>
      <w:r w:rsidRPr="008839AE">
        <w:rPr>
          <w:rFonts w:ascii="Book Antiqua" w:hAnsi="Book Antiqua"/>
          <w:color w:val="000000" w:themeColor="text1"/>
          <w:sz w:val="24"/>
        </w:rPr>
        <w:t xml:space="preserve"> Covert hepatic encephalopathy; Overt hepatic encephalopathy; Natural history; Liver cirrhosis</w:t>
      </w:r>
    </w:p>
    <w:p w:rsidR="00756FD3" w:rsidRPr="008839AE" w:rsidRDefault="00756FD3" w:rsidP="00156A2D">
      <w:pPr>
        <w:kinsoku w:val="0"/>
        <w:spacing w:line="360" w:lineRule="auto"/>
        <w:rPr>
          <w:rFonts w:ascii="Book Antiqua" w:hAnsi="Book Antiqua" w:hint="eastAsia"/>
          <w:color w:val="000000" w:themeColor="text1"/>
          <w:sz w:val="24"/>
        </w:rPr>
      </w:pPr>
    </w:p>
    <w:p w:rsidR="00731BBA" w:rsidRPr="008839AE" w:rsidRDefault="00731BBA" w:rsidP="00156A2D">
      <w:pPr>
        <w:kinsoku w:val="0"/>
        <w:spacing w:line="360" w:lineRule="auto"/>
        <w:rPr>
          <w:rFonts w:ascii="Book Antiqua" w:hAnsi="Book Antiqua" w:cs="Arial Unicode MS" w:hint="eastAsia"/>
          <w:color w:val="000000" w:themeColor="text1"/>
          <w:sz w:val="24"/>
        </w:rPr>
      </w:pPr>
      <w:bookmarkStart w:id="11" w:name="OLE_LINK98"/>
      <w:bookmarkStart w:id="12" w:name="OLE_LINK156"/>
      <w:bookmarkStart w:id="13" w:name="OLE_LINK196"/>
      <w:bookmarkStart w:id="14" w:name="OLE_LINK217"/>
      <w:bookmarkStart w:id="15" w:name="OLE_LINK242"/>
      <w:bookmarkStart w:id="16" w:name="OLE_LINK247"/>
      <w:bookmarkStart w:id="17" w:name="OLE_LINK311"/>
      <w:bookmarkStart w:id="18" w:name="OLE_LINK312"/>
      <w:bookmarkStart w:id="19" w:name="OLE_LINK325"/>
      <w:bookmarkStart w:id="20" w:name="OLE_LINK330"/>
      <w:bookmarkStart w:id="21" w:name="OLE_LINK513"/>
      <w:bookmarkStart w:id="22" w:name="OLE_LINK514"/>
      <w:bookmarkStart w:id="23" w:name="OLE_LINK464"/>
      <w:bookmarkStart w:id="24" w:name="OLE_LINK465"/>
      <w:bookmarkStart w:id="25" w:name="OLE_LINK466"/>
      <w:bookmarkStart w:id="26" w:name="OLE_LINK470"/>
      <w:bookmarkStart w:id="27" w:name="OLE_LINK471"/>
      <w:bookmarkStart w:id="28" w:name="OLE_LINK472"/>
      <w:bookmarkStart w:id="29" w:name="OLE_LINK474"/>
      <w:bookmarkStart w:id="30" w:name="OLE_LINK512"/>
      <w:bookmarkStart w:id="31" w:name="OLE_LINK800"/>
      <w:bookmarkStart w:id="32" w:name="OLE_LINK982"/>
      <w:bookmarkStart w:id="33" w:name="OLE_LINK1027"/>
      <w:bookmarkStart w:id="34" w:name="OLE_LINK504"/>
      <w:bookmarkStart w:id="35" w:name="OLE_LINK546"/>
      <w:bookmarkStart w:id="36" w:name="OLE_LINK547"/>
      <w:bookmarkStart w:id="37" w:name="OLE_LINK575"/>
      <w:bookmarkStart w:id="38" w:name="OLE_LINK640"/>
      <w:bookmarkStart w:id="39" w:name="OLE_LINK672"/>
      <w:bookmarkStart w:id="40" w:name="OLE_LINK714"/>
      <w:bookmarkStart w:id="41" w:name="OLE_LINK651"/>
      <w:bookmarkStart w:id="42" w:name="OLE_LINK652"/>
      <w:bookmarkStart w:id="43" w:name="OLE_LINK744"/>
      <w:bookmarkStart w:id="44" w:name="OLE_LINK758"/>
      <w:bookmarkStart w:id="45" w:name="OLE_LINK787"/>
      <w:bookmarkStart w:id="46" w:name="OLE_LINK807"/>
      <w:bookmarkStart w:id="47" w:name="OLE_LINK820"/>
      <w:bookmarkStart w:id="48" w:name="OLE_LINK862"/>
      <w:bookmarkStart w:id="49" w:name="OLE_LINK879"/>
      <w:bookmarkStart w:id="50" w:name="OLE_LINK906"/>
      <w:bookmarkStart w:id="51" w:name="OLE_LINK928"/>
      <w:bookmarkStart w:id="52" w:name="OLE_LINK960"/>
      <w:bookmarkStart w:id="53" w:name="OLE_LINK861"/>
      <w:bookmarkStart w:id="54" w:name="OLE_LINK983"/>
      <w:bookmarkStart w:id="55" w:name="OLE_LINK1334"/>
      <w:bookmarkStart w:id="56" w:name="OLE_LINK1029"/>
      <w:bookmarkStart w:id="57" w:name="OLE_LINK1060"/>
      <w:bookmarkStart w:id="58" w:name="OLE_LINK1061"/>
      <w:bookmarkStart w:id="59" w:name="OLE_LINK1348"/>
      <w:bookmarkStart w:id="60" w:name="OLE_LINK1086"/>
      <w:bookmarkStart w:id="61" w:name="OLE_LINK1100"/>
      <w:bookmarkStart w:id="62" w:name="OLE_LINK1125"/>
      <w:bookmarkStart w:id="63" w:name="OLE_LINK1163"/>
      <w:bookmarkStart w:id="64" w:name="OLE_LINK1193"/>
      <w:bookmarkStart w:id="65" w:name="OLE_LINK1219"/>
      <w:bookmarkStart w:id="66" w:name="OLE_LINK1247"/>
      <w:bookmarkStart w:id="67" w:name="OLE_LINK1284"/>
      <w:bookmarkStart w:id="68" w:name="OLE_LINK1313"/>
      <w:bookmarkStart w:id="69" w:name="OLE_LINK1361"/>
      <w:bookmarkStart w:id="70" w:name="OLE_LINK1384"/>
      <w:bookmarkStart w:id="71" w:name="OLE_LINK1403"/>
      <w:bookmarkStart w:id="72" w:name="OLE_LINK1437"/>
      <w:bookmarkStart w:id="73" w:name="OLE_LINK1454"/>
      <w:bookmarkStart w:id="74" w:name="OLE_LINK1480"/>
      <w:bookmarkStart w:id="75" w:name="OLE_LINK1504"/>
      <w:bookmarkStart w:id="76" w:name="OLE_LINK1516"/>
      <w:bookmarkStart w:id="77" w:name="OLE_LINK135"/>
      <w:bookmarkStart w:id="78" w:name="OLE_LINK216"/>
      <w:bookmarkStart w:id="79" w:name="OLE_LINK259"/>
      <w:bookmarkStart w:id="80" w:name="OLE_LINK1186"/>
      <w:bookmarkStart w:id="81" w:name="OLE_LINK1265"/>
      <w:bookmarkStart w:id="82" w:name="OLE_LINK1373"/>
      <w:bookmarkStart w:id="83" w:name="OLE_LINK1478"/>
      <w:bookmarkStart w:id="84" w:name="OLE_LINK1644"/>
      <w:bookmarkStart w:id="85" w:name="OLE_LINK1884"/>
      <w:bookmarkStart w:id="86" w:name="OLE_LINK1885"/>
      <w:bookmarkStart w:id="87" w:name="OLE_LINK1538"/>
      <w:bookmarkStart w:id="88" w:name="OLE_LINK1539"/>
      <w:bookmarkStart w:id="89" w:name="OLE_LINK1543"/>
      <w:bookmarkStart w:id="90" w:name="OLE_LINK1549"/>
      <w:bookmarkStart w:id="91" w:name="OLE_LINK1778"/>
      <w:bookmarkStart w:id="92" w:name="OLE_LINK1756"/>
      <w:bookmarkStart w:id="93" w:name="OLE_LINK1776"/>
      <w:bookmarkStart w:id="94" w:name="OLE_LINK1777"/>
      <w:bookmarkStart w:id="95" w:name="OLE_LINK1868"/>
      <w:bookmarkStart w:id="96" w:name="OLE_LINK1744"/>
      <w:bookmarkStart w:id="97" w:name="OLE_LINK1817"/>
      <w:bookmarkStart w:id="98" w:name="OLE_LINK1835"/>
      <w:bookmarkStart w:id="99" w:name="OLE_LINK1866"/>
      <w:bookmarkStart w:id="100" w:name="OLE_LINK1882"/>
      <w:bookmarkStart w:id="101" w:name="OLE_LINK1901"/>
      <w:bookmarkStart w:id="102" w:name="OLE_LINK1902"/>
      <w:bookmarkStart w:id="103" w:name="OLE_LINK2013"/>
      <w:bookmarkStart w:id="104" w:name="OLE_LINK1894"/>
      <w:bookmarkStart w:id="105" w:name="OLE_LINK1929"/>
      <w:bookmarkStart w:id="106" w:name="OLE_LINK1941"/>
      <w:bookmarkStart w:id="107" w:name="OLE_LINK1995"/>
      <w:bookmarkStart w:id="108" w:name="OLE_LINK1938"/>
      <w:bookmarkStart w:id="109" w:name="OLE_LINK2081"/>
      <w:bookmarkStart w:id="110" w:name="OLE_LINK2082"/>
      <w:bookmarkStart w:id="111" w:name="OLE_LINK2292"/>
      <w:bookmarkStart w:id="112" w:name="OLE_LINK1931"/>
      <w:bookmarkStart w:id="113" w:name="OLE_LINK1964"/>
      <w:bookmarkStart w:id="114" w:name="OLE_LINK2020"/>
      <w:bookmarkStart w:id="115" w:name="OLE_LINK2071"/>
      <w:bookmarkStart w:id="116" w:name="OLE_LINK2134"/>
      <w:bookmarkStart w:id="117" w:name="OLE_LINK2265"/>
      <w:bookmarkStart w:id="118" w:name="OLE_LINK2562"/>
      <w:bookmarkStart w:id="119" w:name="OLE_LINK1923"/>
      <w:bookmarkStart w:id="120" w:name="OLE_LINK2192"/>
      <w:bookmarkStart w:id="121" w:name="OLE_LINK2110"/>
      <w:bookmarkStart w:id="122" w:name="OLE_LINK2445"/>
      <w:bookmarkStart w:id="123" w:name="OLE_LINK2446"/>
      <w:bookmarkStart w:id="124" w:name="OLE_LINK2169"/>
      <w:bookmarkStart w:id="125" w:name="OLE_LINK2190"/>
      <w:bookmarkStart w:id="126" w:name="OLE_LINK2331"/>
      <w:bookmarkStart w:id="127" w:name="OLE_LINK2345"/>
      <w:bookmarkStart w:id="128" w:name="OLE_LINK2467"/>
      <w:bookmarkStart w:id="129" w:name="OLE_LINK2484"/>
      <w:bookmarkStart w:id="130" w:name="OLE_LINK2157"/>
      <w:bookmarkStart w:id="131" w:name="OLE_LINK2221"/>
      <w:bookmarkStart w:id="132" w:name="OLE_LINK2252"/>
      <w:bookmarkStart w:id="133" w:name="OLE_LINK2348"/>
      <w:bookmarkStart w:id="134" w:name="OLE_LINK2451"/>
      <w:bookmarkStart w:id="135" w:name="OLE_LINK2627"/>
      <w:bookmarkStart w:id="136" w:name="OLE_LINK2482"/>
      <w:bookmarkStart w:id="137" w:name="OLE_LINK2663"/>
      <w:bookmarkStart w:id="138" w:name="OLE_LINK2761"/>
      <w:bookmarkStart w:id="139" w:name="OLE_LINK2856"/>
      <w:bookmarkStart w:id="140" w:name="OLE_LINK2993"/>
      <w:bookmarkStart w:id="141" w:name="OLE_LINK2643"/>
      <w:bookmarkStart w:id="142" w:name="OLE_LINK2583"/>
      <w:bookmarkStart w:id="143" w:name="OLE_LINK2762"/>
      <w:bookmarkStart w:id="144" w:name="OLE_LINK2962"/>
      <w:bookmarkStart w:id="145" w:name="OLE_LINK2582"/>
      <w:r w:rsidRPr="008839AE">
        <w:rPr>
          <w:rFonts w:ascii="Book Antiqua" w:hAnsi="Book Antiqua"/>
          <w:b/>
          <w:color w:val="000000" w:themeColor="text1"/>
          <w:sz w:val="24"/>
          <w:lang w:val="en-GB"/>
        </w:rPr>
        <w:t xml:space="preserve">© </w:t>
      </w:r>
      <w:r w:rsidRPr="008839AE">
        <w:rPr>
          <w:rFonts w:ascii="Book Antiqua" w:eastAsia="AdvTimes" w:hAnsi="Book Antiqua" w:cs="AdvTimes"/>
          <w:b/>
          <w:color w:val="000000" w:themeColor="text1"/>
          <w:sz w:val="24"/>
        </w:rPr>
        <w:t>The Author(s) 201</w:t>
      </w:r>
      <w:r w:rsidRPr="008839AE">
        <w:rPr>
          <w:rFonts w:ascii="Book Antiqua" w:hAnsi="Book Antiqua" w:cs="AdvTimes" w:hint="eastAsia"/>
          <w:b/>
          <w:color w:val="000000" w:themeColor="text1"/>
          <w:sz w:val="24"/>
        </w:rPr>
        <w:t>7</w:t>
      </w:r>
      <w:r w:rsidRPr="008839AE">
        <w:rPr>
          <w:rFonts w:ascii="Book Antiqua" w:eastAsia="AdvTimes" w:hAnsi="Book Antiqua" w:cs="AdvTimes"/>
          <w:b/>
          <w:color w:val="000000" w:themeColor="text1"/>
          <w:sz w:val="24"/>
        </w:rPr>
        <w:t>.</w:t>
      </w:r>
      <w:r w:rsidRPr="008839AE">
        <w:rPr>
          <w:rFonts w:ascii="Book Antiqua" w:eastAsia="AdvTimes" w:hAnsi="Book Antiqua" w:cs="AdvTimes"/>
          <w:color w:val="000000" w:themeColor="text1"/>
          <w:sz w:val="24"/>
        </w:rPr>
        <w:t xml:space="preserve"> Published by </w:t>
      </w:r>
      <w:r w:rsidRPr="008839AE">
        <w:rPr>
          <w:rFonts w:ascii="Book Antiqua" w:hAnsi="Book Antiqua" w:cs="Arial Unicode MS"/>
          <w:color w:val="000000" w:themeColor="text1"/>
          <w:sz w:val="24"/>
          <w:lang w:val="en-GB"/>
        </w:rPr>
        <w:t>Baishideng Publishing Group Inc.</w:t>
      </w:r>
      <w:r w:rsidRPr="008839AE">
        <w:rPr>
          <w:rFonts w:ascii="Book Antiqua" w:hAnsi="Book Antiqua" w:cs="Arial Unicode MS"/>
          <w:color w:val="000000" w:themeColor="text1"/>
          <w:sz w:val="24"/>
        </w:rPr>
        <w:t xml:space="preserve"> All rights reserved.</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731BBA" w:rsidRPr="008839AE" w:rsidRDefault="00731BBA" w:rsidP="00156A2D">
      <w:pPr>
        <w:kinsoku w:val="0"/>
        <w:spacing w:line="360" w:lineRule="auto"/>
        <w:rPr>
          <w:rFonts w:ascii="Book Antiqua" w:hAnsi="Book Antiqua"/>
          <w:color w:val="000000" w:themeColor="text1"/>
          <w:sz w:val="24"/>
        </w:rPr>
      </w:pPr>
    </w:p>
    <w:p w:rsidR="00756FD3" w:rsidRPr="008839AE" w:rsidRDefault="003A43CA" w:rsidP="00156A2D">
      <w:pPr>
        <w:spacing w:line="360" w:lineRule="auto"/>
        <w:rPr>
          <w:rFonts w:ascii="Book Antiqua" w:eastAsia="AdvOT1ef757c0" w:hAnsi="Book Antiqua" w:cs="Times New Roman"/>
          <w:color w:val="000000" w:themeColor="text1"/>
          <w:sz w:val="24"/>
        </w:rPr>
      </w:pPr>
      <w:r w:rsidRPr="008839AE">
        <w:rPr>
          <w:rFonts w:ascii="Book Antiqua" w:hAnsi="Book Antiqua"/>
          <w:b/>
          <w:bCs/>
          <w:color w:val="000000" w:themeColor="text1"/>
          <w:sz w:val="24"/>
        </w:rPr>
        <w:t>Core tip:</w:t>
      </w:r>
      <w:r w:rsidRPr="008839AE">
        <w:rPr>
          <w:rFonts w:ascii="Book Antiqua" w:hAnsi="Book Antiqua"/>
          <w:color w:val="000000" w:themeColor="text1"/>
          <w:sz w:val="24"/>
        </w:rPr>
        <w:t xml:space="preserve"> Covert hepatic encephalopathy (</w:t>
      </w:r>
      <w:r w:rsidRPr="008839AE">
        <w:rPr>
          <w:rFonts w:ascii="Book Antiqua" w:eastAsia="AdvOT1ef757c0" w:hAnsi="Book Antiqua" w:cs="Times New Roman"/>
          <w:color w:val="000000" w:themeColor="text1"/>
          <w:sz w:val="24"/>
        </w:rPr>
        <w:t xml:space="preserve">CHE) was prevalent in clinically-stable cirrhosis in the tertiary care hospital. </w:t>
      </w:r>
      <w:r w:rsidRPr="008839AE">
        <w:rPr>
          <w:rFonts w:ascii="Book Antiqua" w:eastAsia="宋体" w:hAnsi="Book Antiqua" w:cs="Times New Roman"/>
          <w:color w:val="000000" w:themeColor="text1"/>
          <w:sz w:val="24"/>
        </w:rPr>
        <w:t>A</w:t>
      </w:r>
      <w:r w:rsidRPr="008839AE">
        <w:rPr>
          <w:rFonts w:ascii="Book Antiqua" w:eastAsia="AdvOT1ef757c0" w:hAnsi="Book Antiqua" w:cs="Times New Roman"/>
          <w:color w:val="000000" w:themeColor="text1"/>
          <w:sz w:val="24"/>
        </w:rPr>
        <w:t xml:space="preserve"> history of </w:t>
      </w:r>
      <w:r w:rsidRPr="008839AE">
        <w:rPr>
          <w:rFonts w:ascii="Book Antiqua" w:eastAsia="宋体" w:hAnsi="Book Antiqua" w:cs="Times New Roman"/>
          <w:color w:val="000000" w:themeColor="text1"/>
          <w:sz w:val="24"/>
        </w:rPr>
        <w:t>overt hepatic encephalopathy (</w:t>
      </w:r>
      <w:r w:rsidRPr="008839AE">
        <w:rPr>
          <w:rFonts w:ascii="Book Antiqua" w:eastAsia="AdvOT1ef757c0" w:hAnsi="Book Antiqua" w:cs="Times New Roman"/>
          <w:color w:val="000000" w:themeColor="text1"/>
          <w:sz w:val="24"/>
        </w:rPr>
        <w:t>OHE</w:t>
      </w:r>
      <w:r w:rsidRPr="008839AE">
        <w:rPr>
          <w:rFonts w:ascii="Book Antiqua" w:eastAsia="宋体" w:hAnsi="Book Antiqua" w:cs="Times New Roman"/>
          <w:color w:val="000000" w:themeColor="text1"/>
          <w:sz w:val="24"/>
        </w:rPr>
        <w:t>)</w:t>
      </w:r>
      <w:r w:rsidRPr="008839AE">
        <w:rPr>
          <w:rFonts w:ascii="Book Antiqua" w:eastAsia="AdvOT1ef757c0" w:hAnsi="Book Antiqua" w:cs="Times New Roman"/>
          <w:color w:val="000000" w:themeColor="text1"/>
          <w:sz w:val="24"/>
        </w:rPr>
        <w:t xml:space="preserve"> was the </w:t>
      </w:r>
      <w:r w:rsidRPr="008839AE">
        <w:rPr>
          <w:rFonts w:ascii="Book Antiqua" w:eastAsia="宋体" w:hAnsi="Book Antiqua" w:cs="Times New Roman" w:hint="eastAsia"/>
          <w:color w:val="000000" w:themeColor="text1"/>
          <w:sz w:val="24"/>
        </w:rPr>
        <w:t>only</w:t>
      </w:r>
      <w:r w:rsidRPr="008839AE">
        <w:rPr>
          <w:rFonts w:ascii="Book Antiqua" w:eastAsia="AdvOT1ef757c0" w:hAnsi="Book Antiqua" w:cs="Times New Roman"/>
          <w:color w:val="000000" w:themeColor="text1"/>
          <w:sz w:val="24"/>
        </w:rPr>
        <w:t xml:space="preserve"> risk factor for CHE </w:t>
      </w:r>
      <w:r w:rsidRPr="008839AE">
        <w:rPr>
          <w:rFonts w:ascii="Book Antiqua" w:eastAsia="宋体" w:hAnsi="Book Antiqua" w:cs="Times New Roman"/>
          <w:color w:val="000000" w:themeColor="text1"/>
          <w:sz w:val="24"/>
        </w:rPr>
        <w:t xml:space="preserve">in </w:t>
      </w:r>
      <w:r w:rsidRPr="008839AE">
        <w:rPr>
          <w:rFonts w:ascii="Book Antiqua" w:eastAsia="AdvOT1ef757c0" w:hAnsi="Book Antiqua" w:cs="Times New Roman"/>
          <w:color w:val="000000" w:themeColor="text1"/>
          <w:sz w:val="24"/>
        </w:rPr>
        <w:t>patients with</w:t>
      </w:r>
      <w:r w:rsidRPr="008839AE">
        <w:rPr>
          <w:rFonts w:ascii="Book Antiqua" w:eastAsia="宋体" w:hAnsi="Book Antiqua" w:cs="Times New Roman"/>
          <w:color w:val="000000" w:themeColor="text1"/>
          <w:sz w:val="24"/>
        </w:rPr>
        <w:t xml:space="preserve"> OHE</w:t>
      </w:r>
      <w:r w:rsidRPr="008839AE">
        <w:rPr>
          <w:rFonts w:ascii="Book Antiqua" w:eastAsia="AdvOT1ef757c0" w:hAnsi="Book Antiqua" w:cs="Times New Roman"/>
          <w:color w:val="000000" w:themeColor="text1"/>
          <w:sz w:val="24"/>
        </w:rPr>
        <w:t xml:space="preserve"> history,</w:t>
      </w:r>
      <w:r w:rsidRPr="008839AE">
        <w:rPr>
          <w:rFonts w:ascii="Book Antiqua" w:eastAsia="宋体" w:hAnsi="Book Antiqua" w:cs="Times New Roman"/>
          <w:color w:val="000000" w:themeColor="text1"/>
          <w:sz w:val="24"/>
        </w:rPr>
        <w:t xml:space="preserve"> </w:t>
      </w:r>
      <w:r w:rsidRPr="008839AE">
        <w:rPr>
          <w:rFonts w:ascii="Book Antiqua" w:eastAsia="AdvOT1ef757c0" w:hAnsi="Book Antiqua" w:cs="Times New Roman"/>
          <w:color w:val="000000" w:themeColor="text1"/>
          <w:sz w:val="24"/>
        </w:rPr>
        <w:t xml:space="preserve">while </w:t>
      </w:r>
      <w:r w:rsidRPr="008839AE">
        <w:rPr>
          <w:rFonts w:ascii="Book Antiqua" w:eastAsia="宋体" w:hAnsi="Book Antiqua" w:cs="Times New Roman"/>
          <w:color w:val="000000" w:themeColor="text1"/>
          <w:sz w:val="24"/>
        </w:rPr>
        <w:t xml:space="preserve">a high </w:t>
      </w:r>
      <w:r w:rsidRPr="008839AE">
        <w:rPr>
          <w:rFonts w:ascii="Book Antiqua" w:hAnsi="Book Antiqua"/>
          <w:color w:val="000000" w:themeColor="text1"/>
          <w:sz w:val="24"/>
        </w:rPr>
        <w:t>Model for end-stage liver disease</w:t>
      </w:r>
      <w:r w:rsidRPr="008839AE">
        <w:rPr>
          <w:rFonts w:ascii="Book Antiqua" w:eastAsia="AdvOT1ef757c0" w:hAnsi="Book Antiqua" w:cs="Times New Roman"/>
          <w:color w:val="000000" w:themeColor="text1"/>
          <w:sz w:val="24"/>
        </w:rPr>
        <w:t xml:space="preserve"> score </w:t>
      </w:r>
      <w:r w:rsidRPr="008839AE">
        <w:rPr>
          <w:rFonts w:ascii="Book Antiqua" w:eastAsia="宋体" w:hAnsi="Book Antiqua" w:cs="Times New Roman"/>
          <w:color w:val="000000" w:themeColor="text1"/>
          <w:sz w:val="24"/>
        </w:rPr>
        <w:t>was</w:t>
      </w:r>
      <w:r w:rsidRPr="008839AE">
        <w:rPr>
          <w:rFonts w:ascii="Book Antiqua" w:eastAsia="AdvOT1ef757c0" w:hAnsi="Book Antiqua" w:cs="Times New Roman"/>
          <w:color w:val="000000" w:themeColor="text1"/>
          <w:sz w:val="24"/>
        </w:rPr>
        <w:t xml:space="preserve"> </w:t>
      </w:r>
      <w:r w:rsidRPr="008839AE">
        <w:rPr>
          <w:rFonts w:ascii="Book Antiqua" w:eastAsia="宋体" w:hAnsi="Book Antiqua" w:cs="Times New Roman"/>
          <w:color w:val="000000" w:themeColor="text1"/>
          <w:sz w:val="24"/>
        </w:rPr>
        <w:t xml:space="preserve">the </w:t>
      </w:r>
      <w:r w:rsidRPr="008839AE">
        <w:rPr>
          <w:rFonts w:ascii="Book Antiqua" w:eastAsia="宋体" w:hAnsi="Book Antiqua" w:cs="Times New Roman" w:hint="eastAsia"/>
          <w:color w:val="000000" w:themeColor="text1"/>
          <w:sz w:val="24"/>
        </w:rPr>
        <w:t>only</w:t>
      </w:r>
      <w:r w:rsidRPr="008839AE">
        <w:rPr>
          <w:rFonts w:ascii="Book Antiqua" w:eastAsia="宋体" w:hAnsi="Book Antiqua" w:cs="Times New Roman"/>
          <w:color w:val="000000" w:themeColor="text1"/>
          <w:sz w:val="24"/>
        </w:rPr>
        <w:t xml:space="preserve"> risk factor for</w:t>
      </w:r>
      <w:r w:rsidRPr="008839AE">
        <w:rPr>
          <w:rFonts w:ascii="Book Antiqua" w:eastAsia="AdvOT1ef757c0" w:hAnsi="Book Antiqua" w:cs="Times New Roman"/>
          <w:color w:val="000000" w:themeColor="text1"/>
          <w:sz w:val="24"/>
        </w:rPr>
        <w:t xml:space="preserve"> </w:t>
      </w:r>
      <w:r w:rsidRPr="008839AE">
        <w:rPr>
          <w:rFonts w:ascii="Book Antiqua" w:eastAsia="宋体" w:hAnsi="Book Antiqua" w:cs="Times New Roman"/>
          <w:color w:val="000000" w:themeColor="text1"/>
          <w:sz w:val="24"/>
        </w:rPr>
        <w:t>those</w:t>
      </w:r>
      <w:r w:rsidRPr="008839AE">
        <w:rPr>
          <w:rFonts w:ascii="Book Antiqua" w:eastAsia="AdvOT1ef757c0" w:hAnsi="Book Antiqua" w:cs="Times New Roman"/>
          <w:color w:val="000000" w:themeColor="text1"/>
          <w:sz w:val="24"/>
        </w:rPr>
        <w:t xml:space="preserve"> without </w:t>
      </w:r>
      <w:r w:rsidRPr="008839AE">
        <w:rPr>
          <w:rFonts w:ascii="Book Antiqua" w:eastAsia="宋体" w:hAnsi="Book Antiqua" w:cs="Times New Roman"/>
          <w:color w:val="000000" w:themeColor="text1"/>
          <w:sz w:val="24"/>
        </w:rPr>
        <w:t>OHE</w:t>
      </w:r>
      <w:r w:rsidRPr="008839AE">
        <w:rPr>
          <w:rFonts w:ascii="Book Antiqua" w:eastAsia="AdvOT1ef757c0" w:hAnsi="Book Antiqua" w:cs="Times New Roman"/>
          <w:color w:val="000000" w:themeColor="text1"/>
          <w:sz w:val="24"/>
        </w:rPr>
        <w:t xml:space="preserve"> history.</w:t>
      </w:r>
      <w:r w:rsidRPr="008839AE">
        <w:rPr>
          <w:rFonts w:ascii="Book Antiqua" w:eastAsia="宋体" w:hAnsi="Book Antiqua" w:cs="Times New Roman"/>
          <w:color w:val="000000" w:themeColor="text1"/>
          <w:sz w:val="24"/>
        </w:rPr>
        <w:t xml:space="preserve"> </w:t>
      </w:r>
      <w:r w:rsidRPr="008839AE">
        <w:rPr>
          <w:rFonts w:ascii="Book Antiqua" w:eastAsia="AdvOT1ef757c0" w:hAnsi="Book Antiqua" w:cs="Times New Roman"/>
          <w:color w:val="000000" w:themeColor="text1"/>
          <w:sz w:val="24"/>
        </w:rPr>
        <w:t xml:space="preserve">Natural history of CHE in the absence of medication interference included development of complications, persistence, or spontaneous resolution of CHE. Triage of patients based on predictors for </w:t>
      </w:r>
      <w:r w:rsidRPr="008839AE">
        <w:rPr>
          <w:rFonts w:ascii="Book Antiqua" w:eastAsia="宋体" w:hAnsi="Book Antiqua" w:cs="Times New Roman"/>
          <w:color w:val="000000" w:themeColor="text1"/>
          <w:sz w:val="24"/>
        </w:rPr>
        <w:t>exacerbation</w:t>
      </w:r>
      <w:r w:rsidRPr="008839AE">
        <w:rPr>
          <w:rFonts w:ascii="Book Antiqua" w:eastAsia="AdvOT1ef757c0" w:hAnsi="Book Antiqua" w:cs="Times New Roman"/>
          <w:color w:val="000000" w:themeColor="text1"/>
          <w:sz w:val="24"/>
        </w:rPr>
        <w:t xml:space="preserve"> and resolution, </w:t>
      </w:r>
      <w:r w:rsidRPr="008839AE">
        <w:rPr>
          <w:rFonts w:ascii="Book Antiqua" w:eastAsia="宋体" w:hAnsi="Book Antiqua" w:cs="Times New Roman"/>
          <w:color w:val="000000" w:themeColor="text1"/>
          <w:sz w:val="24"/>
        </w:rPr>
        <w:t xml:space="preserve">rather than the degree of impairment in daily work productivity </w:t>
      </w:r>
      <w:r w:rsidRPr="008839AE">
        <w:rPr>
          <w:rFonts w:ascii="Book Antiqua" w:eastAsia="AdvOT1ef757c0" w:hAnsi="Book Antiqua" w:cs="Times New Roman"/>
          <w:color w:val="000000" w:themeColor="text1"/>
          <w:sz w:val="24"/>
        </w:rPr>
        <w:t xml:space="preserve">or quality of life, could make clinical management of CHE more cost-effective. </w:t>
      </w:r>
    </w:p>
    <w:p w:rsidR="00756FD3" w:rsidRPr="008839AE" w:rsidRDefault="00756FD3" w:rsidP="00156A2D">
      <w:pPr>
        <w:kinsoku w:val="0"/>
        <w:spacing w:line="360" w:lineRule="auto"/>
        <w:rPr>
          <w:rFonts w:ascii="Book Antiqua" w:hAnsi="Book Antiqua" w:hint="eastAsia"/>
          <w:color w:val="000000" w:themeColor="text1"/>
          <w:sz w:val="24"/>
        </w:rPr>
      </w:pPr>
    </w:p>
    <w:p w:rsidR="006B1DCA" w:rsidRPr="008839AE" w:rsidRDefault="006B1DCA" w:rsidP="00156A2D">
      <w:pPr>
        <w:spacing w:line="360" w:lineRule="auto"/>
        <w:rPr>
          <w:color w:val="000000" w:themeColor="text1"/>
        </w:rPr>
      </w:pPr>
      <w:r w:rsidRPr="008839AE">
        <w:rPr>
          <w:rFonts w:ascii="Book Antiqua" w:hAnsi="Book Antiqua"/>
          <w:color w:val="000000" w:themeColor="text1"/>
          <w:sz w:val="24"/>
        </w:rPr>
        <w:t>Wang</w:t>
      </w:r>
      <w:r w:rsidRPr="008839AE">
        <w:rPr>
          <w:rFonts w:ascii="Book Antiqua" w:hAnsi="Book Antiqua" w:hint="eastAsia"/>
          <w:color w:val="000000" w:themeColor="text1"/>
          <w:sz w:val="24"/>
        </w:rPr>
        <w:t xml:space="preserve"> AJ</w:t>
      </w:r>
      <w:r w:rsidRPr="008839AE">
        <w:rPr>
          <w:rFonts w:ascii="Book Antiqua" w:hAnsi="Book Antiqua"/>
          <w:color w:val="000000" w:themeColor="text1"/>
          <w:sz w:val="24"/>
        </w:rPr>
        <w:t>, Peng</w:t>
      </w:r>
      <w:r w:rsidRPr="008839AE">
        <w:rPr>
          <w:rFonts w:ascii="Book Antiqua" w:hAnsi="Book Antiqua" w:hint="eastAsia"/>
          <w:color w:val="000000" w:themeColor="text1"/>
          <w:sz w:val="24"/>
        </w:rPr>
        <w:t xml:space="preserve"> AP</w:t>
      </w:r>
      <w:r w:rsidRPr="008839AE">
        <w:rPr>
          <w:rFonts w:ascii="Book Antiqua" w:hAnsi="Book Antiqua"/>
          <w:color w:val="000000" w:themeColor="text1"/>
          <w:sz w:val="24"/>
        </w:rPr>
        <w:t>, Li</w:t>
      </w:r>
      <w:r w:rsidRPr="008839AE">
        <w:rPr>
          <w:rFonts w:ascii="Book Antiqua" w:hAnsi="Book Antiqua" w:hint="eastAsia"/>
          <w:color w:val="000000" w:themeColor="text1"/>
          <w:sz w:val="24"/>
        </w:rPr>
        <w:t xml:space="preserve"> BM</w:t>
      </w:r>
      <w:r w:rsidRPr="008839AE">
        <w:rPr>
          <w:rFonts w:ascii="Book Antiqua" w:hAnsi="Book Antiqua"/>
          <w:color w:val="000000" w:themeColor="text1"/>
          <w:sz w:val="24"/>
        </w:rPr>
        <w:t>, Gan</w:t>
      </w:r>
      <w:r w:rsidRPr="008839AE">
        <w:rPr>
          <w:rFonts w:ascii="Book Antiqua" w:hAnsi="Book Antiqua" w:hint="eastAsia"/>
          <w:color w:val="000000" w:themeColor="text1"/>
          <w:sz w:val="24"/>
        </w:rPr>
        <w:t xml:space="preserve"> N</w:t>
      </w:r>
      <w:r w:rsidRPr="008839AE">
        <w:rPr>
          <w:rFonts w:ascii="Book Antiqua" w:hAnsi="Book Antiqua"/>
          <w:color w:val="000000" w:themeColor="text1"/>
          <w:sz w:val="24"/>
        </w:rPr>
        <w:t>, Pei</w:t>
      </w:r>
      <w:r w:rsidRPr="008839AE">
        <w:rPr>
          <w:rFonts w:ascii="Book Antiqua" w:hAnsi="Book Antiqua" w:hint="eastAsia"/>
          <w:color w:val="000000" w:themeColor="text1"/>
          <w:sz w:val="24"/>
        </w:rPr>
        <w:t xml:space="preserve"> L</w:t>
      </w:r>
      <w:r w:rsidRPr="008839AE">
        <w:rPr>
          <w:rFonts w:ascii="Book Antiqua" w:hAnsi="Book Antiqua"/>
          <w:color w:val="000000" w:themeColor="text1"/>
          <w:sz w:val="24"/>
        </w:rPr>
        <w:t>, Zheng</w:t>
      </w:r>
      <w:r w:rsidRPr="008839AE">
        <w:rPr>
          <w:rFonts w:ascii="Book Antiqua" w:hAnsi="Book Antiqua" w:hint="eastAsia"/>
          <w:color w:val="000000" w:themeColor="text1"/>
          <w:sz w:val="24"/>
        </w:rPr>
        <w:t xml:space="preserve"> XL</w:t>
      </w:r>
      <w:r w:rsidRPr="008839AE">
        <w:rPr>
          <w:rFonts w:ascii="Book Antiqua" w:hAnsi="Book Antiqua"/>
          <w:color w:val="000000" w:themeColor="text1"/>
          <w:sz w:val="24"/>
        </w:rPr>
        <w:t>, Hong</w:t>
      </w:r>
      <w:r w:rsidRPr="008839AE">
        <w:rPr>
          <w:rFonts w:ascii="Book Antiqua" w:hAnsi="Book Antiqua" w:hint="eastAsia"/>
          <w:color w:val="000000" w:themeColor="text1"/>
          <w:sz w:val="24"/>
        </w:rPr>
        <w:t xml:space="preserve"> JB</w:t>
      </w:r>
      <w:r w:rsidRPr="008839AE">
        <w:rPr>
          <w:rFonts w:ascii="Book Antiqua" w:hAnsi="Book Antiqua"/>
          <w:color w:val="000000" w:themeColor="text1"/>
          <w:sz w:val="24"/>
        </w:rPr>
        <w:t>, Xiao</w:t>
      </w:r>
      <w:r w:rsidRPr="008839AE">
        <w:rPr>
          <w:rFonts w:ascii="Book Antiqua" w:hAnsi="Book Antiqua" w:hint="eastAsia"/>
          <w:color w:val="000000" w:themeColor="text1"/>
          <w:sz w:val="24"/>
        </w:rPr>
        <w:t xml:space="preserve"> HY</w:t>
      </w:r>
      <w:r w:rsidRPr="008839AE">
        <w:rPr>
          <w:rFonts w:ascii="Book Antiqua" w:hAnsi="Book Antiqua"/>
          <w:color w:val="000000" w:themeColor="text1"/>
          <w:sz w:val="24"/>
        </w:rPr>
        <w:t>, Zhong</w:t>
      </w:r>
      <w:r w:rsidRPr="008839AE">
        <w:rPr>
          <w:rFonts w:ascii="Book Antiqua" w:hAnsi="Book Antiqua" w:hint="eastAsia"/>
          <w:color w:val="000000" w:themeColor="text1"/>
          <w:sz w:val="24"/>
        </w:rPr>
        <w:t xml:space="preserve"> JW</w:t>
      </w:r>
      <w:r w:rsidRPr="008839AE">
        <w:rPr>
          <w:rFonts w:ascii="Book Antiqua" w:hAnsi="Book Antiqua"/>
          <w:color w:val="000000" w:themeColor="text1"/>
          <w:sz w:val="24"/>
        </w:rPr>
        <w:t>, Zhu</w:t>
      </w:r>
      <w:r w:rsidRPr="008839AE">
        <w:rPr>
          <w:rFonts w:ascii="Book Antiqua" w:hAnsi="Book Antiqua" w:hint="eastAsia"/>
          <w:color w:val="000000" w:themeColor="text1"/>
          <w:sz w:val="24"/>
        </w:rPr>
        <w:t xml:space="preserve"> X</w:t>
      </w:r>
      <w:r w:rsidRPr="008839AE">
        <w:rPr>
          <w:rFonts w:hint="eastAsia"/>
          <w:color w:val="000000" w:themeColor="text1"/>
        </w:rPr>
        <w:t xml:space="preserve">. </w:t>
      </w:r>
      <w:r w:rsidRPr="008839AE">
        <w:rPr>
          <w:rFonts w:ascii="Book Antiqua" w:hAnsi="Book Antiqua"/>
          <w:color w:val="000000" w:themeColor="text1"/>
          <w:sz w:val="24"/>
        </w:rPr>
        <w:t>Natural history of covert hepatic encephalopathy: An observational study of 366 cirrhotic patients</w:t>
      </w:r>
      <w:r w:rsidRPr="008839AE">
        <w:rPr>
          <w:rFonts w:ascii="Book Antiqua" w:hAnsi="Book Antiqua" w:hint="eastAsia"/>
          <w:color w:val="000000" w:themeColor="text1"/>
          <w:sz w:val="24"/>
        </w:rPr>
        <w:t xml:space="preserve">. </w:t>
      </w:r>
      <w:r w:rsidRPr="008839AE">
        <w:rPr>
          <w:rFonts w:ascii="Book Antiqua" w:hAnsi="Book Antiqua"/>
          <w:i/>
          <w:color w:val="000000" w:themeColor="text1"/>
          <w:sz w:val="24"/>
        </w:rPr>
        <w:t>World J Gastroenterol</w:t>
      </w:r>
      <w:r w:rsidRPr="008839AE">
        <w:rPr>
          <w:rFonts w:ascii="Book Antiqua" w:hAnsi="Book Antiqua"/>
          <w:color w:val="000000" w:themeColor="text1"/>
          <w:sz w:val="24"/>
        </w:rPr>
        <w:t xml:space="preserve"> 201</w:t>
      </w:r>
      <w:r w:rsidRPr="008839AE">
        <w:rPr>
          <w:rFonts w:ascii="Book Antiqua" w:hAnsi="Book Antiqua" w:hint="eastAsia"/>
          <w:color w:val="000000" w:themeColor="text1"/>
          <w:sz w:val="24"/>
        </w:rPr>
        <w:t>7</w:t>
      </w:r>
      <w:r w:rsidRPr="008839AE">
        <w:rPr>
          <w:rFonts w:ascii="Book Antiqua" w:hAnsi="Book Antiqua"/>
          <w:color w:val="000000" w:themeColor="text1"/>
          <w:sz w:val="24"/>
        </w:rPr>
        <w:t>; In press</w:t>
      </w:r>
    </w:p>
    <w:p w:rsidR="006B1DCA" w:rsidRPr="008839AE" w:rsidRDefault="006B1DCA" w:rsidP="00156A2D">
      <w:pPr>
        <w:kinsoku w:val="0"/>
        <w:spacing w:line="360" w:lineRule="auto"/>
        <w:rPr>
          <w:rFonts w:ascii="Book Antiqua" w:hAnsi="Book Antiqua"/>
          <w:color w:val="000000" w:themeColor="text1"/>
          <w:sz w:val="24"/>
        </w:rPr>
      </w:pPr>
      <w:r w:rsidRPr="008839AE">
        <w:rPr>
          <w:rFonts w:ascii="Book Antiqua" w:hAnsi="Book Antiqua"/>
          <w:color w:val="000000" w:themeColor="text1"/>
          <w:sz w:val="24"/>
        </w:rPr>
        <w:br w:type="page"/>
      </w:r>
    </w:p>
    <w:p w:rsidR="00756FD3" w:rsidRPr="008839AE" w:rsidRDefault="003A43CA" w:rsidP="00156A2D">
      <w:pPr>
        <w:kinsoku w:val="0"/>
        <w:spacing w:line="360" w:lineRule="auto"/>
        <w:rPr>
          <w:rFonts w:ascii="Book Antiqua" w:hAnsi="Book Antiqua"/>
          <w:b/>
          <w:caps/>
          <w:color w:val="000000" w:themeColor="text1"/>
          <w:sz w:val="24"/>
        </w:rPr>
      </w:pPr>
      <w:r w:rsidRPr="008839AE">
        <w:rPr>
          <w:rFonts w:ascii="Book Antiqua" w:hAnsi="Book Antiqua"/>
          <w:b/>
          <w:caps/>
          <w:color w:val="000000" w:themeColor="text1"/>
          <w:sz w:val="24"/>
        </w:rPr>
        <w:lastRenderedPageBreak/>
        <w:t>Introduction</w:t>
      </w:r>
    </w:p>
    <w:p w:rsidR="00756FD3" w:rsidRPr="008839AE" w:rsidRDefault="003A43CA" w:rsidP="00156A2D">
      <w:pPr>
        <w:kinsoku w:val="0"/>
        <w:spacing w:line="360" w:lineRule="auto"/>
        <w:rPr>
          <w:rFonts w:ascii="Book Antiqua" w:hAnsi="Book Antiqua"/>
          <w:color w:val="000000" w:themeColor="text1"/>
          <w:sz w:val="24"/>
        </w:rPr>
      </w:pPr>
      <w:r w:rsidRPr="008839AE">
        <w:rPr>
          <w:rFonts w:ascii="Book Antiqua" w:hAnsi="Book Antiqua"/>
          <w:color w:val="000000" w:themeColor="text1"/>
          <w:sz w:val="24"/>
        </w:rPr>
        <w:t>Hepatic encephalopathy (HE) is a neuropsychiatric syndrome that is most commonly associated with decompensated liver cirrhosis and incorporates a spectrum of manifestations that range from mild cognitive impairment to coma. Generally, HE is subdivided into covert HE (CHE, including minimal HE and West-Haven grade I HE) and overt HE (O</w:t>
      </w:r>
      <w:r w:rsidR="006B1DCA" w:rsidRPr="008839AE">
        <w:rPr>
          <w:rFonts w:ascii="Book Antiqua" w:hAnsi="Book Antiqua"/>
          <w:color w:val="000000" w:themeColor="text1"/>
          <w:sz w:val="24"/>
        </w:rPr>
        <w:t>HE, West-Haven grades II-IV HE)</w:t>
      </w:r>
      <w:r w:rsidRPr="008839AE">
        <w:rPr>
          <w:rFonts w:ascii="Book Antiqua" w:hAnsi="Book Antiqua"/>
          <w:color w:val="000000" w:themeColor="text1"/>
          <w:sz w:val="24"/>
          <w:vertAlign w:val="superscript"/>
        </w:rPr>
        <w:t>[1,2]</w:t>
      </w:r>
      <w:r w:rsidRPr="008839AE">
        <w:rPr>
          <w:rFonts w:ascii="Book Antiqua" w:hAnsi="Book Antiqua"/>
          <w:color w:val="000000" w:themeColor="text1"/>
          <w:sz w:val="24"/>
        </w:rPr>
        <w:t>. CHE is regarded as the pre-clinical</w:t>
      </w:r>
      <w:r w:rsidR="006B1DCA" w:rsidRPr="008839AE">
        <w:rPr>
          <w:rFonts w:ascii="Book Antiqua" w:hAnsi="Book Antiqua"/>
          <w:color w:val="000000" w:themeColor="text1"/>
          <w:sz w:val="24"/>
        </w:rPr>
        <w:t xml:space="preserve"> stage of OHE and occurs in 20%-</w:t>
      </w:r>
      <w:r w:rsidRPr="008839AE">
        <w:rPr>
          <w:rFonts w:ascii="Book Antiqua" w:hAnsi="Book Antiqua"/>
          <w:color w:val="000000" w:themeColor="text1"/>
          <w:sz w:val="24"/>
        </w:rPr>
        <w:t>80% of patients with cirrhosis. CHE is associated wi</w:t>
      </w:r>
      <w:r w:rsidR="006B1DCA" w:rsidRPr="008839AE">
        <w:rPr>
          <w:rFonts w:ascii="Book Antiqua" w:hAnsi="Book Antiqua"/>
          <w:color w:val="000000" w:themeColor="text1"/>
          <w:sz w:val="24"/>
        </w:rPr>
        <w:t>th increased progression to OHE</w:t>
      </w:r>
      <w:r w:rsidRPr="008839AE">
        <w:rPr>
          <w:rFonts w:ascii="Book Antiqua" w:hAnsi="Book Antiqua"/>
          <w:color w:val="000000" w:themeColor="text1"/>
          <w:sz w:val="24"/>
          <w:vertAlign w:val="superscript"/>
        </w:rPr>
        <w:t>[3-5]</w:t>
      </w:r>
      <w:r w:rsidRPr="008839AE">
        <w:rPr>
          <w:rFonts w:ascii="Book Antiqua" w:hAnsi="Book Antiqua"/>
          <w:color w:val="000000" w:themeColor="text1"/>
          <w:sz w:val="24"/>
        </w:rPr>
        <w:t>, poor health-</w:t>
      </w:r>
      <w:r w:rsidR="006B1DCA" w:rsidRPr="008839AE">
        <w:rPr>
          <w:rFonts w:ascii="Book Antiqua" w:hAnsi="Book Antiqua"/>
          <w:color w:val="000000" w:themeColor="text1"/>
          <w:sz w:val="24"/>
        </w:rPr>
        <w:t>related quality of life (HRQOL)</w:t>
      </w:r>
      <w:r w:rsidR="006B1DCA" w:rsidRPr="008839AE">
        <w:rPr>
          <w:rFonts w:ascii="Book Antiqua" w:hAnsi="Book Antiqua"/>
          <w:color w:val="000000" w:themeColor="text1"/>
          <w:sz w:val="24"/>
          <w:vertAlign w:val="superscript"/>
        </w:rPr>
        <w:t>[6,</w:t>
      </w:r>
      <w:r w:rsidRPr="008839AE">
        <w:rPr>
          <w:rFonts w:ascii="Book Antiqua" w:hAnsi="Book Antiqua"/>
          <w:color w:val="000000" w:themeColor="text1"/>
          <w:sz w:val="24"/>
          <w:vertAlign w:val="superscript"/>
        </w:rPr>
        <w:t>7]</w:t>
      </w:r>
      <w:r w:rsidRPr="008839AE">
        <w:rPr>
          <w:rFonts w:ascii="Book Antiqua" w:hAnsi="Book Antiqua"/>
          <w:color w:val="000000" w:themeColor="text1"/>
          <w:sz w:val="24"/>
        </w:rPr>
        <w:t>, and high risk for t</w:t>
      </w:r>
      <w:r w:rsidR="006B1DCA" w:rsidRPr="008839AE">
        <w:rPr>
          <w:rFonts w:ascii="Book Antiqua" w:hAnsi="Book Antiqua"/>
          <w:color w:val="000000" w:themeColor="text1"/>
          <w:sz w:val="24"/>
        </w:rPr>
        <w:t>raffic violations and accidents</w:t>
      </w:r>
      <w:r w:rsidRPr="008839AE">
        <w:rPr>
          <w:rFonts w:ascii="Book Antiqua" w:hAnsi="Book Antiqua"/>
          <w:color w:val="000000" w:themeColor="text1"/>
          <w:sz w:val="24"/>
          <w:vertAlign w:val="superscript"/>
        </w:rPr>
        <w:t>[8]</w:t>
      </w:r>
      <w:r w:rsidRPr="008839AE">
        <w:rPr>
          <w:rFonts w:ascii="Book Antiqua" w:hAnsi="Book Antiqua"/>
          <w:color w:val="000000" w:themeColor="text1"/>
          <w:sz w:val="24"/>
        </w:rPr>
        <w:t>. It is also an independent predictor for death, liver related complications, and hospitalizations</w:t>
      </w:r>
      <w:r w:rsidRPr="008839AE">
        <w:rPr>
          <w:rFonts w:ascii="Book Antiqua" w:hAnsi="Book Antiqua"/>
          <w:color w:val="000000" w:themeColor="text1"/>
          <w:sz w:val="24"/>
          <w:vertAlign w:val="superscript"/>
        </w:rPr>
        <w:t>[9-11]</w:t>
      </w:r>
      <w:r w:rsidRPr="008839AE">
        <w:rPr>
          <w:rFonts w:ascii="Book Antiqua" w:hAnsi="Book Antiqua"/>
          <w:color w:val="000000" w:themeColor="text1"/>
          <w:sz w:val="24"/>
        </w:rPr>
        <w:t>. It is more detrimental for patients in manual labor professions (which involve complex occupational operation and driving of machinery) than those with desk jobs (which involve verbal and intellectual skills). Thus, CHE could endanger patients and their coworkers</w:t>
      </w:r>
      <w:r w:rsidRPr="008839AE">
        <w:rPr>
          <w:rFonts w:ascii="Book Antiqua" w:hAnsi="Book Antiqua"/>
          <w:color w:val="000000" w:themeColor="text1"/>
          <w:sz w:val="24"/>
          <w:vertAlign w:val="superscript"/>
        </w:rPr>
        <w:t xml:space="preserve"> [12]</w:t>
      </w:r>
      <w:r w:rsidRPr="008839AE">
        <w:rPr>
          <w:rFonts w:ascii="Book Antiqua" w:hAnsi="Book Antiqua"/>
          <w:color w:val="000000" w:themeColor="text1"/>
          <w:sz w:val="24"/>
        </w:rPr>
        <w:t>. The decision to treat CHE depends on the degree of impairment in daily work productivity</w:t>
      </w:r>
      <w:r w:rsidR="006B1DCA" w:rsidRPr="008839AE">
        <w:rPr>
          <w:rFonts w:ascii="Book Antiqua" w:hAnsi="Book Antiqua"/>
          <w:color w:val="000000" w:themeColor="text1"/>
          <w:sz w:val="24"/>
        </w:rPr>
        <w:t xml:space="preserve"> or quality of life of patients</w:t>
      </w:r>
      <w:r w:rsidRPr="008839AE">
        <w:rPr>
          <w:rFonts w:ascii="Book Antiqua" w:hAnsi="Book Antiqua"/>
          <w:color w:val="000000" w:themeColor="text1"/>
          <w:sz w:val="24"/>
          <w:vertAlign w:val="superscript"/>
        </w:rPr>
        <w:t>[1,2]</w:t>
      </w:r>
      <w:r w:rsidRPr="008839AE">
        <w:rPr>
          <w:rFonts w:ascii="Book Antiqua" w:hAnsi="Book Antiqua"/>
          <w:color w:val="000000" w:themeColor="text1"/>
          <w:sz w:val="24"/>
        </w:rPr>
        <w:t>.</w:t>
      </w:r>
    </w:p>
    <w:p w:rsidR="00756FD3" w:rsidRPr="008839AE" w:rsidRDefault="003A43CA" w:rsidP="00156A2D">
      <w:pPr>
        <w:kinsoku w:val="0"/>
        <w:spacing w:line="360" w:lineRule="auto"/>
        <w:ind w:firstLineChars="100" w:firstLine="240"/>
        <w:rPr>
          <w:rFonts w:ascii="Book Antiqua" w:hAnsi="Book Antiqua"/>
          <w:color w:val="000000" w:themeColor="text1"/>
          <w:sz w:val="24"/>
        </w:rPr>
      </w:pPr>
      <w:r w:rsidRPr="008839AE">
        <w:rPr>
          <w:rFonts w:ascii="Book Antiqua" w:hAnsi="Book Antiqua"/>
          <w:color w:val="000000" w:themeColor="text1"/>
          <w:sz w:val="24"/>
        </w:rPr>
        <w:t>Several studies have investig</w:t>
      </w:r>
      <w:r w:rsidR="006B1DCA" w:rsidRPr="008839AE">
        <w:rPr>
          <w:rFonts w:ascii="Book Antiqua" w:hAnsi="Book Antiqua"/>
          <w:color w:val="000000" w:themeColor="text1"/>
          <w:sz w:val="24"/>
        </w:rPr>
        <w:t>ated the natural history of CHE</w:t>
      </w:r>
      <w:r w:rsidR="006B1DCA" w:rsidRPr="008839AE">
        <w:rPr>
          <w:rFonts w:ascii="Book Antiqua" w:hAnsi="Book Antiqua"/>
          <w:color w:val="000000" w:themeColor="text1"/>
          <w:sz w:val="24"/>
          <w:vertAlign w:val="superscript"/>
        </w:rPr>
        <w:t>[3-5,9-11,</w:t>
      </w:r>
      <w:r w:rsidRPr="008839AE">
        <w:rPr>
          <w:rFonts w:ascii="Book Antiqua" w:hAnsi="Book Antiqua"/>
          <w:color w:val="000000" w:themeColor="text1"/>
          <w:sz w:val="24"/>
          <w:vertAlign w:val="superscript"/>
        </w:rPr>
        <w:t>13-18]</w:t>
      </w:r>
      <w:r w:rsidRPr="008839AE">
        <w:rPr>
          <w:rFonts w:ascii="Book Antiqua" w:hAnsi="Book Antiqua"/>
          <w:color w:val="000000" w:themeColor="text1"/>
          <w:sz w:val="24"/>
        </w:rPr>
        <w:t xml:space="preserve">. However, in these studies, treatment of other cirrhosis complications (such as antibiotics for infection or gastroesophageal variceal bleeding (GVB), lactulose for constipation, or albumin infusion for ascites or hepatorenal syndrome (HRS)) was not restricted. The medication used to treat these complications during follow-up </w:t>
      </w:r>
      <w:r w:rsidRPr="008839AE">
        <w:rPr>
          <w:rFonts w:ascii="Book Antiqua" w:hAnsi="Book Antiqua" w:hint="eastAsia"/>
          <w:color w:val="000000" w:themeColor="text1"/>
          <w:sz w:val="24"/>
        </w:rPr>
        <w:t>could</w:t>
      </w:r>
      <w:r w:rsidRPr="008839AE">
        <w:rPr>
          <w:rFonts w:ascii="Book Antiqua" w:hAnsi="Book Antiqua"/>
          <w:color w:val="000000" w:themeColor="text1"/>
          <w:sz w:val="24"/>
        </w:rPr>
        <w:t xml:space="preserve"> hinder the occurrence of </w:t>
      </w:r>
      <w:r w:rsidRPr="008839AE">
        <w:rPr>
          <w:rFonts w:ascii="Book Antiqua" w:hAnsi="Book Antiqua" w:hint="eastAsia"/>
          <w:color w:val="000000" w:themeColor="text1"/>
          <w:sz w:val="24"/>
        </w:rPr>
        <w:t>CHE</w:t>
      </w:r>
      <w:r w:rsidRPr="008839AE">
        <w:rPr>
          <w:rFonts w:ascii="Book Antiqua" w:hAnsi="Book Antiqua"/>
          <w:color w:val="000000" w:themeColor="text1"/>
          <w:sz w:val="24"/>
        </w:rPr>
        <w:t xml:space="preserve"> and </w:t>
      </w:r>
      <w:r w:rsidRPr="008839AE">
        <w:rPr>
          <w:rFonts w:ascii="Book Antiqua" w:eastAsia="宋体" w:hAnsi="Book Antiqua" w:cs="Times New Roman"/>
          <w:color w:val="000000" w:themeColor="text1"/>
          <w:sz w:val="24"/>
        </w:rPr>
        <w:t>underestimat</w:t>
      </w:r>
      <w:r w:rsidRPr="008839AE">
        <w:rPr>
          <w:rFonts w:ascii="Book Antiqua" w:eastAsia="宋体" w:hAnsi="Book Antiqua" w:cs="Times New Roman" w:hint="eastAsia"/>
          <w:color w:val="000000" w:themeColor="text1"/>
          <w:sz w:val="24"/>
        </w:rPr>
        <w:t xml:space="preserve">e its </w:t>
      </w:r>
      <w:r w:rsidRPr="008839AE">
        <w:rPr>
          <w:rFonts w:ascii="Book Antiqua" w:eastAsia="宋体" w:hAnsi="Book Antiqua" w:cs="Times New Roman"/>
          <w:color w:val="000000" w:themeColor="text1"/>
          <w:sz w:val="24"/>
        </w:rPr>
        <w:t>disadvantages</w:t>
      </w:r>
      <w:r w:rsidRPr="008839AE">
        <w:rPr>
          <w:rFonts w:ascii="Book Antiqua" w:hAnsi="Book Antiqua"/>
          <w:color w:val="000000" w:themeColor="text1"/>
          <w:sz w:val="24"/>
        </w:rPr>
        <w:t xml:space="preserve">. Furthermore, </w:t>
      </w:r>
      <w:r w:rsidRPr="008839AE">
        <w:rPr>
          <w:rFonts w:ascii="Book Antiqua" w:hAnsi="Book Antiqua" w:hint="eastAsia"/>
          <w:color w:val="000000" w:themeColor="text1"/>
          <w:sz w:val="24"/>
        </w:rPr>
        <w:t xml:space="preserve">perhaps </w:t>
      </w:r>
      <w:r w:rsidRPr="008839AE">
        <w:rPr>
          <w:rFonts w:ascii="Book Antiqua" w:hAnsi="Book Antiqua"/>
          <w:color w:val="000000" w:themeColor="text1"/>
          <w:sz w:val="24"/>
        </w:rPr>
        <w:t xml:space="preserve">not all CHE patients need to be treated. Thus, we hypothesized that CHE can persist, or resolve spontaneously, without medication interference in some clinically-stable cirrhotic patients. Therefore, the aims of the present study were: </w:t>
      </w:r>
      <w:r w:rsidR="006B1DCA" w:rsidRPr="008839AE">
        <w:rPr>
          <w:rFonts w:ascii="Book Antiqua" w:hAnsi="Book Antiqua" w:hint="eastAsia"/>
          <w:color w:val="000000" w:themeColor="text1"/>
          <w:sz w:val="24"/>
        </w:rPr>
        <w:t>(1</w:t>
      </w:r>
      <w:r w:rsidRPr="008839AE">
        <w:rPr>
          <w:rFonts w:ascii="Book Antiqua" w:hAnsi="Book Antiqua"/>
          <w:color w:val="000000" w:themeColor="text1"/>
          <w:sz w:val="24"/>
        </w:rPr>
        <w:t>) observe the real natural history of CHE without medication interference before development of cirrhosis related complications</w:t>
      </w:r>
      <w:r w:rsidR="006B1DCA" w:rsidRPr="008839AE">
        <w:rPr>
          <w:rFonts w:ascii="Book Antiqua" w:hAnsi="Book Antiqua" w:hint="eastAsia"/>
          <w:color w:val="000000" w:themeColor="text1"/>
          <w:sz w:val="24"/>
        </w:rPr>
        <w:t>;</w:t>
      </w:r>
      <w:r w:rsidRPr="008839AE">
        <w:rPr>
          <w:rFonts w:ascii="Book Antiqua" w:hAnsi="Book Antiqua"/>
          <w:color w:val="000000" w:themeColor="text1"/>
          <w:sz w:val="24"/>
        </w:rPr>
        <w:t xml:space="preserve"> and </w:t>
      </w:r>
      <w:r w:rsidR="006B1DCA" w:rsidRPr="008839AE">
        <w:rPr>
          <w:rFonts w:ascii="Book Antiqua" w:hAnsi="Book Antiqua" w:hint="eastAsia"/>
          <w:color w:val="000000" w:themeColor="text1"/>
          <w:sz w:val="24"/>
        </w:rPr>
        <w:t>(2</w:t>
      </w:r>
      <w:r w:rsidRPr="008839AE">
        <w:rPr>
          <w:rFonts w:ascii="Book Antiqua" w:hAnsi="Book Antiqua"/>
          <w:color w:val="000000" w:themeColor="text1"/>
          <w:sz w:val="24"/>
        </w:rPr>
        <w:t xml:space="preserve">) determine predictors for exacerbation and spontaneous resolution (SR) of CHE, in order to explore the therapeutic </w:t>
      </w:r>
      <w:r w:rsidRPr="008839AE">
        <w:rPr>
          <w:rFonts w:ascii="Book Antiqua" w:hAnsi="Book Antiqua"/>
          <w:color w:val="000000" w:themeColor="text1"/>
          <w:sz w:val="24"/>
        </w:rPr>
        <w:lastRenderedPageBreak/>
        <w:t xml:space="preserve">indications for CHE, based on natural course without medication interference. Our findings will </w:t>
      </w:r>
      <w:r w:rsidRPr="008839AE">
        <w:rPr>
          <w:rFonts w:ascii="Book Antiqua" w:hAnsi="Book Antiqua" w:hint="eastAsia"/>
          <w:color w:val="000000" w:themeColor="text1"/>
          <w:sz w:val="24"/>
        </w:rPr>
        <w:t>help</w:t>
      </w:r>
      <w:r w:rsidRPr="008839AE">
        <w:rPr>
          <w:rFonts w:ascii="Book Antiqua" w:hAnsi="Book Antiqua"/>
          <w:color w:val="000000" w:themeColor="text1"/>
          <w:sz w:val="24"/>
        </w:rPr>
        <w:t xml:space="preserve"> CHE patient triage and lead to more precise and cost-effective clinical management. </w:t>
      </w:r>
    </w:p>
    <w:p w:rsidR="00756FD3" w:rsidRPr="008839AE" w:rsidRDefault="00756FD3" w:rsidP="00156A2D">
      <w:pPr>
        <w:kinsoku w:val="0"/>
        <w:spacing w:line="360" w:lineRule="auto"/>
        <w:rPr>
          <w:rFonts w:ascii="Book Antiqua" w:hAnsi="Book Antiqua"/>
          <w:b/>
          <w:color w:val="000000" w:themeColor="text1"/>
          <w:sz w:val="24"/>
        </w:rPr>
      </w:pPr>
    </w:p>
    <w:p w:rsidR="00756FD3" w:rsidRPr="008839AE" w:rsidRDefault="003A43CA" w:rsidP="00156A2D">
      <w:pPr>
        <w:kinsoku w:val="0"/>
        <w:spacing w:line="360" w:lineRule="auto"/>
        <w:rPr>
          <w:rFonts w:ascii="Book Antiqua" w:hAnsi="Book Antiqua"/>
          <w:b/>
          <w:color w:val="000000" w:themeColor="text1"/>
          <w:sz w:val="24"/>
        </w:rPr>
      </w:pPr>
      <w:r w:rsidRPr="008839AE">
        <w:rPr>
          <w:rFonts w:ascii="Book Antiqua" w:hAnsi="Book Antiqua"/>
          <w:b/>
          <w:color w:val="000000" w:themeColor="text1"/>
          <w:sz w:val="24"/>
        </w:rPr>
        <w:t>MATERIALS AND METHODS</w:t>
      </w:r>
    </w:p>
    <w:p w:rsidR="00756FD3" w:rsidRPr="008839AE" w:rsidRDefault="003A43CA" w:rsidP="00156A2D">
      <w:pPr>
        <w:kinsoku w:val="0"/>
        <w:spacing w:line="360" w:lineRule="auto"/>
        <w:rPr>
          <w:rFonts w:ascii="Book Antiqua" w:hAnsi="Book Antiqua"/>
          <w:b/>
          <w:i/>
          <w:color w:val="000000" w:themeColor="text1"/>
          <w:sz w:val="24"/>
        </w:rPr>
      </w:pPr>
      <w:r w:rsidRPr="008839AE">
        <w:rPr>
          <w:rFonts w:ascii="Book Antiqua" w:hAnsi="Book Antiqua"/>
          <w:b/>
          <w:i/>
          <w:color w:val="000000" w:themeColor="text1"/>
          <w:sz w:val="24"/>
        </w:rPr>
        <w:t>Subjects, study design and ethics</w:t>
      </w:r>
    </w:p>
    <w:p w:rsidR="00756FD3" w:rsidRPr="008839AE" w:rsidRDefault="003A43CA" w:rsidP="00156A2D">
      <w:pPr>
        <w:kinsoku w:val="0"/>
        <w:spacing w:line="360" w:lineRule="auto"/>
        <w:rPr>
          <w:rFonts w:ascii="Book Antiqua" w:hAnsi="Book Antiqua"/>
          <w:color w:val="000000" w:themeColor="text1"/>
          <w:sz w:val="24"/>
        </w:rPr>
      </w:pPr>
      <w:r w:rsidRPr="008839AE">
        <w:rPr>
          <w:rFonts w:ascii="Book Antiqua" w:hAnsi="Book Antiqua"/>
          <w:color w:val="000000" w:themeColor="text1"/>
          <w:sz w:val="24"/>
        </w:rPr>
        <w:t xml:space="preserve">This was an observational study performed between August, 2014 and November, 2016 at the First Affiliated Hospital of Nanchang University, which is a tertiary care level hospital in China. Ethics approval was obtained from the Ethics Committee of the hospital and all participants provided written informed consent in accordance with the Helsinki Declaration. Consecutive cirrhotic patients in the outpatient department of the hospital were screened and included in the study if they were &gt; 18 and &lt; 65 years of age and had a clinical, radiological, or histological diagnosis of cirrhosis. Exclusion criteria included: presence or history of malignancy including liver cancer; history of transjugular intrahepatic portosystem stent shunt (TIPS) or shunt surgery; presence of systemic disease, significant head injury, neurological or psychiatric diseases; alcohol or psychoactive medication intake within 6 months; antibiotics, lactulose, probiotics, L-ornithine-L-aspartate intake </w:t>
      </w:r>
      <w:r w:rsidR="006B1DCA" w:rsidRPr="008839AE">
        <w:rPr>
          <w:rFonts w:ascii="Book Antiqua" w:hAnsi="Book Antiqua"/>
          <w:color w:val="000000" w:themeColor="text1"/>
          <w:sz w:val="24"/>
        </w:rPr>
        <w:t>or albumin infusion within 6 wk</w:t>
      </w:r>
      <w:r w:rsidRPr="008839AE">
        <w:rPr>
          <w:rFonts w:ascii="Book Antiqua" w:hAnsi="Book Antiqua"/>
          <w:color w:val="000000" w:themeColor="text1"/>
          <w:sz w:val="24"/>
        </w:rPr>
        <w:t xml:space="preserve">; illiteracy or inability to perform neuropsychometric tests; or refusal to participate in the study. Patients with history of OHE within 6 months of inclusion were also excluded to ensure total recovery of last OHE occurrence. As patients with resolved OHE may be at a risk for developing CHE, those patients with history of OHE 6 mo before inclusion were included. OHE history was assessed based on a patient’s medical documents of hospitalization before inclusion. Patients were followed prospectively at intervals of 3 mo in the outpatient department of the hospital. Serial psychometric hepatic encephalopathy scores (PHES) with regular clinical and laboratory evaluations were measured at each visit until death, liver transplantation, or a </w:t>
      </w:r>
      <w:r w:rsidRPr="008839AE">
        <w:rPr>
          <w:rFonts w:ascii="Book Antiqua" w:hAnsi="Book Antiqua"/>
          <w:color w:val="000000" w:themeColor="text1"/>
          <w:sz w:val="24"/>
        </w:rPr>
        <w:lastRenderedPageBreak/>
        <w:t>follow-up of 12 mo after initial screening. If the patients did not show up for the 3-mo follow-up, they were tracked by telephone calls from the study staff. The time to death/liver transplantation and the occurrence of the first cirrhosis related complications requiring hospitalization were recorded. Any medications recommended to treat CHE by established guidelines</w:t>
      </w:r>
      <w:r w:rsidR="006B1DCA" w:rsidRPr="008839AE">
        <w:rPr>
          <w:rFonts w:ascii="Book Antiqua" w:hAnsi="Book Antiqua"/>
          <w:color w:val="000000" w:themeColor="text1"/>
          <w:sz w:val="24"/>
          <w:vertAlign w:val="superscript"/>
        </w:rPr>
        <w:t>[1,</w:t>
      </w:r>
      <w:r w:rsidRPr="008839AE">
        <w:rPr>
          <w:rFonts w:ascii="Book Antiqua" w:hAnsi="Book Antiqua"/>
          <w:color w:val="000000" w:themeColor="text1"/>
          <w:sz w:val="24"/>
          <w:vertAlign w:val="superscript"/>
        </w:rPr>
        <w:t>2]</w:t>
      </w:r>
      <w:r w:rsidRPr="008839AE">
        <w:rPr>
          <w:rFonts w:ascii="Book Antiqua" w:hAnsi="Book Antiqua"/>
          <w:color w:val="000000" w:themeColor="text1"/>
          <w:sz w:val="24"/>
        </w:rPr>
        <w:t xml:space="preserve">, including antibacterial agents, lactulose, probiotics, L-ornithine-L-aspartate, and albumin infusion, had not been administered to patients unless necessary. However, these medications were not restricted if patients developed any complications and physicians thought these medications were </w:t>
      </w:r>
      <w:r w:rsidRPr="008839AE">
        <w:rPr>
          <w:rFonts w:ascii="Book Antiqua" w:hAnsi="Book Antiqua" w:hint="eastAsia"/>
          <w:color w:val="000000" w:themeColor="text1"/>
          <w:sz w:val="24"/>
        </w:rPr>
        <w:t xml:space="preserve">necessary to be </w:t>
      </w:r>
      <w:r w:rsidRPr="008839AE">
        <w:rPr>
          <w:rFonts w:ascii="Book Antiqua" w:hAnsi="Book Antiqua"/>
          <w:color w:val="000000" w:themeColor="text1"/>
          <w:sz w:val="24"/>
        </w:rPr>
        <w:t xml:space="preserve">indicated. In this case, time to complications were documented. The Child-Pugh-Classification (CPC) and Model for end-stage liver disease (MELD) scoring system were used to evaluate the severity of liver damage. All clinical data and assessment of complications were obtained from interviews or inpatient/outpatient medical documents. </w:t>
      </w:r>
    </w:p>
    <w:p w:rsidR="006B1DCA" w:rsidRPr="008839AE" w:rsidRDefault="006B1DCA" w:rsidP="00156A2D">
      <w:pPr>
        <w:kinsoku w:val="0"/>
        <w:spacing w:line="360" w:lineRule="auto"/>
        <w:rPr>
          <w:rFonts w:ascii="Book Antiqua" w:hAnsi="Book Antiqua" w:hint="eastAsia"/>
          <w:b/>
          <w:color w:val="000000" w:themeColor="text1"/>
          <w:sz w:val="24"/>
        </w:rPr>
      </w:pPr>
    </w:p>
    <w:p w:rsidR="00756FD3" w:rsidRPr="008839AE" w:rsidRDefault="003A43CA" w:rsidP="00156A2D">
      <w:pPr>
        <w:kinsoku w:val="0"/>
        <w:spacing w:line="360" w:lineRule="auto"/>
        <w:rPr>
          <w:rFonts w:ascii="Book Antiqua" w:hAnsi="Book Antiqua"/>
          <w:b/>
          <w:i/>
          <w:color w:val="000000" w:themeColor="text1"/>
          <w:sz w:val="24"/>
        </w:rPr>
      </w:pPr>
      <w:r w:rsidRPr="008839AE">
        <w:rPr>
          <w:rFonts w:ascii="Book Antiqua" w:hAnsi="Book Antiqua"/>
          <w:b/>
          <w:i/>
          <w:color w:val="000000" w:themeColor="text1"/>
          <w:sz w:val="24"/>
        </w:rPr>
        <w:t>Clinical data documentation and definition of complications</w:t>
      </w:r>
    </w:p>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 xml:space="preserve">Qualified physicians performed routine physical examinations and documented biochemical blood tests (including complete blood count, alanine aminotransferase, total bilirubin, albumin, creatinine, prothrombin time, international normalization ratio), venous ammonia, virological blood tests [hepatitis B virus (HBV) DNA and HCV RNA levels], and diagnostic imaging [ultrasonography, computed tomography (CT), or magnetic resonance imaging]. The etiology of cirrhosis, history of medication use and OHE, and severity of ascites were documented. The complications, which included OHE, gastrointestinal (GI) bleeding, hepatorenal syndrome, infections, primary hepatic carcinoma (PHC) and severe ascites requiring albumin infusion, were documented in months. OHE was diagnosed clinically on the basis of impaired mental status, as defined by the West Haven Criteria, and impaired neuromotor function (hyperreflexia, rigidity, myoclonus, and asterixis) that required initiation of HE-related therapy with or without hospitalization, and </w:t>
      </w:r>
      <w:r w:rsidRPr="008839AE">
        <w:rPr>
          <w:rFonts w:ascii="Book Antiqua" w:hAnsi="Book Antiqua"/>
          <w:color w:val="000000" w:themeColor="text1"/>
          <w:sz w:val="24"/>
        </w:rPr>
        <w:lastRenderedPageBreak/>
        <w:t>had</w:t>
      </w:r>
      <w:r w:rsidR="006B1DCA" w:rsidRPr="008839AE">
        <w:rPr>
          <w:rFonts w:ascii="Book Antiqua" w:hAnsi="Book Antiqua"/>
          <w:color w:val="000000" w:themeColor="text1"/>
          <w:sz w:val="24"/>
        </w:rPr>
        <w:t xml:space="preserve"> corroboration from a caregiver</w:t>
      </w:r>
      <w:r w:rsidR="006B1DCA" w:rsidRPr="008839AE">
        <w:rPr>
          <w:rFonts w:ascii="Book Antiqua" w:hAnsi="Book Antiqua"/>
          <w:color w:val="000000" w:themeColor="text1"/>
          <w:sz w:val="24"/>
          <w:vertAlign w:val="superscript"/>
        </w:rPr>
        <w:t>[10,</w:t>
      </w:r>
      <w:r w:rsidRPr="008839AE">
        <w:rPr>
          <w:rFonts w:ascii="Book Antiqua" w:hAnsi="Book Antiqua"/>
          <w:color w:val="000000" w:themeColor="text1"/>
          <w:sz w:val="24"/>
          <w:vertAlign w:val="superscript"/>
        </w:rPr>
        <w:t>19]</w:t>
      </w:r>
      <w:r w:rsidRPr="008839AE">
        <w:rPr>
          <w:rFonts w:ascii="Book Antiqua" w:hAnsi="Book Antiqua"/>
          <w:color w:val="000000" w:themeColor="text1"/>
          <w:sz w:val="24"/>
        </w:rPr>
        <w:t>. GI bleeding was evidenced by melena, hematemesis or hematochezia. Infections were defined as bacterial infections including pneumonia, sepsis with or without identified infectious focus, urinary tract infection (UTI), biliary tract infection (BTI), central nervous system infection (including meningitis or brain abscess), and spontaneous bacterial peritonitis (SBP). PHC diagnosis was based on imaging findings or liver biopsy.</w:t>
      </w:r>
    </w:p>
    <w:p w:rsidR="006B1DCA" w:rsidRPr="008839AE" w:rsidRDefault="006B1DCA" w:rsidP="00156A2D">
      <w:pPr>
        <w:kinsoku w:val="0"/>
        <w:spacing w:line="360" w:lineRule="auto"/>
        <w:rPr>
          <w:rFonts w:ascii="Book Antiqua" w:hAnsi="Book Antiqua" w:hint="eastAsia"/>
          <w:b/>
          <w:color w:val="000000" w:themeColor="text1"/>
          <w:sz w:val="24"/>
        </w:rPr>
      </w:pPr>
    </w:p>
    <w:p w:rsidR="00756FD3" w:rsidRPr="008839AE" w:rsidRDefault="003A43CA" w:rsidP="00156A2D">
      <w:pPr>
        <w:kinsoku w:val="0"/>
        <w:spacing w:line="360" w:lineRule="auto"/>
        <w:rPr>
          <w:rFonts w:ascii="Book Antiqua" w:hAnsi="Book Antiqua"/>
          <w:b/>
          <w:i/>
          <w:color w:val="000000" w:themeColor="text1"/>
          <w:sz w:val="24"/>
        </w:rPr>
      </w:pPr>
      <w:r w:rsidRPr="008839AE">
        <w:rPr>
          <w:rFonts w:ascii="Book Antiqua" w:hAnsi="Book Antiqua"/>
          <w:b/>
          <w:i/>
          <w:color w:val="000000" w:themeColor="text1"/>
          <w:sz w:val="24"/>
        </w:rPr>
        <w:t>Definition of CHE and of its persistence and resolution</w:t>
      </w:r>
    </w:p>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 xml:space="preserve">PHES tests were used to define CHE. All patients underwent PHES tests in one morning session after breakfast in a quiet room without distracting noises. </w:t>
      </w:r>
      <w:r w:rsidRPr="008839AE">
        <w:rPr>
          <w:rFonts w:ascii="Book Antiqua" w:eastAsia="宋体" w:hAnsi="Book Antiqua" w:cs="Times New Roman"/>
          <w:color w:val="000000" w:themeColor="text1"/>
          <w:sz w:val="24"/>
        </w:rPr>
        <w:t xml:space="preserve">A specially trained medical doctor assisted the enrolled subjects in finishing these tests. </w:t>
      </w:r>
      <w:r w:rsidRPr="008839AE">
        <w:rPr>
          <w:rFonts w:ascii="Book Antiqua" w:hAnsi="Book Antiqua"/>
          <w:color w:val="000000" w:themeColor="text1"/>
          <w:sz w:val="24"/>
        </w:rPr>
        <w:t>Based on the nomograms of healthy volunteers, the PHES tests were described as abnormal if the score was les</w:t>
      </w:r>
      <w:r w:rsidR="006B1DCA" w:rsidRPr="008839AE">
        <w:rPr>
          <w:rFonts w:ascii="Book Antiqua" w:hAnsi="Book Antiqua"/>
          <w:color w:val="000000" w:themeColor="text1"/>
          <w:sz w:val="24"/>
        </w:rPr>
        <w:t>s than -4</w:t>
      </w:r>
      <w:r w:rsidR="006B1DCA" w:rsidRPr="008839AE">
        <w:rPr>
          <w:rFonts w:ascii="Book Antiqua" w:hAnsi="Book Antiqua"/>
          <w:color w:val="000000" w:themeColor="text1"/>
          <w:sz w:val="24"/>
          <w:vertAlign w:val="superscript"/>
        </w:rPr>
        <w:t>[10,</w:t>
      </w:r>
      <w:r w:rsidRPr="008839AE">
        <w:rPr>
          <w:rFonts w:ascii="Book Antiqua" w:hAnsi="Book Antiqua"/>
          <w:color w:val="000000" w:themeColor="text1"/>
          <w:sz w:val="24"/>
          <w:vertAlign w:val="superscript"/>
        </w:rPr>
        <w:t>20]</w:t>
      </w:r>
      <w:r w:rsidRPr="008839AE">
        <w:rPr>
          <w:rFonts w:ascii="Book Antiqua" w:hAnsi="Book Antiqua"/>
          <w:color w:val="000000" w:themeColor="text1"/>
          <w:sz w:val="24"/>
        </w:rPr>
        <w:t>. Persistence of CHE was defined if CHE patients survived and continued having abnormal PHES results until completion of follow up, in the absence of any of above-mentioned complication(s) or liver transplantation. As CHE runs a fluctuating course, CHE SR was defined if patients had normal PHES results for at least 6 months at regular follow-up visits, in the absence of above-mentioned medications, complications or liver transplantation. Alternate forms of PHES tests (3 parallel versions for each test in our study) were used at 3-month interval visits to elim</w:t>
      </w:r>
      <w:r w:rsidR="008839AE" w:rsidRPr="008839AE">
        <w:rPr>
          <w:rFonts w:ascii="Book Antiqua" w:hAnsi="Book Antiqua"/>
          <w:color w:val="000000" w:themeColor="text1"/>
          <w:sz w:val="24"/>
        </w:rPr>
        <w:t>inate practice learning effects</w:t>
      </w:r>
      <w:r w:rsidRPr="008839AE">
        <w:rPr>
          <w:rFonts w:ascii="Book Antiqua" w:hAnsi="Book Antiqua"/>
          <w:color w:val="000000" w:themeColor="text1"/>
          <w:sz w:val="24"/>
          <w:vertAlign w:val="superscript"/>
        </w:rPr>
        <w:t>[21]</w:t>
      </w:r>
      <w:r w:rsidRPr="008839AE">
        <w:rPr>
          <w:rFonts w:ascii="Book Antiqua" w:hAnsi="Book Antiqua"/>
          <w:color w:val="000000" w:themeColor="text1"/>
          <w:sz w:val="24"/>
        </w:rPr>
        <w:t>.</w:t>
      </w:r>
    </w:p>
    <w:p w:rsidR="008839AE" w:rsidRPr="008839AE" w:rsidRDefault="008839AE" w:rsidP="00156A2D">
      <w:pPr>
        <w:kinsoku w:val="0"/>
        <w:spacing w:line="360" w:lineRule="auto"/>
        <w:rPr>
          <w:rFonts w:ascii="Book Antiqua" w:hAnsi="Book Antiqua" w:hint="eastAsia"/>
          <w:b/>
          <w:color w:val="000000" w:themeColor="text1"/>
          <w:sz w:val="24"/>
        </w:rPr>
      </w:pPr>
    </w:p>
    <w:p w:rsidR="00756FD3" w:rsidRPr="008839AE" w:rsidRDefault="003A43CA" w:rsidP="00156A2D">
      <w:pPr>
        <w:kinsoku w:val="0"/>
        <w:spacing w:line="360" w:lineRule="auto"/>
        <w:rPr>
          <w:rFonts w:ascii="Book Antiqua" w:hAnsi="Book Antiqua"/>
          <w:b/>
          <w:i/>
          <w:color w:val="000000" w:themeColor="text1"/>
          <w:sz w:val="24"/>
        </w:rPr>
      </w:pPr>
      <w:r w:rsidRPr="008839AE">
        <w:rPr>
          <w:rFonts w:ascii="Book Antiqua" w:hAnsi="Book Antiqua"/>
          <w:b/>
          <w:i/>
          <w:color w:val="000000" w:themeColor="text1"/>
          <w:sz w:val="24"/>
        </w:rPr>
        <w:t xml:space="preserve">Sample size determination and statistical analysis </w:t>
      </w:r>
    </w:p>
    <w:p w:rsidR="00756FD3" w:rsidRPr="008839AE" w:rsidRDefault="003A43CA" w:rsidP="00156A2D">
      <w:pPr>
        <w:autoSpaceDE w:val="0"/>
        <w:autoSpaceDN w:val="0"/>
        <w:adjustRightInd w:val="0"/>
        <w:spacing w:line="360" w:lineRule="auto"/>
        <w:rPr>
          <w:rFonts w:ascii="Book Antiqua" w:hAnsi="Book Antiqua"/>
          <w:color w:val="000000" w:themeColor="text1"/>
          <w:sz w:val="24"/>
        </w:rPr>
      </w:pPr>
      <w:r w:rsidRPr="008839AE">
        <w:rPr>
          <w:rFonts w:ascii="Book Antiqua" w:hAnsi="Book Antiqua"/>
          <w:color w:val="000000" w:themeColor="text1"/>
          <w:sz w:val="24"/>
        </w:rPr>
        <w:t>Based on a previous study, about 38% of CHE patients developed first OHE episode while about 17% of cirrhotic pat</w:t>
      </w:r>
      <w:r w:rsidR="008839AE" w:rsidRPr="008839AE">
        <w:rPr>
          <w:rFonts w:ascii="Book Antiqua" w:hAnsi="Book Antiqua"/>
          <w:color w:val="000000" w:themeColor="text1"/>
          <w:sz w:val="24"/>
        </w:rPr>
        <w:t>ients without CHE developed OHE</w:t>
      </w:r>
      <w:r w:rsidRPr="008839AE">
        <w:rPr>
          <w:rFonts w:ascii="Book Antiqua" w:hAnsi="Book Antiqua"/>
          <w:color w:val="000000" w:themeColor="text1"/>
          <w:sz w:val="24"/>
          <w:vertAlign w:val="superscript"/>
        </w:rPr>
        <w:t>[10]</w:t>
      </w:r>
      <w:r w:rsidRPr="008839AE">
        <w:rPr>
          <w:rFonts w:ascii="Book Antiqua" w:hAnsi="Book Antiqua"/>
          <w:color w:val="000000" w:themeColor="text1"/>
          <w:sz w:val="24"/>
        </w:rPr>
        <w:t>. Based on sample size calculations according to established formulas</w:t>
      </w:r>
      <w:r w:rsidRPr="008839AE">
        <w:rPr>
          <w:rFonts w:ascii="Book Antiqua" w:hAnsi="Book Antiqua"/>
          <w:color w:val="000000" w:themeColor="text1"/>
          <w:sz w:val="24"/>
          <w:vertAlign w:val="superscript"/>
        </w:rPr>
        <w:t>[22]</w:t>
      </w:r>
      <w:r w:rsidRPr="008839AE">
        <w:rPr>
          <w:rFonts w:ascii="Book Antiqua" w:hAnsi="Book Antiqua"/>
          <w:color w:val="000000" w:themeColor="text1"/>
          <w:sz w:val="24"/>
        </w:rPr>
        <w:t xml:space="preserve">, the minimum sample size necessary for the current study was found to be 78 patients in each group. It is reported that the prevalence of </w:t>
      </w:r>
      <w:r w:rsidRPr="008839AE">
        <w:rPr>
          <w:rFonts w:ascii="Book Antiqua" w:hAnsi="Book Antiqua" w:hint="eastAsia"/>
          <w:color w:val="000000" w:themeColor="text1"/>
          <w:sz w:val="24"/>
        </w:rPr>
        <w:t>C</w:t>
      </w:r>
      <w:r w:rsidRPr="008839AE">
        <w:rPr>
          <w:rFonts w:ascii="Book Antiqua" w:hAnsi="Book Antiqua"/>
          <w:color w:val="000000" w:themeColor="text1"/>
          <w:sz w:val="24"/>
        </w:rPr>
        <w:t xml:space="preserve">HE in Chinese cirrhotic patients is about 40%. Thus, a minimum of 195 cirrhotic patients </w:t>
      </w:r>
      <w:r w:rsidRPr="008839AE">
        <w:rPr>
          <w:rFonts w:ascii="Book Antiqua" w:hAnsi="Book Antiqua"/>
          <w:color w:val="000000" w:themeColor="text1"/>
          <w:sz w:val="24"/>
        </w:rPr>
        <w:lastRenderedPageBreak/>
        <w:t xml:space="preserve">were enrolled to statistically compare the incidence of OHE between the CHE group and unimpaired group. </w:t>
      </w:r>
    </w:p>
    <w:p w:rsidR="00756FD3" w:rsidRPr="008839AE" w:rsidRDefault="003A43CA" w:rsidP="00156A2D">
      <w:pPr>
        <w:spacing w:line="360" w:lineRule="auto"/>
        <w:ind w:firstLineChars="100" w:firstLine="240"/>
        <w:rPr>
          <w:rFonts w:ascii="Book Antiqua" w:hAnsi="Book Antiqua"/>
          <w:color w:val="000000" w:themeColor="text1"/>
          <w:sz w:val="24"/>
        </w:rPr>
      </w:pPr>
      <w:r w:rsidRPr="008839AE">
        <w:rPr>
          <w:rFonts w:ascii="Book Antiqua" w:hAnsi="Book Antiqua"/>
          <w:color w:val="000000" w:themeColor="text1"/>
          <w:sz w:val="24"/>
        </w:rPr>
        <w:t>Continuous variables were expressed as mean ±</w:t>
      </w:r>
      <w:r w:rsidR="008839AE" w:rsidRPr="008839AE">
        <w:rPr>
          <w:rFonts w:ascii="Book Antiqua" w:hAnsi="Book Antiqua" w:hint="eastAsia"/>
          <w:color w:val="000000" w:themeColor="text1"/>
          <w:sz w:val="24"/>
        </w:rPr>
        <w:t xml:space="preserve"> </w:t>
      </w:r>
      <w:r w:rsidR="008839AE" w:rsidRPr="008839AE">
        <w:rPr>
          <w:rFonts w:ascii="Book Antiqua" w:hAnsi="Book Antiqua"/>
          <w:color w:val="000000" w:themeColor="text1"/>
          <w:sz w:val="24"/>
        </w:rPr>
        <w:t>S</w:t>
      </w:r>
      <w:r w:rsidRPr="008839AE">
        <w:rPr>
          <w:rFonts w:ascii="Book Antiqua" w:hAnsi="Book Antiqua"/>
          <w:color w:val="000000" w:themeColor="text1"/>
          <w:sz w:val="24"/>
        </w:rPr>
        <w:t xml:space="preserve">D. Categorical variables were described as the number and proportion of each category. Rate differences of OHE development, development of the first cirrhosis related complications requiring hospitalization, and death, between patients with and without CHE were estimated with Kaplan–Meier analysis and log–rank test. If patients did not develop OHE or other complications and survived, “truncated” was described in the Kaplan–Meier curve. In order to determine risk factors for CHE and predictors for the resolution of CHE, potential parameters were included and first analyzed in the univariate analysis. All tested variables with </w:t>
      </w:r>
      <w:r w:rsidRPr="008839AE">
        <w:rPr>
          <w:rFonts w:ascii="Book Antiqua" w:hAnsi="Book Antiqua"/>
          <w:i/>
          <w:color w:val="000000" w:themeColor="text1"/>
          <w:sz w:val="24"/>
        </w:rPr>
        <w:t>P</w:t>
      </w:r>
      <w:r w:rsidRPr="008839AE">
        <w:rPr>
          <w:rFonts w:ascii="Book Antiqua" w:hAnsi="Book Antiqua"/>
          <w:color w:val="000000" w:themeColor="text1"/>
          <w:sz w:val="24"/>
        </w:rPr>
        <w:t xml:space="preserve"> values &lt; 0.05 were entered into a logistic regression after adjusting for age, gender and level of education.</w:t>
      </w:r>
      <w:r w:rsidRPr="008839AE">
        <w:rPr>
          <w:rFonts w:ascii="Book Antiqua" w:eastAsia="宋体" w:hAnsi="Book Antiqua" w:cs="Times New Roman" w:hint="eastAsia"/>
          <w:color w:val="000000" w:themeColor="text1"/>
          <w:sz w:val="24"/>
        </w:rPr>
        <w:t xml:space="preserve"> </w:t>
      </w:r>
      <w:r w:rsidRPr="008839AE">
        <w:rPr>
          <w:rFonts w:ascii="Book Antiqua" w:hAnsi="Book Antiqua"/>
          <w:color w:val="000000" w:themeColor="text1"/>
          <w:sz w:val="24"/>
        </w:rPr>
        <w:t xml:space="preserve">The </w:t>
      </w:r>
      <w:r w:rsidRPr="008839AE">
        <w:rPr>
          <w:rFonts w:ascii="Book Antiqua" w:hAnsi="Book Antiqua"/>
          <w:i/>
          <w:color w:val="000000" w:themeColor="text1"/>
          <w:sz w:val="24"/>
        </w:rPr>
        <w:t>χ</w:t>
      </w:r>
      <w:r w:rsidRPr="008839AE">
        <w:rPr>
          <w:rFonts w:ascii="Book Antiqua" w:hAnsi="Book Antiqua"/>
          <w:i/>
          <w:color w:val="000000" w:themeColor="text1"/>
          <w:sz w:val="24"/>
          <w:vertAlign w:val="superscript"/>
        </w:rPr>
        <w:t>2</w:t>
      </w:r>
      <w:r w:rsidRPr="008839AE">
        <w:rPr>
          <w:rFonts w:ascii="Book Antiqua" w:hAnsi="Book Antiqua"/>
          <w:i/>
          <w:color w:val="000000" w:themeColor="text1"/>
          <w:sz w:val="24"/>
        </w:rPr>
        <w:t xml:space="preserve"> </w:t>
      </w:r>
      <w:r w:rsidRPr="008839AE">
        <w:rPr>
          <w:rFonts w:ascii="Book Antiqua" w:hAnsi="Book Antiqua"/>
          <w:color w:val="000000" w:themeColor="text1"/>
          <w:sz w:val="24"/>
        </w:rPr>
        <w:t xml:space="preserve">or Fisher’s exact test was used for categorical variables. The analysis of variance (ANOVA) was performed as appropriate to determine associations for continuous data. All tested variables with </w:t>
      </w:r>
      <w:r w:rsidRPr="008839AE">
        <w:rPr>
          <w:rFonts w:ascii="Book Antiqua" w:hAnsi="Book Antiqua"/>
          <w:i/>
          <w:color w:val="000000" w:themeColor="text1"/>
          <w:sz w:val="24"/>
        </w:rPr>
        <w:t>P</w:t>
      </w:r>
      <w:r w:rsidRPr="008839AE">
        <w:rPr>
          <w:rFonts w:ascii="Book Antiqua" w:hAnsi="Book Antiqua"/>
          <w:color w:val="000000" w:themeColor="text1"/>
          <w:sz w:val="24"/>
        </w:rPr>
        <w:t xml:space="preserve"> values &lt; 0.05 were entered into a logistic regression after adjusting for age and gender. In order to determine predictors for developing OHE, the first cirrhosis related complications requiring hospitalization or mortality in CHE patients, potential parameters were analyzed by univariate analysis. All tested variables with </w:t>
      </w:r>
      <w:r w:rsidRPr="008839AE">
        <w:rPr>
          <w:rFonts w:ascii="Book Antiqua" w:hAnsi="Book Antiqua"/>
          <w:i/>
          <w:color w:val="000000" w:themeColor="text1"/>
          <w:sz w:val="24"/>
        </w:rPr>
        <w:t>P</w:t>
      </w:r>
      <w:r w:rsidRPr="008839AE">
        <w:rPr>
          <w:rFonts w:ascii="Book Antiqua" w:hAnsi="Book Antiqua"/>
          <w:color w:val="000000" w:themeColor="text1"/>
          <w:sz w:val="24"/>
        </w:rPr>
        <w:t xml:space="preserve"> values &lt; 0.05 were entered into a cox regression after adjusting for age and gender. All statistical </w:t>
      </w:r>
      <w:r w:rsidRPr="008839AE">
        <w:rPr>
          <w:rFonts w:ascii="Book Antiqua" w:hAnsi="Book Antiqua" w:hint="eastAsia"/>
          <w:color w:val="000000" w:themeColor="text1"/>
          <w:sz w:val="24"/>
        </w:rPr>
        <w:t>analyse</w:t>
      </w:r>
      <w:r w:rsidRPr="008839AE">
        <w:rPr>
          <w:rFonts w:ascii="Book Antiqua" w:hAnsi="Book Antiqua"/>
          <w:color w:val="000000" w:themeColor="text1"/>
          <w:sz w:val="24"/>
        </w:rPr>
        <w:t>s were two-tailed at the 5% level. We used the Statistical Package for Social Science (SPSS Inc.; Chicago, IL, United States) to analyze our data.</w:t>
      </w:r>
    </w:p>
    <w:p w:rsidR="00756FD3" w:rsidRPr="008839AE" w:rsidRDefault="00756FD3" w:rsidP="00156A2D">
      <w:pPr>
        <w:spacing w:line="360" w:lineRule="auto"/>
        <w:rPr>
          <w:rFonts w:ascii="Book Antiqua" w:hAnsi="Book Antiqua"/>
          <w:color w:val="000000" w:themeColor="text1"/>
          <w:sz w:val="24"/>
        </w:rPr>
      </w:pPr>
    </w:p>
    <w:p w:rsidR="00756FD3" w:rsidRPr="008839AE" w:rsidRDefault="003A43CA" w:rsidP="00156A2D">
      <w:pPr>
        <w:kinsoku w:val="0"/>
        <w:spacing w:line="360" w:lineRule="auto"/>
        <w:rPr>
          <w:rFonts w:ascii="Book Antiqua" w:hAnsi="Book Antiqua"/>
          <w:b/>
          <w:caps/>
          <w:color w:val="000000" w:themeColor="text1"/>
          <w:sz w:val="24"/>
        </w:rPr>
      </w:pPr>
      <w:r w:rsidRPr="008839AE">
        <w:rPr>
          <w:rFonts w:ascii="Book Antiqua" w:hAnsi="Book Antiqua"/>
          <w:b/>
          <w:caps/>
          <w:color w:val="000000" w:themeColor="text1"/>
          <w:sz w:val="24"/>
        </w:rPr>
        <w:t>Results</w:t>
      </w:r>
    </w:p>
    <w:p w:rsidR="00756FD3" w:rsidRPr="008839AE" w:rsidRDefault="003A43CA" w:rsidP="00156A2D">
      <w:pPr>
        <w:kinsoku w:val="0"/>
        <w:spacing w:line="360" w:lineRule="auto"/>
        <w:rPr>
          <w:rFonts w:ascii="Book Antiqua" w:hAnsi="Book Antiqua"/>
          <w:b/>
          <w:i/>
          <w:color w:val="000000" w:themeColor="text1"/>
          <w:sz w:val="24"/>
        </w:rPr>
      </w:pPr>
      <w:r w:rsidRPr="008839AE">
        <w:rPr>
          <w:rFonts w:ascii="Book Antiqua" w:hAnsi="Book Antiqua"/>
          <w:b/>
          <w:i/>
          <w:color w:val="000000" w:themeColor="text1"/>
          <w:sz w:val="24"/>
        </w:rPr>
        <w:t>Clinical characteristics and prevalence of CHE in cirrhotic patients</w:t>
      </w:r>
    </w:p>
    <w:p w:rsidR="00756FD3" w:rsidRDefault="003A43CA" w:rsidP="00156A2D">
      <w:pPr>
        <w:kinsoku w:val="0"/>
        <w:spacing w:line="360" w:lineRule="auto"/>
        <w:rPr>
          <w:rFonts w:ascii="Book Antiqua" w:hAnsi="Book Antiqua" w:hint="eastAsia"/>
          <w:color w:val="000000" w:themeColor="text1"/>
          <w:sz w:val="24"/>
        </w:rPr>
      </w:pPr>
      <w:r w:rsidRPr="008839AE">
        <w:rPr>
          <w:rFonts w:ascii="Book Antiqua" w:hAnsi="Book Antiqua"/>
          <w:color w:val="000000" w:themeColor="text1"/>
          <w:sz w:val="24"/>
        </w:rPr>
        <w:t>A total of 1,384 consecutive outpatient cirrhotic patients were screened, and 366 patients (age: 47.2 ± 8.6 y</w:t>
      </w:r>
      <w:r w:rsidR="008839AE">
        <w:rPr>
          <w:rFonts w:ascii="Book Antiqua" w:hAnsi="Book Antiqua" w:hint="eastAsia"/>
          <w:color w:val="000000" w:themeColor="text1"/>
          <w:sz w:val="24"/>
        </w:rPr>
        <w:t>ea</w:t>
      </w:r>
      <w:r w:rsidRPr="008839AE">
        <w:rPr>
          <w:rFonts w:ascii="Book Antiqua" w:hAnsi="Book Antiqua"/>
          <w:color w:val="000000" w:themeColor="text1"/>
          <w:sz w:val="24"/>
        </w:rPr>
        <w:t xml:space="preserve">rs, male: 73.0%, CPC-A: 43.2%, CPC-B: 50.5%, CPC-C: 6.3%, CPC score: 6.9 ± 1.6, MELD score: 15.4 ± 4.4) fulfilled the criteria and were enrolled in the study (Figure 1). Patients were followed for a mean </w:t>
      </w:r>
      <w:r w:rsidRPr="008839AE">
        <w:rPr>
          <w:rFonts w:ascii="Book Antiqua" w:hAnsi="Book Antiqua"/>
          <w:color w:val="000000" w:themeColor="text1"/>
          <w:sz w:val="24"/>
        </w:rPr>
        <w:lastRenderedPageBreak/>
        <w:t xml:space="preserve">of 11.2 ± 1.3 mo. CHE was identified in 131 (35.8%) patients. The clinical characteristics of CHE and the unimpaired group are shown in Table 1. </w:t>
      </w:r>
    </w:p>
    <w:p w:rsidR="008839AE" w:rsidRPr="008839AE" w:rsidRDefault="008839AE" w:rsidP="00156A2D">
      <w:pPr>
        <w:kinsoku w:val="0"/>
        <w:spacing w:line="360" w:lineRule="auto"/>
        <w:rPr>
          <w:rFonts w:ascii="Book Antiqua" w:hAnsi="Book Antiqua"/>
          <w:color w:val="000000" w:themeColor="text1"/>
          <w:sz w:val="24"/>
        </w:rPr>
      </w:pPr>
    </w:p>
    <w:p w:rsidR="00756FD3" w:rsidRPr="008839AE" w:rsidRDefault="003A43CA" w:rsidP="00156A2D">
      <w:pPr>
        <w:kinsoku w:val="0"/>
        <w:spacing w:line="360" w:lineRule="auto"/>
        <w:rPr>
          <w:rFonts w:ascii="Book Antiqua" w:hAnsi="Book Antiqua"/>
          <w:b/>
          <w:i/>
          <w:color w:val="000000" w:themeColor="text1"/>
          <w:sz w:val="24"/>
        </w:rPr>
      </w:pPr>
      <w:r w:rsidRPr="008839AE">
        <w:rPr>
          <w:rFonts w:ascii="Book Antiqua" w:hAnsi="Book Antiqua"/>
          <w:b/>
          <w:i/>
          <w:color w:val="000000" w:themeColor="text1"/>
          <w:sz w:val="24"/>
        </w:rPr>
        <w:t>Risk factors of CHE in cirrhotic patients</w:t>
      </w:r>
    </w:p>
    <w:p w:rsidR="00756FD3" w:rsidRPr="008839AE" w:rsidRDefault="003A43CA" w:rsidP="00156A2D">
      <w:pPr>
        <w:kinsoku w:val="0"/>
        <w:spacing w:line="360" w:lineRule="auto"/>
        <w:rPr>
          <w:rFonts w:ascii="Book Antiqua" w:hAnsi="Book Antiqua"/>
          <w:color w:val="000000" w:themeColor="text1"/>
          <w:sz w:val="24"/>
        </w:rPr>
      </w:pPr>
      <w:r w:rsidRPr="008839AE">
        <w:rPr>
          <w:rFonts w:ascii="Book Antiqua" w:hAnsi="Book Antiqua"/>
          <w:color w:val="000000" w:themeColor="text1"/>
          <w:sz w:val="24"/>
        </w:rPr>
        <w:t>Compared with unimpaired patients, CHE patients were older and had a more frequent OHE history. After adjusting for age, gender and level of education, logistic analysis indicated that a history of OHE (</w:t>
      </w:r>
      <w:r w:rsidRPr="008839AE">
        <w:rPr>
          <w:rFonts w:ascii="Book Antiqua" w:hAnsi="Book Antiqua"/>
          <w:i/>
          <w:color w:val="000000" w:themeColor="text1"/>
          <w:sz w:val="24"/>
        </w:rPr>
        <w:t xml:space="preserve">β: </w:t>
      </w:r>
      <w:r w:rsidRPr="008839AE">
        <w:rPr>
          <w:rFonts w:ascii="Book Antiqua" w:hAnsi="Book Antiqua"/>
          <w:color w:val="000000" w:themeColor="text1"/>
          <w:sz w:val="24"/>
        </w:rPr>
        <w:t xml:space="preserve">2.72, </w:t>
      </w:r>
      <w:r w:rsidRPr="00A23CF0">
        <w:rPr>
          <w:rFonts w:ascii="Book Antiqua" w:hAnsi="Book Antiqua"/>
          <w:color w:val="000000" w:themeColor="text1"/>
          <w:sz w:val="24"/>
        </w:rPr>
        <w:t>OR</w:t>
      </w:r>
      <w:r w:rsidR="00A23CF0">
        <w:rPr>
          <w:rFonts w:ascii="Book Antiqua" w:hAnsi="Book Antiqua" w:hint="eastAsia"/>
          <w:i/>
          <w:color w:val="000000" w:themeColor="text1"/>
          <w:sz w:val="24"/>
        </w:rPr>
        <w:t xml:space="preserve"> = </w:t>
      </w:r>
      <w:r w:rsidRPr="008839AE">
        <w:rPr>
          <w:rFonts w:ascii="Book Antiqua" w:hAnsi="Book Antiqua"/>
          <w:color w:val="000000" w:themeColor="text1"/>
          <w:sz w:val="24"/>
        </w:rPr>
        <w:t>7.18, 95%</w:t>
      </w:r>
      <w:r w:rsidR="008839AE" w:rsidRPr="008839AE">
        <w:rPr>
          <w:rFonts w:ascii="Book Antiqua" w:hAnsi="Book Antiqua"/>
          <w:color w:val="000000" w:themeColor="text1"/>
          <w:sz w:val="24"/>
        </w:rPr>
        <w:t>CI</w:t>
      </w:r>
      <w:r w:rsidRPr="008839AE">
        <w:rPr>
          <w:rFonts w:ascii="Book Antiqua" w:hAnsi="Book Antiqua"/>
          <w:color w:val="000000" w:themeColor="text1"/>
          <w:sz w:val="24"/>
        </w:rPr>
        <w:t xml:space="preserve">: 3.45 - 14.92, </w:t>
      </w:r>
      <w:r w:rsidRPr="008839AE">
        <w:rPr>
          <w:rFonts w:ascii="Book Antiqua" w:hAnsi="Book Antiqua"/>
          <w:i/>
          <w:color w:val="000000" w:themeColor="text1"/>
          <w:sz w:val="24"/>
        </w:rPr>
        <w:t xml:space="preserve">P </w:t>
      </w:r>
      <w:r w:rsidRPr="008839AE">
        <w:rPr>
          <w:rFonts w:ascii="Book Antiqua" w:hAnsi="Book Antiqua"/>
          <w:color w:val="000000" w:themeColor="text1"/>
          <w:sz w:val="24"/>
        </w:rPr>
        <w:t>&lt; 0.001) was the only risk factor for CHE in patients with OHE history, while a MELD score &gt; 20 (</w:t>
      </w:r>
      <w:r w:rsidRPr="008839AE">
        <w:rPr>
          <w:rFonts w:ascii="Book Antiqua" w:hAnsi="Book Antiqua"/>
          <w:i/>
          <w:color w:val="000000" w:themeColor="text1"/>
          <w:sz w:val="24"/>
        </w:rPr>
        <w:t xml:space="preserve">β: </w:t>
      </w:r>
      <w:r w:rsidRPr="008839AE">
        <w:rPr>
          <w:rFonts w:ascii="Book Antiqua" w:hAnsi="Book Antiqua"/>
          <w:color w:val="000000" w:themeColor="text1"/>
          <w:sz w:val="24"/>
        </w:rPr>
        <w:t xml:space="preserve">1.71, </w:t>
      </w:r>
      <w:r w:rsidRPr="00A23CF0">
        <w:rPr>
          <w:rFonts w:ascii="Book Antiqua" w:hAnsi="Book Antiqua"/>
          <w:color w:val="000000" w:themeColor="text1"/>
          <w:sz w:val="24"/>
        </w:rPr>
        <w:t>OR</w:t>
      </w:r>
      <w:r w:rsidR="00A23CF0">
        <w:rPr>
          <w:rFonts w:ascii="Book Antiqua" w:hAnsi="Book Antiqua" w:hint="eastAsia"/>
          <w:i/>
          <w:color w:val="000000" w:themeColor="text1"/>
          <w:sz w:val="24"/>
        </w:rPr>
        <w:t xml:space="preserve"> = </w:t>
      </w:r>
      <w:r w:rsidRPr="008839AE">
        <w:rPr>
          <w:rFonts w:ascii="Book Antiqua" w:hAnsi="Book Antiqua"/>
          <w:color w:val="000000" w:themeColor="text1"/>
          <w:sz w:val="24"/>
        </w:rPr>
        <w:t xml:space="preserve">5.53, </w:t>
      </w:r>
      <w:r w:rsidR="00A23CF0">
        <w:rPr>
          <w:rFonts w:ascii="Book Antiqua" w:hAnsi="Book Antiqua"/>
          <w:color w:val="000000" w:themeColor="text1"/>
          <w:sz w:val="24"/>
        </w:rPr>
        <w:t>95%CI:</w:t>
      </w:r>
      <w:r w:rsidRPr="008839AE">
        <w:rPr>
          <w:rFonts w:ascii="Book Antiqua" w:hAnsi="Book Antiqua"/>
          <w:color w:val="000000" w:themeColor="text1"/>
          <w:sz w:val="24"/>
        </w:rPr>
        <w:t xml:space="preserve"> 1.33 - 22.89, </w:t>
      </w:r>
      <w:r w:rsidRPr="008839AE">
        <w:rPr>
          <w:rFonts w:ascii="Book Antiqua" w:hAnsi="Book Antiqua"/>
          <w:i/>
          <w:color w:val="000000" w:themeColor="text1"/>
          <w:sz w:val="24"/>
        </w:rPr>
        <w:t xml:space="preserve">P </w:t>
      </w:r>
      <w:r w:rsidRPr="008839AE">
        <w:rPr>
          <w:rFonts w:ascii="Book Antiqua" w:hAnsi="Book Antiqua"/>
          <w:color w:val="000000" w:themeColor="text1"/>
          <w:sz w:val="24"/>
        </w:rPr>
        <w:t>= 0.02) was the only risk factor for patients without OHE history.</w:t>
      </w:r>
    </w:p>
    <w:p w:rsidR="00A23CF0" w:rsidRDefault="00A23CF0" w:rsidP="00156A2D">
      <w:pPr>
        <w:kinsoku w:val="0"/>
        <w:spacing w:line="360" w:lineRule="auto"/>
        <w:rPr>
          <w:rFonts w:ascii="Book Antiqua" w:hAnsi="Book Antiqua" w:hint="eastAsia"/>
          <w:b/>
          <w:color w:val="000000" w:themeColor="text1"/>
          <w:sz w:val="24"/>
        </w:rPr>
      </w:pPr>
    </w:p>
    <w:p w:rsidR="00756FD3" w:rsidRPr="00A23CF0" w:rsidRDefault="003A43CA" w:rsidP="00156A2D">
      <w:pPr>
        <w:kinsoku w:val="0"/>
        <w:spacing w:line="360" w:lineRule="auto"/>
        <w:rPr>
          <w:rFonts w:ascii="Book Antiqua" w:hAnsi="Book Antiqua"/>
          <w:b/>
          <w:i/>
          <w:color w:val="000000" w:themeColor="text1"/>
          <w:sz w:val="24"/>
        </w:rPr>
      </w:pPr>
      <w:r w:rsidRPr="00A23CF0">
        <w:rPr>
          <w:rFonts w:ascii="Book Antiqua" w:hAnsi="Book Antiqua"/>
          <w:b/>
          <w:i/>
          <w:color w:val="000000" w:themeColor="text1"/>
          <w:sz w:val="24"/>
        </w:rPr>
        <w:t>Complications and mortality in cirrhotic patients</w:t>
      </w:r>
    </w:p>
    <w:p w:rsidR="00756FD3" w:rsidRPr="008839AE" w:rsidRDefault="003A43CA" w:rsidP="00156A2D">
      <w:pPr>
        <w:kinsoku w:val="0"/>
        <w:spacing w:line="360" w:lineRule="auto"/>
        <w:rPr>
          <w:rFonts w:ascii="Book Antiqua" w:hAnsi="Book Antiqua"/>
          <w:color w:val="000000" w:themeColor="text1"/>
          <w:sz w:val="24"/>
        </w:rPr>
      </w:pPr>
      <w:r w:rsidRPr="008839AE">
        <w:rPr>
          <w:rFonts w:ascii="Book Antiqua" w:hAnsi="Book Antiqua"/>
          <w:color w:val="000000" w:themeColor="text1"/>
          <w:sz w:val="24"/>
        </w:rPr>
        <w:t xml:space="preserve">Among the 366 patients included in this study, 323 patients (88.3%) completed the follow-up and survived. Twenty-three patients (unimpaired: 18.3% </w:t>
      </w:r>
      <w:r w:rsidR="00A23CF0" w:rsidRPr="00A23CF0">
        <w:rPr>
          <w:rFonts w:ascii="Book Antiqua" w:hAnsi="Book Antiqua"/>
          <w:i/>
          <w:color w:val="000000" w:themeColor="text1"/>
          <w:sz w:val="24"/>
        </w:rPr>
        <w:t>vs</w:t>
      </w:r>
      <w:r w:rsidRPr="008839AE">
        <w:rPr>
          <w:rFonts w:ascii="Book Antiqua" w:hAnsi="Book Antiqua"/>
          <w:color w:val="000000" w:themeColor="text1"/>
          <w:sz w:val="24"/>
        </w:rPr>
        <w:t xml:space="preserve"> CHE: 28.2%) died, and 20 patients (unimpaired: 5.1% </w:t>
      </w:r>
      <w:r w:rsidR="00A23CF0" w:rsidRPr="00A23CF0">
        <w:rPr>
          <w:rFonts w:ascii="Book Antiqua" w:hAnsi="Book Antiqua"/>
          <w:i/>
          <w:color w:val="000000" w:themeColor="text1"/>
          <w:sz w:val="24"/>
        </w:rPr>
        <w:t>vs</w:t>
      </w:r>
      <w:r w:rsidRPr="008839AE">
        <w:rPr>
          <w:rFonts w:ascii="Book Antiqua" w:hAnsi="Book Antiqua"/>
          <w:color w:val="000000" w:themeColor="text1"/>
          <w:sz w:val="24"/>
        </w:rPr>
        <w:t xml:space="preserve"> CHE: 6.1%) were lost to follow-up. None of the patients developed primary hepatic carcinoma or underwent liver transplantation during follow-up. The prevalence of cirrhosis-related complications requiring hospitalization and mortality were 28.2% and 11.5% in the CHE group versus 18.3% and 4.7% in the unimpaired group, respectively. Patients in the CHE group had higher rates of mortality (</w:t>
      </w:r>
      <w:r w:rsidRPr="008839AE">
        <w:rPr>
          <w:rFonts w:ascii="Book Antiqua" w:hAnsi="Book Antiqua"/>
          <w:i/>
          <w:color w:val="000000" w:themeColor="text1"/>
          <w:sz w:val="24"/>
        </w:rPr>
        <w:t xml:space="preserve">P </w:t>
      </w:r>
      <w:r w:rsidRPr="008839AE">
        <w:rPr>
          <w:rFonts w:ascii="Book Antiqua" w:hAnsi="Book Antiqua"/>
          <w:color w:val="000000" w:themeColor="text1"/>
          <w:sz w:val="24"/>
        </w:rPr>
        <w:t>= 0.012) and incidence of first cirrhosis-related complications requiring hospitalization (</w:t>
      </w:r>
      <w:r w:rsidRPr="008839AE">
        <w:rPr>
          <w:rFonts w:ascii="Book Antiqua" w:hAnsi="Book Antiqua"/>
          <w:i/>
          <w:color w:val="000000" w:themeColor="text1"/>
          <w:sz w:val="24"/>
        </w:rPr>
        <w:t xml:space="preserve">P </w:t>
      </w:r>
      <w:r w:rsidRPr="008839AE">
        <w:rPr>
          <w:rFonts w:ascii="Book Antiqua" w:hAnsi="Book Antiqua"/>
          <w:color w:val="000000" w:themeColor="text1"/>
          <w:sz w:val="24"/>
        </w:rPr>
        <w:t>= 0.008), including OHE (</w:t>
      </w:r>
      <w:r w:rsidRPr="008839AE">
        <w:rPr>
          <w:rFonts w:ascii="Book Antiqua" w:hAnsi="Book Antiqua"/>
          <w:i/>
          <w:color w:val="000000" w:themeColor="text1"/>
          <w:sz w:val="24"/>
        </w:rPr>
        <w:t xml:space="preserve">P </w:t>
      </w:r>
      <w:r w:rsidRPr="008839AE">
        <w:rPr>
          <w:rFonts w:ascii="Book Antiqua" w:hAnsi="Book Antiqua"/>
          <w:color w:val="000000" w:themeColor="text1"/>
          <w:sz w:val="24"/>
        </w:rPr>
        <w:t xml:space="preserve">&lt; 0.001), compared to patients in the unimpaired group (Figure 2). </w:t>
      </w:r>
    </w:p>
    <w:p w:rsidR="00A23CF0" w:rsidRDefault="00A23CF0" w:rsidP="00156A2D">
      <w:pPr>
        <w:kinsoku w:val="0"/>
        <w:spacing w:line="360" w:lineRule="auto"/>
        <w:rPr>
          <w:rFonts w:ascii="Book Antiqua" w:hAnsi="Book Antiqua" w:hint="eastAsia"/>
          <w:b/>
          <w:color w:val="000000" w:themeColor="text1"/>
          <w:sz w:val="24"/>
        </w:rPr>
      </w:pPr>
    </w:p>
    <w:p w:rsidR="00756FD3" w:rsidRPr="00A23CF0" w:rsidRDefault="003A43CA" w:rsidP="00156A2D">
      <w:pPr>
        <w:kinsoku w:val="0"/>
        <w:spacing w:line="360" w:lineRule="auto"/>
        <w:rPr>
          <w:rFonts w:ascii="Book Antiqua" w:hAnsi="Book Antiqua"/>
          <w:b/>
          <w:i/>
          <w:color w:val="000000" w:themeColor="text1"/>
          <w:sz w:val="24"/>
        </w:rPr>
      </w:pPr>
      <w:r w:rsidRPr="00A23CF0">
        <w:rPr>
          <w:rFonts w:ascii="Book Antiqua" w:hAnsi="Book Antiqua"/>
          <w:b/>
          <w:i/>
          <w:color w:val="000000" w:themeColor="text1"/>
          <w:sz w:val="24"/>
        </w:rPr>
        <w:t>Natural history of CHE</w:t>
      </w:r>
    </w:p>
    <w:p w:rsidR="00756FD3" w:rsidRPr="008839AE" w:rsidRDefault="003A43CA" w:rsidP="00156A2D">
      <w:pPr>
        <w:kinsoku w:val="0"/>
        <w:spacing w:line="360" w:lineRule="auto"/>
        <w:rPr>
          <w:rFonts w:ascii="Book Antiqua" w:hAnsi="Book Antiqua"/>
          <w:color w:val="000000" w:themeColor="text1"/>
          <w:sz w:val="24"/>
        </w:rPr>
      </w:pPr>
      <w:r w:rsidRPr="008839AE">
        <w:rPr>
          <w:rFonts w:ascii="Book Antiqua" w:hAnsi="Book Antiqua"/>
          <w:color w:val="000000" w:themeColor="text1"/>
          <w:sz w:val="24"/>
        </w:rPr>
        <w:t xml:space="preserve">After 11.2 ± 1.3 months of follow-up for 131 CHE patients, 108 patients (82.4%) completed the follow-up and survived. Thirty-seven patients (28.2%) developed cirrhosis-related complications requiring hospitalization, including 23 patients that developed OHE (17.6%). Fifty-five patients (42.0%) suffered persistent CHE, while 26 patients (19.8%) had CHE SR. The comparisons of </w:t>
      </w:r>
      <w:r w:rsidRPr="008839AE">
        <w:rPr>
          <w:rFonts w:ascii="Book Antiqua" w:hAnsi="Book Antiqua"/>
          <w:color w:val="000000" w:themeColor="text1"/>
          <w:sz w:val="24"/>
        </w:rPr>
        <w:lastRenderedPageBreak/>
        <w:t xml:space="preserve">clinical characteristics between CHE patients with and without OHE development, between those with and without development of the cirrhosis-related complications requiring hospitalization, between those with and without CHE SR, and between survivors versus non-survivors during follow-up are shown in Table 2. Cox analysis of all the potential parameters (with </w:t>
      </w:r>
      <w:r w:rsidRPr="008839AE">
        <w:rPr>
          <w:rFonts w:ascii="Book Antiqua" w:hAnsi="Book Antiqua"/>
          <w:i/>
          <w:color w:val="000000" w:themeColor="text1"/>
          <w:sz w:val="24"/>
        </w:rPr>
        <w:t>P</w:t>
      </w:r>
      <w:r w:rsidRPr="008839AE">
        <w:rPr>
          <w:rFonts w:ascii="Book Antiqua" w:hAnsi="Book Antiqua"/>
          <w:color w:val="000000" w:themeColor="text1"/>
          <w:sz w:val="24"/>
        </w:rPr>
        <w:t xml:space="preserve"> values &lt; 0.05 from the univariate analysis shown in Table 2)</w:t>
      </w:r>
      <w:r w:rsidRPr="008839AE">
        <w:rPr>
          <w:rFonts w:ascii="Book Antiqua" w:hAnsi="Book Antiqua" w:hint="eastAsia"/>
          <w:color w:val="000000" w:themeColor="text1"/>
          <w:sz w:val="24"/>
        </w:rPr>
        <w:t xml:space="preserve"> </w:t>
      </w:r>
      <w:r w:rsidRPr="008839AE">
        <w:rPr>
          <w:rFonts w:ascii="Book Antiqua" w:hAnsi="Book Antiqua"/>
          <w:color w:val="000000" w:themeColor="text1"/>
          <w:sz w:val="24"/>
        </w:rPr>
        <w:t>indicated that only serum albumin &lt; 30</w:t>
      </w:r>
      <w:r w:rsidR="00A23CF0">
        <w:rPr>
          <w:rFonts w:ascii="Book Antiqua" w:hAnsi="Book Antiqua" w:hint="eastAsia"/>
          <w:color w:val="000000" w:themeColor="text1"/>
          <w:sz w:val="24"/>
        </w:rPr>
        <w:t xml:space="preserve"> </w:t>
      </w:r>
      <w:r w:rsidRPr="008839AE">
        <w:rPr>
          <w:rFonts w:ascii="Book Antiqua" w:hAnsi="Book Antiqua"/>
          <w:color w:val="000000" w:themeColor="text1"/>
          <w:sz w:val="24"/>
        </w:rPr>
        <w:t>g/L was a predictor for developing OHE. Serum creatinine &gt; 133</w:t>
      </w:r>
      <w:r w:rsidR="00A23CF0">
        <w:rPr>
          <w:rFonts w:ascii="Book Antiqua" w:hAnsi="Book Antiqua" w:hint="eastAsia"/>
          <w:color w:val="000000" w:themeColor="text1"/>
          <w:sz w:val="24"/>
        </w:rPr>
        <w:t xml:space="preserve"> </w:t>
      </w:r>
      <w:r w:rsidRPr="008839AE">
        <w:rPr>
          <w:rFonts w:ascii="Book Antiqua" w:hAnsi="Book Antiqua"/>
          <w:color w:val="000000" w:themeColor="text1"/>
          <w:sz w:val="24"/>
        </w:rPr>
        <w:t>μmol/L, MELD score &gt; 20 and blood platelet &lt; 80*10</w:t>
      </w:r>
      <w:r w:rsidRPr="008839AE">
        <w:rPr>
          <w:rFonts w:ascii="Book Antiqua" w:hAnsi="Book Antiqua"/>
          <w:color w:val="000000" w:themeColor="text1"/>
          <w:sz w:val="24"/>
          <w:vertAlign w:val="superscript"/>
        </w:rPr>
        <w:t>9</w:t>
      </w:r>
      <w:r w:rsidRPr="008839AE">
        <w:rPr>
          <w:rFonts w:ascii="Book Antiqua" w:hAnsi="Book Antiqua"/>
          <w:color w:val="000000" w:themeColor="text1"/>
          <w:sz w:val="24"/>
        </w:rPr>
        <w:t>/L were predictors for the development of the cirrhosis-related complications requiring hospitalization; serum creatinine &gt; 133</w:t>
      </w:r>
      <w:r w:rsidR="00A23CF0">
        <w:rPr>
          <w:rFonts w:ascii="Book Antiqua" w:hAnsi="Book Antiqua" w:hint="eastAsia"/>
          <w:color w:val="000000" w:themeColor="text1"/>
          <w:sz w:val="24"/>
        </w:rPr>
        <w:t xml:space="preserve"> </w:t>
      </w:r>
      <w:r w:rsidRPr="008839AE">
        <w:rPr>
          <w:rFonts w:ascii="Book Antiqua" w:hAnsi="Book Antiqua"/>
          <w:color w:val="000000" w:themeColor="text1"/>
          <w:sz w:val="24"/>
        </w:rPr>
        <w:t>μmol/L was the only predictor for mortality of CHE patients (Table 3). After adjusting for age and gender, multivariate logistic analysis showed that CPC-B/C (</w:t>
      </w:r>
      <w:r w:rsidRPr="008839AE">
        <w:rPr>
          <w:rFonts w:ascii="Book Antiqua" w:hAnsi="Book Antiqua"/>
          <w:i/>
          <w:color w:val="000000" w:themeColor="text1"/>
          <w:sz w:val="24"/>
        </w:rPr>
        <w:t>β</w:t>
      </w:r>
      <w:r w:rsidRPr="008839AE">
        <w:rPr>
          <w:rFonts w:ascii="Book Antiqua" w:hAnsi="Book Antiqua"/>
          <w:color w:val="000000" w:themeColor="text1"/>
          <w:sz w:val="24"/>
        </w:rPr>
        <w:t xml:space="preserve">: -2.48, </w:t>
      </w:r>
      <w:r w:rsidRPr="00A23CF0">
        <w:rPr>
          <w:rFonts w:ascii="Book Antiqua" w:hAnsi="Book Antiqua"/>
          <w:color w:val="000000" w:themeColor="text1"/>
          <w:sz w:val="24"/>
        </w:rPr>
        <w:t>HR</w:t>
      </w:r>
      <w:r w:rsidR="00A23CF0" w:rsidRPr="00A23CF0">
        <w:rPr>
          <w:rFonts w:ascii="Book Antiqua" w:hAnsi="Book Antiqua" w:hint="eastAsia"/>
          <w:color w:val="000000" w:themeColor="text1"/>
          <w:sz w:val="24"/>
        </w:rPr>
        <w:t xml:space="preserve"> =</w:t>
      </w:r>
      <w:r w:rsidR="00A23CF0">
        <w:rPr>
          <w:rFonts w:ascii="Book Antiqua" w:hAnsi="Book Antiqua" w:hint="eastAsia"/>
          <w:i/>
          <w:color w:val="000000" w:themeColor="text1"/>
          <w:sz w:val="24"/>
        </w:rPr>
        <w:t xml:space="preserve"> </w:t>
      </w:r>
      <w:r w:rsidRPr="008839AE">
        <w:rPr>
          <w:rFonts w:ascii="Book Antiqua" w:hAnsi="Book Antiqua"/>
          <w:color w:val="000000" w:themeColor="text1"/>
          <w:sz w:val="24"/>
        </w:rPr>
        <w:t xml:space="preserve">0.084, </w:t>
      </w:r>
      <w:r w:rsidR="00A23CF0">
        <w:rPr>
          <w:rFonts w:ascii="Book Antiqua" w:hAnsi="Book Antiqua"/>
          <w:color w:val="000000" w:themeColor="text1"/>
          <w:sz w:val="24"/>
        </w:rPr>
        <w:t>95%CI: 0.026-</w:t>
      </w:r>
      <w:r w:rsidRPr="008839AE">
        <w:rPr>
          <w:rFonts w:ascii="Book Antiqua" w:hAnsi="Book Antiqua"/>
          <w:color w:val="000000" w:themeColor="text1"/>
          <w:sz w:val="24"/>
        </w:rPr>
        <w:t xml:space="preserve">0.264, </w:t>
      </w:r>
      <w:r w:rsidRPr="008839AE">
        <w:rPr>
          <w:rFonts w:ascii="Book Antiqua" w:hAnsi="Book Antiqua"/>
          <w:i/>
          <w:color w:val="000000" w:themeColor="text1"/>
          <w:sz w:val="24"/>
        </w:rPr>
        <w:t xml:space="preserve">P </w:t>
      </w:r>
      <w:r w:rsidRPr="008839AE">
        <w:rPr>
          <w:rFonts w:ascii="Book Antiqua" w:hAnsi="Book Antiqua"/>
          <w:color w:val="000000" w:themeColor="text1"/>
          <w:sz w:val="24"/>
        </w:rPr>
        <w:t>&lt; 0.001) and OHE history (</w:t>
      </w:r>
      <w:r w:rsidRPr="008839AE">
        <w:rPr>
          <w:rFonts w:ascii="Book Antiqua" w:hAnsi="Book Antiqua"/>
          <w:i/>
          <w:color w:val="000000" w:themeColor="text1"/>
          <w:sz w:val="24"/>
        </w:rPr>
        <w:t>β</w:t>
      </w:r>
      <w:r w:rsidRPr="008839AE">
        <w:rPr>
          <w:rFonts w:ascii="Book Antiqua" w:hAnsi="Book Antiqua"/>
          <w:color w:val="000000" w:themeColor="text1"/>
          <w:sz w:val="24"/>
        </w:rPr>
        <w:t xml:space="preserve">: -1.91, </w:t>
      </w:r>
      <w:r w:rsidR="00A23CF0" w:rsidRPr="00A23CF0">
        <w:rPr>
          <w:rFonts w:ascii="Book Antiqua" w:hAnsi="Book Antiqua"/>
          <w:color w:val="000000" w:themeColor="text1"/>
          <w:sz w:val="24"/>
        </w:rPr>
        <w:t>HR</w:t>
      </w:r>
      <w:r w:rsidR="00A23CF0" w:rsidRPr="00A23CF0">
        <w:rPr>
          <w:rFonts w:ascii="Book Antiqua" w:hAnsi="Book Antiqua" w:hint="eastAsia"/>
          <w:color w:val="000000" w:themeColor="text1"/>
          <w:sz w:val="24"/>
        </w:rPr>
        <w:t xml:space="preserve"> =</w:t>
      </w:r>
      <w:r w:rsidRPr="008839AE">
        <w:rPr>
          <w:rFonts w:ascii="Book Antiqua" w:hAnsi="Book Antiqua"/>
          <w:color w:val="000000" w:themeColor="text1"/>
          <w:sz w:val="24"/>
        </w:rPr>
        <w:t xml:space="preserve"> 0.15, </w:t>
      </w:r>
      <w:r w:rsidR="00A23CF0">
        <w:rPr>
          <w:rFonts w:ascii="Book Antiqua" w:hAnsi="Book Antiqua"/>
          <w:color w:val="000000" w:themeColor="text1"/>
          <w:sz w:val="24"/>
        </w:rPr>
        <w:t>95%CI: 0.03-</w:t>
      </w:r>
      <w:r w:rsidRPr="008839AE">
        <w:rPr>
          <w:rFonts w:ascii="Book Antiqua" w:hAnsi="Book Antiqua"/>
          <w:color w:val="000000" w:themeColor="text1"/>
          <w:sz w:val="24"/>
        </w:rPr>
        <w:t xml:space="preserve">0.67, </w:t>
      </w:r>
      <w:r w:rsidRPr="008839AE">
        <w:rPr>
          <w:rFonts w:ascii="Book Antiqua" w:hAnsi="Book Antiqua"/>
          <w:i/>
          <w:color w:val="000000" w:themeColor="text1"/>
          <w:sz w:val="24"/>
        </w:rPr>
        <w:t xml:space="preserve">P </w:t>
      </w:r>
      <w:r w:rsidRPr="008839AE">
        <w:rPr>
          <w:rFonts w:ascii="Book Antiqua" w:hAnsi="Book Antiqua"/>
          <w:color w:val="000000" w:themeColor="text1"/>
          <w:sz w:val="24"/>
        </w:rPr>
        <w:t>= 0.014) were predictors for CHE SR.</w:t>
      </w:r>
    </w:p>
    <w:p w:rsidR="00756FD3" w:rsidRPr="008839AE" w:rsidRDefault="00756FD3" w:rsidP="00156A2D">
      <w:pPr>
        <w:kinsoku w:val="0"/>
        <w:spacing w:line="360" w:lineRule="auto"/>
        <w:rPr>
          <w:rFonts w:ascii="Book Antiqua" w:hAnsi="Book Antiqua"/>
          <w:color w:val="000000" w:themeColor="text1"/>
          <w:sz w:val="24"/>
        </w:rPr>
      </w:pPr>
    </w:p>
    <w:p w:rsidR="00756FD3" w:rsidRPr="008839AE" w:rsidRDefault="003A43CA" w:rsidP="00156A2D">
      <w:pPr>
        <w:kinsoku w:val="0"/>
        <w:spacing w:line="360" w:lineRule="auto"/>
        <w:rPr>
          <w:rFonts w:ascii="Book Antiqua" w:hAnsi="Book Antiqua"/>
          <w:b/>
          <w:caps/>
          <w:color w:val="000000" w:themeColor="text1"/>
          <w:sz w:val="24"/>
        </w:rPr>
      </w:pPr>
      <w:r w:rsidRPr="008839AE">
        <w:rPr>
          <w:rFonts w:ascii="Book Antiqua" w:hAnsi="Book Antiqua"/>
          <w:b/>
          <w:caps/>
          <w:color w:val="000000" w:themeColor="text1"/>
          <w:sz w:val="24"/>
        </w:rPr>
        <w:t>Discussion</w:t>
      </w:r>
    </w:p>
    <w:p w:rsidR="00756FD3" w:rsidRPr="008839AE" w:rsidRDefault="003A43CA" w:rsidP="00156A2D">
      <w:pPr>
        <w:kinsoku w:val="0"/>
        <w:spacing w:line="360" w:lineRule="auto"/>
        <w:rPr>
          <w:rFonts w:ascii="Book Antiqua" w:hAnsi="Book Antiqua"/>
          <w:color w:val="000000" w:themeColor="text1"/>
          <w:sz w:val="24"/>
        </w:rPr>
      </w:pPr>
      <w:r w:rsidRPr="008839AE">
        <w:rPr>
          <w:rFonts w:ascii="Book Antiqua" w:hAnsi="Book Antiqua"/>
          <w:color w:val="000000" w:themeColor="text1"/>
          <w:sz w:val="24"/>
        </w:rPr>
        <w:t xml:space="preserve">Until now, no study has explored the real natural history of CHE in the absence of medication interference. Our study shows that CHE can worsen, persist, or even spontaneously resolve without medication interference over a one-year period. Patients with an OHE history, low serum albumin, high serum creatinine, decreased blood platelet count, or poor liver function should be treated to prevent complications and reduce mortality. Patients with CPC-A and without OHE history may be monitored with caution without treatment. It is our speculation that triage of CHE patients based on predictors for exacerbation and resolution, rather than on the degree of impairment in daily work productivity or quality of life, will make clinical management more precise and cost-effective. </w:t>
      </w:r>
    </w:p>
    <w:p w:rsidR="00756FD3" w:rsidRPr="008839AE" w:rsidRDefault="003A43CA" w:rsidP="00156A2D">
      <w:pPr>
        <w:kinsoku w:val="0"/>
        <w:spacing w:line="360" w:lineRule="auto"/>
        <w:ind w:firstLineChars="100" w:firstLine="240"/>
        <w:rPr>
          <w:rFonts w:ascii="Book Antiqua" w:hAnsi="Book Antiqua"/>
          <w:color w:val="000000" w:themeColor="text1"/>
          <w:sz w:val="24"/>
        </w:rPr>
      </w:pPr>
      <w:r w:rsidRPr="008839AE">
        <w:rPr>
          <w:rFonts w:ascii="Book Antiqua" w:hAnsi="Book Antiqua"/>
          <w:color w:val="000000" w:themeColor="text1"/>
          <w:sz w:val="24"/>
        </w:rPr>
        <w:t xml:space="preserve">There are many testing strategies focusing on paper-pencil abnormalities, computerized or neurophysiological tests, such as PHES, RBANS, ICT, EncephalApp Stroop smartphone App, CFF, and EEG. According to the </w:t>
      </w:r>
      <w:r w:rsidRPr="008839AE">
        <w:rPr>
          <w:rFonts w:ascii="Book Antiqua" w:hAnsi="Book Antiqua"/>
          <w:color w:val="000000" w:themeColor="text1"/>
          <w:sz w:val="24"/>
        </w:rPr>
        <w:lastRenderedPageBreak/>
        <w:t>guidelines, the diagnosis of CHE in multi-center studies</w:t>
      </w:r>
      <w:r w:rsidRPr="008839AE">
        <w:rPr>
          <w:rFonts w:ascii="Book Antiqua" w:hAnsi="Book Antiqua" w:hint="eastAsia"/>
          <w:color w:val="000000" w:themeColor="text1"/>
          <w:sz w:val="24"/>
        </w:rPr>
        <w:t xml:space="preserve"> </w:t>
      </w:r>
      <w:r w:rsidRPr="008839AE">
        <w:rPr>
          <w:rFonts w:ascii="Book Antiqua" w:hAnsi="Book Antiqua"/>
          <w:color w:val="000000" w:themeColor="text1"/>
          <w:sz w:val="24"/>
        </w:rPr>
        <w:t>should utilize at least two of the current validated testing strategies: PHES and one of the following: computerized (CRT, ICT, SCAN, or Stroop) or neurophysiological (CFF or EEG).</w:t>
      </w:r>
      <w:r w:rsidRPr="008839AE">
        <w:rPr>
          <w:rFonts w:ascii="Book Antiqua" w:eastAsia="AdvOT1ef757c0" w:hAnsi="Book Antiqua" w:cs="Times New Roman"/>
          <w:color w:val="000000" w:themeColor="text1"/>
          <w:sz w:val="24"/>
        </w:rPr>
        <w:t xml:space="preserve"> In single-center </w:t>
      </w:r>
      <w:r w:rsidRPr="008839AE">
        <w:rPr>
          <w:rFonts w:ascii="Book Antiqua" w:eastAsia="宋体" w:hAnsi="Book Antiqua" w:cs="Times New Roman"/>
          <w:color w:val="000000" w:themeColor="text1"/>
          <w:sz w:val="24"/>
        </w:rPr>
        <w:t xml:space="preserve">or </w:t>
      </w:r>
      <w:r w:rsidRPr="008839AE">
        <w:rPr>
          <w:rFonts w:ascii="Book Antiqua" w:eastAsia="AdvOT1ef757c0" w:hAnsi="Book Antiqua" w:cs="Times New Roman"/>
          <w:color w:val="000000" w:themeColor="text1"/>
          <w:sz w:val="24"/>
        </w:rPr>
        <w:t>clinical routine studies,</w:t>
      </w:r>
      <w:r w:rsidRPr="008839AE">
        <w:rPr>
          <w:rFonts w:ascii="Book Antiqua" w:eastAsia="宋体" w:hAnsi="Book Antiqua" w:cs="Times New Roman"/>
          <w:color w:val="000000" w:themeColor="text1"/>
          <w:sz w:val="24"/>
        </w:rPr>
        <w:t xml:space="preserve"> </w:t>
      </w:r>
      <w:r w:rsidRPr="008839AE">
        <w:rPr>
          <w:rFonts w:ascii="Book Antiqua" w:eastAsia="AdvOT1ef757c0" w:hAnsi="Book Antiqua" w:cs="Times New Roman"/>
          <w:color w:val="000000" w:themeColor="text1"/>
          <w:sz w:val="24"/>
        </w:rPr>
        <w:t>investigators should use tests for assessing the severity of HE with</w:t>
      </w:r>
      <w:r w:rsidRPr="008839AE">
        <w:rPr>
          <w:rFonts w:ascii="Book Antiqua" w:eastAsia="宋体" w:hAnsi="Book Antiqua" w:cs="Times New Roman"/>
          <w:color w:val="000000" w:themeColor="text1"/>
          <w:sz w:val="24"/>
        </w:rPr>
        <w:t xml:space="preserve"> </w:t>
      </w:r>
      <w:r w:rsidRPr="008839AE">
        <w:rPr>
          <w:rFonts w:ascii="Book Antiqua" w:eastAsia="AdvOT1ef757c0" w:hAnsi="Book Antiqua" w:cs="Times New Roman"/>
          <w:color w:val="000000" w:themeColor="text1"/>
          <w:sz w:val="24"/>
        </w:rPr>
        <w:t>which they are familiar, provided that normative reference data</w:t>
      </w:r>
      <w:r w:rsidRPr="008839AE">
        <w:rPr>
          <w:rFonts w:ascii="Book Antiqua" w:eastAsia="宋体" w:hAnsi="Book Antiqua" w:cs="Times New Roman"/>
          <w:color w:val="000000" w:themeColor="text1"/>
          <w:sz w:val="24"/>
        </w:rPr>
        <w:t xml:space="preserve"> </w:t>
      </w:r>
      <w:r w:rsidRPr="008839AE">
        <w:rPr>
          <w:rFonts w:ascii="Book Antiqua" w:eastAsia="AdvOT1ef757c0" w:hAnsi="Book Antiqua" w:cs="Times New Roman"/>
          <w:color w:val="000000" w:themeColor="text1"/>
          <w:sz w:val="24"/>
        </w:rPr>
        <w:t>are available and the tests have been validated for use in the</w:t>
      </w:r>
      <w:r w:rsidRPr="008839AE">
        <w:rPr>
          <w:rFonts w:ascii="Book Antiqua" w:eastAsia="宋体" w:hAnsi="Book Antiqua" w:cs="Times New Roman"/>
          <w:color w:val="000000" w:themeColor="text1"/>
          <w:sz w:val="24"/>
        </w:rPr>
        <w:t xml:space="preserve"> </w:t>
      </w:r>
      <w:r w:rsidRPr="008839AE">
        <w:rPr>
          <w:rFonts w:ascii="Book Antiqua" w:eastAsia="AdvOT1ef757c0" w:hAnsi="Book Antiqua" w:cs="Times New Roman"/>
          <w:color w:val="000000" w:themeColor="text1"/>
          <w:sz w:val="24"/>
        </w:rPr>
        <w:t>patient population</w:t>
      </w:r>
      <w:r w:rsidR="00A23CF0">
        <w:rPr>
          <w:rFonts w:ascii="Book Antiqua" w:hAnsi="Book Antiqua"/>
          <w:color w:val="000000" w:themeColor="text1"/>
          <w:sz w:val="24"/>
          <w:vertAlign w:val="superscript"/>
        </w:rPr>
        <w:t>[1,</w:t>
      </w:r>
      <w:r w:rsidRPr="008839AE">
        <w:rPr>
          <w:rFonts w:ascii="Book Antiqua" w:hAnsi="Book Antiqua"/>
          <w:color w:val="000000" w:themeColor="text1"/>
          <w:sz w:val="24"/>
          <w:vertAlign w:val="superscript"/>
        </w:rPr>
        <w:t>2]</w:t>
      </w:r>
      <w:r w:rsidRPr="008839AE">
        <w:rPr>
          <w:rFonts w:ascii="Book Antiqua" w:eastAsia="宋体" w:hAnsi="Book Antiqua" w:cs="Times New Roman"/>
          <w:color w:val="000000" w:themeColor="text1"/>
          <w:sz w:val="24"/>
        </w:rPr>
        <w:t>. In this single-center study, we used PHES, which has bee</w:t>
      </w:r>
      <w:r w:rsidR="00A23CF0">
        <w:rPr>
          <w:rFonts w:ascii="Book Antiqua" w:eastAsia="宋体" w:hAnsi="Book Antiqua" w:cs="Times New Roman"/>
          <w:color w:val="000000" w:themeColor="text1"/>
          <w:sz w:val="24"/>
        </w:rPr>
        <w:t>n previously validated in China</w:t>
      </w:r>
      <w:r w:rsidRPr="008839AE">
        <w:rPr>
          <w:rFonts w:ascii="Book Antiqua" w:hAnsi="Book Antiqua"/>
          <w:color w:val="000000" w:themeColor="text1"/>
          <w:sz w:val="24"/>
          <w:vertAlign w:val="superscript"/>
        </w:rPr>
        <w:t>[20]</w:t>
      </w:r>
      <w:r w:rsidRPr="008839AE">
        <w:rPr>
          <w:rFonts w:ascii="Book Antiqua" w:eastAsia="宋体" w:hAnsi="Book Antiqua" w:cs="Times New Roman"/>
          <w:color w:val="000000" w:themeColor="text1"/>
          <w:sz w:val="24"/>
        </w:rPr>
        <w:t>,</w:t>
      </w:r>
      <w:r w:rsidRPr="008839AE">
        <w:rPr>
          <w:rFonts w:ascii="Book Antiqua" w:hAnsi="Book Antiqua"/>
          <w:color w:val="000000" w:themeColor="text1"/>
          <w:sz w:val="24"/>
        </w:rPr>
        <w:t xml:space="preserve"> to define CHE diagnosis, persistence and resolution. In our study, 35.8% of consecutive clinically stable cirrhotic patients were diagnosed with CHE based on </w:t>
      </w:r>
      <w:r w:rsidRPr="008839AE">
        <w:rPr>
          <w:rFonts w:ascii="Book Antiqua" w:hAnsi="Book Antiqua" w:hint="eastAsia"/>
          <w:color w:val="000000" w:themeColor="text1"/>
          <w:sz w:val="24"/>
        </w:rPr>
        <w:t>PHES</w:t>
      </w:r>
      <w:r w:rsidRPr="008839AE">
        <w:rPr>
          <w:rFonts w:ascii="Book Antiqua" w:hAnsi="Book Antiqua"/>
          <w:color w:val="000000" w:themeColor="text1"/>
          <w:sz w:val="24"/>
        </w:rPr>
        <w:t xml:space="preserve"> tests, in agreement with previous Chin</w:t>
      </w:r>
      <w:r w:rsidR="00A23CF0">
        <w:rPr>
          <w:rFonts w:ascii="Book Antiqua" w:hAnsi="Book Antiqua"/>
          <w:color w:val="000000" w:themeColor="text1"/>
          <w:sz w:val="24"/>
        </w:rPr>
        <w:t>ese studies</w:t>
      </w:r>
      <w:r w:rsidR="00A23CF0">
        <w:rPr>
          <w:rFonts w:ascii="Book Antiqua" w:hAnsi="Book Antiqua"/>
          <w:color w:val="000000" w:themeColor="text1"/>
          <w:sz w:val="24"/>
          <w:vertAlign w:val="superscript"/>
        </w:rPr>
        <w:t>[7,</w:t>
      </w:r>
      <w:r w:rsidRPr="008839AE">
        <w:rPr>
          <w:rFonts w:ascii="Book Antiqua" w:hAnsi="Book Antiqua"/>
          <w:color w:val="000000" w:themeColor="text1"/>
          <w:sz w:val="24"/>
          <w:vertAlign w:val="superscript"/>
        </w:rPr>
        <w:t>20]</w:t>
      </w:r>
      <w:r w:rsidRPr="00A23CF0">
        <w:rPr>
          <w:rFonts w:ascii="Book Antiqua" w:hAnsi="Book Antiqua"/>
          <w:color w:val="000000" w:themeColor="text1"/>
          <w:sz w:val="24"/>
        </w:rPr>
        <w:t>.</w:t>
      </w:r>
      <w:r w:rsidRPr="008839AE">
        <w:rPr>
          <w:rFonts w:ascii="Book Antiqua" w:hAnsi="Book Antiqua"/>
          <w:color w:val="000000" w:themeColor="text1"/>
          <w:sz w:val="24"/>
        </w:rPr>
        <w:t xml:space="preserve"> </w:t>
      </w:r>
    </w:p>
    <w:p w:rsidR="00756FD3" w:rsidRPr="008839AE" w:rsidRDefault="003A43CA" w:rsidP="00156A2D">
      <w:pPr>
        <w:kinsoku w:val="0"/>
        <w:spacing w:line="360" w:lineRule="auto"/>
        <w:ind w:firstLineChars="100" w:firstLine="240"/>
        <w:rPr>
          <w:rFonts w:ascii="Book Antiqua" w:hAnsi="Book Antiqua"/>
          <w:color w:val="000000" w:themeColor="text1"/>
          <w:sz w:val="24"/>
        </w:rPr>
      </w:pPr>
      <w:r w:rsidRPr="008839AE">
        <w:rPr>
          <w:rFonts w:ascii="Book Antiqua" w:hAnsi="Book Antiqua"/>
          <w:color w:val="000000" w:themeColor="text1"/>
          <w:sz w:val="24"/>
        </w:rPr>
        <w:t>Only a few studies have discussed risk facto</w:t>
      </w:r>
      <w:r w:rsidR="00A23CF0">
        <w:rPr>
          <w:rFonts w:ascii="Book Antiqua" w:hAnsi="Book Antiqua"/>
          <w:color w:val="000000" w:themeColor="text1"/>
          <w:sz w:val="24"/>
        </w:rPr>
        <w:t>rs of CHE in cirrhotic patients</w:t>
      </w:r>
      <w:r w:rsidRPr="008839AE">
        <w:rPr>
          <w:rFonts w:ascii="Book Antiqua" w:hAnsi="Book Antiqua"/>
          <w:color w:val="000000" w:themeColor="text1"/>
          <w:sz w:val="24"/>
          <w:vertAlign w:val="superscript"/>
        </w:rPr>
        <w:t>[23,24]</w:t>
      </w:r>
      <w:r w:rsidRPr="008839AE">
        <w:rPr>
          <w:rFonts w:ascii="Book Antiqua" w:hAnsi="Book Antiqua"/>
          <w:color w:val="000000" w:themeColor="text1"/>
          <w:sz w:val="24"/>
        </w:rPr>
        <w:t xml:space="preserve">. However, these studies excluded patients with OHE history. As patients with resolved OHE may be at risk for developing CHE, risk factors for patients with OHE history also need to be explored. </w:t>
      </w:r>
      <w:hyperlink r:id="rId12" w:history="1">
        <w:r w:rsidRPr="008839AE">
          <w:rPr>
            <w:rFonts w:ascii="Book Antiqua" w:hAnsi="Book Antiqua"/>
            <w:color w:val="000000" w:themeColor="text1"/>
            <w:sz w:val="24"/>
          </w:rPr>
          <w:t xml:space="preserve">Yoshimura </w:t>
        </w:r>
      </w:hyperlink>
      <w:r w:rsidR="00A23CF0" w:rsidRPr="00A23CF0">
        <w:rPr>
          <w:rFonts w:ascii="Book Antiqua" w:hAnsi="Book Antiqua"/>
          <w:i/>
          <w:color w:val="000000" w:themeColor="text1"/>
          <w:sz w:val="24"/>
        </w:rPr>
        <w:t>et a</w:t>
      </w:r>
      <w:r w:rsidR="00A23CF0" w:rsidRPr="00A23CF0">
        <w:rPr>
          <w:rFonts w:ascii="Book Antiqua" w:hAnsi="Book Antiqua" w:hint="eastAsia"/>
          <w:i/>
          <w:color w:val="000000" w:themeColor="text1"/>
          <w:sz w:val="24"/>
        </w:rPr>
        <w:t>l</w:t>
      </w:r>
      <w:r w:rsidRPr="008839AE">
        <w:rPr>
          <w:rFonts w:ascii="Book Antiqua" w:hAnsi="Book Antiqua"/>
          <w:color w:val="000000" w:themeColor="text1"/>
          <w:sz w:val="24"/>
          <w:vertAlign w:val="superscript"/>
        </w:rPr>
        <w:t>[25]</w:t>
      </w:r>
      <w:r w:rsidRPr="008839AE">
        <w:rPr>
          <w:rFonts w:ascii="Book Antiqua" w:hAnsi="Book Antiqua"/>
          <w:color w:val="000000" w:themeColor="text1"/>
          <w:sz w:val="24"/>
        </w:rPr>
        <w:t xml:space="preserve"> enrolled patients with and without OHE history and revealed that OHE history was strongly associated with CHE, while cirrhosis-related symptoms scores were associated with CHE for patients without OHE history, which is similar to our findings.</w:t>
      </w:r>
      <w:r w:rsidR="00F530C1">
        <w:rPr>
          <w:rFonts w:ascii="Book Antiqua" w:hAnsi="Book Antiqua"/>
          <w:color w:val="000000" w:themeColor="text1"/>
          <w:sz w:val="24"/>
        </w:rPr>
        <w:t xml:space="preserve"> </w:t>
      </w:r>
    </w:p>
    <w:p w:rsidR="00756FD3" w:rsidRPr="008839AE" w:rsidRDefault="003A43CA" w:rsidP="00156A2D">
      <w:pPr>
        <w:kinsoku w:val="0"/>
        <w:spacing w:line="360" w:lineRule="auto"/>
        <w:ind w:firstLineChars="100" w:firstLine="240"/>
        <w:rPr>
          <w:rFonts w:ascii="Book Antiqua" w:hAnsi="Book Antiqua"/>
          <w:color w:val="000000" w:themeColor="text1"/>
          <w:sz w:val="24"/>
        </w:rPr>
      </w:pPr>
      <w:r w:rsidRPr="008839AE">
        <w:rPr>
          <w:rFonts w:ascii="Book Antiqua" w:hAnsi="Book Antiqua"/>
          <w:color w:val="000000" w:themeColor="text1"/>
          <w:sz w:val="24"/>
        </w:rPr>
        <w:t>Several studies have focused on searching for predictors of OHE in cirrhotic patients. A recent study reported that CHE and elevated blood NH</w:t>
      </w:r>
      <w:r w:rsidRPr="008839AE">
        <w:rPr>
          <w:rFonts w:ascii="Book Antiqua" w:hAnsi="Book Antiqua"/>
          <w:color w:val="000000" w:themeColor="text1"/>
          <w:sz w:val="24"/>
          <w:vertAlign w:val="subscript"/>
        </w:rPr>
        <w:t>3</w:t>
      </w:r>
      <w:r w:rsidRPr="008839AE">
        <w:rPr>
          <w:rFonts w:ascii="Book Antiqua" w:hAnsi="Book Antiqua"/>
          <w:color w:val="000000" w:themeColor="text1"/>
          <w:sz w:val="24"/>
        </w:rPr>
        <w:t xml:space="preserve"> levels contributed </w:t>
      </w:r>
      <w:r w:rsidR="00A23CF0">
        <w:rPr>
          <w:rFonts w:ascii="Book Antiqua" w:hAnsi="Book Antiqua"/>
          <w:color w:val="000000" w:themeColor="text1"/>
          <w:sz w:val="24"/>
        </w:rPr>
        <w:t>to OHE development in cirrhosis</w:t>
      </w:r>
      <w:r w:rsidRPr="008839AE">
        <w:rPr>
          <w:rFonts w:ascii="Book Antiqua" w:hAnsi="Book Antiqua"/>
          <w:color w:val="000000" w:themeColor="text1"/>
          <w:sz w:val="24"/>
          <w:vertAlign w:val="superscript"/>
        </w:rPr>
        <w:t>[3]</w:t>
      </w:r>
      <w:r w:rsidRPr="008839AE">
        <w:rPr>
          <w:rFonts w:ascii="Book Antiqua" w:hAnsi="Book Antiqua"/>
          <w:color w:val="000000" w:themeColor="text1"/>
          <w:sz w:val="24"/>
        </w:rPr>
        <w:t>. Another study indicated that OHE history, presence of CHE, and an albumin level &lt; 3.5 g/d</w:t>
      </w:r>
      <w:r w:rsidRPr="00A23CF0">
        <w:rPr>
          <w:rFonts w:ascii="Book Antiqua" w:hAnsi="Book Antiqua"/>
          <w:caps/>
          <w:color w:val="000000" w:themeColor="text1"/>
          <w:sz w:val="24"/>
        </w:rPr>
        <w:t>l</w:t>
      </w:r>
      <w:r w:rsidRPr="008839AE">
        <w:rPr>
          <w:rFonts w:ascii="Book Antiqua" w:hAnsi="Book Antiqua"/>
          <w:color w:val="000000" w:themeColor="text1"/>
          <w:sz w:val="24"/>
        </w:rPr>
        <w:t xml:space="preserve"> were associated with OHE development in cirrhosis. </w:t>
      </w:r>
      <w:r w:rsidRPr="008839AE">
        <w:rPr>
          <w:rFonts w:ascii="Book Antiqua" w:hAnsi="Book Antiqua"/>
          <w:color w:val="000000" w:themeColor="text1"/>
          <w:sz w:val="24"/>
          <w:vertAlign w:val="superscript"/>
        </w:rPr>
        <w:t>[5]</w:t>
      </w:r>
      <w:r w:rsidRPr="008839AE">
        <w:rPr>
          <w:rFonts w:ascii="Book Antiqua" w:hAnsi="Book Antiqua"/>
          <w:color w:val="000000" w:themeColor="text1"/>
          <w:sz w:val="24"/>
        </w:rPr>
        <w:t>. Based on our findings, it is more cost-effective to screen and identify predictors of OHE development in CHE patients rather than in all cirrhotic patients. Our results showed that only serum albumin level &lt; 30</w:t>
      </w:r>
      <w:r w:rsidR="00A23CF0">
        <w:rPr>
          <w:rFonts w:ascii="Book Antiqua" w:hAnsi="Book Antiqua" w:hint="eastAsia"/>
          <w:color w:val="000000" w:themeColor="text1"/>
          <w:sz w:val="24"/>
        </w:rPr>
        <w:t xml:space="preserve"> </w:t>
      </w:r>
      <w:r w:rsidRPr="008839AE">
        <w:rPr>
          <w:rFonts w:ascii="Book Antiqua" w:hAnsi="Book Antiqua"/>
          <w:color w:val="000000" w:themeColor="text1"/>
          <w:sz w:val="24"/>
        </w:rPr>
        <w:t xml:space="preserve">g/L is the predictor for developing OHE in CHE patients. We propose that CHE patients with </w:t>
      </w:r>
      <w:r w:rsidRPr="008839AE">
        <w:rPr>
          <w:rFonts w:ascii="Book Antiqua" w:hAnsi="Book Antiqua" w:hint="eastAsia"/>
          <w:color w:val="000000" w:themeColor="text1"/>
          <w:sz w:val="24"/>
        </w:rPr>
        <w:t xml:space="preserve">a </w:t>
      </w:r>
      <w:r w:rsidRPr="008839AE">
        <w:rPr>
          <w:rFonts w:ascii="Book Antiqua" w:hAnsi="Book Antiqua"/>
          <w:color w:val="000000" w:themeColor="text1"/>
          <w:sz w:val="24"/>
        </w:rPr>
        <w:t xml:space="preserve">low </w:t>
      </w:r>
      <w:r w:rsidRPr="008839AE">
        <w:rPr>
          <w:rFonts w:ascii="Book Antiqua" w:eastAsia="宋体" w:hAnsi="Book Antiqua" w:cs="Times New Roman"/>
          <w:color w:val="000000" w:themeColor="text1"/>
          <w:sz w:val="24"/>
        </w:rPr>
        <w:t xml:space="preserve">level of </w:t>
      </w:r>
      <w:r w:rsidRPr="008839AE">
        <w:rPr>
          <w:rFonts w:ascii="Book Antiqua" w:hAnsi="Book Antiqua"/>
          <w:color w:val="000000" w:themeColor="text1"/>
          <w:sz w:val="24"/>
        </w:rPr>
        <w:t>serum albumin should be treated rather than being monitored to reduce hospitalizations and mortality.</w:t>
      </w:r>
      <w:r w:rsidR="00F530C1">
        <w:rPr>
          <w:rFonts w:ascii="Book Antiqua" w:hAnsi="Book Antiqua"/>
          <w:color w:val="000000" w:themeColor="text1"/>
          <w:sz w:val="24"/>
        </w:rPr>
        <w:t xml:space="preserve"> </w:t>
      </w:r>
    </w:p>
    <w:p w:rsidR="00756FD3" w:rsidRPr="008839AE" w:rsidRDefault="003A43CA" w:rsidP="00156A2D">
      <w:pPr>
        <w:kinsoku w:val="0"/>
        <w:spacing w:line="360" w:lineRule="auto"/>
        <w:ind w:firstLineChars="100" w:firstLine="240"/>
        <w:rPr>
          <w:rFonts w:ascii="Book Antiqua" w:hAnsi="Book Antiqua"/>
          <w:color w:val="000000" w:themeColor="text1"/>
          <w:sz w:val="24"/>
        </w:rPr>
      </w:pPr>
      <w:r w:rsidRPr="008839AE">
        <w:rPr>
          <w:rFonts w:ascii="Book Antiqua" w:hAnsi="Book Antiqua"/>
          <w:color w:val="000000" w:themeColor="text1"/>
          <w:sz w:val="24"/>
        </w:rPr>
        <w:lastRenderedPageBreak/>
        <w:t>Several studies have investig</w:t>
      </w:r>
      <w:r w:rsidR="00A23CF0">
        <w:rPr>
          <w:rFonts w:ascii="Book Antiqua" w:hAnsi="Book Antiqua"/>
          <w:color w:val="000000" w:themeColor="text1"/>
          <w:sz w:val="24"/>
        </w:rPr>
        <w:t>ated the natural history of CHE</w:t>
      </w:r>
      <w:r w:rsidR="00A23CF0">
        <w:rPr>
          <w:rFonts w:ascii="Book Antiqua" w:hAnsi="Book Antiqua"/>
          <w:color w:val="000000" w:themeColor="text1"/>
          <w:sz w:val="24"/>
          <w:vertAlign w:val="superscript"/>
        </w:rPr>
        <w:t>[3-5,9-11,</w:t>
      </w:r>
      <w:r w:rsidRPr="008839AE">
        <w:rPr>
          <w:rFonts w:ascii="Book Antiqua" w:hAnsi="Book Antiqua"/>
          <w:color w:val="000000" w:themeColor="text1"/>
          <w:sz w:val="24"/>
          <w:vertAlign w:val="superscript"/>
        </w:rPr>
        <w:t>13-18]</w:t>
      </w:r>
      <w:r w:rsidRPr="008839AE">
        <w:rPr>
          <w:rFonts w:ascii="Book Antiqua" w:hAnsi="Book Antiqua" w:hint="eastAsia"/>
          <w:color w:val="000000" w:themeColor="text1"/>
          <w:sz w:val="24"/>
        </w:rPr>
        <w:t>. Recent</w:t>
      </w:r>
      <w:r w:rsidRPr="008839AE">
        <w:rPr>
          <w:rFonts w:ascii="Book Antiqua" w:hAnsi="Book Antiqua"/>
          <w:color w:val="000000" w:themeColor="text1"/>
          <w:sz w:val="24"/>
        </w:rPr>
        <w:t xml:space="preserve">ly, five studies showed that CHE is associated with occurrence of OHE </w:t>
      </w:r>
      <w:r w:rsidR="00A23CF0">
        <w:rPr>
          <w:rFonts w:ascii="Book Antiqua" w:hAnsi="Book Antiqua"/>
          <w:color w:val="000000" w:themeColor="text1"/>
          <w:sz w:val="24"/>
        </w:rPr>
        <w:t>and reduced survival rate</w:t>
      </w:r>
      <w:r w:rsidR="00A23CF0">
        <w:rPr>
          <w:rFonts w:ascii="Book Antiqua" w:hAnsi="Book Antiqua"/>
          <w:color w:val="000000" w:themeColor="text1"/>
          <w:sz w:val="24"/>
          <w:vertAlign w:val="superscript"/>
        </w:rPr>
        <w:t>[9-11,17,</w:t>
      </w:r>
      <w:r w:rsidRPr="008839AE">
        <w:rPr>
          <w:rFonts w:ascii="Book Antiqua" w:hAnsi="Book Antiqua"/>
          <w:color w:val="000000" w:themeColor="text1"/>
          <w:sz w:val="24"/>
          <w:vertAlign w:val="superscript"/>
        </w:rPr>
        <w:t>18]</w:t>
      </w:r>
      <w:r w:rsidR="00A23CF0">
        <w:rPr>
          <w:rFonts w:ascii="Book Antiqua" w:hAnsi="Book Antiqua"/>
          <w:color w:val="000000" w:themeColor="text1"/>
          <w:sz w:val="24"/>
        </w:rPr>
        <w:t xml:space="preserve">. Thomsen </w:t>
      </w:r>
      <w:r w:rsidR="00A23CF0" w:rsidRPr="00A23CF0">
        <w:rPr>
          <w:rFonts w:ascii="Book Antiqua" w:hAnsi="Book Antiqua"/>
          <w:i/>
          <w:color w:val="000000" w:themeColor="text1"/>
          <w:sz w:val="24"/>
        </w:rPr>
        <w:t>et al</w:t>
      </w:r>
      <w:r w:rsidRPr="008839AE">
        <w:rPr>
          <w:rFonts w:ascii="Book Antiqua" w:hAnsi="Book Antiqua"/>
          <w:color w:val="000000" w:themeColor="text1"/>
          <w:sz w:val="24"/>
          <w:vertAlign w:val="superscript"/>
        </w:rPr>
        <w:t>[9]</w:t>
      </w:r>
      <w:r w:rsidRPr="008839AE">
        <w:rPr>
          <w:rFonts w:ascii="Book Antiqua" w:hAnsi="Book Antiqua"/>
          <w:color w:val="000000" w:themeColor="text1"/>
          <w:sz w:val="24"/>
        </w:rPr>
        <w:t xml:space="preserve"> enrolled 106 clinically-stable cirrhotic patients with no previous history of OHE and followed them for 230 ± 95 d. They found that 13.3% of CHE patients (defined by CFF, EEG or PHES) developed OHE, and the survival rate was 86.7%. In a mul</w:t>
      </w:r>
      <w:r w:rsidR="00A23CF0">
        <w:rPr>
          <w:rFonts w:ascii="Book Antiqua" w:hAnsi="Book Antiqua"/>
          <w:color w:val="000000" w:themeColor="text1"/>
          <w:sz w:val="24"/>
        </w:rPr>
        <w:t xml:space="preserve">ticenter study by Patidar </w:t>
      </w:r>
      <w:r w:rsidR="00A23CF0" w:rsidRPr="00A23CF0">
        <w:rPr>
          <w:rFonts w:ascii="Book Antiqua" w:hAnsi="Book Antiqua"/>
          <w:i/>
          <w:color w:val="000000" w:themeColor="text1"/>
          <w:sz w:val="24"/>
        </w:rPr>
        <w:t>et al</w:t>
      </w:r>
      <w:r w:rsidRPr="008839AE">
        <w:rPr>
          <w:rFonts w:ascii="Book Antiqua" w:hAnsi="Book Antiqua"/>
          <w:color w:val="000000" w:themeColor="text1"/>
          <w:sz w:val="24"/>
          <w:vertAlign w:val="superscript"/>
        </w:rPr>
        <w:t>[10]</w:t>
      </w:r>
      <w:r w:rsidRPr="008839AE">
        <w:rPr>
          <w:rFonts w:ascii="Book Antiqua" w:hAnsi="Book Antiqua"/>
          <w:color w:val="000000" w:themeColor="text1"/>
          <w:sz w:val="24"/>
        </w:rPr>
        <w:t>, a total of 170 cirrhotic patients were followed for a mean of 13 mo. They found that 30% of cirrhotic patients developed at least one OHE episode, and CHE, which was defined by PHES only, increased their risk of developing OHE, hospitalization, and death/transplant despite controlling for MELD. A study by Ampuero et al</w:t>
      </w:r>
      <w:r w:rsidRPr="008839AE">
        <w:rPr>
          <w:rFonts w:ascii="Book Antiqua" w:hAnsi="Book Antiqua"/>
          <w:color w:val="000000" w:themeColor="text1"/>
          <w:sz w:val="24"/>
          <w:vertAlign w:val="superscript"/>
        </w:rPr>
        <w:t xml:space="preserve"> [11]</w:t>
      </w:r>
      <w:r w:rsidRPr="008839AE">
        <w:rPr>
          <w:rFonts w:ascii="Book Antiqua" w:hAnsi="Book Antiqua"/>
          <w:color w:val="000000" w:themeColor="text1"/>
          <w:sz w:val="24"/>
        </w:rPr>
        <w:t xml:space="preserve"> demonstrated that patients with CHE, as defined by CFF, had a reduced 5-year survival rate compa</w:t>
      </w:r>
      <w:r w:rsidR="00A23CF0">
        <w:rPr>
          <w:rFonts w:ascii="Book Antiqua" w:hAnsi="Book Antiqua"/>
          <w:color w:val="000000" w:themeColor="text1"/>
          <w:sz w:val="24"/>
        </w:rPr>
        <w:t>red to those without CHE (57.4%-</w:t>
      </w:r>
      <w:r w:rsidRPr="008839AE">
        <w:rPr>
          <w:rFonts w:ascii="Book Antiqua" w:hAnsi="Book Antiqua"/>
          <w:color w:val="000000" w:themeColor="text1"/>
          <w:sz w:val="24"/>
        </w:rPr>
        <w:t xml:space="preserve">68.6% </w:t>
      </w:r>
      <w:r w:rsidR="00A23CF0" w:rsidRPr="00A23CF0">
        <w:rPr>
          <w:rFonts w:ascii="Book Antiqua" w:hAnsi="Book Antiqua"/>
          <w:i/>
          <w:color w:val="000000" w:themeColor="text1"/>
          <w:sz w:val="24"/>
        </w:rPr>
        <w:t>vs</w:t>
      </w:r>
      <w:r w:rsidR="00A23CF0">
        <w:rPr>
          <w:rFonts w:ascii="Book Antiqua" w:hAnsi="Book Antiqua"/>
          <w:color w:val="000000" w:themeColor="text1"/>
          <w:sz w:val="24"/>
        </w:rPr>
        <w:t xml:space="preserve"> 70%-</w:t>
      </w:r>
      <w:r w:rsidRPr="008839AE">
        <w:rPr>
          <w:rFonts w:ascii="Book Antiqua" w:hAnsi="Book Antiqua"/>
          <w:color w:val="000000" w:themeColor="text1"/>
          <w:sz w:val="24"/>
        </w:rPr>
        <w:t xml:space="preserve">82%). It also predicted the occurrence of OHE (37.1% - 38.9% in patients with CHE </w:t>
      </w:r>
      <w:r w:rsidR="00A23CF0" w:rsidRPr="00A23CF0">
        <w:rPr>
          <w:rFonts w:ascii="Book Antiqua" w:hAnsi="Book Antiqua"/>
          <w:i/>
          <w:color w:val="000000" w:themeColor="text1"/>
          <w:sz w:val="24"/>
        </w:rPr>
        <w:t>vs</w:t>
      </w:r>
      <w:r w:rsidR="00A23CF0">
        <w:rPr>
          <w:rFonts w:ascii="Book Antiqua" w:hAnsi="Book Antiqua"/>
          <w:color w:val="000000" w:themeColor="text1"/>
          <w:sz w:val="24"/>
        </w:rPr>
        <w:t xml:space="preserve"> 18.3%-</w:t>
      </w:r>
      <w:r w:rsidRPr="008839AE">
        <w:rPr>
          <w:rFonts w:ascii="Book Antiqua" w:hAnsi="Book Antiqua"/>
          <w:color w:val="000000" w:themeColor="text1"/>
          <w:sz w:val="24"/>
        </w:rPr>
        <w:t>24.6% in those without CHE). In a multi</w:t>
      </w:r>
      <w:r w:rsidRPr="008839AE">
        <w:rPr>
          <w:rFonts w:ascii="Book Antiqua" w:hAnsi="Book Antiqua" w:hint="eastAsia"/>
          <w:color w:val="000000" w:themeColor="text1"/>
          <w:sz w:val="24"/>
        </w:rPr>
        <w:t>-</w:t>
      </w:r>
      <w:r w:rsidRPr="008839AE">
        <w:rPr>
          <w:rFonts w:ascii="Book Antiqua" w:hAnsi="Book Antiqua"/>
          <w:color w:val="000000" w:themeColor="text1"/>
          <w:sz w:val="24"/>
        </w:rPr>
        <w:t>c</w:t>
      </w:r>
      <w:r w:rsidR="00A23CF0">
        <w:rPr>
          <w:rFonts w:ascii="Book Antiqua" w:hAnsi="Book Antiqua"/>
          <w:color w:val="000000" w:themeColor="text1"/>
          <w:sz w:val="24"/>
        </w:rPr>
        <w:t xml:space="preserve">enter study by Allampati </w:t>
      </w:r>
      <w:r w:rsidR="00A23CF0" w:rsidRPr="00A23CF0">
        <w:rPr>
          <w:rFonts w:ascii="Book Antiqua" w:hAnsi="Book Antiqua"/>
          <w:i/>
          <w:color w:val="000000" w:themeColor="text1"/>
          <w:sz w:val="24"/>
        </w:rPr>
        <w:t>et al</w:t>
      </w:r>
      <w:r w:rsidRPr="008839AE">
        <w:rPr>
          <w:rFonts w:ascii="Book Antiqua" w:hAnsi="Book Antiqua"/>
          <w:color w:val="000000" w:themeColor="text1"/>
          <w:sz w:val="24"/>
          <w:vertAlign w:val="superscript"/>
        </w:rPr>
        <w:t>[17]</w:t>
      </w:r>
      <w:r w:rsidRPr="008839AE">
        <w:rPr>
          <w:rFonts w:ascii="Book Antiqua" w:hAnsi="Book Antiqua"/>
          <w:color w:val="000000" w:themeColor="text1"/>
          <w:sz w:val="24"/>
        </w:rPr>
        <w:t>, a total of 437 cirrhotic patients and 308 controls were followed for 11 months. They found that 13%of patients developed an episode of OHE, which was predicted by CHE defined by the EncephalApp based on adjusted U</w:t>
      </w:r>
      <w:r w:rsidR="00A23CF0">
        <w:rPr>
          <w:rFonts w:ascii="Book Antiqua" w:hAnsi="Book Antiqua" w:hint="eastAsia"/>
          <w:color w:val="000000" w:themeColor="text1"/>
          <w:sz w:val="24"/>
        </w:rPr>
        <w:t>nited States</w:t>
      </w:r>
      <w:r w:rsidRPr="008839AE">
        <w:rPr>
          <w:rFonts w:ascii="Book Antiqua" w:hAnsi="Book Antiqua"/>
          <w:color w:val="000000" w:themeColor="text1"/>
          <w:sz w:val="24"/>
        </w:rPr>
        <w:t xml:space="preserve"> population norms, ICT or PHES. However, none of the above studies stopped medications used for the treatment of other complications (such as antibiotics for infection or significant GVB, albumin transfusion for ascites, lactulose for constipation) during follow-up, which can play important roles in preventing occurrence of OHE and help CHE resolution. Persistence and SR of CHE were also not explored in these studies. Therefore, the real natural course of CHE without medication interference was not evaluated, and therefore the risk of developing complications and mortality in CHE patients could be underestimated due to the medications used during follow-up. Furthermore, though CHE was reported to be associated with a higher risk of developing complications and reduced survival rate in these studies, it remains to be determined if all CHE patients </w:t>
      </w:r>
      <w:r w:rsidRPr="008839AE">
        <w:rPr>
          <w:rFonts w:ascii="Book Antiqua" w:hAnsi="Book Antiqua"/>
          <w:color w:val="000000" w:themeColor="text1"/>
          <w:sz w:val="24"/>
        </w:rPr>
        <w:lastRenderedPageBreak/>
        <w:t xml:space="preserve">need to be treated. Our study revealed that CHE can resolve after 3 mos after initial diagnosis, or last as long as 1 year in the absence of medication interference. Predictors for CHE SR were also explored in our study for the first time. </w:t>
      </w:r>
      <w:r w:rsidRPr="008839AE">
        <w:rPr>
          <w:rFonts w:ascii="Book Antiqua" w:eastAsia="宋体" w:hAnsi="Book Antiqua" w:cs="Times New Roman"/>
          <w:color w:val="000000" w:themeColor="text1"/>
          <w:sz w:val="24"/>
        </w:rPr>
        <w:t>Our data indicate</w:t>
      </w:r>
      <w:r w:rsidRPr="008839AE">
        <w:rPr>
          <w:rFonts w:ascii="Book Antiqua" w:eastAsia="宋体" w:hAnsi="Book Antiqua" w:cs="Times New Roman" w:hint="eastAsia"/>
          <w:color w:val="000000" w:themeColor="text1"/>
          <w:sz w:val="24"/>
        </w:rPr>
        <w:t>d</w:t>
      </w:r>
      <w:r w:rsidRPr="008839AE">
        <w:rPr>
          <w:rFonts w:ascii="Book Antiqua" w:eastAsia="宋体" w:hAnsi="Book Antiqua" w:cs="Times New Roman"/>
          <w:color w:val="000000" w:themeColor="text1"/>
          <w:sz w:val="24"/>
        </w:rPr>
        <w:t xml:space="preserve"> that</w:t>
      </w:r>
      <w:r w:rsidRPr="008839AE">
        <w:rPr>
          <w:rFonts w:ascii="Book Antiqua" w:hAnsi="Book Antiqua"/>
          <w:color w:val="000000" w:themeColor="text1"/>
          <w:sz w:val="24"/>
        </w:rPr>
        <w:t xml:space="preserve"> patients with predictors for SR </w:t>
      </w:r>
      <w:r w:rsidRPr="008839AE">
        <w:rPr>
          <w:rFonts w:ascii="Book Antiqua" w:eastAsia="宋体" w:hAnsi="Book Antiqua" w:cs="Times New Roman"/>
          <w:color w:val="000000" w:themeColor="text1"/>
          <w:sz w:val="24"/>
        </w:rPr>
        <w:t>could</w:t>
      </w:r>
      <w:r w:rsidRPr="008839AE">
        <w:rPr>
          <w:rFonts w:ascii="Book Antiqua" w:hAnsi="Book Antiqua"/>
          <w:color w:val="000000" w:themeColor="text1"/>
          <w:sz w:val="24"/>
        </w:rPr>
        <w:t xml:space="preserve"> be monitored without resorting to medications, and receive appropriate medical support if predictors for development of complications and mortality appear</w:t>
      </w:r>
      <w:r w:rsidRPr="008839AE">
        <w:rPr>
          <w:rFonts w:ascii="Book Antiqua" w:hAnsi="Book Antiqua" w:hint="eastAsia"/>
          <w:color w:val="000000" w:themeColor="text1"/>
          <w:sz w:val="24"/>
        </w:rPr>
        <w:t>ed</w:t>
      </w:r>
      <w:r w:rsidRPr="008839AE">
        <w:rPr>
          <w:rFonts w:ascii="Book Antiqua" w:hAnsi="Book Antiqua"/>
          <w:color w:val="000000" w:themeColor="text1"/>
          <w:sz w:val="24"/>
        </w:rPr>
        <w:t>.</w:t>
      </w:r>
      <w:r w:rsidRPr="008839AE">
        <w:rPr>
          <w:rFonts w:ascii="Book Antiqua" w:eastAsia="宋体" w:hAnsi="Book Antiqua" w:cs="Times New Roman"/>
          <w:color w:val="000000" w:themeColor="text1"/>
          <w:sz w:val="24"/>
        </w:rPr>
        <w:t xml:space="preserve"> Our findings also suggest</w:t>
      </w:r>
      <w:r w:rsidRPr="008839AE">
        <w:rPr>
          <w:rFonts w:ascii="Book Antiqua" w:eastAsia="宋体" w:hAnsi="Book Antiqua" w:cs="Times New Roman" w:hint="eastAsia"/>
          <w:color w:val="000000" w:themeColor="text1"/>
          <w:sz w:val="24"/>
        </w:rPr>
        <w:t>ed</w:t>
      </w:r>
      <w:r w:rsidRPr="008839AE">
        <w:rPr>
          <w:rFonts w:ascii="Book Antiqua" w:eastAsia="宋体" w:hAnsi="Book Antiqua" w:cs="Times New Roman"/>
          <w:color w:val="000000" w:themeColor="text1"/>
          <w:sz w:val="24"/>
        </w:rPr>
        <w:t xml:space="preserve"> that CHE patients need to be repeatedly evaluated at appropriate time intervals, as</w:t>
      </w:r>
      <w:r w:rsidRPr="008839AE">
        <w:rPr>
          <w:rFonts w:ascii="Book Antiqua" w:hAnsi="Book Antiqua"/>
          <w:color w:val="000000" w:themeColor="text1"/>
          <w:sz w:val="24"/>
        </w:rPr>
        <w:t xml:space="preserve"> CHE </w:t>
      </w:r>
      <w:r w:rsidRPr="008839AE">
        <w:rPr>
          <w:rFonts w:ascii="Book Antiqua" w:eastAsia="宋体" w:hAnsi="Book Antiqua" w:cs="Times New Roman"/>
          <w:color w:val="000000" w:themeColor="text1"/>
          <w:sz w:val="24"/>
        </w:rPr>
        <w:t>could fluctuate over time</w:t>
      </w:r>
      <w:r w:rsidRPr="008839AE">
        <w:rPr>
          <w:rFonts w:ascii="Book Antiqua" w:hAnsi="Book Antiqua"/>
          <w:color w:val="000000" w:themeColor="text1"/>
          <w:sz w:val="24"/>
        </w:rPr>
        <w:t xml:space="preserve"> </w:t>
      </w:r>
      <w:r w:rsidRPr="008839AE">
        <w:rPr>
          <w:rFonts w:ascii="Book Antiqua" w:eastAsia="宋体" w:hAnsi="Book Antiqua" w:cs="Times New Roman"/>
          <w:color w:val="000000" w:themeColor="text1"/>
          <w:sz w:val="24"/>
        </w:rPr>
        <w:t>.</w:t>
      </w:r>
    </w:p>
    <w:p w:rsidR="00756FD3" w:rsidRPr="008839AE" w:rsidRDefault="003A43CA" w:rsidP="00156A2D">
      <w:pPr>
        <w:kinsoku w:val="0"/>
        <w:spacing w:line="360" w:lineRule="auto"/>
        <w:ind w:firstLineChars="100" w:firstLine="240"/>
        <w:rPr>
          <w:rFonts w:ascii="Book Antiqua" w:hAnsi="Book Antiqua"/>
          <w:color w:val="000000" w:themeColor="text1"/>
          <w:sz w:val="24"/>
        </w:rPr>
      </w:pPr>
      <w:r w:rsidRPr="008839AE">
        <w:rPr>
          <w:rFonts w:ascii="Book Antiqua" w:hAnsi="Book Antiqua"/>
          <w:color w:val="000000" w:themeColor="text1"/>
          <w:sz w:val="24"/>
        </w:rPr>
        <w:t xml:space="preserve">There are some limitations in our study. Firstly, we conducted a single-center observational study with a relatively short follow-up period. However, we are the first to explore the natural history of CHE without medication interference with a sample size large enough and time period long enough to identify predictors for exacerbation and SR of CHE. In addition, as cirrhotic patients developed complications over time, fewer patients were free of medications at a longer period of follow-up. Then it was of little significance to explore natural course of CHE due to the limited number of patients. Secondly, a 3-mo interval between visits was arbitrarily decided by the researchers. As CHE and OHE fluctuate and cognitive changes may be missed by this frequency, shorter intervals of observation would have been more convincing. However, it is our opinion that a 3-mo interval is the minimal time interval to eliminate learning effects for PHES. Thirdly, only some of the medications for treating cirrhosis, including antibacterial agents, lactulose, probiotics, L-ornithine-L-aspartate and albumin, were restricted </w:t>
      </w:r>
      <w:r w:rsidRPr="008839AE">
        <w:rPr>
          <w:rFonts w:ascii="Book Antiqua" w:eastAsia="宋体" w:hAnsi="Book Antiqua" w:cs="Times New Roman"/>
          <w:color w:val="000000" w:themeColor="text1"/>
          <w:sz w:val="24"/>
        </w:rPr>
        <w:t>unless</w:t>
      </w:r>
      <w:r w:rsidRPr="008839AE">
        <w:rPr>
          <w:rFonts w:ascii="Book Antiqua" w:hAnsi="Book Antiqua"/>
          <w:color w:val="000000" w:themeColor="text1"/>
          <w:sz w:val="24"/>
        </w:rPr>
        <w:t xml:space="preserve"> necessary. However, some other medications, such as proton pump inhibitors, diuretics, non-selective beta-blocker and anti-HBV agents, were not restricted during our follow-up, as the potential impact of these agents on CHE is still </w:t>
      </w:r>
      <w:r w:rsidRPr="008839AE">
        <w:rPr>
          <w:rFonts w:ascii="Book Antiqua" w:eastAsia="宋体" w:hAnsi="Book Antiqua" w:cs="Times New Roman"/>
          <w:color w:val="000000" w:themeColor="text1"/>
          <w:sz w:val="24"/>
        </w:rPr>
        <w:t>in debate</w:t>
      </w:r>
      <w:r w:rsidRPr="008839AE">
        <w:rPr>
          <w:rFonts w:ascii="Book Antiqua" w:hAnsi="Book Antiqua"/>
          <w:color w:val="000000" w:themeColor="text1"/>
          <w:sz w:val="24"/>
        </w:rPr>
        <w:t xml:space="preserve">. </w:t>
      </w:r>
    </w:p>
    <w:p w:rsidR="00756FD3" w:rsidRPr="008839AE" w:rsidRDefault="003A43CA" w:rsidP="00156A2D">
      <w:pPr>
        <w:kinsoku w:val="0"/>
        <w:spacing w:line="360" w:lineRule="auto"/>
        <w:ind w:firstLineChars="100" w:firstLine="240"/>
        <w:rPr>
          <w:rFonts w:ascii="Book Antiqua" w:hAnsi="Book Antiqua"/>
          <w:color w:val="000000" w:themeColor="text1"/>
          <w:sz w:val="24"/>
        </w:rPr>
      </w:pPr>
      <w:r w:rsidRPr="008839AE">
        <w:rPr>
          <w:rFonts w:ascii="Book Antiqua" w:hAnsi="Book Antiqua"/>
          <w:color w:val="000000" w:themeColor="text1"/>
          <w:sz w:val="24"/>
        </w:rPr>
        <w:t xml:space="preserve">In summary, CHE is prevalent in clinically-stable cirrhotic patients and is associated with an increased risk of complications, hospitalizations and </w:t>
      </w:r>
      <w:r w:rsidRPr="008839AE">
        <w:rPr>
          <w:rFonts w:ascii="Book Antiqua" w:hAnsi="Book Antiqua"/>
          <w:color w:val="000000" w:themeColor="text1"/>
          <w:sz w:val="24"/>
        </w:rPr>
        <w:lastRenderedPageBreak/>
        <w:t xml:space="preserve">mortality. CHE can evolve into OHE, persist or spontaneously resolve without medication interference within a short period. Although data are lacking regarding the standard management of CHE in clinical practice, we believe triage of patients based on predictors of exacerbation and improvement of CHE </w:t>
      </w:r>
      <w:r w:rsidRPr="008839AE">
        <w:rPr>
          <w:rFonts w:ascii="Book Antiqua" w:hAnsi="Book Antiqua" w:hint="eastAsia"/>
          <w:color w:val="000000" w:themeColor="text1"/>
          <w:sz w:val="24"/>
        </w:rPr>
        <w:t xml:space="preserve">in natural history </w:t>
      </w:r>
      <w:r w:rsidRPr="008839AE">
        <w:rPr>
          <w:rFonts w:ascii="Book Antiqua" w:hAnsi="Book Antiqua"/>
          <w:color w:val="000000" w:themeColor="text1"/>
          <w:sz w:val="24"/>
        </w:rPr>
        <w:t>could make clinical management of CHE more precise and cost-effective.</w:t>
      </w:r>
    </w:p>
    <w:p w:rsidR="00756FD3" w:rsidRPr="008839AE" w:rsidRDefault="00756FD3" w:rsidP="00156A2D">
      <w:pPr>
        <w:kinsoku w:val="0"/>
        <w:spacing w:line="360" w:lineRule="auto"/>
        <w:rPr>
          <w:rFonts w:ascii="Book Antiqua" w:hAnsi="Book Antiqua"/>
          <w:color w:val="000000" w:themeColor="text1"/>
          <w:sz w:val="24"/>
        </w:rPr>
      </w:pPr>
    </w:p>
    <w:p w:rsidR="00756FD3" w:rsidRPr="008839AE" w:rsidRDefault="003A43CA" w:rsidP="00156A2D">
      <w:pPr>
        <w:kinsoku w:val="0"/>
        <w:spacing w:line="360" w:lineRule="auto"/>
        <w:rPr>
          <w:rFonts w:ascii="Book Antiqua" w:hAnsi="Book Antiqua"/>
          <w:color w:val="000000" w:themeColor="text1"/>
          <w:sz w:val="24"/>
        </w:rPr>
      </w:pPr>
      <w:r w:rsidRPr="008839AE">
        <w:rPr>
          <w:rFonts w:ascii="Book Antiqua" w:hAnsi="Book Antiqua"/>
          <w:b/>
          <w:caps/>
          <w:color w:val="000000" w:themeColor="text1"/>
          <w:sz w:val="24"/>
        </w:rPr>
        <w:t>comments</w:t>
      </w:r>
    </w:p>
    <w:p w:rsidR="00756FD3" w:rsidRPr="008839AE" w:rsidRDefault="003A43CA" w:rsidP="00156A2D">
      <w:pPr>
        <w:kinsoku w:val="0"/>
        <w:spacing w:line="360" w:lineRule="auto"/>
        <w:rPr>
          <w:rFonts w:ascii="Book Antiqua" w:hAnsi="Book Antiqua"/>
          <w:b/>
          <w:i/>
          <w:color w:val="000000" w:themeColor="text1"/>
          <w:sz w:val="24"/>
        </w:rPr>
      </w:pPr>
      <w:r w:rsidRPr="008839AE">
        <w:rPr>
          <w:rFonts w:ascii="Book Antiqua" w:hAnsi="Book Antiqua"/>
          <w:b/>
          <w:i/>
          <w:color w:val="000000" w:themeColor="text1"/>
          <w:sz w:val="24"/>
        </w:rPr>
        <w:t>Background</w:t>
      </w:r>
    </w:p>
    <w:p w:rsidR="00756FD3" w:rsidRPr="008839AE" w:rsidRDefault="003A43CA" w:rsidP="00156A2D">
      <w:pPr>
        <w:kinsoku w:val="0"/>
        <w:spacing w:line="360" w:lineRule="auto"/>
        <w:rPr>
          <w:rFonts w:ascii="Book Antiqua" w:hAnsi="Book Antiqua"/>
          <w:color w:val="000000" w:themeColor="text1"/>
          <w:sz w:val="24"/>
        </w:rPr>
      </w:pPr>
      <w:r w:rsidRPr="008839AE">
        <w:rPr>
          <w:rFonts w:ascii="Book Antiqua" w:hAnsi="Book Antiqua" w:hint="eastAsia"/>
          <w:color w:val="000000" w:themeColor="text1"/>
          <w:sz w:val="24"/>
        </w:rPr>
        <w:t>C</w:t>
      </w:r>
      <w:r w:rsidRPr="008839AE">
        <w:rPr>
          <w:rFonts w:ascii="Book Antiqua" w:hAnsi="Book Antiqua"/>
          <w:color w:val="000000" w:themeColor="text1"/>
          <w:sz w:val="24"/>
        </w:rPr>
        <w:t xml:space="preserve">overt </w:t>
      </w:r>
      <w:r w:rsidRPr="008839AE">
        <w:rPr>
          <w:rFonts w:ascii="Book Antiqua" w:hAnsi="Book Antiqua" w:hint="eastAsia"/>
          <w:color w:val="000000" w:themeColor="text1"/>
          <w:sz w:val="24"/>
        </w:rPr>
        <w:t>h</w:t>
      </w:r>
      <w:r w:rsidRPr="008839AE">
        <w:rPr>
          <w:rFonts w:ascii="Book Antiqua" w:hAnsi="Book Antiqua"/>
          <w:color w:val="000000" w:themeColor="text1"/>
          <w:sz w:val="24"/>
        </w:rPr>
        <w:t>epatic encephalopathy (CHE</w:t>
      </w:r>
      <w:r w:rsidRPr="008839AE">
        <w:rPr>
          <w:rFonts w:ascii="Book Antiqua" w:hAnsi="Book Antiqua" w:hint="eastAsia"/>
          <w:color w:val="000000" w:themeColor="text1"/>
          <w:sz w:val="24"/>
        </w:rPr>
        <w:t xml:space="preserve">) </w:t>
      </w:r>
      <w:r w:rsidRPr="008839AE">
        <w:rPr>
          <w:rFonts w:ascii="Book Antiqua" w:hAnsi="Book Antiqua"/>
          <w:color w:val="000000" w:themeColor="text1"/>
          <w:sz w:val="24"/>
        </w:rPr>
        <w:t xml:space="preserve">is regarded as the pre-clinical stage of </w:t>
      </w:r>
      <w:r w:rsidRPr="008839AE">
        <w:rPr>
          <w:rFonts w:ascii="Book Antiqua" w:hAnsi="Book Antiqua" w:hint="eastAsia"/>
          <w:color w:val="000000" w:themeColor="text1"/>
          <w:sz w:val="24"/>
        </w:rPr>
        <w:t>h</w:t>
      </w:r>
      <w:r w:rsidRPr="008839AE">
        <w:rPr>
          <w:rFonts w:ascii="Book Antiqua" w:hAnsi="Book Antiqua"/>
          <w:color w:val="000000" w:themeColor="text1"/>
          <w:sz w:val="24"/>
        </w:rPr>
        <w:t>epatic encephalopathy</w:t>
      </w:r>
      <w:r w:rsidRPr="008839AE">
        <w:rPr>
          <w:rFonts w:ascii="Book Antiqua" w:hAnsi="Book Antiqua" w:hint="eastAsia"/>
          <w:color w:val="000000" w:themeColor="text1"/>
          <w:sz w:val="24"/>
        </w:rPr>
        <w:t xml:space="preserve"> </w:t>
      </w:r>
      <w:r w:rsidRPr="008839AE">
        <w:rPr>
          <w:rFonts w:ascii="Book Antiqua" w:hAnsi="Book Antiqua"/>
          <w:color w:val="000000" w:themeColor="text1"/>
          <w:sz w:val="24"/>
        </w:rPr>
        <w:t>(HE)</w:t>
      </w:r>
      <w:r w:rsidRPr="008839AE">
        <w:rPr>
          <w:rFonts w:ascii="Book Antiqua" w:hAnsi="Book Antiqua" w:hint="eastAsia"/>
          <w:color w:val="000000" w:themeColor="text1"/>
          <w:sz w:val="24"/>
        </w:rPr>
        <w:t xml:space="preserve">. The natural history of CHE in cirrhotic patients in the absence of medication interference has not yet been studied. The aim of this study was to explore the prevalence and natural history of CHE in clinically-stable cirrhosis in </w:t>
      </w:r>
      <w:r w:rsidRPr="008839AE">
        <w:rPr>
          <w:rFonts w:ascii="Book Antiqua" w:hAnsi="Book Antiqua"/>
          <w:color w:val="000000" w:themeColor="text1"/>
          <w:sz w:val="24"/>
        </w:rPr>
        <w:t>a</w:t>
      </w:r>
      <w:r w:rsidRPr="008839AE">
        <w:rPr>
          <w:rFonts w:ascii="Book Antiqua" w:hAnsi="Book Antiqua" w:hint="eastAsia"/>
          <w:color w:val="000000" w:themeColor="text1"/>
          <w:sz w:val="24"/>
        </w:rPr>
        <w:t xml:space="preserve"> tertiary care hospital, and to identify predictors for exacerbation and resolution of CHE without medication interference.</w:t>
      </w:r>
    </w:p>
    <w:p w:rsidR="00756FD3" w:rsidRPr="008839AE" w:rsidRDefault="00756FD3" w:rsidP="00156A2D">
      <w:pPr>
        <w:kinsoku w:val="0"/>
        <w:spacing w:line="360" w:lineRule="auto"/>
        <w:rPr>
          <w:rFonts w:ascii="Book Antiqua" w:hAnsi="Book Antiqua"/>
          <w:color w:val="000000" w:themeColor="text1"/>
          <w:sz w:val="24"/>
        </w:rPr>
      </w:pPr>
    </w:p>
    <w:p w:rsidR="00756FD3" w:rsidRPr="008839AE" w:rsidRDefault="003A43CA" w:rsidP="00156A2D">
      <w:pPr>
        <w:kinsoku w:val="0"/>
        <w:spacing w:line="360" w:lineRule="auto"/>
        <w:rPr>
          <w:rFonts w:ascii="Book Antiqua" w:hAnsi="Book Antiqua"/>
          <w:b/>
          <w:i/>
          <w:color w:val="000000" w:themeColor="text1"/>
          <w:sz w:val="24"/>
        </w:rPr>
      </w:pPr>
      <w:r w:rsidRPr="008839AE">
        <w:rPr>
          <w:rFonts w:ascii="Book Antiqua" w:hAnsi="Book Antiqua"/>
          <w:b/>
          <w:i/>
          <w:color w:val="000000" w:themeColor="text1"/>
          <w:sz w:val="24"/>
        </w:rPr>
        <w:t>Research frontiers</w:t>
      </w:r>
    </w:p>
    <w:p w:rsidR="00756FD3" w:rsidRPr="008839AE" w:rsidRDefault="003A43CA" w:rsidP="00156A2D">
      <w:pPr>
        <w:kinsoku w:val="0"/>
        <w:spacing w:line="360" w:lineRule="auto"/>
        <w:rPr>
          <w:rFonts w:ascii="Book Antiqua" w:hAnsi="Book Antiqua"/>
          <w:color w:val="000000" w:themeColor="text1"/>
          <w:sz w:val="24"/>
        </w:rPr>
      </w:pPr>
      <w:r w:rsidRPr="008839AE">
        <w:rPr>
          <w:rFonts w:ascii="Book Antiqua" w:hAnsi="Book Antiqua"/>
          <w:color w:val="000000" w:themeColor="text1"/>
          <w:sz w:val="24"/>
        </w:rPr>
        <w:t xml:space="preserve">Several studies have investigated the natural history of CHE. </w:t>
      </w:r>
      <w:r w:rsidRPr="008839AE">
        <w:rPr>
          <w:rFonts w:ascii="Book Antiqua" w:hAnsi="Book Antiqua" w:hint="eastAsia"/>
          <w:color w:val="000000" w:themeColor="text1"/>
          <w:sz w:val="24"/>
        </w:rPr>
        <w:t xml:space="preserve">Their findings indicate that </w:t>
      </w:r>
      <w:r w:rsidRPr="008839AE">
        <w:rPr>
          <w:rFonts w:ascii="Book Antiqua" w:hAnsi="Book Antiqua"/>
          <w:color w:val="000000" w:themeColor="text1"/>
          <w:sz w:val="24"/>
        </w:rPr>
        <w:t>CHE is prevalent in clinically-stable cirrhotic patients and is associated with an increased risk of complications, hospitalizations and mortality</w:t>
      </w:r>
      <w:r w:rsidRPr="008839AE">
        <w:rPr>
          <w:rFonts w:ascii="Book Antiqua" w:hAnsi="Book Antiqua" w:hint="eastAsia"/>
          <w:color w:val="000000" w:themeColor="text1"/>
          <w:sz w:val="24"/>
        </w:rPr>
        <w:t xml:space="preserve">. </w:t>
      </w:r>
      <w:r w:rsidRPr="008839AE">
        <w:rPr>
          <w:rFonts w:ascii="Book Antiqua" w:hAnsi="Book Antiqua"/>
          <w:color w:val="000000" w:themeColor="text1"/>
          <w:sz w:val="24"/>
        </w:rPr>
        <w:t>However, medication</w:t>
      </w:r>
      <w:r w:rsidRPr="008839AE">
        <w:rPr>
          <w:rFonts w:ascii="Book Antiqua" w:hAnsi="Book Antiqua" w:hint="eastAsia"/>
          <w:color w:val="000000" w:themeColor="text1"/>
          <w:sz w:val="24"/>
        </w:rPr>
        <w:t>s</w:t>
      </w:r>
      <w:r w:rsidRPr="008839AE">
        <w:rPr>
          <w:rFonts w:ascii="Book Antiqua" w:hAnsi="Book Antiqua"/>
          <w:color w:val="000000" w:themeColor="text1"/>
          <w:sz w:val="24"/>
        </w:rPr>
        <w:t xml:space="preserve"> treating other cirrhosis complications</w:t>
      </w:r>
      <w:r w:rsidRPr="008839AE">
        <w:rPr>
          <w:rFonts w:ascii="Book Antiqua" w:hAnsi="Book Antiqua" w:hint="eastAsia"/>
          <w:color w:val="000000" w:themeColor="text1"/>
          <w:sz w:val="24"/>
        </w:rPr>
        <w:t xml:space="preserve"> are</w:t>
      </w:r>
      <w:r w:rsidRPr="008839AE">
        <w:rPr>
          <w:rFonts w:ascii="Book Antiqua" w:hAnsi="Book Antiqua"/>
          <w:color w:val="000000" w:themeColor="text1"/>
          <w:sz w:val="24"/>
        </w:rPr>
        <w:t xml:space="preserve"> not restricted in CHE patients. These agents used during follow-up would treat CHE, hinder the occurrence of other complications, and underestimate the disadvantages of CHE.</w:t>
      </w:r>
    </w:p>
    <w:p w:rsidR="00756FD3" w:rsidRPr="008839AE" w:rsidRDefault="00756FD3" w:rsidP="00156A2D">
      <w:pPr>
        <w:kinsoku w:val="0"/>
        <w:spacing w:line="360" w:lineRule="auto"/>
        <w:rPr>
          <w:rFonts w:ascii="Book Antiqua" w:hAnsi="Book Antiqua"/>
          <w:b/>
          <w:i/>
          <w:color w:val="000000" w:themeColor="text1"/>
          <w:sz w:val="24"/>
        </w:rPr>
      </w:pPr>
    </w:p>
    <w:p w:rsidR="00756FD3" w:rsidRPr="008839AE" w:rsidRDefault="003A43CA" w:rsidP="00156A2D">
      <w:pPr>
        <w:kinsoku w:val="0"/>
        <w:spacing w:line="360" w:lineRule="auto"/>
        <w:rPr>
          <w:rFonts w:ascii="Book Antiqua" w:hAnsi="Book Antiqua"/>
          <w:color w:val="000000" w:themeColor="text1"/>
          <w:sz w:val="24"/>
        </w:rPr>
      </w:pPr>
      <w:r w:rsidRPr="008839AE">
        <w:rPr>
          <w:rFonts w:ascii="Book Antiqua" w:hAnsi="Book Antiqua"/>
          <w:b/>
          <w:i/>
          <w:color w:val="000000" w:themeColor="text1"/>
          <w:sz w:val="24"/>
        </w:rPr>
        <w:t>Innovations and breakthroughs</w:t>
      </w:r>
    </w:p>
    <w:p w:rsidR="00756FD3" w:rsidRPr="008839AE" w:rsidRDefault="003A43CA" w:rsidP="00156A2D">
      <w:pPr>
        <w:kinsoku w:val="0"/>
        <w:spacing w:line="360" w:lineRule="auto"/>
        <w:rPr>
          <w:rFonts w:ascii="Book Antiqua" w:hAnsi="Book Antiqua"/>
          <w:color w:val="000000" w:themeColor="text1"/>
          <w:sz w:val="24"/>
        </w:rPr>
      </w:pPr>
      <w:r w:rsidRPr="008839AE">
        <w:rPr>
          <w:rFonts w:ascii="Book Antiqua" w:hAnsi="Book Antiqua" w:hint="eastAsia"/>
          <w:color w:val="000000" w:themeColor="text1"/>
          <w:sz w:val="24"/>
        </w:rPr>
        <w:t xml:space="preserve">The present study indicated that CHE </w:t>
      </w:r>
      <w:r w:rsidRPr="008839AE">
        <w:rPr>
          <w:rFonts w:ascii="Book Antiqua" w:hAnsi="Book Antiqua"/>
          <w:color w:val="000000" w:themeColor="text1"/>
          <w:sz w:val="24"/>
        </w:rPr>
        <w:t>c</w:t>
      </w:r>
      <w:r w:rsidRPr="008839AE">
        <w:rPr>
          <w:rFonts w:ascii="Book Antiqua" w:hAnsi="Book Antiqua" w:hint="eastAsia"/>
          <w:color w:val="000000" w:themeColor="text1"/>
          <w:sz w:val="24"/>
        </w:rPr>
        <w:t>ould</w:t>
      </w:r>
      <w:r w:rsidRPr="008839AE">
        <w:rPr>
          <w:rFonts w:ascii="Book Antiqua" w:hAnsi="Book Antiqua"/>
          <w:color w:val="000000" w:themeColor="text1"/>
          <w:sz w:val="24"/>
        </w:rPr>
        <w:t xml:space="preserve"> worsen, persist or even spontaneously resolve without medication interference over a 1-year period. </w:t>
      </w:r>
      <w:r w:rsidRPr="008839AE">
        <w:rPr>
          <w:rFonts w:ascii="Book Antiqua" w:hAnsi="Book Antiqua" w:hint="eastAsia"/>
          <w:color w:val="000000" w:themeColor="text1"/>
          <w:sz w:val="24"/>
        </w:rPr>
        <w:t>S</w:t>
      </w:r>
      <w:r w:rsidRPr="008839AE">
        <w:rPr>
          <w:rFonts w:ascii="Book Antiqua" w:hAnsi="Book Antiqua"/>
          <w:color w:val="000000" w:themeColor="text1"/>
          <w:sz w:val="24"/>
        </w:rPr>
        <w:t>erum albumin &lt; 30</w:t>
      </w:r>
      <w:r w:rsidR="001E398F">
        <w:rPr>
          <w:rFonts w:ascii="Book Antiqua" w:hAnsi="Book Antiqua" w:hint="eastAsia"/>
          <w:color w:val="000000" w:themeColor="text1"/>
          <w:sz w:val="24"/>
        </w:rPr>
        <w:t xml:space="preserve"> </w:t>
      </w:r>
      <w:r w:rsidRPr="008839AE">
        <w:rPr>
          <w:rFonts w:ascii="Book Antiqua" w:hAnsi="Book Antiqua"/>
          <w:color w:val="000000" w:themeColor="text1"/>
          <w:sz w:val="24"/>
        </w:rPr>
        <w:t>g/L</w:t>
      </w:r>
      <w:r w:rsidRPr="008839AE">
        <w:rPr>
          <w:rFonts w:ascii="Book Antiqua" w:hAnsi="Book Antiqua" w:hint="eastAsia"/>
          <w:color w:val="000000" w:themeColor="text1"/>
          <w:sz w:val="24"/>
        </w:rPr>
        <w:t xml:space="preserve"> </w:t>
      </w:r>
      <w:r w:rsidRPr="008839AE">
        <w:rPr>
          <w:rFonts w:ascii="Book Antiqua" w:hAnsi="Book Antiqua"/>
          <w:color w:val="000000" w:themeColor="text1"/>
          <w:sz w:val="24"/>
        </w:rPr>
        <w:t xml:space="preserve">was the sole predictor for </w:t>
      </w:r>
      <w:r w:rsidRPr="008839AE">
        <w:rPr>
          <w:rFonts w:ascii="Book Antiqua" w:hAnsi="Book Antiqua" w:hint="eastAsia"/>
          <w:color w:val="000000" w:themeColor="text1"/>
          <w:sz w:val="24"/>
        </w:rPr>
        <w:t xml:space="preserve">overt </w:t>
      </w:r>
      <w:r w:rsidRPr="008839AE">
        <w:rPr>
          <w:rFonts w:ascii="Book Antiqua" w:hAnsi="Book Antiqua"/>
          <w:color w:val="000000" w:themeColor="text1"/>
          <w:sz w:val="24"/>
        </w:rPr>
        <w:t>HE and blood creatinine &gt; 133</w:t>
      </w:r>
      <w:r w:rsidR="001E398F">
        <w:rPr>
          <w:rFonts w:ascii="Book Antiqua" w:hAnsi="Book Antiqua" w:hint="eastAsia"/>
          <w:color w:val="000000" w:themeColor="text1"/>
          <w:sz w:val="24"/>
        </w:rPr>
        <w:t xml:space="preserve"> </w:t>
      </w:r>
      <w:r w:rsidRPr="008839AE">
        <w:rPr>
          <w:rFonts w:ascii="Book Antiqua" w:hAnsi="Book Antiqua"/>
          <w:color w:val="000000" w:themeColor="text1"/>
          <w:sz w:val="24"/>
        </w:rPr>
        <w:t>μmol/L</w:t>
      </w:r>
      <w:r w:rsidRPr="008839AE">
        <w:rPr>
          <w:rFonts w:ascii="Book Antiqua" w:hAnsi="Book Antiqua" w:hint="eastAsia"/>
          <w:color w:val="000000" w:themeColor="text1"/>
          <w:sz w:val="24"/>
        </w:rPr>
        <w:t xml:space="preserve"> </w:t>
      </w:r>
      <w:r w:rsidRPr="008839AE">
        <w:rPr>
          <w:rFonts w:ascii="Book Antiqua" w:hAnsi="Book Antiqua"/>
          <w:color w:val="000000" w:themeColor="text1"/>
          <w:sz w:val="24"/>
        </w:rPr>
        <w:t xml:space="preserve">predicted mortality. Child-Pugh </w:t>
      </w:r>
      <w:r w:rsidRPr="008839AE">
        <w:rPr>
          <w:rFonts w:ascii="Book Antiqua" w:hAnsi="Book Antiqua" w:hint="eastAsia"/>
          <w:color w:val="000000" w:themeColor="text1"/>
          <w:sz w:val="24"/>
        </w:rPr>
        <w:t xml:space="preserve">A classification and </w:t>
      </w:r>
      <w:r w:rsidRPr="008839AE">
        <w:rPr>
          <w:rFonts w:ascii="Book Antiqua" w:hAnsi="Book Antiqua" w:hint="eastAsia"/>
          <w:color w:val="000000" w:themeColor="text1"/>
          <w:sz w:val="24"/>
        </w:rPr>
        <w:lastRenderedPageBreak/>
        <w:t xml:space="preserve">absence of </w:t>
      </w:r>
      <w:r w:rsidRPr="008839AE">
        <w:rPr>
          <w:rFonts w:ascii="Book Antiqua" w:hAnsi="Book Antiqua"/>
          <w:color w:val="000000" w:themeColor="text1"/>
          <w:sz w:val="24"/>
        </w:rPr>
        <w:t>OHE history</w:t>
      </w:r>
      <w:r w:rsidRPr="008839AE">
        <w:rPr>
          <w:rFonts w:ascii="Book Antiqua" w:hAnsi="Book Antiqua" w:hint="eastAsia"/>
          <w:color w:val="000000" w:themeColor="text1"/>
          <w:sz w:val="24"/>
        </w:rPr>
        <w:t xml:space="preserve"> </w:t>
      </w:r>
      <w:r w:rsidRPr="008839AE">
        <w:rPr>
          <w:rFonts w:ascii="Book Antiqua" w:hAnsi="Book Antiqua"/>
          <w:color w:val="000000" w:themeColor="text1"/>
          <w:sz w:val="24"/>
        </w:rPr>
        <w:t>can predict spontaneous resolution of CHE.</w:t>
      </w:r>
    </w:p>
    <w:p w:rsidR="00756FD3" w:rsidRPr="008839AE" w:rsidRDefault="00756FD3" w:rsidP="00156A2D">
      <w:pPr>
        <w:kinsoku w:val="0"/>
        <w:spacing w:line="360" w:lineRule="auto"/>
        <w:rPr>
          <w:rFonts w:ascii="Book Antiqua" w:hAnsi="Book Antiqua"/>
          <w:color w:val="000000" w:themeColor="text1"/>
          <w:sz w:val="24"/>
        </w:rPr>
      </w:pPr>
    </w:p>
    <w:p w:rsidR="00756FD3" w:rsidRPr="008839AE" w:rsidRDefault="003A43CA" w:rsidP="00156A2D">
      <w:pPr>
        <w:kinsoku w:val="0"/>
        <w:spacing w:line="360" w:lineRule="auto"/>
        <w:rPr>
          <w:rFonts w:ascii="Book Antiqua" w:hAnsi="Book Antiqua"/>
          <w:b/>
          <w:i/>
          <w:color w:val="000000" w:themeColor="text1"/>
          <w:sz w:val="24"/>
        </w:rPr>
      </w:pPr>
      <w:r w:rsidRPr="008839AE">
        <w:rPr>
          <w:rFonts w:ascii="Book Antiqua" w:hAnsi="Book Antiqua" w:hint="eastAsia"/>
          <w:b/>
          <w:i/>
          <w:color w:val="000000" w:themeColor="text1"/>
          <w:sz w:val="24"/>
        </w:rPr>
        <w:t>Applications</w:t>
      </w:r>
    </w:p>
    <w:p w:rsidR="00756FD3" w:rsidRPr="008839AE" w:rsidRDefault="003A43CA" w:rsidP="00156A2D">
      <w:pPr>
        <w:kinsoku w:val="0"/>
        <w:spacing w:line="360" w:lineRule="auto"/>
        <w:rPr>
          <w:rFonts w:ascii="Book Antiqua" w:hAnsi="Book Antiqua"/>
          <w:color w:val="000000" w:themeColor="text1"/>
          <w:sz w:val="24"/>
        </w:rPr>
      </w:pPr>
      <w:r w:rsidRPr="008839AE">
        <w:rPr>
          <w:rFonts w:ascii="Book Antiqua" w:hAnsi="Book Antiqua" w:hint="eastAsia"/>
          <w:color w:val="000000" w:themeColor="text1"/>
          <w:sz w:val="24"/>
        </w:rPr>
        <w:t>To make the clinical management of CHE more precise and cost-effective, patients with an OHE history, low serum albumin, high serum creatinine, decreased blood platelet count</w:t>
      </w:r>
      <w:r w:rsidRPr="008839AE">
        <w:rPr>
          <w:rFonts w:ascii="Book Antiqua" w:hAnsi="Book Antiqua"/>
          <w:color w:val="000000" w:themeColor="text1"/>
          <w:sz w:val="24"/>
        </w:rPr>
        <w:t>,</w:t>
      </w:r>
      <w:r w:rsidRPr="008839AE">
        <w:rPr>
          <w:rFonts w:ascii="Book Antiqua" w:hAnsi="Book Antiqua" w:hint="eastAsia"/>
          <w:color w:val="000000" w:themeColor="text1"/>
          <w:sz w:val="24"/>
        </w:rPr>
        <w:t xml:space="preserve"> or poor liver function should be treated to prevent complications and reduce mortality. Patients with Child-Pugh A classification and those without OHE history may be monitored with caution without treatment. Triage of CHE patients may be based on predictors for exacerbation and resolution rather than on the degree of impairment in daily work productivity or quality of life.</w:t>
      </w:r>
    </w:p>
    <w:p w:rsidR="00756FD3" w:rsidRPr="008839AE" w:rsidRDefault="00756FD3" w:rsidP="00156A2D">
      <w:pPr>
        <w:kinsoku w:val="0"/>
        <w:spacing w:line="360" w:lineRule="auto"/>
        <w:rPr>
          <w:rFonts w:ascii="Book Antiqua" w:hAnsi="Book Antiqua"/>
          <w:color w:val="000000" w:themeColor="text1"/>
          <w:sz w:val="24"/>
        </w:rPr>
      </w:pPr>
    </w:p>
    <w:p w:rsidR="00756FD3" w:rsidRPr="008839AE" w:rsidRDefault="003A43CA" w:rsidP="00156A2D">
      <w:pPr>
        <w:kinsoku w:val="0"/>
        <w:spacing w:line="360" w:lineRule="auto"/>
        <w:rPr>
          <w:rFonts w:ascii="Book Antiqua" w:hAnsi="Book Antiqua"/>
          <w:b/>
          <w:i/>
          <w:color w:val="000000" w:themeColor="text1"/>
          <w:sz w:val="24"/>
        </w:rPr>
      </w:pPr>
      <w:r w:rsidRPr="008839AE">
        <w:rPr>
          <w:rFonts w:ascii="Book Antiqua" w:hAnsi="Book Antiqua" w:hint="eastAsia"/>
          <w:b/>
          <w:i/>
          <w:color w:val="000000" w:themeColor="text1"/>
          <w:sz w:val="24"/>
        </w:rPr>
        <w:t>Peer-review</w:t>
      </w:r>
    </w:p>
    <w:p w:rsidR="00756FD3" w:rsidRPr="008839AE" w:rsidRDefault="003A43CA" w:rsidP="00156A2D">
      <w:pPr>
        <w:kinsoku w:val="0"/>
        <w:spacing w:line="360" w:lineRule="auto"/>
        <w:rPr>
          <w:rFonts w:ascii="Book Antiqua" w:hAnsi="Book Antiqua"/>
          <w:color w:val="000000" w:themeColor="text1"/>
          <w:sz w:val="24"/>
        </w:rPr>
      </w:pPr>
      <w:r w:rsidRPr="008839AE">
        <w:rPr>
          <w:rFonts w:ascii="Book Antiqua" w:hAnsi="Book Antiqua" w:hint="eastAsia"/>
          <w:color w:val="000000" w:themeColor="text1"/>
          <w:sz w:val="24"/>
        </w:rPr>
        <w:t>The authors conducted a well-written observational study. The case</w:t>
      </w:r>
      <w:r w:rsidR="001E398F">
        <w:rPr>
          <w:rFonts w:ascii="Book Antiqua" w:hAnsi="Book Antiqua" w:hint="eastAsia"/>
          <w:color w:val="000000" w:themeColor="text1"/>
          <w:sz w:val="24"/>
        </w:rPr>
        <w:t xml:space="preserve"> </w:t>
      </w:r>
      <w:r w:rsidRPr="008839AE">
        <w:rPr>
          <w:rFonts w:ascii="Book Antiqua" w:hAnsi="Book Antiqua" w:hint="eastAsia"/>
          <w:color w:val="000000" w:themeColor="text1"/>
          <w:sz w:val="24"/>
        </w:rPr>
        <w:t xml:space="preserve">enrollment and variable choices are appropriate. Despite </w:t>
      </w:r>
      <w:r w:rsidRPr="008839AE">
        <w:rPr>
          <w:rFonts w:ascii="Book Antiqua" w:hAnsi="Book Antiqua"/>
          <w:color w:val="000000" w:themeColor="text1"/>
          <w:sz w:val="24"/>
        </w:rPr>
        <w:t xml:space="preserve">the fact that </w:t>
      </w:r>
      <w:r w:rsidRPr="008839AE">
        <w:rPr>
          <w:rFonts w:ascii="Book Antiqua" w:hAnsi="Book Antiqua" w:hint="eastAsia"/>
          <w:color w:val="000000" w:themeColor="text1"/>
          <w:sz w:val="24"/>
        </w:rPr>
        <w:t>this study is a single-center observational study with a relatively short-period follow up, it</w:t>
      </w:r>
      <w:r w:rsidRPr="008839AE">
        <w:rPr>
          <w:rFonts w:ascii="Book Antiqua" w:hAnsi="Book Antiqua"/>
          <w:color w:val="000000" w:themeColor="text1"/>
          <w:sz w:val="24"/>
        </w:rPr>
        <w:t xml:space="preserve"> provides</w:t>
      </w:r>
      <w:r w:rsidRPr="008839AE">
        <w:rPr>
          <w:rFonts w:ascii="Book Antiqua" w:hAnsi="Book Antiqua" w:hint="eastAsia"/>
          <w:color w:val="000000" w:themeColor="text1"/>
          <w:sz w:val="24"/>
        </w:rPr>
        <w:t xml:space="preserve"> some new insights.</w:t>
      </w:r>
    </w:p>
    <w:p w:rsidR="001E398F" w:rsidRDefault="001E398F" w:rsidP="00156A2D">
      <w:pPr>
        <w:kinsoku w:val="0"/>
        <w:spacing w:line="360" w:lineRule="auto"/>
        <w:rPr>
          <w:rFonts w:ascii="Book Antiqua" w:hAnsi="Book Antiqua"/>
          <w:color w:val="000000" w:themeColor="text1"/>
          <w:sz w:val="24"/>
        </w:rPr>
      </w:pPr>
      <w:r>
        <w:rPr>
          <w:rFonts w:ascii="Book Antiqua" w:hAnsi="Book Antiqua"/>
          <w:color w:val="000000" w:themeColor="text1"/>
          <w:sz w:val="24"/>
        </w:rPr>
        <w:br w:type="page"/>
      </w:r>
    </w:p>
    <w:p w:rsidR="00756FD3" w:rsidRDefault="003A43CA" w:rsidP="00156A2D">
      <w:pPr>
        <w:spacing w:line="360" w:lineRule="auto"/>
        <w:rPr>
          <w:rFonts w:ascii="Book Antiqua" w:hAnsi="Book Antiqua" w:hint="eastAsia"/>
          <w:b/>
          <w:color w:val="000000" w:themeColor="text1"/>
          <w:sz w:val="24"/>
        </w:rPr>
      </w:pPr>
      <w:bookmarkStart w:id="146" w:name="OLE_LINK28"/>
      <w:bookmarkStart w:id="147" w:name="OLE_LINK27"/>
      <w:r w:rsidRPr="008839AE">
        <w:rPr>
          <w:rFonts w:ascii="Book Antiqua" w:hAnsi="Book Antiqua"/>
          <w:b/>
          <w:color w:val="000000" w:themeColor="text1"/>
          <w:sz w:val="24"/>
        </w:rPr>
        <w:lastRenderedPageBreak/>
        <w:t>REFERENCES</w:t>
      </w:r>
      <w:bookmarkEnd w:id="146"/>
      <w:bookmarkEnd w:id="147"/>
    </w:p>
    <w:p w:rsidR="00A86F83" w:rsidRPr="00F80186" w:rsidRDefault="00A86F83" w:rsidP="00156A2D">
      <w:pPr>
        <w:spacing w:line="360" w:lineRule="auto"/>
        <w:rPr>
          <w:rFonts w:ascii="Book Antiqua" w:hAnsi="Book Antiqua"/>
          <w:sz w:val="24"/>
        </w:rPr>
      </w:pPr>
      <w:r w:rsidRPr="00F80186">
        <w:rPr>
          <w:rFonts w:ascii="Book Antiqua" w:hAnsi="Book Antiqua"/>
          <w:sz w:val="24"/>
        </w:rPr>
        <w:t xml:space="preserve">1 </w:t>
      </w:r>
      <w:r w:rsidRPr="00F80186">
        <w:rPr>
          <w:rFonts w:ascii="Book Antiqua" w:hAnsi="Book Antiqua"/>
          <w:b/>
          <w:sz w:val="24"/>
        </w:rPr>
        <w:t>Vilstrup H</w:t>
      </w:r>
      <w:r w:rsidRPr="00F80186">
        <w:rPr>
          <w:rFonts w:ascii="Book Antiqua" w:hAnsi="Book Antiqua"/>
          <w:sz w:val="24"/>
        </w:rPr>
        <w:t xml:space="preserve">, Amodio P, Bajaj J, Cordoba J, Ferenci P, Mullen KD, Weissenborn K, Wong P. Hepatic encephalopathy in chronic liver disease: 2014 Practice Guideline by the American Association for the Study of Liver Diseases and the European Association for the Study of the Liver. </w:t>
      </w:r>
      <w:r w:rsidRPr="00F80186">
        <w:rPr>
          <w:rFonts w:ascii="Book Antiqua" w:hAnsi="Book Antiqua"/>
          <w:i/>
          <w:sz w:val="24"/>
        </w:rPr>
        <w:t>Hepatology</w:t>
      </w:r>
      <w:r w:rsidRPr="00F80186">
        <w:rPr>
          <w:rFonts w:ascii="Book Antiqua" w:hAnsi="Book Antiqua"/>
          <w:sz w:val="24"/>
        </w:rPr>
        <w:t xml:space="preserve"> 2014; </w:t>
      </w:r>
      <w:r w:rsidRPr="00F80186">
        <w:rPr>
          <w:rFonts w:ascii="Book Antiqua" w:hAnsi="Book Antiqua"/>
          <w:b/>
          <w:sz w:val="24"/>
        </w:rPr>
        <w:t>60</w:t>
      </w:r>
      <w:r w:rsidRPr="00F80186">
        <w:rPr>
          <w:rFonts w:ascii="Book Antiqua" w:hAnsi="Book Antiqua"/>
          <w:sz w:val="24"/>
        </w:rPr>
        <w:t>: 715-735 [PMID: 25042402 DOI: 10.1002/hep.27210</w:t>
      </w:r>
      <w:r>
        <w:rPr>
          <w:rFonts w:ascii="Book Antiqua" w:hAnsi="Book Antiqua"/>
          <w:sz w:val="24"/>
        </w:rPr>
        <w:t>]</w:t>
      </w:r>
    </w:p>
    <w:p w:rsidR="00A86F83" w:rsidRPr="00F80186" w:rsidRDefault="00A86F83" w:rsidP="00156A2D">
      <w:pPr>
        <w:spacing w:line="360" w:lineRule="auto"/>
        <w:rPr>
          <w:rFonts w:ascii="Book Antiqua" w:hAnsi="Book Antiqua"/>
          <w:sz w:val="24"/>
        </w:rPr>
      </w:pPr>
      <w:r w:rsidRPr="00F80186">
        <w:rPr>
          <w:rFonts w:ascii="Book Antiqua" w:hAnsi="Book Antiqua"/>
          <w:sz w:val="24"/>
        </w:rPr>
        <w:t xml:space="preserve">2 </w:t>
      </w:r>
      <w:r w:rsidRPr="00F80186">
        <w:rPr>
          <w:rFonts w:ascii="Book Antiqua" w:hAnsi="Book Antiqua"/>
          <w:b/>
          <w:sz w:val="24"/>
        </w:rPr>
        <w:t>American Association for the Study of Liver Diseases.</w:t>
      </w:r>
      <w:r w:rsidRPr="00F80186">
        <w:rPr>
          <w:rFonts w:ascii="Book Antiqua" w:hAnsi="Book Antiqua"/>
          <w:sz w:val="24"/>
        </w:rPr>
        <w:t xml:space="preserve">; European Association for the Study of the Liver. Hepatic encephalopathy in chronic liver disease: 2014 practice guideline by the European Association for the Study of the Liver and the American Association for the Study of Liver Diseases. </w:t>
      </w:r>
      <w:r w:rsidRPr="00F80186">
        <w:rPr>
          <w:rFonts w:ascii="Book Antiqua" w:hAnsi="Book Antiqua"/>
          <w:i/>
          <w:sz w:val="24"/>
        </w:rPr>
        <w:t>J Hepatol</w:t>
      </w:r>
      <w:r w:rsidRPr="00F80186">
        <w:rPr>
          <w:rFonts w:ascii="Book Antiqua" w:hAnsi="Book Antiqua"/>
          <w:sz w:val="24"/>
        </w:rPr>
        <w:t xml:space="preserve"> 2014; </w:t>
      </w:r>
      <w:r w:rsidRPr="00F80186">
        <w:rPr>
          <w:rFonts w:ascii="Book Antiqua" w:hAnsi="Book Antiqua"/>
          <w:b/>
          <w:sz w:val="24"/>
        </w:rPr>
        <w:t>61</w:t>
      </w:r>
      <w:r w:rsidRPr="00F80186">
        <w:rPr>
          <w:rFonts w:ascii="Book Antiqua" w:hAnsi="Book Antiqua"/>
          <w:sz w:val="24"/>
        </w:rPr>
        <w:t>: 642-659 [PMID: 25015420 DOI: 10.1016/j.jhep.2014.05.042</w:t>
      </w:r>
      <w:r>
        <w:rPr>
          <w:rFonts w:ascii="Book Antiqua" w:hAnsi="Book Antiqua"/>
          <w:sz w:val="24"/>
        </w:rPr>
        <w:t>]</w:t>
      </w:r>
    </w:p>
    <w:p w:rsidR="00A86F83" w:rsidRPr="00F80186" w:rsidRDefault="00A86F83" w:rsidP="00156A2D">
      <w:pPr>
        <w:spacing w:line="360" w:lineRule="auto"/>
        <w:rPr>
          <w:rFonts w:ascii="Book Antiqua" w:hAnsi="Book Antiqua"/>
          <w:sz w:val="24"/>
        </w:rPr>
      </w:pPr>
      <w:r w:rsidRPr="00F80186">
        <w:rPr>
          <w:rFonts w:ascii="Book Antiqua" w:hAnsi="Book Antiqua"/>
          <w:sz w:val="24"/>
        </w:rPr>
        <w:t xml:space="preserve">3 </w:t>
      </w:r>
      <w:r w:rsidRPr="00F80186">
        <w:rPr>
          <w:rFonts w:ascii="Book Antiqua" w:hAnsi="Book Antiqua"/>
          <w:b/>
          <w:sz w:val="24"/>
        </w:rPr>
        <w:t>Iwasa M</w:t>
      </w:r>
      <w:r w:rsidRPr="00F80186">
        <w:rPr>
          <w:rFonts w:ascii="Book Antiqua" w:hAnsi="Book Antiqua"/>
          <w:sz w:val="24"/>
        </w:rPr>
        <w:t xml:space="preserve">, Sugimoto R, Mifuji-Moroka R, Hara N, Yoshikawa K, Tanaka H, Eguchi A, Yamamoto N, Sugimoto K, Kobayashi Y, Hasegawa H, Takei Y. Factors contributing to the development of overt encephalopathy in liver cirrhosis patients. </w:t>
      </w:r>
      <w:r w:rsidRPr="00F80186">
        <w:rPr>
          <w:rFonts w:ascii="Book Antiqua" w:hAnsi="Book Antiqua"/>
          <w:i/>
          <w:sz w:val="24"/>
        </w:rPr>
        <w:t>Metab Brain Dis</w:t>
      </w:r>
      <w:r w:rsidRPr="00F80186">
        <w:rPr>
          <w:rFonts w:ascii="Book Antiqua" w:hAnsi="Book Antiqua"/>
          <w:sz w:val="24"/>
        </w:rPr>
        <w:t xml:space="preserve"> 2016; </w:t>
      </w:r>
      <w:r w:rsidRPr="00F80186">
        <w:rPr>
          <w:rFonts w:ascii="Book Antiqua" w:hAnsi="Book Antiqua"/>
          <w:b/>
          <w:sz w:val="24"/>
        </w:rPr>
        <w:t>31</w:t>
      </w:r>
      <w:r w:rsidRPr="00F80186">
        <w:rPr>
          <w:rFonts w:ascii="Book Antiqua" w:hAnsi="Book Antiqua"/>
          <w:sz w:val="24"/>
        </w:rPr>
        <w:t>: 1151-1156 [PMID: 27353278 DOI: 10.1007/s11011-016-9862-6</w:t>
      </w:r>
      <w:r>
        <w:rPr>
          <w:rFonts w:ascii="Book Antiqua" w:hAnsi="Book Antiqua"/>
          <w:sz w:val="24"/>
        </w:rPr>
        <w:t>]</w:t>
      </w:r>
    </w:p>
    <w:p w:rsidR="00A86F83" w:rsidRPr="00F80186" w:rsidRDefault="00A86F83" w:rsidP="00156A2D">
      <w:pPr>
        <w:spacing w:line="360" w:lineRule="auto"/>
        <w:rPr>
          <w:rFonts w:ascii="Book Antiqua" w:hAnsi="Book Antiqua"/>
          <w:sz w:val="24"/>
        </w:rPr>
      </w:pPr>
      <w:r w:rsidRPr="00F80186">
        <w:rPr>
          <w:rFonts w:ascii="Book Antiqua" w:hAnsi="Book Antiqua"/>
          <w:sz w:val="24"/>
        </w:rPr>
        <w:t xml:space="preserve">4 </w:t>
      </w:r>
      <w:r w:rsidRPr="00F80186">
        <w:rPr>
          <w:rFonts w:ascii="Book Antiqua" w:hAnsi="Book Antiqua"/>
          <w:b/>
          <w:sz w:val="24"/>
        </w:rPr>
        <w:t>Romero-Gómez M</w:t>
      </w:r>
      <w:r w:rsidRPr="00F80186">
        <w:rPr>
          <w:rFonts w:ascii="Book Antiqua" w:hAnsi="Book Antiqua"/>
          <w:sz w:val="24"/>
        </w:rPr>
        <w:t xml:space="preserve">, Boza F, García-Valdecasas MS, García E, Aguilar-Reina J. Subclinical hepatic encephalopathy predicts the development of overt hepatic encephalopathy. </w:t>
      </w:r>
      <w:r w:rsidRPr="00F80186">
        <w:rPr>
          <w:rFonts w:ascii="Book Antiqua" w:hAnsi="Book Antiqua"/>
          <w:i/>
          <w:sz w:val="24"/>
        </w:rPr>
        <w:t>Am J Gastroenterol</w:t>
      </w:r>
      <w:r w:rsidRPr="00F80186">
        <w:rPr>
          <w:rFonts w:ascii="Book Antiqua" w:hAnsi="Book Antiqua"/>
          <w:sz w:val="24"/>
        </w:rPr>
        <w:t xml:space="preserve"> 2001; </w:t>
      </w:r>
      <w:r w:rsidRPr="00F80186">
        <w:rPr>
          <w:rFonts w:ascii="Book Antiqua" w:hAnsi="Book Antiqua"/>
          <w:b/>
          <w:sz w:val="24"/>
        </w:rPr>
        <w:t>96</w:t>
      </w:r>
      <w:r w:rsidRPr="00F80186">
        <w:rPr>
          <w:rFonts w:ascii="Book Antiqua" w:hAnsi="Book Antiqua"/>
          <w:sz w:val="24"/>
        </w:rPr>
        <w:t>: 2718-2723 [PMID: 11569701 DOI: 10.1111/j.1572-0241.2001.04130.x]</w:t>
      </w:r>
    </w:p>
    <w:p w:rsidR="00A86F83" w:rsidRPr="00F80186" w:rsidRDefault="00A86F83" w:rsidP="00156A2D">
      <w:pPr>
        <w:spacing w:line="360" w:lineRule="auto"/>
        <w:rPr>
          <w:rFonts w:ascii="Book Antiqua" w:hAnsi="Book Antiqua"/>
          <w:sz w:val="24"/>
        </w:rPr>
      </w:pPr>
      <w:r w:rsidRPr="00F80186">
        <w:rPr>
          <w:rFonts w:ascii="Book Antiqua" w:hAnsi="Book Antiqua"/>
          <w:sz w:val="24"/>
        </w:rPr>
        <w:t xml:space="preserve">5 </w:t>
      </w:r>
      <w:r w:rsidRPr="00F80186">
        <w:rPr>
          <w:rFonts w:ascii="Book Antiqua" w:hAnsi="Book Antiqua"/>
          <w:b/>
          <w:sz w:val="24"/>
        </w:rPr>
        <w:t>Riggio O</w:t>
      </w:r>
      <w:r w:rsidRPr="00F80186">
        <w:rPr>
          <w:rFonts w:ascii="Book Antiqua" w:hAnsi="Book Antiqua"/>
          <w:sz w:val="24"/>
        </w:rPr>
        <w:t xml:space="preserve">, Amodio P, Farcomeni A, Merli M, Nardelli S, Pasquale C, Pentassuglio I, Gioia S, Onori E, Piazza N, De Rui M, Schiff S, Montagnese S. A Model for Predicting Development of Overt Hepatic Encephalopathy in Patients With Cirrhosis. </w:t>
      </w:r>
      <w:r w:rsidRPr="00F80186">
        <w:rPr>
          <w:rFonts w:ascii="Book Antiqua" w:hAnsi="Book Antiqua"/>
          <w:i/>
          <w:sz w:val="24"/>
        </w:rPr>
        <w:t>Clin Gastroenterol Hepatol</w:t>
      </w:r>
      <w:r w:rsidRPr="00F80186">
        <w:rPr>
          <w:rFonts w:ascii="Book Antiqua" w:hAnsi="Book Antiqua"/>
          <w:sz w:val="24"/>
        </w:rPr>
        <w:t xml:space="preserve"> 2015; </w:t>
      </w:r>
      <w:r w:rsidRPr="00F80186">
        <w:rPr>
          <w:rFonts w:ascii="Book Antiqua" w:hAnsi="Book Antiqua"/>
          <w:b/>
          <w:sz w:val="24"/>
        </w:rPr>
        <w:t>13</w:t>
      </w:r>
      <w:r w:rsidRPr="00F80186">
        <w:rPr>
          <w:rFonts w:ascii="Book Antiqua" w:hAnsi="Book Antiqua"/>
          <w:sz w:val="24"/>
        </w:rPr>
        <w:t>: 1346-1352 [PMID: 25572976 DOI: 10.1016/j.cgh.2014.12.025]</w:t>
      </w:r>
    </w:p>
    <w:p w:rsidR="00A86F83" w:rsidRPr="00F80186" w:rsidRDefault="00A86F83" w:rsidP="00156A2D">
      <w:pPr>
        <w:spacing w:line="360" w:lineRule="auto"/>
        <w:rPr>
          <w:rFonts w:ascii="Book Antiqua" w:hAnsi="Book Antiqua"/>
          <w:sz w:val="24"/>
        </w:rPr>
      </w:pPr>
      <w:r w:rsidRPr="00F80186">
        <w:rPr>
          <w:rFonts w:ascii="Book Antiqua" w:hAnsi="Book Antiqua"/>
          <w:sz w:val="24"/>
        </w:rPr>
        <w:t xml:space="preserve">6 </w:t>
      </w:r>
      <w:r w:rsidRPr="00F80186">
        <w:rPr>
          <w:rFonts w:ascii="Book Antiqua" w:hAnsi="Book Antiqua"/>
          <w:b/>
          <w:sz w:val="24"/>
        </w:rPr>
        <w:t>Mina A</w:t>
      </w:r>
      <w:r w:rsidRPr="00F80186">
        <w:rPr>
          <w:rFonts w:ascii="Book Antiqua" w:hAnsi="Book Antiqua"/>
          <w:sz w:val="24"/>
        </w:rPr>
        <w:t xml:space="preserve">, Moran S, Ortiz-Olvera N, Mera R, Uribe M. Prevalence of minimal hepatic encephalopathy and quality of life in patients with decompensated cirrhosis. </w:t>
      </w:r>
      <w:r w:rsidRPr="00F80186">
        <w:rPr>
          <w:rFonts w:ascii="Book Antiqua" w:hAnsi="Book Antiqua"/>
          <w:i/>
          <w:sz w:val="24"/>
        </w:rPr>
        <w:t>Hepatol Res</w:t>
      </w:r>
      <w:r w:rsidRPr="00F80186">
        <w:rPr>
          <w:rFonts w:ascii="Book Antiqua" w:hAnsi="Book Antiqua"/>
          <w:sz w:val="24"/>
        </w:rPr>
        <w:t xml:space="preserve"> 2014; </w:t>
      </w:r>
      <w:r w:rsidRPr="00F80186">
        <w:rPr>
          <w:rFonts w:ascii="Book Antiqua" w:hAnsi="Book Antiqua"/>
          <w:b/>
          <w:sz w:val="24"/>
        </w:rPr>
        <w:t>44</w:t>
      </w:r>
      <w:r w:rsidRPr="00F80186">
        <w:rPr>
          <w:rFonts w:ascii="Book Antiqua" w:hAnsi="Book Antiqua"/>
          <w:sz w:val="24"/>
        </w:rPr>
        <w:t>: E92-E99 [PMID: 24033755 DOI: 10.1111/hepr.12227]</w:t>
      </w:r>
    </w:p>
    <w:p w:rsidR="00A86F83" w:rsidRPr="00F80186" w:rsidRDefault="00A86F83" w:rsidP="00156A2D">
      <w:pPr>
        <w:spacing w:line="360" w:lineRule="auto"/>
        <w:rPr>
          <w:rFonts w:ascii="Book Antiqua" w:hAnsi="Book Antiqua"/>
          <w:sz w:val="24"/>
        </w:rPr>
      </w:pPr>
      <w:r w:rsidRPr="00F80186">
        <w:rPr>
          <w:rFonts w:ascii="Book Antiqua" w:hAnsi="Book Antiqua"/>
          <w:sz w:val="24"/>
        </w:rPr>
        <w:lastRenderedPageBreak/>
        <w:t xml:space="preserve">7 </w:t>
      </w:r>
      <w:r w:rsidRPr="00F80186">
        <w:rPr>
          <w:rFonts w:ascii="Book Antiqua" w:hAnsi="Book Antiqua"/>
          <w:b/>
          <w:sz w:val="24"/>
        </w:rPr>
        <w:t>Wang JY</w:t>
      </w:r>
      <w:r w:rsidRPr="00F80186">
        <w:rPr>
          <w:rFonts w:ascii="Book Antiqua" w:hAnsi="Book Antiqua"/>
          <w:sz w:val="24"/>
        </w:rPr>
        <w:t xml:space="preserve">, Zhang NP, Chi BR, Mi YQ, Meng LN, Liu YD, Wang JB, Jiang HX, Yang JH, Xu Y, Li X, Xu JM, Zhang G, Zhou XM, Zhuge YZ, Tian DA, Ye J, Liu YL. Prevalence of minimal hepatic encephalopathy and quality of life evaluations in hospitalized cirrhotic patients in China. </w:t>
      </w:r>
      <w:r w:rsidRPr="00F80186">
        <w:rPr>
          <w:rFonts w:ascii="Book Antiqua" w:hAnsi="Book Antiqua"/>
          <w:i/>
          <w:sz w:val="24"/>
        </w:rPr>
        <w:t>World J Gastroenterol</w:t>
      </w:r>
      <w:r w:rsidRPr="00F80186">
        <w:rPr>
          <w:rFonts w:ascii="Book Antiqua" w:hAnsi="Book Antiqua"/>
          <w:sz w:val="24"/>
        </w:rPr>
        <w:t xml:space="preserve"> 2013; </w:t>
      </w:r>
      <w:r w:rsidRPr="00F80186">
        <w:rPr>
          <w:rFonts w:ascii="Book Antiqua" w:hAnsi="Book Antiqua"/>
          <w:b/>
          <w:sz w:val="24"/>
        </w:rPr>
        <w:t>19</w:t>
      </w:r>
      <w:r w:rsidRPr="00F80186">
        <w:rPr>
          <w:rFonts w:ascii="Book Antiqua" w:hAnsi="Book Antiqua"/>
          <w:sz w:val="24"/>
        </w:rPr>
        <w:t>: 4984-4991 [PMID: 23946605 DOI: 10.3748/wjg.v19.i30.4984]</w:t>
      </w:r>
    </w:p>
    <w:p w:rsidR="00A86F83" w:rsidRPr="00F80186" w:rsidRDefault="00A86F83" w:rsidP="00156A2D">
      <w:pPr>
        <w:spacing w:line="360" w:lineRule="auto"/>
        <w:rPr>
          <w:rFonts w:ascii="Book Antiqua" w:hAnsi="Book Antiqua"/>
          <w:sz w:val="24"/>
        </w:rPr>
      </w:pPr>
      <w:r w:rsidRPr="00F80186">
        <w:rPr>
          <w:rFonts w:ascii="Book Antiqua" w:hAnsi="Book Antiqua"/>
          <w:sz w:val="24"/>
        </w:rPr>
        <w:t xml:space="preserve">8 </w:t>
      </w:r>
      <w:r w:rsidRPr="00F80186">
        <w:rPr>
          <w:rFonts w:ascii="Book Antiqua" w:hAnsi="Book Antiqua"/>
          <w:b/>
          <w:sz w:val="24"/>
        </w:rPr>
        <w:t>Bajaj JS</w:t>
      </w:r>
      <w:r w:rsidRPr="00F80186">
        <w:rPr>
          <w:rFonts w:ascii="Book Antiqua" w:hAnsi="Book Antiqua"/>
          <w:sz w:val="24"/>
        </w:rPr>
        <w:t xml:space="preserve">, Hafeezullah M, Franco J, Varma RR, Hoffmann RG, Knox JF, Hischke D, Hammeke TA, Pinkerton SD, Saeian K. Inhibitory control test for the diagnosis of minimal hepatic encephalopathy. </w:t>
      </w:r>
      <w:r w:rsidRPr="00F80186">
        <w:rPr>
          <w:rFonts w:ascii="Book Antiqua" w:hAnsi="Book Antiqua"/>
          <w:i/>
          <w:sz w:val="24"/>
        </w:rPr>
        <w:t>Gastroenterology</w:t>
      </w:r>
      <w:r w:rsidRPr="00F80186">
        <w:rPr>
          <w:rFonts w:ascii="Book Antiqua" w:hAnsi="Book Antiqua"/>
          <w:sz w:val="24"/>
        </w:rPr>
        <w:t xml:space="preserve"> 2008; </w:t>
      </w:r>
      <w:r w:rsidRPr="00F80186">
        <w:rPr>
          <w:rFonts w:ascii="Book Antiqua" w:hAnsi="Book Antiqua"/>
          <w:b/>
          <w:sz w:val="24"/>
        </w:rPr>
        <w:t>135</w:t>
      </w:r>
      <w:r w:rsidRPr="00F80186">
        <w:rPr>
          <w:rFonts w:ascii="Book Antiqua" w:hAnsi="Book Antiqua"/>
          <w:sz w:val="24"/>
        </w:rPr>
        <w:t>: 1591-1600.e1 [PMID: 18723018 DOI: 10.1053/j.gastro.2008.07.021]</w:t>
      </w:r>
    </w:p>
    <w:p w:rsidR="00A86F83" w:rsidRPr="00F80186" w:rsidRDefault="00A86F83" w:rsidP="00156A2D">
      <w:pPr>
        <w:spacing w:line="360" w:lineRule="auto"/>
        <w:rPr>
          <w:rFonts w:ascii="Book Antiqua" w:hAnsi="Book Antiqua"/>
          <w:sz w:val="24"/>
        </w:rPr>
      </w:pPr>
      <w:r w:rsidRPr="00F80186">
        <w:rPr>
          <w:rFonts w:ascii="Book Antiqua" w:hAnsi="Book Antiqua"/>
          <w:sz w:val="24"/>
        </w:rPr>
        <w:t xml:space="preserve">9 </w:t>
      </w:r>
      <w:r w:rsidRPr="00F80186">
        <w:rPr>
          <w:rFonts w:ascii="Book Antiqua" w:hAnsi="Book Antiqua"/>
          <w:b/>
          <w:sz w:val="24"/>
        </w:rPr>
        <w:t>Thomsen KL</w:t>
      </w:r>
      <w:r w:rsidRPr="00F80186">
        <w:rPr>
          <w:rFonts w:ascii="Book Antiqua" w:hAnsi="Book Antiqua"/>
          <w:sz w:val="24"/>
        </w:rPr>
        <w:t xml:space="preserve">, Macnaughtan J, Tritto G, Mookerjee RP, Jalan R. Clinical and Pathophysiological Characteristics of Cirrhotic Patients with Grade 1 and Minimal Hepatic Encephalopathy. </w:t>
      </w:r>
      <w:r w:rsidRPr="00F80186">
        <w:rPr>
          <w:rFonts w:ascii="Book Antiqua" w:hAnsi="Book Antiqua"/>
          <w:i/>
          <w:sz w:val="24"/>
        </w:rPr>
        <w:t>PLoS One</w:t>
      </w:r>
      <w:r w:rsidRPr="00F80186">
        <w:rPr>
          <w:rFonts w:ascii="Book Antiqua" w:hAnsi="Book Antiqua"/>
          <w:sz w:val="24"/>
        </w:rPr>
        <w:t xml:space="preserve"> 2016; </w:t>
      </w:r>
      <w:r w:rsidRPr="00F80186">
        <w:rPr>
          <w:rFonts w:ascii="Book Antiqua" w:hAnsi="Book Antiqua"/>
          <w:b/>
          <w:sz w:val="24"/>
        </w:rPr>
        <w:t>11</w:t>
      </w:r>
      <w:r w:rsidRPr="00F80186">
        <w:rPr>
          <w:rFonts w:ascii="Book Antiqua" w:hAnsi="Book Antiqua"/>
          <w:sz w:val="24"/>
        </w:rPr>
        <w:t>: e0146076 [PMID: 26745876 DOI: 10.1371/journal.pone.0146076]</w:t>
      </w:r>
    </w:p>
    <w:p w:rsidR="00A86F83" w:rsidRPr="00F80186" w:rsidRDefault="00A86F83" w:rsidP="00156A2D">
      <w:pPr>
        <w:spacing w:line="360" w:lineRule="auto"/>
        <w:rPr>
          <w:rFonts w:ascii="Book Antiqua" w:hAnsi="Book Antiqua"/>
          <w:sz w:val="24"/>
        </w:rPr>
      </w:pPr>
      <w:r w:rsidRPr="00F80186">
        <w:rPr>
          <w:rFonts w:ascii="Book Antiqua" w:hAnsi="Book Antiqua"/>
          <w:sz w:val="24"/>
        </w:rPr>
        <w:t xml:space="preserve">10 </w:t>
      </w:r>
      <w:r w:rsidRPr="00F80186">
        <w:rPr>
          <w:rFonts w:ascii="Book Antiqua" w:hAnsi="Book Antiqua"/>
          <w:b/>
          <w:sz w:val="24"/>
        </w:rPr>
        <w:t>Patidar KR</w:t>
      </w:r>
      <w:r w:rsidRPr="00F80186">
        <w:rPr>
          <w:rFonts w:ascii="Book Antiqua" w:hAnsi="Book Antiqua"/>
          <w:sz w:val="24"/>
        </w:rPr>
        <w:t xml:space="preserve">, Thacker LR, Wade JB, Sterling RK, Sanyal AJ, Siddiqui MS, Matherly SC, Stravitz RT, Puri P, Luketic VA, Fuchs M, White MB, Noble NA, Unser AB, Gilles H, Heuman DM, Bajaj JS. Covert hepatic encephalopathy is independently associated with poor survival and increased risk of hospitalization. </w:t>
      </w:r>
      <w:r w:rsidRPr="00F80186">
        <w:rPr>
          <w:rFonts w:ascii="Book Antiqua" w:hAnsi="Book Antiqua"/>
          <w:i/>
          <w:sz w:val="24"/>
        </w:rPr>
        <w:t>Am J Gastroenterol</w:t>
      </w:r>
      <w:r w:rsidRPr="00F80186">
        <w:rPr>
          <w:rFonts w:ascii="Book Antiqua" w:hAnsi="Book Antiqua"/>
          <w:sz w:val="24"/>
        </w:rPr>
        <w:t xml:space="preserve"> 2014; </w:t>
      </w:r>
      <w:r w:rsidRPr="00F80186">
        <w:rPr>
          <w:rFonts w:ascii="Book Antiqua" w:hAnsi="Book Antiqua"/>
          <w:b/>
          <w:sz w:val="24"/>
        </w:rPr>
        <w:t>109</w:t>
      </w:r>
      <w:r w:rsidRPr="00F80186">
        <w:rPr>
          <w:rFonts w:ascii="Book Antiqua" w:hAnsi="Book Antiqua"/>
          <w:sz w:val="24"/>
        </w:rPr>
        <w:t>: 1757-1763 [PMID: 25178701 DOI: 10.1038/ajg.2014.264]</w:t>
      </w:r>
    </w:p>
    <w:p w:rsidR="00A86F83" w:rsidRPr="00F80186" w:rsidRDefault="00A86F83" w:rsidP="00156A2D">
      <w:pPr>
        <w:spacing w:line="360" w:lineRule="auto"/>
        <w:rPr>
          <w:rFonts w:ascii="Book Antiqua" w:hAnsi="Book Antiqua"/>
          <w:sz w:val="24"/>
        </w:rPr>
      </w:pPr>
      <w:r w:rsidRPr="00F80186">
        <w:rPr>
          <w:rFonts w:ascii="Book Antiqua" w:hAnsi="Book Antiqua"/>
          <w:sz w:val="24"/>
        </w:rPr>
        <w:t xml:space="preserve">11 </w:t>
      </w:r>
      <w:r w:rsidRPr="00F80186">
        <w:rPr>
          <w:rFonts w:ascii="Book Antiqua" w:hAnsi="Book Antiqua"/>
          <w:b/>
          <w:sz w:val="24"/>
        </w:rPr>
        <w:t>Ampuero J</w:t>
      </w:r>
      <w:r w:rsidRPr="00F80186">
        <w:rPr>
          <w:rFonts w:ascii="Book Antiqua" w:hAnsi="Book Antiqua"/>
          <w:sz w:val="24"/>
        </w:rPr>
        <w:t xml:space="preserve">, Simón M, Montoliú C, Jover R, Serra MÁ, Córdoba J, Romero-Gómez M. Minimal hepatic encephalopathy and critical flicker frequency are associated with survival of patients with cirrhosis. </w:t>
      </w:r>
      <w:r w:rsidRPr="00F80186">
        <w:rPr>
          <w:rFonts w:ascii="Book Antiqua" w:hAnsi="Book Antiqua"/>
          <w:i/>
          <w:sz w:val="24"/>
        </w:rPr>
        <w:t>Gastroenterology</w:t>
      </w:r>
      <w:r w:rsidRPr="00F80186">
        <w:rPr>
          <w:rFonts w:ascii="Book Antiqua" w:hAnsi="Book Antiqua"/>
          <w:sz w:val="24"/>
        </w:rPr>
        <w:t xml:space="preserve"> 2015; </w:t>
      </w:r>
      <w:r w:rsidRPr="00F80186">
        <w:rPr>
          <w:rFonts w:ascii="Book Antiqua" w:hAnsi="Book Antiqua"/>
          <w:b/>
          <w:sz w:val="24"/>
        </w:rPr>
        <w:t>149</w:t>
      </w:r>
      <w:r w:rsidRPr="00F80186">
        <w:rPr>
          <w:rFonts w:ascii="Book Antiqua" w:hAnsi="Book Antiqua"/>
          <w:sz w:val="24"/>
        </w:rPr>
        <w:t>: 1483-1489 [PMID: 26299413 DOI: 10.1053/j.gastro.2015.07.067]</w:t>
      </w:r>
    </w:p>
    <w:p w:rsidR="00A86F83" w:rsidRPr="00F80186" w:rsidRDefault="00A86F83" w:rsidP="00156A2D">
      <w:pPr>
        <w:spacing w:line="360" w:lineRule="auto"/>
        <w:rPr>
          <w:rFonts w:ascii="Book Antiqua" w:hAnsi="Book Antiqua"/>
          <w:sz w:val="24"/>
        </w:rPr>
      </w:pPr>
      <w:r w:rsidRPr="00F80186">
        <w:rPr>
          <w:rFonts w:ascii="Book Antiqua" w:hAnsi="Book Antiqua"/>
          <w:sz w:val="24"/>
        </w:rPr>
        <w:t xml:space="preserve">12 </w:t>
      </w:r>
      <w:r w:rsidRPr="00F80186">
        <w:rPr>
          <w:rFonts w:ascii="Book Antiqua" w:hAnsi="Book Antiqua"/>
          <w:b/>
          <w:sz w:val="24"/>
        </w:rPr>
        <w:t>Stewart CA</w:t>
      </w:r>
      <w:r w:rsidRPr="00F80186">
        <w:rPr>
          <w:rFonts w:ascii="Book Antiqua" w:hAnsi="Book Antiqua"/>
          <w:sz w:val="24"/>
        </w:rPr>
        <w:t xml:space="preserve">, Smith GE. Minimal hepatic encephalopathy. </w:t>
      </w:r>
      <w:r w:rsidRPr="00F80186">
        <w:rPr>
          <w:rFonts w:ascii="Book Antiqua" w:hAnsi="Book Antiqua"/>
          <w:i/>
          <w:sz w:val="24"/>
        </w:rPr>
        <w:t>Nat Clin Pract Gastroenterol Hepatol</w:t>
      </w:r>
      <w:r w:rsidRPr="00F80186">
        <w:rPr>
          <w:rFonts w:ascii="Book Antiqua" w:hAnsi="Book Antiqua"/>
          <w:sz w:val="24"/>
        </w:rPr>
        <w:t xml:space="preserve"> 2007; </w:t>
      </w:r>
      <w:r w:rsidRPr="00F80186">
        <w:rPr>
          <w:rFonts w:ascii="Book Antiqua" w:hAnsi="Book Antiqua"/>
          <w:b/>
          <w:sz w:val="24"/>
        </w:rPr>
        <w:t>4</w:t>
      </w:r>
      <w:r w:rsidRPr="00F80186">
        <w:rPr>
          <w:rFonts w:ascii="Book Antiqua" w:hAnsi="Book Antiqua"/>
          <w:sz w:val="24"/>
        </w:rPr>
        <w:t>: 677-685 [PMID: 18043677 DOI: 10.1038/ncpgasthep0999]</w:t>
      </w:r>
    </w:p>
    <w:p w:rsidR="00A86F83" w:rsidRPr="00F80186" w:rsidRDefault="00A86F83" w:rsidP="00156A2D">
      <w:pPr>
        <w:spacing w:line="360" w:lineRule="auto"/>
        <w:rPr>
          <w:rFonts w:ascii="Book Antiqua" w:hAnsi="Book Antiqua"/>
          <w:sz w:val="24"/>
        </w:rPr>
      </w:pPr>
      <w:r w:rsidRPr="00F80186">
        <w:rPr>
          <w:rFonts w:ascii="Book Antiqua" w:hAnsi="Book Antiqua"/>
          <w:sz w:val="24"/>
        </w:rPr>
        <w:t xml:space="preserve">13 </w:t>
      </w:r>
      <w:r w:rsidRPr="00F80186">
        <w:rPr>
          <w:rFonts w:ascii="Book Antiqua" w:hAnsi="Book Antiqua"/>
          <w:b/>
          <w:sz w:val="24"/>
        </w:rPr>
        <w:t>D'Amico G</w:t>
      </w:r>
      <w:r w:rsidRPr="00F80186">
        <w:rPr>
          <w:rFonts w:ascii="Book Antiqua" w:hAnsi="Book Antiqua"/>
          <w:sz w:val="24"/>
        </w:rPr>
        <w:t xml:space="preserve">, Garcia-Tsao G, Pagliaro L. Natural history and prognostic indicators of survival in cirrhosis: a systematic review of 118 studies. </w:t>
      </w:r>
      <w:r w:rsidRPr="00F80186">
        <w:rPr>
          <w:rFonts w:ascii="Book Antiqua" w:hAnsi="Book Antiqua"/>
          <w:i/>
          <w:sz w:val="24"/>
        </w:rPr>
        <w:t>J Hepatol</w:t>
      </w:r>
      <w:r w:rsidRPr="00F80186">
        <w:rPr>
          <w:rFonts w:ascii="Book Antiqua" w:hAnsi="Book Antiqua"/>
          <w:sz w:val="24"/>
        </w:rPr>
        <w:t xml:space="preserve"> 2006; </w:t>
      </w:r>
      <w:r w:rsidRPr="00F80186">
        <w:rPr>
          <w:rFonts w:ascii="Book Antiqua" w:hAnsi="Book Antiqua"/>
          <w:b/>
          <w:sz w:val="24"/>
        </w:rPr>
        <w:t>44</w:t>
      </w:r>
      <w:r w:rsidRPr="00F80186">
        <w:rPr>
          <w:rFonts w:ascii="Book Antiqua" w:hAnsi="Book Antiqua"/>
          <w:sz w:val="24"/>
        </w:rPr>
        <w:t>: 217-231 [PMID: 16298014 DOI: 10.1016/j.jhep.2005.10.013]</w:t>
      </w:r>
    </w:p>
    <w:p w:rsidR="00A86F83" w:rsidRPr="00F80186" w:rsidRDefault="00A86F83" w:rsidP="00156A2D">
      <w:pPr>
        <w:spacing w:line="360" w:lineRule="auto"/>
        <w:rPr>
          <w:rFonts w:ascii="Book Antiqua" w:hAnsi="Book Antiqua"/>
          <w:sz w:val="24"/>
        </w:rPr>
      </w:pPr>
      <w:r w:rsidRPr="00F80186">
        <w:rPr>
          <w:rFonts w:ascii="Book Antiqua" w:hAnsi="Book Antiqua"/>
          <w:sz w:val="24"/>
        </w:rPr>
        <w:lastRenderedPageBreak/>
        <w:t xml:space="preserve">14 </w:t>
      </w:r>
      <w:r w:rsidRPr="00F80186">
        <w:rPr>
          <w:rFonts w:ascii="Book Antiqua" w:hAnsi="Book Antiqua"/>
          <w:b/>
          <w:sz w:val="24"/>
        </w:rPr>
        <w:t>Dhiman RK</w:t>
      </w:r>
      <w:r w:rsidRPr="00F80186">
        <w:rPr>
          <w:rFonts w:ascii="Book Antiqua" w:hAnsi="Book Antiqua"/>
          <w:sz w:val="24"/>
        </w:rPr>
        <w:t xml:space="preserve">, Kurmi R, Thumburu KK, Venkataramarao SH, Agarwal R, Duseja A, Chawla Y. Diagnosis and prognostic significance of minimal hepatic encephalopathy in patients with cirrhosis of liver. </w:t>
      </w:r>
      <w:r w:rsidRPr="00F80186">
        <w:rPr>
          <w:rFonts w:ascii="Book Antiqua" w:hAnsi="Book Antiqua"/>
          <w:i/>
          <w:sz w:val="24"/>
        </w:rPr>
        <w:t>Dig Dis Sci</w:t>
      </w:r>
      <w:r w:rsidRPr="00F80186">
        <w:rPr>
          <w:rFonts w:ascii="Book Antiqua" w:hAnsi="Book Antiqua"/>
          <w:sz w:val="24"/>
        </w:rPr>
        <w:t xml:space="preserve"> 2010; </w:t>
      </w:r>
      <w:r w:rsidRPr="00F80186">
        <w:rPr>
          <w:rFonts w:ascii="Book Antiqua" w:hAnsi="Book Antiqua"/>
          <w:b/>
          <w:sz w:val="24"/>
        </w:rPr>
        <w:t>55</w:t>
      </w:r>
      <w:r w:rsidRPr="00F80186">
        <w:rPr>
          <w:rFonts w:ascii="Book Antiqua" w:hAnsi="Book Antiqua"/>
          <w:sz w:val="24"/>
        </w:rPr>
        <w:t>: 2381-2390 [PMID: 20508990 DOI: 10.1007/s10620-010-1249-7]</w:t>
      </w:r>
    </w:p>
    <w:p w:rsidR="00A86F83" w:rsidRPr="00F80186" w:rsidRDefault="00A86F83" w:rsidP="00156A2D">
      <w:pPr>
        <w:spacing w:line="360" w:lineRule="auto"/>
        <w:rPr>
          <w:rFonts w:ascii="Book Antiqua" w:hAnsi="Book Antiqua"/>
          <w:sz w:val="24"/>
        </w:rPr>
      </w:pPr>
      <w:r w:rsidRPr="00F80186">
        <w:rPr>
          <w:rFonts w:ascii="Book Antiqua" w:hAnsi="Book Antiqua"/>
          <w:sz w:val="24"/>
        </w:rPr>
        <w:t xml:space="preserve">15 </w:t>
      </w:r>
      <w:r w:rsidRPr="00F80186">
        <w:rPr>
          <w:rFonts w:ascii="Book Antiqua" w:hAnsi="Book Antiqua"/>
          <w:b/>
          <w:sz w:val="24"/>
        </w:rPr>
        <w:t>Hartmann IJ</w:t>
      </w:r>
      <w:r w:rsidRPr="00F80186">
        <w:rPr>
          <w:rFonts w:ascii="Book Antiqua" w:hAnsi="Book Antiqua"/>
          <w:sz w:val="24"/>
        </w:rPr>
        <w:t xml:space="preserve">, Groeneweg M, Quero JC, Beijeman SJ, de Man RA, Hop WC, Schalm SW. The prognostic significance of subclinical hepatic encephalopathy. </w:t>
      </w:r>
      <w:r w:rsidRPr="00F80186">
        <w:rPr>
          <w:rFonts w:ascii="Book Antiqua" w:hAnsi="Book Antiqua"/>
          <w:i/>
          <w:sz w:val="24"/>
        </w:rPr>
        <w:t>Am J Gastroenterol</w:t>
      </w:r>
      <w:r w:rsidRPr="00F80186">
        <w:rPr>
          <w:rFonts w:ascii="Book Antiqua" w:hAnsi="Book Antiqua"/>
          <w:sz w:val="24"/>
        </w:rPr>
        <w:t xml:space="preserve"> 2000; </w:t>
      </w:r>
      <w:r w:rsidRPr="00F80186">
        <w:rPr>
          <w:rFonts w:ascii="Book Antiqua" w:hAnsi="Book Antiqua"/>
          <w:b/>
          <w:sz w:val="24"/>
        </w:rPr>
        <w:t>95</w:t>
      </w:r>
      <w:r w:rsidRPr="00F80186">
        <w:rPr>
          <w:rFonts w:ascii="Book Antiqua" w:hAnsi="Book Antiqua"/>
          <w:sz w:val="24"/>
        </w:rPr>
        <w:t>: 2029-2034 [PMID: 10950053 DOI: 10.1111/j.1572-0241.2000.02265.x]</w:t>
      </w:r>
    </w:p>
    <w:p w:rsidR="00A86F83" w:rsidRPr="00F80186" w:rsidRDefault="00A86F83" w:rsidP="00156A2D">
      <w:pPr>
        <w:spacing w:line="360" w:lineRule="auto"/>
        <w:rPr>
          <w:rFonts w:ascii="Book Antiqua" w:hAnsi="Book Antiqua"/>
          <w:sz w:val="24"/>
        </w:rPr>
      </w:pPr>
      <w:r w:rsidRPr="00F80186">
        <w:rPr>
          <w:rFonts w:ascii="Book Antiqua" w:hAnsi="Book Antiqua"/>
          <w:sz w:val="24"/>
        </w:rPr>
        <w:t xml:space="preserve">16 </w:t>
      </w:r>
      <w:r w:rsidRPr="00F80186">
        <w:rPr>
          <w:rFonts w:ascii="Book Antiqua" w:hAnsi="Book Antiqua"/>
          <w:b/>
          <w:sz w:val="24"/>
        </w:rPr>
        <w:t>Das A</w:t>
      </w:r>
      <w:r w:rsidRPr="00F80186">
        <w:rPr>
          <w:rFonts w:ascii="Book Antiqua" w:hAnsi="Book Antiqua"/>
          <w:sz w:val="24"/>
        </w:rPr>
        <w:t xml:space="preserve">, Dhiman RK, Saraswat VA, Verma M, Naik SR. Prevalence and natural history of subclinical hepatic encephalopathy in cirrhosis. </w:t>
      </w:r>
      <w:r w:rsidRPr="00F80186">
        <w:rPr>
          <w:rFonts w:ascii="Book Antiqua" w:hAnsi="Book Antiqua"/>
          <w:i/>
          <w:sz w:val="24"/>
        </w:rPr>
        <w:t>J Gastroenterol Hepatol</w:t>
      </w:r>
      <w:r w:rsidRPr="00F80186">
        <w:rPr>
          <w:rFonts w:ascii="Book Antiqua" w:hAnsi="Book Antiqua"/>
          <w:sz w:val="24"/>
        </w:rPr>
        <w:t xml:space="preserve"> 2001; </w:t>
      </w:r>
      <w:r w:rsidRPr="00F80186">
        <w:rPr>
          <w:rFonts w:ascii="Book Antiqua" w:hAnsi="Book Antiqua"/>
          <w:b/>
          <w:sz w:val="24"/>
        </w:rPr>
        <w:t>16</w:t>
      </w:r>
      <w:r w:rsidRPr="00F80186">
        <w:rPr>
          <w:rFonts w:ascii="Book Antiqua" w:hAnsi="Book Antiqua"/>
          <w:sz w:val="24"/>
        </w:rPr>
        <w:t>: 531-535 [PMID: 11350549]</w:t>
      </w:r>
    </w:p>
    <w:p w:rsidR="00A86F83" w:rsidRPr="00F80186" w:rsidRDefault="00A86F83" w:rsidP="00156A2D">
      <w:pPr>
        <w:spacing w:line="360" w:lineRule="auto"/>
        <w:rPr>
          <w:rFonts w:ascii="Book Antiqua" w:hAnsi="Book Antiqua"/>
          <w:sz w:val="24"/>
        </w:rPr>
      </w:pPr>
      <w:r w:rsidRPr="00F80186">
        <w:rPr>
          <w:rFonts w:ascii="Book Antiqua" w:hAnsi="Book Antiqua"/>
          <w:sz w:val="24"/>
        </w:rPr>
        <w:t xml:space="preserve">17 </w:t>
      </w:r>
      <w:r w:rsidRPr="00F80186">
        <w:rPr>
          <w:rFonts w:ascii="Book Antiqua" w:hAnsi="Book Antiqua"/>
          <w:b/>
          <w:sz w:val="24"/>
        </w:rPr>
        <w:t>Allampati S</w:t>
      </w:r>
      <w:r w:rsidRPr="00F80186">
        <w:rPr>
          <w:rFonts w:ascii="Book Antiqua" w:hAnsi="Book Antiqua"/>
          <w:sz w:val="24"/>
        </w:rPr>
        <w:t xml:space="preserve">, Duarte-Rojo A, Thacker LR, Patidar KR, White MB, Klair JS, John B, Heuman DM, Wade JB, Flud C, O'Shea R, Gavis EA, Unser AB, Bajaj JS. Diagnosis of Minimal Hepatic Encephalopathy Using Stroop EncephalApp: A Multicenter US-Based, Norm-Based Study. </w:t>
      </w:r>
      <w:r w:rsidRPr="00F80186">
        <w:rPr>
          <w:rFonts w:ascii="Book Antiqua" w:hAnsi="Book Antiqua"/>
          <w:i/>
          <w:sz w:val="24"/>
        </w:rPr>
        <w:t>Am J Gastroenterol</w:t>
      </w:r>
      <w:r w:rsidRPr="00F80186">
        <w:rPr>
          <w:rFonts w:ascii="Book Antiqua" w:hAnsi="Book Antiqua"/>
          <w:sz w:val="24"/>
        </w:rPr>
        <w:t xml:space="preserve"> 2016; </w:t>
      </w:r>
      <w:r w:rsidRPr="00F80186">
        <w:rPr>
          <w:rFonts w:ascii="Book Antiqua" w:hAnsi="Book Antiqua"/>
          <w:b/>
          <w:sz w:val="24"/>
        </w:rPr>
        <w:t>111</w:t>
      </w:r>
      <w:r w:rsidRPr="00F80186">
        <w:rPr>
          <w:rFonts w:ascii="Book Antiqua" w:hAnsi="Book Antiqua"/>
          <w:sz w:val="24"/>
        </w:rPr>
        <w:t>: 78-86 [PMID: 26644276 DOI: 10.1038/ajg.2015.377]</w:t>
      </w:r>
    </w:p>
    <w:p w:rsidR="00A86F83" w:rsidRPr="00F80186" w:rsidRDefault="00A86F83" w:rsidP="00156A2D">
      <w:pPr>
        <w:spacing w:line="360" w:lineRule="auto"/>
        <w:rPr>
          <w:rFonts w:ascii="Book Antiqua" w:hAnsi="Book Antiqua"/>
          <w:sz w:val="24"/>
        </w:rPr>
      </w:pPr>
      <w:r w:rsidRPr="00F80186">
        <w:rPr>
          <w:rFonts w:ascii="Book Antiqua" w:hAnsi="Book Antiqua"/>
          <w:sz w:val="24"/>
        </w:rPr>
        <w:t xml:space="preserve">18 </w:t>
      </w:r>
      <w:r w:rsidRPr="00F80186">
        <w:rPr>
          <w:rFonts w:ascii="Book Antiqua" w:hAnsi="Book Antiqua"/>
          <w:b/>
          <w:sz w:val="24"/>
        </w:rPr>
        <w:t>Montagnese S</w:t>
      </w:r>
      <w:r w:rsidRPr="00F80186">
        <w:rPr>
          <w:rFonts w:ascii="Book Antiqua" w:hAnsi="Book Antiqua"/>
          <w:sz w:val="24"/>
        </w:rPr>
        <w:t xml:space="preserve">, Balistreri E, Schiff S, De Rui M, Angeli P, Zanus G, Cillo U, Bombonato G, Bolognesi M, Sacerdoti D, Gatta A, Merkel C, Amodio P. Covert hepatic encephalopathy: agreement and predictive validity of different indices. </w:t>
      </w:r>
      <w:r w:rsidRPr="00F80186">
        <w:rPr>
          <w:rFonts w:ascii="Book Antiqua" w:hAnsi="Book Antiqua"/>
          <w:i/>
          <w:sz w:val="24"/>
        </w:rPr>
        <w:t>World J Gastroenterol</w:t>
      </w:r>
      <w:r w:rsidRPr="00F80186">
        <w:rPr>
          <w:rFonts w:ascii="Book Antiqua" w:hAnsi="Book Antiqua"/>
          <w:sz w:val="24"/>
        </w:rPr>
        <w:t xml:space="preserve"> 2014; </w:t>
      </w:r>
      <w:r w:rsidRPr="00F80186">
        <w:rPr>
          <w:rFonts w:ascii="Book Antiqua" w:hAnsi="Book Antiqua"/>
          <w:b/>
          <w:sz w:val="24"/>
        </w:rPr>
        <w:t>20</w:t>
      </w:r>
      <w:r w:rsidRPr="00F80186">
        <w:rPr>
          <w:rFonts w:ascii="Book Antiqua" w:hAnsi="Book Antiqua"/>
          <w:sz w:val="24"/>
        </w:rPr>
        <w:t>: 15756-15762 [PMID: 25400460 DOI: 10.3748/wjg.v20.i42.15756]</w:t>
      </w:r>
    </w:p>
    <w:p w:rsidR="00A86F83" w:rsidRPr="00F80186" w:rsidRDefault="00A86F83" w:rsidP="00156A2D">
      <w:pPr>
        <w:spacing w:line="360" w:lineRule="auto"/>
        <w:rPr>
          <w:rFonts w:ascii="Book Antiqua" w:hAnsi="Book Antiqua"/>
          <w:sz w:val="24"/>
        </w:rPr>
      </w:pPr>
      <w:r w:rsidRPr="00F80186">
        <w:rPr>
          <w:rFonts w:ascii="Book Antiqua" w:hAnsi="Book Antiqua"/>
          <w:sz w:val="24"/>
        </w:rPr>
        <w:t xml:space="preserve">19 </w:t>
      </w:r>
      <w:r w:rsidRPr="00F80186">
        <w:rPr>
          <w:rFonts w:ascii="Book Antiqua" w:hAnsi="Book Antiqua"/>
          <w:b/>
          <w:sz w:val="24"/>
        </w:rPr>
        <w:t>Ferenci P</w:t>
      </w:r>
      <w:r w:rsidRPr="00F80186">
        <w:rPr>
          <w:rFonts w:ascii="Book Antiqua" w:hAnsi="Book Antiqua"/>
          <w:sz w:val="24"/>
        </w:rPr>
        <w:t xml:space="preserve">, Lockwood A, Mullen K, Tarter R, Weissenborn K, Blei AT. Hepatic encephalopathy--definition, nomenclature, diagnosis, and quantification: final report of the working party at the 11th World Congresses of Gastroenterology, Vienna, 1998. </w:t>
      </w:r>
      <w:r w:rsidRPr="00F80186">
        <w:rPr>
          <w:rFonts w:ascii="Book Antiqua" w:hAnsi="Book Antiqua"/>
          <w:i/>
          <w:sz w:val="24"/>
        </w:rPr>
        <w:t>Hepatology</w:t>
      </w:r>
      <w:r w:rsidRPr="00F80186">
        <w:rPr>
          <w:rFonts w:ascii="Book Antiqua" w:hAnsi="Book Antiqua"/>
          <w:sz w:val="24"/>
        </w:rPr>
        <w:t xml:space="preserve"> 2002; </w:t>
      </w:r>
      <w:r w:rsidRPr="00F80186">
        <w:rPr>
          <w:rFonts w:ascii="Book Antiqua" w:hAnsi="Book Antiqua"/>
          <w:b/>
          <w:sz w:val="24"/>
        </w:rPr>
        <w:t>35</w:t>
      </w:r>
      <w:r w:rsidRPr="00F80186">
        <w:rPr>
          <w:rFonts w:ascii="Book Antiqua" w:hAnsi="Book Antiqua"/>
          <w:sz w:val="24"/>
        </w:rPr>
        <w:t>: 716-721 [PMID: 11870389 DOI: 10.1053/jhep.2002.31250]</w:t>
      </w:r>
    </w:p>
    <w:p w:rsidR="00A86F83" w:rsidRPr="00F80186" w:rsidRDefault="00A86F83" w:rsidP="00156A2D">
      <w:pPr>
        <w:spacing w:line="360" w:lineRule="auto"/>
        <w:rPr>
          <w:rFonts w:ascii="Book Antiqua" w:hAnsi="Book Antiqua"/>
          <w:sz w:val="24"/>
        </w:rPr>
      </w:pPr>
      <w:r w:rsidRPr="00F80186">
        <w:rPr>
          <w:rFonts w:ascii="Book Antiqua" w:hAnsi="Book Antiqua"/>
          <w:sz w:val="24"/>
        </w:rPr>
        <w:t xml:space="preserve">20 </w:t>
      </w:r>
      <w:r w:rsidRPr="00F80186">
        <w:rPr>
          <w:rFonts w:ascii="Book Antiqua" w:hAnsi="Book Antiqua"/>
          <w:b/>
          <w:sz w:val="24"/>
        </w:rPr>
        <w:t>Li SW</w:t>
      </w:r>
      <w:r w:rsidRPr="00F80186">
        <w:rPr>
          <w:rFonts w:ascii="Book Antiqua" w:hAnsi="Book Antiqua"/>
          <w:sz w:val="24"/>
        </w:rPr>
        <w:t xml:space="preserve">, Wang K, Yu YQ, Wang HB, Li YH, Xu JM. Psychometric hepatic encephalopathy score for diagnosis of minimal hepatic encephalopathy in China. </w:t>
      </w:r>
      <w:r w:rsidRPr="00F80186">
        <w:rPr>
          <w:rFonts w:ascii="Book Antiqua" w:hAnsi="Book Antiqua"/>
          <w:i/>
          <w:sz w:val="24"/>
        </w:rPr>
        <w:t>World J Gastroenterol</w:t>
      </w:r>
      <w:r w:rsidRPr="00F80186">
        <w:rPr>
          <w:rFonts w:ascii="Book Antiqua" w:hAnsi="Book Antiqua"/>
          <w:sz w:val="24"/>
        </w:rPr>
        <w:t xml:space="preserve"> 2013; </w:t>
      </w:r>
      <w:r w:rsidRPr="00F80186">
        <w:rPr>
          <w:rFonts w:ascii="Book Antiqua" w:hAnsi="Book Antiqua"/>
          <w:b/>
          <w:sz w:val="24"/>
        </w:rPr>
        <w:t>19</w:t>
      </w:r>
      <w:r w:rsidRPr="00F80186">
        <w:rPr>
          <w:rFonts w:ascii="Book Antiqua" w:hAnsi="Book Antiqua"/>
          <w:sz w:val="24"/>
        </w:rPr>
        <w:t>: 8745-8751 [PMID: 24379595 DOI: 10.3748/wjg.v19.i46.8745]</w:t>
      </w:r>
    </w:p>
    <w:p w:rsidR="00A86F83" w:rsidRPr="00F80186" w:rsidRDefault="00A86F83" w:rsidP="00156A2D">
      <w:pPr>
        <w:spacing w:line="360" w:lineRule="auto"/>
        <w:rPr>
          <w:rFonts w:ascii="Book Antiqua" w:hAnsi="Book Antiqua"/>
          <w:sz w:val="24"/>
        </w:rPr>
      </w:pPr>
      <w:r w:rsidRPr="00F80186">
        <w:rPr>
          <w:rFonts w:ascii="Book Antiqua" w:hAnsi="Book Antiqua"/>
          <w:sz w:val="24"/>
        </w:rPr>
        <w:lastRenderedPageBreak/>
        <w:t xml:space="preserve">21 </w:t>
      </w:r>
      <w:r w:rsidRPr="00F80186">
        <w:rPr>
          <w:rFonts w:ascii="Book Antiqua" w:hAnsi="Book Antiqua"/>
          <w:b/>
          <w:sz w:val="24"/>
        </w:rPr>
        <w:t>Randolph C</w:t>
      </w:r>
      <w:r w:rsidRPr="00F80186">
        <w:rPr>
          <w:rFonts w:ascii="Book Antiqua" w:hAnsi="Book Antiqua"/>
          <w:sz w:val="24"/>
        </w:rPr>
        <w:t xml:space="preserve">, Hilsabeck R, Kato A, Kharbanda P, Li YY, Mapelli D, Ravdin LD, Romero-Gomez M, Stracciari A, Weissenborn K; International Society for Hepatic Encephalopathy and Nitrogen Metabolism (ISHEN). Neuropsychological assessment of hepatic encephalopathy: ISHEN practice guidelines. </w:t>
      </w:r>
      <w:r w:rsidRPr="00F80186">
        <w:rPr>
          <w:rFonts w:ascii="Book Antiqua" w:hAnsi="Book Antiqua"/>
          <w:i/>
          <w:sz w:val="24"/>
        </w:rPr>
        <w:t>Liver Int</w:t>
      </w:r>
      <w:r w:rsidRPr="00F80186">
        <w:rPr>
          <w:rFonts w:ascii="Book Antiqua" w:hAnsi="Book Antiqua"/>
          <w:sz w:val="24"/>
        </w:rPr>
        <w:t xml:space="preserve"> 2009; </w:t>
      </w:r>
      <w:r w:rsidRPr="00F80186">
        <w:rPr>
          <w:rFonts w:ascii="Book Antiqua" w:hAnsi="Book Antiqua"/>
          <w:b/>
          <w:sz w:val="24"/>
        </w:rPr>
        <w:t>29</w:t>
      </w:r>
      <w:r w:rsidRPr="00F80186">
        <w:rPr>
          <w:rFonts w:ascii="Book Antiqua" w:hAnsi="Book Antiqua"/>
          <w:sz w:val="24"/>
        </w:rPr>
        <w:t>: 629-635 [PMID: 19302444 DOI: 10.1111/j.1478-3231.2009.02009.x]</w:t>
      </w:r>
    </w:p>
    <w:p w:rsidR="00A86F83" w:rsidRPr="00F80186" w:rsidRDefault="00A86F83" w:rsidP="00156A2D">
      <w:pPr>
        <w:spacing w:line="360" w:lineRule="auto"/>
        <w:rPr>
          <w:rFonts w:ascii="Book Antiqua" w:hAnsi="Book Antiqua"/>
          <w:sz w:val="24"/>
        </w:rPr>
      </w:pPr>
      <w:r w:rsidRPr="00F80186">
        <w:rPr>
          <w:rFonts w:ascii="Book Antiqua" w:hAnsi="Book Antiqua"/>
          <w:sz w:val="24"/>
        </w:rPr>
        <w:t xml:space="preserve">22 </w:t>
      </w:r>
      <w:r w:rsidRPr="00234F7B">
        <w:rPr>
          <w:rFonts w:ascii="Book Antiqua" w:hAnsi="Book Antiqua"/>
          <w:b/>
          <w:sz w:val="24"/>
        </w:rPr>
        <w:t>Wang JL</w:t>
      </w:r>
      <w:r>
        <w:rPr>
          <w:rFonts w:ascii="Book Antiqua" w:hAnsi="Book Antiqua" w:hint="eastAsia"/>
          <w:sz w:val="24"/>
        </w:rPr>
        <w:t>.</w:t>
      </w:r>
      <w:r w:rsidRPr="00F80186">
        <w:rPr>
          <w:rFonts w:ascii="Book Antiqua" w:hAnsi="Book Antiqua"/>
          <w:sz w:val="24"/>
        </w:rPr>
        <w:t xml:space="preserve"> Clinical epidemiology. 3</w:t>
      </w:r>
      <w:r w:rsidRPr="00234F7B">
        <w:rPr>
          <w:rFonts w:ascii="Book Antiqua" w:hAnsi="Book Antiqua"/>
          <w:sz w:val="24"/>
          <w:vertAlign w:val="superscript"/>
        </w:rPr>
        <w:t>rd</w:t>
      </w:r>
      <w:r w:rsidRPr="00F80186">
        <w:rPr>
          <w:rFonts w:ascii="Book Antiqua" w:hAnsi="Book Antiqua"/>
          <w:sz w:val="24"/>
        </w:rPr>
        <w:t xml:space="preserve"> edition. Shanghai Science &amp; </w:t>
      </w:r>
      <w:r>
        <w:rPr>
          <w:rFonts w:ascii="Book Antiqua" w:hAnsi="Book Antiqua"/>
          <w:sz w:val="24"/>
        </w:rPr>
        <w:t>Technology Press; 2009: 165-166</w:t>
      </w:r>
    </w:p>
    <w:p w:rsidR="00A86F83" w:rsidRPr="00F80186" w:rsidRDefault="00A86F83" w:rsidP="00156A2D">
      <w:pPr>
        <w:spacing w:line="360" w:lineRule="auto"/>
        <w:rPr>
          <w:rFonts w:ascii="Book Antiqua" w:hAnsi="Book Antiqua"/>
          <w:sz w:val="24"/>
        </w:rPr>
      </w:pPr>
      <w:r w:rsidRPr="00F80186">
        <w:rPr>
          <w:rFonts w:ascii="Book Antiqua" w:hAnsi="Book Antiqua"/>
          <w:sz w:val="24"/>
        </w:rPr>
        <w:t xml:space="preserve">23 </w:t>
      </w:r>
      <w:r w:rsidRPr="00F80186">
        <w:rPr>
          <w:rFonts w:ascii="Book Antiqua" w:hAnsi="Book Antiqua"/>
          <w:b/>
          <w:sz w:val="24"/>
        </w:rPr>
        <w:t>Hirano H</w:t>
      </w:r>
      <w:r w:rsidRPr="00F80186">
        <w:rPr>
          <w:rFonts w:ascii="Book Antiqua" w:hAnsi="Book Antiqua"/>
          <w:sz w:val="24"/>
        </w:rPr>
        <w:t xml:space="preserve">, Saito M, Yano Y, Momose K, Yoshida M, Tanaka A, Azuma T. Chronic liver disease questionnaire would be a primary screening tool of neuropsychiatric test detecting minimal hepatic encephalopathy of cirrhotic patients. </w:t>
      </w:r>
      <w:r w:rsidRPr="00F80186">
        <w:rPr>
          <w:rFonts w:ascii="Book Antiqua" w:hAnsi="Book Antiqua"/>
          <w:i/>
          <w:sz w:val="24"/>
        </w:rPr>
        <w:t>Hepatol Res</w:t>
      </w:r>
      <w:r w:rsidRPr="00F80186">
        <w:rPr>
          <w:rFonts w:ascii="Book Antiqua" w:hAnsi="Book Antiqua"/>
          <w:sz w:val="24"/>
        </w:rPr>
        <w:t xml:space="preserve"> 2015; :</w:t>
      </w:r>
      <w:r w:rsidR="00F530C1">
        <w:rPr>
          <w:rFonts w:ascii="Book Antiqua" w:hAnsi="Book Antiqua"/>
          <w:sz w:val="24"/>
        </w:rPr>
        <w:t xml:space="preserve"> </w:t>
      </w:r>
      <w:r w:rsidRPr="00F80186">
        <w:rPr>
          <w:rFonts w:ascii="Book Antiqua" w:hAnsi="Book Antiqua"/>
          <w:sz w:val="24"/>
        </w:rPr>
        <w:t>[PMID: 26234673 DOI: 10.1111/hepr.12442]</w:t>
      </w:r>
    </w:p>
    <w:p w:rsidR="00A86F83" w:rsidRPr="00F80186" w:rsidRDefault="00A86F83" w:rsidP="00156A2D">
      <w:pPr>
        <w:spacing w:line="360" w:lineRule="auto"/>
        <w:rPr>
          <w:rFonts w:ascii="Book Antiqua" w:hAnsi="Book Antiqua"/>
          <w:sz w:val="24"/>
        </w:rPr>
      </w:pPr>
      <w:r w:rsidRPr="00F80186">
        <w:rPr>
          <w:rFonts w:ascii="Book Antiqua" w:hAnsi="Book Antiqua"/>
          <w:sz w:val="24"/>
        </w:rPr>
        <w:t xml:space="preserve">24 </w:t>
      </w:r>
      <w:r w:rsidRPr="00F80186">
        <w:rPr>
          <w:rFonts w:ascii="Book Antiqua" w:hAnsi="Book Antiqua"/>
          <w:b/>
          <w:sz w:val="24"/>
        </w:rPr>
        <w:t>Nabi E</w:t>
      </w:r>
      <w:r w:rsidRPr="00F80186">
        <w:rPr>
          <w:rFonts w:ascii="Book Antiqua" w:hAnsi="Book Antiqua"/>
          <w:sz w:val="24"/>
        </w:rPr>
        <w:t xml:space="preserve">, Thacker LR, Wade JB, Sterling RK, Stravitz RT, Fuchs M, Heuman DM, Bouneva I, Sanyal AJ, Siddiqui MS, Luketic V, White MB, Monteith P, Noble NA, Unser A, Bajaj JS. Diagnosis of covert hepatic encephalopathy without specialized tests. </w:t>
      </w:r>
      <w:r w:rsidRPr="00F80186">
        <w:rPr>
          <w:rFonts w:ascii="Book Antiqua" w:hAnsi="Book Antiqua"/>
          <w:i/>
          <w:sz w:val="24"/>
        </w:rPr>
        <w:t>Clin Gastroenterol Hepatol</w:t>
      </w:r>
      <w:r w:rsidRPr="00F80186">
        <w:rPr>
          <w:rFonts w:ascii="Book Antiqua" w:hAnsi="Book Antiqua"/>
          <w:sz w:val="24"/>
        </w:rPr>
        <w:t xml:space="preserve"> 2014; </w:t>
      </w:r>
      <w:r w:rsidRPr="00F80186">
        <w:rPr>
          <w:rFonts w:ascii="Book Antiqua" w:hAnsi="Book Antiqua"/>
          <w:b/>
          <w:sz w:val="24"/>
        </w:rPr>
        <w:t>12</w:t>
      </w:r>
      <w:r w:rsidRPr="00F80186">
        <w:rPr>
          <w:rFonts w:ascii="Book Antiqua" w:hAnsi="Book Antiqua"/>
          <w:sz w:val="24"/>
        </w:rPr>
        <w:t>: 1384-1389.e2 [PMID: 24362049 DOI: 10.1016/j.cgh.2013.12.020]</w:t>
      </w:r>
    </w:p>
    <w:p w:rsidR="00A86F83" w:rsidRPr="00F80186" w:rsidRDefault="00A86F83" w:rsidP="00156A2D">
      <w:pPr>
        <w:spacing w:line="360" w:lineRule="auto"/>
        <w:rPr>
          <w:rFonts w:ascii="Book Antiqua" w:hAnsi="Book Antiqua"/>
          <w:sz w:val="24"/>
        </w:rPr>
      </w:pPr>
      <w:r w:rsidRPr="00F80186">
        <w:rPr>
          <w:rFonts w:ascii="Book Antiqua" w:hAnsi="Book Antiqua"/>
          <w:sz w:val="24"/>
        </w:rPr>
        <w:t xml:space="preserve">25 </w:t>
      </w:r>
      <w:r w:rsidRPr="00F80186">
        <w:rPr>
          <w:rFonts w:ascii="Book Antiqua" w:hAnsi="Book Antiqua"/>
          <w:b/>
          <w:sz w:val="24"/>
        </w:rPr>
        <w:t>Yoshimura E</w:t>
      </w:r>
      <w:r w:rsidRPr="00F80186">
        <w:rPr>
          <w:rFonts w:ascii="Book Antiqua" w:hAnsi="Book Antiqua"/>
          <w:sz w:val="24"/>
        </w:rPr>
        <w:t xml:space="preserve">, Ichikawa T, Miyaaki H, Taura N, Miuma S, Shibata H, Honda T, Takeshima F, Nakao K. Screening for minimal hepatic encephalopathy in patients with cirrhosis by cirrhosis-related symptoms and a history of overt hepatic encephalopathy. </w:t>
      </w:r>
      <w:r w:rsidRPr="00F80186">
        <w:rPr>
          <w:rFonts w:ascii="Book Antiqua" w:hAnsi="Book Antiqua"/>
          <w:i/>
          <w:sz w:val="24"/>
        </w:rPr>
        <w:t>Biomed Rep</w:t>
      </w:r>
      <w:r w:rsidRPr="00F80186">
        <w:rPr>
          <w:rFonts w:ascii="Book Antiqua" w:hAnsi="Book Antiqua"/>
          <w:sz w:val="24"/>
        </w:rPr>
        <w:t xml:space="preserve"> 2016; </w:t>
      </w:r>
      <w:r w:rsidRPr="00F80186">
        <w:rPr>
          <w:rFonts w:ascii="Book Antiqua" w:hAnsi="Book Antiqua"/>
          <w:b/>
          <w:sz w:val="24"/>
        </w:rPr>
        <w:t>5</w:t>
      </w:r>
      <w:r w:rsidRPr="00F80186">
        <w:rPr>
          <w:rFonts w:ascii="Book Antiqua" w:hAnsi="Book Antiqua"/>
          <w:sz w:val="24"/>
        </w:rPr>
        <w:t>: 193-198 [PMID: 27446540 DOI: 10.3892/br.2016.702]</w:t>
      </w:r>
    </w:p>
    <w:p w:rsidR="00A86F83" w:rsidRPr="00356DDD" w:rsidRDefault="00A86F83" w:rsidP="00156A2D">
      <w:pPr>
        <w:spacing w:line="360" w:lineRule="auto"/>
        <w:jc w:val="right"/>
        <w:rPr>
          <w:rFonts w:ascii="Book Antiqua" w:hAnsi="Book Antiqua" w:hint="eastAsia"/>
          <w:b/>
          <w:bCs/>
          <w:sz w:val="24"/>
        </w:rPr>
      </w:pPr>
      <w:bookmarkStart w:id="148" w:name="OLE_LINK62"/>
      <w:bookmarkStart w:id="149" w:name="OLE_LINK63"/>
      <w:bookmarkStart w:id="150" w:name="OLE_LINK68"/>
      <w:bookmarkStart w:id="151" w:name="OLE_LINK91"/>
      <w:r w:rsidRPr="00356DDD">
        <w:rPr>
          <w:rFonts w:ascii="Book Antiqua" w:hAnsi="Book Antiqua"/>
          <w:b/>
          <w:bCs/>
          <w:sz w:val="24"/>
        </w:rPr>
        <w:t xml:space="preserve">P-Reviewer: </w:t>
      </w:r>
      <w:r w:rsidR="00E471E2" w:rsidRPr="00E471E2">
        <w:rPr>
          <w:rFonts w:ascii="Book Antiqua" w:hAnsi="Book Antiqua"/>
          <w:bCs/>
          <w:sz w:val="24"/>
        </w:rPr>
        <w:t>Cubero</w:t>
      </w:r>
      <w:r w:rsidR="00E471E2" w:rsidRPr="00E471E2">
        <w:rPr>
          <w:rFonts w:ascii="Book Antiqua" w:hAnsi="Book Antiqua" w:hint="eastAsia"/>
          <w:bCs/>
          <w:sz w:val="24"/>
        </w:rPr>
        <w:t xml:space="preserve"> FG</w:t>
      </w:r>
      <w:r w:rsidRPr="00356DDD">
        <w:rPr>
          <w:rFonts w:ascii="Book Antiqua" w:hAnsi="Book Antiqua" w:hint="eastAsia"/>
          <w:b/>
          <w:bCs/>
          <w:sz w:val="24"/>
        </w:rPr>
        <w:t xml:space="preserve"> </w:t>
      </w:r>
      <w:r w:rsidRPr="00356DDD">
        <w:rPr>
          <w:rFonts w:ascii="Book Antiqua" w:hAnsi="Book Antiqua"/>
          <w:b/>
          <w:bCs/>
          <w:sz w:val="24"/>
        </w:rPr>
        <w:t>S-Editor:</w:t>
      </w:r>
      <w:r w:rsidRPr="00356DDD">
        <w:rPr>
          <w:rFonts w:ascii="Book Antiqua" w:hAnsi="Book Antiqua"/>
          <w:sz w:val="24"/>
        </w:rPr>
        <w:t xml:space="preserve"> </w:t>
      </w:r>
      <w:r w:rsidRPr="00356DDD">
        <w:rPr>
          <w:rFonts w:ascii="Book Antiqua" w:hAnsi="Book Antiqua" w:hint="eastAsia"/>
          <w:sz w:val="24"/>
        </w:rPr>
        <w:t xml:space="preserve">Ma YJ </w:t>
      </w:r>
      <w:r w:rsidRPr="00356DDD">
        <w:rPr>
          <w:rFonts w:ascii="Book Antiqua" w:hAnsi="Book Antiqua"/>
          <w:b/>
          <w:bCs/>
          <w:sz w:val="24"/>
        </w:rPr>
        <w:t>L-Editor:</w:t>
      </w:r>
      <w:r w:rsidR="00F530C1">
        <w:rPr>
          <w:rFonts w:ascii="Book Antiqua" w:hAnsi="Book Antiqua"/>
          <w:sz w:val="24"/>
        </w:rPr>
        <w:t xml:space="preserve"> </w:t>
      </w:r>
      <w:r w:rsidRPr="00356DDD">
        <w:rPr>
          <w:rFonts w:ascii="Book Antiqua" w:hAnsi="Book Antiqua"/>
          <w:sz w:val="24"/>
        </w:rPr>
        <w:t xml:space="preserve"> </w:t>
      </w:r>
      <w:r w:rsidRPr="00356DDD">
        <w:rPr>
          <w:rFonts w:ascii="Book Antiqua" w:hAnsi="Book Antiqua"/>
          <w:b/>
          <w:bCs/>
          <w:sz w:val="24"/>
        </w:rPr>
        <w:t>E-Editor:</w:t>
      </w:r>
    </w:p>
    <w:p w:rsidR="00A86F83" w:rsidRPr="00356DDD" w:rsidRDefault="00A86F83" w:rsidP="00156A2D">
      <w:pPr>
        <w:spacing w:line="360" w:lineRule="auto"/>
        <w:jc w:val="left"/>
        <w:rPr>
          <w:rFonts w:ascii="Arial" w:hAnsi="Arial" w:cs="Arial" w:hint="eastAsia"/>
          <w:b/>
          <w:bCs/>
          <w:color w:val="2B2B2B"/>
          <w:sz w:val="24"/>
          <w:shd w:val="clear" w:color="auto" w:fill="FAFAFA"/>
        </w:rPr>
      </w:pPr>
    </w:p>
    <w:p w:rsidR="00A86F83" w:rsidRPr="00356DDD" w:rsidRDefault="00A86F83" w:rsidP="00156A2D">
      <w:pPr>
        <w:shd w:val="clear" w:color="auto" w:fill="FFFFFF"/>
        <w:snapToGrid w:val="0"/>
        <w:spacing w:line="360" w:lineRule="auto"/>
        <w:rPr>
          <w:rFonts w:ascii="Book Antiqua" w:hAnsi="Book Antiqua" w:cs="Helvetica"/>
          <w:b/>
          <w:sz w:val="24"/>
        </w:rPr>
      </w:pPr>
      <w:r w:rsidRPr="00356DDD">
        <w:rPr>
          <w:rFonts w:ascii="Book Antiqua" w:hAnsi="Book Antiqua" w:cs="Helvetica"/>
          <w:b/>
          <w:sz w:val="24"/>
        </w:rPr>
        <w:t xml:space="preserve">Specialty type: </w:t>
      </w:r>
      <w:r w:rsidRPr="00356DDD">
        <w:rPr>
          <w:rFonts w:ascii="Book Antiqua" w:hAnsi="Book Antiqua" w:cs="Helvetica"/>
          <w:sz w:val="24"/>
        </w:rPr>
        <w:t>Gastroenterology and</w:t>
      </w:r>
      <w:r w:rsidRPr="00356DDD">
        <w:rPr>
          <w:rFonts w:ascii="Book Antiqua" w:hAnsi="Book Antiqua" w:cs="Helvetica" w:hint="eastAsia"/>
          <w:sz w:val="24"/>
        </w:rPr>
        <w:t xml:space="preserve"> </w:t>
      </w:r>
      <w:r w:rsidRPr="00356DDD">
        <w:rPr>
          <w:rFonts w:ascii="Book Antiqua" w:hAnsi="Book Antiqua" w:cs="Helvetica"/>
          <w:sz w:val="24"/>
        </w:rPr>
        <w:t>hepatology</w:t>
      </w:r>
    </w:p>
    <w:p w:rsidR="00A86F83" w:rsidRPr="00356DDD" w:rsidRDefault="00A86F83" w:rsidP="00156A2D">
      <w:pPr>
        <w:shd w:val="clear" w:color="auto" w:fill="FFFFFF"/>
        <w:snapToGrid w:val="0"/>
        <w:spacing w:line="360" w:lineRule="auto"/>
        <w:rPr>
          <w:rFonts w:ascii="Book Antiqua" w:hAnsi="Book Antiqua" w:cs="Helvetica"/>
          <w:sz w:val="24"/>
        </w:rPr>
      </w:pPr>
      <w:r w:rsidRPr="00356DDD">
        <w:rPr>
          <w:rFonts w:ascii="Book Antiqua" w:hAnsi="Book Antiqua" w:cs="Helvetica"/>
          <w:b/>
          <w:sz w:val="24"/>
        </w:rPr>
        <w:t>Country of origin:</w:t>
      </w:r>
      <w:r w:rsidRPr="00356DDD">
        <w:rPr>
          <w:rFonts w:ascii="Book Antiqua" w:hAnsi="Book Antiqua" w:cs="Helvetica"/>
          <w:sz w:val="24"/>
        </w:rPr>
        <w:t xml:space="preserve"> </w:t>
      </w:r>
      <w:r w:rsidR="00E471E2">
        <w:rPr>
          <w:rFonts w:ascii="Book Antiqua" w:hAnsi="Book Antiqua" w:cs="Helvetica" w:hint="eastAsia"/>
          <w:sz w:val="24"/>
        </w:rPr>
        <w:t>China</w:t>
      </w:r>
    </w:p>
    <w:p w:rsidR="00A86F83" w:rsidRPr="00356DDD" w:rsidRDefault="00A86F83" w:rsidP="00156A2D">
      <w:pPr>
        <w:shd w:val="clear" w:color="auto" w:fill="FFFFFF"/>
        <w:snapToGrid w:val="0"/>
        <w:spacing w:line="360" w:lineRule="auto"/>
        <w:rPr>
          <w:rFonts w:ascii="Book Antiqua" w:hAnsi="Book Antiqua" w:cs="Helvetica"/>
          <w:b/>
          <w:sz w:val="24"/>
        </w:rPr>
      </w:pPr>
      <w:r w:rsidRPr="00356DDD">
        <w:rPr>
          <w:rFonts w:ascii="Book Antiqua" w:hAnsi="Book Antiqua" w:cs="Helvetica"/>
          <w:b/>
          <w:sz w:val="24"/>
        </w:rPr>
        <w:t>Peer-review report classification</w:t>
      </w:r>
    </w:p>
    <w:p w:rsidR="00A86F83" w:rsidRPr="00356DDD" w:rsidRDefault="00A86F83" w:rsidP="00156A2D">
      <w:pPr>
        <w:shd w:val="clear" w:color="auto" w:fill="FFFFFF"/>
        <w:snapToGrid w:val="0"/>
        <w:spacing w:line="360" w:lineRule="auto"/>
        <w:rPr>
          <w:rFonts w:ascii="Book Antiqua" w:hAnsi="Book Antiqua" w:cs="Helvetica"/>
          <w:sz w:val="24"/>
        </w:rPr>
      </w:pPr>
      <w:r w:rsidRPr="00356DDD">
        <w:rPr>
          <w:rFonts w:ascii="Book Antiqua" w:hAnsi="Book Antiqua" w:cs="Helvetica"/>
          <w:sz w:val="24"/>
        </w:rPr>
        <w:t xml:space="preserve">Grade A (Excellent): </w:t>
      </w:r>
      <w:r w:rsidRPr="00356DDD">
        <w:rPr>
          <w:rFonts w:ascii="Book Antiqua" w:hAnsi="Book Antiqua" w:cs="Helvetica" w:hint="eastAsia"/>
          <w:sz w:val="24"/>
        </w:rPr>
        <w:t>0</w:t>
      </w:r>
    </w:p>
    <w:p w:rsidR="00A86F83" w:rsidRPr="00356DDD" w:rsidRDefault="00A86F83" w:rsidP="00156A2D">
      <w:pPr>
        <w:shd w:val="clear" w:color="auto" w:fill="FFFFFF"/>
        <w:snapToGrid w:val="0"/>
        <w:spacing w:line="360" w:lineRule="auto"/>
        <w:rPr>
          <w:rFonts w:ascii="Book Antiqua" w:hAnsi="Book Antiqua" w:cs="Helvetica"/>
          <w:sz w:val="24"/>
        </w:rPr>
      </w:pPr>
      <w:r w:rsidRPr="00356DDD">
        <w:rPr>
          <w:rFonts w:ascii="Book Antiqua" w:hAnsi="Book Antiqua" w:cs="Helvetica"/>
          <w:sz w:val="24"/>
        </w:rPr>
        <w:t xml:space="preserve">Grade B (Very good): </w:t>
      </w:r>
      <w:r w:rsidRPr="00356DDD">
        <w:rPr>
          <w:rFonts w:ascii="Book Antiqua" w:hAnsi="Book Antiqua" w:cs="Helvetica" w:hint="eastAsia"/>
          <w:sz w:val="24"/>
        </w:rPr>
        <w:t>B</w:t>
      </w:r>
    </w:p>
    <w:p w:rsidR="00A86F83" w:rsidRPr="00356DDD" w:rsidRDefault="00A86F83" w:rsidP="00156A2D">
      <w:pPr>
        <w:shd w:val="clear" w:color="auto" w:fill="FFFFFF"/>
        <w:snapToGrid w:val="0"/>
        <w:spacing w:line="360" w:lineRule="auto"/>
        <w:rPr>
          <w:rFonts w:ascii="Book Antiqua" w:hAnsi="Book Antiqua" w:cs="Helvetica"/>
          <w:sz w:val="24"/>
        </w:rPr>
      </w:pPr>
      <w:r w:rsidRPr="00356DDD">
        <w:rPr>
          <w:rFonts w:ascii="Book Antiqua" w:hAnsi="Book Antiqua" w:cs="Helvetica"/>
          <w:sz w:val="24"/>
        </w:rPr>
        <w:t xml:space="preserve">Grade C (Good): </w:t>
      </w:r>
      <w:r w:rsidRPr="00356DDD">
        <w:rPr>
          <w:rFonts w:ascii="Book Antiqua" w:hAnsi="Book Antiqua" w:cs="Helvetica" w:hint="eastAsia"/>
          <w:sz w:val="24"/>
        </w:rPr>
        <w:t>0</w:t>
      </w:r>
    </w:p>
    <w:p w:rsidR="00A86F83" w:rsidRPr="00356DDD" w:rsidRDefault="00A86F83" w:rsidP="00156A2D">
      <w:pPr>
        <w:shd w:val="clear" w:color="auto" w:fill="FFFFFF"/>
        <w:snapToGrid w:val="0"/>
        <w:spacing w:line="360" w:lineRule="auto"/>
        <w:rPr>
          <w:rFonts w:ascii="Book Antiqua" w:hAnsi="Book Antiqua" w:cs="Helvetica"/>
          <w:sz w:val="24"/>
        </w:rPr>
      </w:pPr>
      <w:r w:rsidRPr="00356DDD">
        <w:rPr>
          <w:rFonts w:ascii="Book Antiqua" w:hAnsi="Book Antiqua" w:cs="Helvetica"/>
          <w:sz w:val="24"/>
        </w:rPr>
        <w:lastRenderedPageBreak/>
        <w:t xml:space="preserve">Grade D (Fair): </w:t>
      </w:r>
      <w:r w:rsidRPr="00356DDD">
        <w:rPr>
          <w:rFonts w:ascii="Book Antiqua" w:hAnsi="Book Antiqua" w:cs="Helvetica" w:hint="eastAsia"/>
          <w:sz w:val="24"/>
        </w:rPr>
        <w:t>0</w:t>
      </w:r>
    </w:p>
    <w:p w:rsidR="00A86F83" w:rsidRPr="00356DDD" w:rsidRDefault="00A86F83" w:rsidP="00156A2D">
      <w:pPr>
        <w:spacing w:line="360" w:lineRule="auto"/>
        <w:rPr>
          <w:rFonts w:ascii="Book Antiqua" w:hAnsi="Book Antiqua" w:cs="Helvetica" w:hint="eastAsia"/>
          <w:sz w:val="24"/>
        </w:rPr>
      </w:pPr>
      <w:r w:rsidRPr="00356DDD">
        <w:rPr>
          <w:rFonts w:ascii="Book Antiqua" w:hAnsi="Book Antiqua" w:cs="Helvetica"/>
          <w:sz w:val="24"/>
        </w:rPr>
        <w:t xml:space="preserve">Grade E (Poor): </w:t>
      </w:r>
      <w:r w:rsidRPr="00356DDD">
        <w:rPr>
          <w:rFonts w:ascii="Book Antiqua" w:hAnsi="Book Antiqua" w:cs="Helvetica" w:hint="eastAsia"/>
          <w:sz w:val="24"/>
        </w:rPr>
        <w:t>0</w:t>
      </w:r>
    </w:p>
    <w:bookmarkEnd w:id="148"/>
    <w:bookmarkEnd w:id="149"/>
    <w:bookmarkEnd w:id="150"/>
    <w:bookmarkEnd w:id="151"/>
    <w:p w:rsidR="006222EA" w:rsidRPr="008839AE" w:rsidRDefault="006222E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br w:type="page"/>
      </w:r>
    </w:p>
    <w:p w:rsidR="00756FD3" w:rsidRPr="008839AE" w:rsidRDefault="00B11ACA" w:rsidP="00156A2D">
      <w:pPr>
        <w:spacing w:line="360" w:lineRule="auto"/>
        <w:rPr>
          <w:rFonts w:ascii="Book Antiqua" w:hAnsi="Book Antiqua"/>
          <w:color w:val="000000" w:themeColor="text1"/>
          <w:sz w:val="24"/>
        </w:rPr>
      </w:pPr>
      <w:r w:rsidRPr="008839AE">
        <w:rPr>
          <w:noProof/>
          <w:color w:val="000000" w:themeColor="text1"/>
        </w:rPr>
        <w:lastRenderedPageBreak/>
        <w:drawing>
          <wp:inline distT="0" distB="0" distL="0" distR="0" wp14:anchorId="654B3B4E" wp14:editId="122F0312">
            <wp:extent cx="4247619" cy="4038096"/>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247619" cy="4038096"/>
                    </a:xfrm>
                    <a:prstGeom prst="rect">
                      <a:avLst/>
                    </a:prstGeom>
                  </pic:spPr>
                </pic:pic>
              </a:graphicData>
            </a:graphic>
          </wp:inline>
        </w:drawing>
      </w:r>
    </w:p>
    <w:p w:rsidR="00756FD3" w:rsidRPr="008839AE" w:rsidRDefault="003A43CA" w:rsidP="00156A2D">
      <w:pPr>
        <w:spacing w:line="360" w:lineRule="auto"/>
        <w:rPr>
          <w:rFonts w:ascii="Book Antiqua" w:hAnsi="Book Antiqua" w:hint="eastAsia"/>
          <w:color w:val="000000" w:themeColor="text1"/>
          <w:sz w:val="24"/>
        </w:rPr>
      </w:pPr>
      <w:r w:rsidRPr="008839AE">
        <w:rPr>
          <w:rFonts w:ascii="Book Antiqua" w:hAnsi="Book Antiqua"/>
          <w:b/>
          <w:color w:val="000000" w:themeColor="text1"/>
          <w:sz w:val="24"/>
        </w:rPr>
        <w:t>Figure 1</w:t>
      </w:r>
      <w:r w:rsidR="006222EA" w:rsidRPr="008839AE">
        <w:rPr>
          <w:rFonts w:ascii="Book Antiqua" w:hAnsi="Book Antiqua" w:hint="eastAsia"/>
          <w:b/>
          <w:color w:val="000000" w:themeColor="text1"/>
          <w:sz w:val="24"/>
        </w:rPr>
        <w:t xml:space="preserve"> </w:t>
      </w:r>
      <w:r w:rsidRPr="008839AE">
        <w:rPr>
          <w:rFonts w:ascii="Book Antiqua" w:hAnsi="Book Antiqua"/>
          <w:b/>
          <w:color w:val="000000" w:themeColor="text1"/>
          <w:sz w:val="24"/>
        </w:rPr>
        <w:t xml:space="preserve">Flow diagram of cirrhotic patients included in the study. </w:t>
      </w:r>
      <w:r w:rsidRPr="008839AE">
        <w:rPr>
          <w:rFonts w:ascii="Book Antiqua" w:hAnsi="Book Antiqua"/>
          <w:color w:val="000000" w:themeColor="text1"/>
          <w:sz w:val="24"/>
        </w:rPr>
        <w:t>CHE</w:t>
      </w:r>
      <w:r w:rsidR="006222EA" w:rsidRPr="008839AE">
        <w:rPr>
          <w:rFonts w:ascii="Book Antiqua" w:hAnsi="Book Antiqua" w:hint="eastAsia"/>
          <w:color w:val="000000" w:themeColor="text1"/>
          <w:sz w:val="24"/>
        </w:rPr>
        <w:t>:</w:t>
      </w:r>
      <w:r w:rsidRPr="008839AE">
        <w:rPr>
          <w:rFonts w:ascii="Book Antiqua" w:hAnsi="Book Antiqua"/>
          <w:color w:val="000000" w:themeColor="text1"/>
          <w:sz w:val="24"/>
        </w:rPr>
        <w:t xml:space="preserve"> Covert hepatic encephalopathy; OHE</w:t>
      </w:r>
      <w:r w:rsidR="00B11ACA" w:rsidRPr="008839AE">
        <w:rPr>
          <w:rFonts w:ascii="Book Antiqua" w:hAnsi="Book Antiqua" w:hint="eastAsia"/>
          <w:color w:val="000000" w:themeColor="text1"/>
          <w:sz w:val="24"/>
        </w:rPr>
        <w:t>:</w:t>
      </w:r>
      <w:r w:rsidRPr="008839AE">
        <w:rPr>
          <w:rFonts w:ascii="Book Antiqua" w:hAnsi="Book Antiqua"/>
          <w:color w:val="000000" w:themeColor="text1"/>
          <w:sz w:val="24"/>
        </w:rPr>
        <w:t xml:space="preserve"> Overt hepatic encephalopathy; TIPS</w:t>
      </w:r>
      <w:r w:rsidR="00B11ACA" w:rsidRPr="008839AE">
        <w:rPr>
          <w:rFonts w:ascii="Book Antiqua" w:hAnsi="Book Antiqua" w:hint="eastAsia"/>
          <w:color w:val="000000" w:themeColor="text1"/>
          <w:sz w:val="24"/>
        </w:rPr>
        <w:t>:</w:t>
      </w:r>
      <w:r w:rsidRPr="008839AE">
        <w:rPr>
          <w:rFonts w:ascii="Book Antiqua" w:hAnsi="Book Antiqua"/>
          <w:color w:val="000000" w:themeColor="text1"/>
          <w:sz w:val="24"/>
        </w:rPr>
        <w:t xml:space="preserve"> Transjugular intrahepatic portosystem stent</w:t>
      </w:r>
      <w:r w:rsidR="00B11ACA" w:rsidRPr="008839AE">
        <w:rPr>
          <w:rFonts w:ascii="Book Antiqua" w:hAnsi="Book Antiqua" w:hint="eastAsia"/>
          <w:color w:val="000000" w:themeColor="text1"/>
          <w:sz w:val="24"/>
        </w:rPr>
        <w:t>.</w:t>
      </w:r>
    </w:p>
    <w:p w:rsidR="00B11ACA" w:rsidRPr="008839AE" w:rsidRDefault="00B11A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br w:type="page"/>
      </w:r>
    </w:p>
    <w:p w:rsidR="00B11ACA" w:rsidRPr="008839AE" w:rsidRDefault="00B11ACA" w:rsidP="00156A2D">
      <w:pPr>
        <w:spacing w:line="360" w:lineRule="auto"/>
        <w:rPr>
          <w:rFonts w:ascii="Book Antiqua" w:hAnsi="Book Antiqua"/>
          <w:color w:val="000000" w:themeColor="text1"/>
          <w:sz w:val="24"/>
        </w:rPr>
      </w:pPr>
      <w:r w:rsidRPr="008839AE">
        <w:rPr>
          <w:noProof/>
          <w:color w:val="000000" w:themeColor="text1"/>
        </w:rPr>
        <w:lastRenderedPageBreak/>
        <w:drawing>
          <wp:inline distT="0" distB="0" distL="0" distR="0" wp14:anchorId="309573F3" wp14:editId="708E03C5">
            <wp:extent cx="5274310" cy="169705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74310" cy="1697058"/>
                    </a:xfrm>
                    <a:prstGeom prst="rect">
                      <a:avLst/>
                    </a:prstGeom>
                  </pic:spPr>
                </pic:pic>
              </a:graphicData>
            </a:graphic>
          </wp:inline>
        </w:drawing>
      </w:r>
    </w:p>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b/>
          <w:color w:val="000000" w:themeColor="text1"/>
          <w:sz w:val="24"/>
        </w:rPr>
        <w:t>Figure 2</w:t>
      </w:r>
      <w:r w:rsidR="00B11ACA" w:rsidRPr="008839AE">
        <w:rPr>
          <w:rFonts w:ascii="Book Antiqua" w:hAnsi="Book Antiqua" w:hint="eastAsia"/>
          <w:b/>
          <w:color w:val="000000" w:themeColor="text1"/>
          <w:sz w:val="24"/>
        </w:rPr>
        <w:t xml:space="preserve"> </w:t>
      </w:r>
      <w:r w:rsidRPr="008839AE">
        <w:rPr>
          <w:rFonts w:ascii="Book Antiqua" w:hAnsi="Book Antiqua"/>
          <w:b/>
          <w:color w:val="000000" w:themeColor="text1"/>
          <w:sz w:val="24"/>
        </w:rPr>
        <w:t>Time from inclusion to development of the first cirrhosis-related complications requiring hospitalization and death for patients with and without covert hepatic encephalopathy.</w:t>
      </w:r>
      <w:r w:rsidRPr="008839AE">
        <w:rPr>
          <w:rFonts w:ascii="Book Antiqua" w:hAnsi="Book Antiqua" w:hint="eastAsia"/>
          <w:color w:val="000000" w:themeColor="text1"/>
          <w:sz w:val="24"/>
        </w:rPr>
        <w:t xml:space="preserve"> </w:t>
      </w:r>
      <w:r w:rsidR="003A2ADE" w:rsidRPr="008839AE">
        <w:rPr>
          <w:rFonts w:ascii="Book Antiqua" w:hAnsi="Book Antiqua"/>
          <w:color w:val="000000" w:themeColor="text1"/>
          <w:sz w:val="24"/>
        </w:rPr>
        <w:t>A</w:t>
      </w:r>
      <w:r w:rsidR="003A2ADE" w:rsidRPr="008839AE">
        <w:rPr>
          <w:rFonts w:ascii="Book Antiqua" w:hAnsi="Book Antiqua" w:hint="eastAsia"/>
          <w:color w:val="000000" w:themeColor="text1"/>
          <w:sz w:val="24"/>
        </w:rPr>
        <w:t>:</w:t>
      </w:r>
      <w:r w:rsidRPr="008839AE">
        <w:rPr>
          <w:rFonts w:ascii="Book Antiqua" w:hAnsi="Book Antiqua" w:hint="eastAsia"/>
          <w:color w:val="000000" w:themeColor="text1"/>
          <w:sz w:val="24"/>
        </w:rPr>
        <w:t xml:space="preserve"> </w:t>
      </w:r>
      <w:r w:rsidRPr="008839AE">
        <w:rPr>
          <w:rFonts w:ascii="Book Antiqua" w:hAnsi="Book Antiqua"/>
          <w:color w:val="000000" w:themeColor="text1"/>
          <w:sz w:val="24"/>
        </w:rPr>
        <w:t>Time from inclusion to</w:t>
      </w:r>
      <w:r w:rsidRPr="008839AE">
        <w:rPr>
          <w:rFonts w:ascii="Book Antiqua" w:hAnsi="Book Antiqua" w:hint="eastAsia"/>
          <w:color w:val="000000" w:themeColor="text1"/>
          <w:sz w:val="24"/>
        </w:rPr>
        <w:t xml:space="preserve"> development of </w:t>
      </w:r>
      <w:r w:rsidRPr="008839AE">
        <w:rPr>
          <w:rFonts w:ascii="Book Antiqua" w:hAnsi="Book Antiqua"/>
          <w:color w:val="000000" w:themeColor="text1"/>
          <w:sz w:val="24"/>
        </w:rPr>
        <w:t>overt hepatic encephalopathy (OHE)</w:t>
      </w:r>
      <w:r w:rsidR="003A2ADE" w:rsidRPr="008839AE">
        <w:rPr>
          <w:rFonts w:ascii="Book Antiqua" w:hAnsi="Book Antiqua" w:hint="eastAsia"/>
          <w:color w:val="000000" w:themeColor="text1"/>
          <w:sz w:val="24"/>
        </w:rPr>
        <w:t>; B:</w:t>
      </w:r>
      <w:r w:rsidRPr="008839AE">
        <w:rPr>
          <w:rFonts w:ascii="Book Antiqua" w:hAnsi="Book Antiqua" w:hint="eastAsia"/>
          <w:color w:val="000000" w:themeColor="text1"/>
          <w:sz w:val="24"/>
        </w:rPr>
        <w:t xml:space="preserve"> </w:t>
      </w:r>
      <w:r w:rsidRPr="008839AE">
        <w:rPr>
          <w:rFonts w:ascii="Book Antiqua" w:hAnsi="Book Antiqua"/>
          <w:color w:val="000000" w:themeColor="text1"/>
          <w:sz w:val="24"/>
        </w:rPr>
        <w:t>Time from inclusion to</w:t>
      </w:r>
      <w:r w:rsidRPr="008839AE">
        <w:rPr>
          <w:rFonts w:ascii="Book Antiqua" w:hAnsi="Book Antiqua" w:hint="eastAsia"/>
          <w:color w:val="000000" w:themeColor="text1"/>
          <w:sz w:val="24"/>
        </w:rPr>
        <w:t xml:space="preserve"> d</w:t>
      </w:r>
      <w:r w:rsidRPr="008839AE">
        <w:rPr>
          <w:rFonts w:ascii="Book Antiqua" w:hAnsi="Book Antiqua"/>
          <w:color w:val="000000" w:themeColor="text1"/>
          <w:sz w:val="24"/>
        </w:rPr>
        <w:t>evelopment of the first cirrhosis-related complications requiring hospitalization</w:t>
      </w:r>
      <w:r w:rsidRPr="008839AE">
        <w:rPr>
          <w:rFonts w:ascii="Book Antiqua" w:hAnsi="Book Antiqua" w:hint="eastAsia"/>
          <w:color w:val="000000" w:themeColor="text1"/>
          <w:sz w:val="24"/>
        </w:rPr>
        <w:t xml:space="preserve">; </w:t>
      </w:r>
      <w:r w:rsidR="003A2ADE" w:rsidRPr="008839AE">
        <w:rPr>
          <w:rFonts w:ascii="Book Antiqua" w:hAnsi="Book Antiqua"/>
          <w:color w:val="000000" w:themeColor="text1"/>
          <w:sz w:val="24"/>
        </w:rPr>
        <w:t>C</w:t>
      </w:r>
      <w:r w:rsidR="003A2ADE" w:rsidRPr="008839AE">
        <w:rPr>
          <w:rFonts w:ascii="Book Antiqua" w:hAnsi="Book Antiqua" w:hint="eastAsia"/>
          <w:color w:val="000000" w:themeColor="text1"/>
          <w:sz w:val="24"/>
        </w:rPr>
        <w:t>:</w:t>
      </w:r>
      <w:r w:rsidRPr="008839AE">
        <w:rPr>
          <w:rFonts w:ascii="Book Antiqua" w:hAnsi="Book Antiqua"/>
          <w:color w:val="000000" w:themeColor="text1"/>
          <w:sz w:val="24"/>
        </w:rPr>
        <w:t xml:space="preserve"> Time from inclusion to</w:t>
      </w:r>
      <w:r w:rsidRPr="008839AE">
        <w:rPr>
          <w:rFonts w:ascii="Book Antiqua" w:hAnsi="Book Antiqua" w:hint="eastAsia"/>
          <w:color w:val="000000" w:themeColor="text1"/>
          <w:sz w:val="24"/>
        </w:rPr>
        <w:t xml:space="preserve"> death.</w:t>
      </w:r>
      <w:r w:rsidRPr="008839AE">
        <w:rPr>
          <w:rFonts w:ascii="Book Antiqua" w:hAnsi="Book Antiqua"/>
          <w:color w:val="000000" w:themeColor="text1"/>
          <w:sz w:val="24"/>
        </w:rPr>
        <w:t xml:space="preserve"> The Kaplan-Meier curve for estimated cumulative incidence in the Y axis and months from initial entry in the X axis. Log-rank statistics were used to compare groups</w:t>
      </w:r>
      <w:r w:rsidR="003A2ADE" w:rsidRPr="008839AE">
        <w:rPr>
          <w:rFonts w:ascii="Book Antiqua" w:hAnsi="Book Antiqua" w:hint="eastAsia"/>
          <w:color w:val="000000" w:themeColor="text1"/>
          <w:sz w:val="24"/>
        </w:rPr>
        <w:t xml:space="preserve">. </w:t>
      </w:r>
      <w:r w:rsidR="003A2ADE" w:rsidRPr="008839AE">
        <w:rPr>
          <w:rFonts w:ascii="Book Antiqua" w:hAnsi="Book Antiqua"/>
          <w:color w:val="000000" w:themeColor="text1"/>
          <w:sz w:val="24"/>
        </w:rPr>
        <w:t>CHE</w:t>
      </w:r>
      <w:r w:rsidR="003A2ADE" w:rsidRPr="008839AE">
        <w:rPr>
          <w:rFonts w:ascii="Book Antiqua" w:hAnsi="Book Antiqua" w:hint="eastAsia"/>
          <w:color w:val="000000" w:themeColor="text1"/>
          <w:sz w:val="24"/>
        </w:rPr>
        <w:t xml:space="preserve">: </w:t>
      </w:r>
      <w:r w:rsidR="003A2ADE" w:rsidRPr="008839AE">
        <w:rPr>
          <w:rFonts w:ascii="Book Antiqua" w:hAnsi="Book Antiqua"/>
          <w:caps/>
          <w:color w:val="000000" w:themeColor="text1"/>
          <w:sz w:val="24"/>
        </w:rPr>
        <w:t>c</w:t>
      </w:r>
      <w:r w:rsidR="003A2ADE" w:rsidRPr="008839AE">
        <w:rPr>
          <w:rFonts w:ascii="Book Antiqua" w:hAnsi="Book Antiqua"/>
          <w:color w:val="000000" w:themeColor="text1"/>
          <w:sz w:val="24"/>
        </w:rPr>
        <w:t>overt hepatic encephalopathy</w:t>
      </w:r>
      <w:r w:rsidR="003A2ADE" w:rsidRPr="008839AE">
        <w:rPr>
          <w:rFonts w:ascii="Book Antiqua" w:hAnsi="Book Antiqua" w:hint="eastAsia"/>
          <w:color w:val="000000" w:themeColor="text1"/>
          <w:sz w:val="24"/>
        </w:rPr>
        <w:t>.</w:t>
      </w:r>
    </w:p>
    <w:p w:rsidR="00756FD3" w:rsidRPr="008839AE" w:rsidRDefault="00756FD3" w:rsidP="00156A2D">
      <w:pPr>
        <w:spacing w:line="360" w:lineRule="auto"/>
        <w:rPr>
          <w:rFonts w:ascii="Book Antiqua" w:hAnsi="Book Antiqua"/>
          <w:color w:val="000000" w:themeColor="text1"/>
          <w:sz w:val="24"/>
        </w:rPr>
      </w:pPr>
    </w:p>
    <w:p w:rsidR="003A2ADE" w:rsidRPr="008839AE" w:rsidRDefault="003A2ADE"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br w:type="page"/>
      </w:r>
    </w:p>
    <w:p w:rsidR="00756FD3" w:rsidRPr="008839AE" w:rsidRDefault="003A43CA" w:rsidP="00156A2D">
      <w:pPr>
        <w:spacing w:line="360" w:lineRule="auto"/>
        <w:rPr>
          <w:rFonts w:ascii="Book Antiqua" w:hAnsi="Book Antiqua"/>
          <w:b/>
          <w:color w:val="000000" w:themeColor="text1"/>
          <w:sz w:val="24"/>
        </w:rPr>
      </w:pPr>
      <w:r w:rsidRPr="008839AE">
        <w:rPr>
          <w:rFonts w:ascii="Book Antiqua" w:hAnsi="Book Antiqua"/>
          <w:b/>
          <w:color w:val="000000" w:themeColor="text1"/>
          <w:sz w:val="24"/>
        </w:rPr>
        <w:lastRenderedPageBreak/>
        <w:t>Table 1</w:t>
      </w:r>
      <w:r w:rsidR="007341F8">
        <w:rPr>
          <w:rFonts w:ascii="Book Antiqua" w:hAnsi="Book Antiqua" w:hint="eastAsia"/>
          <w:b/>
          <w:color w:val="000000" w:themeColor="text1"/>
          <w:sz w:val="24"/>
        </w:rPr>
        <w:t xml:space="preserve"> </w:t>
      </w:r>
      <w:r w:rsidRPr="008839AE">
        <w:rPr>
          <w:rFonts w:ascii="Book Antiqua" w:hAnsi="Book Antiqua"/>
          <w:b/>
          <w:color w:val="000000" w:themeColor="text1"/>
          <w:sz w:val="24"/>
        </w:rPr>
        <w:t xml:space="preserve">Comparison of baseline characteristics between cirrhotic patients with and without </w:t>
      </w:r>
      <w:r w:rsidR="007341F8" w:rsidRPr="007341F8">
        <w:rPr>
          <w:rFonts w:ascii="Book Antiqua" w:hAnsi="Book Antiqua"/>
          <w:b/>
          <w:color w:val="000000" w:themeColor="text1"/>
          <w:sz w:val="24"/>
        </w:rPr>
        <w:t xml:space="preserve">covert hepatic encephalopathy </w:t>
      </w:r>
      <w:r w:rsidRPr="008839AE">
        <w:rPr>
          <w:rFonts w:ascii="Book Antiqua" w:hAnsi="Book Antiqua"/>
          <w:b/>
          <w:color w:val="000000" w:themeColor="text1"/>
          <w:sz w:val="24"/>
        </w:rPr>
        <w:t>(unimpaired)</w:t>
      </w:r>
      <w:r w:rsidR="007341F8" w:rsidRPr="007341F8">
        <w:rPr>
          <w:rFonts w:ascii="Book Antiqua" w:hAnsi="Book Antiqua" w:hint="eastAsia"/>
          <w:b/>
          <w:color w:val="000000" w:themeColor="text1"/>
          <w:sz w:val="24"/>
        </w:rPr>
        <w:t xml:space="preserve"> </w:t>
      </w:r>
      <w:r w:rsidR="007341F8" w:rsidRPr="007341F8">
        <w:rPr>
          <w:rFonts w:ascii="Book Antiqua" w:hAnsi="Book Antiqua"/>
          <w:b/>
          <w:i/>
          <w:color w:val="000000" w:themeColor="text1"/>
          <w:kern w:val="0"/>
          <w:sz w:val="24"/>
        </w:rPr>
        <w:t>n</w:t>
      </w:r>
      <w:r w:rsidR="007341F8" w:rsidRPr="007341F8">
        <w:rPr>
          <w:rFonts w:ascii="Book Antiqua" w:hAnsi="Book Antiqua" w:hint="eastAsia"/>
          <w:b/>
          <w:color w:val="000000" w:themeColor="text1"/>
          <w:kern w:val="0"/>
          <w:sz w:val="24"/>
        </w:rPr>
        <w:t xml:space="preserve"> (%)</w:t>
      </w:r>
    </w:p>
    <w:tbl>
      <w:tblPr>
        <w:tblStyle w:val="ac"/>
        <w:tblW w:w="820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5"/>
        <w:gridCol w:w="1813"/>
        <w:gridCol w:w="1566"/>
        <w:gridCol w:w="986"/>
      </w:tblGrid>
      <w:tr w:rsidR="00F530C1" w:rsidRPr="008839AE" w:rsidTr="00AC3891">
        <w:trPr>
          <w:trHeight w:val="624"/>
        </w:trPr>
        <w:tc>
          <w:tcPr>
            <w:tcW w:w="3835" w:type="dxa"/>
            <w:tcBorders>
              <w:bottom w:val="single" w:sz="4" w:space="0" w:color="auto"/>
            </w:tcBorders>
          </w:tcPr>
          <w:p w:rsidR="00F530C1" w:rsidRPr="008839AE" w:rsidRDefault="00F530C1" w:rsidP="00156A2D">
            <w:pPr>
              <w:spacing w:line="360" w:lineRule="auto"/>
              <w:rPr>
                <w:rFonts w:ascii="Book Antiqua" w:hAnsi="Book Antiqua"/>
                <w:color w:val="000000" w:themeColor="text1"/>
                <w:kern w:val="0"/>
                <w:sz w:val="24"/>
              </w:rPr>
            </w:pPr>
          </w:p>
        </w:tc>
        <w:tc>
          <w:tcPr>
            <w:tcW w:w="1813" w:type="dxa"/>
            <w:tcBorders>
              <w:bottom w:val="single" w:sz="4" w:space="0" w:color="auto"/>
            </w:tcBorders>
          </w:tcPr>
          <w:p w:rsidR="00F530C1" w:rsidRPr="007341F8" w:rsidRDefault="00F530C1" w:rsidP="00156A2D">
            <w:pPr>
              <w:spacing w:line="360" w:lineRule="auto"/>
              <w:rPr>
                <w:rFonts w:ascii="Book Antiqua" w:hAnsi="Book Antiqua"/>
                <w:b/>
                <w:color w:val="000000" w:themeColor="text1"/>
                <w:kern w:val="0"/>
                <w:sz w:val="24"/>
              </w:rPr>
            </w:pPr>
            <w:r w:rsidRPr="007341F8">
              <w:rPr>
                <w:rFonts w:ascii="Book Antiqua" w:hAnsi="Book Antiqua"/>
                <w:b/>
                <w:color w:val="000000" w:themeColor="text1"/>
                <w:kern w:val="0"/>
                <w:sz w:val="24"/>
              </w:rPr>
              <w:t>Unimpaired</w:t>
            </w:r>
          </w:p>
          <w:p w:rsidR="00F530C1" w:rsidRPr="007341F8" w:rsidRDefault="00F530C1" w:rsidP="00156A2D">
            <w:pPr>
              <w:spacing w:line="360" w:lineRule="auto"/>
              <w:rPr>
                <w:rFonts w:ascii="Book Antiqua" w:hAnsi="Book Antiqua"/>
                <w:b/>
                <w:color w:val="000000" w:themeColor="text1"/>
                <w:kern w:val="0"/>
                <w:sz w:val="24"/>
              </w:rPr>
            </w:pPr>
            <w:r w:rsidRPr="007341F8">
              <w:rPr>
                <w:rFonts w:ascii="Book Antiqua" w:hAnsi="Book Antiqua"/>
                <w:b/>
                <w:color w:val="000000" w:themeColor="text1"/>
                <w:kern w:val="0"/>
                <w:sz w:val="24"/>
              </w:rPr>
              <w:t>(</w:t>
            </w:r>
            <w:r w:rsidRPr="007341F8">
              <w:rPr>
                <w:rFonts w:ascii="Book Antiqua" w:hAnsi="Book Antiqua"/>
                <w:b/>
                <w:i/>
                <w:color w:val="000000" w:themeColor="text1"/>
                <w:kern w:val="0"/>
                <w:sz w:val="24"/>
              </w:rPr>
              <w:t>n</w:t>
            </w:r>
            <w:r w:rsidRPr="007341F8">
              <w:rPr>
                <w:rFonts w:ascii="Book Antiqua" w:hAnsi="Book Antiqua" w:hint="eastAsia"/>
                <w:b/>
                <w:color w:val="000000" w:themeColor="text1"/>
                <w:kern w:val="0"/>
                <w:sz w:val="24"/>
              </w:rPr>
              <w:t xml:space="preserve"> </w:t>
            </w:r>
            <w:r w:rsidRPr="007341F8">
              <w:rPr>
                <w:rFonts w:ascii="Book Antiqua" w:hAnsi="Book Antiqua"/>
                <w:b/>
                <w:color w:val="000000" w:themeColor="text1"/>
                <w:kern w:val="0"/>
                <w:sz w:val="24"/>
              </w:rPr>
              <w:t>=235)</w:t>
            </w:r>
          </w:p>
        </w:tc>
        <w:tc>
          <w:tcPr>
            <w:tcW w:w="1566" w:type="dxa"/>
            <w:tcBorders>
              <w:bottom w:val="single" w:sz="4" w:space="0" w:color="auto"/>
            </w:tcBorders>
          </w:tcPr>
          <w:p w:rsidR="00F530C1" w:rsidRPr="007341F8" w:rsidRDefault="00F530C1" w:rsidP="00156A2D">
            <w:pPr>
              <w:spacing w:line="360" w:lineRule="auto"/>
              <w:rPr>
                <w:rFonts w:ascii="Book Antiqua" w:hAnsi="Book Antiqua"/>
                <w:b/>
                <w:color w:val="000000" w:themeColor="text1"/>
                <w:kern w:val="0"/>
                <w:sz w:val="24"/>
              </w:rPr>
            </w:pPr>
            <w:r w:rsidRPr="007341F8">
              <w:rPr>
                <w:rFonts w:ascii="Book Antiqua" w:hAnsi="Book Antiqua"/>
                <w:b/>
                <w:color w:val="000000" w:themeColor="text1"/>
                <w:kern w:val="0"/>
                <w:sz w:val="24"/>
              </w:rPr>
              <w:t>CHE</w:t>
            </w:r>
          </w:p>
          <w:p w:rsidR="00F530C1" w:rsidRPr="007341F8" w:rsidRDefault="00F530C1" w:rsidP="00156A2D">
            <w:pPr>
              <w:spacing w:line="360" w:lineRule="auto"/>
              <w:rPr>
                <w:rFonts w:ascii="Book Antiqua" w:hAnsi="Book Antiqua"/>
                <w:b/>
                <w:color w:val="000000" w:themeColor="text1"/>
                <w:kern w:val="0"/>
                <w:sz w:val="24"/>
              </w:rPr>
            </w:pPr>
            <w:r w:rsidRPr="007341F8">
              <w:rPr>
                <w:rFonts w:ascii="Book Antiqua" w:hAnsi="Book Antiqua"/>
                <w:b/>
                <w:color w:val="000000" w:themeColor="text1"/>
                <w:kern w:val="0"/>
                <w:sz w:val="24"/>
              </w:rPr>
              <w:t>(</w:t>
            </w:r>
            <w:r w:rsidRPr="007341F8">
              <w:rPr>
                <w:rFonts w:ascii="Book Antiqua" w:hAnsi="Book Antiqua"/>
                <w:b/>
                <w:i/>
                <w:color w:val="000000" w:themeColor="text1"/>
                <w:kern w:val="0"/>
                <w:sz w:val="24"/>
              </w:rPr>
              <w:t>n</w:t>
            </w:r>
            <w:r w:rsidRPr="007341F8">
              <w:rPr>
                <w:rFonts w:ascii="Book Antiqua" w:hAnsi="Book Antiqua" w:hint="eastAsia"/>
                <w:b/>
                <w:color w:val="000000" w:themeColor="text1"/>
                <w:kern w:val="0"/>
                <w:sz w:val="24"/>
              </w:rPr>
              <w:t xml:space="preserve"> </w:t>
            </w:r>
            <w:r w:rsidRPr="007341F8">
              <w:rPr>
                <w:rFonts w:ascii="Book Antiqua" w:hAnsi="Book Antiqua"/>
                <w:b/>
                <w:color w:val="000000" w:themeColor="text1"/>
                <w:kern w:val="0"/>
                <w:sz w:val="24"/>
              </w:rPr>
              <w:t>=</w:t>
            </w:r>
            <w:r w:rsidRPr="007341F8">
              <w:rPr>
                <w:rFonts w:ascii="Book Antiqua" w:hAnsi="Book Antiqua" w:hint="eastAsia"/>
                <w:b/>
                <w:color w:val="000000" w:themeColor="text1"/>
                <w:kern w:val="0"/>
                <w:sz w:val="24"/>
              </w:rPr>
              <w:t xml:space="preserve"> </w:t>
            </w:r>
            <w:r w:rsidRPr="007341F8">
              <w:rPr>
                <w:rFonts w:ascii="Book Antiqua" w:hAnsi="Book Antiqua"/>
                <w:b/>
                <w:color w:val="000000" w:themeColor="text1"/>
                <w:kern w:val="0"/>
                <w:sz w:val="24"/>
              </w:rPr>
              <w:t>131)</w:t>
            </w:r>
          </w:p>
        </w:tc>
        <w:tc>
          <w:tcPr>
            <w:tcW w:w="986" w:type="dxa"/>
            <w:tcBorders>
              <w:bottom w:val="single" w:sz="4" w:space="0" w:color="auto"/>
            </w:tcBorders>
          </w:tcPr>
          <w:p w:rsidR="00F530C1" w:rsidRPr="007341F8" w:rsidRDefault="00F530C1" w:rsidP="00156A2D">
            <w:pPr>
              <w:spacing w:line="360" w:lineRule="auto"/>
              <w:rPr>
                <w:rFonts w:ascii="Book Antiqua" w:hAnsi="Book Antiqua"/>
                <w:b/>
                <w:color w:val="000000" w:themeColor="text1"/>
                <w:kern w:val="0"/>
                <w:sz w:val="24"/>
              </w:rPr>
            </w:pPr>
            <w:r w:rsidRPr="007341F8">
              <w:rPr>
                <w:rFonts w:ascii="Book Antiqua" w:hAnsi="Book Antiqua"/>
                <w:b/>
                <w:i/>
                <w:color w:val="000000" w:themeColor="text1"/>
                <w:kern w:val="0"/>
                <w:sz w:val="24"/>
              </w:rPr>
              <w:t>P</w:t>
            </w:r>
          </w:p>
        </w:tc>
      </w:tr>
      <w:tr w:rsidR="00F530C1" w:rsidRPr="008839AE" w:rsidTr="00AC3891">
        <w:trPr>
          <w:trHeight w:val="624"/>
        </w:trPr>
        <w:tc>
          <w:tcPr>
            <w:tcW w:w="3835" w:type="dxa"/>
            <w:tcBorders>
              <w:top w:val="single" w:sz="4" w:space="0" w:color="auto"/>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Gender(</w:t>
            </w:r>
            <w:r w:rsidRPr="007341F8">
              <w:rPr>
                <w:rFonts w:ascii="Book Antiqua" w:hAnsi="Book Antiqua"/>
                <w:i/>
                <w:color w:val="000000" w:themeColor="text1"/>
                <w:kern w:val="0"/>
                <w:sz w:val="24"/>
              </w:rPr>
              <w:t>n</w:t>
            </w:r>
            <w:r w:rsidRPr="008839AE">
              <w:rPr>
                <w:rFonts w:ascii="Book Antiqua" w:hAnsi="Book Antiqua"/>
                <w:color w:val="000000" w:themeColor="text1"/>
                <w:kern w:val="0"/>
                <w:sz w:val="24"/>
              </w:rPr>
              <w:t>,</w:t>
            </w:r>
            <w:r>
              <w:rPr>
                <w:rFonts w:ascii="Book Antiqua" w:hAnsi="Book Antiqua" w:hint="eastAsia"/>
                <w:color w:val="000000" w:themeColor="text1"/>
                <w:kern w:val="0"/>
                <w:sz w:val="24"/>
              </w:rPr>
              <w:t xml:space="preserve"> </w:t>
            </w:r>
            <w:r w:rsidRPr="008839AE">
              <w:rPr>
                <w:rFonts w:ascii="Book Antiqua" w:hAnsi="Book Antiqua"/>
                <w:color w:val="000000" w:themeColor="text1"/>
                <w:kern w:val="0"/>
                <w:sz w:val="24"/>
              </w:rPr>
              <w:t>f/m)</w:t>
            </w:r>
          </w:p>
        </w:tc>
        <w:tc>
          <w:tcPr>
            <w:tcW w:w="1813" w:type="dxa"/>
            <w:tcBorders>
              <w:top w:val="single" w:sz="4" w:space="0" w:color="auto"/>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67/168</w:t>
            </w:r>
          </w:p>
        </w:tc>
        <w:tc>
          <w:tcPr>
            <w:tcW w:w="1566" w:type="dxa"/>
            <w:tcBorders>
              <w:top w:val="single" w:sz="4" w:space="0" w:color="auto"/>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32/99</w:t>
            </w:r>
          </w:p>
        </w:tc>
        <w:tc>
          <w:tcPr>
            <w:tcW w:w="986" w:type="dxa"/>
            <w:tcBorders>
              <w:top w:val="single" w:sz="4" w:space="0" w:color="auto"/>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0.40</w:t>
            </w:r>
          </w:p>
        </w:tc>
      </w:tr>
      <w:tr w:rsidR="00F530C1" w:rsidRPr="008839AE" w:rsidTr="00AC3891">
        <w:trPr>
          <w:trHeight w:val="624"/>
        </w:trPr>
        <w:tc>
          <w:tcPr>
            <w:tcW w:w="3835"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r>
              <w:rPr>
                <w:rFonts w:ascii="Book Antiqua" w:hAnsi="Book Antiqua"/>
                <w:color w:val="000000" w:themeColor="text1"/>
                <w:kern w:val="0"/>
                <w:sz w:val="24"/>
              </w:rPr>
              <w:t>Age (y</w:t>
            </w:r>
            <w:r w:rsidRPr="008839AE">
              <w:rPr>
                <w:rFonts w:ascii="Book Antiqua" w:hAnsi="Book Antiqua"/>
                <w:color w:val="000000" w:themeColor="text1"/>
                <w:kern w:val="0"/>
                <w:sz w:val="24"/>
              </w:rPr>
              <w:t>r)</w:t>
            </w:r>
          </w:p>
        </w:tc>
        <w:tc>
          <w:tcPr>
            <w:tcW w:w="1813"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46.3±8.9</w:t>
            </w:r>
          </w:p>
        </w:tc>
        <w:tc>
          <w:tcPr>
            <w:tcW w:w="1566"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48.8±7.8</w:t>
            </w:r>
          </w:p>
        </w:tc>
        <w:tc>
          <w:tcPr>
            <w:tcW w:w="986"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0.009</w:t>
            </w:r>
          </w:p>
        </w:tc>
      </w:tr>
      <w:tr w:rsidR="00F530C1" w:rsidRPr="008839AE" w:rsidTr="00AC3891">
        <w:trPr>
          <w:trHeight w:val="624"/>
        </w:trPr>
        <w:tc>
          <w:tcPr>
            <w:tcW w:w="3835" w:type="dxa"/>
            <w:tcBorders>
              <w:tl2br w:val="nil"/>
              <w:tr2bl w:val="nil"/>
            </w:tcBorders>
          </w:tcPr>
          <w:p w:rsidR="00F530C1" w:rsidRPr="008839AE" w:rsidRDefault="00F530C1" w:rsidP="00156A2D">
            <w:pPr>
              <w:autoSpaceDE w:val="0"/>
              <w:autoSpaceDN w:val="0"/>
              <w:adjustRightInd w:val="0"/>
              <w:spacing w:line="360" w:lineRule="auto"/>
              <w:rPr>
                <w:rFonts w:ascii="Book Antiqua" w:hAnsi="Book Antiqua"/>
                <w:color w:val="000000" w:themeColor="text1"/>
                <w:kern w:val="0"/>
                <w:sz w:val="24"/>
              </w:rPr>
            </w:pPr>
            <w:r w:rsidRPr="008839AE">
              <w:rPr>
                <w:rFonts w:ascii="Book Antiqua" w:hAnsi="Book Antiqua" w:hint="eastAsia"/>
                <w:color w:val="000000" w:themeColor="text1"/>
                <w:kern w:val="0"/>
                <w:sz w:val="24"/>
              </w:rPr>
              <w:t>Cause</w:t>
            </w:r>
          </w:p>
        </w:tc>
        <w:tc>
          <w:tcPr>
            <w:tcW w:w="1813"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p>
        </w:tc>
        <w:tc>
          <w:tcPr>
            <w:tcW w:w="1566"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p>
        </w:tc>
        <w:tc>
          <w:tcPr>
            <w:tcW w:w="986"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p>
        </w:tc>
      </w:tr>
      <w:tr w:rsidR="00F530C1" w:rsidRPr="008839AE" w:rsidTr="00AC3891">
        <w:trPr>
          <w:trHeight w:val="624"/>
        </w:trPr>
        <w:tc>
          <w:tcPr>
            <w:tcW w:w="3835" w:type="dxa"/>
            <w:tcBorders>
              <w:tl2br w:val="nil"/>
              <w:tr2bl w:val="nil"/>
            </w:tcBorders>
          </w:tcPr>
          <w:p w:rsidR="00F530C1" w:rsidRPr="008839AE" w:rsidRDefault="00F530C1" w:rsidP="00156A2D">
            <w:pPr>
              <w:autoSpaceDE w:val="0"/>
              <w:autoSpaceDN w:val="0"/>
              <w:adjustRightInd w:val="0"/>
              <w:spacing w:line="360" w:lineRule="auto"/>
              <w:ind w:firstLine="435"/>
              <w:rPr>
                <w:rFonts w:ascii="Book Antiqua" w:hAnsi="Book Antiqua"/>
                <w:color w:val="000000" w:themeColor="text1"/>
                <w:kern w:val="0"/>
                <w:sz w:val="24"/>
              </w:rPr>
            </w:pPr>
            <w:r w:rsidRPr="008839AE">
              <w:rPr>
                <w:rFonts w:ascii="Book Antiqua" w:hAnsi="Book Antiqua" w:hint="eastAsia"/>
                <w:color w:val="000000" w:themeColor="text1"/>
                <w:kern w:val="0"/>
                <w:sz w:val="24"/>
              </w:rPr>
              <w:t>HBV associated</w:t>
            </w:r>
          </w:p>
        </w:tc>
        <w:tc>
          <w:tcPr>
            <w:tcW w:w="1813"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180 (76.7</w:t>
            </w:r>
            <w:r>
              <w:rPr>
                <w:rFonts w:ascii="Book Antiqua" w:hAnsi="Book Antiqua"/>
                <w:color w:val="000000" w:themeColor="text1"/>
                <w:sz w:val="24"/>
              </w:rPr>
              <w:t>)</w:t>
            </w:r>
          </w:p>
        </w:tc>
        <w:tc>
          <w:tcPr>
            <w:tcW w:w="1566"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94 (71.8</w:t>
            </w:r>
            <w:r>
              <w:rPr>
                <w:rFonts w:ascii="Book Antiqua" w:hAnsi="Book Antiqua"/>
                <w:color w:val="000000" w:themeColor="text1"/>
                <w:sz w:val="24"/>
              </w:rPr>
              <w:t>)</w:t>
            </w:r>
          </w:p>
        </w:tc>
        <w:tc>
          <w:tcPr>
            <w:tcW w:w="986"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0.31</w:t>
            </w:r>
          </w:p>
        </w:tc>
      </w:tr>
      <w:tr w:rsidR="00F530C1" w:rsidRPr="008839AE" w:rsidTr="00AC3891">
        <w:trPr>
          <w:trHeight w:val="624"/>
        </w:trPr>
        <w:tc>
          <w:tcPr>
            <w:tcW w:w="3835" w:type="dxa"/>
            <w:tcBorders>
              <w:tl2br w:val="nil"/>
              <w:tr2bl w:val="nil"/>
            </w:tcBorders>
          </w:tcPr>
          <w:p w:rsidR="00F530C1" w:rsidRPr="008839AE" w:rsidRDefault="00F530C1" w:rsidP="00156A2D">
            <w:pPr>
              <w:autoSpaceDE w:val="0"/>
              <w:autoSpaceDN w:val="0"/>
              <w:adjustRightInd w:val="0"/>
              <w:spacing w:line="360" w:lineRule="auto"/>
              <w:ind w:firstLine="435"/>
              <w:rPr>
                <w:rFonts w:ascii="Book Antiqua" w:hAnsi="Book Antiqua"/>
                <w:color w:val="000000" w:themeColor="text1"/>
                <w:kern w:val="0"/>
                <w:sz w:val="24"/>
              </w:rPr>
            </w:pPr>
            <w:r w:rsidRPr="008839AE">
              <w:rPr>
                <w:rFonts w:ascii="Book Antiqua" w:hAnsi="Book Antiqua" w:hint="eastAsia"/>
                <w:color w:val="000000" w:themeColor="text1"/>
                <w:kern w:val="0"/>
                <w:sz w:val="24"/>
              </w:rPr>
              <w:t>HCV associated</w:t>
            </w:r>
          </w:p>
        </w:tc>
        <w:tc>
          <w:tcPr>
            <w:tcW w:w="1813"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8 (3.4</w:t>
            </w:r>
            <w:r>
              <w:rPr>
                <w:rFonts w:ascii="Book Antiqua" w:hAnsi="Book Antiqua"/>
                <w:color w:val="000000" w:themeColor="text1"/>
                <w:sz w:val="24"/>
              </w:rPr>
              <w:t>)</w:t>
            </w:r>
          </w:p>
        </w:tc>
        <w:tc>
          <w:tcPr>
            <w:tcW w:w="1566"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4 (3.1</w:t>
            </w:r>
            <w:r>
              <w:rPr>
                <w:rFonts w:ascii="Book Antiqua" w:hAnsi="Book Antiqua"/>
                <w:color w:val="000000" w:themeColor="text1"/>
                <w:sz w:val="24"/>
              </w:rPr>
              <w:t>)</w:t>
            </w:r>
          </w:p>
        </w:tc>
        <w:tc>
          <w:tcPr>
            <w:tcW w:w="986"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0.86</w:t>
            </w:r>
          </w:p>
        </w:tc>
      </w:tr>
      <w:tr w:rsidR="00F530C1" w:rsidRPr="008839AE" w:rsidTr="00AC3891">
        <w:trPr>
          <w:trHeight w:val="624"/>
        </w:trPr>
        <w:tc>
          <w:tcPr>
            <w:tcW w:w="3835" w:type="dxa"/>
            <w:tcBorders>
              <w:tl2br w:val="nil"/>
              <w:tr2bl w:val="nil"/>
            </w:tcBorders>
          </w:tcPr>
          <w:p w:rsidR="00F530C1" w:rsidRPr="008839AE" w:rsidRDefault="00F530C1" w:rsidP="00156A2D">
            <w:pPr>
              <w:autoSpaceDE w:val="0"/>
              <w:autoSpaceDN w:val="0"/>
              <w:adjustRightInd w:val="0"/>
              <w:spacing w:line="360" w:lineRule="auto"/>
              <w:ind w:firstLine="435"/>
              <w:rPr>
                <w:rFonts w:ascii="Book Antiqua" w:hAnsi="Book Antiqua"/>
                <w:color w:val="000000" w:themeColor="text1"/>
                <w:kern w:val="0"/>
                <w:sz w:val="24"/>
              </w:rPr>
            </w:pPr>
            <w:r w:rsidRPr="008839AE">
              <w:rPr>
                <w:rFonts w:ascii="Book Antiqua" w:hAnsi="Book Antiqua" w:hint="eastAsia"/>
                <w:color w:val="000000" w:themeColor="text1"/>
                <w:kern w:val="0"/>
                <w:sz w:val="24"/>
              </w:rPr>
              <w:t>Alcohol associated</w:t>
            </w:r>
          </w:p>
        </w:tc>
        <w:tc>
          <w:tcPr>
            <w:tcW w:w="1813"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25 (10.6</w:t>
            </w:r>
            <w:r>
              <w:rPr>
                <w:rFonts w:ascii="Book Antiqua" w:hAnsi="Book Antiqua"/>
                <w:color w:val="000000" w:themeColor="text1"/>
                <w:sz w:val="24"/>
              </w:rPr>
              <w:t>)</w:t>
            </w:r>
          </w:p>
        </w:tc>
        <w:tc>
          <w:tcPr>
            <w:tcW w:w="1566"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19 (14.5</w:t>
            </w:r>
            <w:r>
              <w:rPr>
                <w:rFonts w:ascii="Book Antiqua" w:hAnsi="Book Antiqua"/>
                <w:color w:val="000000" w:themeColor="text1"/>
                <w:sz w:val="24"/>
              </w:rPr>
              <w:t>)</w:t>
            </w:r>
          </w:p>
        </w:tc>
        <w:tc>
          <w:tcPr>
            <w:tcW w:w="986"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0.28</w:t>
            </w:r>
          </w:p>
        </w:tc>
      </w:tr>
      <w:tr w:rsidR="00F530C1" w:rsidRPr="008839AE" w:rsidTr="00AC3891">
        <w:trPr>
          <w:trHeight w:val="624"/>
        </w:trPr>
        <w:tc>
          <w:tcPr>
            <w:tcW w:w="3835" w:type="dxa"/>
            <w:tcBorders>
              <w:tl2br w:val="nil"/>
              <w:tr2bl w:val="nil"/>
            </w:tcBorders>
          </w:tcPr>
          <w:p w:rsidR="00F530C1" w:rsidRPr="008839AE" w:rsidRDefault="00F530C1" w:rsidP="00156A2D">
            <w:pPr>
              <w:autoSpaceDE w:val="0"/>
              <w:autoSpaceDN w:val="0"/>
              <w:adjustRightInd w:val="0"/>
              <w:spacing w:line="360" w:lineRule="auto"/>
              <w:ind w:firstLineChars="200" w:firstLine="480"/>
              <w:rPr>
                <w:rFonts w:ascii="Book Antiqua" w:hAnsi="Book Antiqua"/>
                <w:color w:val="000000" w:themeColor="text1"/>
                <w:kern w:val="0"/>
                <w:sz w:val="24"/>
              </w:rPr>
            </w:pPr>
            <w:r w:rsidRPr="008839AE">
              <w:rPr>
                <w:rFonts w:ascii="Book Antiqua" w:hAnsi="Book Antiqua" w:hint="eastAsia"/>
                <w:color w:val="000000" w:themeColor="text1"/>
                <w:kern w:val="0"/>
                <w:sz w:val="24"/>
              </w:rPr>
              <w:t>Others</w:t>
            </w:r>
          </w:p>
        </w:tc>
        <w:tc>
          <w:tcPr>
            <w:tcW w:w="1813"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22 (9.4</w:t>
            </w:r>
            <w:r>
              <w:rPr>
                <w:rFonts w:ascii="Book Antiqua" w:hAnsi="Book Antiqua"/>
                <w:color w:val="000000" w:themeColor="text1"/>
                <w:sz w:val="24"/>
              </w:rPr>
              <w:t>)</w:t>
            </w:r>
          </w:p>
        </w:tc>
        <w:tc>
          <w:tcPr>
            <w:tcW w:w="1566"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14 (10.7</w:t>
            </w:r>
            <w:r>
              <w:rPr>
                <w:rFonts w:ascii="Book Antiqua" w:hAnsi="Book Antiqua"/>
                <w:color w:val="000000" w:themeColor="text1"/>
                <w:sz w:val="24"/>
              </w:rPr>
              <w:t>)</w:t>
            </w:r>
          </w:p>
        </w:tc>
        <w:tc>
          <w:tcPr>
            <w:tcW w:w="986"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0.68</w:t>
            </w:r>
          </w:p>
        </w:tc>
      </w:tr>
      <w:tr w:rsidR="00F530C1" w:rsidRPr="008839AE" w:rsidTr="00AC3891">
        <w:trPr>
          <w:trHeight w:val="624"/>
        </w:trPr>
        <w:tc>
          <w:tcPr>
            <w:tcW w:w="3835" w:type="dxa"/>
            <w:tcBorders>
              <w:tl2br w:val="nil"/>
              <w:tr2bl w:val="nil"/>
            </w:tcBorders>
          </w:tcPr>
          <w:p w:rsidR="00F530C1" w:rsidRPr="008839AE" w:rsidRDefault="00F530C1" w:rsidP="00156A2D">
            <w:pPr>
              <w:autoSpaceDE w:val="0"/>
              <w:autoSpaceDN w:val="0"/>
              <w:adjustRightInd w:val="0"/>
              <w:spacing w:line="360" w:lineRule="auto"/>
              <w:rPr>
                <w:rFonts w:ascii="Book Antiqua" w:hAnsi="Book Antiqua"/>
                <w:color w:val="000000" w:themeColor="text1"/>
                <w:kern w:val="0"/>
                <w:sz w:val="24"/>
              </w:rPr>
            </w:pPr>
            <w:r w:rsidRPr="008839AE">
              <w:rPr>
                <w:rFonts w:ascii="Book Antiqua" w:hAnsi="Book Antiqua" w:hint="eastAsia"/>
                <w:color w:val="000000" w:themeColor="text1"/>
                <w:kern w:val="0"/>
                <w:sz w:val="24"/>
              </w:rPr>
              <w:t>Level of education</w:t>
            </w:r>
          </w:p>
        </w:tc>
        <w:tc>
          <w:tcPr>
            <w:tcW w:w="1813"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p>
        </w:tc>
        <w:tc>
          <w:tcPr>
            <w:tcW w:w="1566"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p>
        </w:tc>
        <w:tc>
          <w:tcPr>
            <w:tcW w:w="986"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p>
        </w:tc>
      </w:tr>
      <w:tr w:rsidR="00F530C1" w:rsidRPr="008839AE" w:rsidTr="00AC3891">
        <w:trPr>
          <w:trHeight w:val="624"/>
        </w:trPr>
        <w:tc>
          <w:tcPr>
            <w:tcW w:w="3835" w:type="dxa"/>
            <w:tcBorders>
              <w:tl2br w:val="nil"/>
              <w:tr2bl w:val="nil"/>
            </w:tcBorders>
          </w:tcPr>
          <w:p w:rsidR="00F530C1" w:rsidRPr="008839AE" w:rsidRDefault="00F530C1" w:rsidP="00156A2D">
            <w:pPr>
              <w:autoSpaceDE w:val="0"/>
              <w:autoSpaceDN w:val="0"/>
              <w:adjustRightInd w:val="0"/>
              <w:spacing w:line="360" w:lineRule="auto"/>
              <w:ind w:firstLineChars="200" w:firstLine="480"/>
              <w:rPr>
                <w:rFonts w:ascii="Book Antiqua" w:hAnsi="Book Antiqua"/>
                <w:color w:val="000000" w:themeColor="text1"/>
                <w:kern w:val="0"/>
                <w:sz w:val="24"/>
              </w:rPr>
            </w:pPr>
            <w:r w:rsidRPr="008839AE">
              <w:rPr>
                <w:rFonts w:ascii="Book Antiqua" w:hAnsi="Book Antiqua" w:hint="eastAsia"/>
                <w:color w:val="000000" w:themeColor="text1"/>
                <w:kern w:val="0"/>
                <w:sz w:val="24"/>
              </w:rPr>
              <w:t>Primary school</w:t>
            </w:r>
          </w:p>
        </w:tc>
        <w:tc>
          <w:tcPr>
            <w:tcW w:w="1813"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34 (14.5</w:t>
            </w:r>
            <w:r>
              <w:rPr>
                <w:rFonts w:ascii="Book Antiqua" w:hAnsi="Book Antiqua"/>
                <w:color w:val="000000" w:themeColor="text1"/>
                <w:sz w:val="24"/>
              </w:rPr>
              <w:t>)</w:t>
            </w:r>
          </w:p>
        </w:tc>
        <w:tc>
          <w:tcPr>
            <w:tcW w:w="1566"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45 (34.4</w:t>
            </w:r>
            <w:r>
              <w:rPr>
                <w:rFonts w:ascii="Book Antiqua" w:hAnsi="Book Antiqua"/>
                <w:color w:val="000000" w:themeColor="text1"/>
                <w:sz w:val="24"/>
              </w:rPr>
              <w:t>)</w:t>
            </w:r>
          </w:p>
        </w:tc>
        <w:tc>
          <w:tcPr>
            <w:tcW w:w="986"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hint="eastAsia"/>
                <w:color w:val="000000" w:themeColor="text1"/>
                <w:kern w:val="0"/>
                <w:sz w:val="24"/>
              </w:rPr>
              <w:t>＜</w:t>
            </w:r>
            <w:r w:rsidRPr="008839AE">
              <w:rPr>
                <w:rFonts w:ascii="Book Antiqua" w:hAnsi="Book Antiqua"/>
                <w:color w:val="000000" w:themeColor="text1"/>
                <w:kern w:val="0"/>
                <w:sz w:val="24"/>
              </w:rPr>
              <w:t>0.001</w:t>
            </w:r>
          </w:p>
        </w:tc>
      </w:tr>
      <w:tr w:rsidR="00F530C1" w:rsidRPr="008839AE" w:rsidTr="00AC3891">
        <w:trPr>
          <w:trHeight w:val="624"/>
        </w:trPr>
        <w:tc>
          <w:tcPr>
            <w:tcW w:w="3835" w:type="dxa"/>
            <w:tcBorders>
              <w:tl2br w:val="nil"/>
              <w:tr2bl w:val="nil"/>
            </w:tcBorders>
          </w:tcPr>
          <w:p w:rsidR="00F530C1" w:rsidRPr="008839AE" w:rsidRDefault="00F530C1" w:rsidP="00156A2D">
            <w:pPr>
              <w:autoSpaceDE w:val="0"/>
              <w:autoSpaceDN w:val="0"/>
              <w:adjustRightInd w:val="0"/>
              <w:spacing w:line="360" w:lineRule="auto"/>
              <w:ind w:firstLineChars="200" w:firstLine="480"/>
              <w:rPr>
                <w:rFonts w:ascii="Book Antiqua" w:hAnsi="Book Antiqua"/>
                <w:color w:val="000000" w:themeColor="text1"/>
                <w:kern w:val="0"/>
                <w:sz w:val="24"/>
              </w:rPr>
            </w:pPr>
            <w:r w:rsidRPr="008839AE">
              <w:rPr>
                <w:rFonts w:ascii="Book Antiqua" w:hAnsi="Book Antiqua" w:hint="eastAsia"/>
                <w:color w:val="000000" w:themeColor="text1"/>
                <w:kern w:val="0"/>
                <w:sz w:val="24"/>
              </w:rPr>
              <w:t>Junior high school</w:t>
            </w:r>
          </w:p>
        </w:tc>
        <w:tc>
          <w:tcPr>
            <w:tcW w:w="1813"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99 (42.1</w:t>
            </w:r>
            <w:r>
              <w:rPr>
                <w:rFonts w:ascii="Book Antiqua" w:hAnsi="Book Antiqua"/>
                <w:color w:val="000000" w:themeColor="text1"/>
                <w:sz w:val="24"/>
              </w:rPr>
              <w:t>)</w:t>
            </w:r>
          </w:p>
        </w:tc>
        <w:tc>
          <w:tcPr>
            <w:tcW w:w="1566"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52 (39.7</w:t>
            </w:r>
            <w:r>
              <w:rPr>
                <w:rFonts w:ascii="Book Antiqua" w:hAnsi="Book Antiqua"/>
                <w:color w:val="000000" w:themeColor="text1"/>
                <w:sz w:val="24"/>
              </w:rPr>
              <w:t>)</w:t>
            </w:r>
          </w:p>
        </w:tc>
        <w:tc>
          <w:tcPr>
            <w:tcW w:w="986"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0.65</w:t>
            </w:r>
          </w:p>
        </w:tc>
      </w:tr>
      <w:tr w:rsidR="00F530C1" w:rsidRPr="008839AE" w:rsidTr="00AC3891">
        <w:trPr>
          <w:trHeight w:val="624"/>
        </w:trPr>
        <w:tc>
          <w:tcPr>
            <w:tcW w:w="3835" w:type="dxa"/>
            <w:tcBorders>
              <w:tl2br w:val="nil"/>
              <w:tr2bl w:val="nil"/>
            </w:tcBorders>
          </w:tcPr>
          <w:p w:rsidR="00F530C1" w:rsidRPr="008839AE" w:rsidRDefault="00F530C1" w:rsidP="00156A2D">
            <w:pPr>
              <w:autoSpaceDE w:val="0"/>
              <w:autoSpaceDN w:val="0"/>
              <w:adjustRightInd w:val="0"/>
              <w:spacing w:line="360" w:lineRule="auto"/>
              <w:ind w:firstLineChars="200" w:firstLine="480"/>
              <w:rPr>
                <w:rFonts w:ascii="Book Antiqua" w:hAnsi="Book Antiqua"/>
                <w:color w:val="000000" w:themeColor="text1"/>
                <w:kern w:val="0"/>
                <w:sz w:val="24"/>
              </w:rPr>
            </w:pPr>
            <w:r w:rsidRPr="008839AE">
              <w:rPr>
                <w:rFonts w:ascii="Book Antiqua" w:hAnsi="Book Antiqua" w:hint="eastAsia"/>
                <w:color w:val="000000" w:themeColor="text1"/>
                <w:kern w:val="0"/>
                <w:sz w:val="24"/>
              </w:rPr>
              <w:t>Senior high school</w:t>
            </w:r>
          </w:p>
        </w:tc>
        <w:tc>
          <w:tcPr>
            <w:tcW w:w="1813"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70 (29.8</w:t>
            </w:r>
            <w:r>
              <w:rPr>
                <w:rFonts w:ascii="Book Antiqua" w:hAnsi="Book Antiqua"/>
                <w:color w:val="000000" w:themeColor="text1"/>
                <w:sz w:val="24"/>
              </w:rPr>
              <w:t>)</w:t>
            </w:r>
          </w:p>
        </w:tc>
        <w:tc>
          <w:tcPr>
            <w:tcW w:w="1566"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33 (25.2</w:t>
            </w:r>
            <w:r>
              <w:rPr>
                <w:rFonts w:ascii="Book Antiqua" w:hAnsi="Book Antiqua"/>
                <w:color w:val="000000" w:themeColor="text1"/>
                <w:sz w:val="24"/>
              </w:rPr>
              <w:t>)</w:t>
            </w:r>
          </w:p>
        </w:tc>
        <w:tc>
          <w:tcPr>
            <w:tcW w:w="986"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0.35</w:t>
            </w:r>
          </w:p>
        </w:tc>
      </w:tr>
      <w:tr w:rsidR="00F530C1" w:rsidRPr="008839AE" w:rsidTr="00AC3891">
        <w:trPr>
          <w:trHeight w:val="624"/>
        </w:trPr>
        <w:tc>
          <w:tcPr>
            <w:tcW w:w="3835" w:type="dxa"/>
            <w:tcBorders>
              <w:tl2br w:val="nil"/>
              <w:tr2bl w:val="nil"/>
            </w:tcBorders>
          </w:tcPr>
          <w:p w:rsidR="00F530C1" w:rsidRPr="008839AE" w:rsidRDefault="00F530C1" w:rsidP="00156A2D">
            <w:pPr>
              <w:autoSpaceDE w:val="0"/>
              <w:autoSpaceDN w:val="0"/>
              <w:adjustRightInd w:val="0"/>
              <w:spacing w:line="360" w:lineRule="auto"/>
              <w:ind w:firstLineChars="200" w:firstLine="480"/>
              <w:rPr>
                <w:rFonts w:ascii="Book Antiqua" w:hAnsi="Book Antiqua"/>
                <w:color w:val="000000" w:themeColor="text1"/>
                <w:kern w:val="0"/>
                <w:sz w:val="24"/>
              </w:rPr>
            </w:pPr>
            <w:r w:rsidRPr="008839AE">
              <w:rPr>
                <w:rFonts w:ascii="Book Antiqua" w:hAnsi="Book Antiqua" w:hint="eastAsia"/>
                <w:color w:val="000000" w:themeColor="text1"/>
                <w:kern w:val="0"/>
                <w:sz w:val="24"/>
              </w:rPr>
              <w:t>College degree or above</w:t>
            </w:r>
          </w:p>
        </w:tc>
        <w:tc>
          <w:tcPr>
            <w:tcW w:w="1813"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32 (13.6</w:t>
            </w:r>
            <w:r>
              <w:rPr>
                <w:rFonts w:ascii="Book Antiqua" w:hAnsi="Book Antiqua"/>
                <w:color w:val="000000" w:themeColor="text1"/>
                <w:sz w:val="24"/>
              </w:rPr>
              <w:t>)</w:t>
            </w:r>
          </w:p>
        </w:tc>
        <w:tc>
          <w:tcPr>
            <w:tcW w:w="1566"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1 (0.8</w:t>
            </w:r>
            <w:r>
              <w:rPr>
                <w:rFonts w:ascii="Book Antiqua" w:hAnsi="Book Antiqua"/>
                <w:color w:val="000000" w:themeColor="text1"/>
                <w:sz w:val="24"/>
              </w:rPr>
              <w:t>)</w:t>
            </w:r>
          </w:p>
        </w:tc>
        <w:tc>
          <w:tcPr>
            <w:tcW w:w="986"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hint="eastAsia"/>
                <w:color w:val="000000" w:themeColor="text1"/>
                <w:kern w:val="0"/>
                <w:sz w:val="24"/>
              </w:rPr>
              <w:t>＜</w:t>
            </w:r>
            <w:r w:rsidRPr="008839AE">
              <w:rPr>
                <w:rFonts w:ascii="Book Antiqua" w:hAnsi="Book Antiqua"/>
                <w:color w:val="000000" w:themeColor="text1"/>
                <w:kern w:val="0"/>
                <w:sz w:val="24"/>
              </w:rPr>
              <w:t>0.001</w:t>
            </w:r>
          </w:p>
        </w:tc>
      </w:tr>
      <w:tr w:rsidR="00F530C1" w:rsidRPr="008839AE" w:rsidTr="00AC3891">
        <w:trPr>
          <w:trHeight w:val="624"/>
        </w:trPr>
        <w:tc>
          <w:tcPr>
            <w:tcW w:w="3835" w:type="dxa"/>
            <w:tcBorders>
              <w:tl2br w:val="nil"/>
              <w:tr2bl w:val="nil"/>
            </w:tcBorders>
          </w:tcPr>
          <w:p w:rsidR="00F530C1" w:rsidRPr="008839AE" w:rsidRDefault="00F530C1" w:rsidP="00156A2D">
            <w:pPr>
              <w:autoSpaceDE w:val="0"/>
              <w:autoSpaceDN w:val="0"/>
              <w:adjustRightInd w:val="0"/>
              <w:spacing w:line="360" w:lineRule="auto"/>
              <w:rPr>
                <w:rFonts w:ascii="Book Antiqua" w:hAnsi="Book Antiqua"/>
                <w:color w:val="000000" w:themeColor="text1"/>
                <w:kern w:val="0"/>
                <w:sz w:val="24"/>
              </w:rPr>
            </w:pPr>
            <w:r w:rsidRPr="008839AE">
              <w:rPr>
                <w:rFonts w:ascii="Book Antiqua" w:hAnsi="Book Antiqua" w:hint="eastAsia"/>
                <w:color w:val="000000" w:themeColor="text1"/>
                <w:kern w:val="0"/>
                <w:sz w:val="24"/>
              </w:rPr>
              <w:t xml:space="preserve">Creatinine, ee or </w:t>
            </w:r>
          </w:p>
        </w:tc>
        <w:tc>
          <w:tcPr>
            <w:tcW w:w="1813"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69.0±16.3</w:t>
            </w:r>
          </w:p>
        </w:tc>
        <w:tc>
          <w:tcPr>
            <w:tcW w:w="1566"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71.3±28.0</w:t>
            </w:r>
          </w:p>
        </w:tc>
        <w:tc>
          <w:tcPr>
            <w:tcW w:w="986"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0.32</w:t>
            </w:r>
          </w:p>
        </w:tc>
      </w:tr>
      <w:tr w:rsidR="00F530C1" w:rsidRPr="008839AE" w:rsidTr="00AC3891">
        <w:trPr>
          <w:trHeight w:val="624"/>
        </w:trPr>
        <w:tc>
          <w:tcPr>
            <w:tcW w:w="3835" w:type="dxa"/>
            <w:tcBorders>
              <w:tl2br w:val="nil"/>
              <w:tr2bl w:val="nil"/>
            </w:tcBorders>
          </w:tcPr>
          <w:p w:rsidR="00F530C1" w:rsidRPr="008839AE" w:rsidRDefault="00F530C1" w:rsidP="00156A2D">
            <w:pPr>
              <w:autoSpaceDE w:val="0"/>
              <w:autoSpaceDN w:val="0"/>
              <w:adjustRightInd w:val="0"/>
              <w:spacing w:line="360" w:lineRule="auto"/>
              <w:rPr>
                <w:rFonts w:ascii="Book Antiqua" w:hAnsi="Book Antiqua"/>
                <w:color w:val="000000" w:themeColor="text1"/>
                <w:kern w:val="0"/>
                <w:sz w:val="24"/>
              </w:rPr>
            </w:pPr>
            <w:r w:rsidRPr="008839AE">
              <w:rPr>
                <w:rFonts w:ascii="Book Antiqua" w:hAnsi="Book Antiqua" w:hint="eastAsia"/>
                <w:color w:val="000000" w:themeColor="text1"/>
                <w:kern w:val="0"/>
                <w:sz w:val="24"/>
              </w:rPr>
              <w:t>Venous ammonia, monia.</w:t>
            </w:r>
          </w:p>
        </w:tc>
        <w:tc>
          <w:tcPr>
            <w:tcW w:w="1813" w:type="dxa"/>
            <w:tcBorders>
              <w:tl2br w:val="nil"/>
              <w:tr2bl w:val="nil"/>
            </w:tcBorders>
          </w:tcPr>
          <w:p w:rsidR="00F530C1" w:rsidRPr="008839AE" w:rsidRDefault="00F530C1" w:rsidP="00156A2D">
            <w:pPr>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44.3±4.2</w:t>
            </w:r>
          </w:p>
        </w:tc>
        <w:tc>
          <w:tcPr>
            <w:tcW w:w="1566" w:type="dxa"/>
            <w:tcBorders>
              <w:tl2br w:val="nil"/>
              <w:tr2bl w:val="nil"/>
            </w:tcBorders>
          </w:tcPr>
          <w:p w:rsidR="00F530C1" w:rsidRPr="008839AE" w:rsidRDefault="00F530C1" w:rsidP="00156A2D">
            <w:pPr>
              <w:tabs>
                <w:tab w:val="center" w:pos="4153"/>
                <w:tab w:val="right" w:pos="8306"/>
              </w:tabs>
              <w:snapToGrid w:val="0"/>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57.9±8.9</w:t>
            </w:r>
          </w:p>
        </w:tc>
        <w:tc>
          <w:tcPr>
            <w:tcW w:w="986" w:type="dxa"/>
            <w:tcBorders>
              <w:tl2br w:val="nil"/>
              <w:tr2bl w:val="nil"/>
            </w:tcBorders>
          </w:tcPr>
          <w:p w:rsidR="00F530C1" w:rsidRPr="008839AE" w:rsidRDefault="00F530C1" w:rsidP="00156A2D">
            <w:pPr>
              <w:tabs>
                <w:tab w:val="center" w:pos="4153"/>
                <w:tab w:val="right" w:pos="8306"/>
              </w:tabs>
              <w:snapToGrid w:val="0"/>
              <w:spacing w:line="360" w:lineRule="auto"/>
              <w:rPr>
                <w:rFonts w:ascii="Book Antiqua" w:hAnsi="Book Antiqua"/>
                <w:color w:val="000000" w:themeColor="text1"/>
                <w:kern w:val="0"/>
                <w:sz w:val="24"/>
              </w:rPr>
            </w:pPr>
            <w:r w:rsidRPr="008839AE">
              <w:rPr>
                <w:rFonts w:ascii="Book Antiqua" w:hAnsi="Book Antiqua" w:hint="eastAsia"/>
                <w:color w:val="000000" w:themeColor="text1"/>
                <w:kern w:val="0"/>
                <w:sz w:val="24"/>
              </w:rPr>
              <w:t>＜</w:t>
            </w:r>
            <w:r w:rsidRPr="008839AE">
              <w:rPr>
                <w:rFonts w:ascii="Book Antiqua" w:hAnsi="Book Antiqua"/>
                <w:color w:val="000000" w:themeColor="text1"/>
                <w:kern w:val="0"/>
                <w:sz w:val="24"/>
              </w:rPr>
              <w:t>0.001</w:t>
            </w:r>
          </w:p>
        </w:tc>
      </w:tr>
      <w:tr w:rsidR="00F530C1" w:rsidRPr="008839AE" w:rsidTr="00AC3891">
        <w:trPr>
          <w:trHeight w:val="624"/>
        </w:trPr>
        <w:tc>
          <w:tcPr>
            <w:tcW w:w="3835" w:type="dxa"/>
            <w:tcBorders>
              <w:tl2br w:val="nil"/>
              <w:tr2bl w:val="nil"/>
            </w:tcBorders>
          </w:tcPr>
          <w:p w:rsidR="00F530C1" w:rsidRPr="008839AE" w:rsidRDefault="00F530C1" w:rsidP="00156A2D">
            <w:pPr>
              <w:tabs>
                <w:tab w:val="center" w:pos="4153"/>
                <w:tab w:val="right" w:pos="8306"/>
              </w:tabs>
              <w:autoSpaceDE w:val="0"/>
              <w:autoSpaceDN w:val="0"/>
              <w:adjustRightInd w:val="0"/>
              <w:snapToGrid w:val="0"/>
              <w:spacing w:line="360" w:lineRule="auto"/>
              <w:rPr>
                <w:rFonts w:ascii="Book Antiqua" w:hAnsi="Book Antiqua"/>
                <w:color w:val="000000" w:themeColor="text1"/>
                <w:kern w:val="0"/>
                <w:sz w:val="24"/>
              </w:rPr>
            </w:pPr>
            <w:r w:rsidRPr="008839AE">
              <w:rPr>
                <w:rFonts w:ascii="Book Antiqua" w:hAnsi="Book Antiqua" w:hint="eastAsia"/>
                <w:color w:val="000000" w:themeColor="text1"/>
                <w:kern w:val="0"/>
                <w:sz w:val="24"/>
              </w:rPr>
              <w:t>Albumin</w:t>
            </w:r>
          </w:p>
        </w:tc>
        <w:tc>
          <w:tcPr>
            <w:tcW w:w="1813" w:type="dxa"/>
            <w:tcBorders>
              <w:tl2br w:val="nil"/>
              <w:tr2bl w:val="nil"/>
            </w:tcBorders>
          </w:tcPr>
          <w:p w:rsidR="00F530C1" w:rsidRPr="008839AE" w:rsidRDefault="00F530C1" w:rsidP="00156A2D">
            <w:pPr>
              <w:tabs>
                <w:tab w:val="center" w:pos="4153"/>
                <w:tab w:val="right" w:pos="8306"/>
              </w:tabs>
              <w:snapToGrid w:val="0"/>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33.5±7.7</w:t>
            </w:r>
          </w:p>
        </w:tc>
        <w:tc>
          <w:tcPr>
            <w:tcW w:w="1566" w:type="dxa"/>
            <w:tcBorders>
              <w:tl2br w:val="nil"/>
              <w:tr2bl w:val="nil"/>
            </w:tcBorders>
          </w:tcPr>
          <w:p w:rsidR="00F530C1" w:rsidRPr="008839AE" w:rsidRDefault="00F530C1" w:rsidP="00156A2D">
            <w:pPr>
              <w:tabs>
                <w:tab w:val="center" w:pos="4153"/>
                <w:tab w:val="right" w:pos="8306"/>
              </w:tabs>
              <w:snapToGrid w:val="0"/>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26.2±6.1</w:t>
            </w:r>
          </w:p>
        </w:tc>
        <w:tc>
          <w:tcPr>
            <w:tcW w:w="986" w:type="dxa"/>
            <w:tcBorders>
              <w:tl2br w:val="nil"/>
              <w:tr2bl w:val="nil"/>
            </w:tcBorders>
          </w:tcPr>
          <w:p w:rsidR="00F530C1" w:rsidRPr="008839AE" w:rsidRDefault="00F530C1" w:rsidP="00156A2D">
            <w:pPr>
              <w:tabs>
                <w:tab w:val="center" w:pos="4153"/>
                <w:tab w:val="right" w:pos="8306"/>
              </w:tabs>
              <w:snapToGrid w:val="0"/>
              <w:spacing w:line="360" w:lineRule="auto"/>
              <w:rPr>
                <w:rFonts w:ascii="Book Antiqua" w:hAnsi="Book Antiqua"/>
                <w:color w:val="000000" w:themeColor="text1"/>
                <w:kern w:val="0"/>
                <w:sz w:val="24"/>
              </w:rPr>
            </w:pPr>
            <w:r w:rsidRPr="008839AE">
              <w:rPr>
                <w:rFonts w:ascii="Book Antiqua" w:hAnsi="Book Antiqua" w:hint="eastAsia"/>
                <w:color w:val="000000" w:themeColor="text1"/>
                <w:kern w:val="0"/>
                <w:sz w:val="24"/>
              </w:rPr>
              <w:t>＜</w:t>
            </w:r>
            <w:r w:rsidRPr="008839AE">
              <w:rPr>
                <w:rFonts w:ascii="Book Antiqua" w:hAnsi="Book Antiqua"/>
                <w:color w:val="000000" w:themeColor="text1"/>
                <w:kern w:val="0"/>
                <w:sz w:val="24"/>
              </w:rPr>
              <w:t>0.001</w:t>
            </w:r>
          </w:p>
        </w:tc>
      </w:tr>
      <w:tr w:rsidR="00F530C1" w:rsidRPr="008839AE" w:rsidTr="00AC3891">
        <w:trPr>
          <w:trHeight w:val="624"/>
        </w:trPr>
        <w:tc>
          <w:tcPr>
            <w:tcW w:w="3835" w:type="dxa"/>
            <w:tcBorders>
              <w:tl2br w:val="nil"/>
              <w:tr2bl w:val="nil"/>
            </w:tcBorders>
          </w:tcPr>
          <w:p w:rsidR="00F530C1" w:rsidRPr="008839AE" w:rsidRDefault="00F530C1" w:rsidP="00156A2D">
            <w:pPr>
              <w:tabs>
                <w:tab w:val="center" w:pos="4153"/>
                <w:tab w:val="right" w:pos="8306"/>
              </w:tabs>
              <w:autoSpaceDE w:val="0"/>
              <w:autoSpaceDN w:val="0"/>
              <w:adjustRightInd w:val="0"/>
              <w:snapToGrid w:val="0"/>
              <w:spacing w:line="360" w:lineRule="auto"/>
              <w:rPr>
                <w:rFonts w:ascii="Book Antiqua" w:hAnsi="Book Antiqua"/>
                <w:color w:val="000000" w:themeColor="text1"/>
                <w:kern w:val="0"/>
                <w:sz w:val="24"/>
              </w:rPr>
            </w:pPr>
            <w:r w:rsidRPr="008839AE">
              <w:rPr>
                <w:rFonts w:ascii="Book Antiqua" w:hAnsi="Book Antiqua" w:hint="eastAsia"/>
                <w:color w:val="000000" w:themeColor="text1"/>
                <w:kern w:val="0"/>
                <w:sz w:val="24"/>
              </w:rPr>
              <w:t>Total bilirubin,</w:t>
            </w:r>
            <w:r>
              <w:rPr>
                <w:rFonts w:ascii="Book Antiqua" w:hAnsi="Book Antiqua" w:hint="eastAsia"/>
                <w:color w:val="000000" w:themeColor="text1"/>
                <w:kern w:val="0"/>
                <w:sz w:val="24"/>
              </w:rPr>
              <w:t xml:space="preserve"> </w:t>
            </w:r>
            <w:r w:rsidRPr="008839AE">
              <w:rPr>
                <w:rFonts w:ascii="Book Antiqua" w:hAnsi="Book Antiqua" w:hint="eastAsia"/>
                <w:color w:val="000000" w:themeColor="text1"/>
                <w:kern w:val="0"/>
                <w:sz w:val="24"/>
              </w:rPr>
              <w:t>above</w:t>
            </w:r>
          </w:p>
        </w:tc>
        <w:tc>
          <w:tcPr>
            <w:tcW w:w="1813" w:type="dxa"/>
            <w:tcBorders>
              <w:tl2br w:val="nil"/>
              <w:tr2bl w:val="nil"/>
            </w:tcBorders>
          </w:tcPr>
          <w:p w:rsidR="00F530C1" w:rsidRPr="008839AE" w:rsidRDefault="00F530C1" w:rsidP="00156A2D">
            <w:pPr>
              <w:tabs>
                <w:tab w:val="center" w:pos="4153"/>
                <w:tab w:val="right" w:pos="8306"/>
              </w:tabs>
              <w:snapToGrid w:val="0"/>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17.3±12.3</w:t>
            </w:r>
          </w:p>
        </w:tc>
        <w:tc>
          <w:tcPr>
            <w:tcW w:w="1566" w:type="dxa"/>
            <w:tcBorders>
              <w:tl2br w:val="nil"/>
              <w:tr2bl w:val="nil"/>
            </w:tcBorders>
          </w:tcPr>
          <w:p w:rsidR="00F530C1" w:rsidRPr="008839AE" w:rsidRDefault="00F530C1" w:rsidP="00156A2D">
            <w:pPr>
              <w:tabs>
                <w:tab w:val="center" w:pos="4153"/>
                <w:tab w:val="right" w:pos="8306"/>
              </w:tabs>
              <w:snapToGrid w:val="0"/>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17.0±9.1</w:t>
            </w:r>
          </w:p>
        </w:tc>
        <w:tc>
          <w:tcPr>
            <w:tcW w:w="986" w:type="dxa"/>
            <w:tcBorders>
              <w:tl2br w:val="nil"/>
              <w:tr2bl w:val="nil"/>
            </w:tcBorders>
          </w:tcPr>
          <w:p w:rsidR="00F530C1" w:rsidRPr="008839AE" w:rsidRDefault="00F530C1" w:rsidP="00156A2D">
            <w:pPr>
              <w:tabs>
                <w:tab w:val="center" w:pos="4153"/>
                <w:tab w:val="right" w:pos="8306"/>
              </w:tabs>
              <w:snapToGrid w:val="0"/>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0.76</w:t>
            </w:r>
          </w:p>
        </w:tc>
      </w:tr>
      <w:tr w:rsidR="00F530C1" w:rsidRPr="008839AE" w:rsidTr="00AC3891">
        <w:trPr>
          <w:trHeight w:val="624"/>
        </w:trPr>
        <w:tc>
          <w:tcPr>
            <w:tcW w:w="3835" w:type="dxa"/>
            <w:tcBorders>
              <w:tl2br w:val="nil"/>
              <w:tr2bl w:val="nil"/>
            </w:tcBorders>
          </w:tcPr>
          <w:p w:rsidR="00F530C1" w:rsidRPr="008839AE" w:rsidRDefault="00F530C1" w:rsidP="00156A2D">
            <w:pPr>
              <w:tabs>
                <w:tab w:val="center" w:pos="4153"/>
                <w:tab w:val="right" w:pos="8306"/>
              </w:tabs>
              <w:autoSpaceDE w:val="0"/>
              <w:autoSpaceDN w:val="0"/>
              <w:adjustRightInd w:val="0"/>
              <w:snapToGrid w:val="0"/>
              <w:spacing w:line="360" w:lineRule="auto"/>
              <w:rPr>
                <w:rFonts w:ascii="Book Antiqua" w:hAnsi="Book Antiqua"/>
                <w:color w:val="000000" w:themeColor="text1"/>
                <w:kern w:val="0"/>
                <w:sz w:val="24"/>
              </w:rPr>
            </w:pPr>
            <w:r w:rsidRPr="008839AE">
              <w:rPr>
                <w:rFonts w:ascii="Book Antiqua" w:hAnsi="Book Antiqua" w:hint="eastAsia"/>
                <w:color w:val="000000" w:themeColor="text1"/>
                <w:kern w:val="0"/>
                <w:sz w:val="24"/>
              </w:rPr>
              <w:t>Platelets, 10</w:t>
            </w:r>
            <w:r w:rsidRPr="008839AE">
              <w:rPr>
                <w:rFonts w:ascii="Book Antiqua" w:hAnsi="Book Antiqua" w:hint="eastAsia"/>
                <w:color w:val="000000" w:themeColor="text1"/>
                <w:kern w:val="0"/>
                <w:sz w:val="24"/>
                <w:vertAlign w:val="superscript"/>
              </w:rPr>
              <w:t>9</w:t>
            </w:r>
            <w:r w:rsidRPr="008839AE">
              <w:rPr>
                <w:rFonts w:ascii="Book Antiqua" w:hAnsi="Book Antiqua" w:hint="eastAsia"/>
                <w:color w:val="000000" w:themeColor="text1"/>
                <w:kern w:val="0"/>
                <w:sz w:val="24"/>
              </w:rPr>
              <w:t>/L</w:t>
            </w:r>
          </w:p>
        </w:tc>
        <w:tc>
          <w:tcPr>
            <w:tcW w:w="1813" w:type="dxa"/>
            <w:tcBorders>
              <w:tl2br w:val="nil"/>
              <w:tr2bl w:val="nil"/>
            </w:tcBorders>
          </w:tcPr>
          <w:p w:rsidR="00F530C1" w:rsidRPr="008839AE" w:rsidRDefault="00F530C1" w:rsidP="00156A2D">
            <w:pPr>
              <w:tabs>
                <w:tab w:val="center" w:pos="4153"/>
                <w:tab w:val="right" w:pos="8306"/>
              </w:tabs>
              <w:snapToGrid w:val="0"/>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102.6±99.7</w:t>
            </w:r>
          </w:p>
        </w:tc>
        <w:tc>
          <w:tcPr>
            <w:tcW w:w="1566" w:type="dxa"/>
            <w:tcBorders>
              <w:tl2br w:val="nil"/>
              <w:tr2bl w:val="nil"/>
            </w:tcBorders>
          </w:tcPr>
          <w:p w:rsidR="00F530C1" w:rsidRPr="008839AE" w:rsidRDefault="00F530C1" w:rsidP="00156A2D">
            <w:pPr>
              <w:tabs>
                <w:tab w:val="center" w:pos="4153"/>
                <w:tab w:val="right" w:pos="8306"/>
              </w:tabs>
              <w:snapToGrid w:val="0"/>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98.5±96.7</w:t>
            </w:r>
          </w:p>
        </w:tc>
        <w:tc>
          <w:tcPr>
            <w:tcW w:w="986" w:type="dxa"/>
            <w:tcBorders>
              <w:tl2br w:val="nil"/>
              <w:tr2bl w:val="nil"/>
            </w:tcBorders>
          </w:tcPr>
          <w:p w:rsidR="00F530C1" w:rsidRPr="008839AE" w:rsidRDefault="00F530C1" w:rsidP="00156A2D">
            <w:pPr>
              <w:tabs>
                <w:tab w:val="center" w:pos="4153"/>
                <w:tab w:val="right" w:pos="8306"/>
              </w:tabs>
              <w:snapToGrid w:val="0"/>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0.70</w:t>
            </w:r>
          </w:p>
        </w:tc>
      </w:tr>
      <w:tr w:rsidR="00F530C1" w:rsidRPr="008839AE" w:rsidTr="00AC3891">
        <w:trPr>
          <w:trHeight w:val="624"/>
        </w:trPr>
        <w:tc>
          <w:tcPr>
            <w:tcW w:w="3835" w:type="dxa"/>
            <w:tcBorders>
              <w:tl2br w:val="nil"/>
              <w:tr2bl w:val="nil"/>
            </w:tcBorders>
          </w:tcPr>
          <w:p w:rsidR="00F530C1" w:rsidRPr="008839AE" w:rsidRDefault="00F530C1" w:rsidP="00156A2D">
            <w:pPr>
              <w:tabs>
                <w:tab w:val="center" w:pos="4153"/>
                <w:tab w:val="right" w:pos="8306"/>
              </w:tabs>
              <w:autoSpaceDE w:val="0"/>
              <w:autoSpaceDN w:val="0"/>
              <w:adjustRightInd w:val="0"/>
              <w:snapToGrid w:val="0"/>
              <w:spacing w:line="360" w:lineRule="auto"/>
              <w:rPr>
                <w:rFonts w:ascii="Book Antiqua" w:hAnsi="Book Antiqua"/>
                <w:color w:val="000000" w:themeColor="text1"/>
                <w:kern w:val="0"/>
                <w:sz w:val="24"/>
              </w:rPr>
            </w:pPr>
            <w:r w:rsidRPr="008839AE">
              <w:rPr>
                <w:rFonts w:ascii="Book Antiqua" w:hAnsi="Book Antiqua" w:hint="eastAsia"/>
                <w:color w:val="000000" w:themeColor="text1"/>
                <w:kern w:val="0"/>
                <w:sz w:val="24"/>
              </w:rPr>
              <w:lastRenderedPageBreak/>
              <w:t>International normalization ratio</w:t>
            </w:r>
          </w:p>
        </w:tc>
        <w:tc>
          <w:tcPr>
            <w:tcW w:w="1813" w:type="dxa"/>
            <w:tcBorders>
              <w:tl2br w:val="nil"/>
              <w:tr2bl w:val="nil"/>
            </w:tcBorders>
          </w:tcPr>
          <w:p w:rsidR="00F530C1" w:rsidRPr="008839AE" w:rsidRDefault="00F530C1" w:rsidP="00156A2D">
            <w:pPr>
              <w:tabs>
                <w:tab w:val="center" w:pos="4153"/>
                <w:tab w:val="right" w:pos="8306"/>
              </w:tabs>
              <w:snapToGrid w:val="0"/>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1.14±0.12</w:t>
            </w:r>
          </w:p>
        </w:tc>
        <w:tc>
          <w:tcPr>
            <w:tcW w:w="1566" w:type="dxa"/>
            <w:tcBorders>
              <w:tl2br w:val="nil"/>
              <w:tr2bl w:val="nil"/>
            </w:tcBorders>
          </w:tcPr>
          <w:p w:rsidR="00F530C1" w:rsidRPr="008839AE" w:rsidRDefault="00F530C1" w:rsidP="00156A2D">
            <w:pPr>
              <w:tabs>
                <w:tab w:val="center" w:pos="4153"/>
                <w:tab w:val="right" w:pos="8306"/>
              </w:tabs>
              <w:snapToGrid w:val="0"/>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1.14±0.15</w:t>
            </w:r>
          </w:p>
        </w:tc>
        <w:tc>
          <w:tcPr>
            <w:tcW w:w="986" w:type="dxa"/>
            <w:tcBorders>
              <w:tl2br w:val="nil"/>
              <w:tr2bl w:val="nil"/>
            </w:tcBorders>
          </w:tcPr>
          <w:p w:rsidR="00F530C1" w:rsidRPr="008839AE" w:rsidRDefault="00F530C1" w:rsidP="00156A2D">
            <w:pPr>
              <w:tabs>
                <w:tab w:val="center" w:pos="4153"/>
                <w:tab w:val="right" w:pos="8306"/>
              </w:tabs>
              <w:snapToGrid w:val="0"/>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0.99</w:t>
            </w:r>
          </w:p>
        </w:tc>
      </w:tr>
      <w:tr w:rsidR="00F530C1" w:rsidRPr="008839AE" w:rsidTr="00AC3891">
        <w:trPr>
          <w:trHeight w:val="624"/>
        </w:trPr>
        <w:tc>
          <w:tcPr>
            <w:tcW w:w="3835" w:type="dxa"/>
            <w:tcBorders>
              <w:tl2br w:val="nil"/>
              <w:tr2bl w:val="nil"/>
            </w:tcBorders>
          </w:tcPr>
          <w:p w:rsidR="00F530C1" w:rsidRPr="008839AE" w:rsidRDefault="00F530C1" w:rsidP="00156A2D">
            <w:pPr>
              <w:tabs>
                <w:tab w:val="center" w:pos="4153"/>
                <w:tab w:val="right" w:pos="8306"/>
              </w:tabs>
              <w:autoSpaceDE w:val="0"/>
              <w:autoSpaceDN w:val="0"/>
              <w:adjustRightInd w:val="0"/>
              <w:snapToGrid w:val="0"/>
              <w:spacing w:line="360" w:lineRule="auto"/>
              <w:rPr>
                <w:rFonts w:ascii="Book Antiqua" w:hAnsi="Book Antiqua"/>
                <w:color w:val="000000" w:themeColor="text1"/>
                <w:kern w:val="0"/>
                <w:sz w:val="24"/>
              </w:rPr>
            </w:pPr>
            <w:r w:rsidRPr="008839AE">
              <w:rPr>
                <w:rFonts w:ascii="Book Antiqua" w:hAnsi="Book Antiqua" w:hint="eastAsia"/>
                <w:color w:val="000000" w:themeColor="text1"/>
                <w:kern w:val="0"/>
                <w:sz w:val="24"/>
              </w:rPr>
              <w:t>Ascites (N, none/mild/severe)</w:t>
            </w:r>
          </w:p>
        </w:tc>
        <w:tc>
          <w:tcPr>
            <w:tcW w:w="1813" w:type="dxa"/>
            <w:tcBorders>
              <w:tl2br w:val="nil"/>
              <w:tr2bl w:val="nil"/>
            </w:tcBorders>
          </w:tcPr>
          <w:p w:rsidR="00F530C1" w:rsidRPr="008839AE" w:rsidRDefault="00F530C1" w:rsidP="00156A2D">
            <w:pPr>
              <w:tabs>
                <w:tab w:val="center" w:pos="4153"/>
                <w:tab w:val="right" w:pos="8306"/>
              </w:tabs>
              <w:snapToGrid w:val="0"/>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138/65/32</w:t>
            </w:r>
          </w:p>
        </w:tc>
        <w:tc>
          <w:tcPr>
            <w:tcW w:w="1566" w:type="dxa"/>
            <w:tcBorders>
              <w:tl2br w:val="nil"/>
              <w:tr2bl w:val="nil"/>
            </w:tcBorders>
          </w:tcPr>
          <w:p w:rsidR="00F530C1" w:rsidRPr="008839AE" w:rsidRDefault="00F530C1" w:rsidP="00156A2D">
            <w:pPr>
              <w:tabs>
                <w:tab w:val="center" w:pos="4153"/>
                <w:tab w:val="right" w:pos="8306"/>
              </w:tabs>
              <w:snapToGrid w:val="0"/>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19/30/82</w:t>
            </w:r>
          </w:p>
        </w:tc>
        <w:tc>
          <w:tcPr>
            <w:tcW w:w="986" w:type="dxa"/>
            <w:tcBorders>
              <w:tl2br w:val="nil"/>
              <w:tr2bl w:val="nil"/>
            </w:tcBorders>
          </w:tcPr>
          <w:p w:rsidR="00F530C1" w:rsidRPr="008839AE" w:rsidRDefault="00F530C1" w:rsidP="00156A2D">
            <w:pPr>
              <w:tabs>
                <w:tab w:val="center" w:pos="4153"/>
                <w:tab w:val="right" w:pos="8306"/>
              </w:tabs>
              <w:snapToGrid w:val="0"/>
              <w:spacing w:line="360" w:lineRule="auto"/>
              <w:rPr>
                <w:rFonts w:ascii="Book Antiqua" w:hAnsi="Book Antiqua"/>
                <w:color w:val="000000" w:themeColor="text1"/>
                <w:kern w:val="0"/>
                <w:sz w:val="24"/>
              </w:rPr>
            </w:pPr>
            <w:r w:rsidRPr="008839AE">
              <w:rPr>
                <w:rFonts w:ascii="Book Antiqua" w:hAnsi="Book Antiqua" w:hint="eastAsia"/>
                <w:color w:val="000000" w:themeColor="text1"/>
                <w:kern w:val="0"/>
                <w:sz w:val="24"/>
              </w:rPr>
              <w:t>＜</w:t>
            </w:r>
            <w:r w:rsidRPr="008839AE">
              <w:rPr>
                <w:rFonts w:ascii="Book Antiqua" w:hAnsi="Book Antiqua"/>
                <w:color w:val="000000" w:themeColor="text1"/>
                <w:kern w:val="0"/>
                <w:sz w:val="24"/>
              </w:rPr>
              <w:t>0.001</w:t>
            </w:r>
          </w:p>
        </w:tc>
      </w:tr>
      <w:tr w:rsidR="00F530C1" w:rsidRPr="008839AE" w:rsidTr="00AC3891">
        <w:trPr>
          <w:trHeight w:val="624"/>
        </w:trPr>
        <w:tc>
          <w:tcPr>
            <w:tcW w:w="3835" w:type="dxa"/>
            <w:tcBorders>
              <w:tl2br w:val="nil"/>
              <w:tr2bl w:val="nil"/>
            </w:tcBorders>
          </w:tcPr>
          <w:p w:rsidR="00F530C1" w:rsidRPr="008839AE" w:rsidRDefault="00F530C1" w:rsidP="00156A2D">
            <w:pPr>
              <w:tabs>
                <w:tab w:val="center" w:pos="4153"/>
                <w:tab w:val="right" w:pos="8306"/>
              </w:tabs>
              <w:autoSpaceDE w:val="0"/>
              <w:autoSpaceDN w:val="0"/>
              <w:adjustRightInd w:val="0"/>
              <w:snapToGrid w:val="0"/>
              <w:spacing w:line="360" w:lineRule="auto"/>
              <w:rPr>
                <w:rFonts w:ascii="Book Antiqua" w:hAnsi="Book Antiqua"/>
                <w:color w:val="000000" w:themeColor="text1"/>
                <w:kern w:val="0"/>
                <w:sz w:val="24"/>
              </w:rPr>
            </w:pPr>
            <w:r w:rsidRPr="008839AE">
              <w:rPr>
                <w:rFonts w:ascii="Book Antiqua" w:hAnsi="Book Antiqua" w:hint="eastAsia"/>
                <w:color w:val="000000" w:themeColor="text1"/>
                <w:kern w:val="0"/>
                <w:sz w:val="24"/>
              </w:rPr>
              <w:t>History of OHE</w:t>
            </w:r>
          </w:p>
        </w:tc>
        <w:tc>
          <w:tcPr>
            <w:tcW w:w="1813" w:type="dxa"/>
            <w:tcBorders>
              <w:tl2br w:val="nil"/>
              <w:tr2bl w:val="nil"/>
            </w:tcBorders>
          </w:tcPr>
          <w:p w:rsidR="00F530C1" w:rsidRPr="008839AE" w:rsidRDefault="00F530C1" w:rsidP="00156A2D">
            <w:pPr>
              <w:tabs>
                <w:tab w:val="center" w:pos="4153"/>
                <w:tab w:val="right" w:pos="8306"/>
              </w:tabs>
              <w:snapToGrid w:val="0"/>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12 (5.1</w:t>
            </w:r>
            <w:r>
              <w:rPr>
                <w:rFonts w:ascii="Book Antiqua" w:hAnsi="Book Antiqua"/>
                <w:color w:val="000000" w:themeColor="text1"/>
                <w:sz w:val="24"/>
              </w:rPr>
              <w:t>)</w:t>
            </w:r>
          </w:p>
        </w:tc>
        <w:tc>
          <w:tcPr>
            <w:tcW w:w="1566" w:type="dxa"/>
            <w:tcBorders>
              <w:tl2br w:val="nil"/>
              <w:tr2bl w:val="nil"/>
            </w:tcBorders>
          </w:tcPr>
          <w:p w:rsidR="00F530C1" w:rsidRPr="008839AE" w:rsidRDefault="00F530C1" w:rsidP="00156A2D">
            <w:pPr>
              <w:tabs>
                <w:tab w:val="center" w:pos="4153"/>
                <w:tab w:val="right" w:pos="8306"/>
              </w:tabs>
              <w:snapToGrid w:val="0"/>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54 (41.2</w:t>
            </w:r>
            <w:r>
              <w:rPr>
                <w:rFonts w:ascii="Book Antiqua" w:hAnsi="Book Antiqua"/>
                <w:color w:val="000000" w:themeColor="text1"/>
                <w:sz w:val="24"/>
              </w:rPr>
              <w:t>)</w:t>
            </w:r>
          </w:p>
        </w:tc>
        <w:tc>
          <w:tcPr>
            <w:tcW w:w="986" w:type="dxa"/>
            <w:tcBorders>
              <w:tl2br w:val="nil"/>
              <w:tr2bl w:val="nil"/>
            </w:tcBorders>
          </w:tcPr>
          <w:p w:rsidR="00F530C1" w:rsidRPr="008839AE" w:rsidRDefault="00F530C1" w:rsidP="00156A2D">
            <w:pPr>
              <w:tabs>
                <w:tab w:val="center" w:pos="4153"/>
                <w:tab w:val="right" w:pos="8306"/>
              </w:tabs>
              <w:snapToGrid w:val="0"/>
              <w:spacing w:line="360" w:lineRule="auto"/>
              <w:rPr>
                <w:rFonts w:ascii="Book Antiqua" w:hAnsi="Book Antiqua"/>
                <w:color w:val="000000" w:themeColor="text1"/>
                <w:kern w:val="0"/>
                <w:sz w:val="24"/>
              </w:rPr>
            </w:pPr>
            <w:r w:rsidRPr="008839AE">
              <w:rPr>
                <w:rFonts w:ascii="Book Antiqua" w:hAnsi="Book Antiqua" w:hint="eastAsia"/>
                <w:color w:val="000000" w:themeColor="text1"/>
                <w:kern w:val="0"/>
                <w:sz w:val="24"/>
              </w:rPr>
              <w:t>＜</w:t>
            </w:r>
            <w:r w:rsidRPr="008839AE">
              <w:rPr>
                <w:rFonts w:ascii="Book Antiqua" w:hAnsi="Book Antiqua"/>
                <w:color w:val="000000" w:themeColor="text1"/>
                <w:kern w:val="0"/>
                <w:sz w:val="24"/>
              </w:rPr>
              <w:t>0.001</w:t>
            </w:r>
          </w:p>
        </w:tc>
      </w:tr>
      <w:tr w:rsidR="00F530C1" w:rsidRPr="008839AE" w:rsidTr="00AC3891">
        <w:trPr>
          <w:trHeight w:val="624"/>
        </w:trPr>
        <w:tc>
          <w:tcPr>
            <w:tcW w:w="3835" w:type="dxa"/>
            <w:tcBorders>
              <w:tl2br w:val="nil"/>
              <w:tr2bl w:val="nil"/>
            </w:tcBorders>
          </w:tcPr>
          <w:p w:rsidR="00F530C1" w:rsidRPr="008839AE" w:rsidRDefault="00F530C1" w:rsidP="00156A2D">
            <w:pPr>
              <w:tabs>
                <w:tab w:val="center" w:pos="4153"/>
                <w:tab w:val="right" w:pos="8306"/>
              </w:tabs>
              <w:snapToGrid w:val="0"/>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CPC (N, A/B/C)</w:t>
            </w:r>
          </w:p>
        </w:tc>
        <w:tc>
          <w:tcPr>
            <w:tcW w:w="1813" w:type="dxa"/>
            <w:tcBorders>
              <w:tl2br w:val="nil"/>
              <w:tr2bl w:val="nil"/>
            </w:tcBorders>
          </w:tcPr>
          <w:p w:rsidR="00F530C1" w:rsidRPr="008839AE" w:rsidRDefault="00F530C1" w:rsidP="00156A2D">
            <w:pPr>
              <w:tabs>
                <w:tab w:val="center" w:pos="4153"/>
                <w:tab w:val="right" w:pos="8306"/>
              </w:tabs>
              <w:snapToGrid w:val="0"/>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118/111/6</w:t>
            </w:r>
          </w:p>
        </w:tc>
        <w:tc>
          <w:tcPr>
            <w:tcW w:w="1566" w:type="dxa"/>
            <w:tcBorders>
              <w:tl2br w:val="nil"/>
              <w:tr2bl w:val="nil"/>
            </w:tcBorders>
          </w:tcPr>
          <w:p w:rsidR="00F530C1" w:rsidRPr="008839AE" w:rsidRDefault="00F530C1" w:rsidP="00156A2D">
            <w:pPr>
              <w:tabs>
                <w:tab w:val="center" w:pos="4153"/>
                <w:tab w:val="right" w:pos="8306"/>
              </w:tabs>
              <w:snapToGrid w:val="0"/>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40/74/17</w:t>
            </w:r>
          </w:p>
        </w:tc>
        <w:tc>
          <w:tcPr>
            <w:tcW w:w="986" w:type="dxa"/>
            <w:tcBorders>
              <w:tl2br w:val="nil"/>
              <w:tr2bl w:val="nil"/>
            </w:tcBorders>
          </w:tcPr>
          <w:p w:rsidR="00F530C1" w:rsidRPr="008839AE" w:rsidRDefault="00F530C1" w:rsidP="00156A2D">
            <w:pPr>
              <w:tabs>
                <w:tab w:val="center" w:pos="4153"/>
                <w:tab w:val="right" w:pos="8306"/>
              </w:tabs>
              <w:snapToGrid w:val="0"/>
              <w:spacing w:line="360" w:lineRule="auto"/>
              <w:rPr>
                <w:rFonts w:ascii="Book Antiqua" w:hAnsi="Book Antiqua"/>
                <w:color w:val="000000" w:themeColor="text1"/>
                <w:kern w:val="0"/>
                <w:sz w:val="24"/>
              </w:rPr>
            </w:pPr>
            <w:r w:rsidRPr="008839AE">
              <w:rPr>
                <w:rFonts w:ascii="Book Antiqua" w:hAnsi="Book Antiqua" w:hint="eastAsia"/>
                <w:color w:val="000000" w:themeColor="text1"/>
                <w:kern w:val="0"/>
                <w:sz w:val="24"/>
              </w:rPr>
              <w:t>＜</w:t>
            </w:r>
            <w:r w:rsidRPr="008839AE">
              <w:rPr>
                <w:rFonts w:ascii="Book Antiqua" w:hAnsi="Book Antiqua"/>
                <w:color w:val="000000" w:themeColor="text1"/>
                <w:kern w:val="0"/>
                <w:sz w:val="24"/>
              </w:rPr>
              <w:t>0.001</w:t>
            </w:r>
          </w:p>
        </w:tc>
      </w:tr>
      <w:tr w:rsidR="00F530C1" w:rsidRPr="008839AE" w:rsidTr="00AC3891">
        <w:trPr>
          <w:trHeight w:val="624"/>
        </w:trPr>
        <w:tc>
          <w:tcPr>
            <w:tcW w:w="3835" w:type="dxa"/>
            <w:tcBorders>
              <w:tl2br w:val="nil"/>
              <w:tr2bl w:val="nil"/>
            </w:tcBorders>
          </w:tcPr>
          <w:p w:rsidR="00F530C1" w:rsidRPr="008839AE" w:rsidRDefault="00F530C1" w:rsidP="00156A2D">
            <w:pPr>
              <w:tabs>
                <w:tab w:val="center" w:pos="4153"/>
                <w:tab w:val="right" w:pos="8306"/>
              </w:tabs>
              <w:snapToGrid w:val="0"/>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MELD score</w:t>
            </w:r>
          </w:p>
        </w:tc>
        <w:tc>
          <w:tcPr>
            <w:tcW w:w="1813" w:type="dxa"/>
            <w:tcBorders>
              <w:tl2br w:val="nil"/>
              <w:tr2bl w:val="nil"/>
            </w:tcBorders>
          </w:tcPr>
          <w:p w:rsidR="00F530C1" w:rsidRPr="008839AE" w:rsidRDefault="00F530C1" w:rsidP="00156A2D">
            <w:pPr>
              <w:tabs>
                <w:tab w:val="center" w:pos="4153"/>
                <w:tab w:val="right" w:pos="8306"/>
              </w:tabs>
              <w:snapToGrid w:val="0"/>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14.6±2.9</w:t>
            </w:r>
          </w:p>
        </w:tc>
        <w:tc>
          <w:tcPr>
            <w:tcW w:w="1566" w:type="dxa"/>
            <w:tcBorders>
              <w:tl2br w:val="nil"/>
              <w:tr2bl w:val="nil"/>
            </w:tcBorders>
          </w:tcPr>
          <w:p w:rsidR="00F530C1" w:rsidRPr="008839AE" w:rsidRDefault="00F530C1" w:rsidP="00156A2D">
            <w:pPr>
              <w:tabs>
                <w:tab w:val="center" w:pos="4153"/>
                <w:tab w:val="right" w:pos="8306"/>
              </w:tabs>
              <w:snapToGrid w:val="0"/>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16.9±6.0</w:t>
            </w:r>
          </w:p>
        </w:tc>
        <w:tc>
          <w:tcPr>
            <w:tcW w:w="986" w:type="dxa"/>
            <w:tcBorders>
              <w:tl2br w:val="nil"/>
              <w:tr2bl w:val="nil"/>
            </w:tcBorders>
          </w:tcPr>
          <w:p w:rsidR="00F530C1" w:rsidRPr="008839AE" w:rsidRDefault="00F530C1" w:rsidP="00156A2D">
            <w:pPr>
              <w:tabs>
                <w:tab w:val="center" w:pos="4153"/>
                <w:tab w:val="right" w:pos="8306"/>
              </w:tabs>
              <w:snapToGrid w:val="0"/>
              <w:spacing w:line="360" w:lineRule="auto"/>
              <w:rPr>
                <w:rFonts w:ascii="Book Antiqua" w:hAnsi="Book Antiqua"/>
                <w:color w:val="000000" w:themeColor="text1"/>
                <w:kern w:val="0"/>
                <w:sz w:val="24"/>
              </w:rPr>
            </w:pPr>
            <w:r w:rsidRPr="008839AE">
              <w:rPr>
                <w:rFonts w:ascii="Book Antiqua" w:hAnsi="Book Antiqua"/>
                <w:color w:val="000000" w:themeColor="text1"/>
                <w:kern w:val="0"/>
                <w:sz w:val="24"/>
              </w:rPr>
              <w:t>0.02</w:t>
            </w:r>
          </w:p>
        </w:tc>
      </w:tr>
    </w:tbl>
    <w:p w:rsidR="00756FD3" w:rsidRPr="008839AE" w:rsidRDefault="003A43CA" w:rsidP="00156A2D">
      <w:pPr>
        <w:kinsoku w:val="0"/>
        <w:overflowPunct w:val="0"/>
        <w:autoSpaceDE w:val="0"/>
        <w:autoSpaceDN w:val="0"/>
        <w:spacing w:line="360" w:lineRule="auto"/>
        <w:rPr>
          <w:rFonts w:ascii="Book Antiqua" w:hAnsi="Book Antiqua"/>
          <w:color w:val="000000" w:themeColor="text1"/>
          <w:sz w:val="24"/>
        </w:rPr>
      </w:pPr>
      <w:r w:rsidRPr="008839AE">
        <w:rPr>
          <w:rFonts w:ascii="Book Antiqua" w:hAnsi="Book Antiqua"/>
          <w:color w:val="000000" w:themeColor="text1"/>
          <w:sz w:val="24"/>
        </w:rPr>
        <w:t>CHE</w:t>
      </w:r>
      <w:r w:rsidR="00F530C1">
        <w:rPr>
          <w:rFonts w:ascii="Book Antiqua" w:hAnsi="Book Antiqua" w:hint="eastAsia"/>
          <w:color w:val="000000" w:themeColor="text1"/>
          <w:sz w:val="24"/>
        </w:rPr>
        <w:t>:</w:t>
      </w:r>
      <w:r w:rsidRPr="008839AE">
        <w:rPr>
          <w:rFonts w:ascii="Book Antiqua" w:hAnsi="Book Antiqua"/>
          <w:color w:val="000000" w:themeColor="text1"/>
          <w:sz w:val="24"/>
        </w:rPr>
        <w:t xml:space="preserve"> Covert hepatic encephalopathy; CPC</w:t>
      </w:r>
      <w:r w:rsidR="00F530C1">
        <w:rPr>
          <w:rFonts w:ascii="Book Antiqua" w:hAnsi="Book Antiqua" w:hint="eastAsia"/>
          <w:color w:val="000000" w:themeColor="text1"/>
          <w:sz w:val="24"/>
        </w:rPr>
        <w:t>:</w:t>
      </w:r>
      <w:r w:rsidRPr="008839AE">
        <w:rPr>
          <w:rFonts w:ascii="Book Antiqua" w:hAnsi="Book Antiqua"/>
          <w:color w:val="000000" w:themeColor="text1"/>
          <w:sz w:val="24"/>
        </w:rPr>
        <w:t xml:space="preserve"> Child-Pugh classification; HBV</w:t>
      </w:r>
      <w:r w:rsidR="00F530C1">
        <w:rPr>
          <w:rFonts w:ascii="Book Antiqua" w:hAnsi="Book Antiqua" w:hint="eastAsia"/>
          <w:color w:val="000000" w:themeColor="text1"/>
          <w:sz w:val="24"/>
        </w:rPr>
        <w:t>:</w:t>
      </w:r>
      <w:r w:rsidRPr="008839AE">
        <w:rPr>
          <w:rFonts w:ascii="Book Antiqua" w:hAnsi="Book Antiqua"/>
          <w:color w:val="000000" w:themeColor="text1"/>
          <w:sz w:val="24"/>
        </w:rPr>
        <w:t xml:space="preserve"> Hepatitis B virus; HCV</w:t>
      </w:r>
      <w:r w:rsidR="00F530C1">
        <w:rPr>
          <w:rFonts w:ascii="Book Antiqua" w:hAnsi="Book Antiqua" w:hint="eastAsia"/>
          <w:color w:val="000000" w:themeColor="text1"/>
          <w:sz w:val="24"/>
        </w:rPr>
        <w:t>:</w:t>
      </w:r>
      <w:r w:rsidRPr="008839AE">
        <w:rPr>
          <w:rFonts w:ascii="Book Antiqua" w:hAnsi="Book Antiqua"/>
          <w:color w:val="000000" w:themeColor="text1"/>
          <w:sz w:val="24"/>
        </w:rPr>
        <w:t xml:space="preserve"> Hepatitis C virus; MELD</w:t>
      </w:r>
      <w:r w:rsidR="00F530C1">
        <w:rPr>
          <w:rFonts w:ascii="Book Antiqua" w:hAnsi="Book Antiqua" w:hint="eastAsia"/>
          <w:color w:val="000000" w:themeColor="text1"/>
          <w:sz w:val="24"/>
        </w:rPr>
        <w:t>:</w:t>
      </w:r>
      <w:r w:rsidRPr="008839AE">
        <w:rPr>
          <w:rFonts w:ascii="Book Antiqua" w:hAnsi="Book Antiqua"/>
          <w:color w:val="000000" w:themeColor="text1"/>
          <w:sz w:val="24"/>
        </w:rPr>
        <w:t xml:space="preserve"> Model for end-stage liver disease; OHE</w:t>
      </w:r>
      <w:r w:rsidR="00F530C1">
        <w:rPr>
          <w:rFonts w:ascii="Book Antiqua" w:hAnsi="Book Antiqua" w:hint="eastAsia"/>
          <w:color w:val="000000" w:themeColor="text1"/>
          <w:sz w:val="24"/>
        </w:rPr>
        <w:t>:</w:t>
      </w:r>
      <w:r w:rsidR="00F530C1">
        <w:rPr>
          <w:rFonts w:ascii="Book Antiqua" w:hAnsi="Book Antiqua"/>
          <w:color w:val="000000" w:themeColor="text1"/>
          <w:sz w:val="24"/>
        </w:rPr>
        <w:t xml:space="preserve"> Overt hepatic encephalopathy</w:t>
      </w:r>
      <w:r w:rsidR="00F530C1">
        <w:rPr>
          <w:rFonts w:ascii="Book Antiqua" w:hAnsi="Book Antiqua" w:hint="eastAsia"/>
          <w:color w:val="000000" w:themeColor="text1"/>
          <w:sz w:val="24"/>
        </w:rPr>
        <w:t>.</w:t>
      </w:r>
    </w:p>
    <w:p w:rsidR="00756FD3" w:rsidRPr="008839AE" w:rsidRDefault="00756FD3" w:rsidP="00156A2D">
      <w:pPr>
        <w:spacing w:line="360" w:lineRule="auto"/>
        <w:rPr>
          <w:rFonts w:ascii="Book Antiqua" w:hAnsi="Book Antiqua"/>
          <w:color w:val="000000" w:themeColor="text1"/>
          <w:sz w:val="24"/>
        </w:rPr>
      </w:pPr>
    </w:p>
    <w:p w:rsidR="00756FD3" w:rsidRPr="008839AE" w:rsidRDefault="00756FD3" w:rsidP="00156A2D">
      <w:pPr>
        <w:spacing w:line="360" w:lineRule="auto"/>
        <w:rPr>
          <w:rFonts w:ascii="Book Antiqua" w:hAnsi="Book Antiqua"/>
          <w:color w:val="000000" w:themeColor="text1"/>
          <w:sz w:val="24"/>
        </w:rPr>
      </w:pPr>
    </w:p>
    <w:p w:rsidR="00756FD3" w:rsidRPr="008839AE" w:rsidRDefault="00756FD3" w:rsidP="00156A2D">
      <w:pPr>
        <w:spacing w:line="360" w:lineRule="auto"/>
        <w:rPr>
          <w:rFonts w:ascii="Book Antiqua" w:hAnsi="Book Antiqua"/>
          <w:color w:val="000000" w:themeColor="text1"/>
          <w:sz w:val="24"/>
        </w:rPr>
        <w:sectPr w:rsidR="00756FD3" w:rsidRPr="008839AE">
          <w:footerReference w:type="default" r:id="rId15"/>
          <w:type w:val="continuous"/>
          <w:pgSz w:w="11906" w:h="16838"/>
          <w:pgMar w:top="1440" w:right="1800" w:bottom="1440" w:left="1800" w:header="851" w:footer="992" w:gutter="0"/>
          <w:cols w:space="425"/>
          <w:docGrid w:type="lines" w:linePitch="312"/>
        </w:sectPr>
      </w:pPr>
    </w:p>
    <w:p w:rsidR="00756FD3" w:rsidRPr="008839AE" w:rsidRDefault="003A43CA" w:rsidP="00156A2D">
      <w:pPr>
        <w:spacing w:line="360" w:lineRule="auto"/>
        <w:rPr>
          <w:rFonts w:ascii="Book Antiqua" w:hAnsi="Book Antiqua"/>
          <w:b/>
          <w:color w:val="000000" w:themeColor="text1"/>
          <w:sz w:val="24"/>
        </w:rPr>
      </w:pPr>
      <w:r w:rsidRPr="008839AE">
        <w:rPr>
          <w:rFonts w:ascii="Book Antiqua" w:hAnsi="Book Antiqua"/>
          <w:b/>
          <w:color w:val="000000" w:themeColor="text1"/>
          <w:sz w:val="24"/>
        </w:rPr>
        <w:lastRenderedPageBreak/>
        <w:t>Table 2</w:t>
      </w:r>
      <w:r w:rsidR="00F530C1">
        <w:rPr>
          <w:rFonts w:ascii="Book Antiqua" w:hAnsi="Book Antiqua" w:hint="eastAsia"/>
          <w:b/>
          <w:color w:val="000000" w:themeColor="text1"/>
          <w:sz w:val="24"/>
        </w:rPr>
        <w:t xml:space="preserve"> </w:t>
      </w:r>
      <w:r w:rsidRPr="008839AE">
        <w:rPr>
          <w:rFonts w:ascii="Book Antiqua" w:hAnsi="Book Antiqua"/>
          <w:b/>
          <w:color w:val="000000" w:themeColor="text1"/>
          <w:sz w:val="24"/>
        </w:rPr>
        <w:t xml:space="preserve">Comparison of clinical characteristics between 131 </w:t>
      </w:r>
      <w:r w:rsidR="00F21B0A" w:rsidRPr="00F21B0A">
        <w:rPr>
          <w:rFonts w:ascii="Book Antiqua" w:hAnsi="Book Antiqua"/>
          <w:b/>
          <w:color w:val="000000" w:themeColor="text1"/>
          <w:sz w:val="24"/>
        </w:rPr>
        <w:t xml:space="preserve">covert hepatic encephalopathy </w:t>
      </w:r>
      <w:r w:rsidRPr="008839AE">
        <w:rPr>
          <w:rFonts w:ascii="Book Antiqua" w:hAnsi="Book Antiqua"/>
          <w:b/>
          <w:color w:val="000000" w:themeColor="text1"/>
          <w:sz w:val="24"/>
        </w:rPr>
        <w:t xml:space="preserve">patients with and without </w:t>
      </w:r>
      <w:r w:rsidR="00F21B0A" w:rsidRPr="00F21B0A">
        <w:rPr>
          <w:rFonts w:ascii="Book Antiqua" w:hAnsi="Book Antiqua"/>
          <w:b/>
          <w:color w:val="000000" w:themeColor="text1"/>
          <w:sz w:val="24"/>
        </w:rPr>
        <w:t xml:space="preserve">overt hepatic encephalopathy </w:t>
      </w:r>
      <w:r w:rsidRPr="008839AE">
        <w:rPr>
          <w:rFonts w:ascii="Book Antiqua" w:hAnsi="Book Antiqua"/>
          <w:b/>
          <w:color w:val="000000" w:themeColor="text1"/>
          <w:sz w:val="24"/>
        </w:rPr>
        <w:t xml:space="preserve">development, between those with and without development of the first cirrhosis-related complications requiring hospitalization, between those with and without resolution of </w:t>
      </w:r>
      <w:r w:rsidR="00F21B0A" w:rsidRPr="00F21B0A">
        <w:rPr>
          <w:rFonts w:ascii="Book Antiqua" w:hAnsi="Book Antiqua"/>
          <w:b/>
          <w:color w:val="000000" w:themeColor="text1"/>
          <w:sz w:val="24"/>
        </w:rPr>
        <w:t>covert hepatic encephalopathy</w:t>
      </w:r>
      <w:r w:rsidRPr="008839AE">
        <w:rPr>
          <w:rFonts w:ascii="Book Antiqua" w:hAnsi="Book Antiqua"/>
          <w:b/>
          <w:color w:val="000000" w:themeColor="text1"/>
          <w:sz w:val="24"/>
        </w:rPr>
        <w:t>, and between survivors and non-survivors during follow-up</w:t>
      </w:r>
      <w:r w:rsidR="00F21B0A">
        <w:rPr>
          <w:rFonts w:ascii="Book Antiqua" w:hAnsi="Book Antiqua" w:hint="eastAsia"/>
          <w:b/>
          <w:color w:val="000000" w:themeColor="text1"/>
          <w:sz w:val="24"/>
        </w:rPr>
        <w:t xml:space="preserve"> </w:t>
      </w:r>
      <w:r w:rsidR="00F21B0A" w:rsidRPr="007341F8">
        <w:rPr>
          <w:rFonts w:ascii="Book Antiqua" w:hAnsi="Book Antiqua"/>
          <w:b/>
          <w:i/>
          <w:color w:val="000000" w:themeColor="text1"/>
          <w:kern w:val="0"/>
          <w:sz w:val="24"/>
        </w:rPr>
        <w:t>n</w:t>
      </w:r>
      <w:r w:rsidR="00F21B0A" w:rsidRPr="007341F8">
        <w:rPr>
          <w:rFonts w:ascii="Book Antiqua" w:hAnsi="Book Antiqua" w:hint="eastAsia"/>
          <w:b/>
          <w:color w:val="000000" w:themeColor="text1"/>
          <w:kern w:val="0"/>
          <w:sz w:val="24"/>
        </w:rPr>
        <w:t xml:space="preserve"> (%)</w:t>
      </w:r>
    </w:p>
    <w:tbl>
      <w:tblPr>
        <w:tblStyle w:val="ac"/>
        <w:tblW w:w="1417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6"/>
        <w:gridCol w:w="1061"/>
        <w:gridCol w:w="970"/>
        <w:gridCol w:w="854"/>
        <w:gridCol w:w="992"/>
        <w:gridCol w:w="946"/>
        <w:gridCol w:w="808"/>
        <w:gridCol w:w="969"/>
        <w:gridCol w:w="992"/>
        <w:gridCol w:w="831"/>
        <w:gridCol w:w="900"/>
        <w:gridCol w:w="969"/>
        <w:gridCol w:w="856"/>
      </w:tblGrid>
      <w:tr w:rsidR="00BC5653" w:rsidRPr="008839AE" w:rsidTr="00AC3891">
        <w:trPr>
          <w:trHeight w:val="417"/>
        </w:trPr>
        <w:tc>
          <w:tcPr>
            <w:tcW w:w="3026" w:type="dxa"/>
            <w:tcBorders>
              <w:bottom w:val="nil"/>
            </w:tcBorders>
          </w:tcPr>
          <w:p w:rsidR="00BC5653" w:rsidRPr="008839AE" w:rsidRDefault="00BC5653" w:rsidP="00156A2D">
            <w:pPr>
              <w:spacing w:line="360" w:lineRule="auto"/>
              <w:rPr>
                <w:rFonts w:ascii="Book Antiqua" w:hAnsi="Book Antiqua"/>
                <w:color w:val="000000" w:themeColor="text1"/>
                <w:sz w:val="24"/>
              </w:rPr>
            </w:pPr>
          </w:p>
        </w:tc>
        <w:tc>
          <w:tcPr>
            <w:tcW w:w="2885" w:type="dxa"/>
            <w:gridSpan w:val="3"/>
            <w:tcBorders>
              <w:bottom w:val="single" w:sz="4" w:space="0" w:color="auto"/>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Development of OHE</w:t>
            </w:r>
          </w:p>
        </w:tc>
        <w:tc>
          <w:tcPr>
            <w:tcW w:w="2746" w:type="dxa"/>
            <w:gridSpan w:val="3"/>
            <w:tcBorders>
              <w:bottom w:val="single" w:sz="4" w:space="0" w:color="auto"/>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Complication(s)</w:t>
            </w:r>
          </w:p>
        </w:tc>
        <w:tc>
          <w:tcPr>
            <w:tcW w:w="2792" w:type="dxa"/>
            <w:gridSpan w:val="3"/>
            <w:tcBorders>
              <w:bottom w:val="single" w:sz="4" w:space="0" w:color="auto"/>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Death</w:t>
            </w:r>
          </w:p>
        </w:tc>
        <w:tc>
          <w:tcPr>
            <w:tcW w:w="2725" w:type="dxa"/>
            <w:gridSpan w:val="3"/>
            <w:tcBorders>
              <w:bottom w:val="single" w:sz="4" w:space="0" w:color="auto"/>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Resolution of CHE</w:t>
            </w:r>
          </w:p>
        </w:tc>
      </w:tr>
      <w:tr w:rsidR="00BC5653" w:rsidRPr="008839AE" w:rsidTr="00AC3891">
        <w:trPr>
          <w:trHeight w:val="694"/>
        </w:trPr>
        <w:tc>
          <w:tcPr>
            <w:tcW w:w="3026" w:type="dxa"/>
            <w:tcBorders>
              <w:top w:val="nil"/>
              <w:bottom w:val="single" w:sz="4" w:space="0" w:color="auto"/>
            </w:tcBorders>
          </w:tcPr>
          <w:p w:rsidR="00BC5653" w:rsidRPr="008839AE" w:rsidRDefault="00BC5653" w:rsidP="00156A2D">
            <w:pPr>
              <w:spacing w:line="360" w:lineRule="auto"/>
              <w:rPr>
                <w:rFonts w:ascii="Book Antiqua" w:hAnsi="Book Antiqua"/>
                <w:color w:val="000000" w:themeColor="text1"/>
                <w:sz w:val="24"/>
              </w:rPr>
            </w:pPr>
          </w:p>
        </w:tc>
        <w:tc>
          <w:tcPr>
            <w:tcW w:w="1061" w:type="dxa"/>
            <w:tcBorders>
              <w:top w:val="single" w:sz="4" w:space="0" w:color="auto"/>
              <w:bottom w:val="single" w:sz="4" w:space="0" w:color="auto"/>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Yes</w:t>
            </w:r>
          </w:p>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 xml:space="preserve"> (</w:t>
            </w:r>
            <w:r w:rsidRPr="00F21B0A">
              <w:rPr>
                <w:rFonts w:ascii="Book Antiqua" w:hAnsi="Book Antiqua"/>
                <w:i/>
                <w:color w:val="000000" w:themeColor="text1"/>
                <w:sz w:val="24"/>
              </w:rPr>
              <w:t xml:space="preserve">n = </w:t>
            </w:r>
            <w:r w:rsidRPr="008839AE">
              <w:rPr>
                <w:rFonts w:ascii="Book Antiqua" w:hAnsi="Book Antiqua"/>
                <w:color w:val="000000" w:themeColor="text1"/>
                <w:sz w:val="24"/>
              </w:rPr>
              <w:t>23)</w:t>
            </w:r>
          </w:p>
        </w:tc>
        <w:tc>
          <w:tcPr>
            <w:tcW w:w="970" w:type="dxa"/>
            <w:tcBorders>
              <w:top w:val="single" w:sz="4" w:space="0" w:color="auto"/>
              <w:bottom w:val="single" w:sz="4" w:space="0" w:color="auto"/>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No</w:t>
            </w:r>
          </w:p>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w:t>
            </w:r>
            <w:r w:rsidRPr="00F21B0A">
              <w:rPr>
                <w:rFonts w:ascii="Book Antiqua" w:hAnsi="Book Antiqua"/>
                <w:i/>
                <w:color w:val="000000" w:themeColor="text1"/>
                <w:sz w:val="24"/>
              </w:rPr>
              <w:t xml:space="preserve">n = </w:t>
            </w:r>
            <w:r w:rsidRPr="008839AE">
              <w:rPr>
                <w:rFonts w:ascii="Book Antiqua" w:hAnsi="Book Antiqua"/>
                <w:color w:val="000000" w:themeColor="text1"/>
                <w:sz w:val="24"/>
              </w:rPr>
              <w:t>108)</w:t>
            </w:r>
          </w:p>
        </w:tc>
        <w:tc>
          <w:tcPr>
            <w:tcW w:w="854" w:type="dxa"/>
            <w:tcBorders>
              <w:top w:val="single" w:sz="4" w:space="0" w:color="auto"/>
              <w:bottom w:val="single" w:sz="4" w:space="0" w:color="auto"/>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i/>
                <w:color w:val="000000" w:themeColor="text1"/>
                <w:sz w:val="24"/>
              </w:rPr>
              <w:t>P</w:t>
            </w:r>
          </w:p>
        </w:tc>
        <w:tc>
          <w:tcPr>
            <w:tcW w:w="992" w:type="dxa"/>
            <w:tcBorders>
              <w:top w:val="single" w:sz="4" w:space="0" w:color="auto"/>
              <w:bottom w:val="single" w:sz="4" w:space="0" w:color="auto"/>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Yes</w:t>
            </w:r>
          </w:p>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 xml:space="preserve"> (</w:t>
            </w:r>
            <w:r w:rsidRPr="00F21B0A">
              <w:rPr>
                <w:rFonts w:ascii="Book Antiqua" w:hAnsi="Book Antiqua"/>
                <w:i/>
                <w:color w:val="000000" w:themeColor="text1"/>
                <w:sz w:val="24"/>
              </w:rPr>
              <w:t xml:space="preserve">n = </w:t>
            </w:r>
            <w:r w:rsidRPr="008839AE">
              <w:rPr>
                <w:rFonts w:ascii="Book Antiqua" w:hAnsi="Book Antiqua"/>
                <w:color w:val="000000" w:themeColor="text1"/>
                <w:sz w:val="24"/>
              </w:rPr>
              <w:t>37)</w:t>
            </w:r>
          </w:p>
        </w:tc>
        <w:tc>
          <w:tcPr>
            <w:tcW w:w="946" w:type="dxa"/>
            <w:tcBorders>
              <w:top w:val="single" w:sz="4" w:space="0" w:color="auto"/>
              <w:bottom w:val="single" w:sz="4" w:space="0" w:color="auto"/>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No</w:t>
            </w:r>
          </w:p>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 xml:space="preserve"> (</w:t>
            </w:r>
            <w:r w:rsidRPr="00F21B0A">
              <w:rPr>
                <w:rFonts w:ascii="Book Antiqua" w:hAnsi="Book Antiqua"/>
                <w:i/>
                <w:color w:val="000000" w:themeColor="text1"/>
                <w:sz w:val="24"/>
              </w:rPr>
              <w:t xml:space="preserve">n = </w:t>
            </w:r>
            <w:r w:rsidRPr="008839AE">
              <w:rPr>
                <w:rFonts w:ascii="Book Antiqua" w:hAnsi="Book Antiqua"/>
                <w:color w:val="000000" w:themeColor="text1"/>
                <w:sz w:val="24"/>
              </w:rPr>
              <w:t>94)</w:t>
            </w:r>
          </w:p>
        </w:tc>
        <w:tc>
          <w:tcPr>
            <w:tcW w:w="808" w:type="dxa"/>
            <w:tcBorders>
              <w:top w:val="single" w:sz="4" w:space="0" w:color="auto"/>
              <w:bottom w:val="single" w:sz="4" w:space="0" w:color="auto"/>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i/>
                <w:color w:val="000000" w:themeColor="text1"/>
                <w:sz w:val="24"/>
              </w:rPr>
              <w:t>P</w:t>
            </w:r>
          </w:p>
        </w:tc>
        <w:tc>
          <w:tcPr>
            <w:tcW w:w="969" w:type="dxa"/>
            <w:tcBorders>
              <w:top w:val="single" w:sz="4" w:space="0" w:color="auto"/>
              <w:bottom w:val="single" w:sz="4" w:space="0" w:color="auto"/>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Yes</w:t>
            </w:r>
          </w:p>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 xml:space="preserve"> (</w:t>
            </w:r>
            <w:r w:rsidRPr="00F21B0A">
              <w:rPr>
                <w:rFonts w:ascii="Book Antiqua" w:hAnsi="Book Antiqua"/>
                <w:i/>
                <w:color w:val="000000" w:themeColor="text1"/>
                <w:sz w:val="24"/>
              </w:rPr>
              <w:t xml:space="preserve">n = </w:t>
            </w:r>
            <w:r w:rsidRPr="008839AE">
              <w:rPr>
                <w:rFonts w:ascii="Book Antiqua" w:hAnsi="Book Antiqua"/>
                <w:color w:val="000000" w:themeColor="text1"/>
                <w:sz w:val="24"/>
              </w:rPr>
              <w:t>15)</w:t>
            </w:r>
          </w:p>
        </w:tc>
        <w:tc>
          <w:tcPr>
            <w:tcW w:w="992" w:type="dxa"/>
            <w:tcBorders>
              <w:top w:val="single" w:sz="4" w:space="0" w:color="auto"/>
              <w:bottom w:val="single" w:sz="4" w:space="0" w:color="auto"/>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No</w:t>
            </w:r>
          </w:p>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w:t>
            </w:r>
            <w:r w:rsidRPr="00F21B0A">
              <w:rPr>
                <w:rFonts w:ascii="Book Antiqua" w:hAnsi="Book Antiqua"/>
                <w:i/>
                <w:color w:val="000000" w:themeColor="text1"/>
                <w:sz w:val="24"/>
              </w:rPr>
              <w:t xml:space="preserve">n = </w:t>
            </w:r>
            <w:r w:rsidRPr="008839AE">
              <w:rPr>
                <w:rFonts w:ascii="Book Antiqua" w:hAnsi="Book Antiqua"/>
                <w:color w:val="000000" w:themeColor="text1"/>
                <w:sz w:val="24"/>
              </w:rPr>
              <w:t>116)</w:t>
            </w:r>
          </w:p>
        </w:tc>
        <w:tc>
          <w:tcPr>
            <w:tcW w:w="831" w:type="dxa"/>
            <w:tcBorders>
              <w:top w:val="single" w:sz="4" w:space="0" w:color="auto"/>
              <w:bottom w:val="single" w:sz="4" w:space="0" w:color="auto"/>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i/>
                <w:color w:val="000000" w:themeColor="text1"/>
                <w:sz w:val="24"/>
              </w:rPr>
              <w:t>P</w:t>
            </w:r>
          </w:p>
        </w:tc>
        <w:tc>
          <w:tcPr>
            <w:tcW w:w="900" w:type="dxa"/>
            <w:tcBorders>
              <w:top w:val="single" w:sz="4" w:space="0" w:color="auto"/>
              <w:bottom w:val="single" w:sz="4" w:space="0" w:color="auto"/>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 xml:space="preserve">Yes </w:t>
            </w:r>
          </w:p>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w:t>
            </w:r>
            <w:r w:rsidRPr="00F21B0A">
              <w:rPr>
                <w:rFonts w:ascii="Book Antiqua" w:hAnsi="Book Antiqua"/>
                <w:i/>
                <w:color w:val="000000" w:themeColor="text1"/>
                <w:sz w:val="24"/>
              </w:rPr>
              <w:t xml:space="preserve">n = </w:t>
            </w:r>
            <w:r w:rsidRPr="008839AE">
              <w:rPr>
                <w:rFonts w:ascii="Book Antiqua" w:hAnsi="Book Antiqua"/>
                <w:color w:val="000000" w:themeColor="text1"/>
                <w:sz w:val="24"/>
              </w:rPr>
              <w:t>26)</w:t>
            </w:r>
          </w:p>
        </w:tc>
        <w:tc>
          <w:tcPr>
            <w:tcW w:w="969" w:type="dxa"/>
            <w:tcBorders>
              <w:top w:val="single" w:sz="4" w:space="0" w:color="auto"/>
              <w:bottom w:val="single" w:sz="4" w:space="0" w:color="auto"/>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No</w:t>
            </w:r>
          </w:p>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w:t>
            </w:r>
            <w:r w:rsidRPr="00F21B0A">
              <w:rPr>
                <w:rFonts w:ascii="Book Antiqua" w:hAnsi="Book Antiqua"/>
                <w:i/>
                <w:color w:val="000000" w:themeColor="text1"/>
                <w:sz w:val="24"/>
              </w:rPr>
              <w:t xml:space="preserve">n = </w:t>
            </w:r>
            <w:r w:rsidRPr="008839AE">
              <w:rPr>
                <w:rFonts w:ascii="Book Antiqua" w:hAnsi="Book Antiqua"/>
                <w:color w:val="000000" w:themeColor="text1"/>
                <w:sz w:val="24"/>
              </w:rPr>
              <w:t>105)</w:t>
            </w:r>
          </w:p>
        </w:tc>
        <w:tc>
          <w:tcPr>
            <w:tcW w:w="856" w:type="dxa"/>
            <w:tcBorders>
              <w:top w:val="single" w:sz="4" w:space="0" w:color="auto"/>
              <w:bottom w:val="single" w:sz="4" w:space="0" w:color="auto"/>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i/>
                <w:color w:val="000000" w:themeColor="text1"/>
                <w:sz w:val="24"/>
              </w:rPr>
              <w:t>P</w:t>
            </w:r>
          </w:p>
        </w:tc>
      </w:tr>
      <w:tr w:rsidR="00BC5653" w:rsidRPr="008839AE" w:rsidTr="00AC3891">
        <w:trPr>
          <w:trHeight w:val="718"/>
        </w:trPr>
        <w:tc>
          <w:tcPr>
            <w:tcW w:w="3026" w:type="dxa"/>
            <w:tcBorders>
              <w:top w:val="single" w:sz="4" w:space="0" w:color="auto"/>
              <w:tl2br w:val="nil"/>
              <w:tr2bl w:val="nil"/>
            </w:tcBorders>
          </w:tcPr>
          <w:p w:rsidR="00BC5653" w:rsidRPr="008839AE" w:rsidRDefault="00BC5653" w:rsidP="00156A2D">
            <w:pPr>
              <w:spacing w:line="360" w:lineRule="auto"/>
              <w:rPr>
                <w:rFonts w:ascii="Book Antiqua" w:hAnsi="Book Antiqua"/>
                <w:color w:val="000000" w:themeColor="text1"/>
                <w:sz w:val="24"/>
              </w:rPr>
            </w:pPr>
            <w:r>
              <w:rPr>
                <w:rFonts w:ascii="Book Antiqua" w:hAnsi="Book Antiqua"/>
                <w:color w:val="000000" w:themeColor="text1"/>
                <w:sz w:val="24"/>
              </w:rPr>
              <w:t>Male gender</w:t>
            </w:r>
          </w:p>
        </w:tc>
        <w:tc>
          <w:tcPr>
            <w:tcW w:w="1061" w:type="dxa"/>
            <w:tcBorders>
              <w:top w:val="single" w:sz="4" w:space="0" w:color="auto"/>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19</w:t>
            </w:r>
          </w:p>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(82.6</w:t>
            </w:r>
            <w:r>
              <w:rPr>
                <w:rFonts w:ascii="Book Antiqua" w:hAnsi="Book Antiqua"/>
                <w:color w:val="000000" w:themeColor="text1"/>
                <w:sz w:val="24"/>
              </w:rPr>
              <w:t>)</w:t>
            </w:r>
          </w:p>
        </w:tc>
        <w:tc>
          <w:tcPr>
            <w:tcW w:w="970" w:type="dxa"/>
            <w:tcBorders>
              <w:top w:val="single" w:sz="4" w:space="0" w:color="auto"/>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80</w:t>
            </w:r>
          </w:p>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(74.1</w:t>
            </w:r>
            <w:r>
              <w:rPr>
                <w:rFonts w:ascii="Book Antiqua" w:hAnsi="Book Antiqua"/>
                <w:color w:val="000000" w:themeColor="text1"/>
                <w:sz w:val="24"/>
              </w:rPr>
              <w:t>)</w:t>
            </w:r>
          </w:p>
        </w:tc>
        <w:tc>
          <w:tcPr>
            <w:tcW w:w="854" w:type="dxa"/>
            <w:tcBorders>
              <w:top w:val="single" w:sz="4" w:space="0" w:color="auto"/>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0.39</w:t>
            </w:r>
          </w:p>
        </w:tc>
        <w:tc>
          <w:tcPr>
            <w:tcW w:w="992" w:type="dxa"/>
            <w:tcBorders>
              <w:top w:val="single" w:sz="4" w:space="0" w:color="auto"/>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33</w:t>
            </w:r>
          </w:p>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(89.2</w:t>
            </w:r>
            <w:r>
              <w:rPr>
                <w:rFonts w:ascii="Book Antiqua" w:hAnsi="Book Antiqua"/>
                <w:color w:val="000000" w:themeColor="text1"/>
                <w:sz w:val="24"/>
              </w:rPr>
              <w:t>)</w:t>
            </w:r>
          </w:p>
        </w:tc>
        <w:tc>
          <w:tcPr>
            <w:tcW w:w="946" w:type="dxa"/>
            <w:tcBorders>
              <w:top w:val="single" w:sz="4" w:space="0" w:color="auto"/>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66</w:t>
            </w:r>
          </w:p>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(70.2</w:t>
            </w:r>
            <w:r>
              <w:rPr>
                <w:rFonts w:ascii="Book Antiqua" w:hAnsi="Book Antiqua"/>
                <w:color w:val="000000" w:themeColor="text1"/>
                <w:sz w:val="24"/>
              </w:rPr>
              <w:t>)</w:t>
            </w:r>
          </w:p>
        </w:tc>
        <w:tc>
          <w:tcPr>
            <w:tcW w:w="808" w:type="dxa"/>
            <w:tcBorders>
              <w:top w:val="single" w:sz="4" w:space="0" w:color="auto"/>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0.02</w:t>
            </w:r>
          </w:p>
        </w:tc>
        <w:tc>
          <w:tcPr>
            <w:tcW w:w="969" w:type="dxa"/>
            <w:tcBorders>
              <w:top w:val="single" w:sz="4" w:space="0" w:color="auto"/>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14</w:t>
            </w:r>
          </w:p>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(93.3</w:t>
            </w:r>
            <w:r>
              <w:rPr>
                <w:rFonts w:ascii="Book Antiqua" w:hAnsi="Book Antiqua"/>
                <w:color w:val="000000" w:themeColor="text1"/>
                <w:sz w:val="24"/>
              </w:rPr>
              <w:t>)</w:t>
            </w:r>
          </w:p>
        </w:tc>
        <w:tc>
          <w:tcPr>
            <w:tcW w:w="992" w:type="dxa"/>
            <w:tcBorders>
              <w:top w:val="single" w:sz="4" w:space="0" w:color="auto"/>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85</w:t>
            </w:r>
          </w:p>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(73.3</w:t>
            </w:r>
            <w:r>
              <w:rPr>
                <w:rFonts w:ascii="Book Antiqua" w:hAnsi="Book Antiqua"/>
                <w:color w:val="000000" w:themeColor="text1"/>
                <w:sz w:val="24"/>
              </w:rPr>
              <w:t>)</w:t>
            </w:r>
          </w:p>
        </w:tc>
        <w:tc>
          <w:tcPr>
            <w:tcW w:w="831" w:type="dxa"/>
            <w:tcBorders>
              <w:top w:val="single" w:sz="4" w:space="0" w:color="auto"/>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0.09</w:t>
            </w:r>
          </w:p>
        </w:tc>
        <w:tc>
          <w:tcPr>
            <w:tcW w:w="900" w:type="dxa"/>
            <w:tcBorders>
              <w:top w:val="single" w:sz="4" w:space="0" w:color="auto"/>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14</w:t>
            </w:r>
          </w:p>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(53.8</w:t>
            </w:r>
            <w:r>
              <w:rPr>
                <w:rFonts w:ascii="Book Antiqua" w:hAnsi="Book Antiqua"/>
                <w:color w:val="000000" w:themeColor="text1"/>
                <w:sz w:val="24"/>
              </w:rPr>
              <w:t>)</w:t>
            </w:r>
          </w:p>
        </w:tc>
        <w:tc>
          <w:tcPr>
            <w:tcW w:w="969" w:type="dxa"/>
            <w:tcBorders>
              <w:top w:val="single" w:sz="4" w:space="0" w:color="auto"/>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85</w:t>
            </w:r>
          </w:p>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(81.0</w:t>
            </w:r>
            <w:r>
              <w:rPr>
                <w:rFonts w:ascii="Book Antiqua" w:hAnsi="Book Antiqua"/>
                <w:color w:val="000000" w:themeColor="text1"/>
                <w:sz w:val="24"/>
              </w:rPr>
              <w:t>)</w:t>
            </w:r>
          </w:p>
        </w:tc>
        <w:tc>
          <w:tcPr>
            <w:tcW w:w="856" w:type="dxa"/>
            <w:tcBorders>
              <w:top w:val="single" w:sz="4" w:space="0" w:color="auto"/>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0.004</w:t>
            </w:r>
          </w:p>
        </w:tc>
      </w:tr>
      <w:tr w:rsidR="00BC5653" w:rsidRPr="008839AE" w:rsidTr="00AC3891">
        <w:trPr>
          <w:trHeight w:val="718"/>
        </w:trPr>
        <w:tc>
          <w:tcPr>
            <w:tcW w:w="3026"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Ag</w:t>
            </w:r>
            <w:r>
              <w:rPr>
                <w:rFonts w:ascii="Book Antiqua" w:hAnsi="Book Antiqua"/>
                <w:color w:val="000000" w:themeColor="text1"/>
                <w:sz w:val="24"/>
              </w:rPr>
              <w:t>e (yr</w:t>
            </w:r>
            <w:r w:rsidRPr="008839AE">
              <w:rPr>
                <w:rFonts w:ascii="Book Antiqua" w:hAnsi="Book Antiqua"/>
                <w:color w:val="000000" w:themeColor="text1"/>
                <w:sz w:val="24"/>
              </w:rPr>
              <w:t>) (mean</w:t>
            </w:r>
            <w:r>
              <w:rPr>
                <w:rFonts w:ascii="Book Antiqua" w:hAnsi="Book Antiqua"/>
                <w:color w:val="000000" w:themeColor="text1"/>
                <w:sz w:val="24"/>
              </w:rPr>
              <w:t>±</w:t>
            </w:r>
            <w:r w:rsidRPr="00F5406F">
              <w:rPr>
                <w:rFonts w:ascii="Book Antiqua" w:hAnsi="Book Antiqua"/>
                <w:caps/>
                <w:color w:val="000000" w:themeColor="text1"/>
                <w:sz w:val="24"/>
              </w:rPr>
              <w:t>sd</w:t>
            </w:r>
            <w:r w:rsidRPr="008839AE">
              <w:rPr>
                <w:rFonts w:ascii="Book Antiqua" w:hAnsi="Book Antiqua"/>
                <w:color w:val="000000" w:themeColor="text1"/>
                <w:sz w:val="24"/>
              </w:rPr>
              <w:t>)</w:t>
            </w:r>
          </w:p>
        </w:tc>
        <w:tc>
          <w:tcPr>
            <w:tcW w:w="1061"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46.4</w:t>
            </w:r>
          </w:p>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±7.9</w:t>
            </w:r>
          </w:p>
        </w:tc>
        <w:tc>
          <w:tcPr>
            <w:tcW w:w="970"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47.3</w:t>
            </w:r>
          </w:p>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±8.7</w:t>
            </w:r>
          </w:p>
        </w:tc>
        <w:tc>
          <w:tcPr>
            <w:tcW w:w="854"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0.56</w:t>
            </w:r>
          </w:p>
        </w:tc>
        <w:tc>
          <w:tcPr>
            <w:tcW w:w="992"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47.3</w:t>
            </w:r>
          </w:p>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±8.3</w:t>
            </w:r>
          </w:p>
        </w:tc>
        <w:tc>
          <w:tcPr>
            <w:tcW w:w="946"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47.2</w:t>
            </w:r>
          </w:p>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±8.7</w:t>
            </w:r>
          </w:p>
        </w:tc>
        <w:tc>
          <w:tcPr>
            <w:tcW w:w="808"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0.90</w:t>
            </w:r>
          </w:p>
        </w:tc>
        <w:tc>
          <w:tcPr>
            <w:tcW w:w="969"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44.7±7.8</w:t>
            </w:r>
          </w:p>
        </w:tc>
        <w:tc>
          <w:tcPr>
            <w:tcW w:w="992"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47.4±8.6</w:t>
            </w:r>
          </w:p>
        </w:tc>
        <w:tc>
          <w:tcPr>
            <w:tcW w:w="831"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0.13</w:t>
            </w:r>
          </w:p>
        </w:tc>
        <w:tc>
          <w:tcPr>
            <w:tcW w:w="900"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47.8</w:t>
            </w:r>
          </w:p>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±8.2</w:t>
            </w:r>
          </w:p>
        </w:tc>
        <w:tc>
          <w:tcPr>
            <w:tcW w:w="969"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49.0</w:t>
            </w:r>
          </w:p>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±7.8</w:t>
            </w:r>
          </w:p>
        </w:tc>
        <w:tc>
          <w:tcPr>
            <w:tcW w:w="856"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0.48</w:t>
            </w:r>
          </w:p>
        </w:tc>
      </w:tr>
      <w:tr w:rsidR="00BC5653" w:rsidRPr="008839AE" w:rsidTr="00AC3891">
        <w:trPr>
          <w:trHeight w:val="798"/>
        </w:trPr>
        <w:tc>
          <w:tcPr>
            <w:tcW w:w="3026" w:type="dxa"/>
            <w:tcBorders>
              <w:tl2br w:val="nil"/>
              <w:tr2bl w:val="nil"/>
            </w:tcBorders>
          </w:tcPr>
          <w:p w:rsidR="00BC5653" w:rsidRPr="008839AE" w:rsidRDefault="00BC5653" w:rsidP="00156A2D">
            <w:pPr>
              <w:autoSpaceDE w:val="0"/>
              <w:autoSpaceDN w:val="0"/>
              <w:adjustRightInd w:val="0"/>
              <w:spacing w:line="360" w:lineRule="auto"/>
              <w:rPr>
                <w:rFonts w:ascii="Book Antiqua" w:hAnsi="Book Antiqua"/>
                <w:color w:val="000000" w:themeColor="text1"/>
                <w:sz w:val="24"/>
              </w:rPr>
            </w:pPr>
            <w:r w:rsidRPr="008839AE">
              <w:rPr>
                <w:rFonts w:ascii="Book Antiqua" w:hAnsi="Book Antiqua" w:hint="eastAsia"/>
                <w:color w:val="000000" w:themeColor="text1"/>
                <w:sz w:val="24"/>
              </w:rPr>
              <w:t>HBV associated</w:t>
            </w:r>
          </w:p>
        </w:tc>
        <w:tc>
          <w:tcPr>
            <w:tcW w:w="1061"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17</w:t>
            </w:r>
          </w:p>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(73.9</w:t>
            </w:r>
            <w:r>
              <w:rPr>
                <w:rFonts w:ascii="Book Antiqua" w:hAnsi="Book Antiqua"/>
                <w:color w:val="000000" w:themeColor="text1"/>
                <w:sz w:val="24"/>
              </w:rPr>
              <w:t>)</w:t>
            </w:r>
          </w:p>
        </w:tc>
        <w:tc>
          <w:tcPr>
            <w:tcW w:w="970"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77</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(71.3</w:t>
            </w:r>
            <w:r>
              <w:rPr>
                <w:rFonts w:ascii="Book Antiqua" w:hAnsi="Book Antiqua"/>
                <w:color w:val="000000" w:themeColor="text1"/>
                <w:sz w:val="24"/>
              </w:rPr>
              <w:t>)</w:t>
            </w:r>
          </w:p>
        </w:tc>
        <w:tc>
          <w:tcPr>
            <w:tcW w:w="854"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0.8</w:t>
            </w:r>
          </w:p>
        </w:tc>
        <w:tc>
          <w:tcPr>
            <w:tcW w:w="992"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27</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(73.0</w:t>
            </w:r>
            <w:r>
              <w:rPr>
                <w:rFonts w:ascii="Book Antiqua" w:hAnsi="Book Antiqua"/>
                <w:color w:val="000000" w:themeColor="text1"/>
                <w:sz w:val="24"/>
              </w:rPr>
              <w:t>)</w:t>
            </w:r>
          </w:p>
        </w:tc>
        <w:tc>
          <w:tcPr>
            <w:tcW w:w="946"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67</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(71.3</w:t>
            </w:r>
            <w:r>
              <w:rPr>
                <w:rFonts w:ascii="Book Antiqua" w:hAnsi="Book Antiqua"/>
                <w:color w:val="000000" w:themeColor="text1"/>
                <w:sz w:val="24"/>
              </w:rPr>
              <w:t>)</w:t>
            </w:r>
          </w:p>
        </w:tc>
        <w:tc>
          <w:tcPr>
            <w:tcW w:w="808"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0.85</w:t>
            </w:r>
          </w:p>
        </w:tc>
        <w:tc>
          <w:tcPr>
            <w:tcW w:w="969"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9</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(60.0</w:t>
            </w:r>
            <w:r>
              <w:rPr>
                <w:rFonts w:ascii="Book Antiqua" w:hAnsi="Book Antiqua"/>
                <w:color w:val="000000" w:themeColor="text1"/>
                <w:sz w:val="24"/>
              </w:rPr>
              <w:t>)</w:t>
            </w:r>
          </w:p>
        </w:tc>
        <w:tc>
          <w:tcPr>
            <w:tcW w:w="992"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85</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(73.3</w:t>
            </w:r>
            <w:r>
              <w:rPr>
                <w:rFonts w:ascii="Book Antiqua" w:hAnsi="Book Antiqua"/>
                <w:color w:val="000000" w:themeColor="text1"/>
                <w:sz w:val="24"/>
              </w:rPr>
              <w:t>)</w:t>
            </w:r>
          </w:p>
        </w:tc>
        <w:tc>
          <w:tcPr>
            <w:tcW w:w="831"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0.28</w:t>
            </w:r>
          </w:p>
        </w:tc>
        <w:tc>
          <w:tcPr>
            <w:tcW w:w="900"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17</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(65.4</w:t>
            </w:r>
            <w:r>
              <w:rPr>
                <w:rFonts w:ascii="Book Antiqua" w:hAnsi="Book Antiqua"/>
                <w:color w:val="000000" w:themeColor="text1"/>
                <w:sz w:val="24"/>
              </w:rPr>
              <w:t>)</w:t>
            </w:r>
          </w:p>
        </w:tc>
        <w:tc>
          <w:tcPr>
            <w:tcW w:w="969"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77</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(73.3</w:t>
            </w:r>
            <w:r>
              <w:rPr>
                <w:rFonts w:ascii="Book Antiqua" w:hAnsi="Book Antiqua"/>
                <w:color w:val="000000" w:themeColor="text1"/>
                <w:sz w:val="24"/>
              </w:rPr>
              <w:t>)</w:t>
            </w:r>
          </w:p>
        </w:tc>
        <w:tc>
          <w:tcPr>
            <w:tcW w:w="856"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0.42</w:t>
            </w:r>
          </w:p>
        </w:tc>
      </w:tr>
      <w:tr w:rsidR="00BC5653" w:rsidRPr="008839AE" w:rsidTr="00AC3891">
        <w:trPr>
          <w:trHeight w:val="1248"/>
        </w:trPr>
        <w:tc>
          <w:tcPr>
            <w:tcW w:w="3026" w:type="dxa"/>
            <w:tcBorders>
              <w:tl2br w:val="nil"/>
              <w:tr2bl w:val="nil"/>
            </w:tcBorders>
          </w:tcPr>
          <w:p w:rsidR="00BC5653" w:rsidRPr="008839AE" w:rsidRDefault="00BC5653" w:rsidP="00156A2D">
            <w:pPr>
              <w:autoSpaceDE w:val="0"/>
              <w:autoSpaceDN w:val="0"/>
              <w:adjustRightInd w:val="0"/>
              <w:spacing w:line="360" w:lineRule="auto"/>
              <w:rPr>
                <w:rFonts w:ascii="Book Antiqua" w:hAnsi="Book Antiqua"/>
                <w:color w:val="000000" w:themeColor="text1"/>
                <w:sz w:val="24"/>
              </w:rPr>
            </w:pPr>
            <w:r w:rsidRPr="008839AE">
              <w:rPr>
                <w:rFonts w:ascii="Book Antiqua" w:hAnsi="Book Antiqua" w:hint="eastAsia"/>
                <w:color w:val="000000" w:themeColor="text1"/>
                <w:sz w:val="24"/>
              </w:rPr>
              <w:t xml:space="preserve">Creatinine, ed, </w:t>
            </w:r>
            <w:r w:rsidRPr="00F7656B">
              <w:rPr>
                <w:rFonts w:ascii="Book Antiqua" w:hAnsi="Book Antiqua"/>
                <w:i/>
                <w:color w:val="000000" w:themeColor="text1"/>
                <w:sz w:val="24"/>
              </w:rPr>
              <w:t>n</w:t>
            </w:r>
            <w:r w:rsidRPr="008839AE">
              <w:rPr>
                <w:rFonts w:ascii="Book Antiqua" w:hAnsi="Book Antiqua" w:hint="eastAsia"/>
                <w:color w:val="000000" w:themeColor="text1"/>
                <w:sz w:val="24"/>
              </w:rPr>
              <w:t xml:space="preserve"> </w:t>
            </w:r>
          </w:p>
          <w:p w:rsidR="00BC5653" w:rsidRPr="008839AE" w:rsidRDefault="00BC5653" w:rsidP="00156A2D">
            <w:pPr>
              <w:autoSpaceDE w:val="0"/>
              <w:autoSpaceDN w:val="0"/>
              <w:adjustRightInd w:val="0"/>
              <w:spacing w:line="360" w:lineRule="auto"/>
              <w:rPr>
                <w:rFonts w:ascii="Book Antiqua" w:hAnsi="Book Antiqua"/>
                <w:color w:val="000000" w:themeColor="text1"/>
                <w:sz w:val="24"/>
              </w:rPr>
            </w:pPr>
            <w:r w:rsidRPr="008839AE">
              <w:rPr>
                <w:rFonts w:ascii="Book Antiqua" w:hAnsi="Book Antiqua"/>
                <w:color w:val="000000" w:themeColor="text1"/>
                <w:sz w:val="24"/>
              </w:rPr>
              <w:t>(mean</w:t>
            </w:r>
            <w:r>
              <w:rPr>
                <w:rFonts w:ascii="Book Antiqua" w:hAnsi="Book Antiqua"/>
                <w:color w:val="000000" w:themeColor="text1"/>
                <w:sz w:val="24"/>
              </w:rPr>
              <w:t>±</w:t>
            </w:r>
            <w:r w:rsidRPr="00F5406F">
              <w:rPr>
                <w:rFonts w:ascii="Book Antiqua" w:hAnsi="Book Antiqua"/>
                <w:caps/>
                <w:color w:val="000000" w:themeColor="text1"/>
                <w:sz w:val="24"/>
              </w:rPr>
              <w:t>sd</w:t>
            </w:r>
            <w:r w:rsidRPr="008839AE">
              <w:rPr>
                <w:rFonts w:ascii="Book Antiqua" w:hAnsi="Book Antiqua"/>
                <w:color w:val="000000" w:themeColor="text1"/>
                <w:sz w:val="24"/>
              </w:rPr>
              <w:t>)</w:t>
            </w:r>
          </w:p>
        </w:tc>
        <w:tc>
          <w:tcPr>
            <w:tcW w:w="1061"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80.5</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±42.7</w:t>
            </w:r>
          </w:p>
        </w:tc>
        <w:tc>
          <w:tcPr>
            <w:tcW w:w="970"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68.6</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±16.8</w:t>
            </w:r>
          </w:p>
        </w:tc>
        <w:tc>
          <w:tcPr>
            <w:tcW w:w="854"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0.001</w:t>
            </w:r>
          </w:p>
        </w:tc>
        <w:tc>
          <w:tcPr>
            <w:tcW w:w="992"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76.5</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±33.2</w:t>
            </w:r>
          </w:p>
        </w:tc>
        <w:tc>
          <w:tcPr>
            <w:tcW w:w="946"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68.0</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±16.1</w:t>
            </w:r>
          </w:p>
        </w:tc>
        <w:tc>
          <w:tcPr>
            <w:tcW w:w="808"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0.001</w:t>
            </w:r>
          </w:p>
        </w:tc>
        <w:tc>
          <w:tcPr>
            <w:tcW w:w="969"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95.3</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±46.4</w:t>
            </w:r>
          </w:p>
        </w:tc>
        <w:tc>
          <w:tcPr>
            <w:tcW w:w="992"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67.9</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±16.6</w:t>
            </w:r>
          </w:p>
        </w:tc>
        <w:tc>
          <w:tcPr>
            <w:tcW w:w="831"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&lt;</w:t>
            </w:r>
            <w:r>
              <w:rPr>
                <w:rFonts w:ascii="Book Antiqua" w:hAnsi="Book Antiqua" w:hint="eastAsia"/>
                <w:color w:val="000000" w:themeColor="text1"/>
                <w:sz w:val="24"/>
              </w:rPr>
              <w:t xml:space="preserve"> </w:t>
            </w:r>
            <w:r w:rsidRPr="008839AE">
              <w:rPr>
                <w:rFonts w:ascii="Book Antiqua" w:hAnsi="Book Antiqua"/>
                <w:color w:val="000000" w:themeColor="text1"/>
                <w:sz w:val="24"/>
              </w:rPr>
              <w:t>0.001</w:t>
            </w:r>
          </w:p>
        </w:tc>
        <w:tc>
          <w:tcPr>
            <w:tcW w:w="900"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72.6</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±23.7</w:t>
            </w:r>
          </w:p>
        </w:tc>
        <w:tc>
          <w:tcPr>
            <w:tcW w:w="969"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71.0</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±29.1</w:t>
            </w:r>
          </w:p>
        </w:tc>
        <w:tc>
          <w:tcPr>
            <w:tcW w:w="856"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0.80</w:t>
            </w:r>
          </w:p>
        </w:tc>
      </w:tr>
      <w:tr w:rsidR="00BC5653" w:rsidRPr="008839AE" w:rsidTr="00AC3891">
        <w:trPr>
          <w:trHeight w:val="90"/>
        </w:trPr>
        <w:tc>
          <w:tcPr>
            <w:tcW w:w="3026" w:type="dxa"/>
            <w:tcBorders>
              <w:tl2br w:val="nil"/>
              <w:tr2bl w:val="nil"/>
            </w:tcBorders>
          </w:tcPr>
          <w:p w:rsidR="00BC5653" w:rsidRPr="008839AE" w:rsidRDefault="00BC5653" w:rsidP="00156A2D">
            <w:pPr>
              <w:autoSpaceDE w:val="0"/>
              <w:autoSpaceDN w:val="0"/>
              <w:adjustRightInd w:val="0"/>
              <w:spacing w:line="360" w:lineRule="auto"/>
              <w:rPr>
                <w:rFonts w:ascii="Book Antiqua" w:hAnsi="Book Antiqua"/>
                <w:color w:val="000000" w:themeColor="text1"/>
                <w:sz w:val="24"/>
              </w:rPr>
            </w:pPr>
            <w:r w:rsidRPr="008839AE">
              <w:rPr>
                <w:rFonts w:ascii="Book Antiqua" w:hAnsi="Book Antiqua" w:hint="eastAsia"/>
                <w:color w:val="000000" w:themeColor="text1"/>
                <w:sz w:val="24"/>
              </w:rPr>
              <w:lastRenderedPageBreak/>
              <w:t>Albumin, g/L(mean</w:t>
            </w:r>
            <w:r>
              <w:rPr>
                <w:rFonts w:ascii="Book Antiqua" w:hAnsi="Book Antiqua"/>
                <w:color w:val="000000" w:themeColor="text1"/>
                <w:sz w:val="24"/>
              </w:rPr>
              <w:t>±</w:t>
            </w:r>
            <w:r w:rsidRPr="00F5406F">
              <w:rPr>
                <w:rFonts w:ascii="Book Antiqua" w:hAnsi="Book Antiqua"/>
                <w:caps/>
                <w:color w:val="000000" w:themeColor="text1"/>
                <w:sz w:val="24"/>
              </w:rPr>
              <w:t>sd</w:t>
            </w:r>
            <w:r w:rsidRPr="008839AE">
              <w:rPr>
                <w:rFonts w:ascii="Book Antiqua" w:hAnsi="Book Antiqua"/>
                <w:color w:val="000000" w:themeColor="text1"/>
                <w:sz w:val="24"/>
              </w:rPr>
              <w:t>)</w:t>
            </w:r>
          </w:p>
        </w:tc>
        <w:tc>
          <w:tcPr>
            <w:tcW w:w="1061"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27.2</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±8.1</w:t>
            </w:r>
          </w:p>
        </w:tc>
        <w:tc>
          <w:tcPr>
            <w:tcW w:w="970"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31.3</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±7.8</w:t>
            </w:r>
          </w:p>
        </w:tc>
        <w:tc>
          <w:tcPr>
            <w:tcW w:w="854"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0.003</w:t>
            </w:r>
          </w:p>
        </w:tc>
        <w:tc>
          <w:tcPr>
            <w:tcW w:w="992"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29.9</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±7.9</w:t>
            </w:r>
          </w:p>
        </w:tc>
        <w:tc>
          <w:tcPr>
            <w:tcW w:w="946"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31.1</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±8.0</w:t>
            </w:r>
          </w:p>
        </w:tc>
        <w:tc>
          <w:tcPr>
            <w:tcW w:w="808"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0.23</w:t>
            </w:r>
          </w:p>
        </w:tc>
        <w:tc>
          <w:tcPr>
            <w:tcW w:w="969"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29.0</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±8.4</w:t>
            </w:r>
          </w:p>
        </w:tc>
        <w:tc>
          <w:tcPr>
            <w:tcW w:w="992"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31.0</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±7.9</w:t>
            </w:r>
          </w:p>
        </w:tc>
        <w:tc>
          <w:tcPr>
            <w:tcW w:w="831"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0.21</w:t>
            </w:r>
          </w:p>
        </w:tc>
        <w:tc>
          <w:tcPr>
            <w:tcW w:w="900"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27.8</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±5.3</w:t>
            </w:r>
          </w:p>
        </w:tc>
        <w:tc>
          <w:tcPr>
            <w:tcW w:w="969"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25.8</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±6.2</w:t>
            </w:r>
          </w:p>
        </w:tc>
        <w:tc>
          <w:tcPr>
            <w:tcW w:w="856"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0.13</w:t>
            </w:r>
          </w:p>
        </w:tc>
      </w:tr>
      <w:tr w:rsidR="00BC5653" w:rsidRPr="008839AE" w:rsidTr="00AC3891">
        <w:trPr>
          <w:trHeight w:val="1248"/>
        </w:trPr>
        <w:tc>
          <w:tcPr>
            <w:tcW w:w="3026" w:type="dxa"/>
            <w:tcBorders>
              <w:tl2br w:val="nil"/>
              <w:tr2bl w:val="nil"/>
            </w:tcBorders>
          </w:tcPr>
          <w:p w:rsidR="00BC5653" w:rsidRPr="008839AE" w:rsidRDefault="00BC5653" w:rsidP="00156A2D">
            <w:pPr>
              <w:autoSpaceDE w:val="0"/>
              <w:autoSpaceDN w:val="0"/>
              <w:adjustRightInd w:val="0"/>
              <w:spacing w:line="360" w:lineRule="auto"/>
              <w:rPr>
                <w:rFonts w:ascii="Book Antiqua" w:hAnsi="Book Antiqua"/>
                <w:color w:val="000000" w:themeColor="text1"/>
                <w:sz w:val="24"/>
              </w:rPr>
            </w:pPr>
            <w:r w:rsidRPr="008839AE">
              <w:rPr>
                <w:rFonts w:ascii="Book Antiqua" w:hAnsi="Book Antiqua" w:hint="eastAsia"/>
                <w:color w:val="000000" w:themeColor="text1"/>
                <w:sz w:val="24"/>
              </w:rPr>
              <w:t xml:space="preserve">Total bilirubin, </w:t>
            </w:r>
            <w:r w:rsidR="00156A2D" w:rsidRPr="00156A2D">
              <w:rPr>
                <w:rFonts w:ascii="Book Antiqua" w:hAnsi="Book Antiqua" w:cs="Times New Roman"/>
                <w:color w:val="000000" w:themeColor="text1"/>
                <w:sz w:val="24"/>
              </w:rPr>
              <w:t>µ</w:t>
            </w:r>
            <w:r w:rsidRPr="008839AE">
              <w:rPr>
                <w:rFonts w:ascii="Book Antiqua" w:hAnsi="Book Antiqua" w:hint="eastAsia"/>
                <w:color w:val="000000" w:themeColor="text1"/>
                <w:sz w:val="24"/>
              </w:rPr>
              <w:t>mol/L</w:t>
            </w:r>
          </w:p>
          <w:p w:rsidR="00BC5653" w:rsidRPr="008839AE" w:rsidRDefault="00BC5653" w:rsidP="00156A2D">
            <w:pPr>
              <w:autoSpaceDE w:val="0"/>
              <w:autoSpaceDN w:val="0"/>
              <w:adjustRightInd w:val="0"/>
              <w:spacing w:line="360" w:lineRule="auto"/>
              <w:rPr>
                <w:rFonts w:ascii="Book Antiqua" w:hAnsi="Book Antiqua"/>
                <w:color w:val="000000" w:themeColor="text1"/>
                <w:sz w:val="24"/>
              </w:rPr>
            </w:pPr>
            <w:r w:rsidRPr="008839AE">
              <w:rPr>
                <w:rFonts w:ascii="Book Antiqua" w:hAnsi="Book Antiqua"/>
                <w:color w:val="000000" w:themeColor="text1"/>
                <w:sz w:val="24"/>
              </w:rPr>
              <w:t>(mean</w:t>
            </w:r>
            <w:r>
              <w:rPr>
                <w:rFonts w:ascii="Book Antiqua" w:hAnsi="Book Antiqua"/>
                <w:color w:val="000000" w:themeColor="text1"/>
                <w:sz w:val="24"/>
              </w:rPr>
              <w:t>±</w:t>
            </w:r>
            <w:r w:rsidRPr="00F5406F">
              <w:rPr>
                <w:rFonts w:ascii="Book Antiqua" w:hAnsi="Book Antiqua"/>
                <w:caps/>
                <w:color w:val="000000" w:themeColor="text1"/>
                <w:sz w:val="24"/>
              </w:rPr>
              <w:t>sd</w:t>
            </w:r>
            <w:r w:rsidRPr="008839AE">
              <w:rPr>
                <w:rFonts w:ascii="Book Antiqua" w:hAnsi="Book Antiqua"/>
                <w:color w:val="000000" w:themeColor="text1"/>
                <w:sz w:val="24"/>
              </w:rPr>
              <w:t>)</w:t>
            </w:r>
          </w:p>
        </w:tc>
        <w:tc>
          <w:tcPr>
            <w:tcW w:w="1061"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23.3</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±16.7</w:t>
            </w:r>
          </w:p>
        </w:tc>
        <w:tc>
          <w:tcPr>
            <w:tcW w:w="970"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16.5</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±10.2</w:t>
            </w:r>
          </w:p>
        </w:tc>
        <w:tc>
          <w:tcPr>
            <w:tcW w:w="854"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&lt;</w:t>
            </w:r>
            <w:r>
              <w:rPr>
                <w:rFonts w:ascii="Book Antiqua" w:hAnsi="Book Antiqua" w:hint="eastAsia"/>
                <w:color w:val="000000" w:themeColor="text1"/>
                <w:sz w:val="24"/>
              </w:rPr>
              <w:t xml:space="preserve"> </w:t>
            </w:r>
            <w:r w:rsidRPr="008839AE">
              <w:rPr>
                <w:rFonts w:ascii="Book Antiqua" w:hAnsi="Book Antiqua"/>
                <w:color w:val="000000" w:themeColor="text1"/>
                <w:sz w:val="24"/>
              </w:rPr>
              <w:t>0.001</w:t>
            </w:r>
          </w:p>
        </w:tc>
        <w:tc>
          <w:tcPr>
            <w:tcW w:w="992"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22.5</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±16.3</w:t>
            </w:r>
          </w:p>
        </w:tc>
        <w:tc>
          <w:tcPr>
            <w:tcW w:w="946"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15.7</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±8.9</w:t>
            </w:r>
          </w:p>
        </w:tc>
        <w:tc>
          <w:tcPr>
            <w:tcW w:w="808"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&lt;</w:t>
            </w:r>
            <w:r>
              <w:rPr>
                <w:rFonts w:ascii="Book Antiqua" w:hAnsi="Book Antiqua" w:hint="eastAsia"/>
                <w:color w:val="000000" w:themeColor="text1"/>
                <w:sz w:val="24"/>
              </w:rPr>
              <w:t xml:space="preserve"> </w:t>
            </w:r>
            <w:r w:rsidRPr="008839AE">
              <w:rPr>
                <w:rFonts w:ascii="Book Antiqua" w:hAnsi="Book Antiqua"/>
                <w:color w:val="000000" w:themeColor="text1"/>
                <w:sz w:val="24"/>
              </w:rPr>
              <w:t>0.001</w:t>
            </w:r>
          </w:p>
        </w:tc>
        <w:tc>
          <w:tcPr>
            <w:tcW w:w="969"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29.5</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±24.0</w:t>
            </w:r>
          </w:p>
        </w:tc>
        <w:tc>
          <w:tcPr>
            <w:tcW w:w="992"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16.3</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±9.0</w:t>
            </w:r>
          </w:p>
        </w:tc>
        <w:tc>
          <w:tcPr>
            <w:tcW w:w="831"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&lt;</w:t>
            </w:r>
            <w:r>
              <w:rPr>
                <w:rFonts w:ascii="Book Antiqua" w:hAnsi="Book Antiqua" w:hint="eastAsia"/>
                <w:color w:val="000000" w:themeColor="text1"/>
                <w:sz w:val="24"/>
              </w:rPr>
              <w:t xml:space="preserve"> </w:t>
            </w:r>
            <w:r w:rsidRPr="008839AE">
              <w:rPr>
                <w:rFonts w:ascii="Book Antiqua" w:hAnsi="Book Antiqua"/>
                <w:color w:val="000000" w:themeColor="text1"/>
                <w:sz w:val="24"/>
              </w:rPr>
              <w:t>0.001</w:t>
            </w:r>
          </w:p>
        </w:tc>
        <w:tc>
          <w:tcPr>
            <w:tcW w:w="900"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15.8</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±10.5</w:t>
            </w:r>
          </w:p>
        </w:tc>
        <w:tc>
          <w:tcPr>
            <w:tcW w:w="969"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17.2</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±8.8</w:t>
            </w:r>
          </w:p>
        </w:tc>
        <w:tc>
          <w:tcPr>
            <w:tcW w:w="856"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0.47</w:t>
            </w:r>
          </w:p>
        </w:tc>
      </w:tr>
      <w:tr w:rsidR="00BC5653" w:rsidRPr="008839AE" w:rsidTr="00AC3891">
        <w:trPr>
          <w:trHeight w:val="763"/>
        </w:trPr>
        <w:tc>
          <w:tcPr>
            <w:tcW w:w="3026" w:type="dxa"/>
            <w:tcBorders>
              <w:tl2br w:val="nil"/>
              <w:tr2bl w:val="nil"/>
            </w:tcBorders>
          </w:tcPr>
          <w:p w:rsidR="00BC5653" w:rsidRPr="008839AE" w:rsidRDefault="00BC5653" w:rsidP="00156A2D">
            <w:pPr>
              <w:autoSpaceDE w:val="0"/>
              <w:autoSpaceDN w:val="0"/>
              <w:adjustRightInd w:val="0"/>
              <w:spacing w:line="360" w:lineRule="auto"/>
              <w:rPr>
                <w:rFonts w:ascii="Book Antiqua" w:hAnsi="Book Antiqua"/>
                <w:color w:val="000000" w:themeColor="text1"/>
                <w:sz w:val="24"/>
              </w:rPr>
            </w:pPr>
            <w:r w:rsidRPr="008839AE">
              <w:rPr>
                <w:rFonts w:ascii="Book Antiqua" w:hAnsi="Book Antiqua" w:hint="eastAsia"/>
                <w:color w:val="000000" w:themeColor="text1"/>
                <w:sz w:val="24"/>
              </w:rPr>
              <w:t>Platelets, 10</w:t>
            </w:r>
            <w:r w:rsidRPr="008839AE">
              <w:rPr>
                <w:rFonts w:ascii="Book Antiqua" w:hAnsi="Book Antiqua" w:hint="eastAsia"/>
                <w:color w:val="000000" w:themeColor="text1"/>
                <w:sz w:val="24"/>
                <w:vertAlign w:val="superscript"/>
              </w:rPr>
              <w:t>9</w:t>
            </w:r>
            <w:r w:rsidRPr="008839AE">
              <w:rPr>
                <w:rFonts w:ascii="Book Antiqua" w:hAnsi="Book Antiqua" w:hint="eastAsia"/>
                <w:color w:val="000000" w:themeColor="text1"/>
                <w:sz w:val="24"/>
              </w:rPr>
              <w:t>/L(mean</w:t>
            </w:r>
            <w:r>
              <w:rPr>
                <w:rFonts w:ascii="Book Antiqua" w:hAnsi="Book Antiqua"/>
                <w:color w:val="000000" w:themeColor="text1"/>
                <w:sz w:val="24"/>
              </w:rPr>
              <w:t>±</w:t>
            </w:r>
            <w:r w:rsidRPr="00F5406F">
              <w:rPr>
                <w:rFonts w:ascii="Book Antiqua" w:hAnsi="Book Antiqua"/>
                <w:caps/>
                <w:color w:val="000000" w:themeColor="text1"/>
                <w:sz w:val="24"/>
              </w:rPr>
              <w:t>sd</w:t>
            </w:r>
            <w:r w:rsidRPr="008839AE">
              <w:rPr>
                <w:rFonts w:ascii="Book Antiqua" w:hAnsi="Book Antiqua"/>
                <w:color w:val="000000" w:themeColor="text1"/>
                <w:sz w:val="24"/>
              </w:rPr>
              <w:t>)</w:t>
            </w:r>
          </w:p>
        </w:tc>
        <w:tc>
          <w:tcPr>
            <w:tcW w:w="1061"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62.0</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±37.2</w:t>
            </w:r>
          </w:p>
        </w:tc>
        <w:tc>
          <w:tcPr>
            <w:tcW w:w="970"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105.7</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±102.4</w:t>
            </w:r>
          </w:p>
        </w:tc>
        <w:tc>
          <w:tcPr>
            <w:tcW w:w="854"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0.009</w:t>
            </w:r>
          </w:p>
        </w:tc>
        <w:tc>
          <w:tcPr>
            <w:tcW w:w="992"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81.8</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±105.8</w:t>
            </w:r>
          </w:p>
        </w:tc>
        <w:tc>
          <w:tcPr>
            <w:tcW w:w="946"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106.6</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±95.9</w:t>
            </w:r>
          </w:p>
        </w:tc>
        <w:tc>
          <w:tcPr>
            <w:tcW w:w="808"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0.046</w:t>
            </w:r>
          </w:p>
        </w:tc>
        <w:tc>
          <w:tcPr>
            <w:tcW w:w="969"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81.3</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±59.2</w:t>
            </w:r>
          </w:p>
        </w:tc>
        <w:tc>
          <w:tcPr>
            <w:tcW w:w="992"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102.7</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±100.8</w:t>
            </w:r>
          </w:p>
        </w:tc>
        <w:tc>
          <w:tcPr>
            <w:tcW w:w="831"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0.29</w:t>
            </w:r>
          </w:p>
        </w:tc>
        <w:tc>
          <w:tcPr>
            <w:tcW w:w="900"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131.1±109.2</w:t>
            </w:r>
          </w:p>
        </w:tc>
        <w:tc>
          <w:tcPr>
            <w:tcW w:w="969"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90.35</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±92.1</w:t>
            </w:r>
          </w:p>
        </w:tc>
        <w:tc>
          <w:tcPr>
            <w:tcW w:w="856"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0.05</w:t>
            </w:r>
          </w:p>
        </w:tc>
      </w:tr>
      <w:tr w:rsidR="00BC5653" w:rsidRPr="008839AE" w:rsidTr="00AC3891">
        <w:trPr>
          <w:trHeight w:val="648"/>
        </w:trPr>
        <w:tc>
          <w:tcPr>
            <w:tcW w:w="3026" w:type="dxa"/>
            <w:tcBorders>
              <w:tl2br w:val="nil"/>
              <w:tr2bl w:val="nil"/>
            </w:tcBorders>
          </w:tcPr>
          <w:p w:rsidR="00BC5653" w:rsidRPr="008839AE" w:rsidRDefault="00BC5653" w:rsidP="00156A2D">
            <w:pPr>
              <w:autoSpaceDE w:val="0"/>
              <w:autoSpaceDN w:val="0"/>
              <w:adjustRightInd w:val="0"/>
              <w:spacing w:line="360" w:lineRule="auto"/>
              <w:rPr>
                <w:rFonts w:ascii="Book Antiqua" w:hAnsi="Book Antiqua"/>
                <w:color w:val="000000" w:themeColor="text1"/>
                <w:sz w:val="24"/>
              </w:rPr>
            </w:pPr>
            <w:r w:rsidRPr="008839AE">
              <w:rPr>
                <w:rFonts w:ascii="Book Antiqua" w:hAnsi="Book Antiqua" w:hint="eastAsia"/>
                <w:color w:val="000000" w:themeColor="text1"/>
                <w:sz w:val="24"/>
              </w:rPr>
              <w:t>INR(mean</w:t>
            </w:r>
            <w:r>
              <w:rPr>
                <w:rFonts w:ascii="Book Antiqua" w:hAnsi="Book Antiqua"/>
                <w:color w:val="000000" w:themeColor="text1"/>
                <w:sz w:val="24"/>
              </w:rPr>
              <w:t>±</w:t>
            </w:r>
            <w:r w:rsidRPr="00F5406F">
              <w:rPr>
                <w:rFonts w:ascii="Book Antiqua" w:hAnsi="Book Antiqua"/>
                <w:caps/>
                <w:color w:val="000000" w:themeColor="text1"/>
                <w:sz w:val="24"/>
              </w:rPr>
              <w:t>sd</w:t>
            </w:r>
            <w:r w:rsidRPr="008839AE">
              <w:rPr>
                <w:rFonts w:ascii="Book Antiqua" w:hAnsi="Book Antiqua"/>
                <w:color w:val="000000" w:themeColor="text1"/>
                <w:sz w:val="24"/>
              </w:rPr>
              <w:t>)</w:t>
            </w:r>
          </w:p>
        </w:tc>
        <w:tc>
          <w:tcPr>
            <w:tcW w:w="1061"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1.2±0.2</w:t>
            </w:r>
          </w:p>
        </w:tc>
        <w:tc>
          <w:tcPr>
            <w:tcW w:w="970"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1.1±0.1</w:t>
            </w:r>
          </w:p>
        </w:tc>
        <w:tc>
          <w:tcPr>
            <w:tcW w:w="854"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&lt;</w:t>
            </w:r>
            <w:r>
              <w:rPr>
                <w:rFonts w:ascii="Book Antiqua" w:hAnsi="Book Antiqua" w:hint="eastAsia"/>
                <w:color w:val="000000" w:themeColor="text1"/>
                <w:sz w:val="24"/>
              </w:rPr>
              <w:t xml:space="preserve"> </w:t>
            </w:r>
            <w:r w:rsidRPr="008839AE">
              <w:rPr>
                <w:rFonts w:ascii="Book Antiqua" w:hAnsi="Book Antiqua"/>
                <w:color w:val="000000" w:themeColor="text1"/>
                <w:sz w:val="24"/>
              </w:rPr>
              <w:t>0.001</w:t>
            </w:r>
          </w:p>
        </w:tc>
        <w:tc>
          <w:tcPr>
            <w:tcW w:w="992"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1.2±0.1</w:t>
            </w:r>
          </w:p>
        </w:tc>
        <w:tc>
          <w:tcPr>
            <w:tcW w:w="946"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1.1±0.1</w:t>
            </w:r>
          </w:p>
        </w:tc>
        <w:tc>
          <w:tcPr>
            <w:tcW w:w="808"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&lt;</w:t>
            </w:r>
            <w:r>
              <w:rPr>
                <w:rFonts w:ascii="Book Antiqua" w:hAnsi="Book Antiqua" w:hint="eastAsia"/>
                <w:color w:val="000000" w:themeColor="text1"/>
                <w:sz w:val="24"/>
              </w:rPr>
              <w:t xml:space="preserve"> </w:t>
            </w:r>
            <w:r w:rsidRPr="008839AE">
              <w:rPr>
                <w:rFonts w:ascii="Book Antiqua" w:hAnsi="Book Antiqua"/>
                <w:color w:val="000000" w:themeColor="text1"/>
                <w:sz w:val="24"/>
              </w:rPr>
              <w:t>0.001</w:t>
            </w:r>
          </w:p>
        </w:tc>
        <w:tc>
          <w:tcPr>
            <w:tcW w:w="969"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1.3±0.2</w:t>
            </w:r>
          </w:p>
        </w:tc>
        <w:tc>
          <w:tcPr>
            <w:tcW w:w="992"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1.1±0.1</w:t>
            </w:r>
          </w:p>
        </w:tc>
        <w:tc>
          <w:tcPr>
            <w:tcW w:w="831"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&lt;</w:t>
            </w:r>
            <w:r>
              <w:rPr>
                <w:rFonts w:ascii="Book Antiqua" w:hAnsi="Book Antiqua" w:hint="eastAsia"/>
                <w:color w:val="000000" w:themeColor="text1"/>
                <w:sz w:val="24"/>
              </w:rPr>
              <w:t xml:space="preserve"> </w:t>
            </w:r>
            <w:r w:rsidRPr="008839AE">
              <w:rPr>
                <w:rFonts w:ascii="Book Antiqua" w:hAnsi="Book Antiqua"/>
                <w:color w:val="000000" w:themeColor="text1"/>
                <w:sz w:val="24"/>
              </w:rPr>
              <w:t>0.001</w:t>
            </w:r>
          </w:p>
        </w:tc>
        <w:tc>
          <w:tcPr>
            <w:tcW w:w="900"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1.1±0.1</w:t>
            </w:r>
          </w:p>
        </w:tc>
        <w:tc>
          <w:tcPr>
            <w:tcW w:w="969"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1.1±0.2</w:t>
            </w:r>
          </w:p>
        </w:tc>
        <w:tc>
          <w:tcPr>
            <w:tcW w:w="856"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0.49</w:t>
            </w:r>
          </w:p>
        </w:tc>
      </w:tr>
      <w:tr w:rsidR="00BC5653" w:rsidRPr="008839AE" w:rsidTr="00AC3891">
        <w:trPr>
          <w:trHeight w:val="637"/>
        </w:trPr>
        <w:tc>
          <w:tcPr>
            <w:tcW w:w="3026" w:type="dxa"/>
            <w:tcBorders>
              <w:tl2br w:val="nil"/>
              <w:tr2bl w:val="nil"/>
            </w:tcBorders>
          </w:tcPr>
          <w:p w:rsidR="00BC5653" w:rsidRPr="008839AE" w:rsidRDefault="00BC5653" w:rsidP="00156A2D">
            <w:pPr>
              <w:autoSpaceDE w:val="0"/>
              <w:autoSpaceDN w:val="0"/>
              <w:adjustRightInd w:val="0"/>
              <w:spacing w:line="360" w:lineRule="auto"/>
              <w:rPr>
                <w:rFonts w:ascii="Book Antiqua" w:hAnsi="Book Antiqua"/>
                <w:color w:val="000000" w:themeColor="text1"/>
                <w:sz w:val="24"/>
              </w:rPr>
            </w:pPr>
            <w:r w:rsidRPr="008839AE">
              <w:rPr>
                <w:rFonts w:ascii="Book Antiqua" w:hAnsi="Book Antiqua" w:hint="eastAsia"/>
                <w:color w:val="000000" w:themeColor="text1"/>
                <w:sz w:val="24"/>
              </w:rPr>
              <w:t>Ascites (N, none/mild/severe)</w:t>
            </w:r>
          </w:p>
        </w:tc>
        <w:tc>
          <w:tcPr>
            <w:tcW w:w="1061"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7/2/14</w:t>
            </w:r>
          </w:p>
        </w:tc>
        <w:tc>
          <w:tcPr>
            <w:tcW w:w="970"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12/28/68</w:t>
            </w:r>
          </w:p>
        </w:tc>
        <w:tc>
          <w:tcPr>
            <w:tcW w:w="854"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0.03</w:t>
            </w:r>
          </w:p>
        </w:tc>
        <w:tc>
          <w:tcPr>
            <w:tcW w:w="992"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8/8/21</w:t>
            </w:r>
          </w:p>
        </w:tc>
        <w:tc>
          <w:tcPr>
            <w:tcW w:w="946"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11/22/61</w:t>
            </w:r>
          </w:p>
        </w:tc>
        <w:tc>
          <w:tcPr>
            <w:tcW w:w="808"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0.35</w:t>
            </w:r>
          </w:p>
        </w:tc>
        <w:tc>
          <w:tcPr>
            <w:tcW w:w="969"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0/1/14</w:t>
            </w:r>
          </w:p>
        </w:tc>
        <w:tc>
          <w:tcPr>
            <w:tcW w:w="992"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19/29/68</w:t>
            </w:r>
          </w:p>
        </w:tc>
        <w:tc>
          <w:tcPr>
            <w:tcW w:w="831"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0.03</w:t>
            </w:r>
          </w:p>
        </w:tc>
        <w:tc>
          <w:tcPr>
            <w:tcW w:w="900"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4/9/13</w:t>
            </w:r>
          </w:p>
        </w:tc>
        <w:tc>
          <w:tcPr>
            <w:tcW w:w="969"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15/21/69</w:t>
            </w:r>
          </w:p>
        </w:tc>
        <w:tc>
          <w:tcPr>
            <w:tcW w:w="856"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0.25</w:t>
            </w:r>
          </w:p>
        </w:tc>
      </w:tr>
      <w:tr w:rsidR="00BC5653" w:rsidRPr="008839AE" w:rsidTr="00AC3891">
        <w:trPr>
          <w:trHeight w:val="763"/>
        </w:trPr>
        <w:tc>
          <w:tcPr>
            <w:tcW w:w="3026" w:type="dxa"/>
            <w:tcBorders>
              <w:tl2br w:val="nil"/>
              <w:tr2bl w:val="nil"/>
            </w:tcBorders>
          </w:tcPr>
          <w:p w:rsidR="00BC5653" w:rsidRPr="008839AE" w:rsidRDefault="00BC5653" w:rsidP="00156A2D">
            <w:pPr>
              <w:autoSpaceDE w:val="0"/>
              <w:autoSpaceDN w:val="0"/>
              <w:adjustRightInd w:val="0"/>
              <w:spacing w:line="360" w:lineRule="auto"/>
              <w:rPr>
                <w:rFonts w:ascii="Book Antiqua" w:hAnsi="Book Antiqua"/>
                <w:color w:val="000000" w:themeColor="text1"/>
                <w:sz w:val="24"/>
              </w:rPr>
            </w:pPr>
            <w:r w:rsidRPr="008839AE">
              <w:rPr>
                <w:rFonts w:ascii="Book Antiqua" w:hAnsi="Book Antiqua" w:hint="eastAsia"/>
                <w:color w:val="000000" w:themeColor="text1"/>
                <w:sz w:val="24"/>
              </w:rPr>
              <w:t xml:space="preserve">History of OHE </w:t>
            </w:r>
          </w:p>
        </w:tc>
        <w:tc>
          <w:tcPr>
            <w:tcW w:w="1061"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13</w:t>
            </w:r>
          </w:p>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(56.5</w:t>
            </w:r>
            <w:r>
              <w:rPr>
                <w:rFonts w:ascii="Book Antiqua" w:hAnsi="Book Antiqua"/>
                <w:color w:val="000000" w:themeColor="text1"/>
                <w:sz w:val="24"/>
              </w:rPr>
              <w:t>)</w:t>
            </w:r>
          </w:p>
        </w:tc>
        <w:tc>
          <w:tcPr>
            <w:tcW w:w="970"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41</w:t>
            </w:r>
          </w:p>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(38.0</w:t>
            </w:r>
            <w:r>
              <w:rPr>
                <w:rFonts w:ascii="Book Antiqua" w:hAnsi="Book Antiqua"/>
                <w:color w:val="000000" w:themeColor="text1"/>
                <w:sz w:val="24"/>
              </w:rPr>
              <w:t>)</w:t>
            </w:r>
          </w:p>
        </w:tc>
        <w:tc>
          <w:tcPr>
            <w:tcW w:w="854"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0.10</w:t>
            </w:r>
          </w:p>
        </w:tc>
        <w:tc>
          <w:tcPr>
            <w:tcW w:w="992"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17</w:t>
            </w:r>
          </w:p>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(45.9</w:t>
            </w:r>
            <w:r>
              <w:rPr>
                <w:rFonts w:ascii="Book Antiqua" w:hAnsi="Book Antiqua"/>
                <w:color w:val="000000" w:themeColor="text1"/>
                <w:sz w:val="24"/>
              </w:rPr>
              <w:t>)</w:t>
            </w:r>
          </w:p>
        </w:tc>
        <w:tc>
          <w:tcPr>
            <w:tcW w:w="946"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37</w:t>
            </w:r>
          </w:p>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(39.4</w:t>
            </w:r>
            <w:r>
              <w:rPr>
                <w:rFonts w:ascii="Book Antiqua" w:hAnsi="Book Antiqua"/>
                <w:color w:val="000000" w:themeColor="text1"/>
                <w:sz w:val="24"/>
              </w:rPr>
              <w:t>)</w:t>
            </w:r>
          </w:p>
        </w:tc>
        <w:tc>
          <w:tcPr>
            <w:tcW w:w="808"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0.49</w:t>
            </w:r>
          </w:p>
        </w:tc>
        <w:tc>
          <w:tcPr>
            <w:tcW w:w="969"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12</w:t>
            </w:r>
          </w:p>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(80.0</w:t>
            </w:r>
            <w:r>
              <w:rPr>
                <w:rFonts w:ascii="Book Antiqua" w:hAnsi="Book Antiqua"/>
                <w:color w:val="000000" w:themeColor="text1"/>
                <w:sz w:val="24"/>
              </w:rPr>
              <w:t>)</w:t>
            </w:r>
          </w:p>
        </w:tc>
        <w:tc>
          <w:tcPr>
            <w:tcW w:w="992" w:type="dxa"/>
            <w:tcBorders>
              <w:tl2br w:val="nil"/>
              <w:tr2bl w:val="nil"/>
            </w:tcBorders>
          </w:tcPr>
          <w:p w:rsidR="00BC5653" w:rsidRPr="008839AE" w:rsidRDefault="00BC5653"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42</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(36.2</w:t>
            </w:r>
            <w:r>
              <w:rPr>
                <w:rFonts w:ascii="Book Antiqua" w:hAnsi="Book Antiqua"/>
                <w:color w:val="000000" w:themeColor="text1"/>
                <w:sz w:val="24"/>
              </w:rPr>
              <w:t>)</w:t>
            </w:r>
          </w:p>
        </w:tc>
        <w:tc>
          <w:tcPr>
            <w:tcW w:w="831"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0.001</w:t>
            </w:r>
          </w:p>
        </w:tc>
        <w:tc>
          <w:tcPr>
            <w:tcW w:w="900"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3</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(11.5</w:t>
            </w:r>
            <w:r>
              <w:rPr>
                <w:rFonts w:ascii="Book Antiqua" w:hAnsi="Book Antiqua"/>
                <w:color w:val="000000" w:themeColor="text1"/>
                <w:sz w:val="24"/>
              </w:rPr>
              <w:t>)</w:t>
            </w:r>
          </w:p>
        </w:tc>
        <w:tc>
          <w:tcPr>
            <w:tcW w:w="969"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51</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(48.6</w:t>
            </w:r>
            <w:r>
              <w:rPr>
                <w:rFonts w:ascii="Book Antiqua" w:hAnsi="Book Antiqua"/>
                <w:color w:val="000000" w:themeColor="text1"/>
                <w:sz w:val="24"/>
              </w:rPr>
              <w:t>)</w:t>
            </w:r>
          </w:p>
        </w:tc>
        <w:tc>
          <w:tcPr>
            <w:tcW w:w="856"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0.001</w:t>
            </w:r>
          </w:p>
        </w:tc>
      </w:tr>
      <w:tr w:rsidR="00BC5653" w:rsidRPr="008839AE" w:rsidTr="00AC3891">
        <w:trPr>
          <w:trHeight w:val="509"/>
        </w:trPr>
        <w:tc>
          <w:tcPr>
            <w:tcW w:w="3026"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CPC (N, A/B/C)</w:t>
            </w:r>
          </w:p>
        </w:tc>
        <w:tc>
          <w:tcPr>
            <w:tcW w:w="1061"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3/18/2</w:t>
            </w:r>
          </w:p>
        </w:tc>
        <w:tc>
          <w:tcPr>
            <w:tcW w:w="970"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37/56/15</w:t>
            </w:r>
          </w:p>
        </w:tc>
        <w:tc>
          <w:tcPr>
            <w:tcW w:w="854"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0.06</w:t>
            </w:r>
          </w:p>
        </w:tc>
        <w:tc>
          <w:tcPr>
            <w:tcW w:w="992"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6/23/8</w:t>
            </w:r>
          </w:p>
        </w:tc>
        <w:tc>
          <w:tcPr>
            <w:tcW w:w="946"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34/51/9</w:t>
            </w:r>
          </w:p>
        </w:tc>
        <w:tc>
          <w:tcPr>
            <w:tcW w:w="808"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0.04</w:t>
            </w:r>
          </w:p>
        </w:tc>
        <w:tc>
          <w:tcPr>
            <w:tcW w:w="969"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0/7/8</w:t>
            </w:r>
          </w:p>
        </w:tc>
        <w:tc>
          <w:tcPr>
            <w:tcW w:w="992"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40/67/9</w:t>
            </w:r>
          </w:p>
        </w:tc>
        <w:tc>
          <w:tcPr>
            <w:tcW w:w="831"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&lt;</w:t>
            </w:r>
            <w:r>
              <w:rPr>
                <w:rFonts w:ascii="Book Antiqua" w:hAnsi="Book Antiqua" w:hint="eastAsia"/>
                <w:color w:val="000000" w:themeColor="text1"/>
                <w:sz w:val="24"/>
              </w:rPr>
              <w:t xml:space="preserve"> </w:t>
            </w:r>
            <w:r w:rsidRPr="008839AE">
              <w:rPr>
                <w:rFonts w:ascii="Book Antiqua" w:hAnsi="Book Antiqua"/>
                <w:color w:val="000000" w:themeColor="text1"/>
                <w:sz w:val="24"/>
              </w:rPr>
              <w:t>0.001</w:t>
            </w:r>
          </w:p>
        </w:tc>
        <w:tc>
          <w:tcPr>
            <w:tcW w:w="900"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21/3/2</w:t>
            </w:r>
          </w:p>
        </w:tc>
        <w:tc>
          <w:tcPr>
            <w:tcW w:w="969"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19/71/15</w:t>
            </w:r>
          </w:p>
        </w:tc>
        <w:tc>
          <w:tcPr>
            <w:tcW w:w="856"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&lt;</w:t>
            </w:r>
            <w:r>
              <w:rPr>
                <w:rFonts w:ascii="Book Antiqua" w:hAnsi="Book Antiqua" w:hint="eastAsia"/>
                <w:color w:val="000000" w:themeColor="text1"/>
                <w:sz w:val="24"/>
              </w:rPr>
              <w:t xml:space="preserve"> </w:t>
            </w:r>
            <w:r w:rsidRPr="008839AE">
              <w:rPr>
                <w:rFonts w:ascii="Book Antiqua" w:hAnsi="Book Antiqua"/>
                <w:color w:val="000000" w:themeColor="text1"/>
                <w:sz w:val="24"/>
              </w:rPr>
              <w:t>0.001</w:t>
            </w:r>
          </w:p>
        </w:tc>
      </w:tr>
      <w:tr w:rsidR="00BC5653" w:rsidRPr="008839AE" w:rsidTr="00AC3891">
        <w:trPr>
          <w:trHeight w:val="705"/>
        </w:trPr>
        <w:tc>
          <w:tcPr>
            <w:tcW w:w="3026"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MELD score</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Pr>
                <w:rFonts w:ascii="Book Antiqua" w:hAnsi="Book Antiqua"/>
                <w:color w:val="000000" w:themeColor="text1"/>
                <w:sz w:val="24"/>
              </w:rPr>
              <w:t>(mean±</w:t>
            </w:r>
            <w:r w:rsidRPr="00F5406F">
              <w:rPr>
                <w:rFonts w:ascii="Book Antiqua" w:hAnsi="Book Antiqua"/>
                <w:caps/>
                <w:color w:val="000000" w:themeColor="text1"/>
                <w:sz w:val="24"/>
              </w:rPr>
              <w:t>sd</w:t>
            </w:r>
            <w:r w:rsidRPr="008839AE">
              <w:rPr>
                <w:rFonts w:ascii="Book Antiqua" w:hAnsi="Book Antiqua"/>
                <w:color w:val="000000" w:themeColor="text1"/>
                <w:sz w:val="24"/>
              </w:rPr>
              <w:t>)</w:t>
            </w:r>
          </w:p>
        </w:tc>
        <w:tc>
          <w:tcPr>
            <w:tcW w:w="1061"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19.6</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±4.7</w:t>
            </w:r>
          </w:p>
        </w:tc>
        <w:tc>
          <w:tcPr>
            <w:tcW w:w="970"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14.9</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±4.1</w:t>
            </w:r>
          </w:p>
        </w:tc>
        <w:tc>
          <w:tcPr>
            <w:tcW w:w="854"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&lt;</w:t>
            </w:r>
            <w:r>
              <w:rPr>
                <w:rFonts w:ascii="Book Antiqua" w:hAnsi="Book Antiqua" w:hint="eastAsia"/>
                <w:color w:val="000000" w:themeColor="text1"/>
                <w:sz w:val="24"/>
              </w:rPr>
              <w:t xml:space="preserve"> </w:t>
            </w:r>
            <w:r w:rsidRPr="008839AE">
              <w:rPr>
                <w:rFonts w:ascii="Book Antiqua" w:hAnsi="Book Antiqua"/>
                <w:color w:val="000000" w:themeColor="text1"/>
                <w:sz w:val="24"/>
              </w:rPr>
              <w:t>0.001</w:t>
            </w:r>
          </w:p>
        </w:tc>
        <w:tc>
          <w:tcPr>
            <w:tcW w:w="992"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19.2</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±4.2</w:t>
            </w:r>
          </w:p>
        </w:tc>
        <w:tc>
          <w:tcPr>
            <w:tcW w:w="946"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14.3</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±3.8</w:t>
            </w:r>
          </w:p>
        </w:tc>
        <w:tc>
          <w:tcPr>
            <w:tcW w:w="808"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&lt;</w:t>
            </w:r>
            <w:r>
              <w:rPr>
                <w:rFonts w:ascii="Book Antiqua" w:hAnsi="Book Antiqua" w:hint="eastAsia"/>
                <w:color w:val="000000" w:themeColor="text1"/>
                <w:sz w:val="24"/>
              </w:rPr>
              <w:t xml:space="preserve"> </w:t>
            </w:r>
            <w:r w:rsidRPr="008839AE">
              <w:rPr>
                <w:rFonts w:ascii="Book Antiqua" w:hAnsi="Book Antiqua"/>
                <w:color w:val="000000" w:themeColor="text1"/>
                <w:sz w:val="24"/>
              </w:rPr>
              <w:t>0.001</w:t>
            </w:r>
          </w:p>
        </w:tc>
        <w:tc>
          <w:tcPr>
            <w:tcW w:w="969"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23.3</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±5.0</w:t>
            </w:r>
          </w:p>
        </w:tc>
        <w:tc>
          <w:tcPr>
            <w:tcW w:w="992"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14.8</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±3.7</w:t>
            </w:r>
          </w:p>
        </w:tc>
        <w:tc>
          <w:tcPr>
            <w:tcW w:w="831"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&lt;</w:t>
            </w:r>
            <w:r>
              <w:rPr>
                <w:rFonts w:ascii="Book Antiqua" w:hAnsi="Book Antiqua" w:hint="eastAsia"/>
                <w:color w:val="000000" w:themeColor="text1"/>
                <w:sz w:val="24"/>
              </w:rPr>
              <w:t xml:space="preserve"> </w:t>
            </w:r>
            <w:r w:rsidRPr="008839AE">
              <w:rPr>
                <w:rFonts w:ascii="Book Antiqua" w:hAnsi="Book Antiqua"/>
                <w:color w:val="000000" w:themeColor="text1"/>
                <w:sz w:val="24"/>
              </w:rPr>
              <w:t>0.001</w:t>
            </w:r>
          </w:p>
        </w:tc>
        <w:tc>
          <w:tcPr>
            <w:tcW w:w="900"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13.7</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±4.0</w:t>
            </w:r>
          </w:p>
        </w:tc>
        <w:tc>
          <w:tcPr>
            <w:tcW w:w="969"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17.7</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±6.2</w:t>
            </w:r>
          </w:p>
        </w:tc>
        <w:tc>
          <w:tcPr>
            <w:tcW w:w="856"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0.002</w:t>
            </w:r>
          </w:p>
        </w:tc>
      </w:tr>
      <w:tr w:rsidR="00BC5653" w:rsidRPr="008839AE" w:rsidTr="00AC3891">
        <w:trPr>
          <w:trHeight w:val="741"/>
        </w:trPr>
        <w:tc>
          <w:tcPr>
            <w:tcW w:w="3026"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lastRenderedPageBreak/>
              <w:t>Complications</w:t>
            </w:r>
          </w:p>
        </w:tc>
        <w:tc>
          <w:tcPr>
            <w:tcW w:w="1061"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23</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(100</w:t>
            </w:r>
            <w:r>
              <w:rPr>
                <w:rFonts w:ascii="Book Antiqua" w:hAnsi="Book Antiqua"/>
                <w:color w:val="000000" w:themeColor="text1"/>
                <w:sz w:val="24"/>
              </w:rPr>
              <w:t>)</w:t>
            </w:r>
          </w:p>
        </w:tc>
        <w:tc>
          <w:tcPr>
            <w:tcW w:w="970"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14</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(13.0</w:t>
            </w:r>
            <w:r>
              <w:rPr>
                <w:rFonts w:ascii="Book Antiqua" w:hAnsi="Book Antiqua"/>
                <w:color w:val="000000" w:themeColor="text1"/>
                <w:sz w:val="24"/>
              </w:rPr>
              <w:t>)</w:t>
            </w:r>
          </w:p>
        </w:tc>
        <w:tc>
          <w:tcPr>
            <w:tcW w:w="854"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&lt;</w:t>
            </w:r>
            <w:r>
              <w:rPr>
                <w:rFonts w:ascii="Book Antiqua" w:hAnsi="Book Antiqua" w:hint="eastAsia"/>
                <w:color w:val="000000" w:themeColor="text1"/>
                <w:sz w:val="24"/>
              </w:rPr>
              <w:t xml:space="preserve"> </w:t>
            </w:r>
            <w:r w:rsidRPr="008839AE">
              <w:rPr>
                <w:rFonts w:ascii="Book Antiqua" w:hAnsi="Book Antiqua"/>
                <w:color w:val="000000" w:themeColor="text1"/>
                <w:sz w:val="24"/>
              </w:rPr>
              <w:t>0.001</w:t>
            </w:r>
          </w:p>
        </w:tc>
        <w:tc>
          <w:tcPr>
            <w:tcW w:w="992"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37</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(100</w:t>
            </w:r>
            <w:r>
              <w:rPr>
                <w:rFonts w:ascii="Book Antiqua" w:hAnsi="Book Antiqua"/>
                <w:color w:val="000000" w:themeColor="text1"/>
                <w:sz w:val="24"/>
              </w:rPr>
              <w:t>)</w:t>
            </w:r>
          </w:p>
        </w:tc>
        <w:tc>
          <w:tcPr>
            <w:tcW w:w="946"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0</w:t>
            </w:r>
          </w:p>
        </w:tc>
        <w:tc>
          <w:tcPr>
            <w:tcW w:w="808"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&lt;</w:t>
            </w:r>
            <w:r>
              <w:rPr>
                <w:rFonts w:ascii="Book Antiqua" w:hAnsi="Book Antiqua" w:hint="eastAsia"/>
                <w:color w:val="000000" w:themeColor="text1"/>
                <w:sz w:val="24"/>
              </w:rPr>
              <w:t xml:space="preserve"> </w:t>
            </w:r>
            <w:r w:rsidRPr="008839AE">
              <w:rPr>
                <w:rFonts w:ascii="Book Antiqua" w:hAnsi="Book Antiqua"/>
                <w:color w:val="000000" w:themeColor="text1"/>
                <w:sz w:val="24"/>
              </w:rPr>
              <w:t>0.001</w:t>
            </w:r>
          </w:p>
        </w:tc>
        <w:tc>
          <w:tcPr>
            <w:tcW w:w="969"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10</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(66.7</w:t>
            </w:r>
            <w:r>
              <w:rPr>
                <w:rFonts w:ascii="Book Antiqua" w:hAnsi="Book Antiqua"/>
                <w:color w:val="000000" w:themeColor="text1"/>
                <w:sz w:val="24"/>
              </w:rPr>
              <w:t>)</w:t>
            </w:r>
          </w:p>
        </w:tc>
        <w:tc>
          <w:tcPr>
            <w:tcW w:w="992"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27</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(23.3</w:t>
            </w:r>
            <w:r>
              <w:rPr>
                <w:rFonts w:ascii="Book Antiqua" w:hAnsi="Book Antiqua"/>
                <w:color w:val="000000" w:themeColor="text1"/>
                <w:sz w:val="24"/>
              </w:rPr>
              <w:t>)</w:t>
            </w:r>
          </w:p>
        </w:tc>
        <w:tc>
          <w:tcPr>
            <w:tcW w:w="831"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&lt;</w:t>
            </w:r>
            <w:r>
              <w:rPr>
                <w:rFonts w:ascii="Book Antiqua" w:hAnsi="Book Antiqua" w:hint="eastAsia"/>
                <w:color w:val="000000" w:themeColor="text1"/>
                <w:sz w:val="24"/>
              </w:rPr>
              <w:t xml:space="preserve"> </w:t>
            </w:r>
            <w:r w:rsidRPr="008839AE">
              <w:rPr>
                <w:rFonts w:ascii="Book Antiqua" w:hAnsi="Book Antiqua"/>
                <w:color w:val="000000" w:themeColor="text1"/>
                <w:sz w:val="24"/>
              </w:rPr>
              <w:t>0.001</w:t>
            </w:r>
          </w:p>
        </w:tc>
        <w:tc>
          <w:tcPr>
            <w:tcW w:w="900"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0</w:t>
            </w:r>
          </w:p>
        </w:tc>
        <w:tc>
          <w:tcPr>
            <w:tcW w:w="969"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37</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(35.2</w:t>
            </w:r>
            <w:r>
              <w:rPr>
                <w:rFonts w:ascii="Book Antiqua" w:hAnsi="Book Antiqua"/>
                <w:color w:val="000000" w:themeColor="text1"/>
                <w:sz w:val="24"/>
              </w:rPr>
              <w:t>)</w:t>
            </w:r>
          </w:p>
        </w:tc>
        <w:tc>
          <w:tcPr>
            <w:tcW w:w="856"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&lt;</w:t>
            </w:r>
            <w:r>
              <w:rPr>
                <w:rFonts w:ascii="Book Antiqua" w:hAnsi="Book Antiqua" w:hint="eastAsia"/>
                <w:color w:val="000000" w:themeColor="text1"/>
                <w:sz w:val="24"/>
              </w:rPr>
              <w:t xml:space="preserve"> </w:t>
            </w:r>
            <w:r w:rsidRPr="008839AE">
              <w:rPr>
                <w:rFonts w:ascii="Book Antiqua" w:hAnsi="Book Antiqua"/>
                <w:color w:val="000000" w:themeColor="text1"/>
                <w:sz w:val="24"/>
              </w:rPr>
              <w:t>0.001</w:t>
            </w:r>
          </w:p>
        </w:tc>
      </w:tr>
      <w:tr w:rsidR="00BC5653" w:rsidRPr="008839AE" w:rsidTr="00AC3891">
        <w:trPr>
          <w:trHeight w:val="717"/>
        </w:trPr>
        <w:tc>
          <w:tcPr>
            <w:tcW w:w="3026"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    </w:t>
            </w:r>
            <w:r w:rsidRPr="008839AE">
              <w:rPr>
                <w:rFonts w:ascii="Book Antiqua" w:hAnsi="Book Antiqua"/>
                <w:color w:val="000000" w:themeColor="text1"/>
                <w:sz w:val="24"/>
              </w:rPr>
              <w:t>OHE</w:t>
            </w:r>
          </w:p>
        </w:tc>
        <w:tc>
          <w:tcPr>
            <w:tcW w:w="1061"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23</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(100</w:t>
            </w:r>
            <w:r>
              <w:rPr>
                <w:rFonts w:ascii="Book Antiqua" w:hAnsi="Book Antiqua"/>
                <w:color w:val="000000" w:themeColor="text1"/>
                <w:sz w:val="24"/>
              </w:rPr>
              <w:t>)</w:t>
            </w:r>
          </w:p>
        </w:tc>
        <w:tc>
          <w:tcPr>
            <w:tcW w:w="970"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0</w:t>
            </w:r>
          </w:p>
        </w:tc>
        <w:tc>
          <w:tcPr>
            <w:tcW w:w="854"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&lt;</w:t>
            </w:r>
            <w:r>
              <w:rPr>
                <w:rFonts w:ascii="Book Antiqua" w:hAnsi="Book Antiqua" w:hint="eastAsia"/>
                <w:color w:val="000000" w:themeColor="text1"/>
                <w:sz w:val="24"/>
              </w:rPr>
              <w:t xml:space="preserve"> </w:t>
            </w:r>
            <w:r w:rsidRPr="008839AE">
              <w:rPr>
                <w:rFonts w:ascii="Book Antiqua" w:hAnsi="Book Antiqua"/>
                <w:color w:val="000000" w:themeColor="text1"/>
                <w:sz w:val="24"/>
              </w:rPr>
              <w:t>0.001</w:t>
            </w:r>
          </w:p>
        </w:tc>
        <w:tc>
          <w:tcPr>
            <w:tcW w:w="992"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23</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(62.2</w:t>
            </w:r>
            <w:r>
              <w:rPr>
                <w:rFonts w:ascii="Book Antiqua" w:hAnsi="Book Antiqua"/>
                <w:color w:val="000000" w:themeColor="text1"/>
                <w:sz w:val="24"/>
              </w:rPr>
              <w:t>)</w:t>
            </w:r>
          </w:p>
        </w:tc>
        <w:tc>
          <w:tcPr>
            <w:tcW w:w="946"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0</w:t>
            </w:r>
          </w:p>
        </w:tc>
        <w:tc>
          <w:tcPr>
            <w:tcW w:w="808"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&lt;</w:t>
            </w:r>
            <w:r>
              <w:rPr>
                <w:rFonts w:ascii="Book Antiqua" w:hAnsi="Book Antiqua" w:hint="eastAsia"/>
                <w:color w:val="000000" w:themeColor="text1"/>
                <w:sz w:val="24"/>
              </w:rPr>
              <w:t xml:space="preserve"> </w:t>
            </w:r>
            <w:r w:rsidRPr="008839AE">
              <w:rPr>
                <w:rFonts w:ascii="Book Antiqua" w:hAnsi="Book Antiqua"/>
                <w:color w:val="000000" w:themeColor="text1"/>
                <w:sz w:val="24"/>
              </w:rPr>
              <w:t>0.001</w:t>
            </w:r>
          </w:p>
        </w:tc>
        <w:tc>
          <w:tcPr>
            <w:tcW w:w="969"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7</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(46.7</w:t>
            </w:r>
            <w:r>
              <w:rPr>
                <w:rFonts w:ascii="Book Antiqua" w:hAnsi="Book Antiqua"/>
                <w:color w:val="000000" w:themeColor="text1"/>
                <w:sz w:val="24"/>
              </w:rPr>
              <w:t>)</w:t>
            </w:r>
          </w:p>
        </w:tc>
        <w:tc>
          <w:tcPr>
            <w:tcW w:w="992"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16</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(13.8</w:t>
            </w:r>
            <w:r>
              <w:rPr>
                <w:rFonts w:ascii="Book Antiqua" w:hAnsi="Book Antiqua"/>
                <w:color w:val="000000" w:themeColor="text1"/>
                <w:sz w:val="24"/>
              </w:rPr>
              <w:t>)</w:t>
            </w:r>
          </w:p>
        </w:tc>
        <w:tc>
          <w:tcPr>
            <w:tcW w:w="831"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0.002</w:t>
            </w:r>
          </w:p>
        </w:tc>
        <w:tc>
          <w:tcPr>
            <w:tcW w:w="900"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0</w:t>
            </w:r>
          </w:p>
        </w:tc>
        <w:tc>
          <w:tcPr>
            <w:tcW w:w="969"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23</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(21.9</w:t>
            </w:r>
            <w:r>
              <w:rPr>
                <w:rFonts w:ascii="Book Antiqua" w:hAnsi="Book Antiqua"/>
                <w:color w:val="000000" w:themeColor="text1"/>
                <w:sz w:val="24"/>
              </w:rPr>
              <w:t>)</w:t>
            </w:r>
          </w:p>
        </w:tc>
        <w:tc>
          <w:tcPr>
            <w:tcW w:w="856"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&lt;</w:t>
            </w:r>
            <w:r>
              <w:rPr>
                <w:rFonts w:ascii="Book Antiqua" w:hAnsi="Book Antiqua" w:hint="eastAsia"/>
                <w:color w:val="000000" w:themeColor="text1"/>
                <w:sz w:val="24"/>
              </w:rPr>
              <w:t xml:space="preserve"> </w:t>
            </w:r>
            <w:r w:rsidRPr="008839AE">
              <w:rPr>
                <w:rFonts w:ascii="Book Antiqua" w:hAnsi="Book Antiqua"/>
                <w:color w:val="000000" w:themeColor="text1"/>
                <w:sz w:val="24"/>
              </w:rPr>
              <w:t>0.001</w:t>
            </w:r>
          </w:p>
        </w:tc>
      </w:tr>
      <w:tr w:rsidR="00BC5653" w:rsidRPr="008839AE" w:rsidTr="00AC3891">
        <w:trPr>
          <w:trHeight w:val="729"/>
        </w:trPr>
        <w:tc>
          <w:tcPr>
            <w:tcW w:w="3026"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Mortality</w:t>
            </w:r>
          </w:p>
        </w:tc>
        <w:tc>
          <w:tcPr>
            <w:tcW w:w="1061"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7</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(30.4</w:t>
            </w:r>
            <w:r>
              <w:rPr>
                <w:rFonts w:ascii="Book Antiqua" w:hAnsi="Book Antiqua"/>
                <w:color w:val="000000" w:themeColor="text1"/>
                <w:sz w:val="24"/>
              </w:rPr>
              <w:t>)</w:t>
            </w:r>
          </w:p>
        </w:tc>
        <w:tc>
          <w:tcPr>
            <w:tcW w:w="970"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8</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(7.4</w:t>
            </w:r>
            <w:r>
              <w:rPr>
                <w:rFonts w:ascii="Book Antiqua" w:hAnsi="Book Antiqua"/>
                <w:color w:val="000000" w:themeColor="text1"/>
                <w:sz w:val="24"/>
              </w:rPr>
              <w:t>)</w:t>
            </w:r>
          </w:p>
        </w:tc>
        <w:tc>
          <w:tcPr>
            <w:tcW w:w="854"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0.002</w:t>
            </w:r>
          </w:p>
        </w:tc>
        <w:tc>
          <w:tcPr>
            <w:tcW w:w="992"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10</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(27.0</w:t>
            </w:r>
            <w:r>
              <w:rPr>
                <w:rFonts w:ascii="Book Antiqua" w:hAnsi="Book Antiqua"/>
                <w:color w:val="000000" w:themeColor="text1"/>
                <w:sz w:val="24"/>
              </w:rPr>
              <w:t>)</w:t>
            </w:r>
          </w:p>
        </w:tc>
        <w:tc>
          <w:tcPr>
            <w:tcW w:w="946"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5</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(5.3</w:t>
            </w:r>
            <w:r>
              <w:rPr>
                <w:rFonts w:ascii="Book Antiqua" w:hAnsi="Book Antiqua"/>
                <w:color w:val="000000" w:themeColor="text1"/>
                <w:sz w:val="24"/>
              </w:rPr>
              <w:t>)</w:t>
            </w:r>
          </w:p>
        </w:tc>
        <w:tc>
          <w:tcPr>
            <w:tcW w:w="808"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&lt;</w:t>
            </w:r>
            <w:r>
              <w:rPr>
                <w:rFonts w:ascii="Book Antiqua" w:hAnsi="Book Antiqua" w:hint="eastAsia"/>
                <w:color w:val="000000" w:themeColor="text1"/>
                <w:sz w:val="24"/>
              </w:rPr>
              <w:t xml:space="preserve"> </w:t>
            </w:r>
            <w:r w:rsidRPr="008839AE">
              <w:rPr>
                <w:rFonts w:ascii="Book Antiqua" w:hAnsi="Book Antiqua"/>
                <w:color w:val="000000" w:themeColor="text1"/>
                <w:sz w:val="24"/>
              </w:rPr>
              <w:t>0.001</w:t>
            </w:r>
          </w:p>
        </w:tc>
        <w:tc>
          <w:tcPr>
            <w:tcW w:w="969"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15</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(100</w:t>
            </w:r>
            <w:r>
              <w:rPr>
                <w:rFonts w:ascii="Book Antiqua" w:hAnsi="Book Antiqua"/>
                <w:color w:val="000000" w:themeColor="text1"/>
                <w:sz w:val="24"/>
              </w:rPr>
              <w:t>)</w:t>
            </w:r>
          </w:p>
        </w:tc>
        <w:tc>
          <w:tcPr>
            <w:tcW w:w="992"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0</w:t>
            </w:r>
          </w:p>
        </w:tc>
        <w:tc>
          <w:tcPr>
            <w:tcW w:w="831"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&lt;</w:t>
            </w:r>
            <w:r>
              <w:rPr>
                <w:rFonts w:ascii="Book Antiqua" w:hAnsi="Book Antiqua" w:hint="eastAsia"/>
                <w:color w:val="000000" w:themeColor="text1"/>
                <w:sz w:val="24"/>
              </w:rPr>
              <w:t xml:space="preserve"> </w:t>
            </w:r>
            <w:r w:rsidRPr="008839AE">
              <w:rPr>
                <w:rFonts w:ascii="Book Antiqua" w:hAnsi="Book Antiqua"/>
                <w:color w:val="000000" w:themeColor="text1"/>
                <w:sz w:val="24"/>
              </w:rPr>
              <w:t>0.001</w:t>
            </w:r>
          </w:p>
        </w:tc>
        <w:tc>
          <w:tcPr>
            <w:tcW w:w="900"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0</w:t>
            </w:r>
          </w:p>
        </w:tc>
        <w:tc>
          <w:tcPr>
            <w:tcW w:w="969"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15</w:t>
            </w:r>
          </w:p>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(14.3</w:t>
            </w:r>
            <w:r>
              <w:rPr>
                <w:rFonts w:ascii="Book Antiqua" w:hAnsi="Book Antiqua"/>
                <w:color w:val="000000" w:themeColor="text1"/>
                <w:sz w:val="24"/>
              </w:rPr>
              <w:t>)</w:t>
            </w:r>
          </w:p>
        </w:tc>
        <w:tc>
          <w:tcPr>
            <w:tcW w:w="856" w:type="dxa"/>
            <w:tcBorders>
              <w:tl2br w:val="nil"/>
              <w:tr2bl w:val="nil"/>
            </w:tcBorders>
          </w:tcPr>
          <w:p w:rsidR="00BC5653" w:rsidRPr="008839AE" w:rsidRDefault="00BC5653" w:rsidP="00156A2D">
            <w:pPr>
              <w:tabs>
                <w:tab w:val="center" w:pos="4153"/>
                <w:tab w:val="right" w:pos="8306"/>
              </w:tabs>
              <w:snapToGrid w:val="0"/>
              <w:spacing w:line="360" w:lineRule="auto"/>
              <w:rPr>
                <w:rFonts w:ascii="Book Antiqua" w:hAnsi="Book Antiqua"/>
                <w:color w:val="000000" w:themeColor="text1"/>
                <w:sz w:val="24"/>
              </w:rPr>
            </w:pPr>
            <w:r w:rsidRPr="008839AE">
              <w:rPr>
                <w:rFonts w:ascii="Book Antiqua" w:hAnsi="Book Antiqua"/>
                <w:color w:val="000000" w:themeColor="text1"/>
                <w:sz w:val="24"/>
              </w:rPr>
              <w:t>&lt;</w:t>
            </w:r>
            <w:r>
              <w:rPr>
                <w:rFonts w:ascii="Book Antiqua" w:hAnsi="Book Antiqua" w:hint="eastAsia"/>
                <w:color w:val="000000" w:themeColor="text1"/>
                <w:sz w:val="24"/>
              </w:rPr>
              <w:t xml:space="preserve"> </w:t>
            </w:r>
            <w:r w:rsidRPr="008839AE">
              <w:rPr>
                <w:rFonts w:ascii="Book Antiqua" w:hAnsi="Book Antiqua"/>
                <w:color w:val="000000" w:themeColor="text1"/>
                <w:sz w:val="24"/>
              </w:rPr>
              <w:t>0.001</w:t>
            </w:r>
          </w:p>
        </w:tc>
      </w:tr>
    </w:tbl>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CHE</w:t>
      </w:r>
      <w:r w:rsidR="00317F4D">
        <w:rPr>
          <w:rFonts w:ascii="Book Antiqua" w:hAnsi="Book Antiqua" w:hint="eastAsia"/>
          <w:color w:val="000000" w:themeColor="text1"/>
          <w:sz w:val="24"/>
        </w:rPr>
        <w:t>:</w:t>
      </w:r>
      <w:r w:rsidRPr="008839AE">
        <w:rPr>
          <w:rFonts w:ascii="Book Antiqua" w:hAnsi="Book Antiqua"/>
          <w:color w:val="000000" w:themeColor="text1"/>
          <w:sz w:val="24"/>
        </w:rPr>
        <w:t xml:space="preserve"> Covert hepatic encephalopathy; CPC</w:t>
      </w:r>
      <w:r w:rsidR="00317F4D">
        <w:rPr>
          <w:rFonts w:ascii="Book Antiqua" w:hAnsi="Book Antiqua" w:hint="eastAsia"/>
          <w:color w:val="000000" w:themeColor="text1"/>
          <w:sz w:val="24"/>
        </w:rPr>
        <w:t>:</w:t>
      </w:r>
      <w:r w:rsidRPr="008839AE">
        <w:rPr>
          <w:rFonts w:ascii="Book Antiqua" w:hAnsi="Book Antiqua"/>
          <w:color w:val="000000" w:themeColor="text1"/>
          <w:sz w:val="24"/>
        </w:rPr>
        <w:t xml:space="preserve"> Child-Pugh classification; HBV</w:t>
      </w:r>
      <w:r w:rsidR="00317F4D">
        <w:rPr>
          <w:rFonts w:ascii="Book Antiqua" w:hAnsi="Book Antiqua" w:hint="eastAsia"/>
          <w:color w:val="000000" w:themeColor="text1"/>
          <w:sz w:val="24"/>
        </w:rPr>
        <w:t>:</w:t>
      </w:r>
      <w:r w:rsidRPr="008839AE">
        <w:rPr>
          <w:rFonts w:ascii="Book Antiqua" w:hAnsi="Book Antiqua"/>
          <w:color w:val="000000" w:themeColor="text1"/>
          <w:sz w:val="24"/>
        </w:rPr>
        <w:t xml:space="preserve"> Hepatitis B virus; INR</w:t>
      </w:r>
      <w:r w:rsidR="00317F4D">
        <w:rPr>
          <w:rFonts w:ascii="Book Antiqua" w:hAnsi="Book Antiqua" w:hint="eastAsia"/>
          <w:color w:val="000000" w:themeColor="text1"/>
          <w:sz w:val="24"/>
        </w:rPr>
        <w:t>:</w:t>
      </w:r>
      <w:r w:rsidRPr="008839AE">
        <w:rPr>
          <w:rFonts w:ascii="Book Antiqua" w:hAnsi="Book Antiqua"/>
          <w:color w:val="000000" w:themeColor="text1"/>
          <w:sz w:val="24"/>
        </w:rPr>
        <w:t xml:space="preserve"> International normalization ratio; MELD</w:t>
      </w:r>
      <w:r w:rsidR="00317F4D">
        <w:rPr>
          <w:rFonts w:ascii="Book Antiqua" w:hAnsi="Book Antiqua" w:hint="eastAsia"/>
          <w:color w:val="000000" w:themeColor="text1"/>
          <w:sz w:val="24"/>
        </w:rPr>
        <w:t>:</w:t>
      </w:r>
      <w:r w:rsidRPr="008839AE">
        <w:rPr>
          <w:rFonts w:ascii="Book Antiqua" w:hAnsi="Book Antiqua"/>
          <w:color w:val="000000" w:themeColor="text1"/>
          <w:sz w:val="24"/>
        </w:rPr>
        <w:t xml:space="preserve"> Model for end-stage liver disease; OHE</w:t>
      </w:r>
      <w:r w:rsidR="00317F4D">
        <w:rPr>
          <w:rFonts w:ascii="Book Antiqua" w:hAnsi="Book Antiqua" w:hint="eastAsia"/>
          <w:color w:val="000000" w:themeColor="text1"/>
          <w:sz w:val="24"/>
        </w:rPr>
        <w:t>:</w:t>
      </w:r>
      <w:r w:rsidRPr="008839AE">
        <w:rPr>
          <w:rFonts w:ascii="Book Antiqua" w:hAnsi="Book Antiqua"/>
          <w:color w:val="000000" w:themeColor="text1"/>
          <w:sz w:val="24"/>
        </w:rPr>
        <w:t xml:space="preserve"> Overt hepatic encephalopathy</w:t>
      </w:r>
      <w:r w:rsidR="00317F4D">
        <w:rPr>
          <w:rFonts w:ascii="Book Antiqua" w:hAnsi="Book Antiqua" w:hint="eastAsia"/>
          <w:color w:val="000000" w:themeColor="text1"/>
          <w:sz w:val="24"/>
        </w:rPr>
        <w:t>.</w:t>
      </w:r>
    </w:p>
    <w:p w:rsidR="00756FD3" w:rsidRPr="008839AE" w:rsidRDefault="00756FD3" w:rsidP="00156A2D">
      <w:pPr>
        <w:spacing w:line="360" w:lineRule="auto"/>
        <w:rPr>
          <w:rFonts w:ascii="Book Antiqua" w:hAnsi="Book Antiqua"/>
          <w:color w:val="000000" w:themeColor="text1"/>
          <w:sz w:val="24"/>
        </w:rPr>
      </w:pPr>
    </w:p>
    <w:p w:rsidR="00756FD3" w:rsidRPr="008839AE" w:rsidRDefault="00756FD3" w:rsidP="00156A2D">
      <w:pPr>
        <w:spacing w:line="360" w:lineRule="auto"/>
        <w:rPr>
          <w:rFonts w:ascii="Book Antiqua" w:hAnsi="Book Antiqua"/>
          <w:color w:val="000000" w:themeColor="text1"/>
          <w:sz w:val="24"/>
        </w:rPr>
        <w:sectPr w:rsidR="00756FD3" w:rsidRPr="008839AE">
          <w:type w:val="continuous"/>
          <w:pgSz w:w="16838" w:h="11906" w:orient="landscape"/>
          <w:pgMar w:top="1800" w:right="1440" w:bottom="1800" w:left="1440" w:header="851" w:footer="992" w:gutter="0"/>
          <w:cols w:space="425"/>
          <w:docGrid w:type="lines" w:linePitch="312"/>
        </w:sectPr>
      </w:pPr>
    </w:p>
    <w:p w:rsidR="00756FD3" w:rsidRPr="008839AE" w:rsidRDefault="003A43CA" w:rsidP="00156A2D">
      <w:pPr>
        <w:spacing w:line="360" w:lineRule="auto"/>
        <w:rPr>
          <w:rFonts w:ascii="Book Antiqua" w:hAnsi="Book Antiqua"/>
          <w:b/>
          <w:color w:val="000000" w:themeColor="text1"/>
          <w:sz w:val="24"/>
        </w:rPr>
      </w:pPr>
      <w:r w:rsidRPr="008839AE">
        <w:rPr>
          <w:rFonts w:ascii="Book Antiqua" w:hAnsi="Book Antiqua"/>
          <w:b/>
          <w:color w:val="000000" w:themeColor="text1"/>
          <w:sz w:val="24"/>
        </w:rPr>
        <w:lastRenderedPageBreak/>
        <w:t>Table 3</w:t>
      </w:r>
      <w:r w:rsidR="00317F4D">
        <w:rPr>
          <w:rFonts w:ascii="Book Antiqua" w:hAnsi="Book Antiqua" w:hint="eastAsia"/>
          <w:b/>
          <w:color w:val="000000" w:themeColor="text1"/>
          <w:sz w:val="24"/>
        </w:rPr>
        <w:t xml:space="preserve"> </w:t>
      </w:r>
      <w:r w:rsidRPr="008839AE">
        <w:rPr>
          <w:rFonts w:ascii="Book Antiqua" w:hAnsi="Book Antiqua"/>
          <w:b/>
          <w:color w:val="000000" w:themeColor="text1"/>
          <w:sz w:val="24"/>
        </w:rPr>
        <w:t xml:space="preserve">Cox analysis of predictors for developing </w:t>
      </w:r>
      <w:r w:rsidR="00317F4D" w:rsidRPr="00317F4D">
        <w:rPr>
          <w:rFonts w:ascii="Book Antiqua" w:hAnsi="Book Antiqua"/>
          <w:b/>
          <w:color w:val="000000" w:themeColor="text1"/>
          <w:sz w:val="24"/>
        </w:rPr>
        <w:t>overt hepatic encephalopathy</w:t>
      </w:r>
      <w:r w:rsidRPr="008839AE">
        <w:rPr>
          <w:rFonts w:ascii="Book Antiqua" w:hAnsi="Book Antiqua"/>
          <w:b/>
          <w:color w:val="000000" w:themeColor="text1"/>
          <w:sz w:val="24"/>
        </w:rPr>
        <w:t xml:space="preserve">, the first cirrhosis-related complications requiring hospitalization, and mortality in 131 </w:t>
      </w:r>
      <w:r w:rsidR="00317F4D" w:rsidRPr="00317F4D">
        <w:rPr>
          <w:rFonts w:ascii="Book Antiqua" w:hAnsi="Book Antiqua"/>
          <w:b/>
          <w:color w:val="000000" w:themeColor="text1"/>
          <w:sz w:val="24"/>
        </w:rPr>
        <w:t xml:space="preserve">covert hepatic encephalopathy </w:t>
      </w:r>
      <w:r w:rsidR="00156A2D">
        <w:rPr>
          <w:rFonts w:ascii="Book Antiqua" w:hAnsi="Book Antiqua"/>
          <w:b/>
          <w:color w:val="000000" w:themeColor="text1"/>
          <w:sz w:val="24"/>
        </w:rPr>
        <w:t>patients</w:t>
      </w:r>
    </w:p>
    <w:tbl>
      <w:tblPr>
        <w:tblStyle w:val="ac"/>
        <w:tblW w:w="90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0"/>
        <w:gridCol w:w="3174"/>
        <w:gridCol w:w="807"/>
        <w:gridCol w:w="774"/>
        <w:gridCol w:w="1165"/>
        <w:gridCol w:w="910"/>
      </w:tblGrid>
      <w:tr w:rsidR="00756FD3" w:rsidRPr="008839AE">
        <w:trPr>
          <w:trHeight w:val="313"/>
        </w:trPr>
        <w:tc>
          <w:tcPr>
            <w:tcW w:w="2230" w:type="dxa"/>
            <w:tcBorders>
              <w:bottom w:val="single" w:sz="4" w:space="0" w:color="auto"/>
            </w:tcBorders>
          </w:tcPr>
          <w:p w:rsidR="00756FD3" w:rsidRPr="008839AE" w:rsidRDefault="00756FD3" w:rsidP="00156A2D">
            <w:pPr>
              <w:spacing w:line="360" w:lineRule="auto"/>
              <w:rPr>
                <w:rFonts w:ascii="Book Antiqua" w:hAnsi="Book Antiqua"/>
                <w:color w:val="000000" w:themeColor="text1"/>
                <w:sz w:val="24"/>
              </w:rPr>
            </w:pPr>
          </w:p>
        </w:tc>
        <w:tc>
          <w:tcPr>
            <w:tcW w:w="3174" w:type="dxa"/>
            <w:tcBorders>
              <w:bottom w:val="single" w:sz="4" w:space="0" w:color="auto"/>
            </w:tcBorders>
          </w:tcPr>
          <w:p w:rsidR="00756FD3" w:rsidRPr="00F94195" w:rsidRDefault="003A43CA" w:rsidP="00156A2D">
            <w:pPr>
              <w:spacing w:line="360" w:lineRule="auto"/>
              <w:rPr>
                <w:rFonts w:ascii="Book Antiqua" w:hAnsi="Book Antiqua"/>
                <w:b/>
                <w:color w:val="000000" w:themeColor="text1"/>
                <w:sz w:val="24"/>
              </w:rPr>
            </w:pPr>
            <w:r w:rsidRPr="00F94195">
              <w:rPr>
                <w:rFonts w:ascii="Book Antiqua" w:hAnsi="Book Antiqua"/>
                <w:b/>
                <w:color w:val="000000" w:themeColor="text1"/>
                <w:sz w:val="24"/>
              </w:rPr>
              <w:t>Predictor(s)</w:t>
            </w:r>
          </w:p>
        </w:tc>
        <w:tc>
          <w:tcPr>
            <w:tcW w:w="807" w:type="dxa"/>
            <w:tcBorders>
              <w:bottom w:val="single" w:sz="4" w:space="0" w:color="auto"/>
            </w:tcBorders>
          </w:tcPr>
          <w:p w:rsidR="00756FD3" w:rsidRPr="00F94195" w:rsidRDefault="003A43CA" w:rsidP="00156A2D">
            <w:pPr>
              <w:spacing w:line="360" w:lineRule="auto"/>
              <w:rPr>
                <w:rFonts w:ascii="Book Antiqua" w:hAnsi="Book Antiqua"/>
                <w:b/>
                <w:color w:val="000000" w:themeColor="text1"/>
                <w:sz w:val="24"/>
              </w:rPr>
            </w:pPr>
            <w:r w:rsidRPr="00F94195">
              <w:rPr>
                <w:rFonts w:ascii="Book Antiqua" w:hAnsi="Book Antiqua"/>
                <w:b/>
                <w:i/>
                <w:color w:val="000000" w:themeColor="text1"/>
                <w:sz w:val="24"/>
              </w:rPr>
              <w:t>β</w:t>
            </w:r>
          </w:p>
        </w:tc>
        <w:tc>
          <w:tcPr>
            <w:tcW w:w="774" w:type="dxa"/>
            <w:tcBorders>
              <w:bottom w:val="single" w:sz="4" w:space="0" w:color="auto"/>
            </w:tcBorders>
          </w:tcPr>
          <w:p w:rsidR="00756FD3" w:rsidRPr="00F94195" w:rsidRDefault="003A43CA" w:rsidP="00156A2D">
            <w:pPr>
              <w:spacing w:line="360" w:lineRule="auto"/>
              <w:rPr>
                <w:rFonts w:ascii="Book Antiqua" w:hAnsi="Book Antiqua"/>
                <w:b/>
                <w:color w:val="000000" w:themeColor="text1"/>
                <w:sz w:val="24"/>
              </w:rPr>
            </w:pPr>
            <w:r w:rsidRPr="00F94195">
              <w:rPr>
                <w:rFonts w:ascii="Book Antiqua" w:hAnsi="Book Antiqua"/>
                <w:b/>
                <w:color w:val="000000" w:themeColor="text1"/>
                <w:sz w:val="24"/>
              </w:rPr>
              <w:t>HR</w:t>
            </w:r>
          </w:p>
        </w:tc>
        <w:tc>
          <w:tcPr>
            <w:tcW w:w="1165" w:type="dxa"/>
            <w:tcBorders>
              <w:bottom w:val="single" w:sz="4" w:space="0" w:color="auto"/>
            </w:tcBorders>
          </w:tcPr>
          <w:p w:rsidR="00756FD3" w:rsidRPr="00F94195" w:rsidRDefault="00317F4D" w:rsidP="00156A2D">
            <w:pPr>
              <w:spacing w:line="360" w:lineRule="auto"/>
              <w:rPr>
                <w:rFonts w:ascii="Book Antiqua" w:hAnsi="Book Antiqua"/>
                <w:b/>
                <w:color w:val="000000" w:themeColor="text1"/>
                <w:sz w:val="24"/>
              </w:rPr>
            </w:pPr>
            <w:r w:rsidRPr="00F94195">
              <w:rPr>
                <w:rFonts w:ascii="Book Antiqua" w:hAnsi="Book Antiqua"/>
                <w:b/>
                <w:color w:val="000000" w:themeColor="text1"/>
                <w:sz w:val="24"/>
              </w:rPr>
              <w:t>95%</w:t>
            </w:r>
            <w:r w:rsidR="003A43CA" w:rsidRPr="00F94195">
              <w:rPr>
                <w:rFonts w:ascii="Book Antiqua" w:hAnsi="Book Antiqua"/>
                <w:b/>
                <w:color w:val="000000" w:themeColor="text1"/>
                <w:sz w:val="24"/>
              </w:rPr>
              <w:t>CI</w:t>
            </w:r>
          </w:p>
        </w:tc>
        <w:tc>
          <w:tcPr>
            <w:tcW w:w="910" w:type="dxa"/>
            <w:tcBorders>
              <w:bottom w:val="single" w:sz="4" w:space="0" w:color="auto"/>
            </w:tcBorders>
          </w:tcPr>
          <w:p w:rsidR="00756FD3" w:rsidRPr="00F94195" w:rsidRDefault="003A43CA" w:rsidP="00156A2D">
            <w:pPr>
              <w:spacing w:line="360" w:lineRule="auto"/>
              <w:rPr>
                <w:rFonts w:ascii="Book Antiqua" w:hAnsi="Book Antiqua"/>
                <w:b/>
                <w:color w:val="000000" w:themeColor="text1"/>
                <w:sz w:val="24"/>
              </w:rPr>
            </w:pPr>
            <w:r w:rsidRPr="00F94195">
              <w:rPr>
                <w:rFonts w:ascii="Book Antiqua" w:hAnsi="Book Antiqua"/>
                <w:b/>
                <w:i/>
                <w:color w:val="000000" w:themeColor="text1"/>
                <w:sz w:val="24"/>
              </w:rPr>
              <w:t>P</w:t>
            </w:r>
          </w:p>
        </w:tc>
      </w:tr>
      <w:tr w:rsidR="00756FD3" w:rsidRPr="008839AE">
        <w:trPr>
          <w:trHeight w:val="313"/>
        </w:trPr>
        <w:tc>
          <w:tcPr>
            <w:tcW w:w="2230" w:type="dxa"/>
            <w:tcBorders>
              <w:top w:val="single" w:sz="4" w:space="0" w:color="auto"/>
              <w:bottom w:val="nil"/>
            </w:tcBorders>
          </w:tcPr>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For developing OHE</w:t>
            </w:r>
          </w:p>
        </w:tc>
        <w:tc>
          <w:tcPr>
            <w:tcW w:w="3174" w:type="dxa"/>
            <w:tcBorders>
              <w:top w:val="single" w:sz="4" w:space="0" w:color="auto"/>
              <w:bottom w:val="nil"/>
            </w:tcBorders>
          </w:tcPr>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Albumin</w:t>
            </w:r>
            <w:r w:rsidR="00317F4D">
              <w:rPr>
                <w:rFonts w:ascii="Book Antiqua" w:hAnsi="Book Antiqua" w:hint="eastAsia"/>
                <w:color w:val="000000" w:themeColor="text1"/>
                <w:sz w:val="24"/>
              </w:rPr>
              <w:t xml:space="preserve"> </w:t>
            </w:r>
            <w:r w:rsidRPr="008839AE">
              <w:rPr>
                <w:rFonts w:ascii="Book Antiqua" w:hAnsi="Book Antiqua"/>
                <w:color w:val="000000" w:themeColor="text1"/>
                <w:sz w:val="24"/>
              </w:rPr>
              <w:t>&lt;</w:t>
            </w:r>
            <w:r w:rsidR="00317F4D">
              <w:rPr>
                <w:rFonts w:ascii="Book Antiqua" w:hAnsi="Book Antiqua" w:hint="eastAsia"/>
                <w:color w:val="000000" w:themeColor="text1"/>
                <w:sz w:val="24"/>
              </w:rPr>
              <w:t xml:space="preserve"> </w:t>
            </w:r>
            <w:r w:rsidRPr="008839AE">
              <w:rPr>
                <w:rFonts w:ascii="Book Antiqua" w:hAnsi="Book Antiqua"/>
                <w:color w:val="000000" w:themeColor="text1"/>
                <w:sz w:val="24"/>
              </w:rPr>
              <w:t>30</w:t>
            </w:r>
            <w:r w:rsidR="00317F4D">
              <w:rPr>
                <w:rFonts w:ascii="Book Antiqua" w:hAnsi="Book Antiqua" w:hint="eastAsia"/>
                <w:color w:val="000000" w:themeColor="text1"/>
                <w:sz w:val="24"/>
              </w:rPr>
              <w:t xml:space="preserve"> </w:t>
            </w:r>
            <w:r w:rsidRPr="008839AE">
              <w:rPr>
                <w:rFonts w:ascii="Book Antiqua" w:hAnsi="Book Antiqua"/>
                <w:color w:val="000000" w:themeColor="text1"/>
                <w:sz w:val="24"/>
              </w:rPr>
              <w:t>g/L</w:t>
            </w:r>
          </w:p>
        </w:tc>
        <w:tc>
          <w:tcPr>
            <w:tcW w:w="807" w:type="dxa"/>
            <w:tcBorders>
              <w:top w:val="single" w:sz="4" w:space="0" w:color="auto"/>
              <w:bottom w:val="nil"/>
            </w:tcBorders>
          </w:tcPr>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1.65</w:t>
            </w:r>
          </w:p>
        </w:tc>
        <w:tc>
          <w:tcPr>
            <w:tcW w:w="774" w:type="dxa"/>
            <w:tcBorders>
              <w:top w:val="single" w:sz="4" w:space="0" w:color="auto"/>
              <w:bottom w:val="nil"/>
            </w:tcBorders>
          </w:tcPr>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5.22</w:t>
            </w:r>
          </w:p>
        </w:tc>
        <w:tc>
          <w:tcPr>
            <w:tcW w:w="1165" w:type="dxa"/>
            <w:tcBorders>
              <w:top w:val="single" w:sz="4" w:space="0" w:color="auto"/>
              <w:bottom w:val="nil"/>
            </w:tcBorders>
          </w:tcPr>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1.22-22.32</w:t>
            </w:r>
          </w:p>
        </w:tc>
        <w:tc>
          <w:tcPr>
            <w:tcW w:w="910" w:type="dxa"/>
            <w:tcBorders>
              <w:top w:val="single" w:sz="4" w:space="0" w:color="auto"/>
              <w:bottom w:val="nil"/>
            </w:tcBorders>
          </w:tcPr>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0.03</w:t>
            </w:r>
          </w:p>
        </w:tc>
      </w:tr>
      <w:tr w:rsidR="00756FD3" w:rsidRPr="008839AE">
        <w:trPr>
          <w:trHeight w:val="313"/>
        </w:trPr>
        <w:tc>
          <w:tcPr>
            <w:tcW w:w="2230" w:type="dxa"/>
            <w:tcBorders>
              <w:top w:val="nil"/>
            </w:tcBorders>
          </w:tcPr>
          <w:p w:rsidR="00756FD3" w:rsidRPr="008839AE" w:rsidRDefault="00756FD3" w:rsidP="00156A2D">
            <w:pPr>
              <w:spacing w:line="360" w:lineRule="auto"/>
              <w:rPr>
                <w:rFonts w:ascii="Book Antiqua" w:hAnsi="Book Antiqua"/>
                <w:color w:val="000000" w:themeColor="text1"/>
                <w:sz w:val="24"/>
              </w:rPr>
            </w:pPr>
          </w:p>
        </w:tc>
        <w:tc>
          <w:tcPr>
            <w:tcW w:w="3174" w:type="dxa"/>
            <w:tcBorders>
              <w:top w:val="nil"/>
            </w:tcBorders>
          </w:tcPr>
          <w:p w:rsidR="00756FD3" w:rsidRPr="008839AE" w:rsidRDefault="00756FD3" w:rsidP="00156A2D">
            <w:pPr>
              <w:spacing w:line="360" w:lineRule="auto"/>
              <w:rPr>
                <w:rFonts w:ascii="Book Antiqua" w:hAnsi="Book Antiqua"/>
                <w:color w:val="000000" w:themeColor="text1"/>
                <w:sz w:val="24"/>
              </w:rPr>
            </w:pPr>
          </w:p>
        </w:tc>
        <w:tc>
          <w:tcPr>
            <w:tcW w:w="807" w:type="dxa"/>
            <w:tcBorders>
              <w:top w:val="nil"/>
            </w:tcBorders>
          </w:tcPr>
          <w:p w:rsidR="00756FD3" w:rsidRPr="008839AE" w:rsidRDefault="00756FD3" w:rsidP="00156A2D">
            <w:pPr>
              <w:spacing w:line="360" w:lineRule="auto"/>
              <w:rPr>
                <w:rFonts w:ascii="Book Antiqua" w:hAnsi="Book Antiqua"/>
                <w:color w:val="000000" w:themeColor="text1"/>
                <w:sz w:val="24"/>
              </w:rPr>
            </w:pPr>
          </w:p>
        </w:tc>
        <w:tc>
          <w:tcPr>
            <w:tcW w:w="774" w:type="dxa"/>
            <w:tcBorders>
              <w:top w:val="nil"/>
            </w:tcBorders>
          </w:tcPr>
          <w:p w:rsidR="00756FD3" w:rsidRPr="008839AE" w:rsidRDefault="00756FD3" w:rsidP="00156A2D">
            <w:pPr>
              <w:spacing w:line="360" w:lineRule="auto"/>
              <w:rPr>
                <w:rFonts w:ascii="Book Antiqua" w:hAnsi="Book Antiqua"/>
                <w:color w:val="000000" w:themeColor="text1"/>
                <w:sz w:val="24"/>
              </w:rPr>
            </w:pPr>
          </w:p>
        </w:tc>
        <w:tc>
          <w:tcPr>
            <w:tcW w:w="1165" w:type="dxa"/>
            <w:tcBorders>
              <w:top w:val="nil"/>
            </w:tcBorders>
          </w:tcPr>
          <w:p w:rsidR="00756FD3" w:rsidRPr="008839AE" w:rsidRDefault="00756FD3" w:rsidP="00156A2D">
            <w:pPr>
              <w:spacing w:line="360" w:lineRule="auto"/>
              <w:rPr>
                <w:rFonts w:ascii="Book Antiqua" w:hAnsi="Book Antiqua"/>
                <w:color w:val="000000" w:themeColor="text1"/>
                <w:sz w:val="24"/>
              </w:rPr>
            </w:pPr>
          </w:p>
        </w:tc>
        <w:tc>
          <w:tcPr>
            <w:tcW w:w="910" w:type="dxa"/>
            <w:tcBorders>
              <w:top w:val="nil"/>
            </w:tcBorders>
          </w:tcPr>
          <w:p w:rsidR="00756FD3" w:rsidRPr="008839AE" w:rsidRDefault="00756FD3" w:rsidP="00156A2D">
            <w:pPr>
              <w:spacing w:line="360" w:lineRule="auto"/>
              <w:rPr>
                <w:rFonts w:ascii="Book Antiqua" w:hAnsi="Book Antiqua"/>
                <w:color w:val="000000" w:themeColor="text1"/>
                <w:sz w:val="24"/>
              </w:rPr>
            </w:pPr>
          </w:p>
        </w:tc>
      </w:tr>
      <w:tr w:rsidR="00756FD3" w:rsidRPr="008839AE">
        <w:trPr>
          <w:trHeight w:val="313"/>
        </w:trPr>
        <w:tc>
          <w:tcPr>
            <w:tcW w:w="2230" w:type="dxa"/>
            <w:vMerge w:val="restart"/>
            <w:tcBorders>
              <w:tl2br w:val="nil"/>
              <w:tr2bl w:val="nil"/>
            </w:tcBorders>
          </w:tcPr>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For developing the first cirrhosis-related complications</w:t>
            </w:r>
          </w:p>
        </w:tc>
        <w:tc>
          <w:tcPr>
            <w:tcW w:w="3174" w:type="dxa"/>
            <w:tcBorders>
              <w:tl2br w:val="nil"/>
              <w:tr2bl w:val="nil"/>
            </w:tcBorders>
          </w:tcPr>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Cr</w:t>
            </w:r>
            <w:r w:rsidR="00317F4D">
              <w:rPr>
                <w:rFonts w:ascii="Book Antiqua" w:hAnsi="Book Antiqua" w:hint="eastAsia"/>
                <w:color w:val="000000" w:themeColor="text1"/>
                <w:sz w:val="24"/>
              </w:rPr>
              <w:t xml:space="preserve"> </w:t>
            </w:r>
            <w:r w:rsidRPr="008839AE">
              <w:rPr>
                <w:rFonts w:ascii="Book Antiqua" w:hAnsi="Book Antiqua"/>
                <w:color w:val="000000" w:themeColor="text1"/>
                <w:sz w:val="24"/>
              </w:rPr>
              <w:t>&gt;</w:t>
            </w:r>
            <w:r w:rsidR="00317F4D">
              <w:rPr>
                <w:rFonts w:ascii="Book Antiqua" w:hAnsi="Book Antiqua" w:hint="eastAsia"/>
                <w:color w:val="000000" w:themeColor="text1"/>
                <w:sz w:val="24"/>
              </w:rPr>
              <w:t xml:space="preserve"> </w:t>
            </w:r>
            <w:r w:rsidRPr="008839AE">
              <w:rPr>
                <w:rFonts w:ascii="Book Antiqua" w:hAnsi="Book Antiqua"/>
                <w:color w:val="000000" w:themeColor="text1"/>
                <w:sz w:val="24"/>
              </w:rPr>
              <w:t>133</w:t>
            </w:r>
            <w:r w:rsidR="00317F4D">
              <w:rPr>
                <w:rFonts w:ascii="Book Antiqua" w:hAnsi="Book Antiqua" w:hint="eastAsia"/>
                <w:color w:val="000000" w:themeColor="text1"/>
                <w:sz w:val="24"/>
              </w:rPr>
              <w:t xml:space="preserve"> </w:t>
            </w:r>
            <w:r w:rsidRPr="008839AE">
              <w:rPr>
                <w:rFonts w:ascii="Book Antiqua" w:hAnsi="Book Antiqua"/>
                <w:color w:val="000000" w:themeColor="text1"/>
                <w:sz w:val="24"/>
              </w:rPr>
              <w:t>μmol/L</w:t>
            </w:r>
          </w:p>
        </w:tc>
        <w:tc>
          <w:tcPr>
            <w:tcW w:w="807" w:type="dxa"/>
            <w:tcBorders>
              <w:tl2br w:val="nil"/>
              <w:tr2bl w:val="nil"/>
            </w:tcBorders>
          </w:tcPr>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1.24</w:t>
            </w:r>
          </w:p>
        </w:tc>
        <w:tc>
          <w:tcPr>
            <w:tcW w:w="774" w:type="dxa"/>
            <w:tcBorders>
              <w:tl2br w:val="nil"/>
              <w:tr2bl w:val="nil"/>
            </w:tcBorders>
          </w:tcPr>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3.46</w:t>
            </w:r>
          </w:p>
        </w:tc>
        <w:tc>
          <w:tcPr>
            <w:tcW w:w="1165" w:type="dxa"/>
            <w:tcBorders>
              <w:tl2br w:val="nil"/>
              <w:tr2bl w:val="nil"/>
            </w:tcBorders>
          </w:tcPr>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1.46-8.20</w:t>
            </w:r>
          </w:p>
        </w:tc>
        <w:tc>
          <w:tcPr>
            <w:tcW w:w="910" w:type="dxa"/>
            <w:tcBorders>
              <w:tl2br w:val="nil"/>
              <w:tr2bl w:val="nil"/>
            </w:tcBorders>
          </w:tcPr>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0.005</w:t>
            </w:r>
          </w:p>
        </w:tc>
      </w:tr>
      <w:tr w:rsidR="00756FD3" w:rsidRPr="008839AE">
        <w:trPr>
          <w:trHeight w:val="313"/>
        </w:trPr>
        <w:tc>
          <w:tcPr>
            <w:tcW w:w="2230" w:type="dxa"/>
            <w:vMerge/>
            <w:tcBorders>
              <w:tl2br w:val="nil"/>
              <w:tr2bl w:val="nil"/>
            </w:tcBorders>
          </w:tcPr>
          <w:p w:rsidR="00756FD3" w:rsidRPr="008839AE" w:rsidRDefault="00756FD3" w:rsidP="00156A2D">
            <w:pPr>
              <w:spacing w:line="360" w:lineRule="auto"/>
              <w:rPr>
                <w:rFonts w:ascii="Book Antiqua" w:hAnsi="Book Antiqua"/>
                <w:color w:val="000000" w:themeColor="text1"/>
                <w:sz w:val="24"/>
              </w:rPr>
            </w:pPr>
          </w:p>
        </w:tc>
        <w:tc>
          <w:tcPr>
            <w:tcW w:w="3174" w:type="dxa"/>
            <w:tcBorders>
              <w:tl2br w:val="nil"/>
              <w:tr2bl w:val="nil"/>
            </w:tcBorders>
          </w:tcPr>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MELD score &gt;</w:t>
            </w:r>
            <w:r w:rsidR="00156A2D">
              <w:rPr>
                <w:rFonts w:ascii="Book Antiqua" w:hAnsi="Book Antiqua" w:hint="eastAsia"/>
                <w:color w:val="000000" w:themeColor="text1"/>
                <w:sz w:val="24"/>
              </w:rPr>
              <w:t xml:space="preserve"> </w:t>
            </w:r>
            <w:r w:rsidRPr="008839AE">
              <w:rPr>
                <w:rFonts w:ascii="Book Antiqua" w:hAnsi="Book Antiqua"/>
                <w:color w:val="000000" w:themeColor="text1"/>
                <w:sz w:val="24"/>
              </w:rPr>
              <w:t>20</w:t>
            </w:r>
          </w:p>
        </w:tc>
        <w:tc>
          <w:tcPr>
            <w:tcW w:w="807" w:type="dxa"/>
            <w:tcBorders>
              <w:tl2br w:val="nil"/>
              <w:tr2bl w:val="nil"/>
            </w:tcBorders>
          </w:tcPr>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2.31</w:t>
            </w:r>
          </w:p>
        </w:tc>
        <w:tc>
          <w:tcPr>
            <w:tcW w:w="774" w:type="dxa"/>
            <w:tcBorders>
              <w:tl2br w:val="nil"/>
              <w:tr2bl w:val="nil"/>
            </w:tcBorders>
          </w:tcPr>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10.12</w:t>
            </w:r>
          </w:p>
        </w:tc>
        <w:tc>
          <w:tcPr>
            <w:tcW w:w="1165" w:type="dxa"/>
            <w:tcBorders>
              <w:tl2br w:val="nil"/>
              <w:tr2bl w:val="nil"/>
            </w:tcBorders>
          </w:tcPr>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4.14-24.74</w:t>
            </w:r>
          </w:p>
        </w:tc>
        <w:tc>
          <w:tcPr>
            <w:tcW w:w="910" w:type="dxa"/>
            <w:tcBorders>
              <w:tl2br w:val="nil"/>
              <w:tr2bl w:val="nil"/>
            </w:tcBorders>
          </w:tcPr>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&lt;</w:t>
            </w:r>
            <w:r w:rsidR="00317F4D">
              <w:rPr>
                <w:rFonts w:ascii="Book Antiqua" w:hAnsi="Book Antiqua" w:hint="eastAsia"/>
                <w:color w:val="000000" w:themeColor="text1"/>
                <w:sz w:val="24"/>
              </w:rPr>
              <w:t xml:space="preserve"> </w:t>
            </w:r>
            <w:r w:rsidRPr="008839AE">
              <w:rPr>
                <w:rFonts w:ascii="Book Antiqua" w:hAnsi="Book Antiqua"/>
                <w:color w:val="000000" w:themeColor="text1"/>
                <w:sz w:val="24"/>
              </w:rPr>
              <w:t>0.001</w:t>
            </w:r>
          </w:p>
        </w:tc>
      </w:tr>
      <w:tr w:rsidR="00756FD3" w:rsidRPr="008839AE">
        <w:trPr>
          <w:trHeight w:val="313"/>
        </w:trPr>
        <w:tc>
          <w:tcPr>
            <w:tcW w:w="2230" w:type="dxa"/>
            <w:vMerge/>
            <w:tcBorders>
              <w:tl2br w:val="nil"/>
              <w:tr2bl w:val="nil"/>
            </w:tcBorders>
          </w:tcPr>
          <w:p w:rsidR="00756FD3" w:rsidRPr="008839AE" w:rsidRDefault="00756FD3" w:rsidP="00156A2D">
            <w:pPr>
              <w:spacing w:line="360" w:lineRule="auto"/>
              <w:rPr>
                <w:rFonts w:ascii="Book Antiqua" w:hAnsi="Book Antiqua"/>
                <w:color w:val="000000" w:themeColor="text1"/>
                <w:sz w:val="24"/>
              </w:rPr>
            </w:pPr>
          </w:p>
        </w:tc>
        <w:tc>
          <w:tcPr>
            <w:tcW w:w="3174" w:type="dxa"/>
            <w:tcBorders>
              <w:tl2br w:val="nil"/>
              <w:tr2bl w:val="nil"/>
            </w:tcBorders>
          </w:tcPr>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PLT</w:t>
            </w:r>
            <w:r w:rsidR="00317F4D">
              <w:rPr>
                <w:rFonts w:ascii="Book Antiqua" w:hAnsi="Book Antiqua" w:hint="eastAsia"/>
                <w:color w:val="000000" w:themeColor="text1"/>
                <w:sz w:val="24"/>
              </w:rPr>
              <w:t xml:space="preserve"> </w:t>
            </w:r>
            <w:r w:rsidRPr="008839AE">
              <w:rPr>
                <w:rFonts w:ascii="Book Antiqua" w:hAnsi="Book Antiqua"/>
                <w:color w:val="000000" w:themeColor="text1"/>
                <w:sz w:val="24"/>
              </w:rPr>
              <w:t>&lt;</w:t>
            </w:r>
            <w:r w:rsidR="00317F4D">
              <w:rPr>
                <w:rFonts w:ascii="Book Antiqua" w:hAnsi="Book Antiqua" w:hint="eastAsia"/>
                <w:color w:val="000000" w:themeColor="text1"/>
                <w:sz w:val="24"/>
              </w:rPr>
              <w:t xml:space="preserve"> </w:t>
            </w:r>
            <w:r w:rsidRPr="008839AE">
              <w:rPr>
                <w:rFonts w:ascii="Book Antiqua" w:hAnsi="Book Antiqua"/>
                <w:color w:val="000000" w:themeColor="text1"/>
                <w:sz w:val="24"/>
              </w:rPr>
              <w:t>80</w:t>
            </w:r>
            <w:r w:rsidR="00317F4D">
              <w:rPr>
                <w:rFonts w:ascii="Book Antiqua" w:hAnsi="Book Antiqua" w:hint="eastAsia"/>
                <w:color w:val="000000" w:themeColor="text1"/>
                <w:sz w:val="24"/>
              </w:rPr>
              <w:t>×</w:t>
            </w:r>
            <w:r w:rsidRPr="008839AE">
              <w:rPr>
                <w:rFonts w:ascii="Book Antiqua" w:hAnsi="Book Antiqua"/>
                <w:color w:val="000000" w:themeColor="text1"/>
                <w:sz w:val="24"/>
              </w:rPr>
              <w:t>10</w:t>
            </w:r>
            <w:r w:rsidRPr="008839AE">
              <w:rPr>
                <w:rFonts w:ascii="Book Antiqua" w:hAnsi="Book Antiqua"/>
                <w:color w:val="000000" w:themeColor="text1"/>
                <w:sz w:val="24"/>
                <w:vertAlign w:val="superscript"/>
              </w:rPr>
              <w:t>9</w:t>
            </w:r>
            <w:r w:rsidRPr="008839AE">
              <w:rPr>
                <w:rFonts w:ascii="Book Antiqua" w:hAnsi="Book Antiqua"/>
                <w:color w:val="000000" w:themeColor="text1"/>
                <w:sz w:val="24"/>
              </w:rPr>
              <w:t>/L</w:t>
            </w:r>
          </w:p>
        </w:tc>
        <w:tc>
          <w:tcPr>
            <w:tcW w:w="807" w:type="dxa"/>
            <w:tcBorders>
              <w:tl2br w:val="nil"/>
              <w:tr2bl w:val="nil"/>
            </w:tcBorders>
          </w:tcPr>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2.52</w:t>
            </w:r>
          </w:p>
        </w:tc>
        <w:tc>
          <w:tcPr>
            <w:tcW w:w="774" w:type="dxa"/>
            <w:tcBorders>
              <w:tl2br w:val="nil"/>
              <w:tr2bl w:val="nil"/>
            </w:tcBorders>
          </w:tcPr>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2.44</w:t>
            </w:r>
          </w:p>
        </w:tc>
        <w:tc>
          <w:tcPr>
            <w:tcW w:w="1165" w:type="dxa"/>
            <w:tcBorders>
              <w:tl2br w:val="nil"/>
              <w:tr2bl w:val="nil"/>
            </w:tcBorders>
          </w:tcPr>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1.69-6.60</w:t>
            </w:r>
          </w:p>
        </w:tc>
        <w:tc>
          <w:tcPr>
            <w:tcW w:w="910" w:type="dxa"/>
            <w:tcBorders>
              <w:tl2br w:val="nil"/>
              <w:tr2bl w:val="nil"/>
            </w:tcBorders>
          </w:tcPr>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0.013</w:t>
            </w:r>
          </w:p>
        </w:tc>
      </w:tr>
      <w:tr w:rsidR="00756FD3" w:rsidRPr="008839AE">
        <w:trPr>
          <w:trHeight w:val="313"/>
        </w:trPr>
        <w:tc>
          <w:tcPr>
            <w:tcW w:w="2230" w:type="dxa"/>
            <w:tcBorders>
              <w:tl2br w:val="nil"/>
              <w:tr2bl w:val="nil"/>
            </w:tcBorders>
          </w:tcPr>
          <w:p w:rsidR="00756FD3" w:rsidRPr="008839AE" w:rsidRDefault="00756FD3" w:rsidP="00156A2D">
            <w:pPr>
              <w:spacing w:line="360" w:lineRule="auto"/>
              <w:rPr>
                <w:rFonts w:ascii="Book Antiqua" w:hAnsi="Book Antiqua"/>
                <w:color w:val="000000" w:themeColor="text1"/>
                <w:sz w:val="24"/>
              </w:rPr>
            </w:pPr>
          </w:p>
        </w:tc>
        <w:tc>
          <w:tcPr>
            <w:tcW w:w="3174" w:type="dxa"/>
            <w:tcBorders>
              <w:tl2br w:val="nil"/>
              <w:tr2bl w:val="nil"/>
            </w:tcBorders>
          </w:tcPr>
          <w:p w:rsidR="00756FD3" w:rsidRPr="008839AE" w:rsidRDefault="00756FD3" w:rsidP="00156A2D">
            <w:pPr>
              <w:spacing w:line="360" w:lineRule="auto"/>
              <w:rPr>
                <w:rFonts w:ascii="Book Antiqua" w:hAnsi="Book Antiqua"/>
                <w:color w:val="000000" w:themeColor="text1"/>
                <w:sz w:val="24"/>
              </w:rPr>
            </w:pPr>
          </w:p>
        </w:tc>
        <w:tc>
          <w:tcPr>
            <w:tcW w:w="807" w:type="dxa"/>
            <w:tcBorders>
              <w:tl2br w:val="nil"/>
              <w:tr2bl w:val="nil"/>
            </w:tcBorders>
          </w:tcPr>
          <w:p w:rsidR="00756FD3" w:rsidRPr="008839AE" w:rsidRDefault="00756FD3" w:rsidP="00156A2D">
            <w:pPr>
              <w:spacing w:line="360" w:lineRule="auto"/>
              <w:rPr>
                <w:rFonts w:ascii="Book Antiqua" w:hAnsi="Book Antiqua"/>
                <w:color w:val="000000" w:themeColor="text1"/>
                <w:sz w:val="24"/>
              </w:rPr>
            </w:pPr>
          </w:p>
        </w:tc>
        <w:tc>
          <w:tcPr>
            <w:tcW w:w="774" w:type="dxa"/>
            <w:tcBorders>
              <w:tl2br w:val="nil"/>
              <w:tr2bl w:val="nil"/>
            </w:tcBorders>
          </w:tcPr>
          <w:p w:rsidR="00756FD3" w:rsidRPr="008839AE" w:rsidRDefault="00756FD3" w:rsidP="00156A2D">
            <w:pPr>
              <w:spacing w:line="360" w:lineRule="auto"/>
              <w:rPr>
                <w:rFonts w:ascii="Book Antiqua" w:hAnsi="Book Antiqua"/>
                <w:color w:val="000000" w:themeColor="text1"/>
                <w:sz w:val="24"/>
              </w:rPr>
            </w:pPr>
          </w:p>
        </w:tc>
        <w:tc>
          <w:tcPr>
            <w:tcW w:w="1165" w:type="dxa"/>
            <w:tcBorders>
              <w:tl2br w:val="nil"/>
              <w:tr2bl w:val="nil"/>
            </w:tcBorders>
          </w:tcPr>
          <w:p w:rsidR="00756FD3" w:rsidRPr="008839AE" w:rsidRDefault="00756FD3" w:rsidP="00156A2D">
            <w:pPr>
              <w:spacing w:line="360" w:lineRule="auto"/>
              <w:rPr>
                <w:rFonts w:ascii="Book Antiqua" w:hAnsi="Book Antiqua"/>
                <w:color w:val="000000" w:themeColor="text1"/>
                <w:sz w:val="24"/>
              </w:rPr>
            </w:pPr>
          </w:p>
        </w:tc>
        <w:tc>
          <w:tcPr>
            <w:tcW w:w="910" w:type="dxa"/>
            <w:tcBorders>
              <w:tl2br w:val="nil"/>
              <w:tr2bl w:val="nil"/>
            </w:tcBorders>
          </w:tcPr>
          <w:p w:rsidR="00756FD3" w:rsidRPr="008839AE" w:rsidRDefault="00756FD3" w:rsidP="00156A2D">
            <w:pPr>
              <w:spacing w:line="360" w:lineRule="auto"/>
              <w:rPr>
                <w:rFonts w:ascii="Book Antiqua" w:hAnsi="Book Antiqua"/>
                <w:color w:val="000000" w:themeColor="text1"/>
                <w:sz w:val="24"/>
              </w:rPr>
            </w:pPr>
          </w:p>
        </w:tc>
      </w:tr>
      <w:tr w:rsidR="00756FD3" w:rsidRPr="008839AE">
        <w:trPr>
          <w:trHeight w:val="323"/>
        </w:trPr>
        <w:tc>
          <w:tcPr>
            <w:tcW w:w="2230" w:type="dxa"/>
            <w:tcBorders>
              <w:tl2br w:val="nil"/>
              <w:tr2bl w:val="nil"/>
            </w:tcBorders>
          </w:tcPr>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For mortality</w:t>
            </w:r>
          </w:p>
        </w:tc>
        <w:tc>
          <w:tcPr>
            <w:tcW w:w="3174" w:type="dxa"/>
            <w:tcBorders>
              <w:tl2br w:val="nil"/>
              <w:tr2bl w:val="nil"/>
            </w:tcBorders>
          </w:tcPr>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Cr</w:t>
            </w:r>
            <w:r w:rsidR="00317F4D">
              <w:rPr>
                <w:rFonts w:ascii="Book Antiqua" w:hAnsi="Book Antiqua" w:hint="eastAsia"/>
                <w:color w:val="000000" w:themeColor="text1"/>
                <w:sz w:val="24"/>
              </w:rPr>
              <w:t xml:space="preserve"> </w:t>
            </w:r>
            <w:r w:rsidRPr="008839AE">
              <w:rPr>
                <w:rFonts w:ascii="Book Antiqua" w:hAnsi="Book Antiqua"/>
                <w:color w:val="000000" w:themeColor="text1"/>
                <w:sz w:val="24"/>
              </w:rPr>
              <w:t>&gt;</w:t>
            </w:r>
            <w:r w:rsidR="00317F4D">
              <w:rPr>
                <w:rFonts w:ascii="Book Antiqua" w:hAnsi="Book Antiqua" w:hint="eastAsia"/>
                <w:color w:val="000000" w:themeColor="text1"/>
                <w:sz w:val="24"/>
              </w:rPr>
              <w:t xml:space="preserve"> </w:t>
            </w:r>
            <w:r w:rsidRPr="008839AE">
              <w:rPr>
                <w:rFonts w:ascii="Book Antiqua" w:hAnsi="Book Antiqua"/>
                <w:color w:val="000000" w:themeColor="text1"/>
                <w:sz w:val="24"/>
              </w:rPr>
              <w:t>133</w:t>
            </w:r>
            <w:r w:rsidR="00317F4D">
              <w:rPr>
                <w:rFonts w:ascii="Book Antiqua" w:hAnsi="Book Antiqua" w:hint="eastAsia"/>
                <w:color w:val="000000" w:themeColor="text1"/>
                <w:sz w:val="24"/>
              </w:rPr>
              <w:t xml:space="preserve"> </w:t>
            </w:r>
            <w:r w:rsidRPr="008839AE">
              <w:rPr>
                <w:rFonts w:ascii="Book Antiqua" w:hAnsi="Book Antiqua"/>
                <w:color w:val="000000" w:themeColor="text1"/>
                <w:sz w:val="24"/>
              </w:rPr>
              <w:t>μmol/L</w:t>
            </w:r>
          </w:p>
        </w:tc>
        <w:tc>
          <w:tcPr>
            <w:tcW w:w="807" w:type="dxa"/>
            <w:tcBorders>
              <w:tl2br w:val="nil"/>
              <w:tr2bl w:val="nil"/>
            </w:tcBorders>
          </w:tcPr>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1.51</w:t>
            </w:r>
          </w:p>
        </w:tc>
        <w:tc>
          <w:tcPr>
            <w:tcW w:w="774" w:type="dxa"/>
            <w:tcBorders>
              <w:tl2br w:val="nil"/>
              <w:tr2bl w:val="nil"/>
            </w:tcBorders>
          </w:tcPr>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4.75</w:t>
            </w:r>
          </w:p>
        </w:tc>
        <w:tc>
          <w:tcPr>
            <w:tcW w:w="1165" w:type="dxa"/>
            <w:tcBorders>
              <w:tl2br w:val="nil"/>
              <w:tr2bl w:val="nil"/>
            </w:tcBorders>
          </w:tcPr>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1.10-20.44</w:t>
            </w:r>
          </w:p>
        </w:tc>
        <w:tc>
          <w:tcPr>
            <w:tcW w:w="910" w:type="dxa"/>
            <w:tcBorders>
              <w:tl2br w:val="nil"/>
              <w:tr2bl w:val="nil"/>
            </w:tcBorders>
          </w:tcPr>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0.036</w:t>
            </w:r>
          </w:p>
        </w:tc>
      </w:tr>
    </w:tbl>
    <w:p w:rsidR="00756FD3" w:rsidRPr="008839AE" w:rsidRDefault="003A43CA" w:rsidP="00156A2D">
      <w:pPr>
        <w:spacing w:line="360" w:lineRule="auto"/>
        <w:rPr>
          <w:rFonts w:ascii="Book Antiqua" w:hAnsi="Book Antiqua"/>
          <w:color w:val="000000" w:themeColor="text1"/>
          <w:sz w:val="24"/>
        </w:rPr>
      </w:pPr>
      <w:r w:rsidRPr="008839AE">
        <w:rPr>
          <w:rFonts w:ascii="Book Antiqua" w:hAnsi="Book Antiqua"/>
          <w:color w:val="000000" w:themeColor="text1"/>
          <w:sz w:val="24"/>
        </w:rPr>
        <w:t>Cr</w:t>
      </w:r>
      <w:r w:rsidR="00317F4D">
        <w:rPr>
          <w:rFonts w:ascii="Book Antiqua" w:hAnsi="Book Antiqua" w:hint="eastAsia"/>
          <w:color w:val="000000" w:themeColor="text1"/>
          <w:sz w:val="24"/>
        </w:rPr>
        <w:t>:</w:t>
      </w:r>
      <w:r w:rsidRPr="008839AE">
        <w:rPr>
          <w:rFonts w:ascii="Book Antiqua" w:hAnsi="Book Antiqua"/>
          <w:color w:val="000000" w:themeColor="text1"/>
          <w:sz w:val="24"/>
        </w:rPr>
        <w:t xml:space="preserve"> </w:t>
      </w:r>
      <w:r w:rsidRPr="00317F4D">
        <w:rPr>
          <w:rFonts w:ascii="Book Antiqua" w:hAnsi="Book Antiqua"/>
          <w:caps/>
          <w:color w:val="000000" w:themeColor="text1"/>
          <w:sz w:val="24"/>
        </w:rPr>
        <w:t>c</w:t>
      </w:r>
      <w:r w:rsidRPr="008839AE">
        <w:rPr>
          <w:rFonts w:ascii="Book Antiqua" w:hAnsi="Book Antiqua"/>
          <w:color w:val="000000" w:themeColor="text1"/>
          <w:sz w:val="24"/>
        </w:rPr>
        <w:t>reatinine; MELD</w:t>
      </w:r>
      <w:r w:rsidR="00317F4D">
        <w:rPr>
          <w:rFonts w:ascii="Book Antiqua" w:hAnsi="Book Antiqua" w:hint="eastAsia"/>
          <w:color w:val="000000" w:themeColor="text1"/>
          <w:sz w:val="24"/>
        </w:rPr>
        <w:t>:</w:t>
      </w:r>
      <w:r w:rsidRPr="008839AE">
        <w:rPr>
          <w:rFonts w:ascii="Book Antiqua" w:hAnsi="Book Antiqua"/>
          <w:color w:val="000000" w:themeColor="text1"/>
          <w:sz w:val="24"/>
        </w:rPr>
        <w:t xml:space="preserve"> Model for end-stage liver disease; OHE</w:t>
      </w:r>
      <w:r w:rsidR="00317F4D">
        <w:rPr>
          <w:rFonts w:ascii="Book Antiqua" w:hAnsi="Book Antiqua" w:hint="eastAsia"/>
          <w:color w:val="000000" w:themeColor="text1"/>
          <w:sz w:val="24"/>
        </w:rPr>
        <w:t>:</w:t>
      </w:r>
      <w:r w:rsidRPr="008839AE">
        <w:rPr>
          <w:rFonts w:ascii="Book Antiqua" w:hAnsi="Book Antiqua"/>
          <w:color w:val="000000" w:themeColor="text1"/>
          <w:sz w:val="24"/>
        </w:rPr>
        <w:t xml:space="preserve"> Overt hepatic encephalopathy; PLT</w:t>
      </w:r>
      <w:r w:rsidR="00317F4D">
        <w:rPr>
          <w:rFonts w:ascii="Book Antiqua" w:hAnsi="Book Antiqua" w:hint="eastAsia"/>
          <w:color w:val="000000" w:themeColor="text1"/>
          <w:sz w:val="24"/>
        </w:rPr>
        <w:t>:</w:t>
      </w:r>
      <w:r w:rsidRPr="008839AE">
        <w:rPr>
          <w:rFonts w:ascii="Book Antiqua" w:hAnsi="Book Antiqua"/>
          <w:color w:val="000000" w:themeColor="text1"/>
          <w:sz w:val="24"/>
        </w:rPr>
        <w:t xml:space="preserve"> Platelet</w:t>
      </w:r>
      <w:r w:rsidR="00317F4D">
        <w:rPr>
          <w:rFonts w:ascii="Book Antiqua" w:hAnsi="Book Antiqua" w:hint="eastAsia"/>
          <w:color w:val="000000" w:themeColor="text1"/>
          <w:sz w:val="24"/>
        </w:rPr>
        <w:t>.</w:t>
      </w:r>
    </w:p>
    <w:sectPr w:rsidR="00756FD3" w:rsidRPr="008839AE">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C05" w:rsidRDefault="005E0C05">
      <w:r>
        <w:separator/>
      </w:r>
    </w:p>
  </w:endnote>
  <w:endnote w:type="continuationSeparator" w:id="0">
    <w:p w:rsidR="005E0C05" w:rsidRDefault="005E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AdvOT1ef757c0">
    <w:altName w:val="Segoe Print"/>
    <w:charset w:val="00"/>
    <w:family w:val="swiss"/>
    <w:pitch w:val="default"/>
    <w:sig w:usb0="00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876342"/>
    </w:sdtPr>
    <w:sdtContent>
      <w:p w:rsidR="006222EA" w:rsidRDefault="006222EA">
        <w:pPr>
          <w:pStyle w:val="a6"/>
          <w:jc w:val="center"/>
        </w:pPr>
        <w:r>
          <w:fldChar w:fldCharType="begin"/>
        </w:r>
        <w:r>
          <w:instrText>PAGE   \* MERGEFORMAT</w:instrText>
        </w:r>
        <w:r>
          <w:fldChar w:fldCharType="separate"/>
        </w:r>
        <w:r w:rsidR="00156A2D" w:rsidRPr="00156A2D">
          <w:rPr>
            <w:noProof/>
            <w:lang w:val="zh-CN"/>
          </w:rPr>
          <w:t>2</w:t>
        </w:r>
        <w:r>
          <w:fldChar w:fldCharType="end"/>
        </w:r>
      </w:p>
    </w:sdtContent>
  </w:sdt>
  <w:p w:rsidR="006222EA" w:rsidRDefault="006222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C05" w:rsidRDefault="005E0C05">
      <w:r>
        <w:separator/>
      </w:r>
    </w:p>
  </w:footnote>
  <w:footnote w:type="continuationSeparator" w:id="0">
    <w:p w:rsidR="005E0C05" w:rsidRDefault="005E0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1D5B"/>
    <w:multiLevelType w:val="multilevel"/>
    <w:tmpl w:val="16711D5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bordersDoNotSurroundHeader/>
  <w:bordersDoNotSurroundFooter/>
  <w:defaultTabStop w:val="420"/>
  <w:hyphenationZone w:val="425"/>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399"/>
    <w:rsid w:val="0000453C"/>
    <w:rsid w:val="00005F46"/>
    <w:rsid w:val="00006E28"/>
    <w:rsid w:val="000208B6"/>
    <w:rsid w:val="000262A2"/>
    <w:rsid w:val="00027D6D"/>
    <w:rsid w:val="00030331"/>
    <w:rsid w:val="000304E4"/>
    <w:rsid w:val="0004150D"/>
    <w:rsid w:val="000475DD"/>
    <w:rsid w:val="000477D9"/>
    <w:rsid w:val="0005015B"/>
    <w:rsid w:val="00054635"/>
    <w:rsid w:val="00056A27"/>
    <w:rsid w:val="000576F8"/>
    <w:rsid w:val="00057BC7"/>
    <w:rsid w:val="000623C5"/>
    <w:rsid w:val="0006258A"/>
    <w:rsid w:val="000664A4"/>
    <w:rsid w:val="00067208"/>
    <w:rsid w:val="00073618"/>
    <w:rsid w:val="00082F7C"/>
    <w:rsid w:val="00085C7B"/>
    <w:rsid w:val="000949EF"/>
    <w:rsid w:val="000A4B36"/>
    <w:rsid w:val="000B0DC7"/>
    <w:rsid w:val="000B1927"/>
    <w:rsid w:val="000C7D4D"/>
    <w:rsid w:val="000C7D77"/>
    <w:rsid w:val="000E7D6D"/>
    <w:rsid w:val="000F65D5"/>
    <w:rsid w:val="0010279A"/>
    <w:rsid w:val="00103732"/>
    <w:rsid w:val="0010558B"/>
    <w:rsid w:val="00106EA3"/>
    <w:rsid w:val="001073A0"/>
    <w:rsid w:val="00110B47"/>
    <w:rsid w:val="00111E22"/>
    <w:rsid w:val="00114D12"/>
    <w:rsid w:val="00125502"/>
    <w:rsid w:val="00126DDD"/>
    <w:rsid w:val="0014066A"/>
    <w:rsid w:val="00140E9C"/>
    <w:rsid w:val="001476C6"/>
    <w:rsid w:val="00156A2D"/>
    <w:rsid w:val="0016389A"/>
    <w:rsid w:val="00172A27"/>
    <w:rsid w:val="00180099"/>
    <w:rsid w:val="001A1F76"/>
    <w:rsid w:val="001A62F1"/>
    <w:rsid w:val="001B27CD"/>
    <w:rsid w:val="001B372A"/>
    <w:rsid w:val="001B6446"/>
    <w:rsid w:val="001B7CA9"/>
    <w:rsid w:val="001C230A"/>
    <w:rsid w:val="001C7571"/>
    <w:rsid w:val="001D1291"/>
    <w:rsid w:val="001D756C"/>
    <w:rsid w:val="001E398F"/>
    <w:rsid w:val="001F723C"/>
    <w:rsid w:val="001F74F2"/>
    <w:rsid w:val="002048D4"/>
    <w:rsid w:val="0020503F"/>
    <w:rsid w:val="00210A06"/>
    <w:rsid w:val="0022575F"/>
    <w:rsid w:val="00233EFB"/>
    <w:rsid w:val="00234C68"/>
    <w:rsid w:val="0024179D"/>
    <w:rsid w:val="0024204E"/>
    <w:rsid w:val="00257457"/>
    <w:rsid w:val="00257756"/>
    <w:rsid w:val="0026116A"/>
    <w:rsid w:val="00262821"/>
    <w:rsid w:val="00272846"/>
    <w:rsid w:val="0028170D"/>
    <w:rsid w:val="00281827"/>
    <w:rsid w:val="00290EA6"/>
    <w:rsid w:val="0029645A"/>
    <w:rsid w:val="0029701C"/>
    <w:rsid w:val="002A303E"/>
    <w:rsid w:val="002B0E0E"/>
    <w:rsid w:val="002B1CA3"/>
    <w:rsid w:val="002B5B1C"/>
    <w:rsid w:val="002B5BF8"/>
    <w:rsid w:val="002B6BE4"/>
    <w:rsid w:val="002B7AD2"/>
    <w:rsid w:val="002C2648"/>
    <w:rsid w:val="002C32C6"/>
    <w:rsid w:val="002D610A"/>
    <w:rsid w:val="002E0DCF"/>
    <w:rsid w:val="002E6550"/>
    <w:rsid w:val="002E6BCF"/>
    <w:rsid w:val="002F2BB3"/>
    <w:rsid w:val="002F653C"/>
    <w:rsid w:val="002F7135"/>
    <w:rsid w:val="00302ED2"/>
    <w:rsid w:val="003041B5"/>
    <w:rsid w:val="00307466"/>
    <w:rsid w:val="003155A5"/>
    <w:rsid w:val="00317F4D"/>
    <w:rsid w:val="003251E1"/>
    <w:rsid w:val="00330FA5"/>
    <w:rsid w:val="0033281D"/>
    <w:rsid w:val="003357B3"/>
    <w:rsid w:val="00341980"/>
    <w:rsid w:val="003504C6"/>
    <w:rsid w:val="00351C4C"/>
    <w:rsid w:val="0035531B"/>
    <w:rsid w:val="0035659A"/>
    <w:rsid w:val="00361747"/>
    <w:rsid w:val="00377E08"/>
    <w:rsid w:val="00382255"/>
    <w:rsid w:val="00385BC6"/>
    <w:rsid w:val="00387032"/>
    <w:rsid w:val="0039008E"/>
    <w:rsid w:val="00397AE7"/>
    <w:rsid w:val="003A2ADE"/>
    <w:rsid w:val="003A43CA"/>
    <w:rsid w:val="003B2AC0"/>
    <w:rsid w:val="003B5B32"/>
    <w:rsid w:val="003B6C93"/>
    <w:rsid w:val="003B7978"/>
    <w:rsid w:val="003C079D"/>
    <w:rsid w:val="003C6856"/>
    <w:rsid w:val="003D1B75"/>
    <w:rsid w:val="003D1FE3"/>
    <w:rsid w:val="003D5350"/>
    <w:rsid w:val="003D6912"/>
    <w:rsid w:val="003E21A1"/>
    <w:rsid w:val="003E3711"/>
    <w:rsid w:val="003F116D"/>
    <w:rsid w:val="004105AF"/>
    <w:rsid w:val="0041558B"/>
    <w:rsid w:val="00423DD5"/>
    <w:rsid w:val="00427811"/>
    <w:rsid w:val="0043399E"/>
    <w:rsid w:val="004354EB"/>
    <w:rsid w:val="00435DF1"/>
    <w:rsid w:val="004407B4"/>
    <w:rsid w:val="00445692"/>
    <w:rsid w:val="00455615"/>
    <w:rsid w:val="00463D8D"/>
    <w:rsid w:val="0046700A"/>
    <w:rsid w:val="0047651F"/>
    <w:rsid w:val="00482675"/>
    <w:rsid w:val="00484502"/>
    <w:rsid w:val="0049710D"/>
    <w:rsid w:val="004A02F7"/>
    <w:rsid w:val="004A21F7"/>
    <w:rsid w:val="004A490D"/>
    <w:rsid w:val="004B0BE2"/>
    <w:rsid w:val="004B0E46"/>
    <w:rsid w:val="004C6954"/>
    <w:rsid w:val="004D170D"/>
    <w:rsid w:val="004D1832"/>
    <w:rsid w:val="004E562E"/>
    <w:rsid w:val="004E56DA"/>
    <w:rsid w:val="004E786C"/>
    <w:rsid w:val="004F23E1"/>
    <w:rsid w:val="004F3849"/>
    <w:rsid w:val="004F49B7"/>
    <w:rsid w:val="004F703C"/>
    <w:rsid w:val="005040BD"/>
    <w:rsid w:val="00504204"/>
    <w:rsid w:val="00507B50"/>
    <w:rsid w:val="00512528"/>
    <w:rsid w:val="00520AD5"/>
    <w:rsid w:val="00525186"/>
    <w:rsid w:val="00537644"/>
    <w:rsid w:val="00543649"/>
    <w:rsid w:val="0055325E"/>
    <w:rsid w:val="00553786"/>
    <w:rsid w:val="0055519F"/>
    <w:rsid w:val="0056626C"/>
    <w:rsid w:val="00585C4F"/>
    <w:rsid w:val="00585F17"/>
    <w:rsid w:val="00595F0D"/>
    <w:rsid w:val="00596125"/>
    <w:rsid w:val="005B0741"/>
    <w:rsid w:val="005B4DDD"/>
    <w:rsid w:val="005C24C4"/>
    <w:rsid w:val="005C2895"/>
    <w:rsid w:val="005C68C1"/>
    <w:rsid w:val="005D0782"/>
    <w:rsid w:val="005D77BB"/>
    <w:rsid w:val="005E0C05"/>
    <w:rsid w:val="005E5EE2"/>
    <w:rsid w:val="005F071D"/>
    <w:rsid w:val="00603AF7"/>
    <w:rsid w:val="00614AA7"/>
    <w:rsid w:val="00614EF9"/>
    <w:rsid w:val="0062021E"/>
    <w:rsid w:val="006222EA"/>
    <w:rsid w:val="00627E69"/>
    <w:rsid w:val="00631F73"/>
    <w:rsid w:val="00635E95"/>
    <w:rsid w:val="006402BC"/>
    <w:rsid w:val="00644B75"/>
    <w:rsid w:val="00645812"/>
    <w:rsid w:val="00647C33"/>
    <w:rsid w:val="00652BC7"/>
    <w:rsid w:val="00653FDE"/>
    <w:rsid w:val="00656BCD"/>
    <w:rsid w:val="00656C04"/>
    <w:rsid w:val="00670287"/>
    <w:rsid w:val="006914F6"/>
    <w:rsid w:val="006946EB"/>
    <w:rsid w:val="006971BE"/>
    <w:rsid w:val="00697E21"/>
    <w:rsid w:val="006A01D0"/>
    <w:rsid w:val="006A1AC9"/>
    <w:rsid w:val="006B1DCA"/>
    <w:rsid w:val="006C2313"/>
    <w:rsid w:val="006D1D91"/>
    <w:rsid w:val="006E0507"/>
    <w:rsid w:val="006E3C16"/>
    <w:rsid w:val="006E5A12"/>
    <w:rsid w:val="006E62F4"/>
    <w:rsid w:val="006E6FA7"/>
    <w:rsid w:val="006F58DF"/>
    <w:rsid w:val="00702B40"/>
    <w:rsid w:val="0071699A"/>
    <w:rsid w:val="00722B5E"/>
    <w:rsid w:val="00726085"/>
    <w:rsid w:val="00731BBA"/>
    <w:rsid w:val="007333D4"/>
    <w:rsid w:val="007341F8"/>
    <w:rsid w:val="00734AF3"/>
    <w:rsid w:val="0073625A"/>
    <w:rsid w:val="0074406A"/>
    <w:rsid w:val="0074771D"/>
    <w:rsid w:val="00753EB2"/>
    <w:rsid w:val="00756EAA"/>
    <w:rsid w:val="00756FD3"/>
    <w:rsid w:val="00763043"/>
    <w:rsid w:val="00766DC3"/>
    <w:rsid w:val="00771CA5"/>
    <w:rsid w:val="00775CB0"/>
    <w:rsid w:val="0078177E"/>
    <w:rsid w:val="007842FD"/>
    <w:rsid w:val="00785258"/>
    <w:rsid w:val="00785CE2"/>
    <w:rsid w:val="007922A6"/>
    <w:rsid w:val="007928D2"/>
    <w:rsid w:val="007A47C6"/>
    <w:rsid w:val="007A591E"/>
    <w:rsid w:val="007B02EE"/>
    <w:rsid w:val="007B15AC"/>
    <w:rsid w:val="007B456B"/>
    <w:rsid w:val="007C30C8"/>
    <w:rsid w:val="007C4081"/>
    <w:rsid w:val="007C5782"/>
    <w:rsid w:val="007C642D"/>
    <w:rsid w:val="007D5BAD"/>
    <w:rsid w:val="007D5FE4"/>
    <w:rsid w:val="007D76E5"/>
    <w:rsid w:val="007E5465"/>
    <w:rsid w:val="007F00AC"/>
    <w:rsid w:val="007F0139"/>
    <w:rsid w:val="007F7164"/>
    <w:rsid w:val="0080408C"/>
    <w:rsid w:val="008054AA"/>
    <w:rsid w:val="00805881"/>
    <w:rsid w:val="00805C4C"/>
    <w:rsid w:val="008111CD"/>
    <w:rsid w:val="008114FF"/>
    <w:rsid w:val="00812C85"/>
    <w:rsid w:val="00813E64"/>
    <w:rsid w:val="00813EB5"/>
    <w:rsid w:val="00816716"/>
    <w:rsid w:val="00827331"/>
    <w:rsid w:val="0083473E"/>
    <w:rsid w:val="00837F68"/>
    <w:rsid w:val="00842231"/>
    <w:rsid w:val="008458A4"/>
    <w:rsid w:val="00847318"/>
    <w:rsid w:val="008475AD"/>
    <w:rsid w:val="00853AB9"/>
    <w:rsid w:val="008548E1"/>
    <w:rsid w:val="00865EDB"/>
    <w:rsid w:val="00866BCF"/>
    <w:rsid w:val="00867BC2"/>
    <w:rsid w:val="00870547"/>
    <w:rsid w:val="00870FC9"/>
    <w:rsid w:val="008745A5"/>
    <w:rsid w:val="00876BF1"/>
    <w:rsid w:val="008839AE"/>
    <w:rsid w:val="00883B28"/>
    <w:rsid w:val="00887D93"/>
    <w:rsid w:val="008932C9"/>
    <w:rsid w:val="00893D0E"/>
    <w:rsid w:val="00895291"/>
    <w:rsid w:val="008A183A"/>
    <w:rsid w:val="008A3764"/>
    <w:rsid w:val="008A3993"/>
    <w:rsid w:val="008B2757"/>
    <w:rsid w:val="008B69C8"/>
    <w:rsid w:val="008C0042"/>
    <w:rsid w:val="008C1544"/>
    <w:rsid w:val="008C62AE"/>
    <w:rsid w:val="008D2D5E"/>
    <w:rsid w:val="008D42E7"/>
    <w:rsid w:val="008D5299"/>
    <w:rsid w:val="008F1C28"/>
    <w:rsid w:val="008F38DF"/>
    <w:rsid w:val="00901242"/>
    <w:rsid w:val="009012E1"/>
    <w:rsid w:val="00910559"/>
    <w:rsid w:val="0091630D"/>
    <w:rsid w:val="0091787F"/>
    <w:rsid w:val="00920264"/>
    <w:rsid w:val="009205B1"/>
    <w:rsid w:val="00931347"/>
    <w:rsid w:val="009331AE"/>
    <w:rsid w:val="0095010A"/>
    <w:rsid w:val="009512BE"/>
    <w:rsid w:val="009602C7"/>
    <w:rsid w:val="009615E0"/>
    <w:rsid w:val="00965EE0"/>
    <w:rsid w:val="0096720A"/>
    <w:rsid w:val="00970E1C"/>
    <w:rsid w:val="00974EC2"/>
    <w:rsid w:val="009842D1"/>
    <w:rsid w:val="00987477"/>
    <w:rsid w:val="00987DB7"/>
    <w:rsid w:val="00993E89"/>
    <w:rsid w:val="009A5390"/>
    <w:rsid w:val="009B1A2E"/>
    <w:rsid w:val="009B27FE"/>
    <w:rsid w:val="009B6552"/>
    <w:rsid w:val="009B7EF2"/>
    <w:rsid w:val="009C223A"/>
    <w:rsid w:val="009C2407"/>
    <w:rsid w:val="009C773D"/>
    <w:rsid w:val="009D4F0B"/>
    <w:rsid w:val="009E59B0"/>
    <w:rsid w:val="009E6122"/>
    <w:rsid w:val="009F1C88"/>
    <w:rsid w:val="009F2501"/>
    <w:rsid w:val="009F2B98"/>
    <w:rsid w:val="009F3EA9"/>
    <w:rsid w:val="00A06BCE"/>
    <w:rsid w:val="00A07BB5"/>
    <w:rsid w:val="00A1416B"/>
    <w:rsid w:val="00A218BA"/>
    <w:rsid w:val="00A23CF0"/>
    <w:rsid w:val="00A3187A"/>
    <w:rsid w:val="00A31FA7"/>
    <w:rsid w:val="00A32160"/>
    <w:rsid w:val="00A41C2B"/>
    <w:rsid w:val="00A544E2"/>
    <w:rsid w:val="00A65DF3"/>
    <w:rsid w:val="00A719BB"/>
    <w:rsid w:val="00A727AF"/>
    <w:rsid w:val="00A73A8D"/>
    <w:rsid w:val="00A73DFD"/>
    <w:rsid w:val="00A74167"/>
    <w:rsid w:val="00A744E5"/>
    <w:rsid w:val="00A86F83"/>
    <w:rsid w:val="00A87721"/>
    <w:rsid w:val="00A945B9"/>
    <w:rsid w:val="00A96A78"/>
    <w:rsid w:val="00A97DB0"/>
    <w:rsid w:val="00A97E02"/>
    <w:rsid w:val="00AA22A7"/>
    <w:rsid w:val="00AA4416"/>
    <w:rsid w:val="00AA53AC"/>
    <w:rsid w:val="00AA57F9"/>
    <w:rsid w:val="00AA78C1"/>
    <w:rsid w:val="00AA7E11"/>
    <w:rsid w:val="00AB02B1"/>
    <w:rsid w:val="00AB0B67"/>
    <w:rsid w:val="00AB4361"/>
    <w:rsid w:val="00AB755A"/>
    <w:rsid w:val="00AC24DB"/>
    <w:rsid w:val="00AC621D"/>
    <w:rsid w:val="00AD53DF"/>
    <w:rsid w:val="00AE0DF1"/>
    <w:rsid w:val="00AE387B"/>
    <w:rsid w:val="00AE5649"/>
    <w:rsid w:val="00AF0B74"/>
    <w:rsid w:val="00AF4C02"/>
    <w:rsid w:val="00B036A8"/>
    <w:rsid w:val="00B037B1"/>
    <w:rsid w:val="00B11ACA"/>
    <w:rsid w:val="00B14BEB"/>
    <w:rsid w:val="00B20CE8"/>
    <w:rsid w:val="00B22690"/>
    <w:rsid w:val="00B25476"/>
    <w:rsid w:val="00B262A9"/>
    <w:rsid w:val="00B320BE"/>
    <w:rsid w:val="00B37B21"/>
    <w:rsid w:val="00B46CDD"/>
    <w:rsid w:val="00B477A4"/>
    <w:rsid w:val="00B53C56"/>
    <w:rsid w:val="00B67321"/>
    <w:rsid w:val="00B67DCC"/>
    <w:rsid w:val="00B8192B"/>
    <w:rsid w:val="00B82041"/>
    <w:rsid w:val="00B83933"/>
    <w:rsid w:val="00B83CA7"/>
    <w:rsid w:val="00B85827"/>
    <w:rsid w:val="00B85D68"/>
    <w:rsid w:val="00B8718D"/>
    <w:rsid w:val="00B916B7"/>
    <w:rsid w:val="00BA6642"/>
    <w:rsid w:val="00BB43C8"/>
    <w:rsid w:val="00BB58B4"/>
    <w:rsid w:val="00BC5653"/>
    <w:rsid w:val="00BC5FD1"/>
    <w:rsid w:val="00BD0ED0"/>
    <w:rsid w:val="00BF2452"/>
    <w:rsid w:val="00BF55E4"/>
    <w:rsid w:val="00C1110E"/>
    <w:rsid w:val="00C1205C"/>
    <w:rsid w:val="00C1693F"/>
    <w:rsid w:val="00C23473"/>
    <w:rsid w:val="00C34E04"/>
    <w:rsid w:val="00C460CA"/>
    <w:rsid w:val="00C52D29"/>
    <w:rsid w:val="00C53E15"/>
    <w:rsid w:val="00C55045"/>
    <w:rsid w:val="00C60A17"/>
    <w:rsid w:val="00C63A8D"/>
    <w:rsid w:val="00C70BD5"/>
    <w:rsid w:val="00C71350"/>
    <w:rsid w:val="00C84E0A"/>
    <w:rsid w:val="00C8598A"/>
    <w:rsid w:val="00C8661B"/>
    <w:rsid w:val="00C955BF"/>
    <w:rsid w:val="00C97E0E"/>
    <w:rsid w:val="00CA271D"/>
    <w:rsid w:val="00CA43FA"/>
    <w:rsid w:val="00CA4F58"/>
    <w:rsid w:val="00CA5078"/>
    <w:rsid w:val="00CB1E93"/>
    <w:rsid w:val="00CB3D21"/>
    <w:rsid w:val="00CC5337"/>
    <w:rsid w:val="00CD0B71"/>
    <w:rsid w:val="00CD464F"/>
    <w:rsid w:val="00CD5F38"/>
    <w:rsid w:val="00CD6E78"/>
    <w:rsid w:val="00CE4C92"/>
    <w:rsid w:val="00CF6CF6"/>
    <w:rsid w:val="00CF7180"/>
    <w:rsid w:val="00D015A1"/>
    <w:rsid w:val="00D01609"/>
    <w:rsid w:val="00D04D97"/>
    <w:rsid w:val="00D06EDE"/>
    <w:rsid w:val="00D079BA"/>
    <w:rsid w:val="00D1714C"/>
    <w:rsid w:val="00D17CC6"/>
    <w:rsid w:val="00D22C1B"/>
    <w:rsid w:val="00D24840"/>
    <w:rsid w:val="00D25436"/>
    <w:rsid w:val="00D338C0"/>
    <w:rsid w:val="00D479CA"/>
    <w:rsid w:val="00D578C6"/>
    <w:rsid w:val="00D60C2C"/>
    <w:rsid w:val="00D657FA"/>
    <w:rsid w:val="00D65FEB"/>
    <w:rsid w:val="00D86024"/>
    <w:rsid w:val="00D870E8"/>
    <w:rsid w:val="00D900C7"/>
    <w:rsid w:val="00D9379C"/>
    <w:rsid w:val="00D941C2"/>
    <w:rsid w:val="00D97609"/>
    <w:rsid w:val="00DA45BB"/>
    <w:rsid w:val="00DA5DF2"/>
    <w:rsid w:val="00DB0426"/>
    <w:rsid w:val="00DB1A64"/>
    <w:rsid w:val="00DB4C56"/>
    <w:rsid w:val="00DD4C1B"/>
    <w:rsid w:val="00DE0EAA"/>
    <w:rsid w:val="00DE353B"/>
    <w:rsid w:val="00DE42B7"/>
    <w:rsid w:val="00DE4820"/>
    <w:rsid w:val="00DF015E"/>
    <w:rsid w:val="00DF23ED"/>
    <w:rsid w:val="00E032F7"/>
    <w:rsid w:val="00E12A3F"/>
    <w:rsid w:val="00E149E3"/>
    <w:rsid w:val="00E14A68"/>
    <w:rsid w:val="00E1502E"/>
    <w:rsid w:val="00E17536"/>
    <w:rsid w:val="00E20695"/>
    <w:rsid w:val="00E342EA"/>
    <w:rsid w:val="00E344DF"/>
    <w:rsid w:val="00E352FF"/>
    <w:rsid w:val="00E36167"/>
    <w:rsid w:val="00E43E2A"/>
    <w:rsid w:val="00E44FAF"/>
    <w:rsid w:val="00E471E2"/>
    <w:rsid w:val="00E516BB"/>
    <w:rsid w:val="00E54F0A"/>
    <w:rsid w:val="00E60DCF"/>
    <w:rsid w:val="00E64869"/>
    <w:rsid w:val="00E71CEC"/>
    <w:rsid w:val="00E720B5"/>
    <w:rsid w:val="00E770CC"/>
    <w:rsid w:val="00E774BD"/>
    <w:rsid w:val="00E8405F"/>
    <w:rsid w:val="00E84922"/>
    <w:rsid w:val="00E85CC0"/>
    <w:rsid w:val="00E9577B"/>
    <w:rsid w:val="00E9600F"/>
    <w:rsid w:val="00EA1F60"/>
    <w:rsid w:val="00EA4029"/>
    <w:rsid w:val="00EA4441"/>
    <w:rsid w:val="00EA4D08"/>
    <w:rsid w:val="00EB7DC4"/>
    <w:rsid w:val="00EC0526"/>
    <w:rsid w:val="00EC287A"/>
    <w:rsid w:val="00ED3407"/>
    <w:rsid w:val="00ED47D5"/>
    <w:rsid w:val="00ED4F36"/>
    <w:rsid w:val="00ED57C4"/>
    <w:rsid w:val="00ED750E"/>
    <w:rsid w:val="00ED7657"/>
    <w:rsid w:val="00EE5477"/>
    <w:rsid w:val="00EE618D"/>
    <w:rsid w:val="00F00A4B"/>
    <w:rsid w:val="00F00AB2"/>
    <w:rsid w:val="00F015C3"/>
    <w:rsid w:val="00F02A82"/>
    <w:rsid w:val="00F03685"/>
    <w:rsid w:val="00F12FB1"/>
    <w:rsid w:val="00F137EB"/>
    <w:rsid w:val="00F21B0A"/>
    <w:rsid w:val="00F3608B"/>
    <w:rsid w:val="00F41AC0"/>
    <w:rsid w:val="00F5014D"/>
    <w:rsid w:val="00F52024"/>
    <w:rsid w:val="00F530C1"/>
    <w:rsid w:val="00F6042A"/>
    <w:rsid w:val="00F62D47"/>
    <w:rsid w:val="00F63935"/>
    <w:rsid w:val="00F77885"/>
    <w:rsid w:val="00F802C8"/>
    <w:rsid w:val="00F80FA4"/>
    <w:rsid w:val="00F84E9D"/>
    <w:rsid w:val="00F94195"/>
    <w:rsid w:val="00FA52F6"/>
    <w:rsid w:val="00FB30AE"/>
    <w:rsid w:val="00FC1F2D"/>
    <w:rsid w:val="00FC2694"/>
    <w:rsid w:val="00FC4EFB"/>
    <w:rsid w:val="00FC5A64"/>
    <w:rsid w:val="00FD00B6"/>
    <w:rsid w:val="00FD0952"/>
    <w:rsid w:val="00FD4B6C"/>
    <w:rsid w:val="00FE1365"/>
    <w:rsid w:val="00FE6B54"/>
    <w:rsid w:val="00FE777F"/>
    <w:rsid w:val="00FF14B2"/>
    <w:rsid w:val="00FF2FDE"/>
    <w:rsid w:val="00FF3163"/>
    <w:rsid w:val="00FF6B57"/>
    <w:rsid w:val="00FF74A7"/>
    <w:rsid w:val="01390531"/>
    <w:rsid w:val="01A42E41"/>
    <w:rsid w:val="01DD09A3"/>
    <w:rsid w:val="02247929"/>
    <w:rsid w:val="02A629BA"/>
    <w:rsid w:val="03C662FE"/>
    <w:rsid w:val="04456340"/>
    <w:rsid w:val="05885F76"/>
    <w:rsid w:val="064475B8"/>
    <w:rsid w:val="06741E56"/>
    <w:rsid w:val="06C32E16"/>
    <w:rsid w:val="06C64164"/>
    <w:rsid w:val="06E122BB"/>
    <w:rsid w:val="07B769A3"/>
    <w:rsid w:val="081E2172"/>
    <w:rsid w:val="094269DE"/>
    <w:rsid w:val="0A156DE2"/>
    <w:rsid w:val="0ADB07EA"/>
    <w:rsid w:val="0B9674DA"/>
    <w:rsid w:val="0C11618C"/>
    <w:rsid w:val="0C5B1BA1"/>
    <w:rsid w:val="0CE7066B"/>
    <w:rsid w:val="0CEC0192"/>
    <w:rsid w:val="0CF33D22"/>
    <w:rsid w:val="0D184EC6"/>
    <w:rsid w:val="0D4B69FB"/>
    <w:rsid w:val="0E0C6B9F"/>
    <w:rsid w:val="0E9B4578"/>
    <w:rsid w:val="0EC85DFB"/>
    <w:rsid w:val="0ED96D3A"/>
    <w:rsid w:val="0EFE15D0"/>
    <w:rsid w:val="0FA73DB6"/>
    <w:rsid w:val="0FDF1FCC"/>
    <w:rsid w:val="116D3114"/>
    <w:rsid w:val="11E12427"/>
    <w:rsid w:val="11EE5EDB"/>
    <w:rsid w:val="121A7707"/>
    <w:rsid w:val="12943F5A"/>
    <w:rsid w:val="12AA6798"/>
    <w:rsid w:val="1334487C"/>
    <w:rsid w:val="14292E7F"/>
    <w:rsid w:val="15772C29"/>
    <w:rsid w:val="16650073"/>
    <w:rsid w:val="16D57007"/>
    <w:rsid w:val="173F002C"/>
    <w:rsid w:val="18754AC4"/>
    <w:rsid w:val="190318D4"/>
    <w:rsid w:val="19793A4D"/>
    <w:rsid w:val="19BC4F92"/>
    <w:rsid w:val="1A57309E"/>
    <w:rsid w:val="1AEE0E32"/>
    <w:rsid w:val="1BF5279E"/>
    <w:rsid w:val="1C2D027D"/>
    <w:rsid w:val="1CF32279"/>
    <w:rsid w:val="1D5B483F"/>
    <w:rsid w:val="1DB2519C"/>
    <w:rsid w:val="1DC853B5"/>
    <w:rsid w:val="1E7A29A5"/>
    <w:rsid w:val="1E8259E2"/>
    <w:rsid w:val="1F115E81"/>
    <w:rsid w:val="1F850083"/>
    <w:rsid w:val="1FF55900"/>
    <w:rsid w:val="200F620E"/>
    <w:rsid w:val="206A4685"/>
    <w:rsid w:val="218D66F1"/>
    <w:rsid w:val="22C665A3"/>
    <w:rsid w:val="22CD049C"/>
    <w:rsid w:val="22D74204"/>
    <w:rsid w:val="23A07EB4"/>
    <w:rsid w:val="245800B3"/>
    <w:rsid w:val="24745F02"/>
    <w:rsid w:val="249512AD"/>
    <w:rsid w:val="26927B83"/>
    <w:rsid w:val="26BE0652"/>
    <w:rsid w:val="28480C7D"/>
    <w:rsid w:val="2986455D"/>
    <w:rsid w:val="2BC8498A"/>
    <w:rsid w:val="2D695C39"/>
    <w:rsid w:val="2E4873B2"/>
    <w:rsid w:val="2EC02583"/>
    <w:rsid w:val="2F7E3C8B"/>
    <w:rsid w:val="30DC12D8"/>
    <w:rsid w:val="31505953"/>
    <w:rsid w:val="32431E56"/>
    <w:rsid w:val="32534DB6"/>
    <w:rsid w:val="34511873"/>
    <w:rsid w:val="3452460A"/>
    <w:rsid w:val="34BA0308"/>
    <w:rsid w:val="34FC01BA"/>
    <w:rsid w:val="35066467"/>
    <w:rsid w:val="358E708B"/>
    <w:rsid w:val="35ED738B"/>
    <w:rsid w:val="362115DE"/>
    <w:rsid w:val="36674134"/>
    <w:rsid w:val="36D249DC"/>
    <w:rsid w:val="37302DBB"/>
    <w:rsid w:val="386614D2"/>
    <w:rsid w:val="38755B00"/>
    <w:rsid w:val="38AC71E8"/>
    <w:rsid w:val="38B055FB"/>
    <w:rsid w:val="393E7004"/>
    <w:rsid w:val="39730B17"/>
    <w:rsid w:val="39A620E0"/>
    <w:rsid w:val="39E87326"/>
    <w:rsid w:val="3A8863A4"/>
    <w:rsid w:val="3B142AC4"/>
    <w:rsid w:val="3C316706"/>
    <w:rsid w:val="3C496954"/>
    <w:rsid w:val="3CB53D87"/>
    <w:rsid w:val="3D9C146E"/>
    <w:rsid w:val="3DDD36BD"/>
    <w:rsid w:val="3F320FD2"/>
    <w:rsid w:val="3F7A0836"/>
    <w:rsid w:val="405B18AA"/>
    <w:rsid w:val="406D570A"/>
    <w:rsid w:val="41A87202"/>
    <w:rsid w:val="41C25002"/>
    <w:rsid w:val="422F7940"/>
    <w:rsid w:val="423E1857"/>
    <w:rsid w:val="42AF209E"/>
    <w:rsid w:val="42C217A9"/>
    <w:rsid w:val="43082761"/>
    <w:rsid w:val="432144E8"/>
    <w:rsid w:val="43250125"/>
    <w:rsid w:val="432D6015"/>
    <w:rsid w:val="441A04DA"/>
    <w:rsid w:val="445A6E64"/>
    <w:rsid w:val="44C56CF0"/>
    <w:rsid w:val="45185C17"/>
    <w:rsid w:val="456C5DD4"/>
    <w:rsid w:val="45FC2440"/>
    <w:rsid w:val="46975580"/>
    <w:rsid w:val="49040D5D"/>
    <w:rsid w:val="49836542"/>
    <w:rsid w:val="498936E7"/>
    <w:rsid w:val="4A463CEA"/>
    <w:rsid w:val="4A727D5E"/>
    <w:rsid w:val="4AEB60DD"/>
    <w:rsid w:val="4B1D4041"/>
    <w:rsid w:val="4B595707"/>
    <w:rsid w:val="4BA00A9B"/>
    <w:rsid w:val="4C035875"/>
    <w:rsid w:val="4C240555"/>
    <w:rsid w:val="4CE27EA1"/>
    <w:rsid w:val="4D1401B0"/>
    <w:rsid w:val="4D336411"/>
    <w:rsid w:val="4DA82D18"/>
    <w:rsid w:val="4E3B0D65"/>
    <w:rsid w:val="4F2F5985"/>
    <w:rsid w:val="504443B6"/>
    <w:rsid w:val="50515B77"/>
    <w:rsid w:val="50C0054D"/>
    <w:rsid w:val="514075FC"/>
    <w:rsid w:val="515A52AB"/>
    <w:rsid w:val="518762E7"/>
    <w:rsid w:val="51C02628"/>
    <w:rsid w:val="52424CDB"/>
    <w:rsid w:val="527E6E1F"/>
    <w:rsid w:val="53321539"/>
    <w:rsid w:val="5363093A"/>
    <w:rsid w:val="54A10522"/>
    <w:rsid w:val="55543C27"/>
    <w:rsid w:val="56F0303D"/>
    <w:rsid w:val="57CD7542"/>
    <w:rsid w:val="58061FA8"/>
    <w:rsid w:val="58186C51"/>
    <w:rsid w:val="584E2A78"/>
    <w:rsid w:val="59F3471E"/>
    <w:rsid w:val="5AF301B6"/>
    <w:rsid w:val="5B6F4EAE"/>
    <w:rsid w:val="5BA63A92"/>
    <w:rsid w:val="5BB7197E"/>
    <w:rsid w:val="5BE1682D"/>
    <w:rsid w:val="5C1B133A"/>
    <w:rsid w:val="5DB33524"/>
    <w:rsid w:val="5DB923B2"/>
    <w:rsid w:val="5E1145E2"/>
    <w:rsid w:val="5F6444D4"/>
    <w:rsid w:val="5FA72B84"/>
    <w:rsid w:val="602D596C"/>
    <w:rsid w:val="60903AD3"/>
    <w:rsid w:val="615221E3"/>
    <w:rsid w:val="626A1A50"/>
    <w:rsid w:val="62AC5561"/>
    <w:rsid w:val="6326327C"/>
    <w:rsid w:val="648115A4"/>
    <w:rsid w:val="64AC559D"/>
    <w:rsid w:val="64BC104B"/>
    <w:rsid w:val="64C432FC"/>
    <w:rsid w:val="65017A59"/>
    <w:rsid w:val="662021B5"/>
    <w:rsid w:val="66232C56"/>
    <w:rsid w:val="682A5071"/>
    <w:rsid w:val="6895677B"/>
    <w:rsid w:val="68CB13A2"/>
    <w:rsid w:val="68CF3D99"/>
    <w:rsid w:val="69CB50FC"/>
    <w:rsid w:val="69E731C8"/>
    <w:rsid w:val="6A020FB6"/>
    <w:rsid w:val="6B1B282D"/>
    <w:rsid w:val="6C025834"/>
    <w:rsid w:val="6C2C52A5"/>
    <w:rsid w:val="6C991D23"/>
    <w:rsid w:val="6D2F21DF"/>
    <w:rsid w:val="6DFF578C"/>
    <w:rsid w:val="6F243A38"/>
    <w:rsid w:val="6F9322BA"/>
    <w:rsid w:val="6FFE2EE4"/>
    <w:rsid w:val="701D12BA"/>
    <w:rsid w:val="70902BCB"/>
    <w:rsid w:val="71477E41"/>
    <w:rsid w:val="718A3F9C"/>
    <w:rsid w:val="71B66F5F"/>
    <w:rsid w:val="7254703D"/>
    <w:rsid w:val="7289609C"/>
    <w:rsid w:val="72CA323C"/>
    <w:rsid w:val="734822E3"/>
    <w:rsid w:val="73AC1F74"/>
    <w:rsid w:val="741A75FD"/>
    <w:rsid w:val="74203707"/>
    <w:rsid w:val="74442C96"/>
    <w:rsid w:val="74A97E5F"/>
    <w:rsid w:val="754E682D"/>
    <w:rsid w:val="75C821B4"/>
    <w:rsid w:val="762124AE"/>
    <w:rsid w:val="7639219C"/>
    <w:rsid w:val="76472CDE"/>
    <w:rsid w:val="76757B1C"/>
    <w:rsid w:val="77217318"/>
    <w:rsid w:val="786C0DAB"/>
    <w:rsid w:val="78F6061C"/>
    <w:rsid w:val="796736F4"/>
    <w:rsid w:val="79F01D03"/>
    <w:rsid w:val="7A9128CD"/>
    <w:rsid w:val="7AC15C50"/>
    <w:rsid w:val="7B0477B0"/>
    <w:rsid w:val="7B434FB2"/>
    <w:rsid w:val="7B8C3648"/>
    <w:rsid w:val="7BFE73FF"/>
    <w:rsid w:val="7C725E90"/>
    <w:rsid w:val="7D766CCA"/>
    <w:rsid w:val="7D854CD2"/>
    <w:rsid w:val="7D9E05D6"/>
    <w:rsid w:val="7DC36B72"/>
    <w:rsid w:val="7E9A7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line number" w:semiHidden="0"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semiHidden="0"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4"/>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rPr>
      <w:sz w:val="20"/>
      <w:szCs w:val="20"/>
    </w:rPr>
  </w:style>
  <w:style w:type="paragraph" w:styleId="a5">
    <w:name w:val="Balloon Text"/>
    <w:basedOn w:val="a"/>
    <w:link w:val="Char1"/>
    <w:qFormat/>
    <w:rPr>
      <w:sz w:val="18"/>
      <w:szCs w:val="18"/>
    </w:rPr>
  </w:style>
  <w:style w:type="paragraph" w:styleId="a6">
    <w:name w:val="footer"/>
    <w:basedOn w:val="a"/>
    <w:link w:val="Char2"/>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character" w:styleId="a8">
    <w:name w:val="Emphasis"/>
    <w:uiPriority w:val="20"/>
    <w:qFormat/>
    <w:rPr>
      <w:i/>
      <w:iCs/>
    </w:rPr>
  </w:style>
  <w:style w:type="character" w:styleId="a9">
    <w:name w:val="line number"/>
    <w:basedOn w:val="a0"/>
    <w:unhideWhenUsed/>
    <w:qFormat/>
  </w:style>
  <w:style w:type="character" w:styleId="aa">
    <w:name w:val="Hyperlink"/>
    <w:basedOn w:val="a0"/>
    <w:qFormat/>
    <w:rPr>
      <w:color w:val="0000FF"/>
      <w:u w:val="single"/>
    </w:rPr>
  </w:style>
  <w:style w:type="character" w:styleId="ab">
    <w:name w:val="annotation reference"/>
    <w:basedOn w:val="a0"/>
    <w:qFormat/>
    <w:rPr>
      <w:sz w:val="16"/>
      <w:szCs w:val="16"/>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basedOn w:val="a0"/>
    <w:link w:val="a7"/>
    <w:qFormat/>
    <w:rPr>
      <w:kern w:val="2"/>
      <w:sz w:val="18"/>
      <w:szCs w:val="18"/>
    </w:rPr>
  </w:style>
  <w:style w:type="character" w:customStyle="1" w:styleId="Char2">
    <w:name w:val="页脚 Char"/>
    <w:basedOn w:val="a0"/>
    <w:link w:val="a6"/>
    <w:qFormat/>
    <w:rPr>
      <w:kern w:val="2"/>
      <w:sz w:val="18"/>
      <w:szCs w:val="18"/>
    </w:rPr>
  </w:style>
  <w:style w:type="character" w:customStyle="1" w:styleId="Char1">
    <w:name w:val="批注框文本 Char"/>
    <w:basedOn w:val="a0"/>
    <w:link w:val="a5"/>
    <w:qFormat/>
    <w:rPr>
      <w:kern w:val="2"/>
      <w:sz w:val="18"/>
      <w:szCs w:val="18"/>
    </w:rPr>
  </w:style>
  <w:style w:type="paragraph" w:customStyle="1" w:styleId="10">
    <w:name w:val="修订1"/>
    <w:hidden/>
    <w:uiPriority w:val="99"/>
    <w:unhideWhenUsed/>
    <w:qFormat/>
    <w:rPr>
      <w:rFonts w:asciiTheme="minorHAnsi" w:hAnsiTheme="minorHAnsi" w:cstheme="minorBidi"/>
      <w:kern w:val="2"/>
      <w:sz w:val="21"/>
      <w:szCs w:val="24"/>
    </w:rPr>
  </w:style>
  <w:style w:type="character" w:customStyle="1" w:styleId="Char0">
    <w:name w:val="批注文字 Char"/>
    <w:basedOn w:val="a0"/>
    <w:link w:val="a4"/>
    <w:qFormat/>
    <w:rPr>
      <w:kern w:val="2"/>
    </w:rPr>
  </w:style>
  <w:style w:type="character" w:customStyle="1" w:styleId="Char">
    <w:name w:val="批注主题 Char"/>
    <w:basedOn w:val="Char0"/>
    <w:link w:val="a3"/>
    <w:qFormat/>
    <w:rPr>
      <w:b/>
      <w:bCs/>
      <w:kern w:val="2"/>
    </w:rPr>
  </w:style>
  <w:style w:type="paragraph" w:customStyle="1" w:styleId="2">
    <w:name w:val="修订2"/>
    <w:hidden/>
    <w:uiPriority w:val="99"/>
    <w:unhideWhenUsed/>
    <w:qFormat/>
    <w:rPr>
      <w:rFonts w:asciiTheme="minorHAnsi" w:hAnsiTheme="minorHAnsi" w:cstheme="minorBidi"/>
      <w:kern w:val="2"/>
      <w:sz w:val="21"/>
      <w:szCs w:val="24"/>
    </w:rPr>
  </w:style>
  <w:style w:type="paragraph" w:customStyle="1" w:styleId="3">
    <w:name w:val="修订3"/>
    <w:hidden/>
    <w:uiPriority w:val="99"/>
    <w:unhideWhenUsed/>
    <w:qFormat/>
    <w:rPr>
      <w:rFonts w:asciiTheme="minorHAnsi" w:hAnsiTheme="minorHAnsi" w:cstheme="minorBidi"/>
      <w:kern w:val="2"/>
      <w:sz w:val="21"/>
      <w:szCs w:val="24"/>
    </w:rPr>
  </w:style>
  <w:style w:type="character" w:customStyle="1" w:styleId="apple-converted-space">
    <w:name w:val="apple-converted-space"/>
    <w:basedOn w:val="a0"/>
    <w:qFormat/>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highlight">
    <w:name w:val="highlight"/>
    <w:basedOn w:val="a0"/>
    <w:qFormat/>
  </w:style>
  <w:style w:type="paragraph" w:customStyle="1" w:styleId="4">
    <w:name w:val="修订4"/>
    <w:hidden/>
    <w:uiPriority w:val="99"/>
    <w:unhideWhenUsed/>
    <w:qFormat/>
    <w:rPr>
      <w:rFonts w:asciiTheme="minorHAnsi" w:hAnsiTheme="minorHAnsi" w:cstheme="minorBidi"/>
      <w:kern w:val="2"/>
      <w:sz w:val="21"/>
      <w:szCs w:val="24"/>
    </w:rPr>
  </w:style>
  <w:style w:type="paragraph" w:customStyle="1" w:styleId="11">
    <w:name w:val="列出段落1"/>
    <w:basedOn w:val="a"/>
    <w:uiPriority w:val="99"/>
    <w:unhideWhenUsed/>
    <w:qFormat/>
    <w:pPr>
      <w:ind w:firstLineChars="200" w:firstLine="420"/>
    </w:pPr>
  </w:style>
  <w:style w:type="paragraph" w:customStyle="1" w:styleId="5">
    <w:name w:val="修订5"/>
    <w:hidden/>
    <w:uiPriority w:val="99"/>
    <w:unhideWhenUsed/>
    <w:qFormat/>
    <w:rPr>
      <w:rFonts w:asciiTheme="minorHAnsi"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bi.nlm.nih.gov/pubmed/?term=Yoshimura%20E%5bAuthor%5d&amp;cauthor=true&amp;cauthor_uid=274465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reativecommons.org/licenses/by-nc/4.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5DCF1E-8B9E-4B34-9164-BC664440B346}">
  <ds:schemaRefs>
    <ds:schemaRef ds:uri="http://schemas.openxmlformats.org/officeDocument/2006/bibliography"/>
  </ds:schemaRefs>
</ds:datastoreItem>
</file>

<file path=customXml/itemProps3.xml><?xml version="1.0" encoding="utf-8"?>
<ds:datastoreItem xmlns:ds="http://schemas.openxmlformats.org/officeDocument/2006/customXml" ds:itemID="{06492EF3-28F5-47BB-8E2B-49DD83D5B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6255</Words>
  <Characters>35655</Characters>
  <Application>Microsoft Office Word</Application>
  <DocSecurity>0</DocSecurity>
  <Lines>297</Lines>
  <Paragraphs>83</Paragraphs>
  <ScaleCrop>false</ScaleCrop>
  <LinksUpToDate>false</LinksUpToDate>
  <CharactersWithSpaces>41827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2017-07-24T04:47:00Z</dcterms:created>
  <dcterms:modified xsi:type="dcterms:W3CDTF">2017-08-10T09:21:00Z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