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E03FED" w:rsidRPr="00C6017C" w:rsidRDefault="00C6017C">
            <w:pPr>
              <w:spacing w:line="360" w:lineRule="auto"/>
              <w:rPr>
                <w:rFonts w:ascii="Book Antiqua" w:hAnsi="Book Antiqua"/>
                <w:bCs/>
                <w:color w:val="000000"/>
                <w:sz w:val="24"/>
                <w:szCs w:val="24"/>
              </w:rPr>
            </w:pPr>
            <w:proofErr w:type="spellStart"/>
            <w:r w:rsidRPr="00C6017C">
              <w:rPr>
                <w:rFonts w:ascii="Book Antiqua" w:hAnsi="Book Antiqua"/>
                <w:bCs/>
                <w:color w:val="000000"/>
                <w:sz w:val="24"/>
                <w:szCs w:val="24"/>
              </w:rPr>
              <w:t>Naso-jejunal</w:t>
            </w:r>
            <w:proofErr w:type="spellEnd"/>
            <w:r w:rsidRPr="00C6017C">
              <w:rPr>
                <w:rFonts w:ascii="Book Antiqua" w:hAnsi="Book Antiqua"/>
                <w:bCs/>
                <w:color w:val="000000"/>
                <w:sz w:val="24"/>
                <w:szCs w:val="24"/>
              </w:rPr>
              <w:t xml:space="preserve"> tube insertion - interface between radiology and endoscopy</w:t>
            </w: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E03FED" w:rsidRPr="00C6017C" w:rsidRDefault="00C6017C">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sidRPr="00C6017C">
              <w:rPr>
                <w:rFonts w:ascii="Book Antiqua" w:hAnsi="Book Antiqua" w:cs="Book Antiqua"/>
                <w:color w:val="000000"/>
                <w:sz w:val="24"/>
                <w:szCs w:val="24"/>
              </w:rPr>
              <w:t xml:space="preserve">Naomi </w:t>
            </w:r>
            <w:proofErr w:type="spellStart"/>
            <w:r w:rsidRPr="00C6017C">
              <w:rPr>
                <w:rFonts w:ascii="Book Antiqua" w:hAnsi="Book Antiqua" w:cs="Book Antiqua"/>
                <w:color w:val="000000"/>
                <w:sz w:val="24"/>
                <w:szCs w:val="24"/>
              </w:rPr>
              <w:t>Riddel</w:t>
            </w:r>
            <w:proofErr w:type="spellEnd"/>
            <w:r w:rsidRPr="00C6017C">
              <w:rPr>
                <w:rFonts w:ascii="Book Antiqua" w:hAnsi="Book Antiqua" w:cs="Book Antiqua"/>
                <w:color w:val="000000"/>
                <w:sz w:val="24"/>
                <w:szCs w:val="24"/>
              </w:rPr>
              <w:t xml:space="preserve">, Mo Hameed </w:t>
            </w:r>
            <w:proofErr w:type="spellStart"/>
            <w:r w:rsidRPr="00C6017C">
              <w:rPr>
                <w:rFonts w:ascii="Book Antiqua" w:hAnsi="Book Antiqua" w:cs="Book Antiqua"/>
                <w:color w:val="000000"/>
                <w:sz w:val="24"/>
                <w:szCs w:val="24"/>
              </w:rPr>
              <w:t>Thoufeeq</w:t>
            </w:r>
            <w:proofErr w:type="spellEnd"/>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E03FED" w:rsidRDefault="00C6017C">
            <w:pPr>
              <w:pStyle w:val="af4"/>
              <w:spacing w:line="360" w:lineRule="auto"/>
              <w:rPr>
                <w:rFonts w:ascii="Book Antiqua" w:hAnsi="Book Antiqua"/>
                <w:sz w:val="24"/>
                <w:szCs w:val="24"/>
                <w:lang w:val="zh-CN"/>
              </w:rPr>
            </w:pPr>
            <w:proofErr w:type="spellStart"/>
            <w:r w:rsidRPr="00C6017C">
              <w:rPr>
                <w:rFonts w:ascii="Book Antiqua" w:hAnsi="Book Antiqua"/>
                <w:sz w:val="24"/>
                <w:szCs w:val="24"/>
              </w:rPr>
              <w:t>Riddel</w:t>
            </w:r>
            <w:proofErr w:type="spellEnd"/>
            <w:r w:rsidRPr="00C6017C">
              <w:rPr>
                <w:rFonts w:ascii="Book Antiqua" w:hAnsi="Book Antiqua"/>
                <w:sz w:val="24"/>
                <w:szCs w:val="24"/>
              </w:rPr>
              <w:t xml:space="preserve"> N, </w:t>
            </w:r>
            <w:proofErr w:type="spellStart"/>
            <w:r w:rsidRPr="00C6017C">
              <w:rPr>
                <w:rFonts w:ascii="Book Antiqua" w:hAnsi="Book Antiqua"/>
                <w:sz w:val="24"/>
                <w:szCs w:val="24"/>
              </w:rPr>
              <w:t>Thoufeeq</w:t>
            </w:r>
            <w:proofErr w:type="spellEnd"/>
            <w:r w:rsidRPr="00C6017C">
              <w:rPr>
                <w:rFonts w:ascii="Book Antiqua" w:hAnsi="Book Antiqua"/>
                <w:sz w:val="24"/>
                <w:szCs w:val="24"/>
              </w:rPr>
              <w:t xml:space="preserve"> MH. </w:t>
            </w:r>
            <w:proofErr w:type="spellStart"/>
            <w:r w:rsidRPr="00C6017C">
              <w:rPr>
                <w:rFonts w:ascii="Book Antiqua" w:hAnsi="Book Antiqua"/>
                <w:sz w:val="24"/>
                <w:szCs w:val="24"/>
              </w:rPr>
              <w:t>Naso-jejunal</w:t>
            </w:r>
            <w:proofErr w:type="spellEnd"/>
            <w:r w:rsidRPr="00C6017C">
              <w:rPr>
                <w:rFonts w:ascii="Book Antiqua" w:hAnsi="Book Antiqua"/>
                <w:sz w:val="24"/>
                <w:szCs w:val="24"/>
              </w:rPr>
              <w:t xml:space="preserve"> tube insertion - interface between radiology and endoscopy.</w:t>
            </w:r>
            <w:r w:rsidRPr="00C6017C">
              <w:rPr>
                <w:rFonts w:ascii="Book Antiqua" w:hAnsi="Book Antiqua"/>
                <w:i/>
                <w:iCs/>
                <w:sz w:val="24"/>
                <w:szCs w:val="24"/>
              </w:rPr>
              <w:t xml:space="preserve"> </w:t>
            </w:r>
            <w:r w:rsidRPr="00C6017C">
              <w:rPr>
                <w:rFonts w:ascii="Book Antiqua" w:hAnsi="Book Antiqua"/>
                <w:i/>
                <w:iCs/>
                <w:sz w:val="24"/>
                <w:szCs w:val="24"/>
                <w:lang w:val="zh-CN"/>
              </w:rPr>
              <w:t>World J Radiol</w:t>
            </w:r>
            <w:r w:rsidRPr="00C6017C">
              <w:rPr>
                <w:rFonts w:ascii="Book Antiqua" w:hAnsi="Book Antiqua"/>
                <w:sz w:val="24"/>
                <w:szCs w:val="24"/>
                <w:lang w:val="zh-CN"/>
              </w:rPr>
              <w:t xml:space="preserve"> 2017; 9(11): 413-415</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B657F9" w:rsidRPr="00C6017C" w:rsidRDefault="00C6017C" w:rsidP="003B7833">
            <w:pPr>
              <w:pStyle w:val="af3"/>
              <w:spacing w:line="360" w:lineRule="auto"/>
              <w:rPr>
                <w:rFonts w:ascii="Book Antiqua" w:hAnsi="Book Antiqua"/>
                <w:b w:val="0"/>
                <w:sz w:val="24"/>
                <w:szCs w:val="24"/>
                <w:lang w:val="en-US"/>
              </w:rPr>
            </w:pPr>
            <w:r w:rsidRPr="00C6017C">
              <w:rPr>
                <w:rFonts w:ascii="Book Antiqua" w:hAnsi="Book Antiqua"/>
                <w:b w:val="0"/>
                <w:sz w:val="24"/>
                <w:szCs w:val="24"/>
                <w:lang w:val="en-US"/>
              </w:rPr>
              <w:t>http://www.wjgnet.com/1949-8470/full/v9/i11/413.htm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B657F9" w:rsidRPr="00C6017C" w:rsidRDefault="00C6017C" w:rsidP="003B7833">
            <w:pPr>
              <w:pStyle w:val="af3"/>
              <w:spacing w:line="360" w:lineRule="auto"/>
              <w:rPr>
                <w:rFonts w:ascii="Book Antiqua" w:hAnsi="Book Antiqua"/>
                <w:b w:val="0"/>
                <w:sz w:val="24"/>
                <w:szCs w:val="24"/>
                <w:lang w:val="en-US"/>
              </w:rPr>
            </w:pPr>
            <w:r w:rsidRPr="00C6017C">
              <w:rPr>
                <w:rFonts w:ascii="Book Antiqua" w:hAnsi="Book Antiqua"/>
                <w:b w:val="0"/>
                <w:sz w:val="24"/>
                <w:szCs w:val="24"/>
                <w:lang w:val="en-US"/>
              </w:rPr>
              <w:t>http://dx.doi.org/10.4329/wjr.v9.i11.413</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E03FED" w:rsidRPr="00C6017C" w:rsidRDefault="00C6017C">
            <w:pPr>
              <w:pStyle w:val="ad"/>
              <w:spacing w:line="360" w:lineRule="auto"/>
              <w:rPr>
                <w:rFonts w:ascii="Book Antiqua" w:hAnsi="Book Antiqua"/>
                <w:color w:val="000000"/>
                <w:sz w:val="24"/>
                <w:szCs w:val="24"/>
                <w:lang w:val="it-IT"/>
              </w:rPr>
            </w:pPr>
            <w:r w:rsidRPr="00C6017C">
              <w:rPr>
                <w:rFonts w:ascii="Book Antiqua" w:hAnsi="Book Antiqua"/>
                <w:color w:val="000000"/>
                <w:sz w:val="24"/>
                <w:szCs w:val="24"/>
                <w:lang w:val="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E03FED" w:rsidRPr="00C6017C" w:rsidRDefault="00C6017C">
            <w:pPr>
              <w:pStyle w:val="E-1"/>
              <w:spacing w:line="360" w:lineRule="auto"/>
              <w:rPr>
                <w:rFonts w:ascii="Book Antiqua" w:hAnsi="Book Antiqua"/>
                <w:sz w:val="24"/>
                <w:szCs w:val="24"/>
              </w:rPr>
            </w:pPr>
            <w:r w:rsidRPr="00C6017C">
              <w:rPr>
                <w:rFonts w:ascii="Book Antiqua" w:hAnsi="Book Antiqua"/>
                <w:sz w:val="24"/>
                <w:szCs w:val="24"/>
              </w:rPr>
              <w:t xml:space="preserve">Endoscopy and interventional radiology complement each other given the advances in both fields. Enteral feeding has been found to be useful in patients with poor oral intake. This may be achieved by placing </w:t>
            </w:r>
            <w:proofErr w:type="spellStart"/>
            <w:r w:rsidRPr="00C6017C">
              <w:rPr>
                <w:rFonts w:ascii="Book Antiqua" w:hAnsi="Book Antiqua"/>
                <w:sz w:val="24"/>
                <w:szCs w:val="24"/>
              </w:rPr>
              <w:t>jejunal</w:t>
            </w:r>
            <w:proofErr w:type="spellEnd"/>
            <w:r w:rsidRPr="00C6017C">
              <w:rPr>
                <w:rFonts w:ascii="Book Antiqua" w:hAnsi="Book Antiqua"/>
                <w:sz w:val="24"/>
                <w:szCs w:val="24"/>
              </w:rPr>
              <w:t xml:space="preserve"> tubes either </w:t>
            </w:r>
            <w:r w:rsidRPr="00C6017C">
              <w:rPr>
                <w:rFonts w:ascii="Book Antiqua" w:hAnsi="Book Antiqua"/>
                <w:sz w:val="24"/>
                <w:szCs w:val="24"/>
              </w:rPr>
              <w:lastRenderedPageBreak/>
              <w:t xml:space="preserve">endoscopically or by radiological guidance without the need for surgery. In order to ascertain if clinicians recommend radiological confirmation after placing </w:t>
            </w:r>
            <w:proofErr w:type="spellStart"/>
            <w:r w:rsidRPr="00C6017C">
              <w:rPr>
                <w:rFonts w:ascii="Book Antiqua" w:hAnsi="Book Antiqua"/>
                <w:sz w:val="24"/>
                <w:szCs w:val="24"/>
              </w:rPr>
              <w:t>jejunal</w:t>
            </w:r>
            <w:proofErr w:type="spellEnd"/>
            <w:r w:rsidRPr="00C6017C">
              <w:rPr>
                <w:rFonts w:ascii="Book Antiqua" w:hAnsi="Book Antiqua"/>
                <w:sz w:val="24"/>
                <w:szCs w:val="24"/>
              </w:rPr>
              <w:t xml:space="preserve"> tube endoscopically, we did a survey. We had 236 responses; wherein we found that there was strong variation in the practice. Clinical area of interest, years of experience in endoscopy and type of clinical setting made no significant change to the practice.</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E03FED" w:rsidRPr="00C6017C" w:rsidRDefault="00C6017C">
            <w:pPr>
              <w:pStyle w:val="E-1"/>
              <w:spacing w:line="360" w:lineRule="auto"/>
              <w:rPr>
                <w:rFonts w:ascii="Book Antiqua" w:hAnsi="Book Antiqua"/>
                <w:sz w:val="24"/>
                <w:szCs w:val="24"/>
              </w:rPr>
            </w:pPr>
            <w:r w:rsidRPr="00C6017C">
              <w:rPr>
                <w:rFonts w:ascii="Book Antiqua" w:hAnsi="Book Antiqua"/>
                <w:sz w:val="24"/>
                <w:szCs w:val="24"/>
              </w:rPr>
              <w:t xml:space="preserve">Decision making; X-rays; </w:t>
            </w:r>
            <w:proofErr w:type="spellStart"/>
            <w:r w:rsidRPr="00C6017C">
              <w:rPr>
                <w:rFonts w:ascii="Book Antiqua" w:hAnsi="Book Antiqua"/>
                <w:sz w:val="24"/>
                <w:szCs w:val="24"/>
              </w:rPr>
              <w:t>Naso-jejunal</w:t>
            </w:r>
            <w:proofErr w:type="spellEnd"/>
            <w:r w:rsidRPr="00C6017C">
              <w:rPr>
                <w:rFonts w:ascii="Book Antiqua" w:hAnsi="Book Antiqua"/>
                <w:sz w:val="24"/>
                <w:szCs w:val="24"/>
              </w:rPr>
              <w:t xml:space="preserve"> tube; Nutrition; Documentation</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E03FED" w:rsidRPr="00C6017C" w:rsidRDefault="00C6017C">
            <w:pPr>
              <w:pStyle w:val="af3"/>
              <w:spacing w:line="360" w:lineRule="auto"/>
              <w:rPr>
                <w:rFonts w:ascii="Book Antiqua" w:hAnsi="Book Antiqua"/>
                <w:b w:val="0"/>
                <w:sz w:val="24"/>
                <w:szCs w:val="24"/>
              </w:rPr>
            </w:pPr>
            <w:r w:rsidRPr="00C6017C">
              <w:rPr>
                <w:rFonts w:ascii="Book Antiqua" w:hAnsi="Book Antiqua"/>
                <w:b w:val="0"/>
                <w:sz w:val="24"/>
                <w:szCs w:val="24"/>
                <w:lang w:val="en-US"/>
              </w:rPr>
              <w:t xml:space="preserve">© The Author(s) 2017. Published by </w:t>
            </w:r>
            <w:proofErr w:type="spellStart"/>
            <w:r w:rsidRPr="00C6017C">
              <w:rPr>
                <w:rFonts w:ascii="Book Antiqua" w:hAnsi="Book Antiqua"/>
                <w:b w:val="0"/>
                <w:sz w:val="24"/>
                <w:szCs w:val="24"/>
                <w:lang w:val="en-US"/>
              </w:rPr>
              <w:t>Baishideng</w:t>
            </w:r>
            <w:proofErr w:type="spellEnd"/>
            <w:r w:rsidRPr="00C6017C">
              <w:rPr>
                <w:rFonts w:ascii="Book Antiqua" w:hAnsi="Book Antiqua"/>
                <w:b w:val="0"/>
                <w:sz w:val="24"/>
                <w:szCs w:val="24"/>
                <w:lang w:val="en-US"/>
              </w:rPr>
              <w:t xml:space="preserve"> Publishing Group Inc. </w:t>
            </w:r>
            <w:r w:rsidRPr="00C6017C">
              <w:rPr>
                <w:rFonts w:ascii="Book Antiqua" w:hAnsi="Book Antiqua"/>
                <w:b w:val="0"/>
                <w:sz w:val="24"/>
                <w:szCs w:val="24"/>
              </w:rPr>
              <w:t>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E03FED" w:rsidRDefault="00755A24">
            <w:pPr>
              <w:pStyle w:val="af3"/>
              <w:spacing w:line="360" w:lineRule="auto"/>
              <w:rPr>
                <w:rFonts w:ascii="Book Antiqua" w:hAnsi="Book Antiqua"/>
                <w:b w:val="0"/>
                <w:i/>
                <w:sz w:val="24"/>
                <w:szCs w:val="24"/>
                <w:lang w:val="en-US"/>
              </w:rPr>
            </w:pPr>
            <w:r>
              <w:rPr>
                <w:rFonts w:ascii="Book Antiqua" w:hAnsi="Book Antiqua"/>
                <w:b w:val="0"/>
                <w:sz w:val="24"/>
                <w:szCs w:val="24"/>
              </w:rPr>
              <w:t>World Journal of Radiology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E03FED" w:rsidRDefault="00755A24">
            <w:pPr>
              <w:pStyle w:val="af3"/>
              <w:spacing w:line="360" w:lineRule="auto"/>
              <w:rPr>
                <w:rFonts w:ascii="Book Antiqua" w:hAnsi="Book Antiqua"/>
                <w:b w:val="0"/>
                <w:sz w:val="24"/>
                <w:szCs w:val="24"/>
                <w:lang w:val="en-US"/>
              </w:rPr>
            </w:pPr>
            <w:r>
              <w:rPr>
                <w:rFonts w:ascii="Book Antiqua" w:hAnsi="Book Antiqua"/>
                <w:b w:val="0"/>
                <w:sz w:val="24"/>
                <w:szCs w:val="24"/>
              </w:rPr>
              <w:t>1949-8470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E03FED" w:rsidRDefault="00755A24">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7901 Stoneridge Drive, 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E03FED" w:rsidRDefault="00755A24">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Pr>
        <w:rPr>
          <w:rFonts w:hint="eastAsia"/>
        </w:rPr>
      </w:pPr>
    </w:p>
    <w:p w:rsidR="00C6017C" w:rsidRDefault="00C6017C" w:rsidP="00B657F9">
      <w:pPr>
        <w:rPr>
          <w:rFonts w:hint="eastAsia"/>
        </w:rPr>
      </w:pPr>
    </w:p>
    <w:p w:rsidR="00C6017C" w:rsidRDefault="00C6017C" w:rsidP="00B657F9">
      <w:pPr>
        <w:rPr>
          <w:rFonts w:hint="eastAsia"/>
        </w:rPr>
      </w:pPr>
    </w:p>
    <w:p w:rsidR="00C6017C" w:rsidRDefault="00C6017C" w:rsidP="00B657F9">
      <w:pPr>
        <w:rPr>
          <w:rFonts w:hint="eastAsia"/>
        </w:rPr>
      </w:pPr>
    </w:p>
    <w:p w:rsidR="00C6017C" w:rsidRDefault="00C6017C" w:rsidP="00B657F9">
      <w:pPr>
        <w:rPr>
          <w:rFonts w:hint="eastAsia"/>
        </w:rPr>
      </w:pPr>
    </w:p>
    <w:p w:rsidR="00C6017C" w:rsidRDefault="00C6017C" w:rsidP="00B657F9">
      <w:pPr>
        <w:rPr>
          <w:rFonts w:hint="eastAsia"/>
        </w:rPr>
      </w:pPr>
    </w:p>
    <w:p w:rsidR="00C6017C" w:rsidRDefault="00C6017C" w:rsidP="00B657F9">
      <w:pPr>
        <w:rPr>
          <w:rFonts w:hint="eastAsia"/>
        </w:rPr>
      </w:pPr>
    </w:p>
    <w:p w:rsidR="00C6017C" w:rsidRDefault="00C6017C" w:rsidP="00B657F9">
      <w:pPr>
        <w:rPr>
          <w:rFonts w:hint="eastAsia"/>
        </w:rPr>
      </w:pPr>
    </w:p>
    <w:p w:rsidR="00C6017C" w:rsidRDefault="00C6017C" w:rsidP="00B657F9">
      <w:pPr>
        <w:rPr>
          <w:rFonts w:hint="eastAsia"/>
        </w:rPr>
      </w:pPr>
    </w:p>
    <w:p w:rsidR="00C6017C" w:rsidRPr="00A33431" w:rsidRDefault="00C6017C" w:rsidP="00C6017C">
      <w:r>
        <w:lastRenderedPageBreak/>
        <w:t xml:space="preserve">Ms. </w:t>
      </w:r>
      <w:proofErr w:type="spellStart"/>
      <w:r>
        <w:t>wjg</w:t>
      </w:r>
      <w:proofErr w:type="spellEnd"/>
      <w:r>
        <w:t xml:space="preserve">/20XX                                          </w:t>
      </w:r>
      <w:r w:rsidRPr="00A33431">
        <w:t>LETTERS TO THE EDITOR</w:t>
      </w:r>
    </w:p>
    <w:p w:rsidR="00C6017C" w:rsidRDefault="00C6017C" w:rsidP="00C6017C"/>
    <w:p w:rsidR="00C6017C" w:rsidRDefault="00C6017C" w:rsidP="00C6017C">
      <w:pPr>
        <w:pStyle w:val="af5"/>
        <w:rPr>
          <w:rFonts w:ascii="Book Antiqua" w:hAnsi="Book Antiqua" w:cs="Book Antiqua"/>
          <w:b/>
          <w:bCs/>
        </w:rPr>
      </w:pPr>
      <w:proofErr w:type="spellStart"/>
      <w:r>
        <w:rPr>
          <w:rFonts w:ascii="Tahoma" w:hAnsi="Tahoma" w:cs="Tahoma"/>
          <w:b/>
          <w:bCs/>
          <w:sz w:val="32"/>
          <w:szCs w:val="32"/>
        </w:rPr>
        <w:t>Naso-jejunal</w:t>
      </w:r>
      <w:proofErr w:type="spellEnd"/>
      <w:r>
        <w:rPr>
          <w:rFonts w:ascii="Tahoma" w:hAnsi="Tahoma" w:cs="Tahoma"/>
          <w:b/>
          <w:bCs/>
          <w:sz w:val="32"/>
          <w:szCs w:val="32"/>
        </w:rPr>
        <w:t xml:space="preserve"> tube insertion - interface between radiology and endoscopy</w:t>
      </w:r>
    </w:p>
    <w:p w:rsidR="00C6017C" w:rsidRDefault="00C6017C" w:rsidP="00C6017C"/>
    <w:p w:rsidR="00C6017C" w:rsidRPr="00386168" w:rsidRDefault="00C6017C" w:rsidP="00C6017C">
      <w:pPr>
        <w:pStyle w:val="af6"/>
        <w:rPr>
          <w:lang w:val="en-US"/>
        </w:rPr>
      </w:pPr>
      <w:r w:rsidRPr="00386168">
        <w:rPr>
          <w:lang w:val="en-US"/>
        </w:rPr>
        <w:t xml:space="preserve">Naomi </w:t>
      </w:r>
      <w:proofErr w:type="spellStart"/>
      <w:r w:rsidRPr="00386168">
        <w:rPr>
          <w:lang w:val="en-US"/>
        </w:rPr>
        <w:t>Riddel</w:t>
      </w:r>
      <w:proofErr w:type="spellEnd"/>
      <w:r w:rsidRPr="00386168">
        <w:rPr>
          <w:lang w:val="en-US"/>
        </w:rPr>
        <w:t xml:space="preserve">, Mo Hameed </w:t>
      </w:r>
      <w:proofErr w:type="spellStart"/>
      <w:r w:rsidRPr="00386168">
        <w:rPr>
          <w:lang w:val="en-US"/>
        </w:rPr>
        <w:t>Thoufeeq</w:t>
      </w:r>
      <w:proofErr w:type="spellEnd"/>
    </w:p>
    <w:p w:rsidR="00C6017C" w:rsidRDefault="00C6017C" w:rsidP="00C6017C"/>
    <w:p w:rsidR="00C6017C" w:rsidRDefault="00C6017C" w:rsidP="00C6017C">
      <w:pPr>
        <w:pStyle w:val="af7"/>
      </w:pPr>
      <w:r>
        <w:rPr>
          <w:rFonts w:ascii="Tahoma" w:hAnsi="Tahoma" w:cs="Tahoma"/>
        </w:rPr>
        <w:t xml:space="preserve">Naomi </w:t>
      </w:r>
      <w:proofErr w:type="spellStart"/>
      <w:r>
        <w:rPr>
          <w:rFonts w:ascii="Tahoma" w:hAnsi="Tahoma" w:cs="Tahoma"/>
        </w:rPr>
        <w:t>Riddel</w:t>
      </w:r>
      <w:proofErr w:type="spellEnd"/>
      <w:r>
        <w:rPr>
          <w:rFonts w:ascii="Tahoma" w:hAnsi="Tahoma" w:cs="Tahoma"/>
        </w:rPr>
        <w:t>,</w:t>
      </w:r>
      <w:r>
        <w:rPr>
          <w:b/>
          <w:bCs/>
        </w:rPr>
        <w:t xml:space="preserve"> </w:t>
      </w:r>
      <w:r>
        <w:t>Peterborough Hospitals NHS Trust, Peterborough PE3 9GZ, United Kingdom</w:t>
      </w:r>
    </w:p>
    <w:p w:rsidR="00C6017C" w:rsidRDefault="00C6017C" w:rsidP="00C6017C">
      <w:pPr>
        <w:pStyle w:val="af7"/>
      </w:pPr>
      <w:r>
        <w:rPr>
          <w:rFonts w:ascii="Tahoma" w:hAnsi="Tahoma" w:cs="Tahoma"/>
        </w:rPr>
        <w:t xml:space="preserve">Mo Hameed </w:t>
      </w:r>
      <w:proofErr w:type="spellStart"/>
      <w:r>
        <w:rPr>
          <w:rFonts w:ascii="Tahoma" w:hAnsi="Tahoma" w:cs="Tahoma"/>
        </w:rPr>
        <w:t>Thoufeeq</w:t>
      </w:r>
      <w:proofErr w:type="spellEnd"/>
      <w:r>
        <w:rPr>
          <w:rFonts w:ascii="Tahoma" w:hAnsi="Tahoma" w:cs="Tahoma"/>
        </w:rPr>
        <w:t>,</w:t>
      </w:r>
      <w:r>
        <w:rPr>
          <w:b/>
          <w:bCs/>
        </w:rPr>
        <w:t xml:space="preserve"> </w:t>
      </w:r>
      <w:r>
        <w:t>Department of Endoscopy, Sheffield Teaching Hospitals, Sheffield S5 7AU, United Kingdom</w:t>
      </w:r>
    </w:p>
    <w:p w:rsidR="00C6017C" w:rsidRDefault="00C6017C" w:rsidP="00C6017C">
      <w:pPr>
        <w:pStyle w:val="af7"/>
      </w:pPr>
      <w:r>
        <w:rPr>
          <w:rFonts w:ascii="Tahoma" w:hAnsi="Tahoma" w:cs="Tahoma"/>
          <w:spacing w:val="-4"/>
        </w:rPr>
        <w:t>Author contributions:</w:t>
      </w:r>
      <w:r>
        <w:rPr>
          <w:spacing w:val="-4"/>
        </w:rPr>
        <w:t xml:space="preserve"> </w:t>
      </w:r>
      <w:proofErr w:type="spellStart"/>
      <w:r>
        <w:rPr>
          <w:spacing w:val="-4"/>
        </w:rPr>
        <w:t>Riddel</w:t>
      </w:r>
      <w:proofErr w:type="spellEnd"/>
      <w:r>
        <w:rPr>
          <w:spacing w:val="-4"/>
        </w:rPr>
        <w:t xml:space="preserve"> N and </w:t>
      </w:r>
      <w:proofErr w:type="spellStart"/>
      <w:r>
        <w:rPr>
          <w:spacing w:val="-4"/>
        </w:rPr>
        <w:t>Thoufeeq</w:t>
      </w:r>
      <w:proofErr w:type="spellEnd"/>
      <w:r>
        <w:rPr>
          <w:spacing w:val="-4"/>
        </w:rPr>
        <w:t xml:space="preserve"> MH were </w:t>
      </w:r>
      <w:r>
        <w:t>involved in writing the letter.</w:t>
      </w:r>
    </w:p>
    <w:p w:rsidR="00C6017C" w:rsidRDefault="00C6017C" w:rsidP="00C6017C">
      <w:pPr>
        <w:pStyle w:val="af7"/>
      </w:pPr>
      <w:r>
        <w:rPr>
          <w:rFonts w:ascii="Tahoma" w:hAnsi="Tahoma" w:cs="Tahoma"/>
        </w:rPr>
        <w:t xml:space="preserve">Correspondence to: Dr. Mo Hameed </w:t>
      </w:r>
      <w:proofErr w:type="spellStart"/>
      <w:r>
        <w:rPr>
          <w:rFonts w:ascii="Tahoma" w:hAnsi="Tahoma" w:cs="Tahoma"/>
        </w:rPr>
        <w:t>Thoufeeq</w:t>
      </w:r>
      <w:proofErr w:type="spellEnd"/>
      <w:r>
        <w:rPr>
          <w:rFonts w:ascii="Tahoma" w:hAnsi="Tahoma" w:cs="Tahoma"/>
        </w:rPr>
        <w:t>, Consultant Gastroenterologist,</w:t>
      </w:r>
      <w:r>
        <w:t xml:space="preserve"> Department of Endoscopy, Sheffield Teaching Hospitals, Huntsman Building, </w:t>
      </w:r>
      <w:proofErr w:type="spellStart"/>
      <w:r>
        <w:t>Herries</w:t>
      </w:r>
      <w:proofErr w:type="spellEnd"/>
      <w:r>
        <w:t xml:space="preserve"> Road, Sheffield S5 7AU, United Kingdom. mo.thoufeeq@sth.nhs.uk</w:t>
      </w:r>
    </w:p>
    <w:p w:rsidR="00C6017C" w:rsidRPr="00A33431" w:rsidRDefault="00C6017C" w:rsidP="00C6017C">
      <w:pPr>
        <w:pStyle w:val="af7"/>
        <w:rPr>
          <w:b/>
          <w:bCs/>
        </w:rPr>
      </w:pPr>
      <w:r>
        <w:rPr>
          <w:rFonts w:ascii="Tahoma" w:hAnsi="Tahoma" w:cs="Tahoma"/>
        </w:rPr>
        <w:t>Telephone:</w:t>
      </w:r>
      <w:r>
        <w:rPr>
          <w:b/>
          <w:bCs/>
        </w:rPr>
        <w:t xml:space="preserve"> </w:t>
      </w:r>
      <w:r>
        <w:t>+44-11-43052586</w:t>
      </w:r>
    </w:p>
    <w:p w:rsidR="00C6017C" w:rsidRPr="00A33431" w:rsidRDefault="00C6017C" w:rsidP="00C6017C">
      <w:pPr>
        <w:pStyle w:val="af7"/>
        <w:rPr>
          <w:b/>
          <w:bCs/>
        </w:rPr>
      </w:pPr>
      <w:r>
        <w:rPr>
          <w:rFonts w:ascii="Tahoma" w:hAnsi="Tahoma" w:cs="Tahoma"/>
        </w:rPr>
        <w:t>Received:</w:t>
      </w:r>
      <w:r>
        <w:rPr>
          <w:b/>
          <w:bCs/>
        </w:rPr>
        <w:t xml:space="preserve"> </w:t>
      </w:r>
      <w:r>
        <w:t xml:space="preserve">June 6, 2017 </w:t>
      </w:r>
      <w:r>
        <w:rPr>
          <w:rFonts w:hint="eastAsia"/>
          <w:b/>
          <w:bCs/>
        </w:rPr>
        <w:t xml:space="preserve">   </w:t>
      </w:r>
      <w:r>
        <w:rPr>
          <w:rFonts w:ascii="Tahoma" w:hAnsi="Tahoma" w:cs="Tahoma"/>
        </w:rPr>
        <w:t>Revised:</w:t>
      </w:r>
      <w:r>
        <w:t xml:space="preserve"> July 17, 2017</w:t>
      </w:r>
      <w:r>
        <w:rPr>
          <w:b/>
          <w:bCs/>
        </w:rPr>
        <w:t xml:space="preserve"> </w:t>
      </w:r>
      <w:r>
        <w:rPr>
          <w:rFonts w:hint="eastAsia"/>
          <w:b/>
          <w:bCs/>
        </w:rPr>
        <w:t xml:space="preserve">   </w:t>
      </w:r>
      <w:r>
        <w:rPr>
          <w:rFonts w:ascii="Tahoma" w:hAnsi="Tahoma" w:cs="Tahoma"/>
        </w:rPr>
        <w:t>Accepted:</w:t>
      </w:r>
      <w:r>
        <w:rPr>
          <w:b/>
          <w:bCs/>
        </w:rPr>
        <w:t xml:space="preserve"> </w:t>
      </w:r>
      <w:r>
        <w:rPr>
          <w:rStyle w:val="5F3A8C03"/>
        </w:rPr>
        <w:t>August 2, 2017</w:t>
      </w:r>
    </w:p>
    <w:p w:rsidR="00C6017C" w:rsidRDefault="00C6017C" w:rsidP="00C6017C">
      <w:pPr>
        <w:pStyle w:val="af7"/>
        <w:rPr>
          <w:b/>
          <w:bCs/>
        </w:rPr>
      </w:pPr>
      <w:r>
        <w:rPr>
          <w:rFonts w:ascii="Tahoma" w:hAnsi="Tahoma" w:cs="Tahoma"/>
        </w:rPr>
        <w:t>Published online:</w:t>
      </w:r>
      <w:r>
        <w:rPr>
          <w:b/>
          <w:bCs/>
        </w:rPr>
        <w:t xml:space="preserve"> </w:t>
      </w:r>
      <w:r>
        <w:rPr>
          <w:rStyle w:val="5F3A8C03"/>
        </w:rPr>
        <w:t>November 28, 2017</w:t>
      </w:r>
    </w:p>
    <w:p w:rsidR="00C6017C" w:rsidRDefault="00C6017C" w:rsidP="00C6017C">
      <w:pPr>
        <w:pStyle w:val="af5"/>
        <w:rPr>
          <w:rFonts w:ascii="Book Antiqua" w:hAnsi="Book Antiqua" w:cs="Book Antiqua"/>
          <w:b/>
          <w:bCs/>
        </w:rPr>
      </w:pPr>
    </w:p>
    <w:p w:rsidR="00C6017C" w:rsidRDefault="00C6017C" w:rsidP="00C6017C">
      <w:pPr>
        <w:pStyle w:val="E-1"/>
        <w:rPr>
          <w:b/>
          <w:bCs/>
        </w:rPr>
      </w:pPr>
      <w:r w:rsidRPr="00A33431">
        <w:rPr>
          <w:rFonts w:ascii="Century Gothic" w:hAnsi="Century Gothic" w:cs="Century Gothic"/>
          <w:b/>
          <w:bCs/>
          <w:spacing w:val="12"/>
          <w:sz w:val="24"/>
          <w:szCs w:val="24"/>
        </w:rPr>
        <w:t>Abstract</w:t>
      </w:r>
      <w:r>
        <w:rPr>
          <w:b/>
          <w:bCs/>
        </w:rPr>
        <w:t xml:space="preserve"> </w:t>
      </w:r>
    </w:p>
    <w:p w:rsidR="00C6017C" w:rsidRDefault="00C6017C" w:rsidP="00C6017C">
      <w:pPr>
        <w:pStyle w:val="E-1"/>
      </w:pPr>
      <w:r>
        <w:t xml:space="preserve">A survey was performed to identify the practice associated with endoscopic placement of </w:t>
      </w:r>
      <w:proofErr w:type="spellStart"/>
      <w:r>
        <w:t>naso-jejunal</w:t>
      </w:r>
      <w:proofErr w:type="spellEnd"/>
      <w:r>
        <w:t xml:space="preserve"> (NJ) tubes. We had a total of 236 responses, of which 228 responded to the frequency of requesting X-ray after placing NJ tubes. The responses suggested that there was a strong variation in the practice.</w:t>
      </w:r>
      <w:r w:rsidRPr="00A33431">
        <w:t xml:space="preserve"> </w:t>
      </w:r>
      <w:r>
        <w:t>The practice was independent on clinicians’ area of interest, hospital setting or experience in endoscopy. Currently there are no accepted guidelines on this. Hence, we advise hospitals to have robust local guidelines until there is internationally agreed consensus.</w:t>
      </w:r>
    </w:p>
    <w:p w:rsidR="00C6017C" w:rsidRDefault="00C6017C" w:rsidP="00C6017C">
      <w:pPr>
        <w:pStyle w:val="E-1"/>
        <w:rPr>
          <w:b/>
          <w:bCs/>
        </w:rPr>
      </w:pPr>
    </w:p>
    <w:p w:rsidR="00C6017C" w:rsidRDefault="00C6017C" w:rsidP="00C6017C">
      <w:pPr>
        <w:pStyle w:val="E-1"/>
      </w:pPr>
      <w:r>
        <w:rPr>
          <w:rFonts w:ascii="Times New Roman" w:hAnsi="Times New Roman" w:cs="Times New Roman"/>
          <w:b/>
          <w:bCs/>
        </w:rPr>
        <w:t>Key words:</w:t>
      </w:r>
      <w:r>
        <w:t xml:space="preserve"> Decision making; X-rays; </w:t>
      </w:r>
      <w:proofErr w:type="spellStart"/>
      <w:r>
        <w:t>Naso-jejunal</w:t>
      </w:r>
      <w:proofErr w:type="spellEnd"/>
      <w:r>
        <w:t xml:space="preserve"> tube; Nutrition; Documentation</w:t>
      </w:r>
    </w:p>
    <w:p w:rsidR="00C6017C" w:rsidRDefault="00C6017C" w:rsidP="00C6017C">
      <w:pPr>
        <w:pStyle w:val="af5"/>
        <w:rPr>
          <w:rFonts w:ascii="Book Antiqua" w:hAnsi="Book Antiqua" w:cs="Book Antiqua"/>
        </w:rPr>
      </w:pPr>
    </w:p>
    <w:p w:rsidR="00C6017C" w:rsidRDefault="00C6017C" w:rsidP="00C6017C">
      <w:pPr>
        <w:pStyle w:val="af4"/>
        <w:rPr>
          <w:spacing w:val="-4"/>
        </w:rPr>
      </w:pPr>
      <w:proofErr w:type="spellStart"/>
      <w:r>
        <w:rPr>
          <w:spacing w:val="-4"/>
        </w:rPr>
        <w:t>Riddel</w:t>
      </w:r>
      <w:proofErr w:type="spellEnd"/>
      <w:r>
        <w:rPr>
          <w:spacing w:val="-4"/>
        </w:rPr>
        <w:t xml:space="preserve"> N, </w:t>
      </w:r>
      <w:proofErr w:type="spellStart"/>
      <w:r>
        <w:rPr>
          <w:spacing w:val="-4"/>
        </w:rPr>
        <w:t>Thoufeeq</w:t>
      </w:r>
      <w:proofErr w:type="spellEnd"/>
      <w:r>
        <w:rPr>
          <w:spacing w:val="-4"/>
        </w:rPr>
        <w:t xml:space="preserve"> MH. </w:t>
      </w:r>
      <w:proofErr w:type="spellStart"/>
      <w:r>
        <w:rPr>
          <w:spacing w:val="-4"/>
          <w:sz w:val="20"/>
          <w:szCs w:val="20"/>
        </w:rPr>
        <w:t>Naso-jejunal</w:t>
      </w:r>
      <w:proofErr w:type="spellEnd"/>
      <w:r>
        <w:rPr>
          <w:spacing w:val="-4"/>
          <w:sz w:val="20"/>
          <w:szCs w:val="20"/>
        </w:rPr>
        <w:t xml:space="preserve"> tube insertion - interface between radiology and endoscopy</w:t>
      </w:r>
      <w:r>
        <w:rPr>
          <w:spacing w:val="-4"/>
        </w:rPr>
        <w:t>.</w:t>
      </w:r>
      <w:r>
        <w:rPr>
          <w:i/>
          <w:iCs/>
          <w:spacing w:val="-4"/>
        </w:rPr>
        <w:t xml:space="preserve"> </w:t>
      </w:r>
      <w:r w:rsidRPr="00A33431">
        <w:rPr>
          <w:i/>
          <w:iCs/>
          <w:spacing w:val="-4"/>
        </w:rPr>
        <w:t xml:space="preserve">World J </w:t>
      </w:r>
      <w:proofErr w:type="spellStart"/>
      <w:r w:rsidRPr="00A33431">
        <w:rPr>
          <w:i/>
          <w:iCs/>
          <w:spacing w:val="-4"/>
        </w:rPr>
        <w:t>Radiol</w:t>
      </w:r>
      <w:proofErr w:type="spellEnd"/>
      <w:r w:rsidRPr="00A33431">
        <w:rPr>
          <w:spacing w:val="-4"/>
        </w:rPr>
        <w:t xml:space="preserve"> 2017; 9(11): 413-</w:t>
      </w:r>
      <w:proofErr w:type="gramStart"/>
      <w:r w:rsidRPr="00A33431">
        <w:rPr>
          <w:spacing w:val="-4"/>
        </w:rPr>
        <w:t>415  Available</w:t>
      </w:r>
      <w:proofErr w:type="gramEnd"/>
      <w:r w:rsidRPr="00A33431">
        <w:rPr>
          <w:spacing w:val="-4"/>
        </w:rPr>
        <w:t xml:space="preserve"> from: URL:</w:t>
      </w:r>
      <w:r>
        <w:rPr>
          <w:spacing w:val="-4"/>
        </w:rPr>
        <w:t xml:space="preserve"> http://www.wjgnet.com/1949-8470/full/v9/i11/413.htm  DOI: </w:t>
      </w:r>
      <w:hyperlink r:id="rId9" w:history="1">
        <w:r w:rsidRPr="00A33431">
          <w:rPr>
            <w:rStyle w:val="a6"/>
            <w:color w:val="auto"/>
            <w:spacing w:val="-4"/>
          </w:rPr>
          <w:t>http://dx.doi.org/10.4329/wjr.v9.i11.413</w:t>
        </w:r>
      </w:hyperlink>
    </w:p>
    <w:p w:rsidR="00C6017C" w:rsidRDefault="00C6017C" w:rsidP="00C6017C">
      <w:pPr>
        <w:pStyle w:val="af4"/>
        <w:rPr>
          <w:spacing w:val="-4"/>
        </w:rPr>
      </w:pPr>
    </w:p>
    <w:p w:rsidR="00C6017C" w:rsidRDefault="00C6017C" w:rsidP="00C6017C">
      <w:pPr>
        <w:pStyle w:val="E-1"/>
      </w:pPr>
      <w:r>
        <w:rPr>
          <w:rFonts w:ascii="Times New Roman" w:hAnsi="Times New Roman" w:cs="Times New Roman"/>
          <w:b/>
          <w:bCs/>
          <w:spacing w:val="-3"/>
        </w:rPr>
        <w:t>Core tip:</w:t>
      </w:r>
      <w:r>
        <w:rPr>
          <w:b/>
          <w:bCs/>
        </w:rPr>
        <w:t xml:space="preserve"> </w:t>
      </w:r>
      <w:r>
        <w:t>E</w:t>
      </w:r>
      <w:r>
        <w:rPr>
          <w:spacing w:val="-6"/>
        </w:rPr>
        <w:t xml:space="preserve">ndoscopy and interventional radiology complement each other given the advances in both fields. Enteral feeding has been found to be useful in patients with poor oral intake. This may be achieved by placing </w:t>
      </w:r>
      <w:proofErr w:type="spellStart"/>
      <w:r>
        <w:rPr>
          <w:spacing w:val="-6"/>
        </w:rPr>
        <w:t>jejunal</w:t>
      </w:r>
      <w:proofErr w:type="spellEnd"/>
      <w:r>
        <w:rPr>
          <w:spacing w:val="-6"/>
        </w:rPr>
        <w:t xml:space="preserve"> tubes either endoscopically or by radiological guidance without the need for surgery. In</w:t>
      </w:r>
      <w:r>
        <w:t xml:space="preserve"> order to ascertain if clinicians recommend radiological </w:t>
      </w:r>
      <w:r>
        <w:rPr>
          <w:spacing w:val="-4"/>
        </w:rPr>
        <w:t xml:space="preserve">confirmation after placing </w:t>
      </w:r>
      <w:proofErr w:type="spellStart"/>
      <w:r>
        <w:rPr>
          <w:spacing w:val="-4"/>
        </w:rPr>
        <w:t>jejunal</w:t>
      </w:r>
      <w:proofErr w:type="spellEnd"/>
      <w:r>
        <w:rPr>
          <w:spacing w:val="-4"/>
        </w:rPr>
        <w:t xml:space="preserve"> tube endoscopically, we did a survey. We had 236 responses; wherein we found that there was strong variation in the practice. Clinical area of interest, years of experience in endoscopy and type of clinical setting made no significant change to the practice.</w:t>
      </w:r>
    </w:p>
    <w:p w:rsidR="00C6017C" w:rsidRDefault="00C6017C" w:rsidP="00C6017C">
      <w:pPr>
        <w:pStyle w:val="af5"/>
        <w:rPr>
          <w:rFonts w:ascii="Book Antiqua" w:hAnsi="Book Antiqua" w:cs="Book Antiqua"/>
          <w:b/>
          <w:bCs/>
          <w:caps/>
        </w:rPr>
      </w:pPr>
    </w:p>
    <w:p w:rsidR="00C6017C" w:rsidRPr="00A33431" w:rsidRDefault="00C6017C" w:rsidP="00C6017C">
      <w:pPr>
        <w:pStyle w:val="af8"/>
        <w:rPr>
          <w:u w:val="single"/>
          <w:lang w:val="en-US"/>
        </w:rPr>
      </w:pPr>
      <w:r w:rsidRPr="00A33431">
        <w:rPr>
          <w:u w:val="single"/>
          <w:lang w:val="en-US"/>
        </w:rPr>
        <w:t>T</w:t>
      </w:r>
      <w:r w:rsidRPr="00A33431">
        <w:rPr>
          <w:rFonts w:hint="eastAsia"/>
          <w:u w:val="single"/>
          <w:lang w:val="en-US"/>
        </w:rPr>
        <w:t>O</w:t>
      </w:r>
      <w:r w:rsidRPr="00A33431">
        <w:rPr>
          <w:u w:val="single"/>
          <w:lang w:val="en-US"/>
        </w:rPr>
        <w:t xml:space="preserve"> </w:t>
      </w:r>
      <w:r w:rsidRPr="00A33431">
        <w:rPr>
          <w:rFonts w:hint="eastAsia"/>
          <w:u w:val="single"/>
          <w:lang w:val="en-US"/>
        </w:rPr>
        <w:t>THE</w:t>
      </w:r>
      <w:r w:rsidRPr="00A33431">
        <w:rPr>
          <w:u w:val="single"/>
          <w:lang w:val="en-US"/>
        </w:rPr>
        <w:t xml:space="preserve"> E</w:t>
      </w:r>
      <w:r w:rsidRPr="00A33431">
        <w:rPr>
          <w:rFonts w:hint="eastAsia"/>
          <w:u w:val="single"/>
          <w:lang w:val="en-US"/>
        </w:rPr>
        <w:t>DITOR</w:t>
      </w:r>
    </w:p>
    <w:p w:rsidR="00C6017C" w:rsidRDefault="00C6017C" w:rsidP="00C6017C">
      <w:pPr>
        <w:pStyle w:val="af9"/>
      </w:pPr>
      <w:r>
        <w:lastRenderedPageBreak/>
        <w:t xml:space="preserve">We read Ray </w:t>
      </w:r>
      <w:r>
        <w:rPr>
          <w:i/>
          <w:iCs/>
        </w:rPr>
        <w:t xml:space="preserve">et al </w:t>
      </w:r>
      <w:r>
        <w:t>article Complementary roles of interventional radiology and therapeutic endoscopy in gastroenterology with interest.</w:t>
      </w:r>
      <w:r w:rsidRPr="00A33431">
        <w:t xml:space="preserve"> </w:t>
      </w:r>
      <w:r>
        <w:t xml:space="preserve">Besides what’s been highlighted in the article, </w:t>
      </w:r>
      <w:proofErr w:type="spellStart"/>
      <w:r>
        <w:t>nasojejunal</w:t>
      </w:r>
      <w:proofErr w:type="spellEnd"/>
      <w:r>
        <w:t xml:space="preserve"> tube (NJ) placement also has complementary roles of radiology and endoscopy.</w:t>
      </w:r>
      <w:r w:rsidRPr="00A33431">
        <w:t xml:space="preserve"> </w:t>
      </w:r>
      <w:r>
        <w:t xml:space="preserve">Enteral feeding has been known to be associated with excellent outcomes particularly in patients with poor oral </w:t>
      </w:r>
      <w:proofErr w:type="gramStart"/>
      <w:r>
        <w:t>intake</w:t>
      </w:r>
      <w:r>
        <w:rPr>
          <w:vertAlign w:val="superscript"/>
        </w:rPr>
        <w:t>[</w:t>
      </w:r>
      <w:proofErr w:type="gramEnd"/>
      <w:r>
        <w:rPr>
          <w:vertAlign w:val="superscript"/>
        </w:rPr>
        <w:t>1]</w:t>
      </w:r>
      <w:r>
        <w:t xml:space="preserve">. </w:t>
      </w:r>
    </w:p>
    <w:p w:rsidR="00C6017C" w:rsidRPr="00A33431" w:rsidRDefault="00C6017C" w:rsidP="00C6017C">
      <w:pPr>
        <w:pStyle w:val="10"/>
      </w:pPr>
      <w:r>
        <w:t>We did a survey to identify the practice associated with endoscopic placement (EP) of NJ tube. A survey prepared using survey monkey</w:t>
      </w:r>
      <w:r>
        <w:rPr>
          <w:b/>
          <w:bCs/>
          <w:vertAlign w:val="superscript"/>
        </w:rPr>
        <w:t>®</w:t>
      </w:r>
      <w:r>
        <w:t xml:space="preserve"> was sent as an email to endoscopy members of BAPEN (British association of parenteral and enteral nutrition) and members of BSG (British society of gastroenterology). Email to BSG members were sent directly whilst the email to BAPEN members were sent through the assistance of BAPEN office.</w:t>
      </w:r>
    </w:p>
    <w:p w:rsidR="00C6017C" w:rsidRPr="00A33431" w:rsidRDefault="00C6017C" w:rsidP="00C6017C">
      <w:pPr>
        <w:pStyle w:val="10"/>
      </w:pPr>
      <w:r>
        <w:t>Respondents were asked to provide information about their current practice</w:t>
      </w:r>
      <w:r w:rsidRPr="00A33431">
        <w:t xml:space="preserve">. </w:t>
      </w:r>
      <w:r>
        <w:t xml:space="preserve">We had a total of 236 responses, of which 228 responded to the frequency of requesting X-ray after placing NJ tubes. BAPEN directly sent the invitation </w:t>
      </w:r>
      <w:proofErr w:type="gramStart"/>
      <w:r>
        <w:t>themselves,</w:t>
      </w:r>
      <w:proofErr w:type="gramEnd"/>
      <w:r>
        <w:t xml:space="preserve"> hence we are unable to comment on how many clinicians were invited to participate. We found that there was a variation in practice of requesting X-ray after placing NJ tubes. There was no statistical significance noted with regards to the practice of recommending X-ray confirmation based on the clinicians’ experience in endoscopy, clinicians’ area of expertise or places of work</w:t>
      </w:r>
      <w:r w:rsidRPr="00A33431">
        <w:t>,</w:t>
      </w:r>
      <w:r>
        <w:t xml:space="preserve"> </w:t>
      </w:r>
      <w:r>
        <w:rPr>
          <w:i/>
          <w:iCs/>
        </w:rPr>
        <w:t>i.e</w:t>
      </w:r>
      <w:r w:rsidRPr="00A33431">
        <w:t>.,</w:t>
      </w:r>
      <w:r>
        <w:t xml:space="preserve"> an academic unit or a general hospital. The practice was no different if the clinician had a special interest in nutrition.</w:t>
      </w:r>
    </w:p>
    <w:p w:rsidR="00C6017C" w:rsidRDefault="00C6017C" w:rsidP="00C6017C">
      <w:pPr>
        <w:pStyle w:val="10"/>
      </w:pPr>
      <w:r>
        <w:t>Results are enclosed in the following Table</w:t>
      </w:r>
      <w:r w:rsidRPr="00A33431">
        <w:t xml:space="preserve"> 1</w:t>
      </w:r>
      <w:r>
        <w:t>.</w:t>
      </w:r>
      <w:r w:rsidRPr="00A33431">
        <w:t xml:space="preserve"> </w:t>
      </w:r>
      <w:r>
        <w:t>NJ tubes have been placed endoscopically since 1984</w:t>
      </w:r>
      <w:r>
        <w:rPr>
          <w:vertAlign w:val="superscript"/>
        </w:rPr>
        <w:t>[2]</w:t>
      </w:r>
      <w:r>
        <w:t xml:space="preserve">. They can be safely placed without any significant </w:t>
      </w:r>
      <w:proofErr w:type="gramStart"/>
      <w:r>
        <w:t>complications</w:t>
      </w:r>
      <w:r>
        <w:rPr>
          <w:vertAlign w:val="superscript"/>
        </w:rPr>
        <w:t>[</w:t>
      </w:r>
      <w:proofErr w:type="gramEnd"/>
      <w:r>
        <w:rPr>
          <w:vertAlign w:val="superscript"/>
        </w:rPr>
        <w:t>3]</w:t>
      </w:r>
      <w:r>
        <w:t>. Our study shows that there is a variation in the practice associated with the practice of X-ray confirmation following EP of NJ tube.</w:t>
      </w:r>
    </w:p>
    <w:p w:rsidR="00C6017C" w:rsidRDefault="00C6017C" w:rsidP="00C6017C">
      <w:pPr>
        <w:pStyle w:val="10"/>
      </w:pPr>
      <w:r>
        <w:t xml:space="preserve">The protagonists of the practice suggest that it will be useful for documentation purposes and to detect inadvertent slippage of the tube into the airway following placement. Adverse events secondary to medical care seriously affect mortality and </w:t>
      </w:r>
      <w:proofErr w:type="gramStart"/>
      <w:r>
        <w:t>morbidity</w:t>
      </w:r>
      <w:r>
        <w:rPr>
          <w:vertAlign w:val="superscript"/>
        </w:rPr>
        <w:t>[</w:t>
      </w:r>
      <w:proofErr w:type="gramEnd"/>
      <w:r>
        <w:rPr>
          <w:vertAlign w:val="superscript"/>
        </w:rPr>
        <w:t>4]</w:t>
      </w:r>
      <w:r>
        <w:t xml:space="preserve">. However, as it is placed under direct view there are other </w:t>
      </w:r>
      <w:proofErr w:type="spellStart"/>
      <w:r>
        <w:t>endoscopists</w:t>
      </w:r>
      <w:proofErr w:type="spellEnd"/>
      <w:r>
        <w:t xml:space="preserve"> who suggest that it is unnecessary and it exposes patients to unnecessary radiation and delays decision to start feeding if X-ray confirmation is made mandatory prior to use. There is also an argument of increasing the workload of the already over-stretched radiology department. Studies which looked at EP NJ tubes placement where radiological confirmation was done have showed near perfect concordance between re-endoscopy and X-</w:t>
      </w:r>
      <w:proofErr w:type="gramStart"/>
      <w:r>
        <w:t>ray</w:t>
      </w:r>
      <w:r>
        <w:rPr>
          <w:vertAlign w:val="superscript"/>
        </w:rPr>
        <w:t>[</w:t>
      </w:r>
      <w:proofErr w:type="gramEnd"/>
      <w:r>
        <w:rPr>
          <w:vertAlign w:val="superscript"/>
        </w:rPr>
        <w:t>5]</w:t>
      </w:r>
      <w:r>
        <w:t>. These suggest that radiological confirmation may not be necessary.</w:t>
      </w:r>
    </w:p>
    <w:p w:rsidR="00C6017C" w:rsidRPr="00A33431" w:rsidRDefault="00C6017C" w:rsidP="00C6017C">
      <w:pPr>
        <w:pStyle w:val="10"/>
      </w:pPr>
      <w:r>
        <w:rPr>
          <w:spacing w:val="-9"/>
        </w:rPr>
        <w:t xml:space="preserve">There are different endoscopic techniques by which NJ tubes are placed. In the over-the-guidewire method, a guidewire is passed through the biopsy channel with the endoscope into the small bowel. Following this, the scope is removed, with the guidewire left in place and </w:t>
      </w:r>
      <w:proofErr w:type="spellStart"/>
      <w:r>
        <w:rPr>
          <w:spacing w:val="-9"/>
        </w:rPr>
        <w:t>oronasal</w:t>
      </w:r>
      <w:proofErr w:type="spellEnd"/>
      <w:r>
        <w:rPr>
          <w:spacing w:val="-9"/>
        </w:rPr>
        <w:t xml:space="preserve"> transfer of the wire is performed. The feeding tube is advanced over the wire into the </w:t>
      </w:r>
      <w:proofErr w:type="gramStart"/>
      <w:r>
        <w:rPr>
          <w:spacing w:val="-9"/>
        </w:rPr>
        <w:t>jejunum</w:t>
      </w:r>
      <w:r>
        <w:rPr>
          <w:vertAlign w:val="superscript"/>
        </w:rPr>
        <w:t>[</w:t>
      </w:r>
      <w:proofErr w:type="gramEnd"/>
      <w:r>
        <w:rPr>
          <w:vertAlign w:val="superscript"/>
        </w:rPr>
        <w:t>6]</w:t>
      </w:r>
      <w:r w:rsidRPr="00A33431">
        <w:t>.</w:t>
      </w:r>
    </w:p>
    <w:p w:rsidR="00C6017C" w:rsidRDefault="00C6017C" w:rsidP="00C6017C">
      <w:pPr>
        <w:pStyle w:val="10"/>
      </w:pPr>
      <w:r>
        <w:t xml:space="preserve">In the “through-the-scope” method </w:t>
      </w:r>
      <w:r w:rsidRPr="00A33431">
        <w:t>(</w:t>
      </w:r>
      <w:r>
        <w:t xml:space="preserve">Figure 1), the feeding tube is passed through the working (biopsy) channel of the endoscope into the </w:t>
      </w:r>
      <w:proofErr w:type="gramStart"/>
      <w:r>
        <w:t>jejunum</w:t>
      </w:r>
      <w:r>
        <w:rPr>
          <w:vertAlign w:val="superscript"/>
        </w:rPr>
        <w:t>[</w:t>
      </w:r>
      <w:proofErr w:type="gramEnd"/>
      <w:r>
        <w:rPr>
          <w:vertAlign w:val="superscript"/>
        </w:rPr>
        <w:t>7]</w:t>
      </w:r>
      <w:r>
        <w:t xml:space="preserve">. Following this, the endoscope is withdrawn, but the tube is left in </w:t>
      </w:r>
      <w:r>
        <w:lastRenderedPageBreak/>
        <w:t xml:space="preserve">place. The procedure is completed after an oral to nasal tube transfer is performed. </w:t>
      </w:r>
    </w:p>
    <w:p w:rsidR="00C6017C" w:rsidRDefault="00C6017C" w:rsidP="00C6017C">
      <w:pPr>
        <w:pStyle w:val="10"/>
      </w:pPr>
      <w:r>
        <w:t xml:space="preserve">A pragmatic approach might be to mainly request X-ray confirmation if the procedure had been difficult particularly if the procedure had taken longer time than usual or if there’s narrowing of gastro-intestinal lumen. </w:t>
      </w:r>
    </w:p>
    <w:p w:rsidR="00C6017C" w:rsidRPr="00A33431" w:rsidRDefault="00C6017C" w:rsidP="00C6017C">
      <w:pPr>
        <w:pStyle w:val="10"/>
      </w:pPr>
      <w:r>
        <w:t>It will be useful to have society guidelines pertaining to need for X-ray confirmation following EP of NJ tubes in order avoid variation in the practice. Until then we advise clinicians to follow local guidelines and to use a multi-disciplinary approach in decision making.</w:t>
      </w:r>
    </w:p>
    <w:p w:rsidR="00C6017C" w:rsidRPr="00A33431" w:rsidRDefault="00C6017C" w:rsidP="00C6017C">
      <w:pPr>
        <w:pStyle w:val="af8"/>
        <w:rPr>
          <w:lang w:val="en-US"/>
        </w:rPr>
      </w:pPr>
    </w:p>
    <w:p w:rsidR="00C6017C" w:rsidRPr="00386168" w:rsidRDefault="00C6017C" w:rsidP="00C6017C">
      <w:pPr>
        <w:pStyle w:val="af8"/>
        <w:rPr>
          <w:lang w:val="en-US"/>
        </w:rPr>
      </w:pPr>
      <w:r w:rsidRPr="00386168">
        <w:rPr>
          <w:lang w:val="en-US"/>
        </w:rPr>
        <w:t>REFERENCES</w:t>
      </w:r>
    </w:p>
    <w:p w:rsidR="00C6017C" w:rsidRDefault="00C6017C" w:rsidP="00C6017C">
      <w:pPr>
        <w:pStyle w:val="-1"/>
      </w:pPr>
      <w:r>
        <w:rPr>
          <w:b/>
          <w:bCs/>
        </w:rPr>
        <w:t>1</w:t>
      </w:r>
      <w:r>
        <w:rPr>
          <w:b/>
          <w:bCs/>
        </w:rPr>
        <w:tab/>
        <w:t>Pearce CB</w:t>
      </w:r>
      <w:r>
        <w:t xml:space="preserve">, Duncan HD. Enteral feeding. Nasogastric, </w:t>
      </w:r>
      <w:proofErr w:type="spellStart"/>
      <w:r>
        <w:t>nasojejunal</w:t>
      </w:r>
      <w:proofErr w:type="spellEnd"/>
      <w:r>
        <w:t xml:space="preserve">, percutaneous endoscopic gastrostomy, or </w:t>
      </w:r>
      <w:proofErr w:type="spellStart"/>
      <w:r>
        <w:t>jejunostomy</w:t>
      </w:r>
      <w:proofErr w:type="spellEnd"/>
      <w:r>
        <w:t xml:space="preserve">: its indications and limitations. </w:t>
      </w:r>
      <w:r>
        <w:rPr>
          <w:i/>
          <w:iCs/>
        </w:rPr>
        <w:t>Postgrad Med J</w:t>
      </w:r>
      <w:r>
        <w:t xml:space="preserve"> 2002; </w:t>
      </w:r>
      <w:r>
        <w:rPr>
          <w:b/>
          <w:bCs/>
        </w:rPr>
        <w:t>78</w:t>
      </w:r>
      <w:r>
        <w:t>: 198-204 [PMID: 11930022 DOI: 10.1136/pmj.78.918.198]</w:t>
      </w:r>
    </w:p>
    <w:p w:rsidR="00C6017C" w:rsidRDefault="00C6017C" w:rsidP="00C6017C">
      <w:pPr>
        <w:pStyle w:val="-1"/>
      </w:pPr>
      <w:r>
        <w:rPr>
          <w:b/>
          <w:bCs/>
        </w:rPr>
        <w:t>2</w:t>
      </w:r>
      <w:r>
        <w:rPr>
          <w:b/>
          <w:bCs/>
        </w:rPr>
        <w:tab/>
      </w:r>
      <w:r>
        <w:rPr>
          <w:b/>
          <w:bCs/>
          <w:spacing w:val="-6"/>
        </w:rPr>
        <w:t>Mann NS</w:t>
      </w:r>
      <w:r>
        <w:rPr>
          <w:spacing w:val="-6"/>
        </w:rPr>
        <w:t xml:space="preserve">, Nair PK, Mann SK, Lehman BH, Harder GL, Knox AL, Howland CC, Reddy AB. </w:t>
      </w:r>
      <w:proofErr w:type="spellStart"/>
      <w:r>
        <w:rPr>
          <w:spacing w:val="-6"/>
        </w:rPr>
        <w:t>Nasoenteral</w:t>
      </w:r>
      <w:proofErr w:type="spellEnd"/>
      <w:r>
        <w:rPr>
          <w:spacing w:val="-6"/>
        </w:rPr>
        <w:t xml:space="preserve"> feeding tube insertion via </w:t>
      </w:r>
      <w:proofErr w:type="spellStart"/>
      <w:r>
        <w:rPr>
          <w:spacing w:val="-6"/>
        </w:rPr>
        <w:t>fiberoptic</w:t>
      </w:r>
      <w:proofErr w:type="spellEnd"/>
      <w:r>
        <w:rPr>
          <w:spacing w:val="-6"/>
        </w:rPr>
        <w:t xml:space="preserve"> endoscope for enteral </w:t>
      </w:r>
      <w:proofErr w:type="spellStart"/>
      <w:r>
        <w:rPr>
          <w:spacing w:val="-6"/>
        </w:rPr>
        <w:t>hyperalimentation</w:t>
      </w:r>
      <w:proofErr w:type="spellEnd"/>
      <w:r>
        <w:rPr>
          <w:spacing w:val="-6"/>
        </w:rPr>
        <w:t xml:space="preserve">. </w:t>
      </w:r>
      <w:r>
        <w:rPr>
          <w:i/>
          <w:iCs/>
          <w:spacing w:val="-6"/>
        </w:rPr>
        <w:t xml:space="preserve">J Am </w:t>
      </w:r>
      <w:proofErr w:type="spellStart"/>
      <w:r>
        <w:rPr>
          <w:i/>
          <w:iCs/>
          <w:spacing w:val="-6"/>
        </w:rPr>
        <w:t>Coll</w:t>
      </w:r>
      <w:proofErr w:type="spellEnd"/>
      <w:r>
        <w:rPr>
          <w:i/>
          <w:iCs/>
          <w:spacing w:val="-6"/>
        </w:rPr>
        <w:t xml:space="preserve"> </w:t>
      </w:r>
      <w:proofErr w:type="spellStart"/>
      <w:r>
        <w:rPr>
          <w:i/>
          <w:iCs/>
          <w:spacing w:val="-6"/>
        </w:rPr>
        <w:t>Nutr</w:t>
      </w:r>
      <w:proofErr w:type="spellEnd"/>
      <w:r>
        <w:rPr>
          <w:spacing w:val="-6"/>
        </w:rPr>
        <w:t xml:space="preserve"> 1984; </w:t>
      </w:r>
      <w:r>
        <w:rPr>
          <w:b/>
          <w:bCs/>
          <w:spacing w:val="-6"/>
        </w:rPr>
        <w:t>3</w:t>
      </w:r>
      <w:r>
        <w:rPr>
          <w:spacing w:val="-6"/>
        </w:rPr>
        <w:t>: 333-339 [PMID: 6438209 DOI: 10.1080/07315724.1984.10720057]</w:t>
      </w:r>
    </w:p>
    <w:p w:rsidR="00C6017C" w:rsidRDefault="00C6017C" w:rsidP="00C6017C">
      <w:pPr>
        <w:pStyle w:val="-1"/>
      </w:pPr>
      <w:r>
        <w:rPr>
          <w:b/>
          <w:bCs/>
        </w:rPr>
        <w:t>3</w:t>
      </w:r>
      <w:r>
        <w:rPr>
          <w:b/>
          <w:bCs/>
        </w:rPr>
        <w:tab/>
        <w:t>Byrne KR</w:t>
      </w:r>
      <w:r>
        <w:t xml:space="preserve">, Fang JC. </w:t>
      </w:r>
      <w:proofErr w:type="gramStart"/>
      <w:r>
        <w:t>Endoscopic placement of enteral feeding catheters.</w:t>
      </w:r>
      <w:proofErr w:type="gramEnd"/>
      <w:r>
        <w:t xml:space="preserve"> </w:t>
      </w:r>
      <w:proofErr w:type="spellStart"/>
      <w:r>
        <w:rPr>
          <w:i/>
          <w:iCs/>
        </w:rPr>
        <w:t>Curr</w:t>
      </w:r>
      <w:proofErr w:type="spellEnd"/>
      <w:r>
        <w:rPr>
          <w:i/>
          <w:iCs/>
        </w:rPr>
        <w:t xml:space="preserve"> </w:t>
      </w:r>
      <w:proofErr w:type="spellStart"/>
      <w:r>
        <w:rPr>
          <w:i/>
          <w:iCs/>
        </w:rPr>
        <w:t>Opin</w:t>
      </w:r>
      <w:proofErr w:type="spellEnd"/>
      <w:r>
        <w:rPr>
          <w:i/>
          <w:iCs/>
        </w:rPr>
        <w:t xml:space="preserve"> </w:t>
      </w:r>
      <w:proofErr w:type="spellStart"/>
      <w:r>
        <w:rPr>
          <w:i/>
          <w:iCs/>
        </w:rPr>
        <w:t>Gastroenterol</w:t>
      </w:r>
      <w:proofErr w:type="spellEnd"/>
      <w:r>
        <w:t xml:space="preserve"> 2006; </w:t>
      </w:r>
      <w:r>
        <w:rPr>
          <w:b/>
          <w:bCs/>
        </w:rPr>
        <w:t>22</w:t>
      </w:r>
      <w:r>
        <w:t>: 546-550 [PMID: 16891888 DOI: 10.1097/01.mog.0000239871.12081.7f]</w:t>
      </w:r>
    </w:p>
    <w:p w:rsidR="00C6017C" w:rsidRDefault="00C6017C" w:rsidP="00C6017C">
      <w:pPr>
        <w:pStyle w:val="-1"/>
      </w:pPr>
      <w:r>
        <w:rPr>
          <w:b/>
          <w:bCs/>
        </w:rPr>
        <w:t>4</w:t>
      </w:r>
      <w:r>
        <w:rPr>
          <w:b/>
          <w:bCs/>
        </w:rPr>
        <w:tab/>
      </w:r>
      <w:proofErr w:type="spellStart"/>
      <w:r>
        <w:rPr>
          <w:b/>
          <w:bCs/>
        </w:rPr>
        <w:t>Jha</w:t>
      </w:r>
      <w:proofErr w:type="spellEnd"/>
      <w:r>
        <w:rPr>
          <w:b/>
          <w:bCs/>
        </w:rPr>
        <w:t xml:space="preserve"> AK</w:t>
      </w:r>
      <w:r>
        <w:t xml:space="preserve">, </w:t>
      </w:r>
      <w:proofErr w:type="spellStart"/>
      <w:r>
        <w:t>Larizgoitia</w:t>
      </w:r>
      <w:proofErr w:type="spellEnd"/>
      <w:r>
        <w:t xml:space="preserve"> I, </w:t>
      </w:r>
      <w:proofErr w:type="spellStart"/>
      <w:r>
        <w:t>Audera</w:t>
      </w:r>
      <w:proofErr w:type="spellEnd"/>
      <w:r>
        <w:t xml:space="preserve">-Lopez C, </w:t>
      </w:r>
      <w:proofErr w:type="spellStart"/>
      <w:r>
        <w:t>Prasopa-Plaizier</w:t>
      </w:r>
      <w:proofErr w:type="spellEnd"/>
      <w:r>
        <w:t xml:space="preserve"> N, Waters H, Bates DW. The global burden of unsafe medical care: analytic modelling of observational studies. </w:t>
      </w:r>
      <w:r>
        <w:rPr>
          <w:i/>
          <w:iCs/>
        </w:rPr>
        <w:t xml:space="preserve">BMJ </w:t>
      </w:r>
      <w:proofErr w:type="spellStart"/>
      <w:r>
        <w:rPr>
          <w:i/>
          <w:iCs/>
        </w:rPr>
        <w:t>Qual</w:t>
      </w:r>
      <w:proofErr w:type="spellEnd"/>
      <w:r>
        <w:rPr>
          <w:i/>
          <w:iCs/>
        </w:rPr>
        <w:t xml:space="preserve"> </w:t>
      </w:r>
      <w:proofErr w:type="spellStart"/>
      <w:r>
        <w:rPr>
          <w:i/>
          <w:iCs/>
        </w:rPr>
        <w:t>Saf</w:t>
      </w:r>
      <w:proofErr w:type="spellEnd"/>
      <w:r>
        <w:t xml:space="preserve"> 2013; </w:t>
      </w:r>
      <w:r>
        <w:rPr>
          <w:b/>
          <w:bCs/>
        </w:rPr>
        <w:t>22</w:t>
      </w:r>
      <w:r>
        <w:t>: 809-815 [PMID: 24048616 DOI: 10.1136/bmjgs-2012-001748]</w:t>
      </w:r>
    </w:p>
    <w:p w:rsidR="00C6017C" w:rsidRDefault="00C6017C" w:rsidP="00C6017C">
      <w:pPr>
        <w:pStyle w:val="-1"/>
      </w:pPr>
      <w:r>
        <w:rPr>
          <w:b/>
          <w:bCs/>
        </w:rPr>
        <w:t>5</w:t>
      </w:r>
      <w:r>
        <w:rPr>
          <w:b/>
          <w:bCs/>
        </w:rPr>
        <w:tab/>
        <w:t>O’Keefe SJ</w:t>
      </w:r>
      <w:proofErr w:type="gramStart"/>
      <w:r>
        <w:rPr>
          <w:b/>
          <w:bCs/>
        </w:rPr>
        <w:t>,</w:t>
      </w:r>
      <w:r>
        <w:t xml:space="preserve">  Foody</w:t>
      </w:r>
      <w:proofErr w:type="gramEnd"/>
      <w:r>
        <w:t xml:space="preserve"> W, Gill S. </w:t>
      </w:r>
      <w:proofErr w:type="spellStart"/>
      <w:r>
        <w:t>Transnasal</w:t>
      </w:r>
      <w:proofErr w:type="spellEnd"/>
      <w:r>
        <w:t xml:space="preserve"> endoscopic placement of feeding tubes in the intensive care unit. </w:t>
      </w:r>
      <w:r>
        <w:rPr>
          <w:i/>
          <w:iCs/>
        </w:rPr>
        <w:t xml:space="preserve">JPEN J </w:t>
      </w:r>
      <w:proofErr w:type="spellStart"/>
      <w:r>
        <w:rPr>
          <w:i/>
          <w:iCs/>
        </w:rPr>
        <w:t>Parenter</w:t>
      </w:r>
      <w:proofErr w:type="spellEnd"/>
      <w:r>
        <w:rPr>
          <w:i/>
          <w:iCs/>
        </w:rPr>
        <w:t xml:space="preserve"> Enteral </w:t>
      </w:r>
      <w:proofErr w:type="spellStart"/>
      <w:r>
        <w:rPr>
          <w:i/>
          <w:iCs/>
        </w:rPr>
        <w:t>Nutr</w:t>
      </w:r>
      <w:proofErr w:type="spellEnd"/>
      <w:r>
        <w:t xml:space="preserve"> 2003; </w:t>
      </w:r>
      <w:r>
        <w:rPr>
          <w:b/>
          <w:bCs/>
        </w:rPr>
        <w:t>27</w:t>
      </w:r>
      <w:r>
        <w:t>: 349-354 [PMID: 129771735 DOI: 10.1177/0148607103027005349]</w:t>
      </w:r>
    </w:p>
    <w:p w:rsidR="00C6017C" w:rsidRDefault="00C6017C" w:rsidP="00C6017C">
      <w:pPr>
        <w:pStyle w:val="-1"/>
      </w:pPr>
      <w:r>
        <w:rPr>
          <w:b/>
          <w:bCs/>
        </w:rPr>
        <w:t>6</w:t>
      </w:r>
      <w:r>
        <w:rPr>
          <w:b/>
          <w:bCs/>
        </w:rPr>
        <w:tab/>
        <w:t>Rafferty GP</w:t>
      </w:r>
      <w:r>
        <w:t xml:space="preserve">, </w:t>
      </w:r>
      <w:proofErr w:type="spellStart"/>
      <w:r>
        <w:t>Tham</w:t>
      </w:r>
      <w:proofErr w:type="spellEnd"/>
      <w:r>
        <w:t xml:space="preserve"> TC. </w:t>
      </w:r>
      <w:proofErr w:type="gramStart"/>
      <w:r>
        <w:t>Endoscopic placement of enteral feeding tubes.</w:t>
      </w:r>
      <w:proofErr w:type="gramEnd"/>
      <w:r>
        <w:t xml:space="preserve"> </w:t>
      </w:r>
      <w:r>
        <w:rPr>
          <w:i/>
          <w:iCs/>
        </w:rPr>
        <w:t xml:space="preserve">World J </w:t>
      </w:r>
      <w:proofErr w:type="spellStart"/>
      <w:r>
        <w:rPr>
          <w:i/>
          <w:iCs/>
        </w:rPr>
        <w:t>Gastrointest</w:t>
      </w:r>
      <w:proofErr w:type="spellEnd"/>
      <w:r>
        <w:rPr>
          <w:i/>
          <w:iCs/>
        </w:rPr>
        <w:t xml:space="preserve"> </w:t>
      </w:r>
      <w:proofErr w:type="spellStart"/>
      <w:r>
        <w:rPr>
          <w:i/>
          <w:iCs/>
        </w:rPr>
        <w:t>Endosc</w:t>
      </w:r>
      <w:proofErr w:type="spellEnd"/>
      <w:r>
        <w:t xml:space="preserve"> 2010; </w:t>
      </w:r>
      <w:r>
        <w:rPr>
          <w:b/>
          <w:bCs/>
        </w:rPr>
        <w:t>2</w:t>
      </w:r>
      <w:r>
        <w:t>: 155-164 [PMID: 21160743 DOI: 10.4253/wjge.v2.i5.155]</w:t>
      </w:r>
    </w:p>
    <w:p w:rsidR="00C6017C" w:rsidRDefault="00C6017C" w:rsidP="00C6017C">
      <w:pPr>
        <w:pStyle w:val="-1"/>
      </w:pPr>
      <w:r>
        <w:rPr>
          <w:b/>
          <w:bCs/>
        </w:rPr>
        <w:t>7</w:t>
      </w:r>
      <w:r>
        <w:rPr>
          <w:b/>
          <w:bCs/>
        </w:rPr>
        <w:tab/>
      </w:r>
      <w:proofErr w:type="spellStart"/>
      <w:r>
        <w:rPr>
          <w:b/>
          <w:bCs/>
        </w:rPr>
        <w:t>DiSario</w:t>
      </w:r>
      <w:proofErr w:type="spellEnd"/>
      <w:r>
        <w:rPr>
          <w:b/>
          <w:bCs/>
        </w:rPr>
        <w:t xml:space="preserve"> JA</w:t>
      </w:r>
      <w:r>
        <w:t xml:space="preserve">. Endoscopic approaches to enteral nutritional support. </w:t>
      </w:r>
      <w:r>
        <w:rPr>
          <w:i/>
          <w:iCs/>
        </w:rPr>
        <w:t xml:space="preserve">Best </w:t>
      </w:r>
      <w:proofErr w:type="spellStart"/>
      <w:r>
        <w:rPr>
          <w:i/>
          <w:iCs/>
        </w:rPr>
        <w:t>Pract</w:t>
      </w:r>
      <w:proofErr w:type="spellEnd"/>
      <w:r>
        <w:rPr>
          <w:i/>
          <w:iCs/>
        </w:rPr>
        <w:t xml:space="preserve"> Res </w:t>
      </w:r>
      <w:proofErr w:type="spellStart"/>
      <w:r>
        <w:rPr>
          <w:i/>
          <w:iCs/>
        </w:rPr>
        <w:t>Clin</w:t>
      </w:r>
      <w:proofErr w:type="spellEnd"/>
      <w:r>
        <w:rPr>
          <w:i/>
          <w:iCs/>
        </w:rPr>
        <w:t xml:space="preserve"> </w:t>
      </w:r>
      <w:proofErr w:type="spellStart"/>
      <w:r>
        <w:rPr>
          <w:i/>
          <w:iCs/>
        </w:rPr>
        <w:t>Gastroenterol</w:t>
      </w:r>
      <w:proofErr w:type="spellEnd"/>
      <w:r>
        <w:t xml:space="preserve"> 2006; </w:t>
      </w:r>
      <w:r>
        <w:rPr>
          <w:b/>
          <w:bCs/>
        </w:rPr>
        <w:t>20</w:t>
      </w:r>
      <w:r>
        <w:t>: 605-630 [PMID: 16782532 DOI: 10.1015/J.BPG.2006.02.002]</w:t>
      </w:r>
    </w:p>
    <w:p w:rsidR="00C6017C" w:rsidRDefault="00C6017C" w:rsidP="00C6017C"/>
    <w:p w:rsidR="00C6017C" w:rsidRDefault="00C6017C" w:rsidP="00C6017C">
      <w:pPr>
        <w:rPr>
          <w:rFonts w:hint="eastAsia"/>
        </w:rPr>
      </w:pPr>
      <w:r>
        <w:t>Figure Legends</w:t>
      </w:r>
    </w:p>
    <w:p w:rsidR="00C6017C" w:rsidRDefault="00C6017C" w:rsidP="00C6017C">
      <w:r>
        <w:rPr>
          <w:noProof/>
        </w:rPr>
        <w:lastRenderedPageBreak/>
        <w:drawing>
          <wp:inline distT="0" distB="0" distL="0" distR="0">
            <wp:extent cx="3753014" cy="3287275"/>
            <wp:effectExtent l="0" t="0" r="0" b="8890"/>
            <wp:docPr id="4" name="图片 4" descr="E:\赵丽敏\新期刊排版、组版稿子\正做\WJRv9i11\pmc-9\fig\WJR-9-413-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赵丽敏\新期刊排版、组版稿子\正做\WJRv9i11\pmc-9\fig\WJR-9-413-g001.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3264" cy="3287494"/>
                    </a:xfrm>
                    <a:prstGeom prst="rect">
                      <a:avLst/>
                    </a:prstGeom>
                    <a:noFill/>
                    <a:ln>
                      <a:noFill/>
                    </a:ln>
                  </pic:spPr>
                </pic:pic>
              </a:graphicData>
            </a:graphic>
          </wp:inline>
        </w:drawing>
      </w:r>
    </w:p>
    <w:p w:rsidR="00C6017C" w:rsidRDefault="00C6017C" w:rsidP="00C6017C">
      <w:pPr>
        <w:pStyle w:val="8BF4"/>
        <w:rPr>
          <w:b/>
          <w:bCs/>
        </w:rPr>
      </w:pPr>
      <w:r>
        <w:rPr>
          <w:b/>
          <w:bCs/>
        </w:rPr>
        <w:t xml:space="preserve">Figure </w:t>
      </w:r>
      <w:proofErr w:type="gramStart"/>
      <w:r>
        <w:rPr>
          <w:b/>
          <w:bCs/>
        </w:rPr>
        <w:t>1  Endoscopic</w:t>
      </w:r>
      <w:proofErr w:type="gramEnd"/>
      <w:r>
        <w:rPr>
          <w:b/>
          <w:bCs/>
        </w:rPr>
        <w:t xml:space="preserve"> image showing a </w:t>
      </w:r>
      <w:proofErr w:type="spellStart"/>
      <w:r>
        <w:rPr>
          <w:b/>
          <w:bCs/>
        </w:rPr>
        <w:t>jejunal</w:t>
      </w:r>
      <w:proofErr w:type="spellEnd"/>
      <w:r>
        <w:rPr>
          <w:b/>
          <w:bCs/>
        </w:rPr>
        <w:t xml:space="preserve"> tube.</w:t>
      </w:r>
    </w:p>
    <w:p w:rsidR="00C6017C" w:rsidRPr="002C034C" w:rsidRDefault="00C6017C" w:rsidP="00C6017C"/>
    <w:p w:rsidR="00C6017C" w:rsidRDefault="00C6017C" w:rsidP="00C6017C">
      <w:r>
        <w:t>Footnotes</w:t>
      </w:r>
    </w:p>
    <w:p w:rsidR="00C6017C" w:rsidRDefault="00C6017C" w:rsidP="00C6017C">
      <w:r>
        <w:rPr>
          <w:rFonts w:ascii="Tahoma" w:hAnsi="Tahoma" w:cs="Tahoma"/>
        </w:rPr>
        <w:t>Manuscript source:</w:t>
      </w:r>
      <w:r>
        <w:t xml:space="preserve"> Unsolicited manuscript</w:t>
      </w:r>
    </w:p>
    <w:p w:rsidR="00C6017C" w:rsidRPr="002C034C" w:rsidRDefault="00C6017C" w:rsidP="00C6017C">
      <w:pPr>
        <w:rPr>
          <w:b/>
        </w:rPr>
      </w:pPr>
      <w:r w:rsidRPr="002C034C">
        <w:rPr>
          <w:b/>
        </w:rPr>
        <w:t xml:space="preserve">Specialty type: </w:t>
      </w:r>
      <w:r w:rsidRPr="002C034C">
        <w:t>Radiology, nuclear medicine and medical imaging</w:t>
      </w:r>
    </w:p>
    <w:p w:rsidR="00C6017C" w:rsidRPr="002C034C" w:rsidRDefault="00C6017C" w:rsidP="00C6017C">
      <w:pPr>
        <w:rPr>
          <w:b/>
        </w:rPr>
      </w:pPr>
      <w:r w:rsidRPr="002C034C">
        <w:rPr>
          <w:b/>
        </w:rPr>
        <w:t xml:space="preserve">Country of origin: </w:t>
      </w:r>
      <w:r w:rsidRPr="002C034C">
        <w:t>United Kingdom</w:t>
      </w:r>
    </w:p>
    <w:p w:rsidR="00C6017C" w:rsidRPr="002C034C" w:rsidRDefault="00C6017C" w:rsidP="00C6017C">
      <w:pPr>
        <w:rPr>
          <w:b/>
        </w:rPr>
      </w:pPr>
      <w:r w:rsidRPr="002C034C">
        <w:rPr>
          <w:b/>
        </w:rPr>
        <w:t>Peer-review report classification</w:t>
      </w:r>
    </w:p>
    <w:p w:rsidR="00C6017C" w:rsidRPr="002C034C" w:rsidRDefault="00C6017C" w:rsidP="00C6017C">
      <w:r w:rsidRPr="002C034C">
        <w:t xml:space="preserve">Grade </w:t>
      </w:r>
      <w:proofErr w:type="gramStart"/>
      <w:r w:rsidRPr="002C034C">
        <w:t>A</w:t>
      </w:r>
      <w:proofErr w:type="gramEnd"/>
      <w:r w:rsidRPr="002C034C">
        <w:t xml:space="preserve"> (Excellent): 0</w:t>
      </w:r>
    </w:p>
    <w:p w:rsidR="00C6017C" w:rsidRPr="002C034C" w:rsidRDefault="00C6017C" w:rsidP="00C6017C">
      <w:r w:rsidRPr="002C034C">
        <w:t>Grade B (Very good): 0</w:t>
      </w:r>
    </w:p>
    <w:p w:rsidR="00C6017C" w:rsidRPr="002C034C" w:rsidRDefault="00C6017C" w:rsidP="00C6017C">
      <w:r w:rsidRPr="002C034C">
        <w:t>Grade C (Good): C, C, C</w:t>
      </w:r>
    </w:p>
    <w:p w:rsidR="00C6017C" w:rsidRPr="002C034C" w:rsidRDefault="00C6017C" w:rsidP="00C6017C">
      <w:r w:rsidRPr="002C034C">
        <w:t>Grade D (Fair): 0</w:t>
      </w:r>
    </w:p>
    <w:p w:rsidR="00C6017C" w:rsidRDefault="00C6017C" w:rsidP="00C6017C">
      <w:r w:rsidRPr="002C034C">
        <w:t>Grade E (Poor): 0</w:t>
      </w:r>
    </w:p>
    <w:p w:rsidR="00C6017C" w:rsidRPr="002C034C" w:rsidRDefault="00C6017C" w:rsidP="00C6017C">
      <w:pPr>
        <w:pStyle w:val="af7"/>
        <w:rPr>
          <w:b/>
          <w:bCs/>
        </w:rPr>
      </w:pPr>
      <w:r>
        <w:rPr>
          <w:rFonts w:ascii="Tahoma" w:hAnsi="Tahoma" w:cs="Tahoma"/>
        </w:rPr>
        <w:t>Conflict-of-interest statement:</w:t>
      </w:r>
      <w:r>
        <w:rPr>
          <w:b/>
          <w:bCs/>
        </w:rPr>
        <w:t xml:space="preserve"> </w:t>
      </w:r>
      <w:r>
        <w:t>None.</w:t>
      </w:r>
    </w:p>
    <w:p w:rsidR="00C6017C" w:rsidRDefault="00C6017C" w:rsidP="00C6017C">
      <w:pPr>
        <w:pStyle w:val="af7"/>
      </w:pPr>
      <w:r>
        <w:rPr>
          <w:rFonts w:ascii="Tahoma" w:hAnsi="Tahoma" w:cs="Tahoma"/>
          <w:lang w:val="it-IT"/>
        </w:rPr>
        <w:t>Open-Access:</w:t>
      </w:r>
      <w:r>
        <w:rPr>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w:t>
      </w:r>
      <w:bookmarkStart w:id="0" w:name="_GoBack"/>
      <w:bookmarkEnd w:id="0"/>
      <w:r>
        <w:rPr>
          <w:lang w:val="it-IT"/>
        </w:rPr>
        <w:t>d the use is non-commercial. See: http://creativecommons.org/licenses/by-nc/4.0/</w:t>
      </w:r>
    </w:p>
    <w:p w:rsidR="00C6017C" w:rsidRDefault="00C6017C" w:rsidP="00C6017C">
      <w:pPr>
        <w:pStyle w:val="af7"/>
        <w:rPr>
          <w:b/>
          <w:bCs/>
        </w:rPr>
      </w:pPr>
      <w:r>
        <w:rPr>
          <w:rFonts w:ascii="Tahoma" w:hAnsi="Tahoma" w:cs="Tahoma"/>
        </w:rPr>
        <w:t>Peer-review started:</w:t>
      </w:r>
      <w:r>
        <w:t xml:space="preserve"> June 12, 2017 </w:t>
      </w:r>
    </w:p>
    <w:p w:rsidR="00C6017C" w:rsidRDefault="00C6017C" w:rsidP="00C6017C">
      <w:r>
        <w:rPr>
          <w:rFonts w:ascii="Tahoma" w:hAnsi="Tahoma" w:cs="Tahoma"/>
        </w:rPr>
        <w:t>First decision:</w:t>
      </w:r>
      <w:r>
        <w:t xml:space="preserve"> July 11, 2017</w:t>
      </w:r>
    </w:p>
    <w:p w:rsidR="00C6017C" w:rsidRPr="00C6017C" w:rsidRDefault="00C6017C" w:rsidP="00C6017C">
      <w:pPr>
        <w:pStyle w:val="af7"/>
        <w:rPr>
          <w:i/>
        </w:rPr>
      </w:pPr>
      <w:r>
        <w:rPr>
          <w:rFonts w:ascii="Tahoma" w:hAnsi="Tahoma" w:cs="Tahoma"/>
        </w:rPr>
        <w:t>Article in press:</w:t>
      </w:r>
      <w:r w:rsidRPr="00C6017C">
        <w:t xml:space="preserve"> </w:t>
      </w:r>
      <w:r w:rsidRPr="00C6017C">
        <w:rPr>
          <w:rStyle w:val="5F3A8C03"/>
          <w:i w:val="0"/>
        </w:rPr>
        <w:t>August 2, 2017</w:t>
      </w:r>
    </w:p>
    <w:p w:rsidR="00C6017C" w:rsidRPr="00A33431" w:rsidRDefault="00C6017C" w:rsidP="00C6017C">
      <w:pPr>
        <w:pStyle w:val="afa"/>
        <w:rPr>
          <w:rFonts w:ascii="Times New Roman" w:hAnsi="Times New Roman" w:cs="Times New Roman"/>
        </w:rPr>
      </w:pPr>
      <w:r>
        <w:rPr>
          <w:rFonts w:ascii="Times New Roman" w:hAnsi="Times New Roman" w:cs="Times New Roman"/>
          <w:b/>
          <w:bCs/>
          <w:spacing w:val="-1"/>
        </w:rPr>
        <w:t>P- Reviewer</w:t>
      </w:r>
      <w:r>
        <w:rPr>
          <w:rFonts w:ascii="Times New Roman" w:hAnsi="Times New Roman" w:cs="Times New Roman"/>
          <w:spacing w:val="-1"/>
        </w:rPr>
        <w:t xml:space="preserve">: </w:t>
      </w:r>
      <w:proofErr w:type="gramStart"/>
      <w:r>
        <w:rPr>
          <w:rFonts w:ascii="Times New Roman" w:hAnsi="Times New Roman" w:cs="Times New Roman"/>
          <w:spacing w:val="-1"/>
        </w:rPr>
        <w:t>Gao</w:t>
      </w:r>
      <w:proofErr w:type="gramEnd"/>
      <w:r>
        <w:rPr>
          <w:rFonts w:ascii="Times New Roman" w:hAnsi="Times New Roman" w:cs="Times New Roman"/>
          <w:spacing w:val="-1"/>
        </w:rPr>
        <w:t xml:space="preserve"> BL, Li YZ, </w:t>
      </w:r>
      <w:proofErr w:type="spellStart"/>
      <w:r>
        <w:rPr>
          <w:rFonts w:ascii="Times New Roman" w:hAnsi="Times New Roman" w:cs="Times New Roman"/>
          <w:spacing w:val="-1"/>
        </w:rPr>
        <w:t>Schoenhagen</w:t>
      </w:r>
      <w:proofErr w:type="spellEnd"/>
      <w:r>
        <w:rPr>
          <w:rFonts w:ascii="Times New Roman" w:hAnsi="Times New Roman" w:cs="Times New Roman"/>
          <w:spacing w:val="-1"/>
        </w:rPr>
        <w:t xml:space="preserve"> P    </w:t>
      </w:r>
      <w:r>
        <w:rPr>
          <w:rFonts w:ascii="Times New Roman" w:hAnsi="Times New Roman" w:cs="Times New Roman"/>
          <w:b/>
          <w:bCs/>
        </w:rPr>
        <w:t>S- Editor</w:t>
      </w:r>
      <w:r>
        <w:rPr>
          <w:rFonts w:ascii="Times New Roman" w:hAnsi="Times New Roman" w:cs="Times New Roman"/>
          <w:spacing w:val="-1"/>
        </w:rPr>
        <w:t>:</w:t>
      </w:r>
      <w:r>
        <w:rPr>
          <w:rFonts w:ascii="Times New Roman" w:hAnsi="Times New Roman" w:cs="Times New Roman"/>
          <w:b/>
          <w:bCs/>
        </w:rPr>
        <w:t xml:space="preserve"> </w:t>
      </w:r>
      <w:r>
        <w:rPr>
          <w:rFonts w:ascii="Times New Roman" w:hAnsi="Times New Roman" w:cs="Times New Roman"/>
        </w:rPr>
        <w:t xml:space="preserve">Ji FF    </w:t>
      </w:r>
      <w:r>
        <w:rPr>
          <w:rFonts w:ascii="Times New Roman" w:hAnsi="Times New Roman" w:cs="Times New Roman"/>
          <w:b/>
          <w:bCs/>
        </w:rPr>
        <w:t>L- Editor</w:t>
      </w:r>
      <w:r>
        <w:rPr>
          <w:rFonts w:ascii="Times New Roman" w:hAnsi="Times New Roman" w:cs="Times New Roman"/>
          <w:spacing w:val="-1"/>
        </w:rPr>
        <w:t>:</w:t>
      </w:r>
      <w:r>
        <w:rPr>
          <w:rFonts w:ascii="Times New Roman" w:hAnsi="Times New Roman" w:cs="Times New Roman"/>
        </w:rPr>
        <w:t xml:space="preserve"> A    </w:t>
      </w:r>
      <w:r>
        <w:rPr>
          <w:rFonts w:ascii="Times New Roman" w:hAnsi="Times New Roman" w:cs="Times New Roman"/>
          <w:b/>
          <w:bCs/>
        </w:rPr>
        <w:t>E- Editor</w:t>
      </w:r>
      <w:r>
        <w:rPr>
          <w:rFonts w:ascii="Times New Roman" w:hAnsi="Times New Roman" w:cs="Times New Roman"/>
          <w:spacing w:val="-1"/>
        </w:rPr>
        <w:t>:</w:t>
      </w:r>
      <w:r>
        <w:rPr>
          <w:rFonts w:ascii="Times New Roman" w:hAnsi="Times New Roman" w:cs="Times New Roman"/>
          <w:b/>
          <w:bCs/>
        </w:rPr>
        <w:t xml:space="preserve"> </w:t>
      </w:r>
      <w:r>
        <w:rPr>
          <w:rFonts w:ascii="Times New Roman" w:hAnsi="Times New Roman" w:cs="Times New Roman"/>
        </w:rPr>
        <w:t>Zhao LM</w:t>
      </w:r>
    </w:p>
    <w:p w:rsidR="00C6017C" w:rsidRDefault="00C6017C" w:rsidP="00C6017C"/>
    <w:p w:rsidR="00C6017C" w:rsidRPr="00A33431" w:rsidRDefault="00C6017C" w:rsidP="00C6017C">
      <w:r>
        <w:rPr>
          <w:noProof/>
        </w:rPr>
        <w:lastRenderedPageBreak/>
        <mc:AlternateContent>
          <mc:Choice Requires="wps">
            <w:drawing>
              <wp:anchor distT="0" distB="0" distL="114300" distR="114300" simplePos="0" relativeHeight="251659264" behindDoc="0" locked="0" layoutInCell="1" allowOverlap="1" wp14:anchorId="64CA524B" wp14:editId="40C3E4AF">
                <wp:simplePos x="0" y="0"/>
                <wp:positionH relativeFrom="column">
                  <wp:posOffset>0</wp:posOffset>
                </wp:positionH>
                <wp:positionV relativeFrom="paragraph">
                  <wp:posOffset>0</wp:posOffset>
                </wp:positionV>
                <wp:extent cx="1828800" cy="1828800"/>
                <wp:effectExtent l="0" t="0" r="0" b="0"/>
                <wp:wrapSquare wrapText="bothSides"/>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6017C" w:rsidRPr="002C034C" w:rsidRDefault="00C6017C" w:rsidP="00C6017C">
                            <w:pPr>
                              <w:rPr>
                                <w:b/>
                                <w:bCs/>
                              </w:rPr>
                            </w:pPr>
                            <w:r w:rsidRPr="002C034C">
                              <w:rPr>
                                <w:b/>
                                <w:bCs/>
                              </w:rPr>
                              <w:t>Table 1 Results of the survey</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574"/>
                              <w:gridCol w:w="1498"/>
                              <w:gridCol w:w="1633"/>
                              <w:gridCol w:w="1656"/>
                              <w:gridCol w:w="1251"/>
                              <w:gridCol w:w="999"/>
                            </w:tblGrid>
                            <w:tr w:rsidR="00C6017C" w:rsidRPr="002C034C" w:rsidTr="002C034C">
                              <w:trPr>
                                <w:trHeight w:hRule="exact" w:val="870"/>
                              </w:trPr>
                              <w:tc>
                                <w:tcPr>
                                  <w:tcW w:w="2574" w:type="dxa"/>
                                  <w:tcBorders>
                                    <w:top w:val="single" w:sz="6" w:space="0" w:color="000000"/>
                                    <w:bottom w:val="single" w:sz="6" w:space="0" w:color="000000"/>
                                  </w:tcBorders>
                                  <w:tcMar>
                                    <w:top w:w="28" w:type="dxa"/>
                                    <w:left w:w="28" w:type="dxa"/>
                                    <w:bottom w:w="28" w:type="dxa"/>
                                    <w:right w:w="28" w:type="dxa"/>
                                  </w:tcMar>
                                </w:tcPr>
                                <w:p w:rsidR="00C6017C" w:rsidRPr="002C034C" w:rsidRDefault="00C6017C">
                                  <w:pPr>
                                    <w:pStyle w:val="Noparagraphstyle"/>
                                    <w:spacing w:line="240" w:lineRule="auto"/>
                                    <w:jc w:val="left"/>
                                    <w:textAlignment w:val="auto"/>
                                    <w:rPr>
                                      <w:color w:val="auto"/>
                                      <w:lang w:val="en-US"/>
                                    </w:rPr>
                                  </w:pPr>
                                </w:p>
                              </w:tc>
                              <w:tc>
                                <w:tcPr>
                                  <w:tcW w:w="1498" w:type="dxa"/>
                                  <w:tcBorders>
                                    <w:top w:val="single" w:sz="6" w:space="0" w:color="000000"/>
                                    <w:bottom w:val="single" w:sz="6" w:space="0" w:color="000000"/>
                                  </w:tcBorders>
                                  <w:tcMar>
                                    <w:top w:w="28" w:type="dxa"/>
                                    <w:left w:w="28" w:type="dxa"/>
                                    <w:bottom w:w="28" w:type="dxa"/>
                                    <w:right w:w="28" w:type="dxa"/>
                                  </w:tcMar>
                                </w:tcPr>
                                <w:p w:rsidR="00C6017C" w:rsidRPr="002C034C" w:rsidRDefault="00C6017C">
                                  <w:pPr>
                                    <w:pStyle w:val="afb"/>
                                    <w:jc w:val="center"/>
                                    <w:rPr>
                                      <w:b w:val="0"/>
                                      <w:lang w:val="en-US"/>
                                    </w:rPr>
                                  </w:pPr>
                                  <w:r w:rsidRPr="002C034C">
                                    <w:rPr>
                                      <w:b w:val="0"/>
                                      <w:lang w:val="en-US"/>
                                    </w:rPr>
                                    <w:t>I always ask for X-ray confirmation</w:t>
                                  </w:r>
                                </w:p>
                                <w:p w:rsidR="00C6017C" w:rsidRPr="002C034C" w:rsidRDefault="00C6017C">
                                  <w:pPr>
                                    <w:pStyle w:val="afb"/>
                                    <w:jc w:val="center"/>
                                    <w:rPr>
                                      <w:b w:val="0"/>
                                      <w:lang w:val="en-US"/>
                                    </w:rPr>
                                  </w:pPr>
                                </w:p>
                              </w:tc>
                              <w:tc>
                                <w:tcPr>
                                  <w:tcW w:w="1633" w:type="dxa"/>
                                  <w:tcBorders>
                                    <w:top w:val="single" w:sz="6" w:space="0" w:color="000000"/>
                                    <w:bottom w:val="single" w:sz="6" w:space="0" w:color="000000"/>
                                  </w:tcBorders>
                                  <w:tcMar>
                                    <w:top w:w="28" w:type="dxa"/>
                                    <w:left w:w="28" w:type="dxa"/>
                                    <w:bottom w:w="28" w:type="dxa"/>
                                    <w:right w:w="28" w:type="dxa"/>
                                  </w:tcMar>
                                </w:tcPr>
                                <w:p w:rsidR="00C6017C" w:rsidRPr="002C034C" w:rsidRDefault="00C6017C">
                                  <w:pPr>
                                    <w:pStyle w:val="afb"/>
                                    <w:jc w:val="center"/>
                                    <w:rPr>
                                      <w:b w:val="0"/>
                                      <w:lang w:val="en-US"/>
                                    </w:rPr>
                                  </w:pPr>
                                  <w:r w:rsidRPr="002C034C">
                                    <w:rPr>
                                      <w:b w:val="0"/>
                                      <w:lang w:val="en-US"/>
                                    </w:rPr>
                                    <w:t>I sometimes ask for X-ray confirmation</w:t>
                                  </w:r>
                                </w:p>
                                <w:p w:rsidR="00C6017C" w:rsidRPr="002C034C" w:rsidRDefault="00C6017C">
                                  <w:pPr>
                                    <w:pStyle w:val="afb"/>
                                    <w:jc w:val="center"/>
                                    <w:rPr>
                                      <w:b w:val="0"/>
                                      <w:lang w:val="en-US"/>
                                    </w:rPr>
                                  </w:pPr>
                                </w:p>
                              </w:tc>
                              <w:tc>
                                <w:tcPr>
                                  <w:tcW w:w="1656" w:type="dxa"/>
                                  <w:tcBorders>
                                    <w:top w:val="single" w:sz="6" w:space="0" w:color="000000"/>
                                    <w:bottom w:val="single" w:sz="6" w:space="0" w:color="000000"/>
                                  </w:tcBorders>
                                  <w:tcMar>
                                    <w:top w:w="28" w:type="dxa"/>
                                    <w:left w:w="28" w:type="dxa"/>
                                    <w:bottom w:w="28" w:type="dxa"/>
                                    <w:right w:w="28" w:type="dxa"/>
                                  </w:tcMar>
                                </w:tcPr>
                                <w:p w:rsidR="00C6017C" w:rsidRPr="002C034C" w:rsidRDefault="00C6017C">
                                  <w:pPr>
                                    <w:pStyle w:val="afb"/>
                                    <w:jc w:val="center"/>
                                    <w:rPr>
                                      <w:b w:val="0"/>
                                      <w:lang w:val="en-US"/>
                                    </w:rPr>
                                  </w:pPr>
                                  <w:r w:rsidRPr="002C034C">
                                    <w:rPr>
                                      <w:b w:val="0"/>
                                      <w:lang w:val="en-US"/>
                                    </w:rPr>
                                    <w:t>I ask for X-ray confirmation on the rare occasion</w:t>
                                  </w:r>
                                </w:p>
                                <w:p w:rsidR="00C6017C" w:rsidRPr="002C034C" w:rsidRDefault="00C6017C">
                                  <w:pPr>
                                    <w:pStyle w:val="afb"/>
                                    <w:jc w:val="center"/>
                                    <w:rPr>
                                      <w:b w:val="0"/>
                                      <w:lang w:val="en-US"/>
                                    </w:rPr>
                                  </w:pPr>
                                </w:p>
                              </w:tc>
                              <w:tc>
                                <w:tcPr>
                                  <w:tcW w:w="1251" w:type="dxa"/>
                                  <w:tcBorders>
                                    <w:top w:val="single" w:sz="6" w:space="0" w:color="000000"/>
                                    <w:bottom w:val="single" w:sz="6" w:space="0" w:color="000000"/>
                                  </w:tcBorders>
                                  <w:tcMar>
                                    <w:top w:w="28" w:type="dxa"/>
                                    <w:left w:w="28" w:type="dxa"/>
                                    <w:bottom w:w="28" w:type="dxa"/>
                                    <w:right w:w="28" w:type="dxa"/>
                                  </w:tcMar>
                                </w:tcPr>
                                <w:p w:rsidR="00C6017C" w:rsidRPr="002C034C" w:rsidRDefault="00C6017C">
                                  <w:pPr>
                                    <w:pStyle w:val="afb"/>
                                    <w:jc w:val="center"/>
                                    <w:rPr>
                                      <w:b w:val="0"/>
                                      <w:lang w:val="en-US"/>
                                    </w:rPr>
                                  </w:pPr>
                                  <w:r w:rsidRPr="002C034C">
                                    <w:rPr>
                                      <w:b w:val="0"/>
                                      <w:lang w:val="en-US"/>
                                    </w:rPr>
                                    <w:t>I never ask for X-ray confirmation</w:t>
                                  </w:r>
                                </w:p>
                                <w:p w:rsidR="00C6017C" w:rsidRPr="002C034C" w:rsidRDefault="00C6017C">
                                  <w:pPr>
                                    <w:pStyle w:val="afb"/>
                                    <w:jc w:val="center"/>
                                    <w:rPr>
                                      <w:b w:val="0"/>
                                      <w:lang w:val="en-US"/>
                                    </w:rPr>
                                  </w:pPr>
                                </w:p>
                              </w:tc>
                              <w:tc>
                                <w:tcPr>
                                  <w:tcW w:w="999" w:type="dxa"/>
                                  <w:tcBorders>
                                    <w:top w:val="single" w:sz="6" w:space="0" w:color="000000"/>
                                    <w:bottom w:val="single" w:sz="6" w:space="0" w:color="000000"/>
                                  </w:tcBorders>
                                  <w:tcMar>
                                    <w:top w:w="28" w:type="dxa"/>
                                    <w:left w:w="28" w:type="dxa"/>
                                    <w:bottom w:w="28" w:type="dxa"/>
                                    <w:right w:w="28" w:type="dxa"/>
                                  </w:tcMar>
                                </w:tcPr>
                                <w:p w:rsidR="00C6017C" w:rsidRPr="002C034C" w:rsidRDefault="00C6017C">
                                  <w:pPr>
                                    <w:pStyle w:val="afb"/>
                                    <w:jc w:val="center"/>
                                    <w:rPr>
                                      <w:b w:val="0"/>
                                    </w:rPr>
                                  </w:pPr>
                                  <w:r w:rsidRPr="002C034C">
                                    <w:rPr>
                                      <w:b w:val="0"/>
                                    </w:rPr>
                                    <w:t>Analysis (</w:t>
                                  </w:r>
                                  <w:r w:rsidRPr="002C034C">
                                    <w:rPr>
                                      <w:rFonts w:ascii="Symbol" w:hAnsi="Symbol" w:cs="Symbol"/>
                                      <w:bCs w:val="0"/>
                                      <w:i/>
                                      <w:lang w:val="en-US"/>
                                    </w:rPr>
                                    <w:t></w:t>
                                  </w:r>
                                  <w:r w:rsidRPr="002C034C">
                                    <w:rPr>
                                      <w:vertAlign w:val="superscript"/>
                                    </w:rPr>
                                    <w:t>2</w:t>
                                  </w:r>
                                  <w:r w:rsidRPr="002C034C">
                                    <w:rPr>
                                      <w:b w:val="0"/>
                                    </w:rPr>
                                    <w:t xml:space="preserve"> test)</w:t>
                                  </w:r>
                                </w:p>
                                <w:p w:rsidR="00C6017C" w:rsidRPr="002C034C" w:rsidRDefault="00C6017C">
                                  <w:pPr>
                                    <w:pStyle w:val="afb"/>
                                    <w:jc w:val="center"/>
                                    <w:rPr>
                                      <w:b w:val="0"/>
                                    </w:rPr>
                                  </w:pPr>
                                </w:p>
                              </w:tc>
                            </w:tr>
                            <w:tr w:rsidR="00C6017C" w:rsidRPr="002C034C" w:rsidTr="002C034C">
                              <w:trPr>
                                <w:trHeight w:val="60"/>
                              </w:trPr>
                              <w:tc>
                                <w:tcPr>
                                  <w:tcW w:w="2574" w:type="dxa"/>
                                  <w:tcBorders>
                                    <w:top w:val="single" w:sz="6" w:space="0" w:color="000000"/>
                                  </w:tcBorders>
                                  <w:tcMar>
                                    <w:top w:w="28" w:type="dxa"/>
                                    <w:left w:w="28" w:type="dxa"/>
                                    <w:bottom w:w="28" w:type="dxa"/>
                                    <w:right w:w="28" w:type="dxa"/>
                                  </w:tcMar>
                                </w:tcPr>
                                <w:p w:rsidR="00C6017C" w:rsidRPr="002C034C" w:rsidRDefault="00C6017C">
                                  <w:pPr>
                                    <w:pStyle w:val="afc"/>
                                    <w:rPr>
                                      <w:b w:val="0"/>
                                      <w:lang w:val="en-US"/>
                                    </w:rPr>
                                  </w:pPr>
                                  <w:r w:rsidRPr="002C034C">
                                    <w:rPr>
                                      <w:b w:val="0"/>
                                      <w:lang w:val="en-US"/>
                                    </w:rPr>
                                    <w:t>All responders to the frequency of Requesting X-rays (</w:t>
                                  </w:r>
                                  <w:r w:rsidRPr="002C034C">
                                    <w:rPr>
                                      <w:b w:val="0"/>
                                      <w:bCs w:val="0"/>
                                      <w:i/>
                                      <w:iCs/>
                                      <w:lang w:val="en-US"/>
                                    </w:rPr>
                                    <w:t>n</w:t>
                                  </w:r>
                                  <w:r w:rsidRPr="002C034C">
                                    <w:rPr>
                                      <w:b w:val="0"/>
                                      <w:lang w:val="en-US"/>
                                    </w:rPr>
                                    <w:t xml:space="preserve"> = 228) </w:t>
                                  </w:r>
                                </w:p>
                                <w:p w:rsidR="00C6017C" w:rsidRPr="002C034C" w:rsidRDefault="00C6017C">
                                  <w:pPr>
                                    <w:pStyle w:val="afc"/>
                                    <w:rPr>
                                      <w:b w:val="0"/>
                                      <w:lang w:val="en-US"/>
                                    </w:rPr>
                                  </w:pPr>
                                </w:p>
                              </w:tc>
                              <w:tc>
                                <w:tcPr>
                                  <w:tcW w:w="1498" w:type="dxa"/>
                                  <w:tcBorders>
                                    <w:top w:val="single" w:sz="6" w:space="0" w:color="000000"/>
                                  </w:tcBorders>
                                  <w:tcMar>
                                    <w:top w:w="28" w:type="dxa"/>
                                    <w:left w:w="28" w:type="dxa"/>
                                    <w:bottom w:w="28" w:type="dxa"/>
                                    <w:right w:w="28" w:type="dxa"/>
                                  </w:tcMar>
                                </w:tcPr>
                                <w:p w:rsidR="00C6017C" w:rsidRPr="002C034C" w:rsidRDefault="00C6017C">
                                  <w:pPr>
                                    <w:pStyle w:val="afc"/>
                                    <w:jc w:val="center"/>
                                    <w:rPr>
                                      <w:b w:val="0"/>
                                    </w:rPr>
                                  </w:pPr>
                                  <w:r w:rsidRPr="002C034C">
                                    <w:rPr>
                                      <w:b w:val="0"/>
                                    </w:rPr>
                                    <w:t>26.80%</w:t>
                                  </w:r>
                                </w:p>
                                <w:p w:rsidR="00C6017C" w:rsidRPr="002C034C" w:rsidRDefault="00C6017C">
                                  <w:pPr>
                                    <w:pStyle w:val="afc"/>
                                    <w:jc w:val="center"/>
                                    <w:rPr>
                                      <w:b w:val="0"/>
                                    </w:rPr>
                                  </w:pPr>
                                </w:p>
                              </w:tc>
                              <w:tc>
                                <w:tcPr>
                                  <w:tcW w:w="1633" w:type="dxa"/>
                                  <w:tcBorders>
                                    <w:top w:val="single" w:sz="6" w:space="0" w:color="000000"/>
                                  </w:tcBorders>
                                  <w:tcMar>
                                    <w:top w:w="28" w:type="dxa"/>
                                    <w:left w:w="28" w:type="dxa"/>
                                    <w:bottom w:w="28" w:type="dxa"/>
                                    <w:right w:w="28" w:type="dxa"/>
                                  </w:tcMar>
                                </w:tcPr>
                                <w:p w:rsidR="00C6017C" w:rsidRPr="002C034C" w:rsidRDefault="00C6017C">
                                  <w:pPr>
                                    <w:pStyle w:val="afc"/>
                                    <w:jc w:val="center"/>
                                    <w:rPr>
                                      <w:b w:val="0"/>
                                    </w:rPr>
                                  </w:pPr>
                                  <w:r w:rsidRPr="002C034C">
                                    <w:rPr>
                                      <w:b w:val="0"/>
                                    </w:rPr>
                                    <w:t>22.80%</w:t>
                                  </w:r>
                                </w:p>
                                <w:p w:rsidR="00C6017C" w:rsidRPr="002C034C" w:rsidRDefault="00C6017C">
                                  <w:pPr>
                                    <w:pStyle w:val="afc"/>
                                    <w:jc w:val="center"/>
                                    <w:rPr>
                                      <w:b w:val="0"/>
                                    </w:rPr>
                                  </w:pPr>
                                </w:p>
                              </w:tc>
                              <w:tc>
                                <w:tcPr>
                                  <w:tcW w:w="1656" w:type="dxa"/>
                                  <w:tcBorders>
                                    <w:top w:val="single" w:sz="6" w:space="0" w:color="000000"/>
                                  </w:tcBorders>
                                  <w:tcMar>
                                    <w:top w:w="28" w:type="dxa"/>
                                    <w:left w:w="28" w:type="dxa"/>
                                    <w:bottom w:w="28" w:type="dxa"/>
                                    <w:right w:w="28" w:type="dxa"/>
                                  </w:tcMar>
                                </w:tcPr>
                                <w:p w:rsidR="00C6017C" w:rsidRPr="002C034C" w:rsidRDefault="00C6017C">
                                  <w:pPr>
                                    <w:pStyle w:val="afc"/>
                                    <w:jc w:val="center"/>
                                    <w:rPr>
                                      <w:b w:val="0"/>
                                    </w:rPr>
                                  </w:pPr>
                                  <w:r w:rsidRPr="002C034C">
                                    <w:rPr>
                                      <w:b w:val="0"/>
                                    </w:rPr>
                                    <w:t>21.00%</w:t>
                                  </w:r>
                                </w:p>
                                <w:p w:rsidR="00C6017C" w:rsidRPr="002C034C" w:rsidRDefault="00C6017C">
                                  <w:pPr>
                                    <w:pStyle w:val="afc"/>
                                    <w:jc w:val="center"/>
                                    <w:rPr>
                                      <w:b w:val="0"/>
                                    </w:rPr>
                                  </w:pPr>
                                </w:p>
                              </w:tc>
                              <w:tc>
                                <w:tcPr>
                                  <w:tcW w:w="1251" w:type="dxa"/>
                                  <w:tcBorders>
                                    <w:top w:val="single" w:sz="6" w:space="0" w:color="000000"/>
                                  </w:tcBorders>
                                  <w:tcMar>
                                    <w:top w:w="28" w:type="dxa"/>
                                    <w:left w:w="28" w:type="dxa"/>
                                    <w:bottom w:w="28" w:type="dxa"/>
                                    <w:right w:w="28" w:type="dxa"/>
                                  </w:tcMar>
                                </w:tcPr>
                                <w:p w:rsidR="00C6017C" w:rsidRPr="002C034C" w:rsidRDefault="00C6017C">
                                  <w:pPr>
                                    <w:pStyle w:val="afc"/>
                                    <w:jc w:val="center"/>
                                    <w:rPr>
                                      <w:b w:val="0"/>
                                    </w:rPr>
                                  </w:pPr>
                                  <w:r w:rsidRPr="002C034C">
                                    <w:rPr>
                                      <w:b w:val="0"/>
                                    </w:rPr>
                                    <w:t>29.40%</w:t>
                                  </w:r>
                                </w:p>
                                <w:p w:rsidR="00C6017C" w:rsidRPr="002C034C" w:rsidRDefault="00C6017C">
                                  <w:pPr>
                                    <w:pStyle w:val="afc"/>
                                    <w:jc w:val="center"/>
                                    <w:rPr>
                                      <w:b w:val="0"/>
                                    </w:rPr>
                                  </w:pPr>
                                </w:p>
                              </w:tc>
                              <w:tc>
                                <w:tcPr>
                                  <w:tcW w:w="999" w:type="dxa"/>
                                  <w:tcBorders>
                                    <w:top w:val="single" w:sz="6" w:space="0" w:color="000000"/>
                                  </w:tcBorders>
                                  <w:tcMar>
                                    <w:top w:w="28" w:type="dxa"/>
                                    <w:left w:w="28" w:type="dxa"/>
                                    <w:bottom w:w="28" w:type="dxa"/>
                                    <w:right w:w="28" w:type="dxa"/>
                                  </w:tcMar>
                                </w:tcPr>
                                <w:p w:rsidR="00C6017C" w:rsidRPr="002C034C" w:rsidRDefault="00C6017C">
                                  <w:pPr>
                                    <w:pStyle w:val="Noparagraphstyle"/>
                                    <w:spacing w:line="240" w:lineRule="auto"/>
                                    <w:jc w:val="left"/>
                                    <w:textAlignment w:val="auto"/>
                                    <w:rPr>
                                      <w:color w:val="auto"/>
                                      <w:lang w:val="en-US"/>
                                    </w:rPr>
                                  </w:pPr>
                                </w:p>
                              </w:tc>
                            </w:tr>
                            <w:tr w:rsidR="00C6017C" w:rsidRPr="002C034C" w:rsidTr="002C034C">
                              <w:trPr>
                                <w:trHeight w:val="60"/>
                              </w:trPr>
                              <w:tc>
                                <w:tcPr>
                                  <w:tcW w:w="2574" w:type="dxa"/>
                                  <w:tcMar>
                                    <w:top w:w="28" w:type="dxa"/>
                                    <w:left w:w="28" w:type="dxa"/>
                                    <w:bottom w:w="28" w:type="dxa"/>
                                    <w:right w:w="28" w:type="dxa"/>
                                  </w:tcMar>
                                </w:tcPr>
                                <w:p w:rsidR="00C6017C" w:rsidRPr="002C034C" w:rsidRDefault="00C6017C">
                                  <w:pPr>
                                    <w:pStyle w:val="afc"/>
                                    <w:rPr>
                                      <w:b w:val="0"/>
                                    </w:rPr>
                                  </w:pPr>
                                  <w:r w:rsidRPr="002C034C">
                                    <w:rPr>
                                      <w:b w:val="0"/>
                                    </w:rPr>
                                    <w:t xml:space="preserve">   &gt; 10 yr endoscopy experience (</w:t>
                                  </w:r>
                                  <w:r w:rsidRPr="002C034C">
                                    <w:rPr>
                                      <w:b w:val="0"/>
                                      <w:bCs w:val="0"/>
                                      <w:i/>
                                      <w:iCs/>
                                    </w:rPr>
                                    <w:t>n</w:t>
                                  </w:r>
                                  <w:r w:rsidRPr="002C034C">
                                    <w:rPr>
                                      <w:b w:val="0"/>
                                    </w:rPr>
                                    <w:t xml:space="preserve"> = 152) </w:t>
                                  </w:r>
                                </w:p>
                                <w:p w:rsidR="00C6017C" w:rsidRPr="002C034C" w:rsidRDefault="00C6017C">
                                  <w:pPr>
                                    <w:pStyle w:val="afc"/>
                                    <w:rPr>
                                      <w:b w:val="0"/>
                                    </w:rPr>
                                  </w:pPr>
                                </w:p>
                              </w:tc>
                              <w:tc>
                                <w:tcPr>
                                  <w:tcW w:w="1498" w:type="dxa"/>
                                  <w:tcMar>
                                    <w:top w:w="28" w:type="dxa"/>
                                    <w:left w:w="28" w:type="dxa"/>
                                    <w:bottom w:w="28" w:type="dxa"/>
                                    <w:right w:w="28" w:type="dxa"/>
                                  </w:tcMar>
                                </w:tcPr>
                                <w:p w:rsidR="00C6017C" w:rsidRPr="002C034C" w:rsidRDefault="00C6017C">
                                  <w:pPr>
                                    <w:pStyle w:val="afc"/>
                                    <w:jc w:val="center"/>
                                    <w:rPr>
                                      <w:b w:val="0"/>
                                    </w:rPr>
                                  </w:pPr>
                                  <w:r w:rsidRPr="002C034C">
                                    <w:rPr>
                                      <w:b w:val="0"/>
                                    </w:rPr>
                                    <w:t>29.60%</w:t>
                                  </w:r>
                                </w:p>
                                <w:p w:rsidR="00C6017C" w:rsidRPr="002C034C" w:rsidRDefault="00C6017C">
                                  <w:pPr>
                                    <w:pStyle w:val="afc"/>
                                    <w:jc w:val="center"/>
                                    <w:rPr>
                                      <w:b w:val="0"/>
                                    </w:rPr>
                                  </w:pPr>
                                </w:p>
                              </w:tc>
                              <w:tc>
                                <w:tcPr>
                                  <w:tcW w:w="1633" w:type="dxa"/>
                                  <w:tcMar>
                                    <w:top w:w="28" w:type="dxa"/>
                                    <w:left w:w="28" w:type="dxa"/>
                                    <w:bottom w:w="28" w:type="dxa"/>
                                    <w:right w:w="28" w:type="dxa"/>
                                  </w:tcMar>
                                </w:tcPr>
                                <w:p w:rsidR="00C6017C" w:rsidRPr="002C034C" w:rsidRDefault="00C6017C">
                                  <w:pPr>
                                    <w:pStyle w:val="afc"/>
                                    <w:jc w:val="center"/>
                                    <w:rPr>
                                      <w:b w:val="0"/>
                                    </w:rPr>
                                  </w:pPr>
                                  <w:r w:rsidRPr="002C034C">
                                    <w:rPr>
                                      <w:b w:val="0"/>
                                    </w:rPr>
                                    <w:t>25.70%</w:t>
                                  </w:r>
                                </w:p>
                                <w:p w:rsidR="00C6017C" w:rsidRPr="002C034C" w:rsidRDefault="00C6017C">
                                  <w:pPr>
                                    <w:pStyle w:val="afc"/>
                                    <w:jc w:val="center"/>
                                    <w:rPr>
                                      <w:b w:val="0"/>
                                    </w:rPr>
                                  </w:pPr>
                                </w:p>
                              </w:tc>
                              <w:tc>
                                <w:tcPr>
                                  <w:tcW w:w="1656" w:type="dxa"/>
                                  <w:tcMar>
                                    <w:top w:w="28" w:type="dxa"/>
                                    <w:left w:w="28" w:type="dxa"/>
                                    <w:bottom w:w="28" w:type="dxa"/>
                                    <w:right w:w="28" w:type="dxa"/>
                                  </w:tcMar>
                                </w:tcPr>
                                <w:p w:rsidR="00C6017C" w:rsidRPr="002C034C" w:rsidRDefault="00C6017C">
                                  <w:pPr>
                                    <w:pStyle w:val="afc"/>
                                    <w:jc w:val="center"/>
                                    <w:rPr>
                                      <w:b w:val="0"/>
                                    </w:rPr>
                                  </w:pPr>
                                  <w:r w:rsidRPr="002C034C">
                                    <w:rPr>
                                      <w:b w:val="0"/>
                                    </w:rPr>
                                    <w:t>19.70%</w:t>
                                  </w:r>
                                </w:p>
                                <w:p w:rsidR="00C6017C" w:rsidRPr="002C034C" w:rsidRDefault="00C6017C">
                                  <w:pPr>
                                    <w:pStyle w:val="afc"/>
                                    <w:jc w:val="center"/>
                                    <w:rPr>
                                      <w:b w:val="0"/>
                                    </w:rPr>
                                  </w:pPr>
                                </w:p>
                              </w:tc>
                              <w:tc>
                                <w:tcPr>
                                  <w:tcW w:w="1251" w:type="dxa"/>
                                  <w:tcMar>
                                    <w:top w:w="28" w:type="dxa"/>
                                    <w:left w:w="28" w:type="dxa"/>
                                    <w:bottom w:w="28" w:type="dxa"/>
                                    <w:right w:w="28" w:type="dxa"/>
                                  </w:tcMar>
                                </w:tcPr>
                                <w:p w:rsidR="00C6017C" w:rsidRPr="002C034C" w:rsidRDefault="00C6017C">
                                  <w:pPr>
                                    <w:pStyle w:val="afc"/>
                                    <w:jc w:val="center"/>
                                    <w:rPr>
                                      <w:b w:val="0"/>
                                    </w:rPr>
                                  </w:pPr>
                                  <w:r w:rsidRPr="002C034C">
                                    <w:rPr>
                                      <w:b w:val="0"/>
                                    </w:rPr>
                                    <w:t>25.00%</w:t>
                                  </w:r>
                                </w:p>
                                <w:p w:rsidR="00C6017C" w:rsidRPr="002C034C" w:rsidRDefault="00C6017C">
                                  <w:pPr>
                                    <w:pStyle w:val="afc"/>
                                    <w:jc w:val="center"/>
                                    <w:rPr>
                                      <w:b w:val="0"/>
                                    </w:rPr>
                                  </w:pPr>
                                </w:p>
                              </w:tc>
                              <w:tc>
                                <w:tcPr>
                                  <w:tcW w:w="999" w:type="dxa"/>
                                  <w:vMerge w:val="restart"/>
                                  <w:tcMar>
                                    <w:top w:w="28" w:type="dxa"/>
                                    <w:left w:w="28" w:type="dxa"/>
                                    <w:bottom w:w="28" w:type="dxa"/>
                                    <w:right w:w="28" w:type="dxa"/>
                                  </w:tcMar>
                                </w:tcPr>
                                <w:p w:rsidR="00C6017C" w:rsidRPr="002C034C" w:rsidRDefault="00C6017C">
                                  <w:pPr>
                                    <w:pStyle w:val="afc"/>
                                    <w:jc w:val="center"/>
                                    <w:rPr>
                                      <w:b w:val="0"/>
                                    </w:rPr>
                                  </w:pPr>
                                  <w:r w:rsidRPr="002C034C">
                                    <w:rPr>
                                      <w:b w:val="0"/>
                                      <w:bCs w:val="0"/>
                                      <w:i/>
                                      <w:iCs/>
                                    </w:rPr>
                                    <w:t>P</w:t>
                                  </w:r>
                                  <w:r w:rsidRPr="002C034C">
                                    <w:rPr>
                                      <w:b w:val="0"/>
                                    </w:rPr>
                                    <w:t xml:space="preserve"> = 0.13 </w:t>
                                  </w:r>
                                </w:p>
                                <w:p w:rsidR="00C6017C" w:rsidRPr="002C034C" w:rsidRDefault="00C6017C">
                                  <w:pPr>
                                    <w:pStyle w:val="afc"/>
                                    <w:jc w:val="center"/>
                                    <w:rPr>
                                      <w:b w:val="0"/>
                                    </w:rPr>
                                  </w:pPr>
                                </w:p>
                              </w:tc>
                            </w:tr>
                            <w:tr w:rsidR="00C6017C" w:rsidRPr="002C034C" w:rsidTr="002C034C">
                              <w:trPr>
                                <w:trHeight w:val="60"/>
                              </w:trPr>
                              <w:tc>
                                <w:tcPr>
                                  <w:tcW w:w="2574" w:type="dxa"/>
                                  <w:tcMar>
                                    <w:top w:w="28" w:type="dxa"/>
                                    <w:left w:w="28" w:type="dxa"/>
                                    <w:bottom w:w="28" w:type="dxa"/>
                                    <w:right w:w="28" w:type="dxa"/>
                                  </w:tcMar>
                                </w:tcPr>
                                <w:p w:rsidR="00C6017C" w:rsidRPr="002C034C" w:rsidRDefault="00C6017C">
                                  <w:pPr>
                                    <w:pStyle w:val="afc"/>
                                    <w:rPr>
                                      <w:b w:val="0"/>
                                    </w:rPr>
                                  </w:pPr>
                                  <w:r w:rsidRPr="002C034C">
                                    <w:rPr>
                                      <w:b w:val="0"/>
                                    </w:rPr>
                                    <w:t xml:space="preserve">   6-10 yr</w:t>
                                  </w:r>
                                </w:p>
                                <w:p w:rsidR="00C6017C" w:rsidRPr="002C034C" w:rsidRDefault="00C6017C">
                                  <w:pPr>
                                    <w:pStyle w:val="afc"/>
                                    <w:rPr>
                                      <w:b w:val="0"/>
                                    </w:rPr>
                                  </w:pPr>
                                </w:p>
                              </w:tc>
                              <w:tc>
                                <w:tcPr>
                                  <w:tcW w:w="1498" w:type="dxa"/>
                                  <w:vMerge w:val="restart"/>
                                  <w:tcMar>
                                    <w:top w:w="28" w:type="dxa"/>
                                    <w:left w:w="28" w:type="dxa"/>
                                    <w:bottom w:w="28" w:type="dxa"/>
                                    <w:right w:w="28" w:type="dxa"/>
                                  </w:tcMar>
                                </w:tcPr>
                                <w:p w:rsidR="00C6017C" w:rsidRPr="002C034C" w:rsidRDefault="00C6017C">
                                  <w:pPr>
                                    <w:pStyle w:val="afc"/>
                                    <w:jc w:val="center"/>
                                    <w:rPr>
                                      <w:b w:val="0"/>
                                    </w:rPr>
                                  </w:pPr>
                                  <w:r w:rsidRPr="002C034C">
                                    <w:rPr>
                                      <w:b w:val="0"/>
                                    </w:rPr>
                                    <w:t>26.10%</w:t>
                                  </w:r>
                                </w:p>
                                <w:p w:rsidR="00C6017C" w:rsidRPr="002C034C" w:rsidRDefault="00C6017C">
                                  <w:pPr>
                                    <w:pStyle w:val="afc"/>
                                    <w:jc w:val="center"/>
                                    <w:rPr>
                                      <w:b w:val="0"/>
                                    </w:rPr>
                                  </w:pPr>
                                </w:p>
                              </w:tc>
                              <w:tc>
                                <w:tcPr>
                                  <w:tcW w:w="1633" w:type="dxa"/>
                                  <w:vMerge w:val="restart"/>
                                  <w:tcMar>
                                    <w:top w:w="28" w:type="dxa"/>
                                    <w:left w:w="28" w:type="dxa"/>
                                    <w:bottom w:w="28" w:type="dxa"/>
                                    <w:right w:w="28" w:type="dxa"/>
                                  </w:tcMar>
                                </w:tcPr>
                                <w:p w:rsidR="00C6017C" w:rsidRPr="002C034C" w:rsidRDefault="00C6017C">
                                  <w:pPr>
                                    <w:pStyle w:val="afc"/>
                                    <w:jc w:val="center"/>
                                    <w:rPr>
                                      <w:b w:val="0"/>
                                    </w:rPr>
                                  </w:pPr>
                                  <w:r w:rsidRPr="002C034C">
                                    <w:rPr>
                                      <w:b w:val="0"/>
                                    </w:rPr>
                                    <w:t>19.50%</w:t>
                                  </w:r>
                                </w:p>
                                <w:p w:rsidR="00C6017C" w:rsidRPr="002C034C" w:rsidRDefault="00C6017C">
                                  <w:pPr>
                                    <w:pStyle w:val="afc"/>
                                    <w:jc w:val="center"/>
                                    <w:rPr>
                                      <w:b w:val="0"/>
                                    </w:rPr>
                                  </w:pPr>
                                </w:p>
                              </w:tc>
                              <w:tc>
                                <w:tcPr>
                                  <w:tcW w:w="1656" w:type="dxa"/>
                                  <w:vMerge w:val="restart"/>
                                  <w:tcMar>
                                    <w:top w:w="28" w:type="dxa"/>
                                    <w:left w:w="28" w:type="dxa"/>
                                    <w:bottom w:w="28" w:type="dxa"/>
                                    <w:right w:w="28" w:type="dxa"/>
                                  </w:tcMar>
                                </w:tcPr>
                                <w:p w:rsidR="00C6017C" w:rsidRPr="002C034C" w:rsidRDefault="00C6017C">
                                  <w:pPr>
                                    <w:pStyle w:val="afc"/>
                                    <w:jc w:val="center"/>
                                    <w:rPr>
                                      <w:b w:val="0"/>
                                    </w:rPr>
                                  </w:pPr>
                                  <w:r w:rsidRPr="002C034C">
                                    <w:rPr>
                                      <w:b w:val="0"/>
                                    </w:rPr>
                                    <w:t>17.40%</w:t>
                                  </w:r>
                                </w:p>
                                <w:p w:rsidR="00C6017C" w:rsidRPr="002C034C" w:rsidRDefault="00C6017C">
                                  <w:pPr>
                                    <w:pStyle w:val="afc"/>
                                    <w:jc w:val="center"/>
                                    <w:rPr>
                                      <w:b w:val="0"/>
                                    </w:rPr>
                                  </w:pPr>
                                </w:p>
                              </w:tc>
                              <w:tc>
                                <w:tcPr>
                                  <w:tcW w:w="1251" w:type="dxa"/>
                                  <w:vMerge w:val="restart"/>
                                  <w:tcMar>
                                    <w:top w:w="28" w:type="dxa"/>
                                    <w:left w:w="28" w:type="dxa"/>
                                    <w:bottom w:w="28" w:type="dxa"/>
                                    <w:right w:w="28" w:type="dxa"/>
                                  </w:tcMar>
                                </w:tcPr>
                                <w:p w:rsidR="00C6017C" w:rsidRPr="002C034C" w:rsidRDefault="00C6017C">
                                  <w:pPr>
                                    <w:pStyle w:val="afc"/>
                                    <w:jc w:val="center"/>
                                    <w:rPr>
                                      <w:b w:val="0"/>
                                    </w:rPr>
                                  </w:pPr>
                                  <w:r w:rsidRPr="002C034C">
                                    <w:rPr>
                                      <w:b w:val="0"/>
                                    </w:rPr>
                                    <w:t>37.00%</w:t>
                                  </w:r>
                                </w:p>
                                <w:p w:rsidR="00C6017C" w:rsidRPr="002C034C" w:rsidRDefault="00C6017C">
                                  <w:pPr>
                                    <w:pStyle w:val="afc"/>
                                    <w:jc w:val="center"/>
                                    <w:rPr>
                                      <w:b w:val="0"/>
                                    </w:rPr>
                                  </w:pPr>
                                </w:p>
                              </w:tc>
                              <w:tc>
                                <w:tcPr>
                                  <w:tcW w:w="999" w:type="dxa"/>
                                  <w:vMerge/>
                                </w:tcPr>
                                <w:p w:rsidR="00C6017C" w:rsidRPr="002C034C" w:rsidRDefault="00C6017C">
                                  <w:pPr>
                                    <w:pStyle w:val="Noparagraphstyle"/>
                                    <w:spacing w:line="240" w:lineRule="auto"/>
                                    <w:jc w:val="left"/>
                                    <w:textAlignment w:val="auto"/>
                                    <w:rPr>
                                      <w:color w:val="auto"/>
                                      <w:lang w:val="en-US"/>
                                    </w:rPr>
                                  </w:pPr>
                                </w:p>
                              </w:tc>
                            </w:tr>
                            <w:tr w:rsidR="00C6017C" w:rsidRPr="002C034C" w:rsidTr="002C034C">
                              <w:trPr>
                                <w:trHeight w:val="204"/>
                              </w:trPr>
                              <w:tc>
                                <w:tcPr>
                                  <w:tcW w:w="2574" w:type="dxa"/>
                                  <w:tcMar>
                                    <w:top w:w="28" w:type="dxa"/>
                                    <w:left w:w="28" w:type="dxa"/>
                                    <w:bottom w:w="28" w:type="dxa"/>
                                    <w:right w:w="28" w:type="dxa"/>
                                  </w:tcMar>
                                </w:tcPr>
                                <w:p w:rsidR="00C6017C" w:rsidRPr="002C034C" w:rsidRDefault="00C6017C">
                                  <w:pPr>
                                    <w:pStyle w:val="afc"/>
                                    <w:rPr>
                                      <w:b w:val="0"/>
                                    </w:rPr>
                                  </w:pPr>
                                  <w:r w:rsidRPr="002C034C">
                                    <w:rPr>
                                      <w:b w:val="0"/>
                                    </w:rPr>
                                    <w:t xml:space="preserve">   Endoscopy experience (</w:t>
                                  </w:r>
                                  <w:r w:rsidRPr="002C034C">
                                    <w:rPr>
                                      <w:b w:val="0"/>
                                      <w:bCs w:val="0"/>
                                      <w:i/>
                                      <w:iCs/>
                                    </w:rPr>
                                    <w:t>n</w:t>
                                  </w:r>
                                  <w:r w:rsidRPr="002C034C">
                                    <w:rPr>
                                      <w:b w:val="0"/>
                                    </w:rPr>
                                    <w:t xml:space="preserve"> = 46)</w:t>
                                  </w:r>
                                </w:p>
                                <w:p w:rsidR="00C6017C" w:rsidRPr="002C034C" w:rsidRDefault="00C6017C">
                                  <w:pPr>
                                    <w:pStyle w:val="afc"/>
                                    <w:rPr>
                                      <w:b w:val="0"/>
                                    </w:rPr>
                                  </w:pPr>
                                </w:p>
                              </w:tc>
                              <w:tc>
                                <w:tcPr>
                                  <w:tcW w:w="1498" w:type="dxa"/>
                                  <w:vMerge/>
                                </w:tcPr>
                                <w:p w:rsidR="00C6017C" w:rsidRPr="002C034C" w:rsidRDefault="00C6017C">
                                  <w:pPr>
                                    <w:pStyle w:val="Noparagraphstyle"/>
                                    <w:spacing w:line="240" w:lineRule="auto"/>
                                    <w:jc w:val="left"/>
                                    <w:textAlignment w:val="auto"/>
                                    <w:rPr>
                                      <w:color w:val="auto"/>
                                      <w:lang w:val="en-US"/>
                                    </w:rPr>
                                  </w:pPr>
                                </w:p>
                              </w:tc>
                              <w:tc>
                                <w:tcPr>
                                  <w:tcW w:w="1633" w:type="dxa"/>
                                  <w:vMerge/>
                                </w:tcPr>
                                <w:p w:rsidR="00C6017C" w:rsidRPr="002C034C" w:rsidRDefault="00C6017C">
                                  <w:pPr>
                                    <w:pStyle w:val="Noparagraphstyle"/>
                                    <w:spacing w:line="240" w:lineRule="auto"/>
                                    <w:jc w:val="left"/>
                                    <w:textAlignment w:val="auto"/>
                                    <w:rPr>
                                      <w:color w:val="auto"/>
                                      <w:lang w:val="en-US"/>
                                    </w:rPr>
                                  </w:pPr>
                                </w:p>
                              </w:tc>
                              <w:tc>
                                <w:tcPr>
                                  <w:tcW w:w="1656" w:type="dxa"/>
                                  <w:vMerge/>
                                </w:tcPr>
                                <w:p w:rsidR="00C6017C" w:rsidRPr="002C034C" w:rsidRDefault="00C6017C">
                                  <w:pPr>
                                    <w:pStyle w:val="Noparagraphstyle"/>
                                    <w:spacing w:line="240" w:lineRule="auto"/>
                                    <w:jc w:val="left"/>
                                    <w:textAlignment w:val="auto"/>
                                    <w:rPr>
                                      <w:color w:val="auto"/>
                                      <w:lang w:val="en-US"/>
                                    </w:rPr>
                                  </w:pPr>
                                </w:p>
                              </w:tc>
                              <w:tc>
                                <w:tcPr>
                                  <w:tcW w:w="1251" w:type="dxa"/>
                                  <w:vMerge/>
                                </w:tcPr>
                                <w:p w:rsidR="00C6017C" w:rsidRPr="002C034C" w:rsidRDefault="00C6017C">
                                  <w:pPr>
                                    <w:pStyle w:val="Noparagraphstyle"/>
                                    <w:spacing w:line="240" w:lineRule="auto"/>
                                    <w:jc w:val="left"/>
                                    <w:textAlignment w:val="auto"/>
                                    <w:rPr>
                                      <w:color w:val="auto"/>
                                      <w:lang w:val="en-US"/>
                                    </w:rPr>
                                  </w:pPr>
                                </w:p>
                              </w:tc>
                              <w:tc>
                                <w:tcPr>
                                  <w:tcW w:w="999" w:type="dxa"/>
                                  <w:vMerge/>
                                </w:tcPr>
                                <w:p w:rsidR="00C6017C" w:rsidRPr="002C034C" w:rsidRDefault="00C6017C">
                                  <w:pPr>
                                    <w:pStyle w:val="Noparagraphstyle"/>
                                    <w:spacing w:line="240" w:lineRule="auto"/>
                                    <w:jc w:val="left"/>
                                    <w:textAlignment w:val="auto"/>
                                    <w:rPr>
                                      <w:color w:val="auto"/>
                                      <w:lang w:val="en-US"/>
                                    </w:rPr>
                                  </w:pPr>
                                </w:p>
                              </w:tc>
                            </w:tr>
                            <w:tr w:rsidR="00C6017C" w:rsidRPr="002C034C" w:rsidTr="002C034C">
                              <w:trPr>
                                <w:trHeight w:val="60"/>
                              </w:trPr>
                              <w:tc>
                                <w:tcPr>
                                  <w:tcW w:w="2574" w:type="dxa"/>
                                  <w:tcMar>
                                    <w:top w:w="28" w:type="dxa"/>
                                    <w:left w:w="28" w:type="dxa"/>
                                    <w:bottom w:w="28" w:type="dxa"/>
                                    <w:right w:w="28" w:type="dxa"/>
                                  </w:tcMar>
                                </w:tcPr>
                                <w:p w:rsidR="00C6017C" w:rsidRPr="002C034C" w:rsidRDefault="00C6017C">
                                  <w:pPr>
                                    <w:pStyle w:val="afc"/>
                                    <w:rPr>
                                      <w:b w:val="0"/>
                                    </w:rPr>
                                  </w:pPr>
                                  <w:r w:rsidRPr="002C034C">
                                    <w:rPr>
                                      <w:b w:val="0"/>
                                    </w:rPr>
                                    <w:t xml:space="preserve">   3-5 yr endoscopy experience (</w:t>
                                  </w:r>
                                  <w:r w:rsidRPr="002C034C">
                                    <w:rPr>
                                      <w:b w:val="0"/>
                                      <w:bCs w:val="0"/>
                                      <w:i/>
                                      <w:iCs/>
                                    </w:rPr>
                                    <w:t>n</w:t>
                                  </w:r>
                                  <w:r w:rsidRPr="002C034C">
                                    <w:rPr>
                                      <w:b w:val="0"/>
                                    </w:rPr>
                                    <w:t xml:space="preserve"> = 19)</w:t>
                                  </w:r>
                                </w:p>
                                <w:p w:rsidR="00C6017C" w:rsidRPr="002C034C" w:rsidRDefault="00C6017C">
                                  <w:pPr>
                                    <w:pStyle w:val="afc"/>
                                    <w:rPr>
                                      <w:b w:val="0"/>
                                    </w:rPr>
                                  </w:pPr>
                                </w:p>
                              </w:tc>
                              <w:tc>
                                <w:tcPr>
                                  <w:tcW w:w="1498" w:type="dxa"/>
                                  <w:tcMar>
                                    <w:top w:w="28" w:type="dxa"/>
                                    <w:left w:w="28" w:type="dxa"/>
                                    <w:bottom w:w="28" w:type="dxa"/>
                                    <w:right w:w="28" w:type="dxa"/>
                                  </w:tcMar>
                                </w:tcPr>
                                <w:p w:rsidR="00C6017C" w:rsidRPr="002C034C" w:rsidRDefault="00C6017C">
                                  <w:pPr>
                                    <w:pStyle w:val="afc"/>
                                    <w:jc w:val="center"/>
                                    <w:rPr>
                                      <w:b w:val="0"/>
                                    </w:rPr>
                                  </w:pPr>
                                  <w:r w:rsidRPr="002C034C">
                                    <w:rPr>
                                      <w:b w:val="0"/>
                                    </w:rPr>
                                    <w:t>15.80%</w:t>
                                  </w:r>
                                </w:p>
                                <w:p w:rsidR="00C6017C" w:rsidRPr="002C034C" w:rsidRDefault="00C6017C">
                                  <w:pPr>
                                    <w:pStyle w:val="afc"/>
                                    <w:jc w:val="center"/>
                                    <w:rPr>
                                      <w:b w:val="0"/>
                                    </w:rPr>
                                  </w:pPr>
                                </w:p>
                              </w:tc>
                              <w:tc>
                                <w:tcPr>
                                  <w:tcW w:w="1633" w:type="dxa"/>
                                  <w:tcMar>
                                    <w:top w:w="28" w:type="dxa"/>
                                    <w:left w:w="28" w:type="dxa"/>
                                    <w:bottom w:w="28" w:type="dxa"/>
                                    <w:right w:w="28" w:type="dxa"/>
                                  </w:tcMar>
                                </w:tcPr>
                                <w:p w:rsidR="00C6017C" w:rsidRPr="002C034C" w:rsidRDefault="00C6017C">
                                  <w:pPr>
                                    <w:pStyle w:val="afc"/>
                                    <w:jc w:val="center"/>
                                    <w:rPr>
                                      <w:b w:val="0"/>
                                    </w:rPr>
                                  </w:pPr>
                                  <w:r w:rsidRPr="002C034C">
                                    <w:rPr>
                                      <w:b w:val="0"/>
                                    </w:rPr>
                                    <w:t>5.30%</w:t>
                                  </w:r>
                                </w:p>
                                <w:p w:rsidR="00C6017C" w:rsidRPr="002C034C" w:rsidRDefault="00C6017C">
                                  <w:pPr>
                                    <w:pStyle w:val="afc"/>
                                    <w:jc w:val="center"/>
                                    <w:rPr>
                                      <w:b w:val="0"/>
                                    </w:rPr>
                                  </w:pPr>
                                </w:p>
                              </w:tc>
                              <w:tc>
                                <w:tcPr>
                                  <w:tcW w:w="1656" w:type="dxa"/>
                                  <w:tcMar>
                                    <w:top w:w="28" w:type="dxa"/>
                                    <w:left w:w="28" w:type="dxa"/>
                                    <w:bottom w:w="28" w:type="dxa"/>
                                    <w:right w:w="28" w:type="dxa"/>
                                  </w:tcMar>
                                </w:tcPr>
                                <w:p w:rsidR="00C6017C" w:rsidRPr="002C034C" w:rsidRDefault="00C6017C">
                                  <w:pPr>
                                    <w:pStyle w:val="afc"/>
                                    <w:jc w:val="center"/>
                                    <w:rPr>
                                      <w:b w:val="0"/>
                                    </w:rPr>
                                  </w:pPr>
                                  <w:r w:rsidRPr="002C034C">
                                    <w:rPr>
                                      <w:b w:val="0"/>
                                    </w:rPr>
                                    <w:t>26.30%</w:t>
                                  </w:r>
                                </w:p>
                                <w:p w:rsidR="00C6017C" w:rsidRPr="002C034C" w:rsidRDefault="00C6017C">
                                  <w:pPr>
                                    <w:pStyle w:val="afc"/>
                                    <w:jc w:val="center"/>
                                    <w:rPr>
                                      <w:b w:val="0"/>
                                    </w:rPr>
                                  </w:pPr>
                                </w:p>
                              </w:tc>
                              <w:tc>
                                <w:tcPr>
                                  <w:tcW w:w="1251" w:type="dxa"/>
                                  <w:tcMar>
                                    <w:top w:w="28" w:type="dxa"/>
                                    <w:left w:w="28" w:type="dxa"/>
                                    <w:bottom w:w="28" w:type="dxa"/>
                                    <w:right w:w="28" w:type="dxa"/>
                                  </w:tcMar>
                                </w:tcPr>
                                <w:p w:rsidR="00C6017C" w:rsidRPr="002C034C" w:rsidRDefault="00C6017C">
                                  <w:pPr>
                                    <w:pStyle w:val="afc"/>
                                    <w:jc w:val="center"/>
                                    <w:rPr>
                                      <w:b w:val="0"/>
                                    </w:rPr>
                                  </w:pPr>
                                  <w:r w:rsidRPr="002C034C">
                                    <w:rPr>
                                      <w:b w:val="0"/>
                                    </w:rPr>
                                    <w:t>52.60%</w:t>
                                  </w:r>
                                </w:p>
                                <w:p w:rsidR="00C6017C" w:rsidRPr="002C034C" w:rsidRDefault="00C6017C">
                                  <w:pPr>
                                    <w:pStyle w:val="afc"/>
                                    <w:jc w:val="center"/>
                                    <w:rPr>
                                      <w:b w:val="0"/>
                                    </w:rPr>
                                  </w:pPr>
                                </w:p>
                              </w:tc>
                              <w:tc>
                                <w:tcPr>
                                  <w:tcW w:w="999" w:type="dxa"/>
                                  <w:vMerge/>
                                </w:tcPr>
                                <w:p w:rsidR="00C6017C" w:rsidRPr="002C034C" w:rsidRDefault="00C6017C">
                                  <w:pPr>
                                    <w:pStyle w:val="Noparagraphstyle"/>
                                    <w:spacing w:line="240" w:lineRule="auto"/>
                                    <w:jc w:val="left"/>
                                    <w:textAlignment w:val="auto"/>
                                    <w:rPr>
                                      <w:color w:val="auto"/>
                                      <w:lang w:val="en-US"/>
                                    </w:rPr>
                                  </w:pPr>
                                </w:p>
                              </w:tc>
                            </w:tr>
                            <w:tr w:rsidR="00C6017C" w:rsidRPr="002C034C" w:rsidTr="002C034C">
                              <w:trPr>
                                <w:trHeight w:val="60"/>
                              </w:trPr>
                              <w:tc>
                                <w:tcPr>
                                  <w:tcW w:w="2574" w:type="dxa"/>
                                  <w:tcMar>
                                    <w:top w:w="28" w:type="dxa"/>
                                    <w:left w:w="28" w:type="dxa"/>
                                    <w:bottom w:w="28" w:type="dxa"/>
                                    <w:right w:w="28" w:type="dxa"/>
                                  </w:tcMar>
                                </w:tcPr>
                                <w:p w:rsidR="00C6017C" w:rsidRPr="002C034C" w:rsidRDefault="00C6017C">
                                  <w:pPr>
                                    <w:pStyle w:val="afc"/>
                                    <w:rPr>
                                      <w:b w:val="0"/>
                                    </w:rPr>
                                  </w:pPr>
                                  <w:r w:rsidRPr="002C034C">
                                    <w:rPr>
                                      <w:b w:val="0"/>
                                    </w:rPr>
                                    <w:t xml:space="preserve">   0-2 yr endoscopy experience (</w:t>
                                  </w:r>
                                  <w:r w:rsidRPr="002C034C">
                                    <w:rPr>
                                      <w:b w:val="0"/>
                                      <w:bCs w:val="0"/>
                                      <w:i/>
                                      <w:iCs/>
                                    </w:rPr>
                                    <w:t>n</w:t>
                                  </w:r>
                                  <w:r w:rsidRPr="002C034C">
                                    <w:rPr>
                                      <w:b w:val="0"/>
                                    </w:rPr>
                                    <w:t xml:space="preserve"> = 8)</w:t>
                                  </w:r>
                                </w:p>
                                <w:p w:rsidR="00C6017C" w:rsidRPr="002C034C" w:rsidRDefault="00C6017C">
                                  <w:pPr>
                                    <w:pStyle w:val="afc"/>
                                    <w:rPr>
                                      <w:b w:val="0"/>
                                    </w:rPr>
                                  </w:pPr>
                                </w:p>
                              </w:tc>
                              <w:tc>
                                <w:tcPr>
                                  <w:tcW w:w="1498" w:type="dxa"/>
                                  <w:tcMar>
                                    <w:top w:w="28" w:type="dxa"/>
                                    <w:left w:w="28" w:type="dxa"/>
                                    <w:bottom w:w="28" w:type="dxa"/>
                                    <w:right w:w="28" w:type="dxa"/>
                                  </w:tcMar>
                                </w:tcPr>
                                <w:p w:rsidR="00C6017C" w:rsidRPr="002C034C" w:rsidRDefault="00C6017C">
                                  <w:pPr>
                                    <w:pStyle w:val="afc"/>
                                    <w:jc w:val="center"/>
                                    <w:rPr>
                                      <w:b w:val="0"/>
                                    </w:rPr>
                                  </w:pPr>
                                  <w:r w:rsidRPr="002C034C">
                                    <w:rPr>
                                      <w:b w:val="0"/>
                                    </w:rPr>
                                    <w:t>12.50%</w:t>
                                  </w:r>
                                </w:p>
                                <w:p w:rsidR="00C6017C" w:rsidRPr="002C034C" w:rsidRDefault="00C6017C">
                                  <w:pPr>
                                    <w:pStyle w:val="afc"/>
                                    <w:jc w:val="center"/>
                                    <w:rPr>
                                      <w:b w:val="0"/>
                                    </w:rPr>
                                  </w:pPr>
                                </w:p>
                              </w:tc>
                              <w:tc>
                                <w:tcPr>
                                  <w:tcW w:w="1633" w:type="dxa"/>
                                  <w:tcMar>
                                    <w:top w:w="28" w:type="dxa"/>
                                    <w:left w:w="28" w:type="dxa"/>
                                    <w:bottom w:w="28" w:type="dxa"/>
                                    <w:right w:w="28" w:type="dxa"/>
                                  </w:tcMar>
                                </w:tcPr>
                                <w:p w:rsidR="00C6017C" w:rsidRPr="002C034C" w:rsidRDefault="00C6017C">
                                  <w:pPr>
                                    <w:pStyle w:val="afc"/>
                                    <w:jc w:val="center"/>
                                    <w:rPr>
                                      <w:b w:val="0"/>
                                    </w:rPr>
                                  </w:pPr>
                                  <w:r w:rsidRPr="002C034C">
                                    <w:rPr>
                                      <w:b w:val="0"/>
                                    </w:rPr>
                                    <w:t>25.00%</w:t>
                                  </w:r>
                                </w:p>
                                <w:p w:rsidR="00C6017C" w:rsidRPr="002C034C" w:rsidRDefault="00C6017C">
                                  <w:pPr>
                                    <w:pStyle w:val="afc"/>
                                    <w:jc w:val="center"/>
                                    <w:rPr>
                                      <w:b w:val="0"/>
                                    </w:rPr>
                                  </w:pPr>
                                </w:p>
                              </w:tc>
                              <w:tc>
                                <w:tcPr>
                                  <w:tcW w:w="1656" w:type="dxa"/>
                                  <w:tcMar>
                                    <w:top w:w="28" w:type="dxa"/>
                                    <w:left w:w="28" w:type="dxa"/>
                                    <w:bottom w:w="28" w:type="dxa"/>
                                    <w:right w:w="28" w:type="dxa"/>
                                  </w:tcMar>
                                </w:tcPr>
                                <w:p w:rsidR="00C6017C" w:rsidRPr="002C034C" w:rsidRDefault="00C6017C">
                                  <w:pPr>
                                    <w:pStyle w:val="afc"/>
                                    <w:jc w:val="center"/>
                                    <w:rPr>
                                      <w:b w:val="0"/>
                                    </w:rPr>
                                  </w:pPr>
                                  <w:r w:rsidRPr="002C034C">
                                    <w:rPr>
                                      <w:b w:val="0"/>
                                    </w:rPr>
                                    <w:t>50.00%</w:t>
                                  </w:r>
                                </w:p>
                                <w:p w:rsidR="00C6017C" w:rsidRPr="002C034C" w:rsidRDefault="00C6017C">
                                  <w:pPr>
                                    <w:pStyle w:val="afc"/>
                                    <w:jc w:val="center"/>
                                    <w:rPr>
                                      <w:b w:val="0"/>
                                    </w:rPr>
                                  </w:pPr>
                                </w:p>
                              </w:tc>
                              <w:tc>
                                <w:tcPr>
                                  <w:tcW w:w="1251" w:type="dxa"/>
                                  <w:tcMar>
                                    <w:top w:w="28" w:type="dxa"/>
                                    <w:left w:w="28" w:type="dxa"/>
                                    <w:bottom w:w="28" w:type="dxa"/>
                                    <w:right w:w="28" w:type="dxa"/>
                                  </w:tcMar>
                                </w:tcPr>
                                <w:p w:rsidR="00C6017C" w:rsidRPr="002C034C" w:rsidRDefault="00C6017C">
                                  <w:pPr>
                                    <w:pStyle w:val="afc"/>
                                    <w:jc w:val="center"/>
                                    <w:rPr>
                                      <w:b w:val="0"/>
                                    </w:rPr>
                                  </w:pPr>
                                  <w:r w:rsidRPr="002C034C">
                                    <w:rPr>
                                      <w:b w:val="0"/>
                                    </w:rPr>
                                    <w:t>12.50%</w:t>
                                  </w:r>
                                </w:p>
                                <w:p w:rsidR="00C6017C" w:rsidRPr="002C034C" w:rsidRDefault="00C6017C">
                                  <w:pPr>
                                    <w:pStyle w:val="afc"/>
                                    <w:jc w:val="center"/>
                                    <w:rPr>
                                      <w:b w:val="0"/>
                                    </w:rPr>
                                  </w:pPr>
                                </w:p>
                              </w:tc>
                              <w:tc>
                                <w:tcPr>
                                  <w:tcW w:w="999" w:type="dxa"/>
                                  <w:vMerge/>
                                </w:tcPr>
                                <w:p w:rsidR="00C6017C" w:rsidRPr="002C034C" w:rsidRDefault="00C6017C">
                                  <w:pPr>
                                    <w:pStyle w:val="Noparagraphstyle"/>
                                    <w:spacing w:line="240" w:lineRule="auto"/>
                                    <w:jc w:val="left"/>
                                    <w:textAlignment w:val="auto"/>
                                    <w:rPr>
                                      <w:color w:val="auto"/>
                                      <w:lang w:val="en-US"/>
                                    </w:rPr>
                                  </w:pPr>
                                </w:p>
                              </w:tc>
                            </w:tr>
                            <w:tr w:rsidR="00C6017C" w:rsidRPr="002C034C" w:rsidTr="002C034C">
                              <w:trPr>
                                <w:trHeight w:val="60"/>
                              </w:trPr>
                              <w:tc>
                                <w:tcPr>
                                  <w:tcW w:w="2574" w:type="dxa"/>
                                  <w:tcMar>
                                    <w:top w:w="28" w:type="dxa"/>
                                    <w:left w:w="28" w:type="dxa"/>
                                    <w:bottom w:w="28" w:type="dxa"/>
                                    <w:right w:w="28" w:type="dxa"/>
                                  </w:tcMar>
                                </w:tcPr>
                                <w:p w:rsidR="00C6017C" w:rsidRPr="002C034C" w:rsidRDefault="00C6017C">
                                  <w:pPr>
                                    <w:pStyle w:val="afc"/>
                                    <w:rPr>
                                      <w:b w:val="0"/>
                                      <w:lang w:val="en-US"/>
                                    </w:rPr>
                                  </w:pPr>
                                  <w:r w:rsidRPr="002C034C">
                                    <w:rPr>
                                      <w:b w:val="0"/>
                                      <w:lang w:val="en-US"/>
                                    </w:rPr>
                                    <w:t xml:space="preserve">Gastroenterologist with interest in a </w:t>
                                  </w:r>
                                </w:p>
                                <w:p w:rsidR="00C6017C" w:rsidRPr="002C034C" w:rsidRDefault="00C6017C">
                                  <w:pPr>
                                    <w:pStyle w:val="afc"/>
                                    <w:rPr>
                                      <w:b w:val="0"/>
                                      <w:lang w:val="en-US"/>
                                    </w:rPr>
                                  </w:pPr>
                                  <w:proofErr w:type="spellStart"/>
                                  <w:r w:rsidRPr="002C034C">
                                    <w:rPr>
                                      <w:b w:val="0"/>
                                      <w:lang w:val="en-US"/>
                                    </w:rPr>
                                    <w:t>Speciality</w:t>
                                  </w:r>
                                  <w:proofErr w:type="spellEnd"/>
                                  <w:r w:rsidRPr="002C034C">
                                    <w:rPr>
                                      <w:b w:val="0"/>
                                      <w:lang w:val="en-US"/>
                                    </w:rPr>
                                    <w:t xml:space="preserve"> other than nutrition (</w:t>
                                  </w:r>
                                  <w:r w:rsidRPr="002C034C">
                                    <w:rPr>
                                      <w:b w:val="0"/>
                                      <w:bCs w:val="0"/>
                                      <w:i/>
                                      <w:iCs/>
                                      <w:lang w:val="en-US"/>
                                    </w:rPr>
                                    <w:t>n</w:t>
                                  </w:r>
                                  <w:r w:rsidRPr="002C034C">
                                    <w:rPr>
                                      <w:b w:val="0"/>
                                      <w:lang w:val="en-US"/>
                                    </w:rPr>
                                    <w:t xml:space="preserve"> = 100) </w:t>
                                  </w:r>
                                </w:p>
                              </w:tc>
                              <w:tc>
                                <w:tcPr>
                                  <w:tcW w:w="1498" w:type="dxa"/>
                                  <w:tcMar>
                                    <w:top w:w="28" w:type="dxa"/>
                                    <w:left w:w="28" w:type="dxa"/>
                                    <w:bottom w:w="28" w:type="dxa"/>
                                    <w:right w:w="28" w:type="dxa"/>
                                  </w:tcMar>
                                </w:tcPr>
                                <w:p w:rsidR="00C6017C" w:rsidRPr="002C034C" w:rsidRDefault="00C6017C">
                                  <w:pPr>
                                    <w:pStyle w:val="afc"/>
                                    <w:jc w:val="center"/>
                                    <w:rPr>
                                      <w:b w:val="0"/>
                                    </w:rPr>
                                  </w:pPr>
                                  <w:r w:rsidRPr="002C034C">
                                    <w:rPr>
                                      <w:b w:val="0"/>
                                    </w:rPr>
                                    <w:t>28.00%</w:t>
                                  </w:r>
                                </w:p>
                                <w:p w:rsidR="00C6017C" w:rsidRPr="002C034C" w:rsidRDefault="00C6017C">
                                  <w:pPr>
                                    <w:pStyle w:val="afc"/>
                                    <w:jc w:val="center"/>
                                    <w:rPr>
                                      <w:b w:val="0"/>
                                    </w:rPr>
                                  </w:pPr>
                                </w:p>
                              </w:tc>
                              <w:tc>
                                <w:tcPr>
                                  <w:tcW w:w="1633" w:type="dxa"/>
                                  <w:tcMar>
                                    <w:top w:w="28" w:type="dxa"/>
                                    <w:left w:w="28" w:type="dxa"/>
                                    <w:bottom w:w="28" w:type="dxa"/>
                                    <w:right w:w="28" w:type="dxa"/>
                                  </w:tcMar>
                                </w:tcPr>
                                <w:p w:rsidR="00C6017C" w:rsidRPr="002C034C" w:rsidRDefault="00C6017C">
                                  <w:pPr>
                                    <w:pStyle w:val="afc"/>
                                    <w:jc w:val="center"/>
                                    <w:rPr>
                                      <w:b w:val="0"/>
                                    </w:rPr>
                                  </w:pPr>
                                  <w:r w:rsidRPr="002C034C">
                                    <w:rPr>
                                      <w:b w:val="0"/>
                                    </w:rPr>
                                    <w:t>20.00%</w:t>
                                  </w:r>
                                </w:p>
                                <w:p w:rsidR="00C6017C" w:rsidRPr="002C034C" w:rsidRDefault="00C6017C">
                                  <w:pPr>
                                    <w:pStyle w:val="afc"/>
                                    <w:jc w:val="center"/>
                                    <w:rPr>
                                      <w:b w:val="0"/>
                                    </w:rPr>
                                  </w:pPr>
                                </w:p>
                              </w:tc>
                              <w:tc>
                                <w:tcPr>
                                  <w:tcW w:w="1656" w:type="dxa"/>
                                  <w:tcMar>
                                    <w:top w:w="28" w:type="dxa"/>
                                    <w:left w:w="28" w:type="dxa"/>
                                    <w:bottom w:w="28" w:type="dxa"/>
                                    <w:right w:w="28" w:type="dxa"/>
                                  </w:tcMar>
                                </w:tcPr>
                                <w:p w:rsidR="00C6017C" w:rsidRPr="002C034C" w:rsidRDefault="00C6017C">
                                  <w:pPr>
                                    <w:pStyle w:val="afc"/>
                                    <w:jc w:val="center"/>
                                    <w:rPr>
                                      <w:b w:val="0"/>
                                    </w:rPr>
                                  </w:pPr>
                                  <w:r w:rsidRPr="002C034C">
                                    <w:rPr>
                                      <w:b w:val="0"/>
                                    </w:rPr>
                                    <w:t>20.00%</w:t>
                                  </w:r>
                                </w:p>
                                <w:p w:rsidR="00C6017C" w:rsidRPr="002C034C" w:rsidRDefault="00C6017C">
                                  <w:pPr>
                                    <w:pStyle w:val="afc"/>
                                    <w:jc w:val="center"/>
                                    <w:rPr>
                                      <w:b w:val="0"/>
                                    </w:rPr>
                                  </w:pPr>
                                </w:p>
                              </w:tc>
                              <w:tc>
                                <w:tcPr>
                                  <w:tcW w:w="1251" w:type="dxa"/>
                                  <w:tcMar>
                                    <w:top w:w="28" w:type="dxa"/>
                                    <w:left w:w="28" w:type="dxa"/>
                                    <w:bottom w:w="28" w:type="dxa"/>
                                    <w:right w:w="28" w:type="dxa"/>
                                  </w:tcMar>
                                </w:tcPr>
                                <w:p w:rsidR="00C6017C" w:rsidRPr="002C034C" w:rsidRDefault="00C6017C">
                                  <w:pPr>
                                    <w:pStyle w:val="afc"/>
                                    <w:jc w:val="center"/>
                                    <w:rPr>
                                      <w:b w:val="0"/>
                                    </w:rPr>
                                  </w:pPr>
                                  <w:r w:rsidRPr="002C034C">
                                    <w:rPr>
                                      <w:b w:val="0"/>
                                    </w:rPr>
                                    <w:t>32.00%</w:t>
                                  </w:r>
                                </w:p>
                                <w:p w:rsidR="00C6017C" w:rsidRPr="002C034C" w:rsidRDefault="00C6017C">
                                  <w:pPr>
                                    <w:pStyle w:val="afc"/>
                                    <w:jc w:val="center"/>
                                    <w:rPr>
                                      <w:b w:val="0"/>
                                    </w:rPr>
                                  </w:pPr>
                                </w:p>
                              </w:tc>
                              <w:tc>
                                <w:tcPr>
                                  <w:tcW w:w="999" w:type="dxa"/>
                                  <w:vMerge w:val="restart"/>
                                  <w:tcMar>
                                    <w:top w:w="28" w:type="dxa"/>
                                    <w:left w:w="28" w:type="dxa"/>
                                    <w:bottom w:w="28" w:type="dxa"/>
                                    <w:right w:w="28" w:type="dxa"/>
                                  </w:tcMar>
                                </w:tcPr>
                                <w:p w:rsidR="00C6017C" w:rsidRPr="002C034C" w:rsidRDefault="00C6017C">
                                  <w:pPr>
                                    <w:pStyle w:val="afc"/>
                                    <w:jc w:val="center"/>
                                    <w:rPr>
                                      <w:b w:val="0"/>
                                    </w:rPr>
                                  </w:pPr>
                                  <w:r w:rsidRPr="002C034C">
                                    <w:rPr>
                                      <w:b w:val="0"/>
                                      <w:bCs w:val="0"/>
                                      <w:i/>
                                      <w:iCs/>
                                    </w:rPr>
                                    <w:t>P</w:t>
                                  </w:r>
                                  <w:r w:rsidRPr="002C034C">
                                    <w:rPr>
                                      <w:b w:val="0"/>
                                    </w:rPr>
                                    <w:t xml:space="preserve"> = 0.23</w:t>
                                  </w:r>
                                </w:p>
                                <w:p w:rsidR="00C6017C" w:rsidRPr="002C034C" w:rsidRDefault="00C6017C">
                                  <w:pPr>
                                    <w:pStyle w:val="afc"/>
                                    <w:jc w:val="center"/>
                                    <w:rPr>
                                      <w:b w:val="0"/>
                                    </w:rPr>
                                  </w:pPr>
                                </w:p>
                              </w:tc>
                            </w:tr>
                            <w:tr w:rsidR="00C6017C" w:rsidRPr="002C034C" w:rsidTr="002C034C">
                              <w:trPr>
                                <w:trHeight w:val="60"/>
                              </w:trPr>
                              <w:tc>
                                <w:tcPr>
                                  <w:tcW w:w="2574" w:type="dxa"/>
                                  <w:tcMar>
                                    <w:top w:w="28" w:type="dxa"/>
                                    <w:left w:w="28" w:type="dxa"/>
                                    <w:bottom w:w="28" w:type="dxa"/>
                                    <w:right w:w="28" w:type="dxa"/>
                                  </w:tcMar>
                                </w:tcPr>
                                <w:p w:rsidR="00C6017C" w:rsidRPr="002C034C" w:rsidRDefault="00C6017C">
                                  <w:pPr>
                                    <w:pStyle w:val="afc"/>
                                    <w:rPr>
                                      <w:b w:val="0"/>
                                      <w:lang w:val="en-US"/>
                                    </w:rPr>
                                  </w:pPr>
                                  <w:r w:rsidRPr="002C034C">
                                    <w:rPr>
                                      <w:b w:val="0"/>
                                      <w:lang w:val="en-US"/>
                                    </w:rPr>
                                    <w:t xml:space="preserve">Gastroenterologist with nutrition </w:t>
                                  </w:r>
                                </w:p>
                                <w:p w:rsidR="00C6017C" w:rsidRPr="002C034C" w:rsidRDefault="00C6017C">
                                  <w:pPr>
                                    <w:pStyle w:val="afc"/>
                                    <w:rPr>
                                      <w:b w:val="0"/>
                                      <w:lang w:val="en-US"/>
                                    </w:rPr>
                                  </w:pPr>
                                  <w:r w:rsidRPr="002C034C">
                                    <w:rPr>
                                      <w:b w:val="0"/>
                                      <w:lang w:val="en-US"/>
                                    </w:rPr>
                                    <w:t>Interest (</w:t>
                                  </w:r>
                                  <w:r w:rsidRPr="002C034C">
                                    <w:rPr>
                                      <w:b w:val="0"/>
                                      <w:bCs w:val="0"/>
                                      <w:i/>
                                      <w:iCs/>
                                      <w:lang w:val="en-US"/>
                                    </w:rPr>
                                    <w:t>n</w:t>
                                  </w:r>
                                  <w:r w:rsidRPr="002C034C">
                                    <w:rPr>
                                      <w:b w:val="0"/>
                                      <w:lang w:val="en-US"/>
                                    </w:rPr>
                                    <w:t xml:space="preserve"> = 81)</w:t>
                                  </w:r>
                                </w:p>
                              </w:tc>
                              <w:tc>
                                <w:tcPr>
                                  <w:tcW w:w="1498" w:type="dxa"/>
                                  <w:tcMar>
                                    <w:top w:w="28" w:type="dxa"/>
                                    <w:left w:w="28" w:type="dxa"/>
                                    <w:bottom w:w="28" w:type="dxa"/>
                                    <w:right w:w="28" w:type="dxa"/>
                                  </w:tcMar>
                                </w:tcPr>
                                <w:p w:rsidR="00C6017C" w:rsidRPr="002C034C" w:rsidRDefault="00C6017C">
                                  <w:pPr>
                                    <w:pStyle w:val="afc"/>
                                    <w:jc w:val="center"/>
                                    <w:rPr>
                                      <w:b w:val="0"/>
                                    </w:rPr>
                                  </w:pPr>
                                  <w:r w:rsidRPr="002C034C">
                                    <w:rPr>
                                      <w:b w:val="0"/>
                                    </w:rPr>
                                    <w:t>27.20%</w:t>
                                  </w:r>
                                </w:p>
                                <w:p w:rsidR="00C6017C" w:rsidRPr="002C034C" w:rsidRDefault="00C6017C">
                                  <w:pPr>
                                    <w:pStyle w:val="afc"/>
                                    <w:jc w:val="center"/>
                                    <w:rPr>
                                      <w:b w:val="0"/>
                                    </w:rPr>
                                  </w:pPr>
                                </w:p>
                              </w:tc>
                              <w:tc>
                                <w:tcPr>
                                  <w:tcW w:w="1633" w:type="dxa"/>
                                  <w:tcMar>
                                    <w:top w:w="28" w:type="dxa"/>
                                    <w:left w:w="28" w:type="dxa"/>
                                    <w:bottom w:w="28" w:type="dxa"/>
                                    <w:right w:w="28" w:type="dxa"/>
                                  </w:tcMar>
                                </w:tcPr>
                                <w:p w:rsidR="00C6017C" w:rsidRPr="002C034C" w:rsidRDefault="00C6017C">
                                  <w:pPr>
                                    <w:pStyle w:val="afc"/>
                                    <w:jc w:val="center"/>
                                    <w:rPr>
                                      <w:b w:val="0"/>
                                    </w:rPr>
                                  </w:pPr>
                                  <w:r w:rsidRPr="002C034C">
                                    <w:rPr>
                                      <w:b w:val="0"/>
                                    </w:rPr>
                                    <w:t>29.60%</w:t>
                                  </w:r>
                                </w:p>
                                <w:p w:rsidR="00C6017C" w:rsidRPr="002C034C" w:rsidRDefault="00C6017C">
                                  <w:pPr>
                                    <w:pStyle w:val="afc"/>
                                    <w:jc w:val="center"/>
                                    <w:rPr>
                                      <w:b w:val="0"/>
                                    </w:rPr>
                                  </w:pPr>
                                </w:p>
                              </w:tc>
                              <w:tc>
                                <w:tcPr>
                                  <w:tcW w:w="1656" w:type="dxa"/>
                                  <w:tcMar>
                                    <w:top w:w="28" w:type="dxa"/>
                                    <w:left w:w="28" w:type="dxa"/>
                                    <w:bottom w:w="28" w:type="dxa"/>
                                    <w:right w:w="28" w:type="dxa"/>
                                  </w:tcMar>
                                </w:tcPr>
                                <w:p w:rsidR="00C6017C" w:rsidRPr="002C034C" w:rsidRDefault="00C6017C">
                                  <w:pPr>
                                    <w:pStyle w:val="afc"/>
                                    <w:jc w:val="center"/>
                                    <w:rPr>
                                      <w:b w:val="0"/>
                                    </w:rPr>
                                  </w:pPr>
                                  <w:r w:rsidRPr="002C034C">
                                    <w:rPr>
                                      <w:b w:val="0"/>
                                    </w:rPr>
                                    <w:t>21.00%</w:t>
                                  </w:r>
                                </w:p>
                                <w:p w:rsidR="00C6017C" w:rsidRPr="002C034C" w:rsidRDefault="00C6017C">
                                  <w:pPr>
                                    <w:pStyle w:val="afc"/>
                                    <w:jc w:val="center"/>
                                    <w:rPr>
                                      <w:b w:val="0"/>
                                    </w:rPr>
                                  </w:pPr>
                                </w:p>
                              </w:tc>
                              <w:tc>
                                <w:tcPr>
                                  <w:tcW w:w="1251" w:type="dxa"/>
                                  <w:tcMar>
                                    <w:top w:w="28" w:type="dxa"/>
                                    <w:left w:w="28" w:type="dxa"/>
                                    <w:bottom w:w="28" w:type="dxa"/>
                                    <w:right w:w="28" w:type="dxa"/>
                                  </w:tcMar>
                                </w:tcPr>
                                <w:p w:rsidR="00C6017C" w:rsidRPr="002C034C" w:rsidRDefault="00C6017C">
                                  <w:pPr>
                                    <w:pStyle w:val="afc"/>
                                    <w:jc w:val="center"/>
                                    <w:rPr>
                                      <w:b w:val="0"/>
                                    </w:rPr>
                                  </w:pPr>
                                  <w:r w:rsidRPr="002C034C">
                                    <w:rPr>
                                      <w:b w:val="0"/>
                                    </w:rPr>
                                    <w:t>22.20%</w:t>
                                  </w:r>
                                </w:p>
                                <w:p w:rsidR="00C6017C" w:rsidRPr="002C034C" w:rsidRDefault="00C6017C">
                                  <w:pPr>
                                    <w:pStyle w:val="afc"/>
                                    <w:jc w:val="center"/>
                                    <w:rPr>
                                      <w:b w:val="0"/>
                                    </w:rPr>
                                  </w:pPr>
                                </w:p>
                              </w:tc>
                              <w:tc>
                                <w:tcPr>
                                  <w:tcW w:w="999" w:type="dxa"/>
                                  <w:vMerge/>
                                </w:tcPr>
                                <w:p w:rsidR="00C6017C" w:rsidRPr="002C034C" w:rsidRDefault="00C6017C">
                                  <w:pPr>
                                    <w:pStyle w:val="Noparagraphstyle"/>
                                    <w:spacing w:line="240" w:lineRule="auto"/>
                                    <w:jc w:val="left"/>
                                    <w:textAlignment w:val="auto"/>
                                    <w:rPr>
                                      <w:color w:val="auto"/>
                                      <w:lang w:val="en-US"/>
                                    </w:rPr>
                                  </w:pPr>
                                </w:p>
                              </w:tc>
                            </w:tr>
                            <w:tr w:rsidR="00C6017C" w:rsidRPr="002C034C" w:rsidTr="002C034C">
                              <w:trPr>
                                <w:trHeight w:val="60"/>
                              </w:trPr>
                              <w:tc>
                                <w:tcPr>
                                  <w:tcW w:w="2574" w:type="dxa"/>
                                  <w:tcMar>
                                    <w:top w:w="28" w:type="dxa"/>
                                    <w:left w:w="28" w:type="dxa"/>
                                    <w:bottom w:w="28" w:type="dxa"/>
                                    <w:right w:w="28" w:type="dxa"/>
                                  </w:tcMar>
                                </w:tcPr>
                                <w:p w:rsidR="00C6017C" w:rsidRPr="002C034C" w:rsidRDefault="00C6017C">
                                  <w:pPr>
                                    <w:pStyle w:val="afc"/>
                                    <w:rPr>
                                      <w:b w:val="0"/>
                                    </w:rPr>
                                  </w:pPr>
                                  <w:r w:rsidRPr="002C034C">
                                    <w:rPr>
                                      <w:b w:val="0"/>
                                    </w:rPr>
                                    <w:t>Gastroenterology trainee (</w:t>
                                  </w:r>
                                  <w:r w:rsidRPr="002C034C">
                                    <w:rPr>
                                      <w:b w:val="0"/>
                                      <w:bCs w:val="0"/>
                                      <w:i/>
                                      <w:iCs/>
                                    </w:rPr>
                                    <w:t>n</w:t>
                                  </w:r>
                                  <w:r w:rsidRPr="002C034C">
                                    <w:rPr>
                                      <w:b w:val="0"/>
                                    </w:rPr>
                                    <w:t xml:space="preserve"> = 28)</w:t>
                                  </w:r>
                                </w:p>
                                <w:p w:rsidR="00C6017C" w:rsidRPr="002C034C" w:rsidRDefault="00C6017C">
                                  <w:pPr>
                                    <w:pStyle w:val="afc"/>
                                    <w:rPr>
                                      <w:b w:val="0"/>
                                    </w:rPr>
                                  </w:pPr>
                                </w:p>
                              </w:tc>
                              <w:tc>
                                <w:tcPr>
                                  <w:tcW w:w="1498" w:type="dxa"/>
                                  <w:tcMar>
                                    <w:top w:w="28" w:type="dxa"/>
                                    <w:left w:w="28" w:type="dxa"/>
                                    <w:bottom w:w="28" w:type="dxa"/>
                                    <w:right w:w="28" w:type="dxa"/>
                                  </w:tcMar>
                                </w:tcPr>
                                <w:p w:rsidR="00C6017C" w:rsidRPr="002C034C" w:rsidRDefault="00C6017C">
                                  <w:pPr>
                                    <w:pStyle w:val="afc"/>
                                    <w:jc w:val="center"/>
                                    <w:rPr>
                                      <w:b w:val="0"/>
                                    </w:rPr>
                                  </w:pPr>
                                  <w:r w:rsidRPr="002C034C">
                                    <w:rPr>
                                      <w:b w:val="0"/>
                                    </w:rPr>
                                    <w:t>14.30%</w:t>
                                  </w:r>
                                </w:p>
                                <w:p w:rsidR="00C6017C" w:rsidRPr="002C034C" w:rsidRDefault="00C6017C">
                                  <w:pPr>
                                    <w:pStyle w:val="afc"/>
                                    <w:jc w:val="center"/>
                                    <w:rPr>
                                      <w:b w:val="0"/>
                                    </w:rPr>
                                  </w:pPr>
                                </w:p>
                              </w:tc>
                              <w:tc>
                                <w:tcPr>
                                  <w:tcW w:w="1633" w:type="dxa"/>
                                  <w:tcMar>
                                    <w:top w:w="28" w:type="dxa"/>
                                    <w:left w:w="28" w:type="dxa"/>
                                    <w:bottom w:w="28" w:type="dxa"/>
                                    <w:right w:w="28" w:type="dxa"/>
                                  </w:tcMar>
                                </w:tcPr>
                                <w:p w:rsidR="00C6017C" w:rsidRPr="002C034C" w:rsidRDefault="00C6017C">
                                  <w:pPr>
                                    <w:pStyle w:val="afc"/>
                                    <w:jc w:val="center"/>
                                    <w:rPr>
                                      <w:b w:val="0"/>
                                    </w:rPr>
                                  </w:pPr>
                                  <w:r w:rsidRPr="002C034C">
                                    <w:rPr>
                                      <w:b w:val="0"/>
                                    </w:rPr>
                                    <w:t>17.90%</w:t>
                                  </w:r>
                                </w:p>
                                <w:p w:rsidR="00C6017C" w:rsidRPr="002C034C" w:rsidRDefault="00C6017C">
                                  <w:pPr>
                                    <w:pStyle w:val="afc"/>
                                    <w:jc w:val="center"/>
                                    <w:rPr>
                                      <w:b w:val="0"/>
                                    </w:rPr>
                                  </w:pPr>
                                </w:p>
                              </w:tc>
                              <w:tc>
                                <w:tcPr>
                                  <w:tcW w:w="1656" w:type="dxa"/>
                                  <w:tcMar>
                                    <w:top w:w="28" w:type="dxa"/>
                                    <w:left w:w="28" w:type="dxa"/>
                                    <w:bottom w:w="28" w:type="dxa"/>
                                    <w:right w:w="28" w:type="dxa"/>
                                  </w:tcMar>
                                </w:tcPr>
                                <w:p w:rsidR="00C6017C" w:rsidRPr="002C034C" w:rsidRDefault="00C6017C">
                                  <w:pPr>
                                    <w:pStyle w:val="afc"/>
                                    <w:jc w:val="center"/>
                                    <w:rPr>
                                      <w:b w:val="0"/>
                                    </w:rPr>
                                  </w:pPr>
                                  <w:r w:rsidRPr="002C034C">
                                    <w:rPr>
                                      <w:b w:val="0"/>
                                    </w:rPr>
                                    <w:t>21.40%</w:t>
                                  </w:r>
                                </w:p>
                                <w:p w:rsidR="00C6017C" w:rsidRPr="002C034C" w:rsidRDefault="00C6017C">
                                  <w:pPr>
                                    <w:pStyle w:val="afc"/>
                                    <w:jc w:val="center"/>
                                    <w:rPr>
                                      <w:b w:val="0"/>
                                    </w:rPr>
                                  </w:pPr>
                                </w:p>
                              </w:tc>
                              <w:tc>
                                <w:tcPr>
                                  <w:tcW w:w="1251" w:type="dxa"/>
                                  <w:tcMar>
                                    <w:top w:w="28" w:type="dxa"/>
                                    <w:left w:w="28" w:type="dxa"/>
                                    <w:bottom w:w="28" w:type="dxa"/>
                                    <w:right w:w="28" w:type="dxa"/>
                                  </w:tcMar>
                                </w:tcPr>
                                <w:p w:rsidR="00C6017C" w:rsidRPr="002C034C" w:rsidRDefault="00C6017C">
                                  <w:pPr>
                                    <w:pStyle w:val="afc"/>
                                    <w:jc w:val="center"/>
                                    <w:rPr>
                                      <w:b w:val="0"/>
                                    </w:rPr>
                                  </w:pPr>
                                  <w:r w:rsidRPr="002C034C">
                                    <w:rPr>
                                      <w:b w:val="0"/>
                                    </w:rPr>
                                    <w:t>46.40%</w:t>
                                  </w:r>
                                </w:p>
                                <w:p w:rsidR="00C6017C" w:rsidRPr="002C034C" w:rsidRDefault="00C6017C">
                                  <w:pPr>
                                    <w:pStyle w:val="afc"/>
                                    <w:jc w:val="center"/>
                                    <w:rPr>
                                      <w:b w:val="0"/>
                                    </w:rPr>
                                  </w:pPr>
                                </w:p>
                              </w:tc>
                              <w:tc>
                                <w:tcPr>
                                  <w:tcW w:w="999" w:type="dxa"/>
                                  <w:vMerge/>
                                </w:tcPr>
                                <w:p w:rsidR="00C6017C" w:rsidRPr="002C034C" w:rsidRDefault="00C6017C">
                                  <w:pPr>
                                    <w:pStyle w:val="Noparagraphstyle"/>
                                    <w:spacing w:line="240" w:lineRule="auto"/>
                                    <w:jc w:val="left"/>
                                    <w:textAlignment w:val="auto"/>
                                    <w:rPr>
                                      <w:color w:val="auto"/>
                                      <w:lang w:val="en-US"/>
                                    </w:rPr>
                                  </w:pPr>
                                </w:p>
                              </w:tc>
                            </w:tr>
                            <w:tr w:rsidR="00C6017C" w:rsidRPr="002C034C" w:rsidTr="002C034C">
                              <w:trPr>
                                <w:trHeight w:val="60"/>
                              </w:trPr>
                              <w:tc>
                                <w:tcPr>
                                  <w:tcW w:w="2574" w:type="dxa"/>
                                  <w:tcMar>
                                    <w:top w:w="28" w:type="dxa"/>
                                    <w:left w:w="28" w:type="dxa"/>
                                    <w:bottom w:w="28" w:type="dxa"/>
                                    <w:right w:w="28" w:type="dxa"/>
                                  </w:tcMar>
                                </w:tcPr>
                                <w:p w:rsidR="00C6017C" w:rsidRPr="002C034C" w:rsidRDefault="00C6017C">
                                  <w:pPr>
                                    <w:pStyle w:val="Noparagraphstyle"/>
                                    <w:spacing w:line="240" w:lineRule="auto"/>
                                    <w:jc w:val="left"/>
                                    <w:textAlignment w:val="auto"/>
                                    <w:rPr>
                                      <w:color w:val="auto"/>
                                      <w:lang w:val="en-US"/>
                                    </w:rPr>
                                  </w:pPr>
                                </w:p>
                              </w:tc>
                              <w:tc>
                                <w:tcPr>
                                  <w:tcW w:w="1498" w:type="dxa"/>
                                  <w:tcMar>
                                    <w:top w:w="28" w:type="dxa"/>
                                    <w:left w:w="28" w:type="dxa"/>
                                    <w:bottom w:w="28" w:type="dxa"/>
                                    <w:right w:w="28" w:type="dxa"/>
                                  </w:tcMar>
                                </w:tcPr>
                                <w:p w:rsidR="00C6017C" w:rsidRPr="002C034C" w:rsidRDefault="00C6017C">
                                  <w:pPr>
                                    <w:pStyle w:val="Noparagraphstyle"/>
                                    <w:spacing w:line="240" w:lineRule="auto"/>
                                    <w:jc w:val="left"/>
                                    <w:textAlignment w:val="auto"/>
                                    <w:rPr>
                                      <w:color w:val="auto"/>
                                      <w:lang w:val="en-US"/>
                                    </w:rPr>
                                  </w:pPr>
                                </w:p>
                              </w:tc>
                              <w:tc>
                                <w:tcPr>
                                  <w:tcW w:w="1633" w:type="dxa"/>
                                  <w:tcMar>
                                    <w:top w:w="28" w:type="dxa"/>
                                    <w:left w:w="28" w:type="dxa"/>
                                    <w:bottom w:w="28" w:type="dxa"/>
                                    <w:right w:w="28" w:type="dxa"/>
                                  </w:tcMar>
                                </w:tcPr>
                                <w:p w:rsidR="00C6017C" w:rsidRPr="002C034C" w:rsidRDefault="00C6017C">
                                  <w:pPr>
                                    <w:pStyle w:val="Noparagraphstyle"/>
                                    <w:spacing w:line="240" w:lineRule="auto"/>
                                    <w:jc w:val="left"/>
                                    <w:textAlignment w:val="auto"/>
                                    <w:rPr>
                                      <w:color w:val="auto"/>
                                      <w:lang w:val="en-US"/>
                                    </w:rPr>
                                  </w:pPr>
                                </w:p>
                              </w:tc>
                              <w:tc>
                                <w:tcPr>
                                  <w:tcW w:w="1656" w:type="dxa"/>
                                  <w:tcMar>
                                    <w:top w:w="28" w:type="dxa"/>
                                    <w:left w:w="28" w:type="dxa"/>
                                    <w:bottom w:w="28" w:type="dxa"/>
                                    <w:right w:w="28" w:type="dxa"/>
                                  </w:tcMar>
                                </w:tcPr>
                                <w:p w:rsidR="00C6017C" w:rsidRPr="002C034C" w:rsidRDefault="00C6017C">
                                  <w:pPr>
                                    <w:pStyle w:val="Noparagraphstyle"/>
                                    <w:spacing w:line="240" w:lineRule="auto"/>
                                    <w:jc w:val="left"/>
                                    <w:textAlignment w:val="auto"/>
                                    <w:rPr>
                                      <w:color w:val="auto"/>
                                      <w:lang w:val="en-US"/>
                                    </w:rPr>
                                  </w:pPr>
                                </w:p>
                              </w:tc>
                              <w:tc>
                                <w:tcPr>
                                  <w:tcW w:w="1251" w:type="dxa"/>
                                  <w:tcMar>
                                    <w:top w:w="28" w:type="dxa"/>
                                    <w:left w:w="28" w:type="dxa"/>
                                    <w:bottom w:w="28" w:type="dxa"/>
                                    <w:right w:w="28" w:type="dxa"/>
                                  </w:tcMar>
                                </w:tcPr>
                                <w:p w:rsidR="00C6017C" w:rsidRPr="002C034C" w:rsidRDefault="00C6017C">
                                  <w:pPr>
                                    <w:pStyle w:val="Noparagraphstyle"/>
                                    <w:spacing w:line="240" w:lineRule="auto"/>
                                    <w:jc w:val="left"/>
                                    <w:textAlignment w:val="auto"/>
                                    <w:rPr>
                                      <w:color w:val="auto"/>
                                      <w:lang w:val="en-US"/>
                                    </w:rPr>
                                  </w:pPr>
                                </w:p>
                              </w:tc>
                              <w:tc>
                                <w:tcPr>
                                  <w:tcW w:w="999" w:type="dxa"/>
                                  <w:vMerge w:val="restart"/>
                                  <w:tcMar>
                                    <w:top w:w="28" w:type="dxa"/>
                                    <w:left w:w="28" w:type="dxa"/>
                                    <w:bottom w:w="28" w:type="dxa"/>
                                    <w:right w:w="28" w:type="dxa"/>
                                  </w:tcMar>
                                </w:tcPr>
                                <w:p w:rsidR="00C6017C" w:rsidRPr="002C034C" w:rsidRDefault="00C6017C">
                                  <w:pPr>
                                    <w:pStyle w:val="afc"/>
                                    <w:jc w:val="center"/>
                                    <w:rPr>
                                      <w:b w:val="0"/>
                                    </w:rPr>
                                  </w:pPr>
                                  <w:r w:rsidRPr="002C034C">
                                    <w:rPr>
                                      <w:b w:val="0"/>
                                      <w:bCs w:val="0"/>
                                      <w:i/>
                                      <w:iCs/>
                                    </w:rPr>
                                    <w:t>P</w:t>
                                  </w:r>
                                  <w:r w:rsidRPr="002C034C">
                                    <w:rPr>
                                      <w:b w:val="0"/>
                                    </w:rPr>
                                    <w:t xml:space="preserve"> = 0.06</w:t>
                                  </w:r>
                                </w:p>
                                <w:p w:rsidR="00C6017C" w:rsidRPr="002C034C" w:rsidRDefault="00C6017C">
                                  <w:pPr>
                                    <w:pStyle w:val="afc"/>
                                    <w:jc w:val="center"/>
                                    <w:rPr>
                                      <w:b w:val="0"/>
                                    </w:rPr>
                                  </w:pPr>
                                </w:p>
                              </w:tc>
                            </w:tr>
                            <w:tr w:rsidR="00C6017C" w:rsidRPr="002C034C" w:rsidTr="002C034C">
                              <w:trPr>
                                <w:trHeight w:val="60"/>
                              </w:trPr>
                              <w:tc>
                                <w:tcPr>
                                  <w:tcW w:w="2574" w:type="dxa"/>
                                  <w:tcMar>
                                    <w:top w:w="28" w:type="dxa"/>
                                    <w:left w:w="28" w:type="dxa"/>
                                    <w:bottom w:w="28" w:type="dxa"/>
                                    <w:right w:w="28" w:type="dxa"/>
                                  </w:tcMar>
                                </w:tcPr>
                                <w:p w:rsidR="00C6017C" w:rsidRPr="002C034C" w:rsidRDefault="00C6017C">
                                  <w:pPr>
                                    <w:pStyle w:val="afc"/>
                                    <w:rPr>
                                      <w:b w:val="0"/>
                                      <w:lang w:val="en-US"/>
                                    </w:rPr>
                                  </w:pPr>
                                  <w:r w:rsidRPr="002C034C">
                                    <w:rPr>
                                      <w:b w:val="0"/>
                                      <w:lang w:val="en-US"/>
                                    </w:rPr>
                                    <w:t>Practicing at general hospitals (</w:t>
                                  </w:r>
                                  <w:r w:rsidRPr="002C034C">
                                    <w:rPr>
                                      <w:b w:val="0"/>
                                      <w:bCs w:val="0"/>
                                      <w:i/>
                                      <w:iCs/>
                                      <w:lang w:val="en-US"/>
                                    </w:rPr>
                                    <w:t>n</w:t>
                                  </w:r>
                                  <w:r w:rsidRPr="002C034C">
                                    <w:rPr>
                                      <w:b w:val="0"/>
                                      <w:lang w:val="en-US"/>
                                    </w:rPr>
                                    <w:t xml:space="preserve"> = 140) </w:t>
                                  </w:r>
                                </w:p>
                                <w:p w:rsidR="00C6017C" w:rsidRPr="002C034C" w:rsidRDefault="00C6017C">
                                  <w:pPr>
                                    <w:pStyle w:val="afc"/>
                                    <w:rPr>
                                      <w:b w:val="0"/>
                                      <w:lang w:val="en-US"/>
                                    </w:rPr>
                                  </w:pPr>
                                </w:p>
                              </w:tc>
                              <w:tc>
                                <w:tcPr>
                                  <w:tcW w:w="1498" w:type="dxa"/>
                                  <w:tcMar>
                                    <w:top w:w="28" w:type="dxa"/>
                                    <w:left w:w="28" w:type="dxa"/>
                                    <w:bottom w:w="28" w:type="dxa"/>
                                    <w:right w:w="28" w:type="dxa"/>
                                  </w:tcMar>
                                </w:tcPr>
                                <w:p w:rsidR="00C6017C" w:rsidRPr="002C034C" w:rsidRDefault="00C6017C">
                                  <w:pPr>
                                    <w:pStyle w:val="afc"/>
                                    <w:jc w:val="center"/>
                                    <w:rPr>
                                      <w:b w:val="0"/>
                                    </w:rPr>
                                  </w:pPr>
                                  <w:r w:rsidRPr="002C034C">
                                    <w:rPr>
                                      <w:b w:val="0"/>
                                    </w:rPr>
                                    <w:t>28.10%</w:t>
                                  </w:r>
                                </w:p>
                                <w:p w:rsidR="00C6017C" w:rsidRPr="002C034C" w:rsidRDefault="00C6017C">
                                  <w:pPr>
                                    <w:pStyle w:val="afc"/>
                                    <w:jc w:val="center"/>
                                    <w:rPr>
                                      <w:b w:val="0"/>
                                    </w:rPr>
                                  </w:pPr>
                                </w:p>
                              </w:tc>
                              <w:tc>
                                <w:tcPr>
                                  <w:tcW w:w="1633" w:type="dxa"/>
                                  <w:tcMar>
                                    <w:top w:w="28" w:type="dxa"/>
                                    <w:left w:w="28" w:type="dxa"/>
                                    <w:bottom w:w="28" w:type="dxa"/>
                                    <w:right w:w="28" w:type="dxa"/>
                                  </w:tcMar>
                                </w:tcPr>
                                <w:p w:rsidR="00C6017C" w:rsidRPr="002C034C" w:rsidRDefault="00C6017C">
                                  <w:pPr>
                                    <w:pStyle w:val="afc"/>
                                    <w:jc w:val="center"/>
                                    <w:rPr>
                                      <w:b w:val="0"/>
                                    </w:rPr>
                                  </w:pPr>
                                  <w:r w:rsidRPr="002C034C">
                                    <w:rPr>
                                      <w:b w:val="0"/>
                                    </w:rPr>
                                    <w:t>27.30%</w:t>
                                  </w:r>
                                </w:p>
                                <w:p w:rsidR="00C6017C" w:rsidRPr="002C034C" w:rsidRDefault="00C6017C">
                                  <w:pPr>
                                    <w:pStyle w:val="afc"/>
                                    <w:jc w:val="center"/>
                                    <w:rPr>
                                      <w:b w:val="0"/>
                                    </w:rPr>
                                  </w:pPr>
                                </w:p>
                              </w:tc>
                              <w:tc>
                                <w:tcPr>
                                  <w:tcW w:w="1656" w:type="dxa"/>
                                  <w:tcMar>
                                    <w:top w:w="28" w:type="dxa"/>
                                    <w:left w:w="28" w:type="dxa"/>
                                    <w:bottom w:w="28" w:type="dxa"/>
                                    <w:right w:w="28" w:type="dxa"/>
                                  </w:tcMar>
                                </w:tcPr>
                                <w:p w:rsidR="00C6017C" w:rsidRPr="002C034C" w:rsidRDefault="00C6017C">
                                  <w:pPr>
                                    <w:pStyle w:val="afc"/>
                                    <w:jc w:val="center"/>
                                    <w:rPr>
                                      <w:b w:val="0"/>
                                    </w:rPr>
                                  </w:pPr>
                                  <w:r w:rsidRPr="002C034C">
                                    <w:rPr>
                                      <w:b w:val="0"/>
                                    </w:rPr>
                                    <w:t>17.30%</w:t>
                                  </w:r>
                                </w:p>
                                <w:p w:rsidR="00C6017C" w:rsidRPr="002C034C" w:rsidRDefault="00C6017C">
                                  <w:pPr>
                                    <w:pStyle w:val="afc"/>
                                    <w:jc w:val="center"/>
                                    <w:rPr>
                                      <w:b w:val="0"/>
                                    </w:rPr>
                                  </w:pPr>
                                </w:p>
                              </w:tc>
                              <w:tc>
                                <w:tcPr>
                                  <w:tcW w:w="1251" w:type="dxa"/>
                                  <w:tcMar>
                                    <w:top w:w="28" w:type="dxa"/>
                                    <w:left w:w="28" w:type="dxa"/>
                                    <w:bottom w:w="28" w:type="dxa"/>
                                    <w:right w:w="28" w:type="dxa"/>
                                  </w:tcMar>
                                </w:tcPr>
                                <w:p w:rsidR="00C6017C" w:rsidRPr="002C034C" w:rsidRDefault="00C6017C">
                                  <w:pPr>
                                    <w:pStyle w:val="afc"/>
                                    <w:jc w:val="center"/>
                                    <w:rPr>
                                      <w:b w:val="0"/>
                                    </w:rPr>
                                  </w:pPr>
                                  <w:r w:rsidRPr="002C034C">
                                    <w:rPr>
                                      <w:b w:val="0"/>
                                    </w:rPr>
                                    <w:t>27.30%</w:t>
                                  </w:r>
                                </w:p>
                                <w:p w:rsidR="00C6017C" w:rsidRPr="002C034C" w:rsidRDefault="00C6017C">
                                  <w:pPr>
                                    <w:pStyle w:val="afc"/>
                                    <w:jc w:val="center"/>
                                    <w:rPr>
                                      <w:b w:val="0"/>
                                    </w:rPr>
                                  </w:pPr>
                                </w:p>
                              </w:tc>
                              <w:tc>
                                <w:tcPr>
                                  <w:tcW w:w="999" w:type="dxa"/>
                                  <w:vMerge/>
                                </w:tcPr>
                                <w:p w:rsidR="00C6017C" w:rsidRPr="002C034C" w:rsidRDefault="00C6017C">
                                  <w:pPr>
                                    <w:pStyle w:val="Noparagraphstyle"/>
                                    <w:spacing w:line="240" w:lineRule="auto"/>
                                    <w:jc w:val="left"/>
                                    <w:textAlignment w:val="auto"/>
                                    <w:rPr>
                                      <w:color w:val="auto"/>
                                      <w:lang w:val="en-US"/>
                                    </w:rPr>
                                  </w:pPr>
                                </w:p>
                              </w:tc>
                            </w:tr>
                            <w:tr w:rsidR="00C6017C" w:rsidRPr="002C034C" w:rsidTr="002C034C">
                              <w:trPr>
                                <w:trHeight w:val="60"/>
                              </w:trPr>
                              <w:tc>
                                <w:tcPr>
                                  <w:tcW w:w="2574" w:type="dxa"/>
                                  <w:tcMar>
                                    <w:top w:w="28" w:type="dxa"/>
                                    <w:left w:w="28" w:type="dxa"/>
                                    <w:bottom w:w="28" w:type="dxa"/>
                                    <w:right w:w="28" w:type="dxa"/>
                                  </w:tcMar>
                                </w:tcPr>
                                <w:p w:rsidR="00C6017C" w:rsidRPr="002C034C" w:rsidRDefault="00C6017C">
                                  <w:pPr>
                                    <w:pStyle w:val="afc"/>
                                    <w:rPr>
                                      <w:b w:val="0"/>
                                      <w:lang w:val="en-US"/>
                                    </w:rPr>
                                  </w:pPr>
                                  <w:r w:rsidRPr="002C034C">
                                    <w:rPr>
                                      <w:b w:val="0"/>
                                      <w:lang w:val="en-US"/>
                                    </w:rPr>
                                    <w:t>Practicing at academic hospitals (</w:t>
                                  </w:r>
                                  <w:r w:rsidRPr="002C034C">
                                    <w:rPr>
                                      <w:b w:val="0"/>
                                      <w:bCs w:val="0"/>
                                      <w:i/>
                                      <w:iCs/>
                                      <w:lang w:val="en-US"/>
                                    </w:rPr>
                                    <w:t>n</w:t>
                                  </w:r>
                                  <w:r w:rsidRPr="002C034C">
                                    <w:rPr>
                                      <w:b w:val="0"/>
                                      <w:lang w:val="en-US"/>
                                    </w:rPr>
                                    <w:t xml:space="preserve"> = 82)</w:t>
                                  </w:r>
                                </w:p>
                                <w:p w:rsidR="00C6017C" w:rsidRPr="002C034C" w:rsidRDefault="00C6017C">
                                  <w:pPr>
                                    <w:pStyle w:val="afc"/>
                                    <w:rPr>
                                      <w:b w:val="0"/>
                                      <w:lang w:val="en-US"/>
                                    </w:rPr>
                                  </w:pPr>
                                </w:p>
                              </w:tc>
                              <w:tc>
                                <w:tcPr>
                                  <w:tcW w:w="1498" w:type="dxa"/>
                                  <w:tcMar>
                                    <w:top w:w="28" w:type="dxa"/>
                                    <w:left w:w="28" w:type="dxa"/>
                                    <w:bottom w:w="28" w:type="dxa"/>
                                    <w:right w:w="28" w:type="dxa"/>
                                  </w:tcMar>
                                </w:tcPr>
                                <w:p w:rsidR="00C6017C" w:rsidRPr="002C034C" w:rsidRDefault="00C6017C">
                                  <w:pPr>
                                    <w:pStyle w:val="afc"/>
                                    <w:jc w:val="center"/>
                                    <w:rPr>
                                      <w:b w:val="0"/>
                                      <w:lang w:val="en-US"/>
                                    </w:rPr>
                                  </w:pPr>
                                  <w:r w:rsidRPr="002C034C">
                                    <w:rPr>
                                      <w:b w:val="0"/>
                                      <w:lang w:val="en-US"/>
                                    </w:rPr>
                                    <w:t>22.00%</w:t>
                                  </w:r>
                                </w:p>
                                <w:p w:rsidR="00C6017C" w:rsidRPr="002C034C" w:rsidRDefault="00C6017C">
                                  <w:pPr>
                                    <w:pStyle w:val="afc"/>
                                    <w:jc w:val="center"/>
                                    <w:rPr>
                                      <w:b w:val="0"/>
                                    </w:rPr>
                                  </w:pPr>
                                </w:p>
                              </w:tc>
                              <w:tc>
                                <w:tcPr>
                                  <w:tcW w:w="1633" w:type="dxa"/>
                                  <w:tcMar>
                                    <w:top w:w="28" w:type="dxa"/>
                                    <w:left w:w="28" w:type="dxa"/>
                                    <w:bottom w:w="28" w:type="dxa"/>
                                    <w:right w:w="28" w:type="dxa"/>
                                  </w:tcMar>
                                </w:tcPr>
                                <w:p w:rsidR="00C6017C" w:rsidRPr="002C034C" w:rsidRDefault="00C6017C">
                                  <w:pPr>
                                    <w:pStyle w:val="afc"/>
                                    <w:jc w:val="center"/>
                                    <w:rPr>
                                      <w:b w:val="0"/>
                                      <w:lang w:val="en-US"/>
                                    </w:rPr>
                                  </w:pPr>
                                  <w:r w:rsidRPr="002C034C">
                                    <w:rPr>
                                      <w:b w:val="0"/>
                                      <w:lang w:val="en-US"/>
                                    </w:rPr>
                                    <w:t>15.90%</w:t>
                                  </w:r>
                                </w:p>
                                <w:p w:rsidR="00C6017C" w:rsidRPr="002C034C" w:rsidRDefault="00C6017C">
                                  <w:pPr>
                                    <w:pStyle w:val="afc"/>
                                    <w:jc w:val="center"/>
                                    <w:rPr>
                                      <w:b w:val="0"/>
                                    </w:rPr>
                                  </w:pPr>
                                </w:p>
                              </w:tc>
                              <w:tc>
                                <w:tcPr>
                                  <w:tcW w:w="1656" w:type="dxa"/>
                                  <w:tcMar>
                                    <w:top w:w="28" w:type="dxa"/>
                                    <w:left w:w="28" w:type="dxa"/>
                                    <w:bottom w:w="28" w:type="dxa"/>
                                    <w:right w:w="28" w:type="dxa"/>
                                  </w:tcMar>
                                </w:tcPr>
                                <w:p w:rsidR="00C6017C" w:rsidRPr="002C034C" w:rsidRDefault="00C6017C">
                                  <w:pPr>
                                    <w:pStyle w:val="afc"/>
                                    <w:jc w:val="center"/>
                                    <w:rPr>
                                      <w:b w:val="0"/>
                                      <w:lang w:val="en-US"/>
                                    </w:rPr>
                                  </w:pPr>
                                  <w:r w:rsidRPr="002C034C">
                                    <w:rPr>
                                      <w:b w:val="0"/>
                                      <w:lang w:val="en-US"/>
                                    </w:rPr>
                                    <w:t>28.00%</w:t>
                                  </w:r>
                                </w:p>
                                <w:p w:rsidR="00C6017C" w:rsidRPr="002C034C" w:rsidRDefault="00C6017C">
                                  <w:pPr>
                                    <w:pStyle w:val="afc"/>
                                    <w:jc w:val="center"/>
                                    <w:rPr>
                                      <w:b w:val="0"/>
                                    </w:rPr>
                                  </w:pPr>
                                </w:p>
                              </w:tc>
                              <w:tc>
                                <w:tcPr>
                                  <w:tcW w:w="1251" w:type="dxa"/>
                                  <w:tcMar>
                                    <w:top w:w="28" w:type="dxa"/>
                                    <w:left w:w="28" w:type="dxa"/>
                                    <w:bottom w:w="28" w:type="dxa"/>
                                    <w:right w:w="28" w:type="dxa"/>
                                  </w:tcMar>
                                </w:tcPr>
                                <w:p w:rsidR="00C6017C" w:rsidRPr="002C034C" w:rsidRDefault="00C6017C">
                                  <w:pPr>
                                    <w:pStyle w:val="afc"/>
                                    <w:jc w:val="center"/>
                                    <w:rPr>
                                      <w:b w:val="0"/>
                                      <w:lang w:val="en-US"/>
                                    </w:rPr>
                                  </w:pPr>
                                  <w:r w:rsidRPr="002C034C">
                                    <w:rPr>
                                      <w:b w:val="0"/>
                                      <w:lang w:val="en-US"/>
                                    </w:rPr>
                                    <w:t>34.10%</w:t>
                                  </w:r>
                                </w:p>
                                <w:p w:rsidR="00C6017C" w:rsidRPr="002C034C" w:rsidRDefault="00C6017C">
                                  <w:pPr>
                                    <w:pStyle w:val="afc"/>
                                    <w:jc w:val="center"/>
                                    <w:rPr>
                                      <w:b w:val="0"/>
                                    </w:rPr>
                                  </w:pPr>
                                </w:p>
                              </w:tc>
                              <w:tc>
                                <w:tcPr>
                                  <w:tcW w:w="999" w:type="dxa"/>
                                  <w:tcMar>
                                    <w:top w:w="28" w:type="dxa"/>
                                    <w:left w:w="28" w:type="dxa"/>
                                    <w:bottom w:w="28" w:type="dxa"/>
                                    <w:right w:w="28" w:type="dxa"/>
                                  </w:tcMar>
                                </w:tcPr>
                                <w:p w:rsidR="00C6017C" w:rsidRPr="002C034C" w:rsidRDefault="00C6017C">
                                  <w:pPr>
                                    <w:pStyle w:val="Noparagraphstyle"/>
                                    <w:spacing w:line="240" w:lineRule="auto"/>
                                    <w:jc w:val="left"/>
                                    <w:textAlignment w:val="auto"/>
                                    <w:rPr>
                                      <w:color w:val="auto"/>
                                      <w:lang w:val="en-US"/>
                                    </w:rPr>
                                  </w:pPr>
                                </w:p>
                              </w:tc>
                            </w:tr>
                          </w:tbl>
                          <w:p w:rsidR="00C6017C" w:rsidRPr="00554A7F" w:rsidRDefault="00C6017C" w:rsidP="00C6017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" filled="f" strokeweight=".5pt">
                <v:textbox style="mso-fit-shape-to-text:t">
                  <w:txbxContent>
                    <w:p w:rsidR="00C6017C" w:rsidRPr="002C034C" w:rsidRDefault="00C6017C" w:rsidP="00C6017C">
                      <w:pPr>
                        <w:rPr>
                          <w:b/>
                          <w:bCs/>
                        </w:rPr>
                      </w:pPr>
                      <w:r w:rsidRPr="002C034C">
                        <w:rPr>
                          <w:b/>
                          <w:bCs/>
                        </w:rPr>
                        <w:t>Table 1 Results of the survey</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574"/>
                        <w:gridCol w:w="1498"/>
                        <w:gridCol w:w="1633"/>
                        <w:gridCol w:w="1656"/>
                        <w:gridCol w:w="1251"/>
                        <w:gridCol w:w="999"/>
                      </w:tblGrid>
                      <w:tr w:rsidR="00C6017C" w:rsidRPr="002C034C" w:rsidTr="002C034C">
                        <w:trPr>
                          <w:trHeight w:hRule="exact" w:val="870"/>
                        </w:trPr>
                        <w:tc>
                          <w:tcPr>
                            <w:tcW w:w="2574" w:type="dxa"/>
                            <w:tcBorders>
                              <w:top w:val="single" w:sz="6" w:space="0" w:color="000000"/>
                              <w:bottom w:val="single" w:sz="6" w:space="0" w:color="000000"/>
                            </w:tcBorders>
                            <w:tcMar>
                              <w:top w:w="28" w:type="dxa"/>
                              <w:left w:w="28" w:type="dxa"/>
                              <w:bottom w:w="28" w:type="dxa"/>
                              <w:right w:w="28" w:type="dxa"/>
                            </w:tcMar>
                          </w:tcPr>
                          <w:p w:rsidR="00C6017C" w:rsidRPr="002C034C" w:rsidRDefault="00C6017C">
                            <w:pPr>
                              <w:pStyle w:val="Noparagraphstyle"/>
                              <w:spacing w:line="240" w:lineRule="auto"/>
                              <w:jc w:val="left"/>
                              <w:textAlignment w:val="auto"/>
                              <w:rPr>
                                <w:color w:val="auto"/>
                                <w:lang w:val="en-US"/>
                              </w:rPr>
                            </w:pPr>
                          </w:p>
                        </w:tc>
                        <w:tc>
                          <w:tcPr>
                            <w:tcW w:w="1498" w:type="dxa"/>
                            <w:tcBorders>
                              <w:top w:val="single" w:sz="6" w:space="0" w:color="000000"/>
                              <w:bottom w:val="single" w:sz="6" w:space="0" w:color="000000"/>
                            </w:tcBorders>
                            <w:tcMar>
                              <w:top w:w="28" w:type="dxa"/>
                              <w:left w:w="28" w:type="dxa"/>
                              <w:bottom w:w="28" w:type="dxa"/>
                              <w:right w:w="28" w:type="dxa"/>
                            </w:tcMar>
                          </w:tcPr>
                          <w:p w:rsidR="00C6017C" w:rsidRPr="002C034C" w:rsidRDefault="00C6017C">
                            <w:pPr>
                              <w:pStyle w:val="afb"/>
                              <w:jc w:val="center"/>
                              <w:rPr>
                                <w:b w:val="0"/>
                                <w:lang w:val="en-US"/>
                              </w:rPr>
                            </w:pPr>
                            <w:r w:rsidRPr="002C034C">
                              <w:rPr>
                                <w:b w:val="0"/>
                                <w:lang w:val="en-US"/>
                              </w:rPr>
                              <w:t>I always ask for X-ray confirmation</w:t>
                            </w:r>
                          </w:p>
                          <w:p w:rsidR="00C6017C" w:rsidRPr="002C034C" w:rsidRDefault="00C6017C">
                            <w:pPr>
                              <w:pStyle w:val="afb"/>
                              <w:jc w:val="center"/>
                              <w:rPr>
                                <w:b w:val="0"/>
                                <w:lang w:val="en-US"/>
                              </w:rPr>
                            </w:pPr>
                          </w:p>
                        </w:tc>
                        <w:tc>
                          <w:tcPr>
                            <w:tcW w:w="1633" w:type="dxa"/>
                            <w:tcBorders>
                              <w:top w:val="single" w:sz="6" w:space="0" w:color="000000"/>
                              <w:bottom w:val="single" w:sz="6" w:space="0" w:color="000000"/>
                            </w:tcBorders>
                            <w:tcMar>
                              <w:top w:w="28" w:type="dxa"/>
                              <w:left w:w="28" w:type="dxa"/>
                              <w:bottom w:w="28" w:type="dxa"/>
                              <w:right w:w="28" w:type="dxa"/>
                            </w:tcMar>
                          </w:tcPr>
                          <w:p w:rsidR="00C6017C" w:rsidRPr="002C034C" w:rsidRDefault="00C6017C">
                            <w:pPr>
                              <w:pStyle w:val="afb"/>
                              <w:jc w:val="center"/>
                              <w:rPr>
                                <w:b w:val="0"/>
                                <w:lang w:val="en-US"/>
                              </w:rPr>
                            </w:pPr>
                            <w:r w:rsidRPr="002C034C">
                              <w:rPr>
                                <w:b w:val="0"/>
                                <w:lang w:val="en-US"/>
                              </w:rPr>
                              <w:t>I sometimes ask for X-ray confirmation</w:t>
                            </w:r>
                          </w:p>
                          <w:p w:rsidR="00C6017C" w:rsidRPr="002C034C" w:rsidRDefault="00C6017C">
                            <w:pPr>
                              <w:pStyle w:val="afb"/>
                              <w:jc w:val="center"/>
                              <w:rPr>
                                <w:b w:val="0"/>
                                <w:lang w:val="en-US"/>
                              </w:rPr>
                            </w:pPr>
                          </w:p>
                        </w:tc>
                        <w:tc>
                          <w:tcPr>
                            <w:tcW w:w="1656" w:type="dxa"/>
                            <w:tcBorders>
                              <w:top w:val="single" w:sz="6" w:space="0" w:color="000000"/>
                              <w:bottom w:val="single" w:sz="6" w:space="0" w:color="000000"/>
                            </w:tcBorders>
                            <w:tcMar>
                              <w:top w:w="28" w:type="dxa"/>
                              <w:left w:w="28" w:type="dxa"/>
                              <w:bottom w:w="28" w:type="dxa"/>
                              <w:right w:w="28" w:type="dxa"/>
                            </w:tcMar>
                          </w:tcPr>
                          <w:p w:rsidR="00C6017C" w:rsidRPr="002C034C" w:rsidRDefault="00C6017C">
                            <w:pPr>
                              <w:pStyle w:val="afb"/>
                              <w:jc w:val="center"/>
                              <w:rPr>
                                <w:b w:val="0"/>
                                <w:lang w:val="en-US"/>
                              </w:rPr>
                            </w:pPr>
                            <w:r w:rsidRPr="002C034C">
                              <w:rPr>
                                <w:b w:val="0"/>
                                <w:lang w:val="en-US"/>
                              </w:rPr>
                              <w:t>I ask for X-ray confirmation on the rare occasion</w:t>
                            </w:r>
                          </w:p>
                          <w:p w:rsidR="00C6017C" w:rsidRPr="002C034C" w:rsidRDefault="00C6017C">
                            <w:pPr>
                              <w:pStyle w:val="afb"/>
                              <w:jc w:val="center"/>
                              <w:rPr>
                                <w:b w:val="0"/>
                                <w:lang w:val="en-US"/>
                              </w:rPr>
                            </w:pPr>
                          </w:p>
                        </w:tc>
                        <w:tc>
                          <w:tcPr>
                            <w:tcW w:w="1251" w:type="dxa"/>
                            <w:tcBorders>
                              <w:top w:val="single" w:sz="6" w:space="0" w:color="000000"/>
                              <w:bottom w:val="single" w:sz="6" w:space="0" w:color="000000"/>
                            </w:tcBorders>
                            <w:tcMar>
                              <w:top w:w="28" w:type="dxa"/>
                              <w:left w:w="28" w:type="dxa"/>
                              <w:bottom w:w="28" w:type="dxa"/>
                              <w:right w:w="28" w:type="dxa"/>
                            </w:tcMar>
                          </w:tcPr>
                          <w:p w:rsidR="00C6017C" w:rsidRPr="002C034C" w:rsidRDefault="00C6017C">
                            <w:pPr>
                              <w:pStyle w:val="afb"/>
                              <w:jc w:val="center"/>
                              <w:rPr>
                                <w:b w:val="0"/>
                                <w:lang w:val="en-US"/>
                              </w:rPr>
                            </w:pPr>
                            <w:r w:rsidRPr="002C034C">
                              <w:rPr>
                                <w:b w:val="0"/>
                                <w:lang w:val="en-US"/>
                              </w:rPr>
                              <w:t>I never ask for X-ray confirmation</w:t>
                            </w:r>
                          </w:p>
                          <w:p w:rsidR="00C6017C" w:rsidRPr="002C034C" w:rsidRDefault="00C6017C">
                            <w:pPr>
                              <w:pStyle w:val="afb"/>
                              <w:jc w:val="center"/>
                              <w:rPr>
                                <w:b w:val="0"/>
                                <w:lang w:val="en-US"/>
                              </w:rPr>
                            </w:pPr>
                          </w:p>
                        </w:tc>
                        <w:tc>
                          <w:tcPr>
                            <w:tcW w:w="999" w:type="dxa"/>
                            <w:tcBorders>
                              <w:top w:val="single" w:sz="6" w:space="0" w:color="000000"/>
                              <w:bottom w:val="single" w:sz="6" w:space="0" w:color="000000"/>
                            </w:tcBorders>
                            <w:tcMar>
                              <w:top w:w="28" w:type="dxa"/>
                              <w:left w:w="28" w:type="dxa"/>
                              <w:bottom w:w="28" w:type="dxa"/>
                              <w:right w:w="28" w:type="dxa"/>
                            </w:tcMar>
                          </w:tcPr>
                          <w:p w:rsidR="00C6017C" w:rsidRPr="002C034C" w:rsidRDefault="00C6017C">
                            <w:pPr>
                              <w:pStyle w:val="afb"/>
                              <w:jc w:val="center"/>
                              <w:rPr>
                                <w:b w:val="0"/>
                              </w:rPr>
                            </w:pPr>
                            <w:r w:rsidRPr="002C034C">
                              <w:rPr>
                                <w:b w:val="0"/>
                              </w:rPr>
                              <w:t>Analysis (</w:t>
                            </w:r>
                            <w:r w:rsidRPr="002C034C">
                              <w:rPr>
                                <w:rFonts w:ascii="Symbol" w:hAnsi="Symbol" w:cs="Symbol"/>
                                <w:bCs w:val="0"/>
                                <w:i/>
                                <w:lang w:val="en-US"/>
                              </w:rPr>
                              <w:t></w:t>
                            </w:r>
                            <w:r w:rsidRPr="002C034C">
                              <w:rPr>
                                <w:vertAlign w:val="superscript"/>
                              </w:rPr>
                              <w:t>2</w:t>
                            </w:r>
                            <w:r w:rsidRPr="002C034C">
                              <w:rPr>
                                <w:b w:val="0"/>
                              </w:rPr>
                              <w:t xml:space="preserve"> test)</w:t>
                            </w:r>
                          </w:p>
                          <w:p w:rsidR="00C6017C" w:rsidRPr="002C034C" w:rsidRDefault="00C6017C">
                            <w:pPr>
                              <w:pStyle w:val="afb"/>
                              <w:jc w:val="center"/>
                              <w:rPr>
                                <w:b w:val="0"/>
                              </w:rPr>
                            </w:pPr>
                          </w:p>
                        </w:tc>
                      </w:tr>
                      <w:tr w:rsidR="00C6017C" w:rsidRPr="002C034C" w:rsidTr="002C034C">
                        <w:trPr>
                          <w:trHeight w:val="60"/>
                        </w:trPr>
                        <w:tc>
                          <w:tcPr>
                            <w:tcW w:w="2574" w:type="dxa"/>
                            <w:tcBorders>
                              <w:top w:val="single" w:sz="6" w:space="0" w:color="000000"/>
                            </w:tcBorders>
                            <w:tcMar>
                              <w:top w:w="28" w:type="dxa"/>
                              <w:left w:w="28" w:type="dxa"/>
                              <w:bottom w:w="28" w:type="dxa"/>
                              <w:right w:w="28" w:type="dxa"/>
                            </w:tcMar>
                          </w:tcPr>
                          <w:p w:rsidR="00C6017C" w:rsidRPr="002C034C" w:rsidRDefault="00C6017C">
                            <w:pPr>
                              <w:pStyle w:val="afc"/>
                              <w:rPr>
                                <w:b w:val="0"/>
                                <w:lang w:val="en-US"/>
                              </w:rPr>
                            </w:pPr>
                            <w:r w:rsidRPr="002C034C">
                              <w:rPr>
                                <w:b w:val="0"/>
                                <w:lang w:val="en-US"/>
                              </w:rPr>
                              <w:t>All responders to the frequency of Requesting X-rays (</w:t>
                            </w:r>
                            <w:r w:rsidRPr="002C034C">
                              <w:rPr>
                                <w:b w:val="0"/>
                                <w:bCs w:val="0"/>
                                <w:i/>
                                <w:iCs/>
                                <w:lang w:val="en-US"/>
                              </w:rPr>
                              <w:t>n</w:t>
                            </w:r>
                            <w:r w:rsidRPr="002C034C">
                              <w:rPr>
                                <w:b w:val="0"/>
                                <w:lang w:val="en-US"/>
                              </w:rPr>
                              <w:t xml:space="preserve"> = 228) </w:t>
                            </w:r>
                          </w:p>
                          <w:p w:rsidR="00C6017C" w:rsidRPr="002C034C" w:rsidRDefault="00C6017C">
                            <w:pPr>
                              <w:pStyle w:val="afc"/>
                              <w:rPr>
                                <w:b w:val="0"/>
                                <w:lang w:val="en-US"/>
                              </w:rPr>
                            </w:pPr>
                          </w:p>
                        </w:tc>
                        <w:tc>
                          <w:tcPr>
                            <w:tcW w:w="1498" w:type="dxa"/>
                            <w:tcBorders>
                              <w:top w:val="single" w:sz="6" w:space="0" w:color="000000"/>
                            </w:tcBorders>
                            <w:tcMar>
                              <w:top w:w="28" w:type="dxa"/>
                              <w:left w:w="28" w:type="dxa"/>
                              <w:bottom w:w="28" w:type="dxa"/>
                              <w:right w:w="28" w:type="dxa"/>
                            </w:tcMar>
                          </w:tcPr>
                          <w:p w:rsidR="00C6017C" w:rsidRPr="002C034C" w:rsidRDefault="00C6017C">
                            <w:pPr>
                              <w:pStyle w:val="afc"/>
                              <w:jc w:val="center"/>
                              <w:rPr>
                                <w:b w:val="0"/>
                              </w:rPr>
                            </w:pPr>
                            <w:r w:rsidRPr="002C034C">
                              <w:rPr>
                                <w:b w:val="0"/>
                              </w:rPr>
                              <w:t>26.80%</w:t>
                            </w:r>
                          </w:p>
                          <w:p w:rsidR="00C6017C" w:rsidRPr="002C034C" w:rsidRDefault="00C6017C">
                            <w:pPr>
                              <w:pStyle w:val="afc"/>
                              <w:jc w:val="center"/>
                              <w:rPr>
                                <w:b w:val="0"/>
                              </w:rPr>
                            </w:pPr>
                          </w:p>
                        </w:tc>
                        <w:tc>
                          <w:tcPr>
                            <w:tcW w:w="1633" w:type="dxa"/>
                            <w:tcBorders>
                              <w:top w:val="single" w:sz="6" w:space="0" w:color="000000"/>
                            </w:tcBorders>
                            <w:tcMar>
                              <w:top w:w="28" w:type="dxa"/>
                              <w:left w:w="28" w:type="dxa"/>
                              <w:bottom w:w="28" w:type="dxa"/>
                              <w:right w:w="28" w:type="dxa"/>
                            </w:tcMar>
                          </w:tcPr>
                          <w:p w:rsidR="00C6017C" w:rsidRPr="002C034C" w:rsidRDefault="00C6017C">
                            <w:pPr>
                              <w:pStyle w:val="afc"/>
                              <w:jc w:val="center"/>
                              <w:rPr>
                                <w:b w:val="0"/>
                              </w:rPr>
                            </w:pPr>
                            <w:r w:rsidRPr="002C034C">
                              <w:rPr>
                                <w:b w:val="0"/>
                              </w:rPr>
                              <w:t>22.80%</w:t>
                            </w:r>
                          </w:p>
                          <w:p w:rsidR="00C6017C" w:rsidRPr="002C034C" w:rsidRDefault="00C6017C">
                            <w:pPr>
                              <w:pStyle w:val="afc"/>
                              <w:jc w:val="center"/>
                              <w:rPr>
                                <w:b w:val="0"/>
                              </w:rPr>
                            </w:pPr>
                          </w:p>
                        </w:tc>
                        <w:tc>
                          <w:tcPr>
                            <w:tcW w:w="1656" w:type="dxa"/>
                            <w:tcBorders>
                              <w:top w:val="single" w:sz="6" w:space="0" w:color="000000"/>
                            </w:tcBorders>
                            <w:tcMar>
                              <w:top w:w="28" w:type="dxa"/>
                              <w:left w:w="28" w:type="dxa"/>
                              <w:bottom w:w="28" w:type="dxa"/>
                              <w:right w:w="28" w:type="dxa"/>
                            </w:tcMar>
                          </w:tcPr>
                          <w:p w:rsidR="00C6017C" w:rsidRPr="002C034C" w:rsidRDefault="00C6017C">
                            <w:pPr>
                              <w:pStyle w:val="afc"/>
                              <w:jc w:val="center"/>
                              <w:rPr>
                                <w:b w:val="0"/>
                              </w:rPr>
                            </w:pPr>
                            <w:r w:rsidRPr="002C034C">
                              <w:rPr>
                                <w:b w:val="0"/>
                              </w:rPr>
                              <w:t>21.00%</w:t>
                            </w:r>
                          </w:p>
                          <w:p w:rsidR="00C6017C" w:rsidRPr="002C034C" w:rsidRDefault="00C6017C">
                            <w:pPr>
                              <w:pStyle w:val="afc"/>
                              <w:jc w:val="center"/>
                              <w:rPr>
                                <w:b w:val="0"/>
                              </w:rPr>
                            </w:pPr>
                          </w:p>
                        </w:tc>
                        <w:tc>
                          <w:tcPr>
                            <w:tcW w:w="1251" w:type="dxa"/>
                            <w:tcBorders>
                              <w:top w:val="single" w:sz="6" w:space="0" w:color="000000"/>
                            </w:tcBorders>
                            <w:tcMar>
                              <w:top w:w="28" w:type="dxa"/>
                              <w:left w:w="28" w:type="dxa"/>
                              <w:bottom w:w="28" w:type="dxa"/>
                              <w:right w:w="28" w:type="dxa"/>
                            </w:tcMar>
                          </w:tcPr>
                          <w:p w:rsidR="00C6017C" w:rsidRPr="002C034C" w:rsidRDefault="00C6017C">
                            <w:pPr>
                              <w:pStyle w:val="afc"/>
                              <w:jc w:val="center"/>
                              <w:rPr>
                                <w:b w:val="0"/>
                              </w:rPr>
                            </w:pPr>
                            <w:r w:rsidRPr="002C034C">
                              <w:rPr>
                                <w:b w:val="0"/>
                              </w:rPr>
                              <w:t>29.40%</w:t>
                            </w:r>
                          </w:p>
                          <w:p w:rsidR="00C6017C" w:rsidRPr="002C034C" w:rsidRDefault="00C6017C">
                            <w:pPr>
                              <w:pStyle w:val="afc"/>
                              <w:jc w:val="center"/>
                              <w:rPr>
                                <w:b w:val="0"/>
                              </w:rPr>
                            </w:pPr>
                          </w:p>
                        </w:tc>
                        <w:tc>
                          <w:tcPr>
                            <w:tcW w:w="999" w:type="dxa"/>
                            <w:tcBorders>
                              <w:top w:val="single" w:sz="6" w:space="0" w:color="000000"/>
                            </w:tcBorders>
                            <w:tcMar>
                              <w:top w:w="28" w:type="dxa"/>
                              <w:left w:w="28" w:type="dxa"/>
                              <w:bottom w:w="28" w:type="dxa"/>
                              <w:right w:w="28" w:type="dxa"/>
                            </w:tcMar>
                          </w:tcPr>
                          <w:p w:rsidR="00C6017C" w:rsidRPr="002C034C" w:rsidRDefault="00C6017C">
                            <w:pPr>
                              <w:pStyle w:val="Noparagraphstyle"/>
                              <w:spacing w:line="240" w:lineRule="auto"/>
                              <w:jc w:val="left"/>
                              <w:textAlignment w:val="auto"/>
                              <w:rPr>
                                <w:color w:val="auto"/>
                                <w:lang w:val="en-US"/>
                              </w:rPr>
                            </w:pPr>
                          </w:p>
                        </w:tc>
                      </w:tr>
                      <w:tr w:rsidR="00C6017C" w:rsidRPr="002C034C" w:rsidTr="002C034C">
                        <w:trPr>
                          <w:trHeight w:val="60"/>
                        </w:trPr>
                        <w:tc>
                          <w:tcPr>
                            <w:tcW w:w="2574" w:type="dxa"/>
                            <w:tcMar>
                              <w:top w:w="28" w:type="dxa"/>
                              <w:left w:w="28" w:type="dxa"/>
                              <w:bottom w:w="28" w:type="dxa"/>
                              <w:right w:w="28" w:type="dxa"/>
                            </w:tcMar>
                          </w:tcPr>
                          <w:p w:rsidR="00C6017C" w:rsidRPr="002C034C" w:rsidRDefault="00C6017C">
                            <w:pPr>
                              <w:pStyle w:val="afc"/>
                              <w:rPr>
                                <w:b w:val="0"/>
                              </w:rPr>
                            </w:pPr>
                            <w:r w:rsidRPr="002C034C">
                              <w:rPr>
                                <w:b w:val="0"/>
                              </w:rPr>
                              <w:t xml:space="preserve">   &gt; 10 yr endoscopy experience (</w:t>
                            </w:r>
                            <w:r w:rsidRPr="002C034C">
                              <w:rPr>
                                <w:b w:val="0"/>
                                <w:bCs w:val="0"/>
                                <w:i/>
                                <w:iCs/>
                              </w:rPr>
                              <w:t>n</w:t>
                            </w:r>
                            <w:r w:rsidRPr="002C034C">
                              <w:rPr>
                                <w:b w:val="0"/>
                              </w:rPr>
                              <w:t xml:space="preserve"> = 152) </w:t>
                            </w:r>
                          </w:p>
                          <w:p w:rsidR="00C6017C" w:rsidRPr="002C034C" w:rsidRDefault="00C6017C">
                            <w:pPr>
                              <w:pStyle w:val="afc"/>
                              <w:rPr>
                                <w:b w:val="0"/>
                              </w:rPr>
                            </w:pPr>
                          </w:p>
                        </w:tc>
                        <w:tc>
                          <w:tcPr>
                            <w:tcW w:w="1498" w:type="dxa"/>
                            <w:tcMar>
                              <w:top w:w="28" w:type="dxa"/>
                              <w:left w:w="28" w:type="dxa"/>
                              <w:bottom w:w="28" w:type="dxa"/>
                              <w:right w:w="28" w:type="dxa"/>
                            </w:tcMar>
                          </w:tcPr>
                          <w:p w:rsidR="00C6017C" w:rsidRPr="002C034C" w:rsidRDefault="00C6017C">
                            <w:pPr>
                              <w:pStyle w:val="afc"/>
                              <w:jc w:val="center"/>
                              <w:rPr>
                                <w:b w:val="0"/>
                              </w:rPr>
                            </w:pPr>
                            <w:r w:rsidRPr="002C034C">
                              <w:rPr>
                                <w:b w:val="0"/>
                              </w:rPr>
                              <w:t>29.60%</w:t>
                            </w:r>
                          </w:p>
                          <w:p w:rsidR="00C6017C" w:rsidRPr="002C034C" w:rsidRDefault="00C6017C">
                            <w:pPr>
                              <w:pStyle w:val="afc"/>
                              <w:jc w:val="center"/>
                              <w:rPr>
                                <w:b w:val="0"/>
                              </w:rPr>
                            </w:pPr>
                          </w:p>
                        </w:tc>
                        <w:tc>
                          <w:tcPr>
                            <w:tcW w:w="1633" w:type="dxa"/>
                            <w:tcMar>
                              <w:top w:w="28" w:type="dxa"/>
                              <w:left w:w="28" w:type="dxa"/>
                              <w:bottom w:w="28" w:type="dxa"/>
                              <w:right w:w="28" w:type="dxa"/>
                            </w:tcMar>
                          </w:tcPr>
                          <w:p w:rsidR="00C6017C" w:rsidRPr="002C034C" w:rsidRDefault="00C6017C">
                            <w:pPr>
                              <w:pStyle w:val="afc"/>
                              <w:jc w:val="center"/>
                              <w:rPr>
                                <w:b w:val="0"/>
                              </w:rPr>
                            </w:pPr>
                            <w:r w:rsidRPr="002C034C">
                              <w:rPr>
                                <w:b w:val="0"/>
                              </w:rPr>
                              <w:t>25.70%</w:t>
                            </w:r>
                          </w:p>
                          <w:p w:rsidR="00C6017C" w:rsidRPr="002C034C" w:rsidRDefault="00C6017C">
                            <w:pPr>
                              <w:pStyle w:val="afc"/>
                              <w:jc w:val="center"/>
                              <w:rPr>
                                <w:b w:val="0"/>
                              </w:rPr>
                            </w:pPr>
                          </w:p>
                        </w:tc>
                        <w:tc>
                          <w:tcPr>
                            <w:tcW w:w="1656" w:type="dxa"/>
                            <w:tcMar>
                              <w:top w:w="28" w:type="dxa"/>
                              <w:left w:w="28" w:type="dxa"/>
                              <w:bottom w:w="28" w:type="dxa"/>
                              <w:right w:w="28" w:type="dxa"/>
                            </w:tcMar>
                          </w:tcPr>
                          <w:p w:rsidR="00C6017C" w:rsidRPr="002C034C" w:rsidRDefault="00C6017C">
                            <w:pPr>
                              <w:pStyle w:val="afc"/>
                              <w:jc w:val="center"/>
                              <w:rPr>
                                <w:b w:val="0"/>
                              </w:rPr>
                            </w:pPr>
                            <w:r w:rsidRPr="002C034C">
                              <w:rPr>
                                <w:b w:val="0"/>
                              </w:rPr>
                              <w:t>19.70%</w:t>
                            </w:r>
                          </w:p>
                          <w:p w:rsidR="00C6017C" w:rsidRPr="002C034C" w:rsidRDefault="00C6017C">
                            <w:pPr>
                              <w:pStyle w:val="afc"/>
                              <w:jc w:val="center"/>
                              <w:rPr>
                                <w:b w:val="0"/>
                              </w:rPr>
                            </w:pPr>
                          </w:p>
                        </w:tc>
                        <w:tc>
                          <w:tcPr>
                            <w:tcW w:w="1251" w:type="dxa"/>
                            <w:tcMar>
                              <w:top w:w="28" w:type="dxa"/>
                              <w:left w:w="28" w:type="dxa"/>
                              <w:bottom w:w="28" w:type="dxa"/>
                              <w:right w:w="28" w:type="dxa"/>
                            </w:tcMar>
                          </w:tcPr>
                          <w:p w:rsidR="00C6017C" w:rsidRPr="002C034C" w:rsidRDefault="00C6017C">
                            <w:pPr>
                              <w:pStyle w:val="afc"/>
                              <w:jc w:val="center"/>
                              <w:rPr>
                                <w:b w:val="0"/>
                              </w:rPr>
                            </w:pPr>
                            <w:r w:rsidRPr="002C034C">
                              <w:rPr>
                                <w:b w:val="0"/>
                              </w:rPr>
                              <w:t>25.00%</w:t>
                            </w:r>
                          </w:p>
                          <w:p w:rsidR="00C6017C" w:rsidRPr="002C034C" w:rsidRDefault="00C6017C">
                            <w:pPr>
                              <w:pStyle w:val="afc"/>
                              <w:jc w:val="center"/>
                              <w:rPr>
                                <w:b w:val="0"/>
                              </w:rPr>
                            </w:pPr>
                          </w:p>
                        </w:tc>
                        <w:tc>
                          <w:tcPr>
                            <w:tcW w:w="999" w:type="dxa"/>
                            <w:vMerge w:val="restart"/>
                            <w:tcMar>
                              <w:top w:w="28" w:type="dxa"/>
                              <w:left w:w="28" w:type="dxa"/>
                              <w:bottom w:w="28" w:type="dxa"/>
                              <w:right w:w="28" w:type="dxa"/>
                            </w:tcMar>
                          </w:tcPr>
                          <w:p w:rsidR="00C6017C" w:rsidRPr="002C034C" w:rsidRDefault="00C6017C">
                            <w:pPr>
                              <w:pStyle w:val="afc"/>
                              <w:jc w:val="center"/>
                              <w:rPr>
                                <w:b w:val="0"/>
                              </w:rPr>
                            </w:pPr>
                            <w:r w:rsidRPr="002C034C">
                              <w:rPr>
                                <w:b w:val="0"/>
                                <w:bCs w:val="0"/>
                                <w:i/>
                                <w:iCs/>
                              </w:rPr>
                              <w:t>P</w:t>
                            </w:r>
                            <w:r w:rsidRPr="002C034C">
                              <w:rPr>
                                <w:b w:val="0"/>
                              </w:rPr>
                              <w:t xml:space="preserve"> = 0.13 </w:t>
                            </w:r>
                          </w:p>
                          <w:p w:rsidR="00C6017C" w:rsidRPr="002C034C" w:rsidRDefault="00C6017C">
                            <w:pPr>
                              <w:pStyle w:val="afc"/>
                              <w:jc w:val="center"/>
                              <w:rPr>
                                <w:b w:val="0"/>
                              </w:rPr>
                            </w:pPr>
                          </w:p>
                        </w:tc>
                      </w:tr>
                      <w:tr w:rsidR="00C6017C" w:rsidRPr="002C034C" w:rsidTr="002C034C">
                        <w:trPr>
                          <w:trHeight w:val="60"/>
                        </w:trPr>
                        <w:tc>
                          <w:tcPr>
                            <w:tcW w:w="2574" w:type="dxa"/>
                            <w:tcMar>
                              <w:top w:w="28" w:type="dxa"/>
                              <w:left w:w="28" w:type="dxa"/>
                              <w:bottom w:w="28" w:type="dxa"/>
                              <w:right w:w="28" w:type="dxa"/>
                            </w:tcMar>
                          </w:tcPr>
                          <w:p w:rsidR="00C6017C" w:rsidRPr="002C034C" w:rsidRDefault="00C6017C">
                            <w:pPr>
                              <w:pStyle w:val="afc"/>
                              <w:rPr>
                                <w:b w:val="0"/>
                              </w:rPr>
                            </w:pPr>
                            <w:r w:rsidRPr="002C034C">
                              <w:rPr>
                                <w:b w:val="0"/>
                              </w:rPr>
                              <w:t xml:space="preserve">   6-10 yr</w:t>
                            </w:r>
                          </w:p>
                          <w:p w:rsidR="00C6017C" w:rsidRPr="002C034C" w:rsidRDefault="00C6017C">
                            <w:pPr>
                              <w:pStyle w:val="afc"/>
                              <w:rPr>
                                <w:b w:val="0"/>
                              </w:rPr>
                            </w:pPr>
                          </w:p>
                        </w:tc>
                        <w:tc>
                          <w:tcPr>
                            <w:tcW w:w="1498" w:type="dxa"/>
                            <w:vMerge w:val="restart"/>
                            <w:tcMar>
                              <w:top w:w="28" w:type="dxa"/>
                              <w:left w:w="28" w:type="dxa"/>
                              <w:bottom w:w="28" w:type="dxa"/>
                              <w:right w:w="28" w:type="dxa"/>
                            </w:tcMar>
                          </w:tcPr>
                          <w:p w:rsidR="00C6017C" w:rsidRPr="002C034C" w:rsidRDefault="00C6017C">
                            <w:pPr>
                              <w:pStyle w:val="afc"/>
                              <w:jc w:val="center"/>
                              <w:rPr>
                                <w:b w:val="0"/>
                              </w:rPr>
                            </w:pPr>
                            <w:r w:rsidRPr="002C034C">
                              <w:rPr>
                                <w:b w:val="0"/>
                              </w:rPr>
                              <w:t>26.10%</w:t>
                            </w:r>
                          </w:p>
                          <w:p w:rsidR="00C6017C" w:rsidRPr="002C034C" w:rsidRDefault="00C6017C">
                            <w:pPr>
                              <w:pStyle w:val="afc"/>
                              <w:jc w:val="center"/>
                              <w:rPr>
                                <w:b w:val="0"/>
                              </w:rPr>
                            </w:pPr>
                          </w:p>
                        </w:tc>
                        <w:tc>
                          <w:tcPr>
                            <w:tcW w:w="1633" w:type="dxa"/>
                            <w:vMerge w:val="restart"/>
                            <w:tcMar>
                              <w:top w:w="28" w:type="dxa"/>
                              <w:left w:w="28" w:type="dxa"/>
                              <w:bottom w:w="28" w:type="dxa"/>
                              <w:right w:w="28" w:type="dxa"/>
                            </w:tcMar>
                          </w:tcPr>
                          <w:p w:rsidR="00C6017C" w:rsidRPr="002C034C" w:rsidRDefault="00C6017C">
                            <w:pPr>
                              <w:pStyle w:val="afc"/>
                              <w:jc w:val="center"/>
                              <w:rPr>
                                <w:b w:val="0"/>
                              </w:rPr>
                            </w:pPr>
                            <w:r w:rsidRPr="002C034C">
                              <w:rPr>
                                <w:b w:val="0"/>
                              </w:rPr>
                              <w:t>19.50%</w:t>
                            </w:r>
                          </w:p>
                          <w:p w:rsidR="00C6017C" w:rsidRPr="002C034C" w:rsidRDefault="00C6017C">
                            <w:pPr>
                              <w:pStyle w:val="afc"/>
                              <w:jc w:val="center"/>
                              <w:rPr>
                                <w:b w:val="0"/>
                              </w:rPr>
                            </w:pPr>
                          </w:p>
                        </w:tc>
                        <w:tc>
                          <w:tcPr>
                            <w:tcW w:w="1656" w:type="dxa"/>
                            <w:vMerge w:val="restart"/>
                            <w:tcMar>
                              <w:top w:w="28" w:type="dxa"/>
                              <w:left w:w="28" w:type="dxa"/>
                              <w:bottom w:w="28" w:type="dxa"/>
                              <w:right w:w="28" w:type="dxa"/>
                            </w:tcMar>
                          </w:tcPr>
                          <w:p w:rsidR="00C6017C" w:rsidRPr="002C034C" w:rsidRDefault="00C6017C">
                            <w:pPr>
                              <w:pStyle w:val="afc"/>
                              <w:jc w:val="center"/>
                              <w:rPr>
                                <w:b w:val="0"/>
                              </w:rPr>
                            </w:pPr>
                            <w:r w:rsidRPr="002C034C">
                              <w:rPr>
                                <w:b w:val="0"/>
                              </w:rPr>
                              <w:t>17.40%</w:t>
                            </w:r>
                          </w:p>
                          <w:p w:rsidR="00C6017C" w:rsidRPr="002C034C" w:rsidRDefault="00C6017C">
                            <w:pPr>
                              <w:pStyle w:val="afc"/>
                              <w:jc w:val="center"/>
                              <w:rPr>
                                <w:b w:val="0"/>
                              </w:rPr>
                            </w:pPr>
                          </w:p>
                        </w:tc>
                        <w:tc>
                          <w:tcPr>
                            <w:tcW w:w="1251" w:type="dxa"/>
                            <w:vMerge w:val="restart"/>
                            <w:tcMar>
                              <w:top w:w="28" w:type="dxa"/>
                              <w:left w:w="28" w:type="dxa"/>
                              <w:bottom w:w="28" w:type="dxa"/>
                              <w:right w:w="28" w:type="dxa"/>
                            </w:tcMar>
                          </w:tcPr>
                          <w:p w:rsidR="00C6017C" w:rsidRPr="002C034C" w:rsidRDefault="00C6017C">
                            <w:pPr>
                              <w:pStyle w:val="afc"/>
                              <w:jc w:val="center"/>
                              <w:rPr>
                                <w:b w:val="0"/>
                              </w:rPr>
                            </w:pPr>
                            <w:r w:rsidRPr="002C034C">
                              <w:rPr>
                                <w:b w:val="0"/>
                              </w:rPr>
                              <w:t>37.00%</w:t>
                            </w:r>
                          </w:p>
                          <w:p w:rsidR="00C6017C" w:rsidRPr="002C034C" w:rsidRDefault="00C6017C">
                            <w:pPr>
                              <w:pStyle w:val="afc"/>
                              <w:jc w:val="center"/>
                              <w:rPr>
                                <w:b w:val="0"/>
                              </w:rPr>
                            </w:pPr>
                          </w:p>
                        </w:tc>
                        <w:tc>
                          <w:tcPr>
                            <w:tcW w:w="999" w:type="dxa"/>
                            <w:vMerge/>
                          </w:tcPr>
                          <w:p w:rsidR="00C6017C" w:rsidRPr="002C034C" w:rsidRDefault="00C6017C">
                            <w:pPr>
                              <w:pStyle w:val="Noparagraphstyle"/>
                              <w:spacing w:line="240" w:lineRule="auto"/>
                              <w:jc w:val="left"/>
                              <w:textAlignment w:val="auto"/>
                              <w:rPr>
                                <w:color w:val="auto"/>
                                <w:lang w:val="en-US"/>
                              </w:rPr>
                            </w:pPr>
                          </w:p>
                        </w:tc>
                      </w:tr>
                      <w:tr w:rsidR="00C6017C" w:rsidRPr="002C034C" w:rsidTr="002C034C">
                        <w:trPr>
                          <w:trHeight w:val="204"/>
                        </w:trPr>
                        <w:tc>
                          <w:tcPr>
                            <w:tcW w:w="2574" w:type="dxa"/>
                            <w:tcMar>
                              <w:top w:w="28" w:type="dxa"/>
                              <w:left w:w="28" w:type="dxa"/>
                              <w:bottom w:w="28" w:type="dxa"/>
                              <w:right w:w="28" w:type="dxa"/>
                            </w:tcMar>
                          </w:tcPr>
                          <w:p w:rsidR="00C6017C" w:rsidRPr="002C034C" w:rsidRDefault="00C6017C">
                            <w:pPr>
                              <w:pStyle w:val="afc"/>
                              <w:rPr>
                                <w:b w:val="0"/>
                              </w:rPr>
                            </w:pPr>
                            <w:r w:rsidRPr="002C034C">
                              <w:rPr>
                                <w:b w:val="0"/>
                              </w:rPr>
                              <w:t xml:space="preserve">   Endoscopy experience (</w:t>
                            </w:r>
                            <w:r w:rsidRPr="002C034C">
                              <w:rPr>
                                <w:b w:val="0"/>
                                <w:bCs w:val="0"/>
                                <w:i/>
                                <w:iCs/>
                              </w:rPr>
                              <w:t>n</w:t>
                            </w:r>
                            <w:r w:rsidRPr="002C034C">
                              <w:rPr>
                                <w:b w:val="0"/>
                              </w:rPr>
                              <w:t xml:space="preserve"> = 46)</w:t>
                            </w:r>
                          </w:p>
                          <w:p w:rsidR="00C6017C" w:rsidRPr="002C034C" w:rsidRDefault="00C6017C">
                            <w:pPr>
                              <w:pStyle w:val="afc"/>
                              <w:rPr>
                                <w:b w:val="0"/>
                              </w:rPr>
                            </w:pPr>
                          </w:p>
                        </w:tc>
                        <w:tc>
                          <w:tcPr>
                            <w:tcW w:w="1498" w:type="dxa"/>
                            <w:vMerge/>
                          </w:tcPr>
                          <w:p w:rsidR="00C6017C" w:rsidRPr="002C034C" w:rsidRDefault="00C6017C">
                            <w:pPr>
                              <w:pStyle w:val="Noparagraphstyle"/>
                              <w:spacing w:line="240" w:lineRule="auto"/>
                              <w:jc w:val="left"/>
                              <w:textAlignment w:val="auto"/>
                              <w:rPr>
                                <w:color w:val="auto"/>
                                <w:lang w:val="en-US"/>
                              </w:rPr>
                            </w:pPr>
                          </w:p>
                        </w:tc>
                        <w:tc>
                          <w:tcPr>
                            <w:tcW w:w="1633" w:type="dxa"/>
                            <w:vMerge/>
                          </w:tcPr>
                          <w:p w:rsidR="00C6017C" w:rsidRPr="002C034C" w:rsidRDefault="00C6017C">
                            <w:pPr>
                              <w:pStyle w:val="Noparagraphstyle"/>
                              <w:spacing w:line="240" w:lineRule="auto"/>
                              <w:jc w:val="left"/>
                              <w:textAlignment w:val="auto"/>
                              <w:rPr>
                                <w:color w:val="auto"/>
                                <w:lang w:val="en-US"/>
                              </w:rPr>
                            </w:pPr>
                          </w:p>
                        </w:tc>
                        <w:tc>
                          <w:tcPr>
                            <w:tcW w:w="1656" w:type="dxa"/>
                            <w:vMerge/>
                          </w:tcPr>
                          <w:p w:rsidR="00C6017C" w:rsidRPr="002C034C" w:rsidRDefault="00C6017C">
                            <w:pPr>
                              <w:pStyle w:val="Noparagraphstyle"/>
                              <w:spacing w:line="240" w:lineRule="auto"/>
                              <w:jc w:val="left"/>
                              <w:textAlignment w:val="auto"/>
                              <w:rPr>
                                <w:color w:val="auto"/>
                                <w:lang w:val="en-US"/>
                              </w:rPr>
                            </w:pPr>
                          </w:p>
                        </w:tc>
                        <w:tc>
                          <w:tcPr>
                            <w:tcW w:w="1251" w:type="dxa"/>
                            <w:vMerge/>
                          </w:tcPr>
                          <w:p w:rsidR="00C6017C" w:rsidRPr="002C034C" w:rsidRDefault="00C6017C">
                            <w:pPr>
                              <w:pStyle w:val="Noparagraphstyle"/>
                              <w:spacing w:line="240" w:lineRule="auto"/>
                              <w:jc w:val="left"/>
                              <w:textAlignment w:val="auto"/>
                              <w:rPr>
                                <w:color w:val="auto"/>
                                <w:lang w:val="en-US"/>
                              </w:rPr>
                            </w:pPr>
                          </w:p>
                        </w:tc>
                        <w:tc>
                          <w:tcPr>
                            <w:tcW w:w="999" w:type="dxa"/>
                            <w:vMerge/>
                          </w:tcPr>
                          <w:p w:rsidR="00C6017C" w:rsidRPr="002C034C" w:rsidRDefault="00C6017C">
                            <w:pPr>
                              <w:pStyle w:val="Noparagraphstyle"/>
                              <w:spacing w:line="240" w:lineRule="auto"/>
                              <w:jc w:val="left"/>
                              <w:textAlignment w:val="auto"/>
                              <w:rPr>
                                <w:color w:val="auto"/>
                                <w:lang w:val="en-US"/>
                              </w:rPr>
                            </w:pPr>
                          </w:p>
                        </w:tc>
                      </w:tr>
                      <w:tr w:rsidR="00C6017C" w:rsidRPr="002C034C" w:rsidTr="002C034C">
                        <w:trPr>
                          <w:trHeight w:val="60"/>
                        </w:trPr>
                        <w:tc>
                          <w:tcPr>
                            <w:tcW w:w="2574" w:type="dxa"/>
                            <w:tcMar>
                              <w:top w:w="28" w:type="dxa"/>
                              <w:left w:w="28" w:type="dxa"/>
                              <w:bottom w:w="28" w:type="dxa"/>
                              <w:right w:w="28" w:type="dxa"/>
                            </w:tcMar>
                          </w:tcPr>
                          <w:p w:rsidR="00C6017C" w:rsidRPr="002C034C" w:rsidRDefault="00C6017C">
                            <w:pPr>
                              <w:pStyle w:val="afc"/>
                              <w:rPr>
                                <w:b w:val="0"/>
                              </w:rPr>
                            </w:pPr>
                            <w:r w:rsidRPr="002C034C">
                              <w:rPr>
                                <w:b w:val="0"/>
                              </w:rPr>
                              <w:t xml:space="preserve">   3-5 yr endoscopy experience (</w:t>
                            </w:r>
                            <w:r w:rsidRPr="002C034C">
                              <w:rPr>
                                <w:b w:val="0"/>
                                <w:bCs w:val="0"/>
                                <w:i/>
                                <w:iCs/>
                              </w:rPr>
                              <w:t>n</w:t>
                            </w:r>
                            <w:r w:rsidRPr="002C034C">
                              <w:rPr>
                                <w:b w:val="0"/>
                              </w:rPr>
                              <w:t xml:space="preserve"> = 19)</w:t>
                            </w:r>
                          </w:p>
                          <w:p w:rsidR="00C6017C" w:rsidRPr="002C034C" w:rsidRDefault="00C6017C">
                            <w:pPr>
                              <w:pStyle w:val="afc"/>
                              <w:rPr>
                                <w:b w:val="0"/>
                              </w:rPr>
                            </w:pPr>
                          </w:p>
                        </w:tc>
                        <w:tc>
                          <w:tcPr>
                            <w:tcW w:w="1498" w:type="dxa"/>
                            <w:tcMar>
                              <w:top w:w="28" w:type="dxa"/>
                              <w:left w:w="28" w:type="dxa"/>
                              <w:bottom w:w="28" w:type="dxa"/>
                              <w:right w:w="28" w:type="dxa"/>
                            </w:tcMar>
                          </w:tcPr>
                          <w:p w:rsidR="00C6017C" w:rsidRPr="002C034C" w:rsidRDefault="00C6017C">
                            <w:pPr>
                              <w:pStyle w:val="afc"/>
                              <w:jc w:val="center"/>
                              <w:rPr>
                                <w:b w:val="0"/>
                              </w:rPr>
                            </w:pPr>
                            <w:r w:rsidRPr="002C034C">
                              <w:rPr>
                                <w:b w:val="0"/>
                              </w:rPr>
                              <w:t>15.80%</w:t>
                            </w:r>
                          </w:p>
                          <w:p w:rsidR="00C6017C" w:rsidRPr="002C034C" w:rsidRDefault="00C6017C">
                            <w:pPr>
                              <w:pStyle w:val="afc"/>
                              <w:jc w:val="center"/>
                              <w:rPr>
                                <w:b w:val="0"/>
                              </w:rPr>
                            </w:pPr>
                          </w:p>
                        </w:tc>
                        <w:tc>
                          <w:tcPr>
                            <w:tcW w:w="1633" w:type="dxa"/>
                            <w:tcMar>
                              <w:top w:w="28" w:type="dxa"/>
                              <w:left w:w="28" w:type="dxa"/>
                              <w:bottom w:w="28" w:type="dxa"/>
                              <w:right w:w="28" w:type="dxa"/>
                            </w:tcMar>
                          </w:tcPr>
                          <w:p w:rsidR="00C6017C" w:rsidRPr="002C034C" w:rsidRDefault="00C6017C">
                            <w:pPr>
                              <w:pStyle w:val="afc"/>
                              <w:jc w:val="center"/>
                              <w:rPr>
                                <w:b w:val="0"/>
                              </w:rPr>
                            </w:pPr>
                            <w:r w:rsidRPr="002C034C">
                              <w:rPr>
                                <w:b w:val="0"/>
                              </w:rPr>
                              <w:t>5.30%</w:t>
                            </w:r>
                          </w:p>
                          <w:p w:rsidR="00C6017C" w:rsidRPr="002C034C" w:rsidRDefault="00C6017C">
                            <w:pPr>
                              <w:pStyle w:val="afc"/>
                              <w:jc w:val="center"/>
                              <w:rPr>
                                <w:b w:val="0"/>
                              </w:rPr>
                            </w:pPr>
                          </w:p>
                        </w:tc>
                        <w:tc>
                          <w:tcPr>
                            <w:tcW w:w="1656" w:type="dxa"/>
                            <w:tcMar>
                              <w:top w:w="28" w:type="dxa"/>
                              <w:left w:w="28" w:type="dxa"/>
                              <w:bottom w:w="28" w:type="dxa"/>
                              <w:right w:w="28" w:type="dxa"/>
                            </w:tcMar>
                          </w:tcPr>
                          <w:p w:rsidR="00C6017C" w:rsidRPr="002C034C" w:rsidRDefault="00C6017C">
                            <w:pPr>
                              <w:pStyle w:val="afc"/>
                              <w:jc w:val="center"/>
                              <w:rPr>
                                <w:b w:val="0"/>
                              </w:rPr>
                            </w:pPr>
                            <w:r w:rsidRPr="002C034C">
                              <w:rPr>
                                <w:b w:val="0"/>
                              </w:rPr>
                              <w:t>26.30%</w:t>
                            </w:r>
                          </w:p>
                          <w:p w:rsidR="00C6017C" w:rsidRPr="002C034C" w:rsidRDefault="00C6017C">
                            <w:pPr>
                              <w:pStyle w:val="afc"/>
                              <w:jc w:val="center"/>
                              <w:rPr>
                                <w:b w:val="0"/>
                              </w:rPr>
                            </w:pPr>
                          </w:p>
                        </w:tc>
                        <w:tc>
                          <w:tcPr>
                            <w:tcW w:w="1251" w:type="dxa"/>
                            <w:tcMar>
                              <w:top w:w="28" w:type="dxa"/>
                              <w:left w:w="28" w:type="dxa"/>
                              <w:bottom w:w="28" w:type="dxa"/>
                              <w:right w:w="28" w:type="dxa"/>
                            </w:tcMar>
                          </w:tcPr>
                          <w:p w:rsidR="00C6017C" w:rsidRPr="002C034C" w:rsidRDefault="00C6017C">
                            <w:pPr>
                              <w:pStyle w:val="afc"/>
                              <w:jc w:val="center"/>
                              <w:rPr>
                                <w:b w:val="0"/>
                              </w:rPr>
                            </w:pPr>
                            <w:r w:rsidRPr="002C034C">
                              <w:rPr>
                                <w:b w:val="0"/>
                              </w:rPr>
                              <w:t>52.60%</w:t>
                            </w:r>
                          </w:p>
                          <w:p w:rsidR="00C6017C" w:rsidRPr="002C034C" w:rsidRDefault="00C6017C">
                            <w:pPr>
                              <w:pStyle w:val="afc"/>
                              <w:jc w:val="center"/>
                              <w:rPr>
                                <w:b w:val="0"/>
                              </w:rPr>
                            </w:pPr>
                          </w:p>
                        </w:tc>
                        <w:tc>
                          <w:tcPr>
                            <w:tcW w:w="999" w:type="dxa"/>
                            <w:vMerge/>
                          </w:tcPr>
                          <w:p w:rsidR="00C6017C" w:rsidRPr="002C034C" w:rsidRDefault="00C6017C">
                            <w:pPr>
                              <w:pStyle w:val="Noparagraphstyle"/>
                              <w:spacing w:line="240" w:lineRule="auto"/>
                              <w:jc w:val="left"/>
                              <w:textAlignment w:val="auto"/>
                              <w:rPr>
                                <w:color w:val="auto"/>
                                <w:lang w:val="en-US"/>
                              </w:rPr>
                            </w:pPr>
                          </w:p>
                        </w:tc>
                      </w:tr>
                      <w:tr w:rsidR="00C6017C" w:rsidRPr="002C034C" w:rsidTr="002C034C">
                        <w:trPr>
                          <w:trHeight w:val="60"/>
                        </w:trPr>
                        <w:tc>
                          <w:tcPr>
                            <w:tcW w:w="2574" w:type="dxa"/>
                            <w:tcMar>
                              <w:top w:w="28" w:type="dxa"/>
                              <w:left w:w="28" w:type="dxa"/>
                              <w:bottom w:w="28" w:type="dxa"/>
                              <w:right w:w="28" w:type="dxa"/>
                            </w:tcMar>
                          </w:tcPr>
                          <w:p w:rsidR="00C6017C" w:rsidRPr="002C034C" w:rsidRDefault="00C6017C">
                            <w:pPr>
                              <w:pStyle w:val="afc"/>
                              <w:rPr>
                                <w:b w:val="0"/>
                              </w:rPr>
                            </w:pPr>
                            <w:r w:rsidRPr="002C034C">
                              <w:rPr>
                                <w:b w:val="0"/>
                              </w:rPr>
                              <w:t xml:space="preserve">   0-2 yr endoscopy experience (</w:t>
                            </w:r>
                            <w:r w:rsidRPr="002C034C">
                              <w:rPr>
                                <w:b w:val="0"/>
                                <w:bCs w:val="0"/>
                                <w:i/>
                                <w:iCs/>
                              </w:rPr>
                              <w:t>n</w:t>
                            </w:r>
                            <w:r w:rsidRPr="002C034C">
                              <w:rPr>
                                <w:b w:val="0"/>
                              </w:rPr>
                              <w:t xml:space="preserve"> = 8)</w:t>
                            </w:r>
                          </w:p>
                          <w:p w:rsidR="00C6017C" w:rsidRPr="002C034C" w:rsidRDefault="00C6017C">
                            <w:pPr>
                              <w:pStyle w:val="afc"/>
                              <w:rPr>
                                <w:b w:val="0"/>
                              </w:rPr>
                            </w:pPr>
                          </w:p>
                        </w:tc>
                        <w:tc>
                          <w:tcPr>
                            <w:tcW w:w="1498" w:type="dxa"/>
                            <w:tcMar>
                              <w:top w:w="28" w:type="dxa"/>
                              <w:left w:w="28" w:type="dxa"/>
                              <w:bottom w:w="28" w:type="dxa"/>
                              <w:right w:w="28" w:type="dxa"/>
                            </w:tcMar>
                          </w:tcPr>
                          <w:p w:rsidR="00C6017C" w:rsidRPr="002C034C" w:rsidRDefault="00C6017C">
                            <w:pPr>
                              <w:pStyle w:val="afc"/>
                              <w:jc w:val="center"/>
                              <w:rPr>
                                <w:b w:val="0"/>
                              </w:rPr>
                            </w:pPr>
                            <w:r w:rsidRPr="002C034C">
                              <w:rPr>
                                <w:b w:val="0"/>
                              </w:rPr>
                              <w:t>12.50%</w:t>
                            </w:r>
                          </w:p>
                          <w:p w:rsidR="00C6017C" w:rsidRPr="002C034C" w:rsidRDefault="00C6017C">
                            <w:pPr>
                              <w:pStyle w:val="afc"/>
                              <w:jc w:val="center"/>
                              <w:rPr>
                                <w:b w:val="0"/>
                              </w:rPr>
                            </w:pPr>
                          </w:p>
                        </w:tc>
                        <w:tc>
                          <w:tcPr>
                            <w:tcW w:w="1633" w:type="dxa"/>
                            <w:tcMar>
                              <w:top w:w="28" w:type="dxa"/>
                              <w:left w:w="28" w:type="dxa"/>
                              <w:bottom w:w="28" w:type="dxa"/>
                              <w:right w:w="28" w:type="dxa"/>
                            </w:tcMar>
                          </w:tcPr>
                          <w:p w:rsidR="00C6017C" w:rsidRPr="002C034C" w:rsidRDefault="00C6017C">
                            <w:pPr>
                              <w:pStyle w:val="afc"/>
                              <w:jc w:val="center"/>
                              <w:rPr>
                                <w:b w:val="0"/>
                              </w:rPr>
                            </w:pPr>
                            <w:r w:rsidRPr="002C034C">
                              <w:rPr>
                                <w:b w:val="0"/>
                              </w:rPr>
                              <w:t>25.00%</w:t>
                            </w:r>
                          </w:p>
                          <w:p w:rsidR="00C6017C" w:rsidRPr="002C034C" w:rsidRDefault="00C6017C">
                            <w:pPr>
                              <w:pStyle w:val="afc"/>
                              <w:jc w:val="center"/>
                              <w:rPr>
                                <w:b w:val="0"/>
                              </w:rPr>
                            </w:pPr>
                          </w:p>
                        </w:tc>
                        <w:tc>
                          <w:tcPr>
                            <w:tcW w:w="1656" w:type="dxa"/>
                            <w:tcMar>
                              <w:top w:w="28" w:type="dxa"/>
                              <w:left w:w="28" w:type="dxa"/>
                              <w:bottom w:w="28" w:type="dxa"/>
                              <w:right w:w="28" w:type="dxa"/>
                            </w:tcMar>
                          </w:tcPr>
                          <w:p w:rsidR="00C6017C" w:rsidRPr="002C034C" w:rsidRDefault="00C6017C">
                            <w:pPr>
                              <w:pStyle w:val="afc"/>
                              <w:jc w:val="center"/>
                              <w:rPr>
                                <w:b w:val="0"/>
                              </w:rPr>
                            </w:pPr>
                            <w:r w:rsidRPr="002C034C">
                              <w:rPr>
                                <w:b w:val="0"/>
                              </w:rPr>
                              <w:t>50.00%</w:t>
                            </w:r>
                          </w:p>
                          <w:p w:rsidR="00C6017C" w:rsidRPr="002C034C" w:rsidRDefault="00C6017C">
                            <w:pPr>
                              <w:pStyle w:val="afc"/>
                              <w:jc w:val="center"/>
                              <w:rPr>
                                <w:b w:val="0"/>
                              </w:rPr>
                            </w:pPr>
                          </w:p>
                        </w:tc>
                        <w:tc>
                          <w:tcPr>
                            <w:tcW w:w="1251" w:type="dxa"/>
                            <w:tcMar>
                              <w:top w:w="28" w:type="dxa"/>
                              <w:left w:w="28" w:type="dxa"/>
                              <w:bottom w:w="28" w:type="dxa"/>
                              <w:right w:w="28" w:type="dxa"/>
                            </w:tcMar>
                          </w:tcPr>
                          <w:p w:rsidR="00C6017C" w:rsidRPr="002C034C" w:rsidRDefault="00C6017C">
                            <w:pPr>
                              <w:pStyle w:val="afc"/>
                              <w:jc w:val="center"/>
                              <w:rPr>
                                <w:b w:val="0"/>
                              </w:rPr>
                            </w:pPr>
                            <w:r w:rsidRPr="002C034C">
                              <w:rPr>
                                <w:b w:val="0"/>
                              </w:rPr>
                              <w:t>12.50%</w:t>
                            </w:r>
                          </w:p>
                          <w:p w:rsidR="00C6017C" w:rsidRPr="002C034C" w:rsidRDefault="00C6017C">
                            <w:pPr>
                              <w:pStyle w:val="afc"/>
                              <w:jc w:val="center"/>
                              <w:rPr>
                                <w:b w:val="0"/>
                              </w:rPr>
                            </w:pPr>
                          </w:p>
                        </w:tc>
                        <w:tc>
                          <w:tcPr>
                            <w:tcW w:w="999" w:type="dxa"/>
                            <w:vMerge/>
                          </w:tcPr>
                          <w:p w:rsidR="00C6017C" w:rsidRPr="002C034C" w:rsidRDefault="00C6017C">
                            <w:pPr>
                              <w:pStyle w:val="Noparagraphstyle"/>
                              <w:spacing w:line="240" w:lineRule="auto"/>
                              <w:jc w:val="left"/>
                              <w:textAlignment w:val="auto"/>
                              <w:rPr>
                                <w:color w:val="auto"/>
                                <w:lang w:val="en-US"/>
                              </w:rPr>
                            </w:pPr>
                          </w:p>
                        </w:tc>
                      </w:tr>
                      <w:tr w:rsidR="00C6017C" w:rsidRPr="002C034C" w:rsidTr="002C034C">
                        <w:trPr>
                          <w:trHeight w:val="60"/>
                        </w:trPr>
                        <w:tc>
                          <w:tcPr>
                            <w:tcW w:w="2574" w:type="dxa"/>
                            <w:tcMar>
                              <w:top w:w="28" w:type="dxa"/>
                              <w:left w:w="28" w:type="dxa"/>
                              <w:bottom w:w="28" w:type="dxa"/>
                              <w:right w:w="28" w:type="dxa"/>
                            </w:tcMar>
                          </w:tcPr>
                          <w:p w:rsidR="00C6017C" w:rsidRPr="002C034C" w:rsidRDefault="00C6017C">
                            <w:pPr>
                              <w:pStyle w:val="afc"/>
                              <w:rPr>
                                <w:b w:val="0"/>
                                <w:lang w:val="en-US"/>
                              </w:rPr>
                            </w:pPr>
                            <w:r w:rsidRPr="002C034C">
                              <w:rPr>
                                <w:b w:val="0"/>
                                <w:lang w:val="en-US"/>
                              </w:rPr>
                              <w:t xml:space="preserve">Gastroenterologist with interest in a </w:t>
                            </w:r>
                          </w:p>
                          <w:p w:rsidR="00C6017C" w:rsidRPr="002C034C" w:rsidRDefault="00C6017C">
                            <w:pPr>
                              <w:pStyle w:val="afc"/>
                              <w:rPr>
                                <w:b w:val="0"/>
                                <w:lang w:val="en-US"/>
                              </w:rPr>
                            </w:pPr>
                            <w:proofErr w:type="spellStart"/>
                            <w:r w:rsidRPr="002C034C">
                              <w:rPr>
                                <w:b w:val="0"/>
                                <w:lang w:val="en-US"/>
                              </w:rPr>
                              <w:t>Speciality</w:t>
                            </w:r>
                            <w:proofErr w:type="spellEnd"/>
                            <w:r w:rsidRPr="002C034C">
                              <w:rPr>
                                <w:b w:val="0"/>
                                <w:lang w:val="en-US"/>
                              </w:rPr>
                              <w:t xml:space="preserve"> other than nutrition (</w:t>
                            </w:r>
                            <w:r w:rsidRPr="002C034C">
                              <w:rPr>
                                <w:b w:val="0"/>
                                <w:bCs w:val="0"/>
                                <w:i/>
                                <w:iCs/>
                                <w:lang w:val="en-US"/>
                              </w:rPr>
                              <w:t>n</w:t>
                            </w:r>
                            <w:r w:rsidRPr="002C034C">
                              <w:rPr>
                                <w:b w:val="0"/>
                                <w:lang w:val="en-US"/>
                              </w:rPr>
                              <w:t xml:space="preserve"> = 100) </w:t>
                            </w:r>
                          </w:p>
                        </w:tc>
                        <w:tc>
                          <w:tcPr>
                            <w:tcW w:w="1498" w:type="dxa"/>
                            <w:tcMar>
                              <w:top w:w="28" w:type="dxa"/>
                              <w:left w:w="28" w:type="dxa"/>
                              <w:bottom w:w="28" w:type="dxa"/>
                              <w:right w:w="28" w:type="dxa"/>
                            </w:tcMar>
                          </w:tcPr>
                          <w:p w:rsidR="00C6017C" w:rsidRPr="002C034C" w:rsidRDefault="00C6017C">
                            <w:pPr>
                              <w:pStyle w:val="afc"/>
                              <w:jc w:val="center"/>
                              <w:rPr>
                                <w:b w:val="0"/>
                              </w:rPr>
                            </w:pPr>
                            <w:r w:rsidRPr="002C034C">
                              <w:rPr>
                                <w:b w:val="0"/>
                              </w:rPr>
                              <w:t>28.00%</w:t>
                            </w:r>
                          </w:p>
                          <w:p w:rsidR="00C6017C" w:rsidRPr="002C034C" w:rsidRDefault="00C6017C">
                            <w:pPr>
                              <w:pStyle w:val="afc"/>
                              <w:jc w:val="center"/>
                              <w:rPr>
                                <w:b w:val="0"/>
                              </w:rPr>
                            </w:pPr>
                          </w:p>
                        </w:tc>
                        <w:tc>
                          <w:tcPr>
                            <w:tcW w:w="1633" w:type="dxa"/>
                            <w:tcMar>
                              <w:top w:w="28" w:type="dxa"/>
                              <w:left w:w="28" w:type="dxa"/>
                              <w:bottom w:w="28" w:type="dxa"/>
                              <w:right w:w="28" w:type="dxa"/>
                            </w:tcMar>
                          </w:tcPr>
                          <w:p w:rsidR="00C6017C" w:rsidRPr="002C034C" w:rsidRDefault="00C6017C">
                            <w:pPr>
                              <w:pStyle w:val="afc"/>
                              <w:jc w:val="center"/>
                              <w:rPr>
                                <w:b w:val="0"/>
                              </w:rPr>
                            </w:pPr>
                            <w:r w:rsidRPr="002C034C">
                              <w:rPr>
                                <w:b w:val="0"/>
                              </w:rPr>
                              <w:t>20.00%</w:t>
                            </w:r>
                          </w:p>
                          <w:p w:rsidR="00C6017C" w:rsidRPr="002C034C" w:rsidRDefault="00C6017C">
                            <w:pPr>
                              <w:pStyle w:val="afc"/>
                              <w:jc w:val="center"/>
                              <w:rPr>
                                <w:b w:val="0"/>
                              </w:rPr>
                            </w:pPr>
                          </w:p>
                        </w:tc>
                        <w:tc>
                          <w:tcPr>
                            <w:tcW w:w="1656" w:type="dxa"/>
                            <w:tcMar>
                              <w:top w:w="28" w:type="dxa"/>
                              <w:left w:w="28" w:type="dxa"/>
                              <w:bottom w:w="28" w:type="dxa"/>
                              <w:right w:w="28" w:type="dxa"/>
                            </w:tcMar>
                          </w:tcPr>
                          <w:p w:rsidR="00C6017C" w:rsidRPr="002C034C" w:rsidRDefault="00C6017C">
                            <w:pPr>
                              <w:pStyle w:val="afc"/>
                              <w:jc w:val="center"/>
                              <w:rPr>
                                <w:b w:val="0"/>
                              </w:rPr>
                            </w:pPr>
                            <w:r w:rsidRPr="002C034C">
                              <w:rPr>
                                <w:b w:val="0"/>
                              </w:rPr>
                              <w:t>20.00%</w:t>
                            </w:r>
                          </w:p>
                          <w:p w:rsidR="00C6017C" w:rsidRPr="002C034C" w:rsidRDefault="00C6017C">
                            <w:pPr>
                              <w:pStyle w:val="afc"/>
                              <w:jc w:val="center"/>
                              <w:rPr>
                                <w:b w:val="0"/>
                              </w:rPr>
                            </w:pPr>
                          </w:p>
                        </w:tc>
                        <w:tc>
                          <w:tcPr>
                            <w:tcW w:w="1251" w:type="dxa"/>
                            <w:tcMar>
                              <w:top w:w="28" w:type="dxa"/>
                              <w:left w:w="28" w:type="dxa"/>
                              <w:bottom w:w="28" w:type="dxa"/>
                              <w:right w:w="28" w:type="dxa"/>
                            </w:tcMar>
                          </w:tcPr>
                          <w:p w:rsidR="00C6017C" w:rsidRPr="002C034C" w:rsidRDefault="00C6017C">
                            <w:pPr>
                              <w:pStyle w:val="afc"/>
                              <w:jc w:val="center"/>
                              <w:rPr>
                                <w:b w:val="0"/>
                              </w:rPr>
                            </w:pPr>
                            <w:r w:rsidRPr="002C034C">
                              <w:rPr>
                                <w:b w:val="0"/>
                              </w:rPr>
                              <w:t>32.00%</w:t>
                            </w:r>
                          </w:p>
                          <w:p w:rsidR="00C6017C" w:rsidRPr="002C034C" w:rsidRDefault="00C6017C">
                            <w:pPr>
                              <w:pStyle w:val="afc"/>
                              <w:jc w:val="center"/>
                              <w:rPr>
                                <w:b w:val="0"/>
                              </w:rPr>
                            </w:pPr>
                          </w:p>
                        </w:tc>
                        <w:tc>
                          <w:tcPr>
                            <w:tcW w:w="999" w:type="dxa"/>
                            <w:vMerge w:val="restart"/>
                            <w:tcMar>
                              <w:top w:w="28" w:type="dxa"/>
                              <w:left w:w="28" w:type="dxa"/>
                              <w:bottom w:w="28" w:type="dxa"/>
                              <w:right w:w="28" w:type="dxa"/>
                            </w:tcMar>
                          </w:tcPr>
                          <w:p w:rsidR="00C6017C" w:rsidRPr="002C034C" w:rsidRDefault="00C6017C">
                            <w:pPr>
                              <w:pStyle w:val="afc"/>
                              <w:jc w:val="center"/>
                              <w:rPr>
                                <w:b w:val="0"/>
                              </w:rPr>
                            </w:pPr>
                            <w:r w:rsidRPr="002C034C">
                              <w:rPr>
                                <w:b w:val="0"/>
                                <w:bCs w:val="0"/>
                                <w:i/>
                                <w:iCs/>
                              </w:rPr>
                              <w:t>P</w:t>
                            </w:r>
                            <w:r w:rsidRPr="002C034C">
                              <w:rPr>
                                <w:b w:val="0"/>
                              </w:rPr>
                              <w:t xml:space="preserve"> = 0.23</w:t>
                            </w:r>
                          </w:p>
                          <w:p w:rsidR="00C6017C" w:rsidRPr="002C034C" w:rsidRDefault="00C6017C">
                            <w:pPr>
                              <w:pStyle w:val="afc"/>
                              <w:jc w:val="center"/>
                              <w:rPr>
                                <w:b w:val="0"/>
                              </w:rPr>
                            </w:pPr>
                          </w:p>
                        </w:tc>
                      </w:tr>
                      <w:tr w:rsidR="00C6017C" w:rsidRPr="002C034C" w:rsidTr="002C034C">
                        <w:trPr>
                          <w:trHeight w:val="60"/>
                        </w:trPr>
                        <w:tc>
                          <w:tcPr>
                            <w:tcW w:w="2574" w:type="dxa"/>
                            <w:tcMar>
                              <w:top w:w="28" w:type="dxa"/>
                              <w:left w:w="28" w:type="dxa"/>
                              <w:bottom w:w="28" w:type="dxa"/>
                              <w:right w:w="28" w:type="dxa"/>
                            </w:tcMar>
                          </w:tcPr>
                          <w:p w:rsidR="00C6017C" w:rsidRPr="002C034C" w:rsidRDefault="00C6017C">
                            <w:pPr>
                              <w:pStyle w:val="afc"/>
                              <w:rPr>
                                <w:b w:val="0"/>
                                <w:lang w:val="en-US"/>
                              </w:rPr>
                            </w:pPr>
                            <w:r w:rsidRPr="002C034C">
                              <w:rPr>
                                <w:b w:val="0"/>
                                <w:lang w:val="en-US"/>
                              </w:rPr>
                              <w:t xml:space="preserve">Gastroenterologist with nutrition </w:t>
                            </w:r>
                          </w:p>
                          <w:p w:rsidR="00C6017C" w:rsidRPr="002C034C" w:rsidRDefault="00C6017C">
                            <w:pPr>
                              <w:pStyle w:val="afc"/>
                              <w:rPr>
                                <w:b w:val="0"/>
                                <w:lang w:val="en-US"/>
                              </w:rPr>
                            </w:pPr>
                            <w:r w:rsidRPr="002C034C">
                              <w:rPr>
                                <w:b w:val="0"/>
                                <w:lang w:val="en-US"/>
                              </w:rPr>
                              <w:t>Interest (</w:t>
                            </w:r>
                            <w:r w:rsidRPr="002C034C">
                              <w:rPr>
                                <w:b w:val="0"/>
                                <w:bCs w:val="0"/>
                                <w:i/>
                                <w:iCs/>
                                <w:lang w:val="en-US"/>
                              </w:rPr>
                              <w:t>n</w:t>
                            </w:r>
                            <w:r w:rsidRPr="002C034C">
                              <w:rPr>
                                <w:b w:val="0"/>
                                <w:lang w:val="en-US"/>
                              </w:rPr>
                              <w:t xml:space="preserve"> = 81)</w:t>
                            </w:r>
                          </w:p>
                        </w:tc>
                        <w:tc>
                          <w:tcPr>
                            <w:tcW w:w="1498" w:type="dxa"/>
                            <w:tcMar>
                              <w:top w:w="28" w:type="dxa"/>
                              <w:left w:w="28" w:type="dxa"/>
                              <w:bottom w:w="28" w:type="dxa"/>
                              <w:right w:w="28" w:type="dxa"/>
                            </w:tcMar>
                          </w:tcPr>
                          <w:p w:rsidR="00C6017C" w:rsidRPr="002C034C" w:rsidRDefault="00C6017C">
                            <w:pPr>
                              <w:pStyle w:val="afc"/>
                              <w:jc w:val="center"/>
                              <w:rPr>
                                <w:b w:val="0"/>
                              </w:rPr>
                            </w:pPr>
                            <w:r w:rsidRPr="002C034C">
                              <w:rPr>
                                <w:b w:val="0"/>
                              </w:rPr>
                              <w:t>27.20%</w:t>
                            </w:r>
                          </w:p>
                          <w:p w:rsidR="00C6017C" w:rsidRPr="002C034C" w:rsidRDefault="00C6017C">
                            <w:pPr>
                              <w:pStyle w:val="afc"/>
                              <w:jc w:val="center"/>
                              <w:rPr>
                                <w:b w:val="0"/>
                              </w:rPr>
                            </w:pPr>
                          </w:p>
                        </w:tc>
                        <w:tc>
                          <w:tcPr>
                            <w:tcW w:w="1633" w:type="dxa"/>
                            <w:tcMar>
                              <w:top w:w="28" w:type="dxa"/>
                              <w:left w:w="28" w:type="dxa"/>
                              <w:bottom w:w="28" w:type="dxa"/>
                              <w:right w:w="28" w:type="dxa"/>
                            </w:tcMar>
                          </w:tcPr>
                          <w:p w:rsidR="00C6017C" w:rsidRPr="002C034C" w:rsidRDefault="00C6017C">
                            <w:pPr>
                              <w:pStyle w:val="afc"/>
                              <w:jc w:val="center"/>
                              <w:rPr>
                                <w:b w:val="0"/>
                              </w:rPr>
                            </w:pPr>
                            <w:r w:rsidRPr="002C034C">
                              <w:rPr>
                                <w:b w:val="0"/>
                              </w:rPr>
                              <w:t>29.60%</w:t>
                            </w:r>
                          </w:p>
                          <w:p w:rsidR="00C6017C" w:rsidRPr="002C034C" w:rsidRDefault="00C6017C">
                            <w:pPr>
                              <w:pStyle w:val="afc"/>
                              <w:jc w:val="center"/>
                              <w:rPr>
                                <w:b w:val="0"/>
                              </w:rPr>
                            </w:pPr>
                          </w:p>
                        </w:tc>
                        <w:tc>
                          <w:tcPr>
                            <w:tcW w:w="1656" w:type="dxa"/>
                            <w:tcMar>
                              <w:top w:w="28" w:type="dxa"/>
                              <w:left w:w="28" w:type="dxa"/>
                              <w:bottom w:w="28" w:type="dxa"/>
                              <w:right w:w="28" w:type="dxa"/>
                            </w:tcMar>
                          </w:tcPr>
                          <w:p w:rsidR="00C6017C" w:rsidRPr="002C034C" w:rsidRDefault="00C6017C">
                            <w:pPr>
                              <w:pStyle w:val="afc"/>
                              <w:jc w:val="center"/>
                              <w:rPr>
                                <w:b w:val="0"/>
                              </w:rPr>
                            </w:pPr>
                            <w:r w:rsidRPr="002C034C">
                              <w:rPr>
                                <w:b w:val="0"/>
                              </w:rPr>
                              <w:t>21.00%</w:t>
                            </w:r>
                          </w:p>
                          <w:p w:rsidR="00C6017C" w:rsidRPr="002C034C" w:rsidRDefault="00C6017C">
                            <w:pPr>
                              <w:pStyle w:val="afc"/>
                              <w:jc w:val="center"/>
                              <w:rPr>
                                <w:b w:val="0"/>
                              </w:rPr>
                            </w:pPr>
                          </w:p>
                        </w:tc>
                        <w:tc>
                          <w:tcPr>
                            <w:tcW w:w="1251" w:type="dxa"/>
                            <w:tcMar>
                              <w:top w:w="28" w:type="dxa"/>
                              <w:left w:w="28" w:type="dxa"/>
                              <w:bottom w:w="28" w:type="dxa"/>
                              <w:right w:w="28" w:type="dxa"/>
                            </w:tcMar>
                          </w:tcPr>
                          <w:p w:rsidR="00C6017C" w:rsidRPr="002C034C" w:rsidRDefault="00C6017C">
                            <w:pPr>
                              <w:pStyle w:val="afc"/>
                              <w:jc w:val="center"/>
                              <w:rPr>
                                <w:b w:val="0"/>
                              </w:rPr>
                            </w:pPr>
                            <w:r w:rsidRPr="002C034C">
                              <w:rPr>
                                <w:b w:val="0"/>
                              </w:rPr>
                              <w:t>22.20%</w:t>
                            </w:r>
                          </w:p>
                          <w:p w:rsidR="00C6017C" w:rsidRPr="002C034C" w:rsidRDefault="00C6017C">
                            <w:pPr>
                              <w:pStyle w:val="afc"/>
                              <w:jc w:val="center"/>
                              <w:rPr>
                                <w:b w:val="0"/>
                              </w:rPr>
                            </w:pPr>
                          </w:p>
                        </w:tc>
                        <w:tc>
                          <w:tcPr>
                            <w:tcW w:w="999" w:type="dxa"/>
                            <w:vMerge/>
                          </w:tcPr>
                          <w:p w:rsidR="00C6017C" w:rsidRPr="002C034C" w:rsidRDefault="00C6017C">
                            <w:pPr>
                              <w:pStyle w:val="Noparagraphstyle"/>
                              <w:spacing w:line="240" w:lineRule="auto"/>
                              <w:jc w:val="left"/>
                              <w:textAlignment w:val="auto"/>
                              <w:rPr>
                                <w:color w:val="auto"/>
                                <w:lang w:val="en-US"/>
                              </w:rPr>
                            </w:pPr>
                          </w:p>
                        </w:tc>
                      </w:tr>
                      <w:tr w:rsidR="00C6017C" w:rsidRPr="002C034C" w:rsidTr="002C034C">
                        <w:trPr>
                          <w:trHeight w:val="60"/>
                        </w:trPr>
                        <w:tc>
                          <w:tcPr>
                            <w:tcW w:w="2574" w:type="dxa"/>
                            <w:tcMar>
                              <w:top w:w="28" w:type="dxa"/>
                              <w:left w:w="28" w:type="dxa"/>
                              <w:bottom w:w="28" w:type="dxa"/>
                              <w:right w:w="28" w:type="dxa"/>
                            </w:tcMar>
                          </w:tcPr>
                          <w:p w:rsidR="00C6017C" w:rsidRPr="002C034C" w:rsidRDefault="00C6017C">
                            <w:pPr>
                              <w:pStyle w:val="afc"/>
                              <w:rPr>
                                <w:b w:val="0"/>
                              </w:rPr>
                            </w:pPr>
                            <w:r w:rsidRPr="002C034C">
                              <w:rPr>
                                <w:b w:val="0"/>
                              </w:rPr>
                              <w:t>Gastroenterology trainee (</w:t>
                            </w:r>
                            <w:r w:rsidRPr="002C034C">
                              <w:rPr>
                                <w:b w:val="0"/>
                                <w:bCs w:val="0"/>
                                <w:i/>
                                <w:iCs/>
                              </w:rPr>
                              <w:t>n</w:t>
                            </w:r>
                            <w:r w:rsidRPr="002C034C">
                              <w:rPr>
                                <w:b w:val="0"/>
                              </w:rPr>
                              <w:t xml:space="preserve"> = 28)</w:t>
                            </w:r>
                          </w:p>
                          <w:p w:rsidR="00C6017C" w:rsidRPr="002C034C" w:rsidRDefault="00C6017C">
                            <w:pPr>
                              <w:pStyle w:val="afc"/>
                              <w:rPr>
                                <w:b w:val="0"/>
                              </w:rPr>
                            </w:pPr>
                          </w:p>
                        </w:tc>
                        <w:tc>
                          <w:tcPr>
                            <w:tcW w:w="1498" w:type="dxa"/>
                            <w:tcMar>
                              <w:top w:w="28" w:type="dxa"/>
                              <w:left w:w="28" w:type="dxa"/>
                              <w:bottom w:w="28" w:type="dxa"/>
                              <w:right w:w="28" w:type="dxa"/>
                            </w:tcMar>
                          </w:tcPr>
                          <w:p w:rsidR="00C6017C" w:rsidRPr="002C034C" w:rsidRDefault="00C6017C">
                            <w:pPr>
                              <w:pStyle w:val="afc"/>
                              <w:jc w:val="center"/>
                              <w:rPr>
                                <w:b w:val="0"/>
                              </w:rPr>
                            </w:pPr>
                            <w:r w:rsidRPr="002C034C">
                              <w:rPr>
                                <w:b w:val="0"/>
                              </w:rPr>
                              <w:t>14.30%</w:t>
                            </w:r>
                          </w:p>
                          <w:p w:rsidR="00C6017C" w:rsidRPr="002C034C" w:rsidRDefault="00C6017C">
                            <w:pPr>
                              <w:pStyle w:val="afc"/>
                              <w:jc w:val="center"/>
                              <w:rPr>
                                <w:b w:val="0"/>
                              </w:rPr>
                            </w:pPr>
                          </w:p>
                        </w:tc>
                        <w:tc>
                          <w:tcPr>
                            <w:tcW w:w="1633" w:type="dxa"/>
                            <w:tcMar>
                              <w:top w:w="28" w:type="dxa"/>
                              <w:left w:w="28" w:type="dxa"/>
                              <w:bottom w:w="28" w:type="dxa"/>
                              <w:right w:w="28" w:type="dxa"/>
                            </w:tcMar>
                          </w:tcPr>
                          <w:p w:rsidR="00C6017C" w:rsidRPr="002C034C" w:rsidRDefault="00C6017C">
                            <w:pPr>
                              <w:pStyle w:val="afc"/>
                              <w:jc w:val="center"/>
                              <w:rPr>
                                <w:b w:val="0"/>
                              </w:rPr>
                            </w:pPr>
                            <w:r w:rsidRPr="002C034C">
                              <w:rPr>
                                <w:b w:val="0"/>
                              </w:rPr>
                              <w:t>17.90%</w:t>
                            </w:r>
                          </w:p>
                          <w:p w:rsidR="00C6017C" w:rsidRPr="002C034C" w:rsidRDefault="00C6017C">
                            <w:pPr>
                              <w:pStyle w:val="afc"/>
                              <w:jc w:val="center"/>
                              <w:rPr>
                                <w:b w:val="0"/>
                              </w:rPr>
                            </w:pPr>
                          </w:p>
                        </w:tc>
                        <w:tc>
                          <w:tcPr>
                            <w:tcW w:w="1656" w:type="dxa"/>
                            <w:tcMar>
                              <w:top w:w="28" w:type="dxa"/>
                              <w:left w:w="28" w:type="dxa"/>
                              <w:bottom w:w="28" w:type="dxa"/>
                              <w:right w:w="28" w:type="dxa"/>
                            </w:tcMar>
                          </w:tcPr>
                          <w:p w:rsidR="00C6017C" w:rsidRPr="002C034C" w:rsidRDefault="00C6017C">
                            <w:pPr>
                              <w:pStyle w:val="afc"/>
                              <w:jc w:val="center"/>
                              <w:rPr>
                                <w:b w:val="0"/>
                              </w:rPr>
                            </w:pPr>
                            <w:r w:rsidRPr="002C034C">
                              <w:rPr>
                                <w:b w:val="0"/>
                              </w:rPr>
                              <w:t>21.40%</w:t>
                            </w:r>
                          </w:p>
                          <w:p w:rsidR="00C6017C" w:rsidRPr="002C034C" w:rsidRDefault="00C6017C">
                            <w:pPr>
                              <w:pStyle w:val="afc"/>
                              <w:jc w:val="center"/>
                              <w:rPr>
                                <w:b w:val="0"/>
                              </w:rPr>
                            </w:pPr>
                          </w:p>
                        </w:tc>
                        <w:tc>
                          <w:tcPr>
                            <w:tcW w:w="1251" w:type="dxa"/>
                            <w:tcMar>
                              <w:top w:w="28" w:type="dxa"/>
                              <w:left w:w="28" w:type="dxa"/>
                              <w:bottom w:w="28" w:type="dxa"/>
                              <w:right w:w="28" w:type="dxa"/>
                            </w:tcMar>
                          </w:tcPr>
                          <w:p w:rsidR="00C6017C" w:rsidRPr="002C034C" w:rsidRDefault="00C6017C">
                            <w:pPr>
                              <w:pStyle w:val="afc"/>
                              <w:jc w:val="center"/>
                              <w:rPr>
                                <w:b w:val="0"/>
                              </w:rPr>
                            </w:pPr>
                            <w:r w:rsidRPr="002C034C">
                              <w:rPr>
                                <w:b w:val="0"/>
                              </w:rPr>
                              <w:t>46.40%</w:t>
                            </w:r>
                          </w:p>
                          <w:p w:rsidR="00C6017C" w:rsidRPr="002C034C" w:rsidRDefault="00C6017C">
                            <w:pPr>
                              <w:pStyle w:val="afc"/>
                              <w:jc w:val="center"/>
                              <w:rPr>
                                <w:b w:val="0"/>
                              </w:rPr>
                            </w:pPr>
                          </w:p>
                        </w:tc>
                        <w:tc>
                          <w:tcPr>
                            <w:tcW w:w="999" w:type="dxa"/>
                            <w:vMerge/>
                          </w:tcPr>
                          <w:p w:rsidR="00C6017C" w:rsidRPr="002C034C" w:rsidRDefault="00C6017C">
                            <w:pPr>
                              <w:pStyle w:val="Noparagraphstyle"/>
                              <w:spacing w:line="240" w:lineRule="auto"/>
                              <w:jc w:val="left"/>
                              <w:textAlignment w:val="auto"/>
                              <w:rPr>
                                <w:color w:val="auto"/>
                                <w:lang w:val="en-US"/>
                              </w:rPr>
                            </w:pPr>
                          </w:p>
                        </w:tc>
                      </w:tr>
                      <w:tr w:rsidR="00C6017C" w:rsidRPr="002C034C" w:rsidTr="002C034C">
                        <w:trPr>
                          <w:trHeight w:val="60"/>
                        </w:trPr>
                        <w:tc>
                          <w:tcPr>
                            <w:tcW w:w="2574" w:type="dxa"/>
                            <w:tcMar>
                              <w:top w:w="28" w:type="dxa"/>
                              <w:left w:w="28" w:type="dxa"/>
                              <w:bottom w:w="28" w:type="dxa"/>
                              <w:right w:w="28" w:type="dxa"/>
                            </w:tcMar>
                          </w:tcPr>
                          <w:p w:rsidR="00C6017C" w:rsidRPr="002C034C" w:rsidRDefault="00C6017C">
                            <w:pPr>
                              <w:pStyle w:val="Noparagraphstyle"/>
                              <w:spacing w:line="240" w:lineRule="auto"/>
                              <w:jc w:val="left"/>
                              <w:textAlignment w:val="auto"/>
                              <w:rPr>
                                <w:color w:val="auto"/>
                                <w:lang w:val="en-US"/>
                              </w:rPr>
                            </w:pPr>
                          </w:p>
                        </w:tc>
                        <w:tc>
                          <w:tcPr>
                            <w:tcW w:w="1498" w:type="dxa"/>
                            <w:tcMar>
                              <w:top w:w="28" w:type="dxa"/>
                              <w:left w:w="28" w:type="dxa"/>
                              <w:bottom w:w="28" w:type="dxa"/>
                              <w:right w:w="28" w:type="dxa"/>
                            </w:tcMar>
                          </w:tcPr>
                          <w:p w:rsidR="00C6017C" w:rsidRPr="002C034C" w:rsidRDefault="00C6017C">
                            <w:pPr>
                              <w:pStyle w:val="Noparagraphstyle"/>
                              <w:spacing w:line="240" w:lineRule="auto"/>
                              <w:jc w:val="left"/>
                              <w:textAlignment w:val="auto"/>
                              <w:rPr>
                                <w:color w:val="auto"/>
                                <w:lang w:val="en-US"/>
                              </w:rPr>
                            </w:pPr>
                          </w:p>
                        </w:tc>
                        <w:tc>
                          <w:tcPr>
                            <w:tcW w:w="1633" w:type="dxa"/>
                            <w:tcMar>
                              <w:top w:w="28" w:type="dxa"/>
                              <w:left w:w="28" w:type="dxa"/>
                              <w:bottom w:w="28" w:type="dxa"/>
                              <w:right w:w="28" w:type="dxa"/>
                            </w:tcMar>
                          </w:tcPr>
                          <w:p w:rsidR="00C6017C" w:rsidRPr="002C034C" w:rsidRDefault="00C6017C">
                            <w:pPr>
                              <w:pStyle w:val="Noparagraphstyle"/>
                              <w:spacing w:line="240" w:lineRule="auto"/>
                              <w:jc w:val="left"/>
                              <w:textAlignment w:val="auto"/>
                              <w:rPr>
                                <w:color w:val="auto"/>
                                <w:lang w:val="en-US"/>
                              </w:rPr>
                            </w:pPr>
                          </w:p>
                        </w:tc>
                        <w:tc>
                          <w:tcPr>
                            <w:tcW w:w="1656" w:type="dxa"/>
                            <w:tcMar>
                              <w:top w:w="28" w:type="dxa"/>
                              <w:left w:w="28" w:type="dxa"/>
                              <w:bottom w:w="28" w:type="dxa"/>
                              <w:right w:w="28" w:type="dxa"/>
                            </w:tcMar>
                          </w:tcPr>
                          <w:p w:rsidR="00C6017C" w:rsidRPr="002C034C" w:rsidRDefault="00C6017C">
                            <w:pPr>
                              <w:pStyle w:val="Noparagraphstyle"/>
                              <w:spacing w:line="240" w:lineRule="auto"/>
                              <w:jc w:val="left"/>
                              <w:textAlignment w:val="auto"/>
                              <w:rPr>
                                <w:color w:val="auto"/>
                                <w:lang w:val="en-US"/>
                              </w:rPr>
                            </w:pPr>
                          </w:p>
                        </w:tc>
                        <w:tc>
                          <w:tcPr>
                            <w:tcW w:w="1251" w:type="dxa"/>
                            <w:tcMar>
                              <w:top w:w="28" w:type="dxa"/>
                              <w:left w:w="28" w:type="dxa"/>
                              <w:bottom w:w="28" w:type="dxa"/>
                              <w:right w:w="28" w:type="dxa"/>
                            </w:tcMar>
                          </w:tcPr>
                          <w:p w:rsidR="00C6017C" w:rsidRPr="002C034C" w:rsidRDefault="00C6017C">
                            <w:pPr>
                              <w:pStyle w:val="Noparagraphstyle"/>
                              <w:spacing w:line="240" w:lineRule="auto"/>
                              <w:jc w:val="left"/>
                              <w:textAlignment w:val="auto"/>
                              <w:rPr>
                                <w:color w:val="auto"/>
                                <w:lang w:val="en-US"/>
                              </w:rPr>
                            </w:pPr>
                          </w:p>
                        </w:tc>
                        <w:tc>
                          <w:tcPr>
                            <w:tcW w:w="999" w:type="dxa"/>
                            <w:vMerge w:val="restart"/>
                            <w:tcMar>
                              <w:top w:w="28" w:type="dxa"/>
                              <w:left w:w="28" w:type="dxa"/>
                              <w:bottom w:w="28" w:type="dxa"/>
                              <w:right w:w="28" w:type="dxa"/>
                            </w:tcMar>
                          </w:tcPr>
                          <w:p w:rsidR="00C6017C" w:rsidRPr="002C034C" w:rsidRDefault="00C6017C">
                            <w:pPr>
                              <w:pStyle w:val="afc"/>
                              <w:jc w:val="center"/>
                              <w:rPr>
                                <w:b w:val="0"/>
                              </w:rPr>
                            </w:pPr>
                            <w:r w:rsidRPr="002C034C">
                              <w:rPr>
                                <w:b w:val="0"/>
                                <w:bCs w:val="0"/>
                                <w:i/>
                                <w:iCs/>
                              </w:rPr>
                              <w:t>P</w:t>
                            </w:r>
                            <w:r w:rsidRPr="002C034C">
                              <w:rPr>
                                <w:b w:val="0"/>
                              </w:rPr>
                              <w:t xml:space="preserve"> = 0.06</w:t>
                            </w:r>
                          </w:p>
                          <w:p w:rsidR="00C6017C" w:rsidRPr="002C034C" w:rsidRDefault="00C6017C">
                            <w:pPr>
                              <w:pStyle w:val="afc"/>
                              <w:jc w:val="center"/>
                              <w:rPr>
                                <w:b w:val="0"/>
                              </w:rPr>
                            </w:pPr>
                          </w:p>
                        </w:tc>
                      </w:tr>
                      <w:tr w:rsidR="00C6017C" w:rsidRPr="002C034C" w:rsidTr="002C034C">
                        <w:trPr>
                          <w:trHeight w:val="60"/>
                        </w:trPr>
                        <w:tc>
                          <w:tcPr>
                            <w:tcW w:w="2574" w:type="dxa"/>
                            <w:tcMar>
                              <w:top w:w="28" w:type="dxa"/>
                              <w:left w:w="28" w:type="dxa"/>
                              <w:bottom w:w="28" w:type="dxa"/>
                              <w:right w:w="28" w:type="dxa"/>
                            </w:tcMar>
                          </w:tcPr>
                          <w:p w:rsidR="00C6017C" w:rsidRPr="002C034C" w:rsidRDefault="00C6017C">
                            <w:pPr>
                              <w:pStyle w:val="afc"/>
                              <w:rPr>
                                <w:b w:val="0"/>
                                <w:lang w:val="en-US"/>
                              </w:rPr>
                            </w:pPr>
                            <w:r w:rsidRPr="002C034C">
                              <w:rPr>
                                <w:b w:val="0"/>
                                <w:lang w:val="en-US"/>
                              </w:rPr>
                              <w:t>Practicing at general hospitals (</w:t>
                            </w:r>
                            <w:r w:rsidRPr="002C034C">
                              <w:rPr>
                                <w:b w:val="0"/>
                                <w:bCs w:val="0"/>
                                <w:i/>
                                <w:iCs/>
                                <w:lang w:val="en-US"/>
                              </w:rPr>
                              <w:t>n</w:t>
                            </w:r>
                            <w:r w:rsidRPr="002C034C">
                              <w:rPr>
                                <w:b w:val="0"/>
                                <w:lang w:val="en-US"/>
                              </w:rPr>
                              <w:t xml:space="preserve"> = 140) </w:t>
                            </w:r>
                          </w:p>
                          <w:p w:rsidR="00C6017C" w:rsidRPr="002C034C" w:rsidRDefault="00C6017C">
                            <w:pPr>
                              <w:pStyle w:val="afc"/>
                              <w:rPr>
                                <w:b w:val="0"/>
                                <w:lang w:val="en-US"/>
                              </w:rPr>
                            </w:pPr>
                          </w:p>
                        </w:tc>
                        <w:tc>
                          <w:tcPr>
                            <w:tcW w:w="1498" w:type="dxa"/>
                            <w:tcMar>
                              <w:top w:w="28" w:type="dxa"/>
                              <w:left w:w="28" w:type="dxa"/>
                              <w:bottom w:w="28" w:type="dxa"/>
                              <w:right w:w="28" w:type="dxa"/>
                            </w:tcMar>
                          </w:tcPr>
                          <w:p w:rsidR="00C6017C" w:rsidRPr="002C034C" w:rsidRDefault="00C6017C">
                            <w:pPr>
                              <w:pStyle w:val="afc"/>
                              <w:jc w:val="center"/>
                              <w:rPr>
                                <w:b w:val="0"/>
                              </w:rPr>
                            </w:pPr>
                            <w:r w:rsidRPr="002C034C">
                              <w:rPr>
                                <w:b w:val="0"/>
                              </w:rPr>
                              <w:t>28.10%</w:t>
                            </w:r>
                          </w:p>
                          <w:p w:rsidR="00C6017C" w:rsidRPr="002C034C" w:rsidRDefault="00C6017C">
                            <w:pPr>
                              <w:pStyle w:val="afc"/>
                              <w:jc w:val="center"/>
                              <w:rPr>
                                <w:b w:val="0"/>
                              </w:rPr>
                            </w:pPr>
                          </w:p>
                        </w:tc>
                        <w:tc>
                          <w:tcPr>
                            <w:tcW w:w="1633" w:type="dxa"/>
                            <w:tcMar>
                              <w:top w:w="28" w:type="dxa"/>
                              <w:left w:w="28" w:type="dxa"/>
                              <w:bottom w:w="28" w:type="dxa"/>
                              <w:right w:w="28" w:type="dxa"/>
                            </w:tcMar>
                          </w:tcPr>
                          <w:p w:rsidR="00C6017C" w:rsidRPr="002C034C" w:rsidRDefault="00C6017C">
                            <w:pPr>
                              <w:pStyle w:val="afc"/>
                              <w:jc w:val="center"/>
                              <w:rPr>
                                <w:b w:val="0"/>
                              </w:rPr>
                            </w:pPr>
                            <w:r w:rsidRPr="002C034C">
                              <w:rPr>
                                <w:b w:val="0"/>
                              </w:rPr>
                              <w:t>27.30%</w:t>
                            </w:r>
                          </w:p>
                          <w:p w:rsidR="00C6017C" w:rsidRPr="002C034C" w:rsidRDefault="00C6017C">
                            <w:pPr>
                              <w:pStyle w:val="afc"/>
                              <w:jc w:val="center"/>
                              <w:rPr>
                                <w:b w:val="0"/>
                              </w:rPr>
                            </w:pPr>
                          </w:p>
                        </w:tc>
                        <w:tc>
                          <w:tcPr>
                            <w:tcW w:w="1656" w:type="dxa"/>
                            <w:tcMar>
                              <w:top w:w="28" w:type="dxa"/>
                              <w:left w:w="28" w:type="dxa"/>
                              <w:bottom w:w="28" w:type="dxa"/>
                              <w:right w:w="28" w:type="dxa"/>
                            </w:tcMar>
                          </w:tcPr>
                          <w:p w:rsidR="00C6017C" w:rsidRPr="002C034C" w:rsidRDefault="00C6017C">
                            <w:pPr>
                              <w:pStyle w:val="afc"/>
                              <w:jc w:val="center"/>
                              <w:rPr>
                                <w:b w:val="0"/>
                              </w:rPr>
                            </w:pPr>
                            <w:r w:rsidRPr="002C034C">
                              <w:rPr>
                                <w:b w:val="0"/>
                              </w:rPr>
                              <w:t>17.30%</w:t>
                            </w:r>
                          </w:p>
                          <w:p w:rsidR="00C6017C" w:rsidRPr="002C034C" w:rsidRDefault="00C6017C">
                            <w:pPr>
                              <w:pStyle w:val="afc"/>
                              <w:jc w:val="center"/>
                              <w:rPr>
                                <w:b w:val="0"/>
                              </w:rPr>
                            </w:pPr>
                          </w:p>
                        </w:tc>
                        <w:tc>
                          <w:tcPr>
                            <w:tcW w:w="1251" w:type="dxa"/>
                            <w:tcMar>
                              <w:top w:w="28" w:type="dxa"/>
                              <w:left w:w="28" w:type="dxa"/>
                              <w:bottom w:w="28" w:type="dxa"/>
                              <w:right w:w="28" w:type="dxa"/>
                            </w:tcMar>
                          </w:tcPr>
                          <w:p w:rsidR="00C6017C" w:rsidRPr="002C034C" w:rsidRDefault="00C6017C">
                            <w:pPr>
                              <w:pStyle w:val="afc"/>
                              <w:jc w:val="center"/>
                              <w:rPr>
                                <w:b w:val="0"/>
                              </w:rPr>
                            </w:pPr>
                            <w:r w:rsidRPr="002C034C">
                              <w:rPr>
                                <w:b w:val="0"/>
                              </w:rPr>
                              <w:t>27.30%</w:t>
                            </w:r>
                          </w:p>
                          <w:p w:rsidR="00C6017C" w:rsidRPr="002C034C" w:rsidRDefault="00C6017C">
                            <w:pPr>
                              <w:pStyle w:val="afc"/>
                              <w:jc w:val="center"/>
                              <w:rPr>
                                <w:b w:val="0"/>
                              </w:rPr>
                            </w:pPr>
                          </w:p>
                        </w:tc>
                        <w:tc>
                          <w:tcPr>
                            <w:tcW w:w="999" w:type="dxa"/>
                            <w:vMerge/>
                          </w:tcPr>
                          <w:p w:rsidR="00C6017C" w:rsidRPr="002C034C" w:rsidRDefault="00C6017C">
                            <w:pPr>
                              <w:pStyle w:val="Noparagraphstyle"/>
                              <w:spacing w:line="240" w:lineRule="auto"/>
                              <w:jc w:val="left"/>
                              <w:textAlignment w:val="auto"/>
                              <w:rPr>
                                <w:color w:val="auto"/>
                                <w:lang w:val="en-US"/>
                              </w:rPr>
                            </w:pPr>
                          </w:p>
                        </w:tc>
                      </w:tr>
                      <w:tr w:rsidR="00C6017C" w:rsidRPr="002C034C" w:rsidTr="002C034C">
                        <w:trPr>
                          <w:trHeight w:val="60"/>
                        </w:trPr>
                        <w:tc>
                          <w:tcPr>
                            <w:tcW w:w="2574" w:type="dxa"/>
                            <w:tcMar>
                              <w:top w:w="28" w:type="dxa"/>
                              <w:left w:w="28" w:type="dxa"/>
                              <w:bottom w:w="28" w:type="dxa"/>
                              <w:right w:w="28" w:type="dxa"/>
                            </w:tcMar>
                          </w:tcPr>
                          <w:p w:rsidR="00C6017C" w:rsidRPr="002C034C" w:rsidRDefault="00C6017C">
                            <w:pPr>
                              <w:pStyle w:val="afc"/>
                              <w:rPr>
                                <w:b w:val="0"/>
                                <w:lang w:val="en-US"/>
                              </w:rPr>
                            </w:pPr>
                            <w:r w:rsidRPr="002C034C">
                              <w:rPr>
                                <w:b w:val="0"/>
                                <w:lang w:val="en-US"/>
                              </w:rPr>
                              <w:t>Practicing at academic hospitals (</w:t>
                            </w:r>
                            <w:r w:rsidRPr="002C034C">
                              <w:rPr>
                                <w:b w:val="0"/>
                                <w:bCs w:val="0"/>
                                <w:i/>
                                <w:iCs/>
                                <w:lang w:val="en-US"/>
                              </w:rPr>
                              <w:t>n</w:t>
                            </w:r>
                            <w:r w:rsidRPr="002C034C">
                              <w:rPr>
                                <w:b w:val="0"/>
                                <w:lang w:val="en-US"/>
                              </w:rPr>
                              <w:t xml:space="preserve"> = 82)</w:t>
                            </w:r>
                          </w:p>
                          <w:p w:rsidR="00C6017C" w:rsidRPr="002C034C" w:rsidRDefault="00C6017C">
                            <w:pPr>
                              <w:pStyle w:val="afc"/>
                              <w:rPr>
                                <w:b w:val="0"/>
                                <w:lang w:val="en-US"/>
                              </w:rPr>
                            </w:pPr>
                          </w:p>
                        </w:tc>
                        <w:tc>
                          <w:tcPr>
                            <w:tcW w:w="1498" w:type="dxa"/>
                            <w:tcMar>
                              <w:top w:w="28" w:type="dxa"/>
                              <w:left w:w="28" w:type="dxa"/>
                              <w:bottom w:w="28" w:type="dxa"/>
                              <w:right w:w="28" w:type="dxa"/>
                            </w:tcMar>
                          </w:tcPr>
                          <w:p w:rsidR="00C6017C" w:rsidRPr="002C034C" w:rsidRDefault="00C6017C">
                            <w:pPr>
                              <w:pStyle w:val="afc"/>
                              <w:jc w:val="center"/>
                              <w:rPr>
                                <w:b w:val="0"/>
                                <w:lang w:val="en-US"/>
                              </w:rPr>
                            </w:pPr>
                            <w:r w:rsidRPr="002C034C">
                              <w:rPr>
                                <w:b w:val="0"/>
                                <w:lang w:val="en-US"/>
                              </w:rPr>
                              <w:t>22.00%</w:t>
                            </w:r>
                          </w:p>
                          <w:p w:rsidR="00C6017C" w:rsidRPr="002C034C" w:rsidRDefault="00C6017C">
                            <w:pPr>
                              <w:pStyle w:val="afc"/>
                              <w:jc w:val="center"/>
                              <w:rPr>
                                <w:b w:val="0"/>
                              </w:rPr>
                            </w:pPr>
                          </w:p>
                        </w:tc>
                        <w:tc>
                          <w:tcPr>
                            <w:tcW w:w="1633" w:type="dxa"/>
                            <w:tcMar>
                              <w:top w:w="28" w:type="dxa"/>
                              <w:left w:w="28" w:type="dxa"/>
                              <w:bottom w:w="28" w:type="dxa"/>
                              <w:right w:w="28" w:type="dxa"/>
                            </w:tcMar>
                          </w:tcPr>
                          <w:p w:rsidR="00C6017C" w:rsidRPr="002C034C" w:rsidRDefault="00C6017C">
                            <w:pPr>
                              <w:pStyle w:val="afc"/>
                              <w:jc w:val="center"/>
                              <w:rPr>
                                <w:b w:val="0"/>
                                <w:lang w:val="en-US"/>
                              </w:rPr>
                            </w:pPr>
                            <w:r w:rsidRPr="002C034C">
                              <w:rPr>
                                <w:b w:val="0"/>
                                <w:lang w:val="en-US"/>
                              </w:rPr>
                              <w:t>15.90%</w:t>
                            </w:r>
                          </w:p>
                          <w:p w:rsidR="00C6017C" w:rsidRPr="002C034C" w:rsidRDefault="00C6017C">
                            <w:pPr>
                              <w:pStyle w:val="afc"/>
                              <w:jc w:val="center"/>
                              <w:rPr>
                                <w:b w:val="0"/>
                              </w:rPr>
                            </w:pPr>
                          </w:p>
                        </w:tc>
                        <w:tc>
                          <w:tcPr>
                            <w:tcW w:w="1656" w:type="dxa"/>
                            <w:tcMar>
                              <w:top w:w="28" w:type="dxa"/>
                              <w:left w:w="28" w:type="dxa"/>
                              <w:bottom w:w="28" w:type="dxa"/>
                              <w:right w:w="28" w:type="dxa"/>
                            </w:tcMar>
                          </w:tcPr>
                          <w:p w:rsidR="00C6017C" w:rsidRPr="002C034C" w:rsidRDefault="00C6017C">
                            <w:pPr>
                              <w:pStyle w:val="afc"/>
                              <w:jc w:val="center"/>
                              <w:rPr>
                                <w:b w:val="0"/>
                                <w:lang w:val="en-US"/>
                              </w:rPr>
                            </w:pPr>
                            <w:r w:rsidRPr="002C034C">
                              <w:rPr>
                                <w:b w:val="0"/>
                                <w:lang w:val="en-US"/>
                              </w:rPr>
                              <w:t>28.00%</w:t>
                            </w:r>
                          </w:p>
                          <w:p w:rsidR="00C6017C" w:rsidRPr="002C034C" w:rsidRDefault="00C6017C">
                            <w:pPr>
                              <w:pStyle w:val="afc"/>
                              <w:jc w:val="center"/>
                              <w:rPr>
                                <w:b w:val="0"/>
                              </w:rPr>
                            </w:pPr>
                          </w:p>
                        </w:tc>
                        <w:tc>
                          <w:tcPr>
                            <w:tcW w:w="1251" w:type="dxa"/>
                            <w:tcMar>
                              <w:top w:w="28" w:type="dxa"/>
                              <w:left w:w="28" w:type="dxa"/>
                              <w:bottom w:w="28" w:type="dxa"/>
                              <w:right w:w="28" w:type="dxa"/>
                            </w:tcMar>
                          </w:tcPr>
                          <w:p w:rsidR="00C6017C" w:rsidRPr="002C034C" w:rsidRDefault="00C6017C">
                            <w:pPr>
                              <w:pStyle w:val="afc"/>
                              <w:jc w:val="center"/>
                              <w:rPr>
                                <w:b w:val="0"/>
                                <w:lang w:val="en-US"/>
                              </w:rPr>
                            </w:pPr>
                            <w:r w:rsidRPr="002C034C">
                              <w:rPr>
                                <w:b w:val="0"/>
                                <w:lang w:val="en-US"/>
                              </w:rPr>
                              <w:t>34.10%</w:t>
                            </w:r>
                          </w:p>
                          <w:p w:rsidR="00C6017C" w:rsidRPr="002C034C" w:rsidRDefault="00C6017C">
                            <w:pPr>
                              <w:pStyle w:val="afc"/>
                              <w:jc w:val="center"/>
                              <w:rPr>
                                <w:b w:val="0"/>
                              </w:rPr>
                            </w:pPr>
                          </w:p>
                        </w:tc>
                        <w:tc>
                          <w:tcPr>
                            <w:tcW w:w="999" w:type="dxa"/>
                            <w:tcMar>
                              <w:top w:w="28" w:type="dxa"/>
                              <w:left w:w="28" w:type="dxa"/>
                              <w:bottom w:w="28" w:type="dxa"/>
                              <w:right w:w="28" w:type="dxa"/>
                            </w:tcMar>
                          </w:tcPr>
                          <w:p w:rsidR="00C6017C" w:rsidRPr="002C034C" w:rsidRDefault="00C6017C">
                            <w:pPr>
                              <w:pStyle w:val="Noparagraphstyle"/>
                              <w:spacing w:line="240" w:lineRule="auto"/>
                              <w:jc w:val="left"/>
                              <w:textAlignment w:val="auto"/>
                              <w:rPr>
                                <w:color w:val="auto"/>
                                <w:lang w:val="en-US"/>
                              </w:rPr>
                            </w:pPr>
                          </w:p>
                        </w:tc>
                      </w:tr>
                    </w:tbl>
                    <w:p w:rsidR="00C6017C" w:rsidRPr="00554A7F" w:rsidRDefault="00C6017C" w:rsidP="00C6017C"/>
                  </w:txbxContent>
                </v:textbox>
                <w10:wrap type="square"/>
              </v:shape>
            </w:pict>
          </mc:Fallback>
        </mc:AlternateContent>
      </w:r>
    </w:p>
    <w:p w:rsidR="00C6017C" w:rsidRPr="00C6017C" w:rsidRDefault="00C6017C" w:rsidP="00B657F9"/>
    <w:sectPr w:rsidR="00C6017C" w:rsidRPr="00C6017C" w:rsidSect="00A21CED">
      <w:headerReference w:type="default" r:id="rId11"/>
      <w:footerReference w:type="default" r:id="rId12"/>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24" w:rsidRDefault="00755A24">
      <w:r>
        <w:separator/>
      </w:r>
    </w:p>
  </w:endnote>
  <w:endnote w:type="continuationSeparator" w:id="0">
    <w:p w:rsidR="00755A24" w:rsidRDefault="0075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bertus">
    <w:panose1 w:val="020E0702040304020204"/>
    <w:charset w:val="00"/>
    <w:family w:val="swiss"/>
    <w:pitch w:val="variable"/>
    <w:sig w:usb0="00000007" w:usb1="00000000" w:usb2="00000000" w:usb3="00000000" w:csb0="00000093"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C6017C">
          <w:rPr>
            <w:noProof/>
          </w:rPr>
          <w:t>6</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24" w:rsidRDefault="00755A24">
      <w:r>
        <w:separator/>
      </w:r>
    </w:p>
  </w:footnote>
  <w:footnote w:type="continuationSeparator" w:id="0">
    <w:p w:rsidR="00755A24" w:rsidRDefault="00755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5A24"/>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17C"/>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3FED"/>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uiPriority w:val="99"/>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af5">
    <w:name w:val="惓暥"/>
    <w:basedOn w:val="a"/>
    <w:uiPriority w:val="99"/>
    <w:rsid w:val="00C6017C"/>
    <w:pPr>
      <w:suppressAutoHyphens/>
      <w:autoSpaceDE w:val="0"/>
      <w:autoSpaceDN w:val="0"/>
      <w:adjustRightInd w:val="0"/>
      <w:spacing w:line="300" w:lineRule="atLeast"/>
      <w:textAlignment w:val="baseline"/>
    </w:pPr>
    <w:rPr>
      <w:color w:val="000000"/>
      <w:kern w:val="0"/>
      <w:szCs w:val="21"/>
    </w:rPr>
  </w:style>
  <w:style w:type="paragraph" w:customStyle="1" w:styleId="af6">
    <w:name w:val="作者"/>
    <w:basedOn w:val="a"/>
    <w:uiPriority w:val="99"/>
    <w:rsid w:val="00C6017C"/>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af7">
    <w:name w:val="嶌幰怣"/>
    <w:basedOn w:val="a"/>
    <w:uiPriority w:val="99"/>
    <w:rsid w:val="00C6017C"/>
    <w:pPr>
      <w:suppressAutoHyphens/>
      <w:autoSpaceDE w:val="0"/>
      <w:autoSpaceDN w:val="0"/>
      <w:adjustRightInd w:val="0"/>
      <w:spacing w:line="210" w:lineRule="atLeast"/>
      <w:textAlignment w:val="center"/>
    </w:pPr>
    <w:rPr>
      <w:color w:val="000000"/>
      <w:spacing w:val="-2"/>
      <w:kern w:val="0"/>
      <w:sz w:val="18"/>
      <w:szCs w:val="18"/>
    </w:rPr>
  </w:style>
  <w:style w:type="paragraph" w:customStyle="1" w:styleId="af8">
    <w:name w:val="一级标题"/>
    <w:basedOn w:val="a"/>
    <w:uiPriority w:val="99"/>
    <w:rsid w:val="00C6017C"/>
    <w:pPr>
      <w:autoSpaceDE w:val="0"/>
      <w:autoSpaceDN w:val="0"/>
      <w:adjustRightInd w:val="0"/>
      <w:spacing w:line="360" w:lineRule="atLeast"/>
      <w:jc w:val="left"/>
      <w:textAlignment w:val="center"/>
    </w:pPr>
    <w:rPr>
      <w:rFonts w:ascii="Univers" w:hAnsi="Univers" w:cs="Univers"/>
      <w:b/>
      <w:bCs/>
      <w:color w:val="000000"/>
      <w:spacing w:val="-2"/>
      <w:kern w:val="0"/>
      <w:sz w:val="24"/>
      <w:szCs w:val="24"/>
      <w:lang w:val="zh-CN"/>
    </w:rPr>
  </w:style>
  <w:style w:type="paragraph" w:customStyle="1" w:styleId="af9">
    <w:name w:val="惓暥暥_"/>
    <w:basedOn w:val="a"/>
    <w:uiPriority w:val="99"/>
    <w:rsid w:val="00C6017C"/>
    <w:pPr>
      <w:suppressAutoHyphens/>
      <w:autoSpaceDE w:val="0"/>
      <w:autoSpaceDN w:val="0"/>
      <w:adjustRightInd w:val="0"/>
      <w:spacing w:line="288" w:lineRule="auto"/>
      <w:textAlignment w:val="center"/>
    </w:pPr>
    <w:rPr>
      <w:rFonts w:ascii="Verdana" w:hAnsi="Verdana" w:cs="Verdana"/>
      <w:color w:val="000000"/>
      <w:spacing w:val="-7"/>
      <w:kern w:val="0"/>
      <w:sz w:val="18"/>
      <w:szCs w:val="18"/>
    </w:rPr>
  </w:style>
  <w:style w:type="paragraph" w:customStyle="1" w:styleId="10">
    <w:name w:val="惓暥暥_1"/>
    <w:basedOn w:val="a"/>
    <w:uiPriority w:val="99"/>
    <w:rsid w:val="00C6017C"/>
    <w:pPr>
      <w:suppressAutoHyphens/>
      <w:autoSpaceDE w:val="0"/>
      <w:autoSpaceDN w:val="0"/>
      <w:adjustRightInd w:val="0"/>
      <w:spacing w:line="288" w:lineRule="auto"/>
      <w:ind w:firstLine="283"/>
      <w:textAlignment w:val="center"/>
    </w:pPr>
    <w:rPr>
      <w:rFonts w:ascii="Verdana" w:hAnsi="Verdana" w:cs="Verdana"/>
      <w:color w:val="000000"/>
      <w:spacing w:val="-7"/>
      <w:kern w:val="0"/>
      <w:sz w:val="18"/>
      <w:szCs w:val="18"/>
    </w:rPr>
  </w:style>
  <w:style w:type="paragraph" w:customStyle="1" w:styleId="-1">
    <w:name w:val="嶲峫暥專-1"/>
    <w:basedOn w:val="a"/>
    <w:uiPriority w:val="99"/>
    <w:rsid w:val="00C6017C"/>
    <w:pPr>
      <w:suppressAutoHyphens/>
      <w:autoSpaceDE w:val="0"/>
      <w:autoSpaceDN w:val="0"/>
      <w:adjustRightInd w:val="0"/>
      <w:spacing w:line="200" w:lineRule="atLeast"/>
      <w:ind w:left="360" w:hanging="360"/>
      <w:textAlignment w:val="center"/>
    </w:pPr>
    <w:rPr>
      <w:color w:val="000000"/>
      <w:spacing w:val="-1"/>
      <w:kern w:val="0"/>
      <w:sz w:val="16"/>
      <w:szCs w:val="16"/>
    </w:rPr>
  </w:style>
  <w:style w:type="paragraph" w:customStyle="1" w:styleId="afa">
    <w:name w:val="参考文献正文"/>
    <w:basedOn w:val="a"/>
    <w:uiPriority w:val="99"/>
    <w:rsid w:val="00C6017C"/>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character" w:customStyle="1" w:styleId="5F3A8C03">
    <w:name w:val="&lt;5F3A&gt;&lt;8C03&gt;"/>
    <w:uiPriority w:val="99"/>
    <w:rsid w:val="00C6017C"/>
    <w:rPr>
      <w:i/>
      <w:iCs/>
      <w:w w:val="100"/>
    </w:rPr>
  </w:style>
  <w:style w:type="paragraph" w:customStyle="1" w:styleId="8BF4">
    <w:name w:val="徠曅&lt;8BF4&gt;柧"/>
    <w:basedOn w:val="a"/>
    <w:uiPriority w:val="99"/>
    <w:rsid w:val="00C6017C"/>
    <w:pPr>
      <w:suppressAutoHyphens/>
      <w:autoSpaceDE w:val="0"/>
      <w:autoSpaceDN w:val="0"/>
      <w:adjustRightInd w:val="0"/>
      <w:spacing w:line="200" w:lineRule="atLeast"/>
      <w:textAlignment w:val="center"/>
    </w:pPr>
    <w:rPr>
      <w:rFonts w:ascii="Arial Narrow" w:hAnsi="Arial Narrow" w:cs="Arial Narrow"/>
      <w:color w:val="000000"/>
      <w:kern w:val="0"/>
      <w:sz w:val="16"/>
      <w:szCs w:val="16"/>
    </w:rPr>
  </w:style>
  <w:style w:type="paragraph" w:customStyle="1" w:styleId="Noparagraphstyle">
    <w:name w:val="[No paragraph style]"/>
    <w:rsid w:val="00C6017C"/>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fb">
    <w:name w:val="表头"/>
    <w:basedOn w:val="a"/>
    <w:uiPriority w:val="99"/>
    <w:rsid w:val="00C6017C"/>
    <w:pPr>
      <w:autoSpaceDE w:val="0"/>
      <w:autoSpaceDN w:val="0"/>
      <w:adjustRightInd w:val="0"/>
      <w:spacing w:line="288" w:lineRule="auto"/>
      <w:textAlignment w:val="center"/>
    </w:pPr>
    <w:rPr>
      <w:rFonts w:ascii="Albertus" w:hAnsi="Albertus" w:cs="Albertus"/>
      <w:b/>
      <w:bCs/>
      <w:color w:val="000000"/>
      <w:kern w:val="0"/>
      <w:sz w:val="14"/>
      <w:szCs w:val="14"/>
      <w:lang w:val="zh-CN"/>
    </w:rPr>
  </w:style>
  <w:style w:type="paragraph" w:customStyle="1" w:styleId="afc">
    <w:name w:val="表格中文字"/>
    <w:basedOn w:val="a"/>
    <w:uiPriority w:val="99"/>
    <w:rsid w:val="00C6017C"/>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uiPriority w:val="99"/>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af5">
    <w:name w:val="惓暥"/>
    <w:basedOn w:val="a"/>
    <w:uiPriority w:val="99"/>
    <w:rsid w:val="00C6017C"/>
    <w:pPr>
      <w:suppressAutoHyphens/>
      <w:autoSpaceDE w:val="0"/>
      <w:autoSpaceDN w:val="0"/>
      <w:adjustRightInd w:val="0"/>
      <w:spacing w:line="300" w:lineRule="atLeast"/>
      <w:textAlignment w:val="baseline"/>
    </w:pPr>
    <w:rPr>
      <w:color w:val="000000"/>
      <w:kern w:val="0"/>
      <w:szCs w:val="21"/>
    </w:rPr>
  </w:style>
  <w:style w:type="paragraph" w:customStyle="1" w:styleId="af6">
    <w:name w:val="作者"/>
    <w:basedOn w:val="a"/>
    <w:uiPriority w:val="99"/>
    <w:rsid w:val="00C6017C"/>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af7">
    <w:name w:val="嶌幰怣"/>
    <w:basedOn w:val="a"/>
    <w:uiPriority w:val="99"/>
    <w:rsid w:val="00C6017C"/>
    <w:pPr>
      <w:suppressAutoHyphens/>
      <w:autoSpaceDE w:val="0"/>
      <w:autoSpaceDN w:val="0"/>
      <w:adjustRightInd w:val="0"/>
      <w:spacing w:line="210" w:lineRule="atLeast"/>
      <w:textAlignment w:val="center"/>
    </w:pPr>
    <w:rPr>
      <w:color w:val="000000"/>
      <w:spacing w:val="-2"/>
      <w:kern w:val="0"/>
      <w:sz w:val="18"/>
      <w:szCs w:val="18"/>
    </w:rPr>
  </w:style>
  <w:style w:type="paragraph" w:customStyle="1" w:styleId="af8">
    <w:name w:val="一级标题"/>
    <w:basedOn w:val="a"/>
    <w:uiPriority w:val="99"/>
    <w:rsid w:val="00C6017C"/>
    <w:pPr>
      <w:autoSpaceDE w:val="0"/>
      <w:autoSpaceDN w:val="0"/>
      <w:adjustRightInd w:val="0"/>
      <w:spacing w:line="360" w:lineRule="atLeast"/>
      <w:jc w:val="left"/>
      <w:textAlignment w:val="center"/>
    </w:pPr>
    <w:rPr>
      <w:rFonts w:ascii="Univers" w:hAnsi="Univers" w:cs="Univers"/>
      <w:b/>
      <w:bCs/>
      <w:color w:val="000000"/>
      <w:spacing w:val="-2"/>
      <w:kern w:val="0"/>
      <w:sz w:val="24"/>
      <w:szCs w:val="24"/>
      <w:lang w:val="zh-CN"/>
    </w:rPr>
  </w:style>
  <w:style w:type="paragraph" w:customStyle="1" w:styleId="af9">
    <w:name w:val="惓暥暥_"/>
    <w:basedOn w:val="a"/>
    <w:uiPriority w:val="99"/>
    <w:rsid w:val="00C6017C"/>
    <w:pPr>
      <w:suppressAutoHyphens/>
      <w:autoSpaceDE w:val="0"/>
      <w:autoSpaceDN w:val="0"/>
      <w:adjustRightInd w:val="0"/>
      <w:spacing w:line="288" w:lineRule="auto"/>
      <w:textAlignment w:val="center"/>
    </w:pPr>
    <w:rPr>
      <w:rFonts w:ascii="Verdana" w:hAnsi="Verdana" w:cs="Verdana"/>
      <w:color w:val="000000"/>
      <w:spacing w:val="-7"/>
      <w:kern w:val="0"/>
      <w:sz w:val="18"/>
      <w:szCs w:val="18"/>
    </w:rPr>
  </w:style>
  <w:style w:type="paragraph" w:customStyle="1" w:styleId="10">
    <w:name w:val="惓暥暥_1"/>
    <w:basedOn w:val="a"/>
    <w:uiPriority w:val="99"/>
    <w:rsid w:val="00C6017C"/>
    <w:pPr>
      <w:suppressAutoHyphens/>
      <w:autoSpaceDE w:val="0"/>
      <w:autoSpaceDN w:val="0"/>
      <w:adjustRightInd w:val="0"/>
      <w:spacing w:line="288" w:lineRule="auto"/>
      <w:ind w:firstLine="283"/>
      <w:textAlignment w:val="center"/>
    </w:pPr>
    <w:rPr>
      <w:rFonts w:ascii="Verdana" w:hAnsi="Verdana" w:cs="Verdana"/>
      <w:color w:val="000000"/>
      <w:spacing w:val="-7"/>
      <w:kern w:val="0"/>
      <w:sz w:val="18"/>
      <w:szCs w:val="18"/>
    </w:rPr>
  </w:style>
  <w:style w:type="paragraph" w:customStyle="1" w:styleId="-1">
    <w:name w:val="嶲峫暥專-1"/>
    <w:basedOn w:val="a"/>
    <w:uiPriority w:val="99"/>
    <w:rsid w:val="00C6017C"/>
    <w:pPr>
      <w:suppressAutoHyphens/>
      <w:autoSpaceDE w:val="0"/>
      <w:autoSpaceDN w:val="0"/>
      <w:adjustRightInd w:val="0"/>
      <w:spacing w:line="200" w:lineRule="atLeast"/>
      <w:ind w:left="360" w:hanging="360"/>
      <w:textAlignment w:val="center"/>
    </w:pPr>
    <w:rPr>
      <w:color w:val="000000"/>
      <w:spacing w:val="-1"/>
      <w:kern w:val="0"/>
      <w:sz w:val="16"/>
      <w:szCs w:val="16"/>
    </w:rPr>
  </w:style>
  <w:style w:type="paragraph" w:customStyle="1" w:styleId="afa">
    <w:name w:val="参考文献正文"/>
    <w:basedOn w:val="a"/>
    <w:uiPriority w:val="99"/>
    <w:rsid w:val="00C6017C"/>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character" w:customStyle="1" w:styleId="5F3A8C03">
    <w:name w:val="&lt;5F3A&gt;&lt;8C03&gt;"/>
    <w:uiPriority w:val="99"/>
    <w:rsid w:val="00C6017C"/>
    <w:rPr>
      <w:i/>
      <w:iCs/>
      <w:w w:val="100"/>
    </w:rPr>
  </w:style>
  <w:style w:type="paragraph" w:customStyle="1" w:styleId="8BF4">
    <w:name w:val="徠曅&lt;8BF4&gt;柧"/>
    <w:basedOn w:val="a"/>
    <w:uiPriority w:val="99"/>
    <w:rsid w:val="00C6017C"/>
    <w:pPr>
      <w:suppressAutoHyphens/>
      <w:autoSpaceDE w:val="0"/>
      <w:autoSpaceDN w:val="0"/>
      <w:adjustRightInd w:val="0"/>
      <w:spacing w:line="200" w:lineRule="atLeast"/>
      <w:textAlignment w:val="center"/>
    </w:pPr>
    <w:rPr>
      <w:rFonts w:ascii="Arial Narrow" w:hAnsi="Arial Narrow" w:cs="Arial Narrow"/>
      <w:color w:val="000000"/>
      <w:kern w:val="0"/>
      <w:sz w:val="16"/>
      <w:szCs w:val="16"/>
    </w:rPr>
  </w:style>
  <w:style w:type="paragraph" w:customStyle="1" w:styleId="Noparagraphstyle">
    <w:name w:val="[No paragraph style]"/>
    <w:rsid w:val="00C6017C"/>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fb">
    <w:name w:val="表头"/>
    <w:basedOn w:val="a"/>
    <w:uiPriority w:val="99"/>
    <w:rsid w:val="00C6017C"/>
    <w:pPr>
      <w:autoSpaceDE w:val="0"/>
      <w:autoSpaceDN w:val="0"/>
      <w:adjustRightInd w:val="0"/>
      <w:spacing w:line="288" w:lineRule="auto"/>
      <w:textAlignment w:val="center"/>
    </w:pPr>
    <w:rPr>
      <w:rFonts w:ascii="Albertus" w:hAnsi="Albertus" w:cs="Albertus"/>
      <w:b/>
      <w:bCs/>
      <w:color w:val="000000"/>
      <w:kern w:val="0"/>
      <w:sz w:val="14"/>
      <w:szCs w:val="14"/>
      <w:lang w:val="zh-CN"/>
    </w:rPr>
  </w:style>
  <w:style w:type="paragraph" w:customStyle="1" w:styleId="afc">
    <w:name w:val="表格中文字"/>
    <w:basedOn w:val="a"/>
    <w:uiPriority w:val="99"/>
    <w:rsid w:val="00C6017C"/>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http://dx.doi.org/10.4329/wjr.v9.i11.41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589AE-44E7-4985-A893-CB5592CD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admin</cp:lastModifiedBy>
  <cp:revision>111</cp:revision>
  <cp:lastPrinted>2017-07-31T17:15:00Z</cp:lastPrinted>
  <dcterms:created xsi:type="dcterms:W3CDTF">2017-06-13T15:12:00Z</dcterms:created>
  <dcterms:modified xsi:type="dcterms:W3CDTF">2017-11-24T07:39:00Z</dcterms:modified>
</cp:coreProperties>
</file>