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D0F92" w14:textId="77777777" w:rsidR="00EC4888" w:rsidRPr="00A22C5B" w:rsidRDefault="00EC4888" w:rsidP="00A22C5B">
      <w:pPr>
        <w:widowControl w:val="0"/>
        <w:spacing w:line="360" w:lineRule="auto"/>
        <w:rPr>
          <w:rFonts w:ascii="Book Antiqua" w:hAnsi="Book Antiqua" w:cs="Arial"/>
          <w:b/>
          <w:color w:val="222222"/>
          <w:shd w:val="clear" w:color="auto" w:fill="FFFFFF"/>
        </w:rPr>
      </w:pPr>
      <w:r w:rsidRPr="00A22C5B">
        <w:rPr>
          <w:rFonts w:ascii="Book Antiqua" w:hAnsi="Book Antiqua" w:cs="Arial"/>
          <w:b/>
          <w:color w:val="222222"/>
          <w:shd w:val="clear" w:color="auto" w:fill="FFFFFF"/>
        </w:rPr>
        <w:t xml:space="preserve">Name of Journal: </w:t>
      </w:r>
      <w:r w:rsidRPr="00A22C5B">
        <w:rPr>
          <w:rFonts w:ascii="Book Antiqua" w:hAnsi="Book Antiqua" w:cs="Arial"/>
          <w:b/>
          <w:i/>
          <w:color w:val="222222"/>
          <w:shd w:val="clear" w:color="auto" w:fill="FFFFFF"/>
        </w:rPr>
        <w:t>World Journal of Gastroenterology</w:t>
      </w:r>
    </w:p>
    <w:p w14:paraId="19FB3F90" w14:textId="77777777" w:rsidR="00EC4888" w:rsidRPr="00A22C5B" w:rsidRDefault="00EC4888" w:rsidP="00A22C5B">
      <w:pPr>
        <w:widowControl w:val="0"/>
        <w:spacing w:line="360" w:lineRule="auto"/>
        <w:rPr>
          <w:rFonts w:ascii="Book Antiqua" w:hAnsi="Book Antiqua" w:cs="Arial"/>
          <w:b/>
          <w:color w:val="222222"/>
          <w:shd w:val="clear" w:color="auto" w:fill="FFFFFF"/>
          <w:lang w:eastAsia="zh-CN"/>
        </w:rPr>
      </w:pPr>
      <w:r w:rsidRPr="00A22C5B">
        <w:rPr>
          <w:rFonts w:ascii="Book Antiqua" w:hAnsi="Book Antiqua" w:cs="Arial"/>
          <w:b/>
          <w:color w:val="222222"/>
          <w:shd w:val="clear" w:color="auto" w:fill="FFFFFF"/>
        </w:rPr>
        <w:t xml:space="preserve">Manuscript NO: </w:t>
      </w:r>
      <w:r w:rsidRPr="00A22C5B">
        <w:rPr>
          <w:rFonts w:ascii="Book Antiqua" w:hAnsi="Book Antiqua" w:cs="Arial"/>
          <w:b/>
          <w:color w:val="222222"/>
          <w:shd w:val="clear" w:color="auto" w:fill="FFFFFF"/>
          <w:lang w:eastAsia="zh-CN"/>
        </w:rPr>
        <w:t>34973</w:t>
      </w:r>
    </w:p>
    <w:p w14:paraId="56C243E3" w14:textId="77777777" w:rsidR="000448AA" w:rsidRPr="00A22C5B" w:rsidRDefault="00EC4888" w:rsidP="00A22C5B">
      <w:pPr>
        <w:widowControl w:val="0"/>
        <w:adjustRightInd w:val="0"/>
        <w:snapToGrid w:val="0"/>
        <w:spacing w:line="360" w:lineRule="auto"/>
        <w:rPr>
          <w:rFonts w:ascii="Book Antiqua" w:hAnsi="Book Antiqua" w:cs="Arial"/>
          <w:color w:val="000000"/>
          <w:lang w:val="en" w:eastAsia="zh-CN"/>
        </w:rPr>
      </w:pPr>
      <w:r w:rsidRPr="00A22C5B">
        <w:rPr>
          <w:rFonts w:ascii="Book Antiqua" w:hAnsi="Book Antiqua" w:cs="Arial"/>
          <w:b/>
          <w:color w:val="222222"/>
          <w:shd w:val="clear" w:color="auto" w:fill="FFFFFF"/>
        </w:rPr>
        <w:t>Manuscript Type: ORIGINAL ARTICLE</w:t>
      </w:r>
    </w:p>
    <w:p w14:paraId="487C8466" w14:textId="77777777" w:rsidR="00626674" w:rsidRPr="00A22C5B" w:rsidRDefault="00626674" w:rsidP="00A22C5B">
      <w:pPr>
        <w:widowControl w:val="0"/>
        <w:spacing w:line="360" w:lineRule="auto"/>
        <w:rPr>
          <w:rFonts w:ascii="Book Antiqua" w:eastAsia="宋体" w:hAnsi="Book Antiqua"/>
          <w:b/>
          <w:i/>
          <w:color w:val="000000"/>
          <w:lang w:eastAsia="zh-CN"/>
        </w:rPr>
      </w:pPr>
    </w:p>
    <w:p w14:paraId="7AB9D8D8" w14:textId="6BF00BA7" w:rsidR="000448AA" w:rsidRPr="00A22C5B" w:rsidRDefault="00EC4888" w:rsidP="00A22C5B">
      <w:pPr>
        <w:widowControl w:val="0"/>
        <w:spacing w:line="360" w:lineRule="auto"/>
        <w:rPr>
          <w:rFonts w:ascii="Book Antiqua" w:eastAsia="宋体" w:hAnsi="Book Antiqua"/>
          <w:b/>
          <w:i/>
          <w:color w:val="000000"/>
          <w:lang w:eastAsia="zh-CN"/>
        </w:rPr>
      </w:pPr>
      <w:r w:rsidRPr="00A22C5B">
        <w:rPr>
          <w:rFonts w:ascii="Book Antiqua" w:eastAsia="宋体" w:hAnsi="Book Antiqua"/>
          <w:b/>
          <w:i/>
          <w:color w:val="000000"/>
          <w:lang w:eastAsia="zh-CN"/>
        </w:rPr>
        <w:t>Retrospective Study</w:t>
      </w:r>
    </w:p>
    <w:p w14:paraId="46C0D579" w14:textId="04C60C60" w:rsidR="000448AA" w:rsidRPr="00A22C5B" w:rsidRDefault="000448AA" w:rsidP="00A22C5B">
      <w:pPr>
        <w:widowControl w:val="0"/>
        <w:autoSpaceDE w:val="0"/>
        <w:autoSpaceDN w:val="0"/>
        <w:adjustRightInd w:val="0"/>
        <w:spacing w:line="360" w:lineRule="auto"/>
        <w:rPr>
          <w:rFonts w:ascii="Book Antiqua" w:eastAsia="宋体" w:hAnsi="Book Antiqua"/>
          <w:b/>
          <w:bCs/>
          <w:lang w:eastAsia="zh-CN"/>
        </w:rPr>
      </w:pPr>
      <w:bookmarkStart w:id="0" w:name="OLE_LINK20"/>
      <w:bookmarkStart w:id="1" w:name="OLE_LINK21"/>
      <w:r w:rsidRPr="00A22C5B">
        <w:rPr>
          <w:rFonts w:ascii="Book Antiqua" w:eastAsia="宋体" w:hAnsi="Book Antiqua"/>
          <w:b/>
          <w:bCs/>
          <w:lang w:eastAsia="zh-CN"/>
        </w:rPr>
        <w:t xml:space="preserve">Colonoscopy procedural volume increases adenoma and polyp detection rates in </w:t>
      </w:r>
      <w:r w:rsidR="009515A4" w:rsidRPr="00A22C5B">
        <w:rPr>
          <w:rFonts w:ascii="Book Antiqua" w:eastAsia="宋体" w:hAnsi="Book Antiqua"/>
          <w:b/>
          <w:bCs/>
          <w:lang w:eastAsia="zh-CN"/>
        </w:rPr>
        <w:t xml:space="preserve">gastrointestinal </w:t>
      </w:r>
      <w:r w:rsidRPr="00A22C5B">
        <w:rPr>
          <w:rFonts w:ascii="Book Antiqua" w:eastAsia="宋体" w:hAnsi="Book Antiqua"/>
          <w:b/>
          <w:bCs/>
          <w:lang w:eastAsia="zh-CN"/>
        </w:rPr>
        <w:t xml:space="preserve">trainees </w:t>
      </w:r>
    </w:p>
    <w:bookmarkEnd w:id="0"/>
    <w:bookmarkEnd w:id="1"/>
    <w:p w14:paraId="6ECA584C" w14:textId="77777777" w:rsidR="000448AA" w:rsidRPr="00A22C5B" w:rsidRDefault="000448AA" w:rsidP="00A22C5B">
      <w:pPr>
        <w:widowControl w:val="0"/>
        <w:autoSpaceDE w:val="0"/>
        <w:autoSpaceDN w:val="0"/>
        <w:adjustRightInd w:val="0"/>
        <w:spacing w:line="360" w:lineRule="auto"/>
        <w:rPr>
          <w:rFonts w:ascii="Book Antiqua" w:eastAsia="宋体" w:hAnsi="Book Antiqua"/>
          <w:b/>
          <w:bCs/>
          <w:lang w:eastAsia="zh-CN"/>
        </w:rPr>
      </w:pPr>
    </w:p>
    <w:p w14:paraId="63AA578A" w14:textId="77777777" w:rsidR="000448AA" w:rsidRPr="00A22C5B" w:rsidRDefault="000448AA" w:rsidP="00A22C5B">
      <w:pPr>
        <w:pStyle w:val="AllCapsCentered"/>
        <w:widowControl w:val="0"/>
        <w:spacing w:line="360" w:lineRule="auto"/>
        <w:jc w:val="both"/>
        <w:rPr>
          <w:rFonts w:ascii="Book Antiqua" w:hAnsi="Book Antiqua"/>
          <w:b w:val="0"/>
          <w:caps w:val="0"/>
          <w:szCs w:val="24"/>
        </w:rPr>
      </w:pPr>
      <w:r w:rsidRPr="00A22C5B">
        <w:rPr>
          <w:rFonts w:ascii="Book Antiqua" w:hAnsi="Book Antiqua"/>
          <w:b w:val="0"/>
          <w:caps w:val="0"/>
          <w:szCs w:val="24"/>
        </w:rPr>
        <w:t xml:space="preserve">Qayed E </w:t>
      </w:r>
      <w:r w:rsidRPr="00A22C5B">
        <w:rPr>
          <w:rFonts w:ascii="Book Antiqua" w:hAnsi="Book Antiqua"/>
          <w:b w:val="0"/>
          <w:i/>
          <w:caps w:val="0"/>
          <w:szCs w:val="24"/>
        </w:rPr>
        <w:t>et al</w:t>
      </w:r>
      <w:r w:rsidRPr="00A22C5B">
        <w:rPr>
          <w:rFonts w:ascii="Book Antiqua" w:hAnsi="Book Antiqua"/>
          <w:b w:val="0"/>
          <w:caps w:val="0"/>
          <w:szCs w:val="24"/>
        </w:rPr>
        <w:t>.</w:t>
      </w:r>
      <w:r w:rsidR="008B419D" w:rsidRPr="00A22C5B">
        <w:rPr>
          <w:rFonts w:ascii="Book Antiqua" w:hAnsi="Book Antiqua"/>
          <w:b w:val="0"/>
          <w:caps w:val="0"/>
          <w:szCs w:val="24"/>
        </w:rPr>
        <w:t xml:space="preserve"> </w:t>
      </w:r>
      <w:r w:rsidRPr="00A22C5B">
        <w:rPr>
          <w:rFonts w:ascii="Book Antiqua" w:hAnsi="Book Antiqua"/>
          <w:b w:val="0"/>
          <w:caps w:val="0"/>
          <w:szCs w:val="24"/>
        </w:rPr>
        <w:t xml:space="preserve">Colonoscopy procedural volume increases ADR </w:t>
      </w:r>
    </w:p>
    <w:p w14:paraId="18ED33C2" w14:textId="77777777" w:rsidR="000448AA" w:rsidRPr="00A22C5B" w:rsidRDefault="000448AA" w:rsidP="00A22C5B">
      <w:pPr>
        <w:widowControl w:val="0"/>
        <w:tabs>
          <w:tab w:val="left" w:pos="360"/>
        </w:tabs>
        <w:autoSpaceDE w:val="0"/>
        <w:autoSpaceDN w:val="0"/>
        <w:adjustRightInd w:val="0"/>
        <w:spacing w:line="360" w:lineRule="auto"/>
        <w:ind w:hanging="360"/>
        <w:textAlignment w:val="center"/>
        <w:rPr>
          <w:rFonts w:ascii="Book Antiqua" w:hAnsi="Book Antiqua"/>
        </w:rPr>
      </w:pPr>
    </w:p>
    <w:p w14:paraId="5EE75F29" w14:textId="46D68C13" w:rsidR="000448AA" w:rsidRPr="00A22C5B" w:rsidRDefault="000448AA" w:rsidP="00A22C5B">
      <w:pPr>
        <w:widowControl w:val="0"/>
        <w:autoSpaceDE w:val="0"/>
        <w:autoSpaceDN w:val="0"/>
        <w:adjustRightInd w:val="0"/>
        <w:spacing w:line="360" w:lineRule="auto"/>
        <w:textAlignment w:val="center"/>
        <w:rPr>
          <w:rFonts w:ascii="Book Antiqua" w:hAnsi="Book Antiqua"/>
        </w:rPr>
      </w:pPr>
      <w:r w:rsidRPr="00A22C5B">
        <w:rPr>
          <w:rFonts w:ascii="Book Antiqua" w:hAnsi="Book Antiqua"/>
        </w:rPr>
        <w:t>Emad Qayed,</w:t>
      </w:r>
      <w:r w:rsidR="00626674" w:rsidRPr="00A22C5B">
        <w:rPr>
          <w:rFonts w:ascii="Book Antiqua" w:hAnsi="Book Antiqua"/>
        </w:rPr>
        <w:t xml:space="preserve"> Ravi Vora, Sara Levy, Roberd M</w:t>
      </w:r>
      <w:r w:rsidRPr="00A22C5B">
        <w:rPr>
          <w:rFonts w:ascii="Book Antiqua" w:hAnsi="Book Antiqua"/>
        </w:rPr>
        <w:t xml:space="preserve"> Bostick</w:t>
      </w:r>
      <w:r w:rsidR="008B419D" w:rsidRPr="00A22C5B">
        <w:rPr>
          <w:rFonts w:ascii="Book Antiqua" w:hAnsi="Book Antiqua"/>
        </w:rPr>
        <w:t xml:space="preserve"> </w:t>
      </w:r>
    </w:p>
    <w:p w14:paraId="6D3A7EE2" w14:textId="77777777" w:rsidR="000448AA" w:rsidRPr="00A22C5B" w:rsidRDefault="000448AA" w:rsidP="00A22C5B">
      <w:pPr>
        <w:widowControl w:val="0"/>
        <w:autoSpaceDE w:val="0"/>
        <w:autoSpaceDN w:val="0"/>
        <w:adjustRightInd w:val="0"/>
        <w:spacing w:line="360" w:lineRule="auto"/>
        <w:textAlignment w:val="center"/>
        <w:rPr>
          <w:rFonts w:ascii="Book Antiqua" w:hAnsi="Book Antiqua"/>
        </w:rPr>
      </w:pPr>
    </w:p>
    <w:p w14:paraId="78229FE1" w14:textId="43B62269" w:rsidR="000448AA" w:rsidRPr="00A22C5B" w:rsidRDefault="000448AA" w:rsidP="00A22C5B">
      <w:pPr>
        <w:widowControl w:val="0"/>
        <w:autoSpaceDE w:val="0"/>
        <w:autoSpaceDN w:val="0"/>
        <w:adjustRightInd w:val="0"/>
        <w:spacing w:line="360" w:lineRule="auto"/>
        <w:textAlignment w:val="center"/>
        <w:rPr>
          <w:rFonts w:ascii="Book Antiqua" w:hAnsi="Book Antiqua"/>
          <w:lang w:eastAsia="zh-CN"/>
        </w:rPr>
      </w:pPr>
      <w:r w:rsidRPr="00A22C5B">
        <w:rPr>
          <w:rFonts w:ascii="Book Antiqua" w:hAnsi="Book Antiqua"/>
          <w:b/>
        </w:rPr>
        <w:t>Emad Qayed, Ravi Vora, Sara Levy</w:t>
      </w:r>
      <w:r w:rsidR="00065C78" w:rsidRPr="00A22C5B">
        <w:rPr>
          <w:rFonts w:ascii="Book Antiqua" w:hAnsi="Book Antiqua"/>
          <w:b/>
          <w:lang w:eastAsia="zh-CN"/>
        </w:rPr>
        <w:t>,</w:t>
      </w:r>
      <w:r w:rsidRPr="00A22C5B">
        <w:rPr>
          <w:rFonts w:ascii="Book Antiqua" w:hAnsi="Book Antiqua"/>
        </w:rPr>
        <w:t xml:space="preserve"> Department of Medicine, Division of Digestive </w:t>
      </w:r>
      <w:r w:rsidRPr="00A22C5B">
        <w:rPr>
          <w:rFonts w:ascii="Book Antiqua" w:hAnsi="Book Antiqua"/>
          <w:caps/>
        </w:rPr>
        <w:t>d</w:t>
      </w:r>
      <w:r w:rsidRPr="00A22C5B">
        <w:rPr>
          <w:rFonts w:ascii="Book Antiqua" w:hAnsi="Book Antiqua"/>
        </w:rPr>
        <w:t>iseases, Emory University School of Medicine, Atlanta, GA</w:t>
      </w:r>
      <w:r w:rsidR="00EC4888" w:rsidRPr="00A22C5B">
        <w:rPr>
          <w:rFonts w:ascii="Book Antiqua" w:hAnsi="Book Antiqua"/>
          <w:lang w:eastAsia="zh-CN"/>
        </w:rPr>
        <w:t xml:space="preserve"> </w:t>
      </w:r>
      <w:r w:rsidRPr="00A22C5B">
        <w:rPr>
          <w:rFonts w:ascii="Book Antiqua" w:hAnsi="Book Antiqua"/>
        </w:rPr>
        <w:t>30324</w:t>
      </w:r>
      <w:r w:rsidR="00EC4888" w:rsidRPr="00A22C5B">
        <w:rPr>
          <w:rFonts w:ascii="Book Antiqua" w:hAnsi="Book Antiqua"/>
          <w:lang w:eastAsia="zh-CN"/>
        </w:rPr>
        <w:t>, United States</w:t>
      </w:r>
    </w:p>
    <w:p w14:paraId="635C7DA3" w14:textId="77777777" w:rsidR="000448AA" w:rsidRPr="00A22C5B" w:rsidRDefault="000448AA" w:rsidP="00A22C5B">
      <w:pPr>
        <w:widowControl w:val="0"/>
        <w:autoSpaceDE w:val="0"/>
        <w:autoSpaceDN w:val="0"/>
        <w:adjustRightInd w:val="0"/>
        <w:spacing w:line="360" w:lineRule="auto"/>
        <w:textAlignment w:val="center"/>
        <w:rPr>
          <w:rFonts w:ascii="Book Antiqua" w:hAnsi="Book Antiqua"/>
        </w:rPr>
      </w:pPr>
    </w:p>
    <w:p w14:paraId="2C4A0877" w14:textId="77777777" w:rsidR="00065C78" w:rsidRPr="00A22C5B" w:rsidRDefault="000448AA" w:rsidP="00A22C5B">
      <w:pPr>
        <w:widowControl w:val="0"/>
        <w:autoSpaceDE w:val="0"/>
        <w:autoSpaceDN w:val="0"/>
        <w:adjustRightInd w:val="0"/>
        <w:spacing w:line="360" w:lineRule="auto"/>
        <w:textAlignment w:val="center"/>
        <w:rPr>
          <w:rFonts w:ascii="Book Antiqua" w:hAnsi="Book Antiqua"/>
          <w:lang w:eastAsia="zh-CN"/>
        </w:rPr>
      </w:pPr>
      <w:r w:rsidRPr="00A22C5B">
        <w:rPr>
          <w:rFonts w:ascii="Book Antiqua" w:hAnsi="Book Antiqua"/>
          <w:b/>
        </w:rPr>
        <w:t xml:space="preserve">Emad Qayed, </w:t>
      </w:r>
      <w:r w:rsidRPr="00A22C5B">
        <w:rPr>
          <w:rFonts w:ascii="Book Antiqua" w:hAnsi="Book Antiqua"/>
        </w:rPr>
        <w:t xml:space="preserve">Grady Memorial Hospital, Atlanta, </w:t>
      </w:r>
      <w:r w:rsidR="00065C78" w:rsidRPr="00A22C5B">
        <w:rPr>
          <w:rFonts w:ascii="Book Antiqua" w:hAnsi="Book Antiqua"/>
        </w:rPr>
        <w:t>GA</w:t>
      </w:r>
      <w:r w:rsidR="00065C78" w:rsidRPr="00A22C5B">
        <w:rPr>
          <w:rFonts w:ascii="Book Antiqua" w:hAnsi="Book Antiqua"/>
          <w:lang w:eastAsia="zh-CN"/>
        </w:rPr>
        <w:t xml:space="preserve"> </w:t>
      </w:r>
      <w:r w:rsidR="00065C78" w:rsidRPr="00A22C5B">
        <w:rPr>
          <w:rFonts w:ascii="Book Antiqua" w:hAnsi="Book Antiqua"/>
        </w:rPr>
        <w:t>30324</w:t>
      </w:r>
      <w:r w:rsidR="00065C78" w:rsidRPr="00A22C5B">
        <w:rPr>
          <w:rFonts w:ascii="Book Antiqua" w:hAnsi="Book Antiqua"/>
          <w:lang w:eastAsia="zh-CN"/>
        </w:rPr>
        <w:t>, United States</w:t>
      </w:r>
    </w:p>
    <w:p w14:paraId="70377D19" w14:textId="627B3917" w:rsidR="00065C78" w:rsidRPr="00A22C5B" w:rsidRDefault="00065C78" w:rsidP="00A22C5B">
      <w:pPr>
        <w:widowControl w:val="0"/>
        <w:autoSpaceDE w:val="0"/>
        <w:autoSpaceDN w:val="0"/>
        <w:adjustRightInd w:val="0"/>
        <w:spacing w:line="360" w:lineRule="auto"/>
        <w:textAlignment w:val="center"/>
        <w:rPr>
          <w:rFonts w:ascii="Book Antiqua" w:eastAsiaTheme="minorEastAsia" w:hAnsi="Book Antiqua"/>
          <w:lang w:eastAsia="zh-CN"/>
        </w:rPr>
      </w:pPr>
    </w:p>
    <w:p w14:paraId="13A29270" w14:textId="756BB9FB" w:rsidR="00B8072A" w:rsidRPr="00A22C5B" w:rsidRDefault="00B8072A" w:rsidP="00A22C5B">
      <w:pPr>
        <w:widowControl w:val="0"/>
        <w:autoSpaceDE w:val="0"/>
        <w:autoSpaceDN w:val="0"/>
        <w:adjustRightInd w:val="0"/>
        <w:spacing w:line="360" w:lineRule="auto"/>
        <w:textAlignment w:val="center"/>
        <w:rPr>
          <w:rFonts w:ascii="Book Antiqua" w:eastAsiaTheme="minorEastAsia" w:hAnsi="Book Antiqua"/>
          <w:lang w:eastAsia="zh-CN"/>
        </w:rPr>
      </w:pPr>
      <w:r w:rsidRPr="00A22C5B">
        <w:rPr>
          <w:rFonts w:ascii="Book Antiqua" w:hAnsi="Book Antiqua"/>
          <w:b/>
        </w:rPr>
        <w:t>Roberd M</w:t>
      </w:r>
      <w:r w:rsidR="000448AA" w:rsidRPr="00A22C5B">
        <w:rPr>
          <w:rFonts w:ascii="Book Antiqua" w:hAnsi="Book Antiqua"/>
          <w:b/>
        </w:rPr>
        <w:t xml:space="preserve"> Bostick,</w:t>
      </w:r>
      <w:r w:rsidR="000448AA" w:rsidRPr="00A22C5B">
        <w:rPr>
          <w:rFonts w:ascii="Book Antiqua" w:hAnsi="Book Antiqua"/>
        </w:rPr>
        <w:t xml:space="preserve"> Emory University Rollins School of Public Health, Department of Epidemiology, Atlanta, </w:t>
      </w:r>
      <w:r w:rsidRPr="00A22C5B">
        <w:rPr>
          <w:rFonts w:ascii="Book Antiqua" w:hAnsi="Book Antiqua"/>
        </w:rPr>
        <w:t>GA</w:t>
      </w:r>
      <w:r w:rsidRPr="00A22C5B">
        <w:rPr>
          <w:rFonts w:ascii="Book Antiqua" w:hAnsi="Book Antiqua"/>
          <w:lang w:eastAsia="zh-CN"/>
        </w:rPr>
        <w:t xml:space="preserve"> </w:t>
      </w:r>
      <w:r w:rsidRPr="00A22C5B">
        <w:rPr>
          <w:rFonts w:ascii="Book Antiqua" w:hAnsi="Book Antiqua"/>
        </w:rPr>
        <w:t>30324</w:t>
      </w:r>
      <w:r w:rsidRPr="00A22C5B">
        <w:rPr>
          <w:rFonts w:ascii="Book Antiqua" w:hAnsi="Book Antiqua"/>
          <w:lang w:eastAsia="zh-CN"/>
        </w:rPr>
        <w:t>, United States</w:t>
      </w:r>
    </w:p>
    <w:p w14:paraId="324C9A31" w14:textId="77777777" w:rsidR="00B8072A" w:rsidRPr="00A22C5B" w:rsidRDefault="00B8072A" w:rsidP="00A22C5B">
      <w:pPr>
        <w:widowControl w:val="0"/>
        <w:autoSpaceDE w:val="0"/>
        <w:autoSpaceDN w:val="0"/>
        <w:adjustRightInd w:val="0"/>
        <w:spacing w:line="360" w:lineRule="auto"/>
        <w:textAlignment w:val="center"/>
        <w:rPr>
          <w:rFonts w:ascii="Book Antiqua" w:eastAsiaTheme="minorEastAsia" w:hAnsi="Book Antiqua"/>
          <w:lang w:eastAsia="zh-CN"/>
        </w:rPr>
      </w:pPr>
    </w:p>
    <w:p w14:paraId="3E69438F" w14:textId="77777777" w:rsidR="00B8072A" w:rsidRPr="00A22C5B" w:rsidRDefault="00B8072A" w:rsidP="00A22C5B">
      <w:pPr>
        <w:widowControl w:val="0"/>
        <w:autoSpaceDE w:val="0"/>
        <w:autoSpaceDN w:val="0"/>
        <w:adjustRightInd w:val="0"/>
        <w:spacing w:line="360" w:lineRule="auto"/>
        <w:textAlignment w:val="center"/>
        <w:rPr>
          <w:rFonts w:ascii="Book Antiqua" w:hAnsi="Book Antiqua"/>
          <w:lang w:eastAsia="zh-CN"/>
        </w:rPr>
      </w:pPr>
      <w:r w:rsidRPr="00A22C5B">
        <w:rPr>
          <w:rFonts w:ascii="Book Antiqua" w:hAnsi="Book Antiqua"/>
          <w:b/>
        </w:rPr>
        <w:t>Roberd M Bostick</w:t>
      </w:r>
      <w:r w:rsidR="000448AA" w:rsidRPr="00A22C5B">
        <w:rPr>
          <w:rFonts w:ascii="Book Antiqua" w:hAnsi="Book Antiqua"/>
          <w:b/>
        </w:rPr>
        <w:t>,</w:t>
      </w:r>
      <w:r w:rsidR="000448AA" w:rsidRPr="00A22C5B">
        <w:rPr>
          <w:rFonts w:ascii="Book Antiqua" w:hAnsi="Book Antiqua"/>
        </w:rPr>
        <w:t xml:space="preserve"> Emory University, Winship Cancer Institute </w:t>
      </w:r>
      <w:r w:rsidRPr="00A22C5B">
        <w:rPr>
          <w:rFonts w:ascii="Book Antiqua" w:hAnsi="Book Antiqua"/>
        </w:rPr>
        <w:t>Atlanta, GA</w:t>
      </w:r>
      <w:r w:rsidRPr="00A22C5B">
        <w:rPr>
          <w:rFonts w:ascii="Book Antiqua" w:hAnsi="Book Antiqua"/>
          <w:lang w:eastAsia="zh-CN"/>
        </w:rPr>
        <w:t xml:space="preserve"> </w:t>
      </w:r>
      <w:r w:rsidRPr="00A22C5B">
        <w:rPr>
          <w:rFonts w:ascii="Book Antiqua" w:hAnsi="Book Antiqua"/>
        </w:rPr>
        <w:t>30324</w:t>
      </w:r>
      <w:r w:rsidRPr="00A22C5B">
        <w:rPr>
          <w:rFonts w:ascii="Book Antiqua" w:hAnsi="Book Antiqua"/>
          <w:lang w:eastAsia="zh-CN"/>
        </w:rPr>
        <w:t>, United States</w:t>
      </w:r>
    </w:p>
    <w:p w14:paraId="10EDC509" w14:textId="40CAC80C" w:rsidR="000448AA" w:rsidRPr="00A22C5B" w:rsidRDefault="000448AA" w:rsidP="00A22C5B">
      <w:pPr>
        <w:widowControl w:val="0"/>
        <w:autoSpaceDE w:val="0"/>
        <w:autoSpaceDN w:val="0"/>
        <w:adjustRightInd w:val="0"/>
        <w:spacing w:line="360" w:lineRule="auto"/>
        <w:textAlignment w:val="center"/>
        <w:rPr>
          <w:rFonts w:ascii="Book Antiqua" w:hAnsi="Book Antiqua"/>
        </w:rPr>
      </w:pPr>
    </w:p>
    <w:p w14:paraId="0CAC9BA7" w14:textId="77777777" w:rsidR="000448AA" w:rsidRPr="00A22C5B" w:rsidRDefault="000448AA" w:rsidP="00A22C5B">
      <w:pPr>
        <w:widowControl w:val="0"/>
        <w:autoSpaceDE w:val="0"/>
        <w:autoSpaceDN w:val="0"/>
        <w:adjustRightInd w:val="0"/>
        <w:spacing w:line="360" w:lineRule="auto"/>
        <w:textAlignment w:val="center"/>
        <w:rPr>
          <w:rFonts w:ascii="Book Antiqua" w:hAnsi="Book Antiqua"/>
        </w:rPr>
      </w:pPr>
      <w:r w:rsidRPr="00A22C5B">
        <w:rPr>
          <w:rFonts w:ascii="Book Antiqua" w:hAnsi="Book Antiqua"/>
          <w:b/>
        </w:rPr>
        <w:t xml:space="preserve">Author contributions: </w:t>
      </w:r>
      <w:r w:rsidRPr="00A22C5B">
        <w:rPr>
          <w:rFonts w:ascii="Book Antiqua" w:hAnsi="Book Antiqua"/>
        </w:rPr>
        <w:t>Qayed E designed the research, collected and analyzed the data, drafted, and revised the manuscript; Vora</w:t>
      </w:r>
      <w:r w:rsidR="00F1059B" w:rsidRPr="00A22C5B">
        <w:rPr>
          <w:rFonts w:ascii="Book Antiqua" w:hAnsi="Book Antiqua"/>
        </w:rPr>
        <w:t xml:space="preserve"> R</w:t>
      </w:r>
      <w:r w:rsidRPr="00A22C5B">
        <w:rPr>
          <w:rFonts w:ascii="Book Antiqua" w:hAnsi="Book Antiqua"/>
        </w:rPr>
        <w:t xml:space="preserve"> collected the data and revised the manuscript, Levy </w:t>
      </w:r>
      <w:r w:rsidR="00F1059B" w:rsidRPr="00A22C5B">
        <w:rPr>
          <w:rFonts w:ascii="Book Antiqua" w:hAnsi="Book Antiqua"/>
        </w:rPr>
        <w:t xml:space="preserve">S </w:t>
      </w:r>
      <w:r w:rsidRPr="00A22C5B">
        <w:rPr>
          <w:rFonts w:ascii="Book Antiqua" w:hAnsi="Book Antiqua"/>
        </w:rPr>
        <w:t>collected the data and revised the manuscript; Bostick RM designed the research and revised the manuscript for important intellectual content; all authors read and approved the final version of the manuscript.</w:t>
      </w:r>
    </w:p>
    <w:p w14:paraId="54DBFDAE" w14:textId="72C96B97" w:rsidR="000448AA" w:rsidRPr="00A22C5B" w:rsidRDefault="000448AA" w:rsidP="00A22C5B">
      <w:pPr>
        <w:widowControl w:val="0"/>
        <w:autoSpaceDE w:val="0"/>
        <w:autoSpaceDN w:val="0"/>
        <w:adjustRightInd w:val="0"/>
        <w:spacing w:line="360" w:lineRule="auto"/>
        <w:textAlignment w:val="center"/>
        <w:rPr>
          <w:rFonts w:ascii="Book Antiqua" w:hAnsi="Book Antiqua"/>
        </w:rPr>
      </w:pPr>
      <w:r w:rsidRPr="00A22C5B">
        <w:rPr>
          <w:rFonts w:ascii="Book Antiqua" w:hAnsi="Book Antiqua"/>
          <w:b/>
        </w:rPr>
        <w:lastRenderedPageBreak/>
        <w:t>Supported by</w:t>
      </w:r>
      <w:r w:rsidR="008B419D" w:rsidRPr="00A22C5B">
        <w:rPr>
          <w:rFonts w:ascii="Book Antiqua" w:hAnsi="Book Antiqua"/>
          <w:lang w:eastAsia="zh-CN"/>
        </w:rPr>
        <w:t xml:space="preserve"> (</w:t>
      </w:r>
      <w:r w:rsidRPr="00A22C5B">
        <w:rPr>
          <w:rFonts w:ascii="Book Antiqua" w:hAnsi="Book Antiqua"/>
        </w:rPr>
        <w:t>in part</w:t>
      </w:r>
      <w:r w:rsidR="008B419D" w:rsidRPr="00A22C5B">
        <w:rPr>
          <w:rFonts w:ascii="Book Antiqua" w:hAnsi="Book Antiqua"/>
          <w:lang w:eastAsia="zh-CN"/>
        </w:rPr>
        <w:t>)</w:t>
      </w:r>
      <w:r w:rsidRPr="00A22C5B">
        <w:rPr>
          <w:rFonts w:ascii="Book Antiqua" w:hAnsi="Book Antiqua"/>
        </w:rPr>
        <w:t xml:space="preserve"> National Center for Advancing Translational Sciences of the National Institutes of Health</w:t>
      </w:r>
      <w:r w:rsidR="000F1A6C" w:rsidRPr="00A22C5B">
        <w:rPr>
          <w:rFonts w:ascii="Book Antiqua" w:hAnsi="Book Antiqua"/>
          <w:lang w:eastAsia="zh-CN"/>
        </w:rPr>
        <w:t>,</w:t>
      </w:r>
      <w:r w:rsidRPr="00A22C5B">
        <w:rPr>
          <w:rFonts w:ascii="Book Antiqua" w:hAnsi="Book Antiqua"/>
        </w:rPr>
        <w:t xml:space="preserve"> </w:t>
      </w:r>
      <w:r w:rsidR="000F1A6C" w:rsidRPr="00A22C5B">
        <w:rPr>
          <w:rFonts w:ascii="Book Antiqua" w:hAnsi="Book Antiqua"/>
          <w:lang w:eastAsia="zh-CN"/>
        </w:rPr>
        <w:t>No.</w:t>
      </w:r>
      <w:r w:rsidRPr="00A22C5B">
        <w:rPr>
          <w:rFonts w:ascii="Book Antiqua" w:hAnsi="Book Antiqua"/>
        </w:rPr>
        <w:t xml:space="preserve"> UL1TR000454. </w:t>
      </w:r>
    </w:p>
    <w:p w14:paraId="169FD5E7" w14:textId="77777777" w:rsidR="000448AA" w:rsidRPr="00A22C5B" w:rsidRDefault="000448AA" w:rsidP="00A22C5B">
      <w:pPr>
        <w:widowControl w:val="0"/>
        <w:autoSpaceDE w:val="0"/>
        <w:autoSpaceDN w:val="0"/>
        <w:adjustRightInd w:val="0"/>
        <w:spacing w:line="360" w:lineRule="auto"/>
        <w:textAlignment w:val="center"/>
        <w:rPr>
          <w:rFonts w:ascii="Book Antiqua" w:hAnsi="Book Antiqua"/>
          <w:i/>
          <w:iCs/>
        </w:rPr>
      </w:pPr>
    </w:p>
    <w:p w14:paraId="0CDDC2A8" w14:textId="6B4E797F" w:rsidR="000448AA" w:rsidRPr="00A22C5B" w:rsidRDefault="000448AA" w:rsidP="00A22C5B">
      <w:pPr>
        <w:widowControl w:val="0"/>
        <w:autoSpaceDE w:val="0"/>
        <w:autoSpaceDN w:val="0"/>
        <w:adjustRightInd w:val="0"/>
        <w:spacing w:line="360" w:lineRule="auto"/>
        <w:textAlignment w:val="center"/>
        <w:rPr>
          <w:rFonts w:ascii="Book Antiqua" w:eastAsiaTheme="minorEastAsia" w:hAnsi="Book Antiqua"/>
          <w:lang w:eastAsia="zh-CN"/>
        </w:rPr>
      </w:pPr>
      <w:r w:rsidRPr="00A22C5B">
        <w:rPr>
          <w:rFonts w:ascii="Book Antiqua" w:hAnsi="Book Antiqua"/>
          <w:b/>
        </w:rPr>
        <w:t>Institutio</w:t>
      </w:r>
      <w:r w:rsidR="000F1A6C" w:rsidRPr="00A22C5B">
        <w:rPr>
          <w:rFonts w:ascii="Book Antiqua" w:hAnsi="Book Antiqua"/>
          <w:b/>
        </w:rPr>
        <w:t>nal review boa</w:t>
      </w:r>
      <w:r w:rsidRPr="00A22C5B">
        <w:rPr>
          <w:rFonts w:ascii="Book Antiqua" w:hAnsi="Book Antiqua"/>
          <w:b/>
        </w:rPr>
        <w:t xml:space="preserve">rd statement: </w:t>
      </w:r>
      <w:r w:rsidRPr="00A22C5B">
        <w:rPr>
          <w:rFonts w:ascii="Book Antiqua" w:hAnsi="Book Antiqua"/>
        </w:rPr>
        <w:t>The study was reviewed and approved by Emory University Institutional Review Board.</w:t>
      </w:r>
    </w:p>
    <w:p w14:paraId="3281624D" w14:textId="77777777" w:rsidR="008B419D" w:rsidRPr="00A22C5B" w:rsidRDefault="008B419D" w:rsidP="00A22C5B">
      <w:pPr>
        <w:widowControl w:val="0"/>
        <w:autoSpaceDE w:val="0"/>
        <w:autoSpaceDN w:val="0"/>
        <w:adjustRightInd w:val="0"/>
        <w:spacing w:line="360" w:lineRule="auto"/>
        <w:textAlignment w:val="center"/>
        <w:rPr>
          <w:rFonts w:ascii="Book Antiqua" w:eastAsiaTheme="minorEastAsia" w:hAnsi="Book Antiqua"/>
          <w:lang w:eastAsia="zh-CN"/>
        </w:rPr>
      </w:pPr>
    </w:p>
    <w:p w14:paraId="28A4F173" w14:textId="77777777" w:rsidR="00F1059B" w:rsidRPr="00A22C5B" w:rsidRDefault="000448AA" w:rsidP="00A22C5B">
      <w:pPr>
        <w:widowControl w:val="0"/>
        <w:autoSpaceDE w:val="0"/>
        <w:autoSpaceDN w:val="0"/>
        <w:adjustRightInd w:val="0"/>
        <w:spacing w:line="360" w:lineRule="auto"/>
        <w:rPr>
          <w:rFonts w:ascii="Book Antiqua" w:hAnsi="Book Antiqua"/>
          <w:b/>
          <w:bCs/>
          <w:iCs/>
          <w:color w:val="000000"/>
        </w:rPr>
      </w:pPr>
      <w:r w:rsidRPr="00A22C5B">
        <w:rPr>
          <w:rFonts w:ascii="Book Antiqua" w:hAnsi="Book Antiqua"/>
          <w:b/>
          <w:bCs/>
          <w:iCs/>
          <w:color w:val="000000"/>
        </w:rPr>
        <w:t>Informed consent</w:t>
      </w:r>
      <w:r w:rsidRPr="00A22C5B">
        <w:rPr>
          <w:rFonts w:ascii="Book Antiqua" w:hAnsi="Book Antiqua"/>
          <w:b/>
          <w:bCs/>
          <w:iCs/>
        </w:rPr>
        <w:t xml:space="preserve"> statement</w:t>
      </w:r>
      <w:r w:rsidRPr="00A22C5B">
        <w:rPr>
          <w:rFonts w:ascii="Book Antiqua" w:hAnsi="Book Antiqua"/>
          <w:b/>
          <w:bCs/>
          <w:iCs/>
          <w:color w:val="000000"/>
        </w:rPr>
        <w:t xml:space="preserve">: </w:t>
      </w:r>
      <w:r w:rsidR="00F1059B" w:rsidRPr="00A22C5B">
        <w:rPr>
          <w:rFonts w:ascii="Book Antiqua" w:eastAsia="宋体" w:hAnsi="Book Antiqua"/>
        </w:rPr>
        <w:t>Informed consent was waived by the Institutional Review Board due to the large sample size, retrospective study design, and the fact that this study does not affect the welfare of the patients</w:t>
      </w:r>
      <w:r w:rsidR="00F1059B" w:rsidRPr="00A22C5B">
        <w:rPr>
          <w:rFonts w:ascii="Book Antiqua" w:hAnsi="Book Antiqua"/>
          <w:b/>
        </w:rPr>
        <w:t xml:space="preserve">. </w:t>
      </w:r>
    </w:p>
    <w:p w14:paraId="5ACF9B92" w14:textId="77777777" w:rsidR="008B419D" w:rsidRPr="00A22C5B" w:rsidRDefault="008B419D" w:rsidP="00A22C5B">
      <w:pPr>
        <w:widowControl w:val="0"/>
        <w:autoSpaceDE w:val="0"/>
        <w:autoSpaceDN w:val="0"/>
        <w:adjustRightInd w:val="0"/>
        <w:spacing w:line="360" w:lineRule="auto"/>
        <w:textAlignment w:val="center"/>
        <w:rPr>
          <w:rFonts w:ascii="Book Antiqua" w:eastAsiaTheme="minorEastAsia" w:hAnsi="Book Antiqua"/>
          <w:b/>
          <w:lang w:eastAsia="zh-CN"/>
        </w:rPr>
      </w:pPr>
    </w:p>
    <w:p w14:paraId="6990253A" w14:textId="77777777" w:rsidR="000448AA" w:rsidRPr="00A22C5B" w:rsidRDefault="000448AA" w:rsidP="00A22C5B">
      <w:pPr>
        <w:widowControl w:val="0"/>
        <w:autoSpaceDE w:val="0"/>
        <w:autoSpaceDN w:val="0"/>
        <w:adjustRightInd w:val="0"/>
        <w:spacing w:line="360" w:lineRule="auto"/>
        <w:textAlignment w:val="center"/>
        <w:rPr>
          <w:rFonts w:ascii="Book Antiqua" w:hAnsi="Book Antiqua"/>
        </w:rPr>
      </w:pPr>
      <w:r w:rsidRPr="00A22C5B">
        <w:rPr>
          <w:rFonts w:ascii="Book Antiqua" w:hAnsi="Book Antiqua"/>
          <w:b/>
        </w:rPr>
        <w:t>Conflict-of-interest statement:</w:t>
      </w:r>
      <w:r w:rsidRPr="00A22C5B">
        <w:rPr>
          <w:rFonts w:ascii="Book Antiqua" w:hAnsi="Book Antiqua"/>
        </w:rPr>
        <w:t xml:space="preserve"> The authors report no conflict of interest.</w:t>
      </w:r>
    </w:p>
    <w:p w14:paraId="59F0FF34" w14:textId="77777777" w:rsidR="008B419D" w:rsidRPr="00A22C5B" w:rsidRDefault="008B419D" w:rsidP="00A22C5B">
      <w:pPr>
        <w:widowControl w:val="0"/>
        <w:autoSpaceDE w:val="0"/>
        <w:autoSpaceDN w:val="0"/>
        <w:adjustRightInd w:val="0"/>
        <w:spacing w:line="360" w:lineRule="auto"/>
        <w:textAlignment w:val="center"/>
        <w:rPr>
          <w:rFonts w:ascii="Book Antiqua" w:eastAsiaTheme="minorEastAsia" w:hAnsi="Book Antiqua"/>
          <w:b/>
          <w:lang w:eastAsia="zh-CN"/>
        </w:rPr>
      </w:pPr>
    </w:p>
    <w:p w14:paraId="0D7B65A1" w14:textId="77777777" w:rsidR="000448AA" w:rsidRPr="00A22C5B" w:rsidRDefault="000448AA" w:rsidP="00A22C5B">
      <w:pPr>
        <w:widowControl w:val="0"/>
        <w:autoSpaceDE w:val="0"/>
        <w:autoSpaceDN w:val="0"/>
        <w:adjustRightInd w:val="0"/>
        <w:spacing w:line="360" w:lineRule="auto"/>
        <w:textAlignment w:val="center"/>
        <w:rPr>
          <w:rFonts w:ascii="Book Antiqua" w:hAnsi="Book Antiqua"/>
          <w:lang w:eastAsia="zh-CN"/>
        </w:rPr>
      </w:pPr>
      <w:r w:rsidRPr="00A22C5B">
        <w:rPr>
          <w:rFonts w:ascii="Book Antiqua" w:hAnsi="Book Antiqua"/>
          <w:b/>
        </w:rPr>
        <w:t xml:space="preserve">Data sharing statement: </w:t>
      </w:r>
      <w:r w:rsidRPr="00A22C5B">
        <w:rPr>
          <w:rFonts w:ascii="Book Antiqua" w:hAnsi="Book Antiqua"/>
        </w:rPr>
        <w:t xml:space="preserve">Statistical code is available from the corresponding author at eqayed@emory.edu. </w:t>
      </w:r>
      <w:r w:rsidR="00F1059B" w:rsidRPr="00A22C5B">
        <w:rPr>
          <w:rFonts w:ascii="Book Antiqua" w:hAnsi="Book Antiqua"/>
        </w:rPr>
        <w:t>T</w:t>
      </w:r>
      <w:r w:rsidRPr="00A22C5B">
        <w:rPr>
          <w:rFonts w:ascii="Book Antiqua" w:hAnsi="Book Antiqua"/>
        </w:rPr>
        <w:t>he presented data are anonymized with no risk of identification. No additional data are available.</w:t>
      </w:r>
    </w:p>
    <w:p w14:paraId="51F68F01" w14:textId="77777777" w:rsidR="000448AA" w:rsidRPr="00A22C5B" w:rsidRDefault="000448AA" w:rsidP="00A22C5B">
      <w:pPr>
        <w:widowControl w:val="0"/>
        <w:autoSpaceDE w:val="0"/>
        <w:autoSpaceDN w:val="0"/>
        <w:adjustRightInd w:val="0"/>
        <w:spacing w:line="360" w:lineRule="auto"/>
        <w:textAlignment w:val="center"/>
        <w:rPr>
          <w:rFonts w:ascii="Book Antiqua" w:eastAsiaTheme="minorEastAsia" w:hAnsi="Book Antiqua"/>
          <w:lang w:eastAsia="zh-CN"/>
        </w:rPr>
      </w:pPr>
    </w:p>
    <w:p w14:paraId="1739BACE" w14:textId="77777777" w:rsidR="00C9357C" w:rsidRPr="00A22C5B" w:rsidRDefault="00C9357C" w:rsidP="00A22C5B">
      <w:pPr>
        <w:widowControl w:val="0"/>
        <w:spacing w:line="360" w:lineRule="auto"/>
        <w:rPr>
          <w:rFonts w:ascii="Book Antiqua" w:hAnsi="Book Antiqua"/>
          <w:color w:val="000000"/>
        </w:rPr>
      </w:pPr>
      <w:bookmarkStart w:id="2" w:name="OLE_LINK507"/>
      <w:bookmarkStart w:id="3" w:name="OLE_LINK506"/>
      <w:bookmarkStart w:id="4" w:name="OLE_LINK496"/>
      <w:bookmarkStart w:id="5" w:name="OLE_LINK479"/>
      <w:r w:rsidRPr="00A22C5B">
        <w:rPr>
          <w:rFonts w:ascii="Book Antiqua" w:hAnsi="Book Antiqua"/>
          <w:b/>
          <w:color w:val="000000"/>
        </w:rPr>
        <w:t xml:space="preserve">Open-Access: </w:t>
      </w:r>
      <w:r w:rsidRPr="00A22C5B">
        <w:rPr>
          <w:rFonts w:ascii="Book Antiqua" w:hAnsi="Book Antiqua"/>
          <w:color w:val="000000"/>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A22C5B">
          <w:rPr>
            <w:rStyle w:val="a3"/>
            <w:rFonts w:ascii="Book Antiqua" w:hAnsi="Book Antiqua"/>
          </w:rPr>
          <w:t>http://creativecommons.org/licenses/by-nc/4.0/</w:t>
        </w:r>
      </w:hyperlink>
      <w:bookmarkEnd w:id="2"/>
      <w:bookmarkEnd w:id="3"/>
      <w:bookmarkEnd w:id="4"/>
      <w:bookmarkEnd w:id="5"/>
    </w:p>
    <w:p w14:paraId="151801E3" w14:textId="77777777" w:rsidR="00C9357C" w:rsidRPr="00A22C5B" w:rsidRDefault="00C9357C" w:rsidP="00A22C5B">
      <w:pPr>
        <w:widowControl w:val="0"/>
        <w:spacing w:line="360" w:lineRule="auto"/>
        <w:rPr>
          <w:rFonts w:ascii="Book Antiqua" w:eastAsiaTheme="minorEastAsia" w:hAnsi="Book Antiqua"/>
          <w:b/>
          <w:lang w:eastAsia="zh-CN"/>
        </w:rPr>
      </w:pPr>
    </w:p>
    <w:p w14:paraId="1CC03759" w14:textId="77777777" w:rsidR="00C9357C" w:rsidRPr="00A22C5B" w:rsidRDefault="00C9357C" w:rsidP="00A22C5B">
      <w:pPr>
        <w:widowControl w:val="0"/>
        <w:spacing w:line="360" w:lineRule="auto"/>
        <w:rPr>
          <w:rFonts w:ascii="Book Antiqua" w:hAnsi="Book Antiqua"/>
          <w:b/>
        </w:rPr>
      </w:pPr>
      <w:r w:rsidRPr="00A22C5B">
        <w:rPr>
          <w:rFonts w:ascii="Book Antiqua" w:hAnsi="Book Antiqua"/>
          <w:b/>
        </w:rPr>
        <w:t xml:space="preserve">Manuscript source: </w:t>
      </w:r>
      <w:r w:rsidRPr="00A22C5B">
        <w:rPr>
          <w:rFonts w:ascii="Book Antiqua" w:hAnsi="Book Antiqua"/>
        </w:rPr>
        <w:t>Unsolicited manuscript</w:t>
      </w:r>
    </w:p>
    <w:p w14:paraId="38C80668" w14:textId="77777777" w:rsidR="00DF3995" w:rsidRPr="00A22C5B" w:rsidRDefault="00DF3995" w:rsidP="00A22C5B">
      <w:pPr>
        <w:widowControl w:val="0"/>
        <w:autoSpaceDE w:val="0"/>
        <w:autoSpaceDN w:val="0"/>
        <w:adjustRightInd w:val="0"/>
        <w:spacing w:line="360" w:lineRule="auto"/>
        <w:textAlignment w:val="center"/>
        <w:rPr>
          <w:rFonts w:ascii="Book Antiqua" w:eastAsiaTheme="minorEastAsia" w:hAnsi="Book Antiqua"/>
          <w:lang w:eastAsia="zh-CN"/>
        </w:rPr>
      </w:pPr>
    </w:p>
    <w:p w14:paraId="7AD8F812" w14:textId="6644478D" w:rsidR="000448AA" w:rsidRPr="00A22C5B" w:rsidRDefault="000448AA" w:rsidP="00A22C5B">
      <w:pPr>
        <w:widowControl w:val="0"/>
        <w:autoSpaceDE w:val="0"/>
        <w:autoSpaceDN w:val="0"/>
        <w:adjustRightInd w:val="0"/>
        <w:spacing w:line="360" w:lineRule="auto"/>
        <w:textAlignment w:val="center"/>
        <w:rPr>
          <w:rFonts w:ascii="Book Antiqua" w:hAnsi="Book Antiqua"/>
        </w:rPr>
      </w:pPr>
      <w:r w:rsidRPr="00A22C5B">
        <w:rPr>
          <w:rFonts w:ascii="Book Antiqua" w:hAnsi="Book Antiqua"/>
          <w:b/>
        </w:rPr>
        <w:t xml:space="preserve">Correspondence to: </w:t>
      </w:r>
      <w:r w:rsidR="00C9357C" w:rsidRPr="00A22C5B">
        <w:rPr>
          <w:rFonts w:ascii="Book Antiqua" w:hAnsi="Book Antiqua"/>
          <w:b/>
        </w:rPr>
        <w:t>Dr. Emad Qayed</w:t>
      </w:r>
      <w:r w:rsidRPr="00A22C5B">
        <w:rPr>
          <w:rFonts w:ascii="Book Antiqua" w:hAnsi="Book Antiqua"/>
          <w:b/>
        </w:rPr>
        <w:t>,</w:t>
      </w:r>
      <w:r w:rsidR="00C9357C" w:rsidRPr="00A22C5B">
        <w:rPr>
          <w:rFonts w:ascii="Book Antiqua" w:hAnsi="Book Antiqua"/>
          <w:b/>
          <w:lang w:eastAsia="zh-CN"/>
        </w:rPr>
        <w:t xml:space="preserve"> </w:t>
      </w:r>
      <w:r w:rsidRPr="00A22C5B">
        <w:rPr>
          <w:rFonts w:ascii="Book Antiqua" w:hAnsi="Book Antiqua"/>
          <w:b/>
        </w:rPr>
        <w:t xml:space="preserve">MD, </w:t>
      </w:r>
      <w:bookmarkStart w:id="6" w:name="OLE_LINK22"/>
      <w:bookmarkStart w:id="7" w:name="OLE_LINK23"/>
      <w:r w:rsidRPr="00A22C5B">
        <w:rPr>
          <w:rFonts w:ascii="Book Antiqua" w:hAnsi="Book Antiqua"/>
          <w:b/>
        </w:rPr>
        <w:t>MPH</w:t>
      </w:r>
      <w:bookmarkEnd w:id="6"/>
      <w:bookmarkEnd w:id="7"/>
      <w:r w:rsidR="007D5E0E" w:rsidRPr="00A22C5B">
        <w:rPr>
          <w:rFonts w:ascii="Book Antiqua" w:eastAsia="宋体" w:hAnsi="Book Antiqua"/>
          <w:b/>
          <w:lang w:eastAsia="zh-CN"/>
        </w:rPr>
        <w:t>il</w:t>
      </w:r>
      <w:r w:rsidRPr="00A22C5B">
        <w:rPr>
          <w:rFonts w:ascii="Book Antiqua" w:hAnsi="Book Antiqua"/>
          <w:b/>
        </w:rPr>
        <w:t>, FACG, Chief of</w:t>
      </w:r>
      <w:r w:rsidRPr="00A22C5B">
        <w:rPr>
          <w:rFonts w:ascii="Book Antiqua" w:hAnsi="Book Antiqua"/>
        </w:rPr>
        <w:t xml:space="preserve"> Gastroenterology, Grady Memorial Hospital, 49 Jesse Hill Junior Drive, Atlanta, GA 30303, </w:t>
      </w:r>
      <w:bookmarkStart w:id="8" w:name="OLE_LINK24"/>
      <w:bookmarkStart w:id="9" w:name="OLE_LINK25"/>
      <w:r w:rsidRPr="00A22C5B">
        <w:rPr>
          <w:rFonts w:ascii="Book Antiqua" w:hAnsi="Book Antiqua"/>
        </w:rPr>
        <w:t>United States</w:t>
      </w:r>
      <w:bookmarkEnd w:id="8"/>
      <w:bookmarkEnd w:id="9"/>
      <w:r w:rsidRPr="00A22C5B">
        <w:rPr>
          <w:rFonts w:ascii="Book Antiqua" w:hAnsi="Book Antiqua"/>
        </w:rPr>
        <w:t>.</w:t>
      </w:r>
      <w:r w:rsidR="008B419D" w:rsidRPr="00A22C5B">
        <w:rPr>
          <w:rFonts w:ascii="Book Antiqua" w:hAnsi="Book Antiqua"/>
        </w:rPr>
        <w:t xml:space="preserve"> </w:t>
      </w:r>
      <w:r w:rsidRPr="00A22C5B">
        <w:rPr>
          <w:rFonts w:ascii="Book Antiqua" w:hAnsi="Book Antiqua"/>
        </w:rPr>
        <w:lastRenderedPageBreak/>
        <w:t>eqayed@emory.edu</w:t>
      </w:r>
    </w:p>
    <w:p w14:paraId="70B1BB27" w14:textId="76C2B21D" w:rsidR="008B419D" w:rsidRPr="00A22C5B" w:rsidRDefault="000448AA" w:rsidP="00A22C5B">
      <w:pPr>
        <w:widowControl w:val="0"/>
        <w:autoSpaceDE w:val="0"/>
        <w:autoSpaceDN w:val="0"/>
        <w:adjustRightInd w:val="0"/>
        <w:spacing w:line="360" w:lineRule="auto"/>
        <w:textAlignment w:val="center"/>
        <w:rPr>
          <w:rFonts w:ascii="Book Antiqua" w:eastAsiaTheme="minorEastAsia" w:hAnsi="Book Antiqua"/>
          <w:lang w:eastAsia="zh-CN"/>
        </w:rPr>
      </w:pPr>
      <w:r w:rsidRPr="00A22C5B">
        <w:rPr>
          <w:rFonts w:ascii="Book Antiqua" w:hAnsi="Book Antiqua"/>
          <w:b/>
        </w:rPr>
        <w:t xml:space="preserve">Telephone: </w:t>
      </w:r>
      <w:r w:rsidRPr="00A22C5B">
        <w:rPr>
          <w:rFonts w:ascii="Book Antiqua" w:hAnsi="Book Antiqua"/>
        </w:rPr>
        <w:t>+1</w:t>
      </w:r>
      <w:r w:rsidR="00C9357C" w:rsidRPr="00A22C5B">
        <w:rPr>
          <w:rFonts w:ascii="Book Antiqua" w:hAnsi="Book Antiqua"/>
          <w:lang w:eastAsia="zh-CN"/>
        </w:rPr>
        <w:t>-</w:t>
      </w:r>
      <w:r w:rsidRPr="00A22C5B">
        <w:rPr>
          <w:rFonts w:ascii="Book Antiqua" w:hAnsi="Book Antiqua"/>
        </w:rPr>
        <w:t>404</w:t>
      </w:r>
      <w:r w:rsidR="00C9357C" w:rsidRPr="00A22C5B">
        <w:rPr>
          <w:rFonts w:ascii="Book Antiqua" w:hAnsi="Book Antiqua"/>
          <w:lang w:eastAsia="zh-CN"/>
        </w:rPr>
        <w:t>-</w:t>
      </w:r>
      <w:r w:rsidR="00C9357C" w:rsidRPr="00A22C5B">
        <w:rPr>
          <w:rFonts w:ascii="Book Antiqua" w:hAnsi="Book Antiqua"/>
        </w:rPr>
        <w:t>778</w:t>
      </w:r>
      <w:r w:rsidRPr="00A22C5B">
        <w:rPr>
          <w:rFonts w:ascii="Book Antiqua" w:hAnsi="Book Antiqua"/>
        </w:rPr>
        <w:t>1685</w:t>
      </w:r>
      <w:r w:rsidR="008B419D" w:rsidRPr="00A22C5B">
        <w:rPr>
          <w:rFonts w:ascii="Book Antiqua" w:hAnsi="Book Antiqua"/>
        </w:rPr>
        <w:t xml:space="preserve"> </w:t>
      </w:r>
    </w:p>
    <w:p w14:paraId="6D65C7AB" w14:textId="463C8AAE" w:rsidR="000448AA" w:rsidRPr="00A22C5B" w:rsidRDefault="000448AA" w:rsidP="00A22C5B">
      <w:pPr>
        <w:widowControl w:val="0"/>
        <w:autoSpaceDE w:val="0"/>
        <w:autoSpaceDN w:val="0"/>
        <w:adjustRightInd w:val="0"/>
        <w:spacing w:line="360" w:lineRule="auto"/>
        <w:textAlignment w:val="center"/>
        <w:rPr>
          <w:rFonts w:ascii="Book Antiqua" w:hAnsi="Book Antiqua"/>
        </w:rPr>
      </w:pPr>
      <w:r w:rsidRPr="00A22C5B">
        <w:rPr>
          <w:rFonts w:ascii="Book Antiqua" w:hAnsi="Book Antiqua"/>
          <w:b/>
        </w:rPr>
        <w:t>Fax:</w:t>
      </w:r>
      <w:r w:rsidRPr="00A22C5B">
        <w:rPr>
          <w:rFonts w:ascii="Book Antiqua" w:hAnsi="Book Antiqua"/>
        </w:rPr>
        <w:t xml:space="preserve"> +1</w:t>
      </w:r>
      <w:r w:rsidR="00C9357C" w:rsidRPr="00A22C5B">
        <w:rPr>
          <w:rFonts w:ascii="Book Antiqua" w:hAnsi="Book Antiqua"/>
          <w:lang w:eastAsia="zh-CN"/>
        </w:rPr>
        <w:t>-</w:t>
      </w:r>
      <w:r w:rsidRPr="00A22C5B">
        <w:rPr>
          <w:rFonts w:ascii="Book Antiqua" w:hAnsi="Book Antiqua"/>
        </w:rPr>
        <w:t>404</w:t>
      </w:r>
      <w:r w:rsidR="00C9357C" w:rsidRPr="00A22C5B">
        <w:rPr>
          <w:rFonts w:ascii="Book Antiqua" w:hAnsi="Book Antiqua"/>
          <w:lang w:eastAsia="zh-CN"/>
        </w:rPr>
        <w:t>-</w:t>
      </w:r>
      <w:r w:rsidR="00C9357C" w:rsidRPr="00A22C5B">
        <w:rPr>
          <w:rFonts w:ascii="Book Antiqua" w:hAnsi="Book Antiqua"/>
        </w:rPr>
        <w:t>778</w:t>
      </w:r>
      <w:r w:rsidRPr="00A22C5B">
        <w:rPr>
          <w:rFonts w:ascii="Book Antiqua" w:hAnsi="Book Antiqua"/>
        </w:rPr>
        <w:t>1681</w:t>
      </w:r>
    </w:p>
    <w:p w14:paraId="74A9D8BD" w14:textId="77777777" w:rsidR="000448AA" w:rsidRPr="00A22C5B" w:rsidRDefault="000448AA" w:rsidP="00A22C5B">
      <w:pPr>
        <w:widowControl w:val="0"/>
        <w:autoSpaceDE w:val="0"/>
        <w:autoSpaceDN w:val="0"/>
        <w:adjustRightInd w:val="0"/>
        <w:spacing w:line="360" w:lineRule="auto"/>
        <w:textAlignment w:val="center"/>
        <w:rPr>
          <w:rFonts w:ascii="Book Antiqua" w:hAnsi="Book Antiqua"/>
        </w:rPr>
      </w:pPr>
    </w:p>
    <w:p w14:paraId="2AF3578B" w14:textId="066D1433" w:rsidR="00E9004B" w:rsidRPr="00A22C5B" w:rsidRDefault="00E9004B" w:rsidP="00A22C5B">
      <w:pPr>
        <w:widowControl w:val="0"/>
        <w:spacing w:line="360" w:lineRule="auto"/>
        <w:rPr>
          <w:rFonts w:ascii="Book Antiqua" w:hAnsi="Book Antiqua"/>
          <w:b/>
        </w:rPr>
      </w:pPr>
      <w:r w:rsidRPr="00A22C5B">
        <w:rPr>
          <w:rFonts w:ascii="Book Antiqua" w:hAnsi="Book Antiqua"/>
          <w:b/>
        </w:rPr>
        <w:t xml:space="preserve">Received:  </w:t>
      </w:r>
      <w:r w:rsidR="00742389" w:rsidRPr="00A22C5B">
        <w:rPr>
          <w:rFonts w:ascii="Book Antiqua" w:hAnsi="Book Antiqua"/>
        </w:rPr>
        <w:t xml:space="preserve">June </w:t>
      </w:r>
      <w:r w:rsidR="00742389" w:rsidRPr="00A22C5B">
        <w:rPr>
          <w:rFonts w:ascii="Book Antiqua" w:hAnsi="Book Antiqua"/>
          <w:lang w:eastAsia="zh-CN"/>
        </w:rPr>
        <w:t>12</w:t>
      </w:r>
      <w:r w:rsidR="00742389" w:rsidRPr="00A22C5B">
        <w:rPr>
          <w:rFonts w:ascii="Book Antiqua" w:hAnsi="Book Antiqua"/>
        </w:rPr>
        <w:t>, 2017</w:t>
      </w:r>
      <w:r w:rsidR="00742389" w:rsidRPr="00A22C5B">
        <w:rPr>
          <w:rFonts w:ascii="Book Antiqua" w:hAnsi="Book Antiqua"/>
          <w:b/>
        </w:rPr>
        <w:t xml:space="preserve"> </w:t>
      </w:r>
      <w:r w:rsidRPr="00A22C5B">
        <w:rPr>
          <w:rFonts w:ascii="Book Antiqua" w:hAnsi="Book Antiqua"/>
          <w:b/>
        </w:rPr>
        <w:t xml:space="preserve"> </w:t>
      </w:r>
    </w:p>
    <w:p w14:paraId="54722EF6" w14:textId="7B016DD4" w:rsidR="00E9004B" w:rsidRPr="00A22C5B" w:rsidRDefault="00E9004B" w:rsidP="00A22C5B">
      <w:pPr>
        <w:widowControl w:val="0"/>
        <w:spacing w:line="360" w:lineRule="auto"/>
        <w:rPr>
          <w:rFonts w:ascii="Book Antiqua" w:eastAsiaTheme="minorEastAsia" w:hAnsi="Book Antiqua"/>
          <w:b/>
          <w:lang w:eastAsia="zh-CN"/>
        </w:rPr>
      </w:pPr>
      <w:r w:rsidRPr="00A22C5B">
        <w:rPr>
          <w:rFonts w:ascii="Book Antiqua" w:hAnsi="Book Antiqua"/>
          <w:b/>
        </w:rPr>
        <w:t>Peer-review started:</w:t>
      </w:r>
      <w:r w:rsidR="00227418" w:rsidRPr="00A22C5B">
        <w:rPr>
          <w:rFonts w:ascii="Book Antiqua" w:hAnsi="Book Antiqua"/>
          <w:b/>
          <w:lang w:eastAsia="zh-CN"/>
        </w:rPr>
        <w:t xml:space="preserve"> </w:t>
      </w:r>
      <w:r w:rsidR="00227418" w:rsidRPr="00A22C5B">
        <w:rPr>
          <w:rFonts w:ascii="Book Antiqua" w:hAnsi="Book Antiqua"/>
        </w:rPr>
        <w:t>June 12, 2017</w:t>
      </w:r>
    </w:p>
    <w:p w14:paraId="3B806770" w14:textId="16F97F9F" w:rsidR="00E9004B" w:rsidRPr="00A22C5B" w:rsidRDefault="00E9004B" w:rsidP="00A22C5B">
      <w:pPr>
        <w:widowControl w:val="0"/>
        <w:spacing w:line="360" w:lineRule="auto"/>
        <w:rPr>
          <w:rFonts w:ascii="Book Antiqua" w:eastAsiaTheme="minorEastAsia" w:hAnsi="Book Antiqua"/>
          <w:b/>
          <w:lang w:eastAsia="zh-CN"/>
        </w:rPr>
      </w:pPr>
      <w:r w:rsidRPr="00A22C5B">
        <w:rPr>
          <w:rFonts w:ascii="Book Antiqua" w:hAnsi="Book Antiqua"/>
          <w:b/>
        </w:rPr>
        <w:t>First decision:</w:t>
      </w:r>
      <w:r w:rsidR="00227418" w:rsidRPr="00A22C5B">
        <w:rPr>
          <w:rFonts w:ascii="Book Antiqua" w:hAnsi="Book Antiqua"/>
          <w:b/>
          <w:lang w:eastAsia="zh-CN"/>
        </w:rPr>
        <w:t xml:space="preserve"> </w:t>
      </w:r>
      <w:r w:rsidR="00227418" w:rsidRPr="00A22C5B">
        <w:rPr>
          <w:rFonts w:ascii="Book Antiqua" w:hAnsi="Book Antiqua"/>
        </w:rPr>
        <w:t>July 13, 2017</w:t>
      </w:r>
    </w:p>
    <w:p w14:paraId="480D05E2" w14:textId="04ADF226" w:rsidR="00E9004B" w:rsidRPr="00A22C5B" w:rsidRDefault="00E9004B" w:rsidP="00A22C5B">
      <w:pPr>
        <w:widowControl w:val="0"/>
        <w:spacing w:line="360" w:lineRule="auto"/>
        <w:rPr>
          <w:rFonts w:ascii="Book Antiqua" w:eastAsiaTheme="minorEastAsia" w:hAnsi="Book Antiqua"/>
          <w:b/>
          <w:lang w:eastAsia="zh-CN"/>
        </w:rPr>
      </w:pPr>
      <w:r w:rsidRPr="00A22C5B">
        <w:rPr>
          <w:rFonts w:ascii="Book Antiqua" w:hAnsi="Book Antiqua"/>
          <w:b/>
        </w:rPr>
        <w:t xml:space="preserve">Revised:  </w:t>
      </w:r>
      <w:r w:rsidR="00230D50" w:rsidRPr="00A22C5B">
        <w:rPr>
          <w:rFonts w:ascii="Book Antiqua" w:hAnsi="Book Antiqua"/>
        </w:rPr>
        <w:t xml:space="preserve">July </w:t>
      </w:r>
      <w:r w:rsidR="00230D50" w:rsidRPr="00A22C5B">
        <w:rPr>
          <w:rFonts w:ascii="Book Antiqua" w:hAnsi="Book Antiqua"/>
          <w:lang w:eastAsia="zh-CN"/>
        </w:rPr>
        <w:t>20</w:t>
      </w:r>
      <w:r w:rsidR="00230D50" w:rsidRPr="00A22C5B">
        <w:rPr>
          <w:rFonts w:ascii="Book Antiqua" w:hAnsi="Book Antiqua"/>
        </w:rPr>
        <w:t>, 2017</w:t>
      </w:r>
    </w:p>
    <w:p w14:paraId="36A792E8" w14:textId="77777777" w:rsidR="00E9004B" w:rsidRPr="00A22C5B" w:rsidRDefault="00E9004B" w:rsidP="00A22C5B">
      <w:pPr>
        <w:widowControl w:val="0"/>
        <w:spacing w:line="360" w:lineRule="auto"/>
        <w:rPr>
          <w:rFonts w:ascii="Book Antiqua" w:hAnsi="Book Antiqua"/>
          <w:b/>
        </w:rPr>
      </w:pPr>
      <w:r w:rsidRPr="00A22C5B">
        <w:rPr>
          <w:rFonts w:ascii="Book Antiqua" w:hAnsi="Book Antiqua"/>
          <w:b/>
        </w:rPr>
        <w:t xml:space="preserve">Accepted:  </w:t>
      </w:r>
    </w:p>
    <w:p w14:paraId="55BBA605" w14:textId="77777777" w:rsidR="00E9004B" w:rsidRPr="00A22C5B" w:rsidRDefault="00E9004B" w:rsidP="00A22C5B">
      <w:pPr>
        <w:widowControl w:val="0"/>
        <w:spacing w:line="360" w:lineRule="auto"/>
        <w:rPr>
          <w:rFonts w:ascii="Book Antiqua" w:hAnsi="Book Antiqua"/>
          <w:b/>
        </w:rPr>
      </w:pPr>
      <w:r w:rsidRPr="00A22C5B">
        <w:rPr>
          <w:rFonts w:ascii="Book Antiqua" w:hAnsi="Book Antiqua"/>
          <w:b/>
        </w:rPr>
        <w:t>Article in press:</w:t>
      </w:r>
    </w:p>
    <w:p w14:paraId="1ADD028F" w14:textId="77777777" w:rsidR="00E9004B" w:rsidRPr="00A22C5B" w:rsidRDefault="00E9004B" w:rsidP="00A22C5B">
      <w:pPr>
        <w:widowControl w:val="0"/>
        <w:spacing w:line="360" w:lineRule="auto"/>
        <w:rPr>
          <w:rFonts w:ascii="Book Antiqua" w:hAnsi="Book Antiqua"/>
        </w:rPr>
      </w:pPr>
      <w:r w:rsidRPr="00A22C5B">
        <w:rPr>
          <w:rFonts w:ascii="Book Antiqua" w:hAnsi="Book Antiqua"/>
          <w:b/>
        </w:rPr>
        <w:t>Published online:</w:t>
      </w:r>
    </w:p>
    <w:p w14:paraId="32ECC0F9" w14:textId="77777777" w:rsidR="000448AA" w:rsidRPr="00A22C5B" w:rsidRDefault="000448AA" w:rsidP="00A22C5B">
      <w:pPr>
        <w:widowControl w:val="0"/>
        <w:autoSpaceDE w:val="0"/>
        <w:autoSpaceDN w:val="0"/>
        <w:adjustRightInd w:val="0"/>
        <w:spacing w:line="360" w:lineRule="auto"/>
        <w:textAlignment w:val="center"/>
        <w:rPr>
          <w:rFonts w:ascii="Book Antiqua" w:hAnsi="Book Antiqua"/>
        </w:rPr>
      </w:pPr>
    </w:p>
    <w:p w14:paraId="3FB3E31A"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br w:type="page"/>
      </w:r>
    </w:p>
    <w:p w14:paraId="731C43B2" w14:textId="77777777" w:rsidR="000448AA" w:rsidRPr="00A22C5B" w:rsidRDefault="000448AA" w:rsidP="00A22C5B">
      <w:pPr>
        <w:widowControl w:val="0"/>
        <w:autoSpaceDE w:val="0"/>
        <w:autoSpaceDN w:val="0"/>
        <w:adjustRightInd w:val="0"/>
        <w:spacing w:line="360" w:lineRule="auto"/>
        <w:textAlignment w:val="center"/>
        <w:rPr>
          <w:rFonts w:ascii="Book Antiqua" w:eastAsia="宋体" w:hAnsi="Book Antiqua"/>
          <w:b/>
          <w:lang w:eastAsia="zh-CN"/>
        </w:rPr>
      </w:pPr>
      <w:r w:rsidRPr="00A22C5B">
        <w:rPr>
          <w:rFonts w:ascii="Book Antiqua" w:eastAsia="宋体" w:hAnsi="Book Antiqua"/>
          <w:b/>
        </w:rPr>
        <w:lastRenderedPageBreak/>
        <w:t>Abstract</w:t>
      </w:r>
    </w:p>
    <w:p w14:paraId="1E5DE90B" w14:textId="77777777" w:rsidR="000448AA" w:rsidRPr="00A22C5B" w:rsidRDefault="008B419D" w:rsidP="00A22C5B">
      <w:pPr>
        <w:widowControl w:val="0"/>
        <w:autoSpaceDE w:val="0"/>
        <w:autoSpaceDN w:val="0"/>
        <w:adjustRightInd w:val="0"/>
        <w:spacing w:line="360" w:lineRule="auto"/>
        <w:textAlignment w:val="center"/>
        <w:rPr>
          <w:rFonts w:ascii="Book Antiqua" w:eastAsia="宋体" w:hAnsi="Book Antiqua"/>
          <w:b/>
          <w:i/>
          <w:lang w:eastAsia="zh-CN"/>
        </w:rPr>
      </w:pPr>
      <w:r w:rsidRPr="00A22C5B">
        <w:rPr>
          <w:rFonts w:ascii="Book Antiqua" w:eastAsia="宋体" w:hAnsi="Book Antiqua"/>
          <w:b/>
          <w:i/>
        </w:rPr>
        <w:t>AIM</w:t>
      </w:r>
    </w:p>
    <w:p w14:paraId="13C21BB2" w14:textId="1D86379E" w:rsidR="000448AA" w:rsidRPr="00A22C5B" w:rsidRDefault="000448AA" w:rsidP="00A22C5B">
      <w:pPr>
        <w:widowControl w:val="0"/>
        <w:spacing w:line="360" w:lineRule="auto"/>
        <w:rPr>
          <w:rFonts w:ascii="Book Antiqua" w:eastAsia="宋体" w:hAnsi="Book Antiqua"/>
        </w:rPr>
      </w:pPr>
      <w:r w:rsidRPr="00A22C5B">
        <w:rPr>
          <w:rFonts w:ascii="Book Antiqua" w:eastAsia="宋体" w:hAnsi="Book Antiqua"/>
        </w:rPr>
        <w:t xml:space="preserve">To investigate changes in polyp detection throughout fellowship training, and estimate colonoscopy volume required to achieve the </w:t>
      </w:r>
      <w:r w:rsidR="00230D50" w:rsidRPr="00A22C5B">
        <w:rPr>
          <w:rFonts w:ascii="Book Antiqua" w:eastAsia="宋体" w:hAnsi="Book Antiqua"/>
        </w:rPr>
        <w:t xml:space="preserve">adenoma detection rate </w:t>
      </w:r>
      <w:r w:rsidR="00230D50" w:rsidRPr="00A22C5B">
        <w:rPr>
          <w:rFonts w:ascii="Book Antiqua" w:eastAsia="宋体" w:hAnsi="Book Antiqua"/>
          <w:lang w:eastAsia="zh-CN"/>
        </w:rPr>
        <w:t>(</w:t>
      </w:r>
      <w:r w:rsidRPr="00A22C5B">
        <w:rPr>
          <w:rFonts w:ascii="Book Antiqua" w:eastAsia="宋体" w:hAnsi="Book Antiqua"/>
        </w:rPr>
        <w:t>ADRs</w:t>
      </w:r>
      <w:r w:rsidR="00230D50" w:rsidRPr="00A22C5B">
        <w:rPr>
          <w:rFonts w:ascii="Book Antiqua" w:eastAsia="宋体" w:hAnsi="Book Antiqua"/>
          <w:lang w:eastAsia="zh-CN"/>
        </w:rPr>
        <w:t>)</w:t>
      </w:r>
      <w:r w:rsidRPr="00A22C5B">
        <w:rPr>
          <w:rFonts w:ascii="Book Antiqua" w:eastAsia="宋体" w:hAnsi="Book Antiqua"/>
        </w:rPr>
        <w:t xml:space="preserve"> and </w:t>
      </w:r>
      <w:bookmarkStart w:id="10" w:name="OLE_LINK96"/>
      <w:bookmarkStart w:id="11" w:name="OLE_LINK97"/>
      <w:r w:rsidR="00230D50" w:rsidRPr="00A22C5B">
        <w:rPr>
          <w:rFonts w:ascii="Book Antiqua" w:eastAsia="宋体" w:hAnsi="Book Antiqua"/>
        </w:rPr>
        <w:t>polyp detection rate</w:t>
      </w:r>
      <w:bookmarkEnd w:id="10"/>
      <w:bookmarkEnd w:id="11"/>
      <w:r w:rsidR="00230D50" w:rsidRPr="00A22C5B">
        <w:rPr>
          <w:rFonts w:ascii="Book Antiqua" w:eastAsia="宋体" w:hAnsi="Book Antiqua"/>
          <w:lang w:eastAsia="zh-CN"/>
        </w:rPr>
        <w:t xml:space="preserve"> (</w:t>
      </w:r>
      <w:r w:rsidRPr="00A22C5B">
        <w:rPr>
          <w:rFonts w:ascii="Book Antiqua" w:eastAsia="宋体" w:hAnsi="Book Antiqua"/>
        </w:rPr>
        <w:t>PDRs</w:t>
      </w:r>
      <w:r w:rsidR="00230D50" w:rsidRPr="00A22C5B">
        <w:rPr>
          <w:rFonts w:ascii="Book Antiqua" w:eastAsia="宋体" w:hAnsi="Book Antiqua"/>
          <w:lang w:eastAsia="zh-CN"/>
        </w:rPr>
        <w:t>)</w:t>
      </w:r>
      <w:r w:rsidRPr="00A22C5B">
        <w:rPr>
          <w:rFonts w:ascii="Book Antiqua" w:eastAsia="宋体" w:hAnsi="Book Antiqua"/>
        </w:rPr>
        <w:t xml:space="preserve"> of attending gastroenterologists.</w:t>
      </w:r>
    </w:p>
    <w:p w14:paraId="18AD4732" w14:textId="77777777" w:rsidR="000448AA" w:rsidRPr="00A22C5B" w:rsidRDefault="000448AA" w:rsidP="00A22C5B">
      <w:pPr>
        <w:widowControl w:val="0"/>
        <w:autoSpaceDE w:val="0"/>
        <w:autoSpaceDN w:val="0"/>
        <w:adjustRightInd w:val="0"/>
        <w:spacing w:line="360" w:lineRule="auto"/>
        <w:textAlignment w:val="center"/>
        <w:rPr>
          <w:rFonts w:ascii="Book Antiqua" w:eastAsia="宋体" w:hAnsi="Book Antiqua"/>
        </w:rPr>
      </w:pPr>
    </w:p>
    <w:p w14:paraId="4A91003C" w14:textId="77777777" w:rsidR="000448AA" w:rsidRPr="00A22C5B" w:rsidRDefault="000448AA" w:rsidP="00A22C5B">
      <w:pPr>
        <w:widowControl w:val="0"/>
        <w:autoSpaceDE w:val="0"/>
        <w:autoSpaceDN w:val="0"/>
        <w:adjustRightInd w:val="0"/>
        <w:spacing w:line="360" w:lineRule="auto"/>
        <w:textAlignment w:val="center"/>
        <w:rPr>
          <w:rFonts w:ascii="Book Antiqua" w:eastAsia="宋体" w:hAnsi="Book Antiqua"/>
          <w:b/>
          <w:i/>
        </w:rPr>
      </w:pPr>
      <w:r w:rsidRPr="00A22C5B">
        <w:rPr>
          <w:rFonts w:ascii="Book Antiqua" w:eastAsia="宋体" w:hAnsi="Book Antiqua"/>
          <w:b/>
          <w:i/>
        </w:rPr>
        <w:t>METHODS</w:t>
      </w:r>
    </w:p>
    <w:p w14:paraId="37C2EB0B" w14:textId="5EC30C16" w:rsidR="000448AA" w:rsidRPr="00A22C5B" w:rsidRDefault="000448AA" w:rsidP="00A22C5B">
      <w:pPr>
        <w:widowControl w:val="0"/>
        <w:autoSpaceDE w:val="0"/>
        <w:autoSpaceDN w:val="0"/>
        <w:adjustRightInd w:val="0"/>
        <w:spacing w:line="360" w:lineRule="auto"/>
        <w:rPr>
          <w:rFonts w:ascii="Book Antiqua" w:eastAsia="宋体" w:hAnsi="Book Antiqua"/>
        </w:rPr>
      </w:pPr>
      <w:r w:rsidRPr="00A22C5B">
        <w:rPr>
          <w:rFonts w:ascii="Book Antiqua" w:eastAsia="宋体" w:hAnsi="Book Antiqua"/>
        </w:rPr>
        <w:t>We revi</w:t>
      </w:r>
      <w:r w:rsidR="002E3EAA" w:rsidRPr="00A22C5B">
        <w:rPr>
          <w:rFonts w:ascii="Book Antiqua" w:eastAsia="宋体" w:hAnsi="Book Antiqua"/>
        </w:rPr>
        <w:t>ewed colonoscopies</w:t>
      </w:r>
      <w:r w:rsidRPr="00A22C5B">
        <w:rPr>
          <w:rFonts w:ascii="Book Antiqua" w:eastAsia="宋体" w:hAnsi="Book Antiqua"/>
        </w:rPr>
        <w:t xml:space="preserve"> from July 1, 2009 to June 30, 2014. Fellows’ procedural logs were used to retrieve colonoscopy procedural volumes, and these were treated as the time variable.</w:t>
      </w:r>
      <w:r w:rsidR="008B419D" w:rsidRPr="00A22C5B">
        <w:rPr>
          <w:rFonts w:ascii="Book Antiqua" w:eastAsia="宋体" w:hAnsi="Book Antiqua"/>
        </w:rPr>
        <w:t xml:space="preserve"> </w:t>
      </w:r>
      <w:r w:rsidRPr="00A22C5B">
        <w:rPr>
          <w:rFonts w:ascii="Book Antiqua" w:eastAsia="宋体" w:hAnsi="Book Antiqua"/>
        </w:rPr>
        <w:t>Findings from screening colonoscopies were used to calculate colonoscopy outcomes for each fellow for the prior 50 colonoscopies at each time point.</w:t>
      </w:r>
      <w:r w:rsidR="008B419D" w:rsidRPr="00A22C5B">
        <w:rPr>
          <w:rFonts w:ascii="Book Antiqua" w:eastAsia="宋体" w:hAnsi="Book Antiqua"/>
        </w:rPr>
        <w:t xml:space="preserve"> </w:t>
      </w:r>
      <w:r w:rsidRPr="00A22C5B">
        <w:rPr>
          <w:rFonts w:ascii="Book Antiqua" w:eastAsia="宋体" w:hAnsi="Book Antiqua"/>
        </w:rPr>
        <w:t>ADR</w:t>
      </w:r>
      <w:r w:rsidR="00230D50" w:rsidRPr="00A22C5B">
        <w:rPr>
          <w:rFonts w:ascii="Book Antiqua" w:eastAsia="宋体" w:hAnsi="Book Antiqua"/>
          <w:lang w:eastAsia="zh-CN"/>
        </w:rPr>
        <w:t xml:space="preserve"> </w:t>
      </w:r>
      <w:r w:rsidR="00230D50" w:rsidRPr="00A22C5B">
        <w:rPr>
          <w:rFonts w:ascii="Book Antiqua" w:eastAsia="宋体" w:hAnsi="Book Antiqua"/>
        </w:rPr>
        <w:t>and PDR</w:t>
      </w:r>
      <w:r w:rsidRPr="00A22C5B">
        <w:rPr>
          <w:rFonts w:ascii="Book Antiqua" w:eastAsia="宋体" w:hAnsi="Book Antiqua"/>
        </w:rPr>
        <w:t xml:space="preserve"> were plotted against colonoscopy procedural volumes to produce individual longitudinal graphs. Repeated measures linear mixed effects models w</w:t>
      </w:r>
      <w:r w:rsidR="00230D50" w:rsidRPr="00A22C5B">
        <w:rPr>
          <w:rFonts w:ascii="Book Antiqua" w:eastAsia="宋体" w:hAnsi="Book Antiqua"/>
        </w:rPr>
        <w:t>ere</w:t>
      </w:r>
      <w:r w:rsidR="00230D50" w:rsidRPr="00A22C5B">
        <w:rPr>
          <w:rFonts w:ascii="Book Antiqua" w:eastAsia="宋体" w:hAnsi="Book Antiqua"/>
          <w:lang w:eastAsia="zh-CN"/>
        </w:rPr>
        <w:t xml:space="preserve"> </w:t>
      </w:r>
      <w:r w:rsidRPr="00A22C5B">
        <w:rPr>
          <w:rFonts w:ascii="Book Antiqua" w:eastAsia="宋体" w:hAnsi="Book Antiqua"/>
        </w:rPr>
        <w:t>used to study the change of ADR and PDR with increasing procedural volume.</w:t>
      </w:r>
    </w:p>
    <w:p w14:paraId="4BBFD864" w14:textId="77777777" w:rsidR="000448AA" w:rsidRPr="00A22C5B" w:rsidRDefault="000448AA" w:rsidP="00A22C5B">
      <w:pPr>
        <w:widowControl w:val="0"/>
        <w:spacing w:line="360" w:lineRule="auto"/>
        <w:rPr>
          <w:rFonts w:ascii="Book Antiqua" w:eastAsia="宋体" w:hAnsi="Book Antiqua"/>
        </w:rPr>
      </w:pPr>
    </w:p>
    <w:p w14:paraId="19DD548A" w14:textId="77777777" w:rsidR="000448AA" w:rsidRPr="00A22C5B" w:rsidRDefault="000448AA" w:rsidP="00A22C5B">
      <w:pPr>
        <w:widowControl w:val="0"/>
        <w:autoSpaceDE w:val="0"/>
        <w:autoSpaceDN w:val="0"/>
        <w:adjustRightInd w:val="0"/>
        <w:spacing w:line="360" w:lineRule="auto"/>
        <w:textAlignment w:val="center"/>
        <w:rPr>
          <w:rFonts w:ascii="Book Antiqua" w:eastAsia="宋体" w:hAnsi="Book Antiqua"/>
          <w:b/>
          <w:i/>
        </w:rPr>
      </w:pPr>
      <w:r w:rsidRPr="00A22C5B">
        <w:rPr>
          <w:rFonts w:ascii="Book Antiqua" w:eastAsia="宋体" w:hAnsi="Book Antiqua"/>
          <w:b/>
          <w:i/>
        </w:rPr>
        <w:t>RESULTS</w:t>
      </w:r>
    </w:p>
    <w:p w14:paraId="5B00EE4D" w14:textId="5FA3F910" w:rsidR="000448AA" w:rsidRPr="00A22C5B" w:rsidRDefault="000448AA" w:rsidP="00A22C5B">
      <w:pPr>
        <w:widowControl w:val="0"/>
        <w:autoSpaceDE w:val="0"/>
        <w:autoSpaceDN w:val="0"/>
        <w:adjustRightInd w:val="0"/>
        <w:spacing w:line="360" w:lineRule="auto"/>
        <w:textAlignment w:val="center"/>
        <w:rPr>
          <w:rFonts w:ascii="Book Antiqua" w:eastAsia="宋体" w:hAnsi="Book Antiqua"/>
        </w:rPr>
      </w:pPr>
      <w:r w:rsidRPr="00A22C5B">
        <w:rPr>
          <w:rFonts w:ascii="Book Antiqua" w:eastAsia="宋体" w:hAnsi="Book Antiqua"/>
        </w:rPr>
        <w:t xml:space="preserve">During the study period, 12 fellows completed full three years of training and were included in the analysis. The average ADR and PDR were, respectively, 31.5% and 41.9% for all fellows, and 28.9% and 38.2% for attendings alone. There was a statistically significant increase in ADR with increasing procedural volume (1.8%/100 colonoscopies, </w:t>
      </w:r>
      <w:r w:rsidR="00230D50" w:rsidRPr="00A22C5B">
        <w:rPr>
          <w:rFonts w:ascii="Book Antiqua" w:eastAsia="宋体" w:hAnsi="Book Antiqua"/>
          <w:i/>
          <w:caps/>
        </w:rPr>
        <w:t xml:space="preserve">p = </w:t>
      </w:r>
      <w:r w:rsidRPr="00A22C5B">
        <w:rPr>
          <w:rFonts w:ascii="Book Antiqua" w:eastAsia="宋体" w:hAnsi="Book Antiqua"/>
        </w:rPr>
        <w:t>0.002). Similarly, PDR increased 2.8%/100 colonoscopies (</w:t>
      </w:r>
      <w:r w:rsidR="00230D50" w:rsidRPr="00A22C5B">
        <w:rPr>
          <w:rFonts w:ascii="Book Antiqua" w:eastAsia="宋体" w:hAnsi="Book Antiqua"/>
          <w:i/>
          <w:caps/>
        </w:rPr>
        <w:t xml:space="preserve">p = </w:t>
      </w:r>
      <w:r w:rsidRPr="00A22C5B">
        <w:rPr>
          <w:rFonts w:ascii="Book Antiqua" w:eastAsia="宋体" w:hAnsi="Book Antiqua"/>
        </w:rPr>
        <w:t xml:space="preserve">0.0001), while there was no significant change in advanced ADR (0.04%/100 colonoscopies, </w:t>
      </w:r>
      <w:r w:rsidR="00230D50" w:rsidRPr="00A22C5B">
        <w:rPr>
          <w:rFonts w:ascii="Book Antiqua" w:eastAsia="宋体" w:hAnsi="Book Antiqua"/>
          <w:i/>
          <w:caps/>
        </w:rPr>
        <w:t xml:space="preserve">p = </w:t>
      </w:r>
      <w:r w:rsidRPr="00A22C5B">
        <w:rPr>
          <w:rFonts w:ascii="Book Antiqua" w:eastAsia="宋体" w:hAnsi="Book Antiqua"/>
        </w:rPr>
        <w:t>0.92).</w:t>
      </w:r>
      <w:r w:rsidR="008B419D" w:rsidRPr="00A22C5B">
        <w:rPr>
          <w:rFonts w:ascii="Book Antiqua" w:eastAsia="宋体" w:hAnsi="Book Antiqua"/>
        </w:rPr>
        <w:t xml:space="preserve"> </w:t>
      </w:r>
      <w:r w:rsidRPr="00A22C5B">
        <w:rPr>
          <w:rFonts w:ascii="Book Antiqua" w:eastAsia="宋体" w:hAnsi="Book Antiqua"/>
        </w:rPr>
        <w:t>The ADR increase was limited to the right side of the colon, while the PDR increased in both the right and left colon. The adenoma per colon (APC) and polyp per colon (PPC) also increased throughout training.</w:t>
      </w:r>
      <w:r w:rsidR="008B419D" w:rsidRPr="00A22C5B">
        <w:rPr>
          <w:rFonts w:ascii="Book Antiqua" w:eastAsia="宋体" w:hAnsi="Book Antiqua"/>
        </w:rPr>
        <w:t xml:space="preserve"> </w:t>
      </w:r>
      <w:r w:rsidRPr="00A22C5B">
        <w:rPr>
          <w:rFonts w:ascii="Book Antiqua" w:eastAsia="宋体" w:hAnsi="Book Antiqua"/>
        </w:rPr>
        <w:t>Fellows reached the attendings’ ADR and PDR after 265 and 292 colonoscopies, respectively.</w:t>
      </w:r>
    </w:p>
    <w:p w14:paraId="4DC2D457" w14:textId="77777777" w:rsidR="000448AA" w:rsidRPr="00A22C5B" w:rsidRDefault="000448AA" w:rsidP="00A22C5B">
      <w:pPr>
        <w:widowControl w:val="0"/>
        <w:autoSpaceDE w:val="0"/>
        <w:autoSpaceDN w:val="0"/>
        <w:adjustRightInd w:val="0"/>
        <w:spacing w:line="360" w:lineRule="auto"/>
        <w:textAlignment w:val="center"/>
        <w:rPr>
          <w:rFonts w:ascii="Book Antiqua" w:eastAsia="宋体" w:hAnsi="Book Antiqua"/>
        </w:rPr>
      </w:pPr>
    </w:p>
    <w:p w14:paraId="4658FBAD" w14:textId="77777777" w:rsidR="000448AA" w:rsidRPr="00A22C5B" w:rsidRDefault="008B419D" w:rsidP="00A22C5B">
      <w:pPr>
        <w:widowControl w:val="0"/>
        <w:autoSpaceDE w:val="0"/>
        <w:autoSpaceDN w:val="0"/>
        <w:adjustRightInd w:val="0"/>
        <w:spacing w:line="360" w:lineRule="auto"/>
        <w:textAlignment w:val="center"/>
        <w:rPr>
          <w:rFonts w:ascii="Book Antiqua" w:eastAsia="宋体" w:hAnsi="Book Antiqua"/>
          <w:b/>
          <w:i/>
          <w:lang w:eastAsia="zh-CN"/>
        </w:rPr>
      </w:pPr>
      <w:r w:rsidRPr="00A22C5B">
        <w:rPr>
          <w:rFonts w:ascii="Book Antiqua" w:eastAsia="宋体" w:hAnsi="Book Antiqua"/>
          <w:b/>
          <w:i/>
        </w:rPr>
        <w:t>CONCLUSION</w:t>
      </w:r>
    </w:p>
    <w:p w14:paraId="5EBBEF2B" w14:textId="77777777" w:rsidR="000448AA" w:rsidRPr="00A22C5B" w:rsidRDefault="000448AA" w:rsidP="00A22C5B">
      <w:pPr>
        <w:widowControl w:val="0"/>
        <w:autoSpaceDE w:val="0"/>
        <w:autoSpaceDN w:val="0"/>
        <w:adjustRightInd w:val="0"/>
        <w:spacing w:line="360" w:lineRule="auto"/>
        <w:textAlignment w:val="center"/>
        <w:rPr>
          <w:rFonts w:ascii="Book Antiqua" w:eastAsia="宋体" w:hAnsi="Book Antiqua"/>
        </w:rPr>
      </w:pPr>
      <w:r w:rsidRPr="00A22C5B">
        <w:rPr>
          <w:rFonts w:ascii="Book Antiqua" w:eastAsia="宋体" w:hAnsi="Book Antiqua"/>
        </w:rPr>
        <w:lastRenderedPageBreak/>
        <w:t xml:space="preserve">We found that the ADR and PDR increase with increasing colonoscopy volume throughout fellowship. Our findings support recent recommendations of ≥ 275 colonoscopies for colonoscopy credentialing. </w:t>
      </w:r>
    </w:p>
    <w:p w14:paraId="6AD31DDC" w14:textId="77777777" w:rsidR="000448AA" w:rsidRPr="00A22C5B" w:rsidRDefault="000448AA" w:rsidP="00A22C5B">
      <w:pPr>
        <w:widowControl w:val="0"/>
        <w:autoSpaceDE w:val="0"/>
        <w:autoSpaceDN w:val="0"/>
        <w:adjustRightInd w:val="0"/>
        <w:spacing w:line="360" w:lineRule="auto"/>
        <w:textAlignment w:val="center"/>
        <w:rPr>
          <w:rFonts w:ascii="Book Antiqua" w:hAnsi="Book Antiqua"/>
        </w:rPr>
      </w:pPr>
    </w:p>
    <w:p w14:paraId="402D6793" w14:textId="0F2CF05B" w:rsidR="000448AA" w:rsidRPr="00A22C5B" w:rsidRDefault="000448AA" w:rsidP="00A22C5B">
      <w:pPr>
        <w:widowControl w:val="0"/>
        <w:spacing w:line="360" w:lineRule="auto"/>
        <w:rPr>
          <w:rFonts w:ascii="Book Antiqua" w:eastAsia="宋体" w:hAnsi="Book Antiqua"/>
        </w:rPr>
      </w:pPr>
      <w:r w:rsidRPr="00A22C5B">
        <w:rPr>
          <w:rFonts w:ascii="Book Antiqua" w:eastAsia="宋体" w:hAnsi="Book Antiqua"/>
          <w:b/>
        </w:rPr>
        <w:t>Key words:</w:t>
      </w:r>
      <w:r w:rsidRPr="00A22C5B">
        <w:rPr>
          <w:rFonts w:ascii="Book Antiqua" w:eastAsia="宋体" w:hAnsi="Book Antiqua"/>
        </w:rPr>
        <w:t xml:space="preserve"> Screening colonoscopy</w:t>
      </w:r>
      <w:r w:rsidR="00230D50" w:rsidRPr="00A22C5B">
        <w:rPr>
          <w:rFonts w:ascii="Book Antiqua" w:eastAsia="宋体" w:hAnsi="Book Antiqua"/>
          <w:lang w:eastAsia="zh-CN"/>
        </w:rPr>
        <w:t>;</w:t>
      </w:r>
      <w:r w:rsidRPr="00A22C5B">
        <w:rPr>
          <w:rFonts w:ascii="Book Antiqua" w:eastAsia="宋体" w:hAnsi="Book Antiqua"/>
        </w:rPr>
        <w:t xml:space="preserve"> </w:t>
      </w:r>
      <w:r w:rsidR="00A2255A" w:rsidRPr="00A22C5B">
        <w:rPr>
          <w:rFonts w:ascii="Book Antiqua" w:eastAsia="宋体" w:hAnsi="Book Antiqua"/>
        </w:rPr>
        <w:t xml:space="preserve">Colonoscopy </w:t>
      </w:r>
      <w:r w:rsidRPr="00A22C5B">
        <w:rPr>
          <w:rFonts w:ascii="Book Antiqua" w:eastAsia="宋体" w:hAnsi="Book Antiqua"/>
        </w:rPr>
        <w:t>volumes</w:t>
      </w:r>
      <w:r w:rsidR="00230D50" w:rsidRPr="00A22C5B">
        <w:rPr>
          <w:rFonts w:ascii="Book Antiqua" w:eastAsia="宋体" w:hAnsi="Book Antiqua"/>
          <w:lang w:eastAsia="zh-CN"/>
        </w:rPr>
        <w:t>;</w:t>
      </w:r>
      <w:r w:rsidRPr="00A22C5B">
        <w:rPr>
          <w:rFonts w:ascii="Book Antiqua" w:eastAsia="宋体" w:hAnsi="Book Antiqua"/>
        </w:rPr>
        <w:t xml:space="preserve"> Adenoma detection rate</w:t>
      </w:r>
      <w:r w:rsidR="00230D50" w:rsidRPr="00A22C5B">
        <w:rPr>
          <w:rFonts w:ascii="Book Antiqua" w:eastAsia="宋体" w:hAnsi="Book Antiqua"/>
          <w:lang w:eastAsia="zh-CN"/>
        </w:rPr>
        <w:t>;</w:t>
      </w:r>
      <w:r w:rsidRPr="00A22C5B">
        <w:rPr>
          <w:rFonts w:ascii="Book Antiqua" w:eastAsia="宋体" w:hAnsi="Book Antiqua"/>
        </w:rPr>
        <w:t xml:space="preserve"> Polyp detection rate</w:t>
      </w:r>
      <w:r w:rsidR="00230D50" w:rsidRPr="00A22C5B">
        <w:rPr>
          <w:rFonts w:ascii="Book Antiqua" w:eastAsia="宋体" w:hAnsi="Book Antiqua"/>
          <w:lang w:eastAsia="zh-CN"/>
        </w:rPr>
        <w:t>;</w:t>
      </w:r>
      <w:r w:rsidRPr="00A22C5B">
        <w:rPr>
          <w:rFonts w:ascii="Book Antiqua" w:eastAsia="宋体" w:hAnsi="Book Antiqua"/>
        </w:rPr>
        <w:t xml:space="preserve"> Gastroenterology training</w:t>
      </w:r>
      <w:r w:rsidR="00230D50" w:rsidRPr="00A22C5B">
        <w:rPr>
          <w:rFonts w:ascii="Book Antiqua" w:eastAsia="宋体" w:hAnsi="Book Antiqua"/>
          <w:lang w:eastAsia="zh-CN"/>
        </w:rPr>
        <w:t>;</w:t>
      </w:r>
      <w:r w:rsidRPr="00A22C5B">
        <w:rPr>
          <w:rFonts w:ascii="Book Antiqua" w:eastAsia="宋体" w:hAnsi="Book Antiqua"/>
        </w:rPr>
        <w:t xml:space="preserve"> </w:t>
      </w:r>
      <w:r w:rsidR="00A2255A" w:rsidRPr="00A22C5B">
        <w:rPr>
          <w:rFonts w:ascii="Book Antiqua" w:eastAsia="宋体" w:hAnsi="Book Antiqua"/>
        </w:rPr>
        <w:t xml:space="preserve">Colorectal </w:t>
      </w:r>
      <w:r w:rsidRPr="00A22C5B">
        <w:rPr>
          <w:rFonts w:ascii="Book Antiqua" w:eastAsia="宋体" w:hAnsi="Book Antiqua"/>
        </w:rPr>
        <w:t>cancer</w:t>
      </w:r>
    </w:p>
    <w:p w14:paraId="28EB468C" w14:textId="77777777" w:rsidR="000448AA" w:rsidRPr="00A22C5B" w:rsidRDefault="000448AA" w:rsidP="00A22C5B">
      <w:pPr>
        <w:widowControl w:val="0"/>
        <w:autoSpaceDE w:val="0"/>
        <w:autoSpaceDN w:val="0"/>
        <w:adjustRightInd w:val="0"/>
        <w:spacing w:line="360" w:lineRule="auto"/>
        <w:textAlignment w:val="center"/>
        <w:rPr>
          <w:rFonts w:ascii="Book Antiqua" w:eastAsiaTheme="minorEastAsia" w:hAnsi="Book Antiqua"/>
          <w:lang w:eastAsia="zh-CN"/>
        </w:rPr>
      </w:pPr>
    </w:p>
    <w:p w14:paraId="4A0D9658" w14:textId="68069A5E" w:rsidR="00A2255A" w:rsidRPr="00A22C5B" w:rsidRDefault="00A2255A" w:rsidP="00A22C5B">
      <w:pPr>
        <w:widowControl w:val="0"/>
        <w:autoSpaceDE w:val="0"/>
        <w:autoSpaceDN w:val="0"/>
        <w:adjustRightInd w:val="0"/>
        <w:spacing w:line="360" w:lineRule="auto"/>
        <w:textAlignment w:val="center"/>
        <w:rPr>
          <w:rFonts w:ascii="Book Antiqua" w:eastAsiaTheme="minorEastAsia" w:hAnsi="Book Antiqua" w:cs="Arial Unicode MS"/>
          <w:lang w:eastAsia="zh-CN"/>
        </w:rPr>
      </w:pPr>
      <w:bookmarkStart w:id="12" w:name="OLE_LINK98"/>
      <w:bookmarkStart w:id="13" w:name="OLE_LINK156"/>
      <w:bookmarkStart w:id="14" w:name="OLE_LINK196"/>
      <w:bookmarkStart w:id="15" w:name="OLE_LINK217"/>
      <w:bookmarkStart w:id="16" w:name="OLE_LINK242"/>
      <w:bookmarkStart w:id="17" w:name="OLE_LINK247"/>
      <w:bookmarkStart w:id="18" w:name="OLE_LINK311"/>
      <w:bookmarkStart w:id="19" w:name="OLE_LINK312"/>
      <w:bookmarkStart w:id="20" w:name="OLE_LINK325"/>
      <w:bookmarkStart w:id="21" w:name="OLE_LINK330"/>
      <w:bookmarkStart w:id="22" w:name="OLE_LINK513"/>
      <w:bookmarkStart w:id="23" w:name="OLE_LINK514"/>
      <w:bookmarkStart w:id="24" w:name="OLE_LINK464"/>
      <w:bookmarkStart w:id="25" w:name="OLE_LINK465"/>
      <w:bookmarkStart w:id="26" w:name="OLE_LINK466"/>
      <w:bookmarkStart w:id="27" w:name="OLE_LINK470"/>
      <w:bookmarkStart w:id="28" w:name="OLE_LINK471"/>
      <w:bookmarkStart w:id="29" w:name="OLE_LINK472"/>
      <w:bookmarkStart w:id="30" w:name="OLE_LINK474"/>
      <w:bookmarkStart w:id="31" w:name="OLE_LINK512"/>
      <w:bookmarkStart w:id="32" w:name="OLE_LINK800"/>
      <w:bookmarkStart w:id="33" w:name="OLE_LINK982"/>
      <w:bookmarkStart w:id="34" w:name="OLE_LINK1027"/>
      <w:bookmarkStart w:id="35" w:name="OLE_LINK504"/>
      <w:bookmarkStart w:id="36" w:name="OLE_LINK546"/>
      <w:bookmarkStart w:id="37" w:name="OLE_LINK547"/>
      <w:bookmarkStart w:id="38" w:name="OLE_LINK575"/>
      <w:bookmarkStart w:id="39" w:name="OLE_LINK640"/>
      <w:bookmarkStart w:id="40" w:name="OLE_LINK672"/>
      <w:bookmarkStart w:id="41" w:name="OLE_LINK714"/>
      <w:bookmarkStart w:id="42" w:name="OLE_LINK651"/>
      <w:bookmarkStart w:id="43" w:name="OLE_LINK652"/>
      <w:bookmarkStart w:id="44" w:name="OLE_LINK744"/>
      <w:bookmarkStart w:id="45" w:name="OLE_LINK758"/>
      <w:bookmarkStart w:id="46" w:name="OLE_LINK787"/>
      <w:bookmarkStart w:id="47" w:name="OLE_LINK807"/>
      <w:bookmarkStart w:id="48" w:name="OLE_LINK820"/>
      <w:bookmarkStart w:id="49" w:name="OLE_LINK862"/>
      <w:bookmarkStart w:id="50" w:name="OLE_LINK879"/>
      <w:bookmarkStart w:id="51" w:name="OLE_LINK906"/>
      <w:bookmarkStart w:id="52" w:name="OLE_LINK928"/>
      <w:bookmarkStart w:id="53" w:name="OLE_LINK960"/>
      <w:bookmarkStart w:id="54" w:name="OLE_LINK861"/>
      <w:bookmarkStart w:id="55" w:name="OLE_LINK983"/>
      <w:bookmarkStart w:id="56" w:name="OLE_LINK1334"/>
      <w:bookmarkStart w:id="57" w:name="OLE_LINK1029"/>
      <w:bookmarkStart w:id="58" w:name="OLE_LINK1060"/>
      <w:bookmarkStart w:id="59" w:name="OLE_LINK1061"/>
      <w:bookmarkStart w:id="60" w:name="OLE_LINK1348"/>
      <w:bookmarkStart w:id="61" w:name="OLE_LINK1086"/>
      <w:bookmarkStart w:id="62" w:name="OLE_LINK1100"/>
      <w:bookmarkStart w:id="63" w:name="OLE_LINK1125"/>
      <w:bookmarkStart w:id="64" w:name="OLE_LINK1163"/>
      <w:bookmarkStart w:id="65" w:name="OLE_LINK1193"/>
      <w:bookmarkStart w:id="66" w:name="OLE_LINK1219"/>
      <w:bookmarkStart w:id="67" w:name="OLE_LINK1247"/>
      <w:bookmarkStart w:id="68" w:name="OLE_LINK1284"/>
      <w:bookmarkStart w:id="69" w:name="OLE_LINK1313"/>
      <w:bookmarkStart w:id="70" w:name="OLE_LINK1361"/>
      <w:bookmarkStart w:id="71" w:name="OLE_LINK1384"/>
      <w:bookmarkStart w:id="72" w:name="OLE_LINK1403"/>
      <w:bookmarkStart w:id="73" w:name="OLE_LINK1437"/>
      <w:bookmarkStart w:id="74" w:name="OLE_LINK1454"/>
      <w:bookmarkStart w:id="75" w:name="OLE_LINK1480"/>
      <w:bookmarkStart w:id="76" w:name="OLE_LINK1504"/>
      <w:bookmarkStart w:id="77" w:name="OLE_LINK1516"/>
      <w:bookmarkStart w:id="78" w:name="OLE_LINK135"/>
      <w:bookmarkStart w:id="79" w:name="OLE_LINK216"/>
      <w:bookmarkStart w:id="80" w:name="OLE_LINK259"/>
      <w:bookmarkStart w:id="81" w:name="OLE_LINK1186"/>
      <w:bookmarkStart w:id="82" w:name="OLE_LINK1265"/>
      <w:bookmarkStart w:id="83" w:name="OLE_LINK1373"/>
      <w:bookmarkStart w:id="84" w:name="OLE_LINK1478"/>
      <w:bookmarkStart w:id="85" w:name="OLE_LINK1644"/>
      <w:bookmarkStart w:id="86" w:name="OLE_LINK1884"/>
      <w:bookmarkStart w:id="87" w:name="OLE_LINK1885"/>
      <w:bookmarkStart w:id="88" w:name="OLE_LINK1538"/>
      <w:bookmarkStart w:id="89" w:name="OLE_LINK1539"/>
      <w:bookmarkStart w:id="90" w:name="OLE_LINK1543"/>
      <w:bookmarkStart w:id="91" w:name="OLE_LINK1549"/>
      <w:bookmarkStart w:id="92" w:name="OLE_LINK1778"/>
      <w:bookmarkStart w:id="93" w:name="OLE_LINK1756"/>
      <w:bookmarkStart w:id="94" w:name="OLE_LINK1776"/>
      <w:bookmarkStart w:id="95" w:name="OLE_LINK1777"/>
      <w:bookmarkStart w:id="96" w:name="OLE_LINK1868"/>
      <w:bookmarkStart w:id="97" w:name="OLE_LINK1744"/>
      <w:bookmarkStart w:id="98" w:name="OLE_LINK1817"/>
      <w:bookmarkStart w:id="99" w:name="OLE_LINK1835"/>
      <w:bookmarkStart w:id="100" w:name="OLE_LINK1866"/>
      <w:bookmarkStart w:id="101" w:name="OLE_LINK1882"/>
      <w:bookmarkStart w:id="102" w:name="OLE_LINK1901"/>
      <w:bookmarkStart w:id="103" w:name="OLE_LINK1902"/>
      <w:bookmarkStart w:id="104" w:name="OLE_LINK2013"/>
      <w:bookmarkStart w:id="105" w:name="OLE_LINK1894"/>
      <w:bookmarkStart w:id="106" w:name="OLE_LINK1929"/>
      <w:bookmarkStart w:id="107" w:name="OLE_LINK1941"/>
      <w:bookmarkStart w:id="108" w:name="OLE_LINK1995"/>
      <w:bookmarkStart w:id="109" w:name="OLE_LINK1938"/>
      <w:bookmarkStart w:id="110" w:name="OLE_LINK2081"/>
      <w:bookmarkStart w:id="111" w:name="OLE_LINK2082"/>
      <w:bookmarkStart w:id="112" w:name="OLE_LINK2292"/>
      <w:bookmarkStart w:id="113" w:name="OLE_LINK1931"/>
      <w:bookmarkStart w:id="114" w:name="OLE_LINK1964"/>
      <w:bookmarkStart w:id="115" w:name="OLE_LINK2020"/>
      <w:bookmarkStart w:id="116" w:name="OLE_LINK2071"/>
      <w:bookmarkStart w:id="117" w:name="OLE_LINK2134"/>
      <w:bookmarkStart w:id="118" w:name="OLE_LINK2265"/>
      <w:bookmarkStart w:id="119" w:name="OLE_LINK2562"/>
      <w:bookmarkStart w:id="120" w:name="OLE_LINK1923"/>
      <w:bookmarkStart w:id="121" w:name="OLE_LINK2192"/>
      <w:bookmarkStart w:id="122" w:name="OLE_LINK2110"/>
      <w:bookmarkStart w:id="123" w:name="OLE_LINK2445"/>
      <w:bookmarkStart w:id="124" w:name="OLE_LINK2446"/>
      <w:bookmarkStart w:id="125" w:name="OLE_LINK2169"/>
      <w:bookmarkStart w:id="126" w:name="OLE_LINK2190"/>
      <w:bookmarkStart w:id="127" w:name="OLE_LINK2331"/>
      <w:bookmarkStart w:id="128" w:name="OLE_LINK2345"/>
      <w:bookmarkStart w:id="129" w:name="OLE_LINK2467"/>
      <w:bookmarkStart w:id="130" w:name="OLE_LINK2484"/>
      <w:bookmarkStart w:id="131" w:name="OLE_LINK2157"/>
      <w:bookmarkStart w:id="132" w:name="OLE_LINK2221"/>
      <w:bookmarkStart w:id="133" w:name="OLE_LINK2252"/>
      <w:bookmarkStart w:id="134" w:name="OLE_LINK2348"/>
      <w:bookmarkStart w:id="135" w:name="OLE_LINK2451"/>
      <w:bookmarkStart w:id="136" w:name="OLE_LINK2627"/>
      <w:bookmarkStart w:id="137" w:name="OLE_LINK2482"/>
      <w:bookmarkStart w:id="138" w:name="OLE_LINK2663"/>
      <w:bookmarkStart w:id="139" w:name="OLE_LINK2761"/>
      <w:bookmarkStart w:id="140" w:name="OLE_LINK2856"/>
      <w:bookmarkStart w:id="141" w:name="OLE_LINK2993"/>
      <w:bookmarkStart w:id="142" w:name="OLE_LINK2643"/>
      <w:bookmarkStart w:id="143" w:name="OLE_LINK2583"/>
      <w:bookmarkStart w:id="144" w:name="OLE_LINK2762"/>
      <w:bookmarkStart w:id="145" w:name="OLE_LINK2962"/>
      <w:bookmarkStart w:id="146" w:name="OLE_LINK2582"/>
      <w:r w:rsidRPr="00A22C5B">
        <w:rPr>
          <w:rFonts w:ascii="Book Antiqua" w:hAnsi="Book Antiqua"/>
          <w:b/>
          <w:color w:val="000000"/>
          <w:lang w:val="en-GB"/>
        </w:rPr>
        <w:t xml:space="preserve">© </w:t>
      </w:r>
      <w:r w:rsidRPr="00A22C5B">
        <w:rPr>
          <w:rFonts w:ascii="Book Antiqua" w:eastAsia="AdvTimes" w:hAnsi="Book Antiqua" w:cs="AdvTimes"/>
          <w:b/>
          <w:color w:val="000000"/>
        </w:rPr>
        <w:t>The Author(s) 201</w:t>
      </w:r>
      <w:r w:rsidRPr="00A22C5B">
        <w:rPr>
          <w:rFonts w:ascii="Book Antiqua" w:hAnsi="Book Antiqua" w:cs="AdvTimes"/>
          <w:b/>
          <w:color w:val="000000"/>
        </w:rPr>
        <w:t>7</w:t>
      </w:r>
      <w:r w:rsidRPr="00A22C5B">
        <w:rPr>
          <w:rFonts w:ascii="Book Antiqua" w:eastAsia="AdvTimes" w:hAnsi="Book Antiqua" w:cs="AdvTimes"/>
          <w:b/>
          <w:color w:val="000000"/>
        </w:rPr>
        <w:t>.</w:t>
      </w:r>
      <w:r w:rsidRPr="00A22C5B">
        <w:rPr>
          <w:rFonts w:ascii="Book Antiqua" w:eastAsia="AdvTimes" w:hAnsi="Book Antiqua" w:cs="AdvTimes"/>
          <w:color w:val="000000"/>
        </w:rPr>
        <w:t xml:space="preserve"> Published by </w:t>
      </w:r>
      <w:r w:rsidRPr="00A22C5B">
        <w:rPr>
          <w:rFonts w:ascii="Book Antiqua" w:hAnsi="Book Antiqua" w:cs="Arial Unicode MS"/>
          <w:color w:val="000000"/>
          <w:lang w:val="en-GB"/>
        </w:rPr>
        <w:t>Baishideng Publishing Group Inc.</w:t>
      </w:r>
      <w:r w:rsidRPr="00A22C5B">
        <w:rPr>
          <w:rFonts w:ascii="Book Antiqua" w:hAnsi="Book Antiqua" w:cs="Arial Unicode MS"/>
        </w:rPr>
        <w:t xml:space="preserve"> All rights reserved.</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605CFF0F" w14:textId="77777777" w:rsidR="00A2255A" w:rsidRPr="00A22C5B" w:rsidRDefault="00A2255A" w:rsidP="00A22C5B">
      <w:pPr>
        <w:widowControl w:val="0"/>
        <w:autoSpaceDE w:val="0"/>
        <w:autoSpaceDN w:val="0"/>
        <w:adjustRightInd w:val="0"/>
        <w:spacing w:line="360" w:lineRule="auto"/>
        <w:textAlignment w:val="center"/>
        <w:rPr>
          <w:rFonts w:ascii="Book Antiqua" w:eastAsiaTheme="minorEastAsia" w:hAnsi="Book Antiqua"/>
          <w:lang w:eastAsia="zh-CN"/>
        </w:rPr>
      </w:pPr>
    </w:p>
    <w:p w14:paraId="64FE4206" w14:textId="6E6B28FF" w:rsidR="000448AA" w:rsidRPr="00A22C5B" w:rsidRDefault="000448AA" w:rsidP="00A22C5B">
      <w:pPr>
        <w:widowControl w:val="0"/>
        <w:autoSpaceDE w:val="0"/>
        <w:autoSpaceDN w:val="0"/>
        <w:adjustRightInd w:val="0"/>
        <w:spacing w:line="360" w:lineRule="auto"/>
        <w:textAlignment w:val="center"/>
        <w:rPr>
          <w:rFonts w:ascii="Book Antiqua" w:eastAsia="宋体" w:hAnsi="Book Antiqua"/>
        </w:rPr>
      </w:pPr>
      <w:r w:rsidRPr="00A22C5B">
        <w:rPr>
          <w:rFonts w:ascii="Book Antiqua" w:eastAsia="宋体" w:hAnsi="Book Antiqua"/>
          <w:b/>
        </w:rPr>
        <w:t>Core tip</w:t>
      </w:r>
      <w:r w:rsidRPr="00A22C5B">
        <w:rPr>
          <w:rFonts w:ascii="Book Antiqua" w:eastAsia="宋体" w:hAnsi="Book Antiqua"/>
        </w:rPr>
        <w:t xml:space="preserve">: Adenoma and polyp detection rates are important colonoscopy quality indicators. Competence in colonoscopy is measured by motor skills and not </w:t>
      </w:r>
      <w:r w:rsidR="00A2255A" w:rsidRPr="00A22C5B">
        <w:rPr>
          <w:rFonts w:ascii="Book Antiqua" w:eastAsia="宋体" w:hAnsi="Book Antiqua"/>
        </w:rPr>
        <w:t xml:space="preserve">adenoma detection rate </w:t>
      </w:r>
      <w:r w:rsidR="00A2255A" w:rsidRPr="00A22C5B">
        <w:rPr>
          <w:rFonts w:ascii="Book Antiqua" w:eastAsia="宋体" w:hAnsi="Book Antiqua"/>
          <w:lang w:eastAsia="zh-CN"/>
        </w:rPr>
        <w:t>(</w:t>
      </w:r>
      <w:r w:rsidRPr="00A22C5B">
        <w:rPr>
          <w:rFonts w:ascii="Book Antiqua" w:eastAsia="宋体" w:hAnsi="Book Antiqua"/>
        </w:rPr>
        <w:t>ADR</w:t>
      </w:r>
      <w:r w:rsidR="00A2255A" w:rsidRPr="00A22C5B">
        <w:rPr>
          <w:rFonts w:ascii="Book Antiqua" w:eastAsia="宋体" w:hAnsi="Book Antiqua"/>
          <w:lang w:eastAsia="zh-CN"/>
        </w:rPr>
        <w:t>)</w:t>
      </w:r>
      <w:r w:rsidRPr="00A22C5B">
        <w:rPr>
          <w:rFonts w:ascii="Book Antiqua" w:eastAsia="宋体" w:hAnsi="Book Antiqua"/>
        </w:rPr>
        <w:t xml:space="preserve"> and </w:t>
      </w:r>
      <w:r w:rsidR="00A2255A" w:rsidRPr="00A22C5B">
        <w:rPr>
          <w:rFonts w:ascii="Book Antiqua" w:eastAsia="宋体" w:hAnsi="Book Antiqua"/>
        </w:rPr>
        <w:t xml:space="preserve">polyp detection rate </w:t>
      </w:r>
      <w:r w:rsidR="00A2255A" w:rsidRPr="00A22C5B">
        <w:rPr>
          <w:rFonts w:ascii="Book Antiqua" w:eastAsia="宋体" w:hAnsi="Book Antiqua"/>
          <w:lang w:eastAsia="zh-CN"/>
        </w:rPr>
        <w:t>(</w:t>
      </w:r>
      <w:r w:rsidRPr="00A22C5B">
        <w:rPr>
          <w:rFonts w:ascii="Book Antiqua" w:eastAsia="宋体" w:hAnsi="Book Antiqua"/>
        </w:rPr>
        <w:t>PDR</w:t>
      </w:r>
      <w:r w:rsidR="00A2255A" w:rsidRPr="00A22C5B">
        <w:rPr>
          <w:rFonts w:ascii="Book Antiqua" w:eastAsia="宋体" w:hAnsi="Book Antiqua"/>
          <w:lang w:eastAsia="zh-CN"/>
        </w:rPr>
        <w:t>)</w:t>
      </w:r>
      <w:r w:rsidRPr="00A22C5B">
        <w:rPr>
          <w:rFonts w:ascii="Book Antiqua" w:eastAsia="宋体" w:hAnsi="Book Antiqua"/>
        </w:rPr>
        <w:t xml:space="preserve">. Recent guidelines recommend at least 275 colonoscopies to achieve competence. In this study, we found that ADR, PDR, </w:t>
      </w:r>
      <w:r w:rsidR="00A2255A" w:rsidRPr="00A22C5B">
        <w:rPr>
          <w:rFonts w:ascii="Book Antiqua" w:eastAsia="宋体" w:hAnsi="Book Antiqua"/>
        </w:rPr>
        <w:t>adenoma per colon</w:t>
      </w:r>
      <w:r w:rsidRPr="00A22C5B">
        <w:rPr>
          <w:rFonts w:ascii="Book Antiqua" w:eastAsia="宋体" w:hAnsi="Book Antiqua"/>
        </w:rPr>
        <w:t xml:space="preserve">, and </w:t>
      </w:r>
      <w:r w:rsidR="00A2255A" w:rsidRPr="00A22C5B">
        <w:rPr>
          <w:rFonts w:ascii="Book Antiqua" w:eastAsia="宋体" w:hAnsi="Book Antiqua"/>
        </w:rPr>
        <w:t xml:space="preserve">polyp per colon </w:t>
      </w:r>
      <w:r w:rsidRPr="00A22C5B">
        <w:rPr>
          <w:rFonts w:ascii="Book Antiqua" w:eastAsia="宋体" w:hAnsi="Book Antiqua"/>
        </w:rPr>
        <w:t>significantly increase throughout fellowship training. Fellows achieve the ADR and PDR of attendings after 262 and 292 colonoscopies. The variability of polyp detection among fellows suggests that ADR and PDR could be used during fellowship as part of periodic feedback.</w:t>
      </w:r>
    </w:p>
    <w:p w14:paraId="3AC85967" w14:textId="3D71D12D" w:rsidR="000448AA" w:rsidRPr="00A22C5B" w:rsidRDefault="000448AA" w:rsidP="00A22C5B">
      <w:pPr>
        <w:widowControl w:val="0"/>
        <w:autoSpaceDE w:val="0"/>
        <w:autoSpaceDN w:val="0"/>
        <w:adjustRightInd w:val="0"/>
        <w:spacing w:line="360" w:lineRule="auto"/>
        <w:textAlignment w:val="center"/>
        <w:rPr>
          <w:rFonts w:ascii="Book Antiqua" w:eastAsiaTheme="minorEastAsia" w:hAnsi="Book Antiqua"/>
          <w:b/>
          <w:color w:val="000000"/>
          <w:lang w:eastAsia="zh-CN"/>
        </w:rPr>
      </w:pPr>
    </w:p>
    <w:p w14:paraId="1CF73584" w14:textId="32277148" w:rsidR="00A2255A" w:rsidRPr="00A22C5B" w:rsidRDefault="000448AA" w:rsidP="00A22C5B">
      <w:pPr>
        <w:widowControl w:val="0"/>
        <w:spacing w:line="360" w:lineRule="auto"/>
        <w:rPr>
          <w:rFonts w:ascii="Book Antiqua" w:hAnsi="Book Antiqua"/>
        </w:rPr>
      </w:pPr>
      <w:r w:rsidRPr="00A22C5B">
        <w:rPr>
          <w:rFonts w:ascii="Book Antiqua" w:hAnsi="Book Antiqua"/>
        </w:rPr>
        <w:t xml:space="preserve">Qayed E, Vora S, Levy S, Bostick RM. Colonoscopy procedural volume increases adenoma and polyp detection rates in </w:t>
      </w:r>
      <w:r w:rsidR="00BF35CC" w:rsidRPr="00A22C5B">
        <w:rPr>
          <w:rFonts w:ascii="Book Antiqua" w:hAnsi="Book Antiqua"/>
        </w:rPr>
        <w:t>gastrointestinal</w:t>
      </w:r>
      <w:r w:rsidR="00EA67E6" w:rsidRPr="00A22C5B">
        <w:rPr>
          <w:rFonts w:ascii="Book Antiqua" w:eastAsia="宋体" w:hAnsi="Book Antiqua"/>
          <w:lang w:eastAsia="zh-CN"/>
        </w:rPr>
        <w:t xml:space="preserve"> </w:t>
      </w:r>
      <w:r w:rsidRPr="00A22C5B">
        <w:rPr>
          <w:rFonts w:ascii="Book Antiqua" w:hAnsi="Book Antiqua"/>
        </w:rPr>
        <w:t>trainees</w:t>
      </w:r>
      <w:r w:rsidR="00A2255A" w:rsidRPr="00A22C5B">
        <w:rPr>
          <w:rFonts w:ascii="Book Antiqua" w:hAnsi="Book Antiqua"/>
          <w:lang w:eastAsia="zh-CN"/>
        </w:rPr>
        <w:t xml:space="preserve">. </w:t>
      </w:r>
      <w:r w:rsidR="00A2255A" w:rsidRPr="00A22C5B">
        <w:rPr>
          <w:rFonts w:ascii="Book Antiqua" w:hAnsi="Book Antiqua"/>
          <w:i/>
        </w:rPr>
        <w:t>World J Gastroenterol</w:t>
      </w:r>
      <w:r w:rsidR="00A2255A" w:rsidRPr="00A22C5B">
        <w:rPr>
          <w:rFonts w:ascii="Book Antiqua" w:hAnsi="Book Antiqua"/>
        </w:rPr>
        <w:t xml:space="preserve"> 2017; In press</w:t>
      </w:r>
      <w:r w:rsidR="00A2255A" w:rsidRPr="00A22C5B">
        <w:rPr>
          <w:rFonts w:ascii="Book Antiqua" w:hAnsi="Book Antiqua"/>
        </w:rPr>
        <w:br w:type="page"/>
      </w:r>
    </w:p>
    <w:p w14:paraId="161D3A57" w14:textId="77777777" w:rsidR="000448AA" w:rsidRPr="00A22C5B" w:rsidRDefault="000448AA" w:rsidP="00A22C5B">
      <w:pPr>
        <w:pStyle w:val="ThesisParagraph"/>
        <w:widowControl w:val="0"/>
        <w:spacing w:line="360" w:lineRule="auto"/>
        <w:ind w:firstLine="0"/>
        <w:jc w:val="both"/>
        <w:rPr>
          <w:rFonts w:ascii="Book Antiqua" w:eastAsia="宋体" w:hAnsi="Book Antiqua"/>
          <w:b/>
          <w:caps/>
        </w:rPr>
      </w:pPr>
      <w:bookmarkStart w:id="147" w:name="_Toc100826808"/>
      <w:bookmarkStart w:id="148" w:name="_Toc100826928"/>
      <w:bookmarkStart w:id="149" w:name="_Toc100827799"/>
      <w:bookmarkStart w:id="150" w:name="_Toc459201448"/>
      <w:r w:rsidRPr="00A22C5B">
        <w:rPr>
          <w:rFonts w:ascii="Book Antiqua" w:eastAsia="宋体" w:hAnsi="Book Antiqua"/>
          <w:b/>
          <w:caps/>
        </w:rPr>
        <w:lastRenderedPageBreak/>
        <w:t>Introduction</w:t>
      </w:r>
      <w:bookmarkEnd w:id="147"/>
      <w:bookmarkEnd w:id="148"/>
      <w:bookmarkEnd w:id="149"/>
      <w:bookmarkEnd w:id="150"/>
    </w:p>
    <w:p w14:paraId="7A53CEC7" w14:textId="5F13B7F5" w:rsidR="000448AA" w:rsidRPr="00A22C5B" w:rsidRDefault="000448AA" w:rsidP="00A22C5B">
      <w:pPr>
        <w:pStyle w:val="ThesisParagraph"/>
        <w:widowControl w:val="0"/>
        <w:spacing w:line="360" w:lineRule="auto"/>
        <w:ind w:firstLine="0"/>
        <w:jc w:val="both"/>
        <w:rPr>
          <w:rFonts w:ascii="Book Antiqua" w:eastAsia="宋体" w:hAnsi="Book Antiqua"/>
        </w:rPr>
      </w:pPr>
      <w:r w:rsidRPr="00A22C5B">
        <w:rPr>
          <w:rFonts w:ascii="Book Antiqua" w:eastAsia="宋体" w:hAnsi="Book Antiqua"/>
        </w:rPr>
        <w:t>Colorectal cancer (CRC) is the third most common cancer and second leading cause of can</w:t>
      </w:r>
      <w:r w:rsidR="008B419D" w:rsidRPr="00A22C5B">
        <w:rPr>
          <w:rFonts w:ascii="Book Antiqua" w:eastAsia="宋体" w:hAnsi="Book Antiqua"/>
        </w:rPr>
        <w:t>cer deaths in the United States</w:t>
      </w:r>
      <w:r w:rsidRPr="00A22C5B">
        <w:rPr>
          <w:rFonts w:ascii="Book Antiqua" w:eastAsia="宋体" w:hAnsi="Book Antiqua"/>
          <w:vertAlign w:val="superscript"/>
        </w:rPr>
        <w:t>[1]</w:t>
      </w:r>
      <w:r w:rsidRPr="00A22C5B">
        <w:rPr>
          <w:rFonts w:ascii="Book Antiqua" w:eastAsia="宋体" w:hAnsi="Book Antiqua"/>
        </w:rPr>
        <w:t>. Colonoscopy is the preferred modality for screening for colon cancer</w:t>
      </w:r>
      <w:r w:rsidR="00A55DB5" w:rsidRPr="00A22C5B">
        <w:rPr>
          <w:rFonts w:ascii="Book Antiqua" w:eastAsia="宋体" w:hAnsi="Book Antiqua"/>
          <w:vertAlign w:val="superscript"/>
        </w:rPr>
        <w:t>[</w:t>
      </w:r>
      <w:r w:rsidRPr="00A22C5B">
        <w:rPr>
          <w:rFonts w:ascii="Book Antiqua" w:eastAsia="宋体" w:hAnsi="Book Antiqua"/>
          <w:vertAlign w:val="superscript"/>
        </w:rPr>
        <w:t>2]</w:t>
      </w:r>
      <w:r w:rsidRPr="00A22C5B">
        <w:rPr>
          <w:rFonts w:ascii="Book Antiqua" w:eastAsia="宋体" w:hAnsi="Book Antiqua"/>
        </w:rPr>
        <w:t xml:space="preserve">, and an essential follow-up procedure when other screening tests are positive. Several studies found that </w:t>
      </w:r>
      <w:bookmarkStart w:id="151" w:name="_Toc100826811"/>
      <w:bookmarkStart w:id="152" w:name="_Toc100826931"/>
      <w:bookmarkStart w:id="153" w:name="_Toc100827802"/>
      <w:r w:rsidRPr="00A22C5B">
        <w:rPr>
          <w:rFonts w:ascii="Book Antiqua" w:eastAsia="宋体" w:hAnsi="Book Antiqua"/>
        </w:rPr>
        <w:t>colonoscopy and polypectomy decrease colon cancer-specific mortality</w:t>
      </w:r>
      <w:r w:rsidR="00A55DB5" w:rsidRPr="00A22C5B">
        <w:rPr>
          <w:rFonts w:ascii="Book Antiqua" w:eastAsia="宋体" w:hAnsi="Book Antiqua"/>
          <w:vertAlign w:val="superscript"/>
        </w:rPr>
        <w:t>[</w:t>
      </w:r>
      <w:r w:rsidRPr="00A22C5B">
        <w:rPr>
          <w:rFonts w:ascii="Book Antiqua" w:eastAsia="宋体" w:hAnsi="Book Antiqua"/>
          <w:vertAlign w:val="superscript"/>
        </w:rPr>
        <w:t>3-5]</w:t>
      </w:r>
      <w:r w:rsidRPr="00A22C5B">
        <w:rPr>
          <w:rFonts w:ascii="Book Antiqua" w:eastAsia="宋体" w:hAnsi="Book Antiqua"/>
        </w:rPr>
        <w:t>.</w:t>
      </w:r>
      <w:r w:rsidR="008B419D" w:rsidRPr="00A22C5B">
        <w:rPr>
          <w:rFonts w:ascii="Book Antiqua" w:eastAsia="宋体" w:hAnsi="Book Antiqua"/>
        </w:rPr>
        <w:t xml:space="preserve"> </w:t>
      </w:r>
      <w:r w:rsidRPr="00A22C5B">
        <w:rPr>
          <w:rFonts w:ascii="Book Antiqua" w:eastAsia="宋体" w:hAnsi="Book Antiqua"/>
        </w:rPr>
        <w:t>However, this is dependent on the quality of colonoscopy, and the ability of the endoscopist to detect and remove precancerous polyps. The adenoma detection rate (ADR), the most important quality indicator of colonoscopy, was found to be inversely associated with risk for interval colon cancer</w:t>
      </w:r>
      <w:r w:rsidR="00A55DB5" w:rsidRPr="00A22C5B">
        <w:rPr>
          <w:rFonts w:ascii="Book Antiqua" w:eastAsia="宋体" w:hAnsi="Book Antiqua"/>
          <w:vertAlign w:val="superscript"/>
        </w:rPr>
        <w:t>[</w:t>
      </w:r>
      <w:r w:rsidR="00E225D8" w:rsidRPr="00A22C5B">
        <w:rPr>
          <w:rFonts w:ascii="Book Antiqua" w:eastAsia="宋体" w:hAnsi="Book Antiqua"/>
          <w:vertAlign w:val="superscript"/>
        </w:rPr>
        <w:t>6,</w:t>
      </w:r>
      <w:r w:rsidRPr="00A22C5B">
        <w:rPr>
          <w:rFonts w:ascii="Book Antiqua" w:eastAsia="宋体" w:hAnsi="Book Antiqua"/>
          <w:vertAlign w:val="superscript"/>
        </w:rPr>
        <w:t>7]</w:t>
      </w:r>
      <w:r w:rsidRPr="00A22C5B">
        <w:rPr>
          <w:rFonts w:ascii="Book Antiqua" w:eastAsia="宋体" w:hAnsi="Book Antiqua"/>
        </w:rPr>
        <w:t>. Most interval cancers are related to missed lesions during a screening colonoscopy</w:t>
      </w:r>
      <w:r w:rsidR="00A55DB5" w:rsidRPr="00A22C5B">
        <w:rPr>
          <w:rFonts w:ascii="Book Antiqua" w:eastAsia="宋体" w:hAnsi="Book Antiqua"/>
          <w:vertAlign w:val="superscript"/>
        </w:rPr>
        <w:t>[</w:t>
      </w:r>
      <w:r w:rsidRPr="00A22C5B">
        <w:rPr>
          <w:rFonts w:ascii="Book Antiqua" w:eastAsia="宋体" w:hAnsi="Book Antiqua"/>
          <w:vertAlign w:val="superscript"/>
        </w:rPr>
        <w:t>8]</w:t>
      </w:r>
      <w:r w:rsidRPr="00A22C5B">
        <w:rPr>
          <w:rFonts w:ascii="Book Antiqua" w:eastAsia="宋体" w:hAnsi="Book Antiqua"/>
        </w:rPr>
        <w:t>.</w:t>
      </w:r>
      <w:r w:rsidR="008B419D" w:rsidRPr="00A22C5B">
        <w:rPr>
          <w:rFonts w:ascii="Book Antiqua" w:eastAsia="宋体" w:hAnsi="Book Antiqua"/>
        </w:rPr>
        <w:t xml:space="preserve"> </w:t>
      </w:r>
      <w:r w:rsidRPr="00A22C5B">
        <w:rPr>
          <w:rFonts w:ascii="Book Antiqua" w:eastAsia="宋体" w:hAnsi="Book Antiqua"/>
        </w:rPr>
        <w:t>Current practice guidelines include a recommendation for a minimum ADR of 20% in women and 30% in men to ensure adequate colonoscopy quality</w:t>
      </w:r>
      <w:r w:rsidR="00A55DB5" w:rsidRPr="00A22C5B">
        <w:rPr>
          <w:rFonts w:ascii="Book Antiqua" w:eastAsia="宋体" w:hAnsi="Book Antiqua"/>
          <w:vertAlign w:val="superscript"/>
        </w:rPr>
        <w:t>[</w:t>
      </w:r>
      <w:r w:rsidRPr="00A22C5B">
        <w:rPr>
          <w:rFonts w:ascii="Book Antiqua" w:eastAsia="宋体" w:hAnsi="Book Antiqua"/>
          <w:vertAlign w:val="superscript"/>
        </w:rPr>
        <w:t>9]</w:t>
      </w:r>
      <w:r w:rsidRPr="00A22C5B">
        <w:rPr>
          <w:rFonts w:ascii="Book Antiqua" w:eastAsia="宋体" w:hAnsi="Book Antiqua"/>
        </w:rPr>
        <w:t>.</w:t>
      </w:r>
      <w:r w:rsidR="008B419D" w:rsidRPr="00A22C5B">
        <w:rPr>
          <w:rFonts w:ascii="Book Antiqua" w:eastAsia="宋体" w:hAnsi="Book Antiqua"/>
        </w:rPr>
        <w:t xml:space="preserve"> </w:t>
      </w:r>
      <w:r w:rsidRPr="00A22C5B">
        <w:rPr>
          <w:rFonts w:ascii="Book Antiqua" w:eastAsia="宋体" w:hAnsi="Book Antiqua"/>
        </w:rPr>
        <w:t>During gastroenterology training, competency in colonoscopy has been traditionally measured by the ability of the trainee to achieve cecal intubation in a timely manner (&lt;</w:t>
      </w:r>
      <w:r w:rsidR="00A2255A" w:rsidRPr="00A22C5B">
        <w:rPr>
          <w:rFonts w:ascii="Book Antiqua" w:eastAsia="宋体" w:hAnsi="Book Antiqua"/>
          <w:lang w:eastAsia="zh-CN"/>
        </w:rPr>
        <w:t xml:space="preserve"> </w:t>
      </w:r>
      <w:r w:rsidRPr="00A22C5B">
        <w:rPr>
          <w:rFonts w:ascii="Book Antiqua" w:eastAsia="宋体" w:hAnsi="Book Antiqua"/>
        </w:rPr>
        <w:t>15 min) and resect polyps independently.</w:t>
      </w:r>
      <w:r w:rsidR="008B419D" w:rsidRPr="00A22C5B">
        <w:rPr>
          <w:rFonts w:ascii="Book Antiqua" w:eastAsia="宋体" w:hAnsi="Book Antiqua"/>
        </w:rPr>
        <w:t xml:space="preserve"> </w:t>
      </w:r>
      <w:r w:rsidRPr="00A22C5B">
        <w:rPr>
          <w:rFonts w:ascii="Book Antiqua" w:eastAsia="宋体" w:hAnsi="Book Antiqua"/>
        </w:rPr>
        <w:t>The current Accreditation Council for Graduate Medical Education (ACGME) guidelines include a recommendation that fellows perform at least 140 colonoscopies during training to achieve competence.</w:t>
      </w:r>
      <w:r w:rsidR="008B419D" w:rsidRPr="00A22C5B">
        <w:rPr>
          <w:rFonts w:ascii="Book Antiqua" w:eastAsia="宋体" w:hAnsi="Book Antiqua"/>
        </w:rPr>
        <w:t xml:space="preserve"> </w:t>
      </w:r>
      <w:r w:rsidRPr="00A22C5B">
        <w:rPr>
          <w:rFonts w:ascii="Book Antiqua" w:eastAsia="宋体" w:hAnsi="Book Antiqua"/>
        </w:rPr>
        <w:t>However, previous studies found that the number of procedures needed to achieve competence is much higher (275-500)</w:t>
      </w:r>
      <w:r w:rsidR="00A55DB5" w:rsidRPr="00A22C5B">
        <w:rPr>
          <w:rFonts w:ascii="Book Antiqua" w:eastAsia="宋体" w:hAnsi="Book Antiqua"/>
          <w:vertAlign w:val="superscript"/>
        </w:rPr>
        <w:t>[</w:t>
      </w:r>
      <w:r w:rsidRPr="00A22C5B">
        <w:rPr>
          <w:rFonts w:ascii="Book Antiqua" w:eastAsia="宋体" w:hAnsi="Book Antiqua"/>
          <w:vertAlign w:val="superscript"/>
        </w:rPr>
        <w:t>10-13]</w:t>
      </w:r>
      <w:r w:rsidRPr="00A22C5B">
        <w:rPr>
          <w:rFonts w:ascii="Book Antiqua" w:eastAsia="宋体" w:hAnsi="Book Antiqua"/>
        </w:rPr>
        <w:t>.</w:t>
      </w:r>
      <w:r w:rsidR="008B419D" w:rsidRPr="00A22C5B">
        <w:rPr>
          <w:rFonts w:ascii="Book Antiqua" w:eastAsia="宋体" w:hAnsi="Book Antiqua"/>
        </w:rPr>
        <w:t xml:space="preserve"> </w:t>
      </w:r>
      <w:r w:rsidRPr="00A22C5B">
        <w:rPr>
          <w:rFonts w:ascii="Book Antiqua" w:eastAsia="宋体" w:hAnsi="Book Antiqua"/>
        </w:rPr>
        <w:t>Furthermore, polyp and adenoma detection, which is an essential goal of colonoscopy, is not part of competency assessment.</w:t>
      </w:r>
      <w:r w:rsidR="008B419D" w:rsidRPr="00A22C5B">
        <w:rPr>
          <w:rFonts w:ascii="Book Antiqua" w:eastAsia="宋体" w:hAnsi="Book Antiqua"/>
        </w:rPr>
        <w:t xml:space="preserve"> </w:t>
      </w:r>
      <w:r w:rsidRPr="00A22C5B">
        <w:rPr>
          <w:rFonts w:ascii="Book Antiqua" w:eastAsia="宋体" w:hAnsi="Book Antiqua"/>
        </w:rPr>
        <w:t>Therefore, it is important to examine the change in adenoma and polyp detection as fellows increase their colonoscopy volume, and determine the number of colonoscopies that allows fellows to achieve an adequate polyp and adenoma detection rate.</w:t>
      </w:r>
      <w:r w:rsidR="008B419D" w:rsidRPr="00A22C5B">
        <w:rPr>
          <w:rFonts w:ascii="Book Antiqua" w:eastAsia="宋体" w:hAnsi="Book Antiqua"/>
        </w:rPr>
        <w:t xml:space="preserve"> </w:t>
      </w:r>
    </w:p>
    <w:p w14:paraId="7C30AAD1" w14:textId="18EFC36E" w:rsidR="000448AA" w:rsidRPr="00A22C5B" w:rsidRDefault="000448AA" w:rsidP="00A22C5B">
      <w:pPr>
        <w:pStyle w:val="ThesisParagraph"/>
        <w:widowControl w:val="0"/>
        <w:spacing w:line="360" w:lineRule="auto"/>
        <w:ind w:firstLine="0"/>
        <w:jc w:val="both"/>
        <w:rPr>
          <w:rFonts w:ascii="Book Antiqua" w:eastAsia="宋体" w:hAnsi="Book Antiqua"/>
        </w:rPr>
      </w:pPr>
      <w:r w:rsidRPr="00A22C5B">
        <w:rPr>
          <w:rFonts w:ascii="Book Antiqua" w:eastAsia="宋体" w:hAnsi="Book Antiqua"/>
        </w:rPr>
        <w:tab/>
        <w:t>In a retrospective study, it was found that the ADR was higher among third year fellows than among first and second year fellows</w:t>
      </w:r>
      <w:r w:rsidR="00A55DB5" w:rsidRPr="00A22C5B">
        <w:rPr>
          <w:rFonts w:ascii="Book Antiqua" w:eastAsia="宋体" w:hAnsi="Book Antiqua"/>
          <w:vertAlign w:val="superscript"/>
        </w:rPr>
        <w:t>[</w:t>
      </w:r>
      <w:r w:rsidRPr="00A22C5B">
        <w:rPr>
          <w:rFonts w:ascii="Book Antiqua" w:eastAsia="宋体" w:hAnsi="Book Antiqua"/>
          <w:vertAlign w:val="superscript"/>
        </w:rPr>
        <w:t>14]</w:t>
      </w:r>
      <w:r w:rsidRPr="00A22C5B">
        <w:rPr>
          <w:rFonts w:ascii="Book Antiqua" w:eastAsia="宋体" w:hAnsi="Book Antiqua"/>
        </w:rPr>
        <w:t>.</w:t>
      </w:r>
      <w:r w:rsidR="008B419D" w:rsidRPr="00A22C5B">
        <w:rPr>
          <w:rFonts w:ascii="Book Antiqua" w:eastAsia="宋体" w:hAnsi="Book Antiqua"/>
        </w:rPr>
        <w:t xml:space="preserve"> </w:t>
      </w:r>
      <w:r w:rsidRPr="00A22C5B">
        <w:rPr>
          <w:rFonts w:ascii="Book Antiqua" w:eastAsia="宋体" w:hAnsi="Book Antiqua"/>
        </w:rPr>
        <w:t>Other studies found no change in adenoma and polyp detection with increasing fellowship training level</w:t>
      </w:r>
      <w:r w:rsidR="00A55DB5" w:rsidRPr="00A22C5B">
        <w:rPr>
          <w:rFonts w:ascii="Book Antiqua" w:eastAsia="宋体" w:hAnsi="Book Antiqua"/>
          <w:vertAlign w:val="superscript"/>
        </w:rPr>
        <w:t>[</w:t>
      </w:r>
      <w:r w:rsidR="00E225D8" w:rsidRPr="00A22C5B">
        <w:rPr>
          <w:rFonts w:ascii="Book Antiqua" w:eastAsia="宋体" w:hAnsi="Book Antiqua"/>
          <w:vertAlign w:val="superscript"/>
        </w:rPr>
        <w:t>15,</w:t>
      </w:r>
      <w:r w:rsidRPr="00A22C5B">
        <w:rPr>
          <w:rFonts w:ascii="Book Antiqua" w:eastAsia="宋体" w:hAnsi="Book Antiqua"/>
          <w:vertAlign w:val="superscript"/>
        </w:rPr>
        <w:t>16]</w:t>
      </w:r>
      <w:r w:rsidRPr="00A22C5B">
        <w:rPr>
          <w:rFonts w:ascii="Book Antiqua" w:eastAsia="宋体" w:hAnsi="Book Antiqua"/>
        </w:rPr>
        <w:t>.</w:t>
      </w:r>
      <w:r w:rsidR="008B419D" w:rsidRPr="00A22C5B">
        <w:rPr>
          <w:rFonts w:ascii="Book Antiqua" w:eastAsia="宋体" w:hAnsi="Book Antiqua"/>
        </w:rPr>
        <w:t xml:space="preserve"> </w:t>
      </w:r>
      <w:r w:rsidRPr="00A22C5B">
        <w:rPr>
          <w:rFonts w:ascii="Book Antiqua" w:eastAsia="宋体" w:hAnsi="Book Antiqua"/>
        </w:rPr>
        <w:t xml:space="preserve">In a prospective tandem colonoscopy study it was found that fellows with a higher colonoscopy volume had lower adenoma miss rates (AMR), and it was estimated that </w:t>
      </w:r>
      <w:r w:rsidRPr="00A22C5B">
        <w:rPr>
          <w:rFonts w:ascii="Book Antiqua" w:eastAsia="宋体" w:hAnsi="Book Antiqua"/>
        </w:rPr>
        <w:lastRenderedPageBreak/>
        <w:t>450 colonoscopies would be required to achieve an AMR of &lt;</w:t>
      </w:r>
      <w:r w:rsidR="00A2255A" w:rsidRPr="00A22C5B">
        <w:rPr>
          <w:rFonts w:ascii="Book Antiqua" w:eastAsia="宋体" w:hAnsi="Book Antiqua"/>
          <w:lang w:eastAsia="zh-CN"/>
        </w:rPr>
        <w:t xml:space="preserve"> </w:t>
      </w:r>
      <w:r w:rsidRPr="00A22C5B">
        <w:rPr>
          <w:rFonts w:ascii="Book Antiqua" w:eastAsia="宋体" w:hAnsi="Book Antiqua"/>
        </w:rPr>
        <w:t>25%</w:t>
      </w:r>
      <w:r w:rsidR="00A55DB5" w:rsidRPr="00A22C5B">
        <w:rPr>
          <w:rFonts w:ascii="Book Antiqua" w:eastAsia="宋体" w:hAnsi="Book Antiqua"/>
          <w:vertAlign w:val="superscript"/>
        </w:rPr>
        <w:t>[</w:t>
      </w:r>
      <w:r w:rsidRPr="00A22C5B">
        <w:rPr>
          <w:rFonts w:ascii="Book Antiqua" w:eastAsia="宋体" w:hAnsi="Book Antiqua"/>
          <w:vertAlign w:val="superscript"/>
        </w:rPr>
        <w:t>17]</w:t>
      </w:r>
      <w:r w:rsidRPr="00A22C5B">
        <w:rPr>
          <w:rFonts w:ascii="Book Antiqua" w:eastAsia="宋体" w:hAnsi="Book Antiqua"/>
        </w:rPr>
        <w:t>.</w:t>
      </w:r>
      <w:r w:rsidR="008B419D" w:rsidRPr="00A22C5B">
        <w:rPr>
          <w:rFonts w:ascii="Book Antiqua" w:eastAsia="宋体" w:hAnsi="Book Antiqua"/>
        </w:rPr>
        <w:t xml:space="preserve"> </w:t>
      </w:r>
      <w:r w:rsidRPr="00A22C5B">
        <w:rPr>
          <w:rFonts w:ascii="Book Antiqua" w:eastAsia="宋体" w:hAnsi="Book Antiqua"/>
        </w:rPr>
        <w:t>In a retrospective study in which trainees were followed throughout their fellowship training, it was found that fellows’ ADRs and polyp detection rates (PDR) improved when the fellows had conducted &gt;</w:t>
      </w:r>
      <w:r w:rsidR="00A2255A" w:rsidRPr="00A22C5B">
        <w:rPr>
          <w:rFonts w:ascii="Book Antiqua" w:eastAsia="宋体" w:hAnsi="Book Antiqua"/>
          <w:lang w:eastAsia="zh-CN"/>
        </w:rPr>
        <w:t xml:space="preserve"> </w:t>
      </w:r>
      <w:r w:rsidRPr="00A22C5B">
        <w:rPr>
          <w:rFonts w:ascii="Book Antiqua" w:eastAsia="宋体" w:hAnsi="Book Antiqua"/>
        </w:rPr>
        <w:t>140 colonoscopies</w:t>
      </w:r>
      <w:r w:rsidR="00A55DB5" w:rsidRPr="00A22C5B">
        <w:rPr>
          <w:rFonts w:ascii="Book Antiqua" w:eastAsia="宋体" w:hAnsi="Book Antiqua"/>
          <w:vertAlign w:val="superscript"/>
        </w:rPr>
        <w:t>[</w:t>
      </w:r>
      <w:r w:rsidRPr="00A22C5B">
        <w:rPr>
          <w:rFonts w:ascii="Book Antiqua" w:eastAsia="宋体" w:hAnsi="Book Antiqua"/>
          <w:vertAlign w:val="superscript"/>
        </w:rPr>
        <w:t>18]</w:t>
      </w:r>
      <w:r w:rsidRPr="00A22C5B">
        <w:rPr>
          <w:rFonts w:ascii="Book Antiqua" w:eastAsia="宋体" w:hAnsi="Book Antiqua"/>
        </w:rPr>
        <w:t>.</w:t>
      </w:r>
      <w:r w:rsidR="008B419D" w:rsidRPr="00A22C5B">
        <w:rPr>
          <w:rFonts w:ascii="Book Antiqua" w:eastAsia="宋体" w:hAnsi="Book Antiqua"/>
        </w:rPr>
        <w:t xml:space="preserve"> </w:t>
      </w:r>
      <w:r w:rsidRPr="00A22C5B">
        <w:rPr>
          <w:rFonts w:ascii="Book Antiqua" w:eastAsia="宋体" w:hAnsi="Book Antiqua"/>
        </w:rPr>
        <w:t>There are several limitations to these studies, including the small number of procedures performed by the fellows, inclusion of non-screening colonoscopies in calculating the ADR, and including fellows from various stages of training during only a limited part of their fellowship.</w:t>
      </w:r>
      <w:r w:rsidR="008B419D" w:rsidRPr="00A22C5B">
        <w:rPr>
          <w:rFonts w:ascii="Book Antiqua" w:eastAsia="宋体" w:hAnsi="Book Antiqua"/>
        </w:rPr>
        <w:t xml:space="preserve"> </w:t>
      </w:r>
      <w:r w:rsidRPr="00A22C5B">
        <w:rPr>
          <w:rFonts w:ascii="Book Antiqua" w:eastAsia="宋体" w:hAnsi="Book Antiqua"/>
        </w:rPr>
        <w:t xml:space="preserve">In addition, none of these studies examined the change in individual fellow’s ADRs and other colonoscopy metrics throughout fellowship training. </w:t>
      </w:r>
    </w:p>
    <w:p w14:paraId="7215FDF2" w14:textId="77777777" w:rsidR="000448AA" w:rsidRPr="00A22C5B" w:rsidRDefault="000448AA" w:rsidP="00A22C5B">
      <w:pPr>
        <w:pStyle w:val="ThesisParagraph"/>
        <w:widowControl w:val="0"/>
        <w:spacing w:line="360" w:lineRule="auto"/>
        <w:jc w:val="both"/>
        <w:rPr>
          <w:rFonts w:ascii="Book Antiqua" w:eastAsia="宋体" w:hAnsi="Book Antiqua"/>
          <w:lang w:eastAsia="zh-CN"/>
        </w:rPr>
      </w:pPr>
      <w:bookmarkStart w:id="154" w:name="_Toc100826812"/>
      <w:bookmarkStart w:id="155" w:name="_Toc100826932"/>
      <w:bookmarkStart w:id="156" w:name="_Toc100827803"/>
      <w:bookmarkEnd w:id="151"/>
      <w:bookmarkEnd w:id="152"/>
      <w:bookmarkEnd w:id="153"/>
      <w:r w:rsidRPr="00A22C5B">
        <w:rPr>
          <w:rFonts w:ascii="Book Antiqua" w:eastAsia="宋体" w:hAnsi="Book Antiqua"/>
        </w:rPr>
        <w:t>Our primary aim for the present study was to evaluate changes in the ADR, PDR, and advanced ADR with increasing colonoscopy procedural volume among gastroenterology trainees.</w:t>
      </w:r>
      <w:r w:rsidR="008B419D" w:rsidRPr="00A22C5B">
        <w:rPr>
          <w:rFonts w:ascii="Book Antiqua" w:eastAsia="宋体" w:hAnsi="Book Antiqua"/>
        </w:rPr>
        <w:t xml:space="preserve"> </w:t>
      </w:r>
      <w:r w:rsidRPr="00A22C5B">
        <w:rPr>
          <w:rFonts w:ascii="Book Antiqua" w:eastAsia="宋体" w:hAnsi="Book Antiqua"/>
        </w:rPr>
        <w:t>Our secondary aims were to investigate changes in other colonoscopy metrics, such as adenoma per colon, polyp per colon, and left versus right-sided detection rates.</w:t>
      </w:r>
      <w:r w:rsidR="008B419D" w:rsidRPr="00A22C5B">
        <w:rPr>
          <w:rFonts w:ascii="Book Antiqua" w:eastAsia="宋体" w:hAnsi="Book Antiqua"/>
        </w:rPr>
        <w:t xml:space="preserve"> </w:t>
      </w:r>
      <w:r w:rsidRPr="00A22C5B">
        <w:rPr>
          <w:rFonts w:ascii="Book Antiqua" w:eastAsia="宋体" w:hAnsi="Book Antiqua"/>
        </w:rPr>
        <w:t>We also aimed to estimate the number of procedures required for fellows to achieve the ADRs and PDRs of attending gastroenterologists.</w:t>
      </w:r>
      <w:r w:rsidR="008B419D" w:rsidRPr="00A22C5B">
        <w:rPr>
          <w:rFonts w:ascii="Book Antiqua" w:eastAsia="宋体" w:hAnsi="Book Antiqua"/>
        </w:rPr>
        <w:t xml:space="preserve"> </w:t>
      </w:r>
      <w:r w:rsidRPr="00A22C5B">
        <w:rPr>
          <w:rFonts w:ascii="Book Antiqua" w:eastAsia="宋体" w:hAnsi="Book Antiqua"/>
        </w:rPr>
        <w:t xml:space="preserve">This was done by examining a large sample of screening colonoscopies performed by 12 gastroenterology trainees throughout their complete three-year fellowship, </w:t>
      </w:r>
      <w:bookmarkStart w:id="157" w:name="_Toc459201454"/>
      <w:bookmarkStart w:id="158" w:name="_Toc100826814"/>
      <w:bookmarkStart w:id="159" w:name="_Toc100826934"/>
      <w:bookmarkStart w:id="160" w:name="_Toc100827805"/>
      <w:bookmarkEnd w:id="154"/>
      <w:bookmarkEnd w:id="155"/>
      <w:bookmarkEnd w:id="156"/>
      <w:r w:rsidRPr="00A22C5B">
        <w:rPr>
          <w:rFonts w:ascii="Book Antiqua" w:eastAsia="宋体" w:hAnsi="Book Antiqua"/>
        </w:rPr>
        <w:t xml:space="preserve">using a longitudinal analysis method that accounts for the individual and combined trajectories of change in outcome with increasing procedural volume. </w:t>
      </w:r>
    </w:p>
    <w:p w14:paraId="5D0E648B" w14:textId="77777777" w:rsidR="00A2255A" w:rsidRPr="00A22C5B" w:rsidRDefault="00A2255A" w:rsidP="00A22C5B">
      <w:pPr>
        <w:pStyle w:val="ThesisParagraph"/>
        <w:widowControl w:val="0"/>
        <w:spacing w:line="360" w:lineRule="auto"/>
        <w:jc w:val="both"/>
        <w:rPr>
          <w:rFonts w:ascii="Book Antiqua" w:eastAsia="宋体" w:hAnsi="Book Antiqua"/>
          <w:lang w:eastAsia="zh-CN"/>
        </w:rPr>
      </w:pPr>
    </w:p>
    <w:bookmarkEnd w:id="157"/>
    <w:p w14:paraId="5E3E2817" w14:textId="330EE25A" w:rsidR="000448AA" w:rsidRPr="00A22C5B" w:rsidRDefault="00A2255A" w:rsidP="00A22C5B">
      <w:pPr>
        <w:pStyle w:val="ThesisParagraph"/>
        <w:widowControl w:val="0"/>
        <w:spacing w:line="360" w:lineRule="auto"/>
        <w:ind w:firstLine="0"/>
        <w:jc w:val="both"/>
        <w:rPr>
          <w:rFonts w:ascii="Book Antiqua" w:eastAsia="宋体" w:hAnsi="Book Antiqua"/>
          <w:b/>
        </w:rPr>
      </w:pPr>
      <w:r w:rsidRPr="00A22C5B">
        <w:rPr>
          <w:rFonts w:ascii="Book Antiqua" w:hAnsi="Book Antiqua"/>
          <w:b/>
        </w:rPr>
        <w:t>MATERIALS AND METHODS</w:t>
      </w:r>
    </w:p>
    <w:bookmarkEnd w:id="158"/>
    <w:bookmarkEnd w:id="159"/>
    <w:bookmarkEnd w:id="160"/>
    <w:p w14:paraId="1194F5FE" w14:textId="77777777" w:rsidR="000448AA" w:rsidRPr="00A22C5B" w:rsidRDefault="000448AA" w:rsidP="00A22C5B">
      <w:pPr>
        <w:pStyle w:val="ThesisParagraph"/>
        <w:widowControl w:val="0"/>
        <w:spacing w:line="360" w:lineRule="auto"/>
        <w:ind w:firstLine="0"/>
        <w:jc w:val="both"/>
        <w:rPr>
          <w:rFonts w:ascii="Book Antiqua" w:eastAsia="宋体" w:hAnsi="Book Antiqua"/>
          <w:b/>
          <w:i/>
        </w:rPr>
      </w:pPr>
      <w:r w:rsidRPr="00A22C5B">
        <w:rPr>
          <w:rFonts w:ascii="Book Antiqua" w:eastAsia="宋体" w:hAnsi="Book Antiqua"/>
          <w:b/>
          <w:i/>
        </w:rPr>
        <w:t>Data source and database creation</w:t>
      </w:r>
    </w:p>
    <w:p w14:paraId="1AADB983" w14:textId="2C99735A" w:rsidR="000448AA" w:rsidRPr="00A22C5B" w:rsidRDefault="000448AA" w:rsidP="00A22C5B">
      <w:pPr>
        <w:pStyle w:val="ThesisParagraph"/>
        <w:widowControl w:val="0"/>
        <w:spacing w:line="360" w:lineRule="auto"/>
        <w:ind w:firstLine="0"/>
        <w:jc w:val="both"/>
        <w:rPr>
          <w:rFonts w:ascii="Book Antiqua" w:eastAsia="宋体" w:hAnsi="Book Antiqua"/>
        </w:rPr>
      </w:pPr>
      <w:r w:rsidRPr="00A22C5B">
        <w:rPr>
          <w:rFonts w:ascii="Book Antiqua" w:eastAsia="宋体" w:hAnsi="Book Antiqua"/>
        </w:rPr>
        <w:t>For this retrospective study, which was approved by the Emory University Institutional Review Board, we used the endoscopic procedure database at Grady Memorial Hospital in Atlanta, Georgia</w:t>
      </w:r>
      <w:r w:rsidR="00F1059B" w:rsidRPr="00A22C5B">
        <w:rPr>
          <w:rFonts w:ascii="Book Antiqua" w:eastAsia="宋体" w:hAnsi="Book Antiqua"/>
        </w:rPr>
        <w:t xml:space="preserve">. Informed consent was waived by the Institutional Review Board due to the large sample size, retrospective study design, and the fact that this study does not affect the welfare of the patients. </w:t>
      </w:r>
      <w:r w:rsidRPr="00A22C5B">
        <w:rPr>
          <w:rFonts w:ascii="Book Antiqua" w:eastAsia="宋体" w:hAnsi="Book Antiqua"/>
        </w:rPr>
        <w:t xml:space="preserve">Information about all endoscopic procedures performed in the gastroenterology endoscopy unit is prospectively collected </w:t>
      </w:r>
      <w:r w:rsidRPr="00A22C5B">
        <w:rPr>
          <w:rFonts w:ascii="Book Antiqua" w:eastAsia="宋体" w:hAnsi="Book Antiqua"/>
        </w:rPr>
        <w:lastRenderedPageBreak/>
        <w:t>and entered into the database, and includes variables such as procedure type, patient’s medical record number, age, race, procedure indication, endoscopist, and fellow participation in the procedure.</w:t>
      </w:r>
      <w:r w:rsidR="008B419D" w:rsidRPr="00A22C5B">
        <w:rPr>
          <w:rFonts w:ascii="Book Antiqua" w:eastAsia="宋体" w:hAnsi="Book Antiqua"/>
        </w:rPr>
        <w:t xml:space="preserve"> </w:t>
      </w:r>
      <w:r w:rsidRPr="00A22C5B">
        <w:rPr>
          <w:rFonts w:ascii="Book Antiqua" w:eastAsia="宋体" w:hAnsi="Book Antiqua"/>
        </w:rPr>
        <w:t>We reviewed screening colonoscopies for patients aged 40-85 performed by gastroenterology fellows who completed their entire gastroenterology training between July 1, 2009 and June 30, 2014.</w:t>
      </w:r>
      <w:r w:rsidR="008B419D" w:rsidRPr="00A22C5B">
        <w:rPr>
          <w:rFonts w:ascii="Book Antiqua" w:eastAsia="宋体" w:hAnsi="Book Antiqua"/>
        </w:rPr>
        <w:t xml:space="preserve"> </w:t>
      </w:r>
      <w:r w:rsidRPr="00A22C5B">
        <w:rPr>
          <w:rFonts w:ascii="Book Antiqua" w:eastAsia="宋体" w:hAnsi="Book Antiqua"/>
        </w:rPr>
        <w:t>Gastroenterology trainees in the training program rotate through three different sites:</w:t>
      </w:r>
      <w:r w:rsidR="008B419D" w:rsidRPr="00A22C5B">
        <w:rPr>
          <w:rFonts w:ascii="Book Antiqua" w:eastAsia="宋体" w:hAnsi="Book Antiqua"/>
        </w:rPr>
        <w:t xml:space="preserve"> </w:t>
      </w:r>
      <w:r w:rsidRPr="00A22C5B">
        <w:rPr>
          <w:rFonts w:ascii="Book Antiqua" w:eastAsia="宋体" w:hAnsi="Book Antiqua"/>
        </w:rPr>
        <w:t>Grady Memorial Hospital, Veterans Affairs Medical Center, and Emory University Hospital.</w:t>
      </w:r>
      <w:r w:rsidR="008B419D" w:rsidRPr="00A22C5B">
        <w:rPr>
          <w:rFonts w:ascii="Book Antiqua" w:eastAsia="宋体" w:hAnsi="Book Antiqua"/>
        </w:rPr>
        <w:t xml:space="preserve"> </w:t>
      </w:r>
      <w:r w:rsidRPr="00A22C5B">
        <w:rPr>
          <w:rFonts w:ascii="Book Antiqua" w:eastAsia="宋体" w:hAnsi="Book Antiqua"/>
        </w:rPr>
        <w:t>However, all screening colonoscopies are performed at Grady Memorial hospital.</w:t>
      </w:r>
      <w:r w:rsidR="008B419D" w:rsidRPr="00A22C5B">
        <w:rPr>
          <w:rFonts w:ascii="Book Antiqua" w:eastAsia="宋体" w:hAnsi="Book Antiqua"/>
        </w:rPr>
        <w:t xml:space="preserve"> </w:t>
      </w:r>
      <w:r w:rsidRPr="00A22C5B">
        <w:rPr>
          <w:rFonts w:ascii="Book Antiqua" w:eastAsia="宋体" w:hAnsi="Book Antiqua"/>
        </w:rPr>
        <w:t>For each training fellow we created a separate Microsoft Excel dataset that included all of his or her screening colonoscopies performed at Grady throughout their fellowship training.</w:t>
      </w:r>
      <w:r w:rsidR="008B419D" w:rsidRPr="00A22C5B">
        <w:rPr>
          <w:rFonts w:ascii="Book Antiqua" w:eastAsia="宋体" w:hAnsi="Book Antiqua"/>
        </w:rPr>
        <w:t xml:space="preserve"> </w:t>
      </w:r>
      <w:r w:rsidRPr="00A22C5B">
        <w:rPr>
          <w:rFonts w:ascii="Book Antiqua" w:eastAsia="宋体" w:hAnsi="Book Antiqua"/>
        </w:rPr>
        <w:t>This included the patient’s age, race (black or non-black), and sex; colon preparation (“prep”) quality (good, fair-adequate, fair-inadequate, poor) and success at cecal intubation; and polyp size (1-5 mm, 6-9 mm, ≥</w:t>
      </w:r>
      <w:r w:rsidR="00FB01C2" w:rsidRPr="00A22C5B">
        <w:rPr>
          <w:rFonts w:ascii="Book Antiqua" w:eastAsia="宋体" w:hAnsi="Book Antiqua"/>
          <w:lang w:eastAsia="zh-CN"/>
        </w:rPr>
        <w:t xml:space="preserve"> </w:t>
      </w:r>
      <w:r w:rsidRPr="00A22C5B">
        <w:rPr>
          <w:rFonts w:ascii="Book Antiqua" w:eastAsia="宋体" w:hAnsi="Book Antiqua"/>
        </w:rPr>
        <w:t>9 mm), number, location, and histology.</w:t>
      </w:r>
      <w:r w:rsidR="008B419D" w:rsidRPr="00A22C5B">
        <w:rPr>
          <w:rFonts w:ascii="Book Antiqua" w:eastAsia="宋体" w:hAnsi="Book Antiqua"/>
        </w:rPr>
        <w:t xml:space="preserve"> </w:t>
      </w:r>
      <w:r w:rsidRPr="00A22C5B">
        <w:rPr>
          <w:rFonts w:ascii="Book Antiqua" w:eastAsia="宋体" w:hAnsi="Book Antiqua"/>
        </w:rPr>
        <w:t>Procedures with unsuccessful cecal intubation, fair-inadequate prep or poor prep were considered “inadequate” procedures, while those with successful cecal intubation in addition to fair-adequate or good prep were considered “adequate” procedures.</w:t>
      </w:r>
      <w:r w:rsidR="008B419D" w:rsidRPr="00A22C5B">
        <w:rPr>
          <w:rFonts w:ascii="Book Antiqua" w:eastAsia="宋体" w:hAnsi="Book Antiqua"/>
        </w:rPr>
        <w:t xml:space="preserve"> </w:t>
      </w:r>
      <w:r w:rsidRPr="00A22C5B">
        <w:rPr>
          <w:rFonts w:ascii="Book Antiqua" w:eastAsia="宋体" w:hAnsi="Book Antiqua"/>
        </w:rPr>
        <w:t>Polyp location was categorized as right colon (cecum, ascending colon, hepatic flexure, and transverse colon) and left colon (splenic flexure, descending colon, sigmoid, and rectum).</w:t>
      </w:r>
      <w:r w:rsidR="008B419D" w:rsidRPr="00A22C5B">
        <w:rPr>
          <w:rFonts w:ascii="Book Antiqua" w:eastAsia="宋体" w:hAnsi="Book Antiqua"/>
        </w:rPr>
        <w:t xml:space="preserve"> </w:t>
      </w:r>
      <w:r w:rsidRPr="00A22C5B">
        <w:rPr>
          <w:rFonts w:ascii="Book Antiqua" w:eastAsia="宋体" w:hAnsi="Book Antiqua"/>
        </w:rPr>
        <w:t>Adenomatous polyps were categorized as advanced and non-advanced adenomas.</w:t>
      </w:r>
      <w:r w:rsidR="008B419D" w:rsidRPr="00A22C5B">
        <w:rPr>
          <w:rFonts w:ascii="Book Antiqua" w:eastAsia="宋体" w:hAnsi="Book Antiqua"/>
        </w:rPr>
        <w:t xml:space="preserve"> </w:t>
      </w:r>
      <w:r w:rsidRPr="00A22C5B">
        <w:rPr>
          <w:rFonts w:ascii="Book Antiqua" w:eastAsia="宋体" w:hAnsi="Book Antiqua"/>
        </w:rPr>
        <w:t xml:space="preserve">Advanced adenomas included adenomas larger than 9 mm in size and those that had histologic features of tubulovillous/villous structure, high-grade dysplasia, or adenocarcinoma. </w:t>
      </w:r>
    </w:p>
    <w:p w14:paraId="15B29ED3" w14:textId="77777777" w:rsidR="000448AA" w:rsidRPr="00A22C5B" w:rsidRDefault="000448AA" w:rsidP="00A22C5B">
      <w:pPr>
        <w:pStyle w:val="ThesisParagraph"/>
        <w:widowControl w:val="0"/>
        <w:spacing w:line="360" w:lineRule="auto"/>
        <w:ind w:firstLine="0"/>
        <w:jc w:val="both"/>
        <w:rPr>
          <w:rFonts w:ascii="Book Antiqua" w:eastAsia="宋体" w:hAnsi="Book Antiqua"/>
        </w:rPr>
      </w:pPr>
      <w:r w:rsidRPr="00A22C5B">
        <w:rPr>
          <w:rFonts w:ascii="Book Antiqua" w:eastAsia="宋体" w:hAnsi="Book Antiqua"/>
        </w:rPr>
        <w:tab/>
        <w:t>We then sorted the colonoscopies in ascending temporal order, starting with the first day a screening colonoscopy was performed and continuing until the last screening colonoscopy was performed during fellowship.</w:t>
      </w:r>
      <w:r w:rsidR="008B419D" w:rsidRPr="00A22C5B">
        <w:rPr>
          <w:rFonts w:ascii="Book Antiqua" w:eastAsia="宋体" w:hAnsi="Book Antiqua"/>
        </w:rPr>
        <w:t xml:space="preserve"> </w:t>
      </w:r>
      <w:r w:rsidRPr="00A22C5B">
        <w:rPr>
          <w:rFonts w:ascii="Book Antiqua" w:eastAsia="宋体" w:hAnsi="Book Antiqua"/>
        </w:rPr>
        <w:t>Next, we reviewed the fellow’s procedure logs that contained the total number of colonoscopies (for all indications) performed at all training locations.</w:t>
      </w:r>
      <w:r w:rsidR="008B419D" w:rsidRPr="00A22C5B">
        <w:rPr>
          <w:rFonts w:ascii="Book Antiqua" w:eastAsia="宋体" w:hAnsi="Book Antiqua"/>
        </w:rPr>
        <w:t xml:space="preserve"> </w:t>
      </w:r>
      <w:r w:rsidRPr="00A22C5B">
        <w:rPr>
          <w:rFonts w:ascii="Book Antiqua" w:eastAsia="宋体" w:hAnsi="Book Antiqua"/>
        </w:rPr>
        <w:t>Using this information, we assigned a procedure number that reflected the “rank” of each screening colonoscopy for that fellow.</w:t>
      </w:r>
      <w:r w:rsidR="008B419D" w:rsidRPr="00A22C5B">
        <w:rPr>
          <w:rFonts w:ascii="Book Antiqua" w:eastAsia="宋体" w:hAnsi="Book Antiqua"/>
        </w:rPr>
        <w:t xml:space="preserve"> </w:t>
      </w:r>
      <w:r w:rsidRPr="00A22C5B">
        <w:rPr>
          <w:rFonts w:ascii="Book Antiqua" w:eastAsia="宋体" w:hAnsi="Book Antiqua"/>
        </w:rPr>
        <w:t xml:space="preserve">In </w:t>
      </w:r>
      <w:r w:rsidRPr="00A22C5B">
        <w:rPr>
          <w:rFonts w:ascii="Book Antiqua" w:eastAsia="宋体" w:hAnsi="Book Antiqua"/>
        </w:rPr>
        <w:lastRenderedPageBreak/>
        <w:t>assigning the rank, all colonoscopies performed by fellows for screening, polyp surveillance, and diagnostic indications at all locations contributed to the procedural volume.</w:t>
      </w:r>
      <w:r w:rsidR="008B419D" w:rsidRPr="00A22C5B">
        <w:rPr>
          <w:rFonts w:ascii="Book Antiqua" w:eastAsia="宋体" w:hAnsi="Book Antiqua"/>
        </w:rPr>
        <w:t xml:space="preserve"> </w:t>
      </w:r>
      <w:r w:rsidRPr="00A22C5B">
        <w:rPr>
          <w:rFonts w:ascii="Book Antiqua" w:eastAsia="宋体" w:hAnsi="Book Antiqua"/>
        </w:rPr>
        <w:t>However, only screening colonoscopies were included in the analysis to calculate procedural outcomes.</w:t>
      </w:r>
      <w:r w:rsidR="008B419D" w:rsidRPr="00A22C5B">
        <w:rPr>
          <w:rFonts w:ascii="Book Antiqua" w:eastAsia="宋体" w:hAnsi="Book Antiqua"/>
        </w:rPr>
        <w:t xml:space="preserve"> </w:t>
      </w:r>
      <w:r w:rsidRPr="00A22C5B">
        <w:rPr>
          <w:rFonts w:ascii="Book Antiqua" w:eastAsia="宋体" w:hAnsi="Book Antiqua"/>
        </w:rPr>
        <w:t>Also, information on patients with a personal history of colon cancer or prior colonic surgery were excluded from analysis.</w:t>
      </w:r>
      <w:r w:rsidR="008B419D" w:rsidRPr="00A22C5B">
        <w:rPr>
          <w:rFonts w:ascii="Book Antiqua" w:eastAsia="宋体" w:hAnsi="Book Antiqua"/>
        </w:rPr>
        <w:t xml:space="preserve"> </w:t>
      </w:r>
      <w:r w:rsidRPr="00A22C5B">
        <w:rPr>
          <w:rFonts w:ascii="Book Antiqua" w:eastAsia="宋体" w:hAnsi="Book Antiqua"/>
        </w:rPr>
        <w:t>Procedural outcomes were defined as follows:</w:t>
      </w:r>
      <w:r w:rsidR="008B419D" w:rsidRPr="00A22C5B">
        <w:rPr>
          <w:rFonts w:ascii="Book Antiqua" w:eastAsia="宋体" w:hAnsi="Book Antiqua"/>
        </w:rPr>
        <w:t xml:space="preserve"> </w:t>
      </w:r>
      <w:r w:rsidRPr="00A22C5B">
        <w:rPr>
          <w:rFonts w:ascii="Book Antiqua" w:eastAsia="宋体" w:hAnsi="Book Antiqua"/>
        </w:rPr>
        <w:t>adenoma detection rate (ADR) – the percentage of screening colonoscopies with at least one histologically proven adenoma; polyp detection rate (PDR) – the percentage of screening colonoscopies with at least one polyp removed during the colonoscopy; and advanced ADR – the percentage of screening colonoscopies with at least one advanced adenoma (see above).</w:t>
      </w:r>
      <w:r w:rsidR="008B419D" w:rsidRPr="00A22C5B">
        <w:rPr>
          <w:rFonts w:ascii="Book Antiqua" w:eastAsia="宋体" w:hAnsi="Book Antiqua"/>
        </w:rPr>
        <w:t xml:space="preserve"> </w:t>
      </w:r>
      <w:r w:rsidRPr="00A22C5B">
        <w:rPr>
          <w:rFonts w:ascii="Book Antiqua" w:eastAsia="宋体" w:hAnsi="Book Antiqua"/>
        </w:rPr>
        <w:t>The mean number of adenoma per colon (APC) was calculated by dividing the total number of adenomas by the number of screening colonoscopies performed.</w:t>
      </w:r>
      <w:r w:rsidR="008B419D" w:rsidRPr="00A22C5B">
        <w:rPr>
          <w:rFonts w:ascii="Book Antiqua" w:eastAsia="宋体" w:hAnsi="Book Antiqua"/>
        </w:rPr>
        <w:t xml:space="preserve"> </w:t>
      </w:r>
      <w:r w:rsidRPr="00A22C5B">
        <w:rPr>
          <w:rFonts w:ascii="Book Antiqua" w:eastAsia="宋体" w:hAnsi="Book Antiqua"/>
        </w:rPr>
        <w:t>The mean number of polyps per colon (PPC) was calculated by dividing the total number of polyps by the number of screening colonoscopies performed.</w:t>
      </w:r>
    </w:p>
    <w:p w14:paraId="0083BC07" w14:textId="5C3CFA91" w:rsidR="000448AA" w:rsidRPr="00A22C5B" w:rsidRDefault="000448AA" w:rsidP="00A22C5B">
      <w:pPr>
        <w:pStyle w:val="ThesisParagraph"/>
        <w:widowControl w:val="0"/>
        <w:spacing w:line="360" w:lineRule="auto"/>
        <w:ind w:firstLine="0"/>
        <w:jc w:val="both"/>
        <w:rPr>
          <w:rFonts w:ascii="Book Antiqua" w:eastAsia="宋体" w:hAnsi="Book Antiqua"/>
          <w:lang w:eastAsia="zh-CN"/>
        </w:rPr>
      </w:pPr>
      <w:r w:rsidRPr="00A22C5B">
        <w:rPr>
          <w:rFonts w:ascii="Book Antiqua" w:eastAsia="宋体" w:hAnsi="Book Antiqua"/>
        </w:rPr>
        <w:tab/>
        <w:t>Starting at the 50</w:t>
      </w:r>
      <w:r w:rsidRPr="00A22C5B">
        <w:rPr>
          <w:rFonts w:ascii="Book Antiqua" w:eastAsia="宋体" w:hAnsi="Book Antiqua"/>
          <w:vertAlign w:val="superscript"/>
        </w:rPr>
        <w:t>th</w:t>
      </w:r>
      <w:r w:rsidRPr="00A22C5B">
        <w:rPr>
          <w:rFonts w:ascii="Book Antiqua" w:eastAsia="宋体" w:hAnsi="Book Antiqua"/>
        </w:rPr>
        <w:t xml:space="preserve"> screening colonoscopy, we calculated procedural outcomes for the current colonoscopy and the previous 49 colonoscopies (50 procedures for each outcome measurement).</w:t>
      </w:r>
      <w:r w:rsidR="008B419D" w:rsidRPr="00A22C5B">
        <w:rPr>
          <w:rFonts w:ascii="Book Antiqua" w:eastAsia="宋体" w:hAnsi="Book Antiqua"/>
        </w:rPr>
        <w:t xml:space="preserve"> </w:t>
      </w:r>
      <w:r w:rsidRPr="00A22C5B">
        <w:rPr>
          <w:rFonts w:ascii="Book Antiqua" w:eastAsia="宋体" w:hAnsi="Book Antiqua"/>
        </w:rPr>
        <w:t>We also calculated the mean age and the percentage of patients in this block of 50 procedures who were male, black, and had an adequate exam.</w:t>
      </w:r>
      <w:r w:rsidR="008B419D" w:rsidRPr="00A22C5B">
        <w:rPr>
          <w:rFonts w:ascii="Book Antiqua" w:eastAsia="宋体" w:hAnsi="Book Antiqua"/>
        </w:rPr>
        <w:t xml:space="preserve"> </w:t>
      </w:r>
      <w:r w:rsidRPr="00A22C5B">
        <w:rPr>
          <w:rFonts w:ascii="Book Antiqua" w:eastAsia="宋体" w:hAnsi="Book Antiqua"/>
        </w:rPr>
        <w:t>With each additional screening colonoscopy, these outcomes and control variables were recalculated until the last screening colonoscopy in the dataset was reached.</w:t>
      </w:r>
      <w:r w:rsidR="008B419D" w:rsidRPr="00A22C5B">
        <w:rPr>
          <w:rFonts w:ascii="Book Antiqua" w:eastAsia="宋体" w:hAnsi="Book Antiqua"/>
        </w:rPr>
        <w:t xml:space="preserve"> </w:t>
      </w:r>
      <w:r w:rsidRPr="00A22C5B">
        <w:rPr>
          <w:rFonts w:ascii="Book Antiqua" w:eastAsia="宋体" w:hAnsi="Book Antiqua"/>
        </w:rPr>
        <w:t>The final dataset contained observations organized in ascending order by colonoscopy procedure rank number.</w:t>
      </w:r>
      <w:r w:rsidR="008B419D" w:rsidRPr="00A22C5B">
        <w:rPr>
          <w:rFonts w:ascii="Book Antiqua" w:eastAsia="宋体" w:hAnsi="Book Antiqua"/>
        </w:rPr>
        <w:t xml:space="preserve"> </w:t>
      </w:r>
      <w:r w:rsidRPr="00A22C5B">
        <w:rPr>
          <w:rFonts w:ascii="Book Antiqua" w:eastAsia="宋体" w:hAnsi="Book Antiqua"/>
        </w:rPr>
        <w:t>Each ranked observation, starting at the 50th screening colonoscopy, contained colonoscopy outcome measures and time varying percentages as mentioned above.</w:t>
      </w:r>
      <w:r w:rsidR="008B419D" w:rsidRPr="00A22C5B">
        <w:rPr>
          <w:rFonts w:ascii="Book Antiqua" w:eastAsia="宋体" w:hAnsi="Book Antiqua"/>
        </w:rPr>
        <w:t xml:space="preserve"> </w:t>
      </w:r>
      <w:r w:rsidRPr="00A22C5B">
        <w:rPr>
          <w:rFonts w:ascii="Book Antiqua" w:eastAsia="宋体" w:hAnsi="Book Antiqua"/>
        </w:rPr>
        <w:t>This process was conducted for each of the 12 fellows.</w:t>
      </w:r>
      <w:r w:rsidR="008B419D" w:rsidRPr="00A22C5B">
        <w:rPr>
          <w:rFonts w:ascii="Book Antiqua" w:eastAsia="宋体" w:hAnsi="Book Antiqua"/>
        </w:rPr>
        <w:t xml:space="preserve"> </w:t>
      </w:r>
      <w:r w:rsidRPr="00A22C5B">
        <w:rPr>
          <w:rFonts w:ascii="Book Antiqua" w:eastAsia="宋体" w:hAnsi="Book Antiqua"/>
        </w:rPr>
        <w:t xml:space="preserve">Finally, we merged the 12 individual spreadsheets into one longitudinal dataset that contained the fellows’ ID code, the procedural rank variable, time varying outcomes (ADR, PDR, APC, PPC), and time varying control variables (percentage of male patients, black patients, procedures with inadequate prep, and mean age). </w:t>
      </w:r>
    </w:p>
    <w:p w14:paraId="58D114EF" w14:textId="77777777" w:rsidR="000448AA" w:rsidRPr="00A22C5B" w:rsidRDefault="000448AA" w:rsidP="00A22C5B">
      <w:pPr>
        <w:pStyle w:val="ThesisParagraph"/>
        <w:widowControl w:val="0"/>
        <w:spacing w:line="360" w:lineRule="auto"/>
        <w:ind w:firstLine="0"/>
        <w:jc w:val="both"/>
        <w:rPr>
          <w:rFonts w:ascii="Book Antiqua" w:eastAsia="宋体" w:hAnsi="Book Antiqua"/>
        </w:rPr>
      </w:pPr>
      <w:r w:rsidRPr="00A22C5B">
        <w:rPr>
          <w:rFonts w:ascii="Book Antiqua" w:eastAsia="宋体" w:hAnsi="Book Antiqua"/>
        </w:rPr>
        <w:lastRenderedPageBreak/>
        <w:tab/>
        <w:t>To obtain a reference standard to which to compare the fellow’s performance, we reviewed all screening colonoscopies performed by the attending physicians alone without the involvement of fellows at Grady Memorial Hospital.</w:t>
      </w:r>
      <w:r w:rsidR="008B419D" w:rsidRPr="00A22C5B">
        <w:rPr>
          <w:rFonts w:ascii="Book Antiqua" w:eastAsia="宋体" w:hAnsi="Book Antiqua"/>
        </w:rPr>
        <w:t xml:space="preserve"> </w:t>
      </w:r>
      <w:r w:rsidRPr="00A22C5B">
        <w:rPr>
          <w:rFonts w:ascii="Book Antiqua" w:eastAsia="宋体" w:hAnsi="Book Antiqua"/>
        </w:rPr>
        <w:t>We used the same inclusion and exclusion criteria mentioned above for the fellows’ procedures.</w:t>
      </w:r>
      <w:r w:rsidR="008B419D" w:rsidRPr="00A22C5B">
        <w:rPr>
          <w:rFonts w:ascii="Book Antiqua" w:eastAsia="宋体" w:hAnsi="Book Antiqua"/>
        </w:rPr>
        <w:t xml:space="preserve"> </w:t>
      </w:r>
      <w:r w:rsidRPr="00A22C5B">
        <w:rPr>
          <w:rFonts w:ascii="Book Antiqua" w:eastAsia="宋体" w:hAnsi="Book Antiqua"/>
        </w:rPr>
        <w:t>The demographic characteristics of the patients who underwent screening colonoscopies were similar to those of the patients included in the calculation of outcomes for the fellows’ procedures.</w:t>
      </w:r>
      <w:r w:rsidR="008B419D" w:rsidRPr="00A22C5B">
        <w:rPr>
          <w:rFonts w:ascii="Book Antiqua" w:eastAsia="宋体" w:hAnsi="Book Antiqua"/>
        </w:rPr>
        <w:t xml:space="preserve"> </w:t>
      </w:r>
      <w:r w:rsidRPr="00A22C5B">
        <w:rPr>
          <w:rFonts w:ascii="Book Antiqua" w:eastAsia="宋体" w:hAnsi="Book Antiqua"/>
        </w:rPr>
        <w:t>We calculated the ADR, PDR, APC, and PPC for the attending-alone group.</w:t>
      </w:r>
      <w:r w:rsidR="008B419D" w:rsidRPr="00A22C5B">
        <w:rPr>
          <w:rFonts w:ascii="Book Antiqua" w:eastAsia="宋体" w:hAnsi="Book Antiqua"/>
        </w:rPr>
        <w:t xml:space="preserve"> </w:t>
      </w:r>
      <w:r w:rsidRPr="00A22C5B">
        <w:rPr>
          <w:rFonts w:ascii="Book Antiqua" w:eastAsia="宋体" w:hAnsi="Book Antiqua"/>
        </w:rPr>
        <w:t>These values were used as target levels to estimate the number of procedures it takes for fellows to achieve attendings’</w:t>
      </w:r>
      <w:r w:rsidRPr="00A22C5B" w:rsidDel="00662B6C">
        <w:rPr>
          <w:rFonts w:ascii="Book Antiqua" w:eastAsia="宋体" w:hAnsi="Book Antiqua"/>
        </w:rPr>
        <w:t xml:space="preserve"> </w:t>
      </w:r>
      <w:r w:rsidRPr="00A22C5B">
        <w:rPr>
          <w:rFonts w:ascii="Book Antiqua" w:eastAsia="宋体" w:hAnsi="Book Antiqua"/>
        </w:rPr>
        <w:t xml:space="preserve">level of polyp detection. </w:t>
      </w:r>
    </w:p>
    <w:p w14:paraId="2A65671E" w14:textId="77777777" w:rsidR="00FB01C2" w:rsidRPr="00A22C5B" w:rsidRDefault="00FB01C2" w:rsidP="00A22C5B">
      <w:pPr>
        <w:pStyle w:val="ThesisParagraph"/>
        <w:widowControl w:val="0"/>
        <w:spacing w:line="360" w:lineRule="auto"/>
        <w:ind w:firstLine="0"/>
        <w:jc w:val="both"/>
        <w:rPr>
          <w:rFonts w:ascii="Book Antiqua" w:eastAsia="宋体" w:hAnsi="Book Antiqua"/>
          <w:b/>
          <w:i/>
          <w:lang w:eastAsia="zh-CN"/>
        </w:rPr>
      </w:pPr>
    </w:p>
    <w:p w14:paraId="681CFE19" w14:textId="77777777" w:rsidR="000448AA" w:rsidRPr="00A22C5B" w:rsidRDefault="000448AA" w:rsidP="00A22C5B">
      <w:pPr>
        <w:pStyle w:val="ThesisParagraph"/>
        <w:widowControl w:val="0"/>
        <w:spacing w:line="360" w:lineRule="auto"/>
        <w:ind w:firstLine="0"/>
        <w:jc w:val="both"/>
        <w:rPr>
          <w:rFonts w:ascii="Book Antiqua" w:eastAsia="宋体" w:hAnsi="Book Antiqua"/>
          <w:b/>
          <w:i/>
        </w:rPr>
      </w:pPr>
      <w:r w:rsidRPr="00A22C5B">
        <w:rPr>
          <w:rFonts w:ascii="Book Antiqua" w:eastAsia="宋体" w:hAnsi="Book Antiqua"/>
          <w:b/>
          <w:i/>
        </w:rPr>
        <w:t>Screening colonoscopy information</w:t>
      </w:r>
    </w:p>
    <w:p w14:paraId="3B4CF241" w14:textId="117E7A05" w:rsidR="000448AA" w:rsidRPr="00A22C5B" w:rsidRDefault="000448AA" w:rsidP="00A22C5B">
      <w:pPr>
        <w:pStyle w:val="21"/>
        <w:spacing w:after="0" w:line="360" w:lineRule="auto"/>
        <w:ind w:left="0" w:firstLine="1"/>
        <w:rPr>
          <w:rFonts w:ascii="Book Antiqua" w:hAnsi="Book Antiqua"/>
          <w:kern w:val="0"/>
          <w:sz w:val="24"/>
          <w:lang w:eastAsia="en-US"/>
        </w:rPr>
      </w:pPr>
      <w:r w:rsidRPr="00A22C5B">
        <w:rPr>
          <w:rFonts w:ascii="Book Antiqua" w:hAnsi="Book Antiqua"/>
          <w:kern w:val="0"/>
          <w:sz w:val="24"/>
          <w:lang w:eastAsia="en-US"/>
        </w:rPr>
        <w:t>At out hospital, patients are referred for screening colonoscopy by their primary care physician or their gastroenterologist.</w:t>
      </w:r>
      <w:r w:rsidR="008B419D" w:rsidRPr="00A22C5B">
        <w:rPr>
          <w:rFonts w:ascii="Book Antiqua" w:hAnsi="Book Antiqua"/>
          <w:kern w:val="0"/>
          <w:sz w:val="24"/>
          <w:lang w:eastAsia="en-US"/>
        </w:rPr>
        <w:t xml:space="preserve"> </w:t>
      </w:r>
      <w:r w:rsidRPr="00A22C5B">
        <w:rPr>
          <w:rFonts w:ascii="Book Antiqua" w:hAnsi="Book Antiqua"/>
          <w:kern w:val="0"/>
          <w:sz w:val="24"/>
          <w:lang w:eastAsia="en-US"/>
        </w:rPr>
        <w:t>For bowel preparation, patients received 4 L of polyethylene glycol solution as a single dose regimen the evening before the procedure.</w:t>
      </w:r>
      <w:r w:rsidR="008B419D" w:rsidRPr="00A22C5B">
        <w:rPr>
          <w:rFonts w:ascii="Book Antiqua" w:hAnsi="Book Antiqua"/>
          <w:kern w:val="0"/>
          <w:sz w:val="24"/>
          <w:lang w:eastAsia="en-US"/>
        </w:rPr>
        <w:t xml:space="preserve"> </w:t>
      </w:r>
      <w:r w:rsidRPr="00A22C5B">
        <w:rPr>
          <w:rFonts w:ascii="Book Antiqua" w:hAnsi="Book Antiqua"/>
          <w:kern w:val="0"/>
          <w:sz w:val="24"/>
          <w:lang w:eastAsia="en-US"/>
        </w:rPr>
        <w:t>All procedures were performed with moderate sedation.</w:t>
      </w:r>
      <w:r w:rsidR="008B419D" w:rsidRPr="00A22C5B">
        <w:rPr>
          <w:rFonts w:ascii="Book Antiqua" w:hAnsi="Book Antiqua"/>
          <w:kern w:val="0"/>
          <w:sz w:val="24"/>
          <w:lang w:eastAsia="en-US"/>
        </w:rPr>
        <w:t xml:space="preserve"> </w:t>
      </w:r>
      <w:r w:rsidRPr="00A22C5B">
        <w:rPr>
          <w:rFonts w:ascii="Book Antiqua" w:hAnsi="Book Antiqua"/>
          <w:kern w:val="0"/>
          <w:sz w:val="24"/>
          <w:lang w:eastAsia="en-US"/>
        </w:rPr>
        <w:t>During the study period, there were 8 attendings who supervised the 12 fellows who performed the colonoscopies.</w:t>
      </w:r>
      <w:r w:rsidR="008B419D" w:rsidRPr="00A22C5B">
        <w:rPr>
          <w:rFonts w:ascii="Book Antiqua" w:hAnsi="Book Antiqua"/>
          <w:kern w:val="0"/>
          <w:sz w:val="24"/>
          <w:lang w:eastAsia="en-US"/>
        </w:rPr>
        <w:t xml:space="preserve"> </w:t>
      </w:r>
      <w:r w:rsidRPr="00A22C5B">
        <w:rPr>
          <w:rFonts w:ascii="Book Antiqua" w:hAnsi="Book Antiqua"/>
          <w:kern w:val="0"/>
          <w:sz w:val="24"/>
          <w:lang w:eastAsia="en-US"/>
        </w:rPr>
        <w:t>The fellow began the procedure and attempted insertion of the colonoscope to the cecum.</w:t>
      </w:r>
      <w:r w:rsidR="008B419D" w:rsidRPr="00A22C5B">
        <w:rPr>
          <w:rFonts w:ascii="Book Antiqua" w:hAnsi="Book Antiqua"/>
          <w:kern w:val="0"/>
          <w:sz w:val="24"/>
          <w:lang w:eastAsia="en-US"/>
        </w:rPr>
        <w:t xml:space="preserve"> </w:t>
      </w:r>
      <w:r w:rsidRPr="00A22C5B">
        <w:rPr>
          <w:rFonts w:ascii="Book Antiqua" w:hAnsi="Book Antiqua"/>
          <w:kern w:val="0"/>
          <w:sz w:val="24"/>
          <w:lang w:eastAsia="en-US"/>
        </w:rPr>
        <w:t>The attending physician assisted when there was difficulty passing an area of the colon.</w:t>
      </w:r>
      <w:r w:rsidR="008B419D" w:rsidRPr="00A22C5B">
        <w:rPr>
          <w:rFonts w:ascii="Book Antiqua" w:hAnsi="Book Antiqua"/>
          <w:kern w:val="0"/>
          <w:sz w:val="24"/>
          <w:lang w:eastAsia="en-US"/>
        </w:rPr>
        <w:t xml:space="preserve"> </w:t>
      </w:r>
      <w:r w:rsidRPr="00A22C5B">
        <w:rPr>
          <w:rFonts w:ascii="Book Antiqua" w:hAnsi="Book Antiqua"/>
          <w:kern w:val="0"/>
          <w:sz w:val="24"/>
          <w:lang w:eastAsia="en-US"/>
        </w:rPr>
        <w:t>The attending usually returned the scope to the fellow once the problematic area of the colon was traversed, though this varied per procedure, attending, and fellow level of training.</w:t>
      </w:r>
      <w:r w:rsidR="008B419D" w:rsidRPr="00A22C5B">
        <w:rPr>
          <w:rFonts w:ascii="Book Antiqua" w:hAnsi="Book Antiqua"/>
          <w:kern w:val="0"/>
          <w:sz w:val="24"/>
          <w:lang w:eastAsia="en-US"/>
        </w:rPr>
        <w:t xml:space="preserve"> </w:t>
      </w:r>
      <w:r w:rsidRPr="00A22C5B">
        <w:rPr>
          <w:rFonts w:ascii="Book Antiqua" w:hAnsi="Book Antiqua"/>
          <w:kern w:val="0"/>
          <w:sz w:val="24"/>
          <w:lang w:eastAsia="en-US"/>
        </w:rPr>
        <w:t>The attending physicians were present and monitored fellows throughout the duration of the procedure.</w:t>
      </w:r>
      <w:r w:rsidR="008B419D" w:rsidRPr="00A22C5B">
        <w:rPr>
          <w:rFonts w:ascii="Book Antiqua" w:hAnsi="Book Antiqua"/>
          <w:kern w:val="0"/>
          <w:sz w:val="24"/>
          <w:lang w:eastAsia="en-US"/>
        </w:rPr>
        <w:t xml:space="preserve"> </w:t>
      </w:r>
      <w:r w:rsidRPr="00A22C5B">
        <w:rPr>
          <w:rFonts w:ascii="Book Antiqua" w:hAnsi="Book Antiqua"/>
          <w:kern w:val="0"/>
          <w:sz w:val="24"/>
          <w:lang w:eastAsia="en-US"/>
        </w:rPr>
        <w:t xml:space="preserve">In the attending-alone group, the attending started and completed the procedure with no fellow involvement. </w:t>
      </w:r>
    </w:p>
    <w:p w14:paraId="2B6DDDCD" w14:textId="77777777" w:rsidR="00FB01C2" w:rsidRPr="00A22C5B" w:rsidRDefault="00FB01C2" w:rsidP="00A22C5B">
      <w:pPr>
        <w:pStyle w:val="ThesisParagraph"/>
        <w:widowControl w:val="0"/>
        <w:spacing w:line="360" w:lineRule="auto"/>
        <w:ind w:firstLine="0"/>
        <w:jc w:val="both"/>
        <w:rPr>
          <w:rFonts w:ascii="Book Antiqua" w:eastAsia="宋体" w:hAnsi="Book Antiqua"/>
          <w:b/>
          <w:lang w:eastAsia="zh-CN"/>
        </w:rPr>
      </w:pPr>
    </w:p>
    <w:p w14:paraId="11F6740B" w14:textId="77777777" w:rsidR="000448AA" w:rsidRPr="00A22C5B" w:rsidRDefault="000448AA" w:rsidP="00A22C5B">
      <w:pPr>
        <w:pStyle w:val="ThesisParagraph"/>
        <w:widowControl w:val="0"/>
        <w:spacing w:line="360" w:lineRule="auto"/>
        <w:ind w:firstLine="0"/>
        <w:jc w:val="both"/>
        <w:rPr>
          <w:rFonts w:ascii="Book Antiqua" w:eastAsia="宋体" w:hAnsi="Book Antiqua"/>
          <w:b/>
          <w:i/>
        </w:rPr>
      </w:pPr>
      <w:r w:rsidRPr="00A22C5B">
        <w:rPr>
          <w:rFonts w:ascii="Book Antiqua" w:eastAsia="宋体" w:hAnsi="Book Antiqua"/>
          <w:b/>
          <w:i/>
        </w:rPr>
        <w:t xml:space="preserve">Statistical analysis </w:t>
      </w:r>
    </w:p>
    <w:p w14:paraId="36CE87F6" w14:textId="0190223F" w:rsidR="000448AA" w:rsidRPr="00A22C5B" w:rsidRDefault="000448AA" w:rsidP="00A22C5B">
      <w:pPr>
        <w:pStyle w:val="21"/>
        <w:spacing w:after="0" w:line="360" w:lineRule="auto"/>
        <w:ind w:left="0" w:firstLine="1"/>
        <w:rPr>
          <w:rFonts w:ascii="Book Antiqua" w:hAnsi="Book Antiqua"/>
          <w:kern w:val="0"/>
          <w:sz w:val="24"/>
        </w:rPr>
      </w:pPr>
      <w:r w:rsidRPr="00A22C5B">
        <w:rPr>
          <w:rFonts w:ascii="Book Antiqua" w:hAnsi="Book Antiqua"/>
          <w:kern w:val="0"/>
          <w:sz w:val="24"/>
          <w:lang w:eastAsia="en-US"/>
        </w:rPr>
        <w:t>All analyses were conducted using SAS version 9.4 (SAS Institute Inc., Cary, NC, U</w:t>
      </w:r>
      <w:r w:rsidR="00FB01C2" w:rsidRPr="00A22C5B">
        <w:rPr>
          <w:rFonts w:ascii="Book Antiqua" w:hAnsi="Book Antiqua"/>
          <w:kern w:val="0"/>
          <w:sz w:val="24"/>
        </w:rPr>
        <w:t>nited States</w:t>
      </w:r>
      <w:r w:rsidRPr="00A22C5B">
        <w:rPr>
          <w:rFonts w:ascii="Book Antiqua" w:hAnsi="Book Antiqua"/>
          <w:kern w:val="0"/>
          <w:sz w:val="24"/>
          <w:lang w:eastAsia="en-US"/>
        </w:rPr>
        <w:t>) statistical software.</w:t>
      </w:r>
      <w:r w:rsidR="008B419D" w:rsidRPr="00A22C5B">
        <w:rPr>
          <w:rFonts w:ascii="Book Antiqua" w:hAnsi="Book Antiqua"/>
          <w:kern w:val="0"/>
          <w:sz w:val="24"/>
          <w:lang w:eastAsia="en-US"/>
        </w:rPr>
        <w:t xml:space="preserve"> </w:t>
      </w:r>
      <w:r w:rsidRPr="00A22C5B">
        <w:rPr>
          <w:rFonts w:ascii="Book Antiqua" w:hAnsi="Book Antiqua"/>
          <w:kern w:val="0"/>
          <w:sz w:val="24"/>
          <w:lang w:eastAsia="en-US"/>
        </w:rPr>
        <w:t>Descriptive statistics, including means, ranges, and frequencies, were used to characterize the study population.</w:t>
      </w:r>
      <w:r w:rsidR="008B419D" w:rsidRPr="00A22C5B">
        <w:rPr>
          <w:rFonts w:ascii="Book Antiqua" w:hAnsi="Book Antiqua"/>
          <w:kern w:val="0"/>
          <w:sz w:val="24"/>
          <w:lang w:eastAsia="en-US"/>
        </w:rPr>
        <w:t xml:space="preserve"> </w:t>
      </w:r>
      <w:r w:rsidRPr="00A22C5B">
        <w:rPr>
          <w:rFonts w:ascii="Book Antiqua" w:hAnsi="Book Antiqua"/>
          <w:kern w:val="0"/>
          <w:sz w:val="24"/>
          <w:lang w:eastAsia="en-US"/>
        </w:rPr>
        <w:t xml:space="preserve">For each fellow, from their </w:t>
      </w:r>
      <w:r w:rsidRPr="00A22C5B">
        <w:rPr>
          <w:rFonts w:ascii="Book Antiqua" w:hAnsi="Book Antiqua"/>
          <w:kern w:val="0"/>
          <w:sz w:val="24"/>
          <w:lang w:eastAsia="en-US"/>
        </w:rPr>
        <w:lastRenderedPageBreak/>
        <w:t>measurement time points, we calculated ranges and mean values for each predictor and outcome.</w:t>
      </w:r>
      <w:r w:rsidR="008B419D" w:rsidRPr="00A22C5B">
        <w:rPr>
          <w:rFonts w:ascii="Book Antiqua" w:hAnsi="Book Antiqua"/>
          <w:kern w:val="0"/>
          <w:sz w:val="24"/>
          <w:lang w:eastAsia="en-US"/>
        </w:rPr>
        <w:t xml:space="preserve"> </w:t>
      </w:r>
      <w:r w:rsidRPr="00A22C5B">
        <w:rPr>
          <w:rFonts w:ascii="Book Antiqua" w:hAnsi="Book Antiqua"/>
          <w:kern w:val="0"/>
          <w:sz w:val="24"/>
          <w:lang w:eastAsia="en-US"/>
        </w:rPr>
        <w:t>We constructed individual and combined graphs to illustrate the change in colonoscopy outcome with increasing colonoscopy procedural volume, which was used as a proxy measure of the time variable.</w:t>
      </w:r>
      <w:r w:rsidR="008B419D" w:rsidRPr="00A22C5B">
        <w:rPr>
          <w:rFonts w:ascii="Book Antiqua" w:hAnsi="Book Antiqua"/>
          <w:kern w:val="0"/>
          <w:sz w:val="24"/>
          <w:lang w:eastAsia="en-US"/>
        </w:rPr>
        <w:t xml:space="preserve"> </w:t>
      </w:r>
      <w:r w:rsidRPr="00A22C5B">
        <w:rPr>
          <w:rFonts w:ascii="Book Antiqua" w:hAnsi="Book Antiqua"/>
          <w:kern w:val="0"/>
          <w:sz w:val="24"/>
          <w:lang w:eastAsia="en-US"/>
        </w:rPr>
        <w:t>To examine the individual and combined trajectories of all fellows, defined as change in colonoscopy outcome with increasing colonoscopy volume, we used repeated measures linear mixed effects longitudinal models.</w:t>
      </w:r>
      <w:r w:rsidR="008B419D" w:rsidRPr="00A22C5B">
        <w:rPr>
          <w:rFonts w:ascii="Book Antiqua" w:hAnsi="Book Antiqua"/>
          <w:kern w:val="0"/>
          <w:sz w:val="24"/>
          <w:lang w:eastAsia="en-US"/>
        </w:rPr>
        <w:t xml:space="preserve"> </w:t>
      </w:r>
      <w:r w:rsidRPr="00A22C5B">
        <w:rPr>
          <w:rFonts w:ascii="Book Antiqua" w:hAnsi="Book Antiqua"/>
          <w:kern w:val="0"/>
          <w:sz w:val="24"/>
          <w:lang w:eastAsia="en-US"/>
        </w:rPr>
        <w:t>The unconditional growth model to investigate the individual fellows’ trajectories included the outcome and procedural volume (main exposure), and accounted for the random effect of the intercept with an unstructured covariance matrix.</w:t>
      </w:r>
      <w:r w:rsidR="008B419D" w:rsidRPr="00A22C5B">
        <w:rPr>
          <w:rFonts w:ascii="Book Antiqua" w:hAnsi="Book Antiqua"/>
          <w:kern w:val="0"/>
          <w:sz w:val="24"/>
          <w:lang w:eastAsia="en-US"/>
        </w:rPr>
        <w:t xml:space="preserve"> </w:t>
      </w:r>
      <w:r w:rsidRPr="00A22C5B">
        <w:rPr>
          <w:rFonts w:ascii="Book Antiqua" w:hAnsi="Book Antiqua"/>
          <w:kern w:val="0"/>
          <w:sz w:val="24"/>
          <w:lang w:eastAsia="en-US"/>
        </w:rPr>
        <w:t>For the combined trajectories, the models included the outcome and procedural volume (main exposure), and mean age, percentages of black patients, sex, and inadequate prep as time-varying predictors, and accounted for the random effect of the intercept and procedural volume with an unstructured covariance matrix.</w:t>
      </w:r>
      <w:r w:rsidR="008B419D" w:rsidRPr="00A22C5B">
        <w:rPr>
          <w:rFonts w:ascii="Book Antiqua" w:hAnsi="Book Antiqua"/>
          <w:kern w:val="0"/>
          <w:sz w:val="24"/>
          <w:lang w:eastAsia="en-US"/>
        </w:rPr>
        <w:t xml:space="preserve"> </w:t>
      </w:r>
      <w:r w:rsidRPr="00A22C5B">
        <w:rPr>
          <w:rFonts w:ascii="Book Antiqua" w:hAnsi="Book Antiqua"/>
          <w:kern w:val="0"/>
          <w:sz w:val="24"/>
          <w:lang w:eastAsia="en-US"/>
        </w:rPr>
        <w:t xml:space="preserve">The time varying predictors were centered to their mean, and the procedural volume was centered to procedure </w:t>
      </w:r>
      <w:r w:rsidR="004715AF" w:rsidRPr="00A22C5B">
        <w:rPr>
          <w:rFonts w:ascii="Book Antiqua" w:hAnsi="Book Antiqua"/>
          <w:i/>
          <w:kern w:val="0"/>
          <w:sz w:val="24"/>
          <w:lang w:eastAsia="en-US"/>
        </w:rPr>
        <w:t>n =</w:t>
      </w:r>
      <w:r w:rsidR="00FB01C2" w:rsidRPr="00A22C5B">
        <w:rPr>
          <w:rFonts w:ascii="Book Antiqua" w:hAnsi="Book Antiqua"/>
          <w:kern w:val="0"/>
          <w:sz w:val="24"/>
        </w:rPr>
        <w:t xml:space="preserve"> </w:t>
      </w:r>
      <w:r w:rsidRPr="00A22C5B">
        <w:rPr>
          <w:rFonts w:ascii="Book Antiqua" w:hAnsi="Book Antiqua"/>
          <w:kern w:val="0"/>
          <w:sz w:val="24"/>
          <w:lang w:eastAsia="en-US"/>
        </w:rPr>
        <w:t>50 to ease the interpretation of the initial status.</w:t>
      </w:r>
      <w:r w:rsidR="008B419D" w:rsidRPr="00A22C5B">
        <w:rPr>
          <w:rFonts w:ascii="Book Antiqua" w:hAnsi="Book Antiqua"/>
          <w:kern w:val="0"/>
          <w:sz w:val="24"/>
          <w:lang w:eastAsia="en-US"/>
        </w:rPr>
        <w:t xml:space="preserve"> </w:t>
      </w:r>
      <w:r w:rsidRPr="00A22C5B">
        <w:rPr>
          <w:rFonts w:ascii="Book Antiqua" w:hAnsi="Book Antiqua"/>
          <w:kern w:val="0"/>
          <w:sz w:val="24"/>
          <w:lang w:eastAsia="en-US"/>
        </w:rPr>
        <w:t>The unconditional means model was used to calculate the mean outcome for the entire cohort.</w:t>
      </w:r>
      <w:r w:rsidR="008B419D" w:rsidRPr="00A22C5B">
        <w:rPr>
          <w:rFonts w:ascii="Book Antiqua" w:hAnsi="Book Antiqua"/>
          <w:kern w:val="0"/>
          <w:sz w:val="24"/>
          <w:lang w:eastAsia="en-US"/>
        </w:rPr>
        <w:t xml:space="preserve"> </w:t>
      </w:r>
      <w:r w:rsidRPr="00A22C5B">
        <w:rPr>
          <w:rFonts w:ascii="Book Antiqua" w:hAnsi="Book Antiqua"/>
          <w:kern w:val="0"/>
          <w:sz w:val="24"/>
          <w:lang w:eastAsia="en-US"/>
        </w:rPr>
        <w:t>This included the outcome in the model statement and accounted for the variable effect of the intercept.</w:t>
      </w:r>
      <w:r w:rsidR="008B419D" w:rsidRPr="00A22C5B">
        <w:rPr>
          <w:rFonts w:ascii="Book Antiqua" w:hAnsi="Book Antiqua"/>
          <w:kern w:val="0"/>
          <w:sz w:val="24"/>
          <w:lang w:eastAsia="en-US"/>
        </w:rPr>
        <w:t xml:space="preserve"> </w:t>
      </w:r>
      <w:r w:rsidRPr="00A22C5B">
        <w:rPr>
          <w:rFonts w:ascii="Book Antiqua" w:hAnsi="Book Antiqua"/>
          <w:kern w:val="0"/>
          <w:sz w:val="24"/>
          <w:lang w:eastAsia="en-US"/>
        </w:rPr>
        <w:t>The results are reported as the estimated means a</w:t>
      </w:r>
      <w:r w:rsidR="00FB01C2" w:rsidRPr="00A22C5B">
        <w:rPr>
          <w:rFonts w:ascii="Book Antiqua" w:hAnsi="Book Antiqua"/>
          <w:kern w:val="0"/>
          <w:sz w:val="24"/>
          <w:lang w:eastAsia="en-US"/>
        </w:rPr>
        <w:t>nd 95%</w:t>
      </w:r>
      <w:r w:rsidRPr="00A22C5B">
        <w:rPr>
          <w:rFonts w:ascii="Book Antiqua" w:hAnsi="Book Antiqua"/>
          <w:kern w:val="0"/>
          <w:sz w:val="24"/>
          <w:lang w:eastAsia="en-US"/>
        </w:rPr>
        <w:t>CIs.</w:t>
      </w:r>
      <w:r w:rsidR="008B419D" w:rsidRPr="00A22C5B">
        <w:rPr>
          <w:rFonts w:ascii="Book Antiqua" w:hAnsi="Book Antiqua"/>
          <w:kern w:val="0"/>
          <w:sz w:val="24"/>
          <w:lang w:eastAsia="en-US"/>
        </w:rPr>
        <w:t xml:space="preserve"> </w:t>
      </w:r>
      <w:r w:rsidRPr="00A22C5B">
        <w:rPr>
          <w:rFonts w:ascii="Book Antiqua" w:hAnsi="Book Antiqua"/>
          <w:kern w:val="0"/>
          <w:sz w:val="24"/>
          <w:lang w:eastAsia="en-US"/>
        </w:rPr>
        <w:t xml:space="preserve">A </w:t>
      </w:r>
      <w:r w:rsidRPr="00A22C5B">
        <w:rPr>
          <w:rFonts w:ascii="Book Antiqua" w:hAnsi="Book Antiqua"/>
          <w:i/>
          <w:caps/>
          <w:kern w:val="0"/>
          <w:sz w:val="24"/>
          <w:lang w:eastAsia="en-US"/>
        </w:rPr>
        <w:t>p</w:t>
      </w:r>
      <w:r w:rsidRPr="00A22C5B">
        <w:rPr>
          <w:rFonts w:ascii="Book Antiqua" w:hAnsi="Book Antiqua"/>
          <w:kern w:val="0"/>
          <w:sz w:val="24"/>
          <w:lang w:eastAsia="en-US"/>
        </w:rPr>
        <w:t>-value ≤ 0.05 (two-sided) was used to assess statistical significance.</w:t>
      </w:r>
      <w:r w:rsidR="008B419D" w:rsidRPr="00A22C5B">
        <w:rPr>
          <w:rFonts w:ascii="Book Antiqua" w:hAnsi="Book Antiqua"/>
          <w:kern w:val="0"/>
          <w:sz w:val="24"/>
          <w:lang w:eastAsia="en-US"/>
        </w:rPr>
        <w:t xml:space="preserve"> </w:t>
      </w:r>
      <w:bookmarkStart w:id="161" w:name="_Toc459201459"/>
      <w:bookmarkStart w:id="162" w:name="_Toc100826816"/>
      <w:bookmarkStart w:id="163" w:name="_Toc100826936"/>
      <w:bookmarkStart w:id="164" w:name="_Toc100827807"/>
      <w:r w:rsidRPr="00A22C5B">
        <w:rPr>
          <w:rFonts w:ascii="Book Antiqua" w:hAnsi="Book Antiqua"/>
          <w:kern w:val="0"/>
          <w:sz w:val="24"/>
          <w:lang w:eastAsia="en-US"/>
        </w:rPr>
        <w:t>We used the results of the longitudinal growth model (initial status and rate of change) to estimate the number of colonoscopies required to achieve the attending-alone group mean ADR, PDR, APC, and PPC.</w:t>
      </w:r>
    </w:p>
    <w:p w14:paraId="2C42CA86" w14:textId="77777777" w:rsidR="008B419D" w:rsidRPr="00A22C5B" w:rsidRDefault="008B419D" w:rsidP="00A22C5B">
      <w:pPr>
        <w:pStyle w:val="21"/>
        <w:spacing w:after="0" w:line="360" w:lineRule="auto"/>
        <w:ind w:left="0" w:firstLine="1"/>
        <w:rPr>
          <w:rFonts w:ascii="Book Antiqua" w:hAnsi="Book Antiqua"/>
          <w:kern w:val="0"/>
          <w:sz w:val="24"/>
        </w:rPr>
      </w:pPr>
    </w:p>
    <w:p w14:paraId="19604E93" w14:textId="77777777" w:rsidR="000448AA" w:rsidRPr="00A22C5B" w:rsidRDefault="000448AA" w:rsidP="00A22C5B">
      <w:pPr>
        <w:pStyle w:val="ThesisParagraph"/>
        <w:widowControl w:val="0"/>
        <w:spacing w:line="360" w:lineRule="auto"/>
        <w:ind w:firstLine="0"/>
        <w:jc w:val="both"/>
        <w:rPr>
          <w:rFonts w:ascii="Book Antiqua" w:eastAsia="宋体" w:hAnsi="Book Antiqua"/>
          <w:b/>
          <w:caps/>
        </w:rPr>
      </w:pPr>
      <w:r w:rsidRPr="00A22C5B">
        <w:rPr>
          <w:rFonts w:ascii="Book Antiqua" w:eastAsia="宋体" w:hAnsi="Book Antiqua"/>
          <w:b/>
          <w:caps/>
        </w:rPr>
        <w:t>Results</w:t>
      </w:r>
      <w:bookmarkStart w:id="165" w:name="_Toc459201460"/>
      <w:bookmarkEnd w:id="161"/>
    </w:p>
    <w:bookmarkEnd w:id="165"/>
    <w:p w14:paraId="1EB3135A" w14:textId="3C1BCEF6" w:rsidR="000448AA" w:rsidRPr="00A22C5B" w:rsidRDefault="000448AA" w:rsidP="00A22C5B">
      <w:pPr>
        <w:pStyle w:val="21"/>
        <w:spacing w:after="0" w:line="360" w:lineRule="auto"/>
        <w:ind w:left="0" w:firstLine="1"/>
        <w:rPr>
          <w:rFonts w:ascii="Book Antiqua" w:hAnsi="Book Antiqua"/>
          <w:kern w:val="0"/>
          <w:sz w:val="24"/>
          <w:lang w:eastAsia="en-US"/>
        </w:rPr>
      </w:pPr>
      <w:r w:rsidRPr="00A22C5B">
        <w:rPr>
          <w:rFonts w:ascii="Book Antiqua" w:hAnsi="Book Antiqua"/>
          <w:kern w:val="0"/>
          <w:sz w:val="24"/>
          <w:lang w:eastAsia="en-US"/>
        </w:rPr>
        <w:t>Between July 1, 2009 and June 30, 2014, 12 fellows completed their full three-year clinical fellowship training.</w:t>
      </w:r>
      <w:r w:rsidR="008B419D" w:rsidRPr="00A22C5B">
        <w:rPr>
          <w:rFonts w:ascii="Book Antiqua" w:hAnsi="Book Antiqua"/>
          <w:kern w:val="0"/>
          <w:sz w:val="24"/>
          <w:lang w:eastAsia="en-US"/>
        </w:rPr>
        <w:t xml:space="preserve"> </w:t>
      </w:r>
      <w:r w:rsidR="00FB01C2" w:rsidRPr="00A22C5B">
        <w:rPr>
          <w:rFonts w:ascii="Book Antiqua" w:hAnsi="Book Antiqua"/>
          <w:kern w:val="0"/>
          <w:sz w:val="24"/>
          <w:lang w:eastAsia="en-US"/>
        </w:rPr>
        <w:t>A total of 3</w:t>
      </w:r>
      <w:r w:rsidRPr="00A22C5B">
        <w:rPr>
          <w:rFonts w:ascii="Book Antiqua" w:hAnsi="Book Antiqua"/>
          <w:kern w:val="0"/>
          <w:sz w:val="24"/>
          <w:lang w:eastAsia="en-US"/>
        </w:rPr>
        <w:t>123 screening colonoscopies performed by these fellows were included in the analysis.</w:t>
      </w:r>
      <w:r w:rsidR="008B419D" w:rsidRPr="00A22C5B">
        <w:rPr>
          <w:rFonts w:ascii="Book Antiqua" w:hAnsi="Book Antiqua"/>
          <w:kern w:val="0"/>
          <w:sz w:val="24"/>
          <w:lang w:eastAsia="en-US"/>
        </w:rPr>
        <w:t xml:space="preserve"> </w:t>
      </w:r>
      <w:r w:rsidRPr="00A22C5B">
        <w:rPr>
          <w:rFonts w:ascii="Book Antiqua" w:hAnsi="Book Antiqua"/>
          <w:kern w:val="0"/>
          <w:sz w:val="24"/>
          <w:lang w:eastAsia="en-US"/>
        </w:rPr>
        <w:t>The attendi</w:t>
      </w:r>
      <w:r w:rsidR="00FB01C2" w:rsidRPr="00A22C5B">
        <w:rPr>
          <w:rFonts w:ascii="Book Antiqua" w:hAnsi="Book Antiqua"/>
          <w:kern w:val="0"/>
          <w:sz w:val="24"/>
          <w:lang w:eastAsia="en-US"/>
        </w:rPr>
        <w:t>ng physicians performed 2</w:t>
      </w:r>
      <w:r w:rsidRPr="00A22C5B">
        <w:rPr>
          <w:rFonts w:ascii="Book Antiqua" w:hAnsi="Book Antiqua"/>
          <w:kern w:val="0"/>
          <w:sz w:val="24"/>
          <w:lang w:eastAsia="en-US"/>
        </w:rPr>
        <w:t>174 procedures without fellow involvement.</w:t>
      </w:r>
      <w:r w:rsidR="008B419D" w:rsidRPr="00A22C5B">
        <w:rPr>
          <w:rFonts w:ascii="Book Antiqua" w:hAnsi="Book Antiqua"/>
          <w:kern w:val="0"/>
          <w:sz w:val="24"/>
          <w:lang w:eastAsia="en-US"/>
        </w:rPr>
        <w:t xml:space="preserve"> </w:t>
      </w:r>
      <w:r w:rsidRPr="00A22C5B">
        <w:rPr>
          <w:rFonts w:ascii="Book Antiqua" w:hAnsi="Book Antiqua"/>
          <w:kern w:val="0"/>
          <w:sz w:val="24"/>
          <w:lang w:eastAsia="en-US"/>
        </w:rPr>
        <w:t xml:space="preserve">The characteristics of the screening </w:t>
      </w:r>
      <w:r w:rsidRPr="00A22C5B">
        <w:rPr>
          <w:rFonts w:ascii="Book Antiqua" w:hAnsi="Book Antiqua"/>
          <w:kern w:val="0"/>
          <w:sz w:val="24"/>
          <w:lang w:eastAsia="en-US"/>
        </w:rPr>
        <w:lastRenderedPageBreak/>
        <w:t>colonoscopies performed by the fellows and the attendings alone are summarized in Table 1.</w:t>
      </w:r>
      <w:r w:rsidR="008B419D" w:rsidRPr="00A22C5B">
        <w:rPr>
          <w:rFonts w:ascii="Book Antiqua" w:hAnsi="Book Antiqua"/>
          <w:kern w:val="0"/>
          <w:sz w:val="24"/>
          <w:lang w:eastAsia="en-US"/>
        </w:rPr>
        <w:t xml:space="preserve"> </w:t>
      </w:r>
      <w:r w:rsidRPr="00A22C5B">
        <w:rPr>
          <w:rFonts w:ascii="Book Antiqua" w:hAnsi="Book Antiqua"/>
          <w:kern w:val="0"/>
          <w:sz w:val="24"/>
          <w:lang w:eastAsia="en-US"/>
        </w:rPr>
        <w:t>The overall mean ADR, PDR, and advanced ADR for all fellows were 31.5%, 41.9%, and 7.8%, respectively.</w:t>
      </w:r>
      <w:r w:rsidR="008B419D" w:rsidRPr="00A22C5B">
        <w:rPr>
          <w:rFonts w:ascii="Book Antiqua" w:hAnsi="Book Antiqua"/>
          <w:kern w:val="0"/>
          <w:sz w:val="24"/>
          <w:lang w:eastAsia="en-US"/>
        </w:rPr>
        <w:t xml:space="preserve"> </w:t>
      </w:r>
      <w:r w:rsidRPr="00A22C5B">
        <w:rPr>
          <w:rFonts w:ascii="Book Antiqua" w:hAnsi="Book Antiqua"/>
          <w:kern w:val="0"/>
          <w:sz w:val="24"/>
          <w:lang w:eastAsia="en-US"/>
        </w:rPr>
        <w:t>There was substantial inter- and intra-individual variation in the ADR, PDR, and advanced ADR.</w:t>
      </w:r>
      <w:r w:rsidR="008B419D" w:rsidRPr="00A22C5B">
        <w:rPr>
          <w:rFonts w:ascii="Book Antiqua" w:hAnsi="Book Antiqua"/>
          <w:kern w:val="0"/>
          <w:sz w:val="24"/>
          <w:lang w:eastAsia="en-US"/>
        </w:rPr>
        <w:t xml:space="preserve"> </w:t>
      </w:r>
      <w:r w:rsidRPr="00A22C5B">
        <w:rPr>
          <w:rFonts w:ascii="Book Antiqua" w:hAnsi="Book Antiqua"/>
          <w:kern w:val="0"/>
          <w:sz w:val="24"/>
          <w:lang w:eastAsia="en-US"/>
        </w:rPr>
        <w:t>The mean ADR ranged from 21.6% to 39.8%, and ADR values ranged from 8% to 52% throughout all measurement time points.</w:t>
      </w:r>
      <w:r w:rsidR="008B419D" w:rsidRPr="00A22C5B">
        <w:rPr>
          <w:rFonts w:ascii="Book Antiqua" w:hAnsi="Book Antiqua"/>
          <w:kern w:val="0"/>
          <w:sz w:val="24"/>
          <w:lang w:eastAsia="en-US"/>
        </w:rPr>
        <w:t xml:space="preserve"> </w:t>
      </w:r>
      <w:r w:rsidRPr="00A22C5B">
        <w:rPr>
          <w:rFonts w:ascii="Book Antiqua" w:hAnsi="Book Antiqua"/>
          <w:kern w:val="0"/>
          <w:sz w:val="24"/>
          <w:lang w:eastAsia="en-US"/>
        </w:rPr>
        <w:t>The mean PDR ranged from 32.5% to 53.8%, while PDR values ranged from 14% to 70%.</w:t>
      </w:r>
      <w:r w:rsidR="008B419D" w:rsidRPr="00A22C5B">
        <w:rPr>
          <w:rFonts w:ascii="Book Antiqua" w:hAnsi="Book Antiqua"/>
          <w:kern w:val="0"/>
          <w:sz w:val="24"/>
          <w:lang w:eastAsia="en-US"/>
        </w:rPr>
        <w:t xml:space="preserve"> </w:t>
      </w:r>
      <w:r w:rsidRPr="00A22C5B">
        <w:rPr>
          <w:rFonts w:ascii="Book Antiqua" w:hAnsi="Book Antiqua"/>
          <w:kern w:val="0"/>
          <w:sz w:val="24"/>
          <w:lang w:eastAsia="en-US"/>
        </w:rPr>
        <w:t xml:space="preserve">The overall ADR and PDR of the attending-alone group during the study period were 28.9% and 38.2%, respectively. </w:t>
      </w:r>
    </w:p>
    <w:p w14:paraId="557BE99E" w14:textId="77777777" w:rsidR="00FB01C2" w:rsidRPr="00A22C5B" w:rsidRDefault="00FB01C2" w:rsidP="00A22C5B">
      <w:pPr>
        <w:pStyle w:val="21"/>
        <w:spacing w:after="0" w:line="360" w:lineRule="auto"/>
        <w:ind w:left="0" w:firstLine="1"/>
        <w:rPr>
          <w:rFonts w:ascii="Book Antiqua" w:hAnsi="Book Antiqua"/>
          <w:b/>
          <w:kern w:val="0"/>
          <w:sz w:val="24"/>
        </w:rPr>
      </w:pPr>
    </w:p>
    <w:p w14:paraId="56FA3524" w14:textId="77777777" w:rsidR="000448AA" w:rsidRPr="00A22C5B" w:rsidRDefault="000448AA" w:rsidP="00A22C5B">
      <w:pPr>
        <w:pStyle w:val="21"/>
        <w:spacing w:after="0" w:line="360" w:lineRule="auto"/>
        <w:ind w:left="0" w:firstLine="1"/>
        <w:rPr>
          <w:rFonts w:ascii="Book Antiqua" w:hAnsi="Book Antiqua"/>
          <w:b/>
          <w:i/>
          <w:kern w:val="0"/>
          <w:sz w:val="24"/>
          <w:lang w:eastAsia="en-US"/>
        </w:rPr>
      </w:pPr>
      <w:r w:rsidRPr="00A22C5B">
        <w:rPr>
          <w:rFonts w:ascii="Book Antiqua" w:hAnsi="Book Antiqua"/>
          <w:b/>
          <w:i/>
          <w:kern w:val="0"/>
          <w:sz w:val="24"/>
          <w:lang w:eastAsia="en-US"/>
        </w:rPr>
        <w:t>Primary outcomes</w:t>
      </w:r>
    </w:p>
    <w:p w14:paraId="57D590ED" w14:textId="11DF7ABD" w:rsidR="000448AA" w:rsidRPr="00A22C5B" w:rsidRDefault="000448AA" w:rsidP="00A22C5B">
      <w:pPr>
        <w:pStyle w:val="21"/>
        <w:spacing w:after="0" w:line="360" w:lineRule="auto"/>
        <w:ind w:left="0" w:firstLine="1"/>
        <w:rPr>
          <w:rFonts w:ascii="Book Antiqua" w:hAnsi="Book Antiqua"/>
          <w:kern w:val="0"/>
          <w:sz w:val="24"/>
          <w:lang w:eastAsia="en-US"/>
        </w:rPr>
      </w:pPr>
      <w:r w:rsidRPr="00A22C5B">
        <w:rPr>
          <w:rFonts w:ascii="Book Antiqua" w:hAnsi="Book Antiqua"/>
          <w:kern w:val="0"/>
          <w:sz w:val="24"/>
          <w:lang w:eastAsia="en-US"/>
        </w:rPr>
        <w:t>Plots of individual and combined fellows’ ADR, PDR, and advanced ADR are shown in Figure 1.</w:t>
      </w:r>
      <w:r w:rsidR="008B419D" w:rsidRPr="00A22C5B">
        <w:rPr>
          <w:rFonts w:ascii="Book Antiqua" w:hAnsi="Book Antiqua"/>
          <w:kern w:val="0"/>
          <w:sz w:val="24"/>
          <w:lang w:eastAsia="en-US"/>
        </w:rPr>
        <w:t xml:space="preserve"> </w:t>
      </w:r>
      <w:r w:rsidRPr="00A22C5B">
        <w:rPr>
          <w:rFonts w:ascii="Book Antiqua" w:hAnsi="Book Antiqua"/>
          <w:kern w:val="0"/>
          <w:sz w:val="24"/>
          <w:lang w:eastAsia="en-US"/>
        </w:rPr>
        <w:t xml:space="preserve">There was a statistically significant increase in the ADR among all fellows (1.8% per 100 colonoscopies, </w:t>
      </w:r>
      <w:r w:rsidR="00230D50" w:rsidRPr="00A22C5B">
        <w:rPr>
          <w:rFonts w:ascii="Book Antiqua" w:hAnsi="Book Antiqua"/>
          <w:i/>
          <w:caps/>
          <w:kern w:val="0"/>
          <w:sz w:val="24"/>
          <w:lang w:eastAsia="en-US"/>
        </w:rPr>
        <w:t xml:space="preserve">p = </w:t>
      </w:r>
      <w:r w:rsidRPr="00A22C5B">
        <w:rPr>
          <w:rFonts w:ascii="Book Antiqua" w:hAnsi="Book Antiqua"/>
          <w:kern w:val="0"/>
          <w:sz w:val="24"/>
          <w:lang w:eastAsia="en-US"/>
        </w:rPr>
        <w:t>0.002) (Figure 1</w:t>
      </w:r>
      <w:r w:rsidRPr="00A22C5B">
        <w:rPr>
          <w:rFonts w:ascii="Book Antiqua" w:hAnsi="Book Antiqua"/>
          <w:caps/>
          <w:kern w:val="0"/>
          <w:sz w:val="24"/>
          <w:lang w:eastAsia="en-US"/>
        </w:rPr>
        <w:t>a</w:t>
      </w:r>
      <w:r w:rsidRPr="00A22C5B">
        <w:rPr>
          <w:rFonts w:ascii="Book Antiqua" w:hAnsi="Book Antiqua"/>
          <w:kern w:val="0"/>
          <w:sz w:val="24"/>
          <w:lang w:eastAsia="en-US"/>
        </w:rPr>
        <w:t>).</w:t>
      </w:r>
      <w:r w:rsidR="008B419D" w:rsidRPr="00A22C5B">
        <w:rPr>
          <w:rFonts w:ascii="Book Antiqua" w:hAnsi="Book Antiqua"/>
          <w:kern w:val="0"/>
          <w:sz w:val="24"/>
          <w:lang w:eastAsia="en-US"/>
        </w:rPr>
        <w:t xml:space="preserve"> </w:t>
      </w:r>
      <w:r w:rsidRPr="00A22C5B">
        <w:rPr>
          <w:rFonts w:ascii="Book Antiqua" w:hAnsi="Book Antiqua"/>
          <w:kern w:val="0"/>
          <w:sz w:val="24"/>
          <w:lang w:eastAsia="en-US"/>
        </w:rPr>
        <w:t xml:space="preserve">Similarly, there was a statistically significant increase in the PDR among all fellows (2.8% per 100 colonoscopies, </w:t>
      </w:r>
      <w:r w:rsidR="00230D50" w:rsidRPr="00A22C5B">
        <w:rPr>
          <w:rFonts w:ascii="Book Antiqua" w:hAnsi="Book Antiqua"/>
          <w:i/>
          <w:caps/>
          <w:kern w:val="0"/>
          <w:sz w:val="24"/>
          <w:lang w:eastAsia="en-US"/>
        </w:rPr>
        <w:t xml:space="preserve">p = </w:t>
      </w:r>
      <w:r w:rsidRPr="00A22C5B">
        <w:rPr>
          <w:rFonts w:ascii="Book Antiqua" w:hAnsi="Book Antiqua"/>
          <w:kern w:val="0"/>
          <w:sz w:val="24"/>
          <w:lang w:eastAsia="en-US"/>
        </w:rPr>
        <w:t>0.0001) (Figure 1</w:t>
      </w:r>
      <w:r w:rsidRPr="00A22C5B">
        <w:rPr>
          <w:rFonts w:ascii="Book Antiqua" w:hAnsi="Book Antiqua"/>
          <w:caps/>
          <w:kern w:val="0"/>
          <w:sz w:val="24"/>
          <w:lang w:eastAsia="en-US"/>
        </w:rPr>
        <w:t>b</w:t>
      </w:r>
      <w:r w:rsidRPr="00A22C5B">
        <w:rPr>
          <w:rFonts w:ascii="Book Antiqua" w:hAnsi="Book Antiqua"/>
          <w:kern w:val="0"/>
          <w:sz w:val="24"/>
          <w:lang w:eastAsia="en-US"/>
        </w:rPr>
        <w:t>).</w:t>
      </w:r>
      <w:r w:rsidR="008B419D" w:rsidRPr="00A22C5B">
        <w:rPr>
          <w:rFonts w:ascii="Book Antiqua" w:hAnsi="Book Antiqua"/>
          <w:kern w:val="0"/>
          <w:sz w:val="24"/>
          <w:lang w:eastAsia="en-US"/>
        </w:rPr>
        <w:t xml:space="preserve"> </w:t>
      </w:r>
      <w:r w:rsidRPr="00A22C5B">
        <w:rPr>
          <w:rFonts w:ascii="Book Antiqua" w:hAnsi="Book Antiqua"/>
          <w:kern w:val="0"/>
          <w:sz w:val="24"/>
          <w:lang w:eastAsia="en-US"/>
        </w:rPr>
        <w:t xml:space="preserve">Overall, there was no substantial or statistically significant change in the advanced ADR with increasing procedural volume (0.04% per 100 colonoscopies, </w:t>
      </w:r>
      <w:r w:rsidR="00230D50" w:rsidRPr="00A22C5B">
        <w:rPr>
          <w:rFonts w:ascii="Book Antiqua" w:hAnsi="Book Antiqua"/>
          <w:i/>
          <w:caps/>
          <w:kern w:val="0"/>
          <w:sz w:val="24"/>
          <w:lang w:eastAsia="en-US"/>
        </w:rPr>
        <w:t xml:space="preserve">p = </w:t>
      </w:r>
      <w:r w:rsidRPr="00A22C5B">
        <w:rPr>
          <w:rFonts w:ascii="Book Antiqua" w:hAnsi="Book Antiqua"/>
          <w:kern w:val="0"/>
          <w:sz w:val="24"/>
          <w:lang w:eastAsia="en-US"/>
        </w:rPr>
        <w:t>0.92) (Figure 1</w:t>
      </w:r>
      <w:r w:rsidRPr="00A22C5B">
        <w:rPr>
          <w:rFonts w:ascii="Book Antiqua" w:hAnsi="Book Antiqua"/>
          <w:caps/>
          <w:kern w:val="0"/>
          <w:sz w:val="24"/>
          <w:lang w:eastAsia="en-US"/>
        </w:rPr>
        <w:t>c</w:t>
      </w:r>
      <w:r w:rsidRPr="00A22C5B">
        <w:rPr>
          <w:rFonts w:ascii="Book Antiqua" w:hAnsi="Book Antiqua"/>
          <w:kern w:val="0"/>
          <w:sz w:val="24"/>
          <w:lang w:eastAsia="en-US"/>
        </w:rPr>
        <w:t>).</w:t>
      </w:r>
      <w:r w:rsidR="008B419D" w:rsidRPr="00A22C5B">
        <w:rPr>
          <w:rFonts w:ascii="Book Antiqua" w:hAnsi="Book Antiqua"/>
          <w:kern w:val="0"/>
          <w:sz w:val="24"/>
          <w:lang w:eastAsia="en-US"/>
        </w:rPr>
        <w:t xml:space="preserve"> </w:t>
      </w:r>
    </w:p>
    <w:p w14:paraId="0DBE2C64" w14:textId="77777777" w:rsidR="00FB01C2" w:rsidRPr="00A22C5B" w:rsidRDefault="00FB01C2" w:rsidP="00A22C5B">
      <w:pPr>
        <w:pStyle w:val="21"/>
        <w:spacing w:after="0" w:line="360" w:lineRule="auto"/>
        <w:ind w:left="0" w:firstLine="1"/>
        <w:rPr>
          <w:rFonts w:ascii="Book Antiqua" w:hAnsi="Book Antiqua"/>
          <w:b/>
          <w:kern w:val="0"/>
          <w:sz w:val="24"/>
        </w:rPr>
      </w:pPr>
    </w:p>
    <w:p w14:paraId="3725AEB0" w14:textId="77777777" w:rsidR="000448AA" w:rsidRPr="00A22C5B" w:rsidRDefault="000448AA" w:rsidP="00A22C5B">
      <w:pPr>
        <w:pStyle w:val="21"/>
        <w:spacing w:after="0" w:line="360" w:lineRule="auto"/>
        <w:ind w:left="0" w:firstLine="1"/>
        <w:rPr>
          <w:rFonts w:ascii="Book Antiqua" w:hAnsi="Book Antiqua"/>
          <w:b/>
          <w:i/>
          <w:kern w:val="0"/>
          <w:sz w:val="24"/>
          <w:lang w:eastAsia="en-US"/>
        </w:rPr>
      </w:pPr>
      <w:r w:rsidRPr="00A22C5B">
        <w:rPr>
          <w:rFonts w:ascii="Book Antiqua" w:hAnsi="Book Antiqua"/>
          <w:b/>
          <w:i/>
          <w:kern w:val="0"/>
          <w:sz w:val="24"/>
          <w:lang w:eastAsia="en-US"/>
        </w:rPr>
        <w:t>Secondary outcomes</w:t>
      </w:r>
    </w:p>
    <w:p w14:paraId="3BAB6091" w14:textId="7786BD7F" w:rsidR="000448AA" w:rsidRPr="00A22C5B" w:rsidRDefault="000448AA" w:rsidP="00A22C5B">
      <w:pPr>
        <w:pStyle w:val="ThesisParagraph"/>
        <w:widowControl w:val="0"/>
        <w:spacing w:line="360" w:lineRule="auto"/>
        <w:ind w:firstLine="0"/>
        <w:jc w:val="both"/>
        <w:rPr>
          <w:rFonts w:ascii="Book Antiqua" w:hAnsi="Book Antiqua"/>
        </w:rPr>
      </w:pPr>
      <w:r w:rsidRPr="00A22C5B">
        <w:rPr>
          <w:rFonts w:ascii="Book Antiqua" w:hAnsi="Book Antiqua"/>
        </w:rPr>
        <w:t>In addition to increasing ADR and PDR, the adenoma per colon (APC) and polyp per colon (PPC) also increased with increasing procedural volume (</w:t>
      </w:r>
      <w:r w:rsidRPr="00A22C5B">
        <w:rPr>
          <w:rFonts w:ascii="Book Antiqua" w:hAnsi="Book Antiqua"/>
          <w:caps/>
        </w:rPr>
        <w:t>f</w:t>
      </w:r>
      <w:r w:rsidRPr="00A22C5B">
        <w:rPr>
          <w:rFonts w:ascii="Book Antiqua" w:hAnsi="Book Antiqua"/>
        </w:rPr>
        <w:t xml:space="preserve">igure 2A and 2B, and </w:t>
      </w:r>
      <w:r w:rsidRPr="00A22C5B">
        <w:rPr>
          <w:rFonts w:ascii="Book Antiqua" w:hAnsi="Book Antiqua"/>
          <w:caps/>
        </w:rPr>
        <w:t>t</w:t>
      </w:r>
      <w:r w:rsidRPr="00A22C5B">
        <w:rPr>
          <w:rFonts w:ascii="Book Antiqua" w:hAnsi="Book Antiqua"/>
        </w:rPr>
        <w:t>able 2).</w:t>
      </w:r>
      <w:r w:rsidR="008B419D" w:rsidRPr="00A22C5B">
        <w:rPr>
          <w:rFonts w:ascii="Book Antiqua" w:hAnsi="Book Antiqua"/>
        </w:rPr>
        <w:t xml:space="preserve"> </w:t>
      </w:r>
      <w:r w:rsidRPr="00A22C5B">
        <w:rPr>
          <w:rFonts w:ascii="Book Antiqua" w:hAnsi="Book Antiqua"/>
        </w:rPr>
        <w:t>The mean APC for the entire cohort was 0.58, and it increased by 0.05 per 100 colonoscopies, (</w:t>
      </w:r>
      <w:r w:rsidR="00230D50" w:rsidRPr="00A22C5B">
        <w:rPr>
          <w:rFonts w:ascii="Book Antiqua" w:hAnsi="Book Antiqua"/>
          <w:i/>
          <w:caps/>
        </w:rPr>
        <w:t xml:space="preserve">p = </w:t>
      </w:r>
      <w:r w:rsidRPr="00A22C5B">
        <w:rPr>
          <w:rFonts w:ascii="Book Antiqua" w:hAnsi="Book Antiqua"/>
        </w:rPr>
        <w:t>0.0001).</w:t>
      </w:r>
      <w:r w:rsidR="008B419D" w:rsidRPr="00A22C5B">
        <w:rPr>
          <w:rFonts w:ascii="Book Antiqua" w:hAnsi="Book Antiqua"/>
        </w:rPr>
        <w:t xml:space="preserve"> </w:t>
      </w:r>
      <w:r w:rsidRPr="00A22C5B">
        <w:rPr>
          <w:rFonts w:ascii="Book Antiqua" w:hAnsi="Book Antiqua"/>
        </w:rPr>
        <w:t>The mean PPC was 0.84, and there was positive trend of 0.09 per 100 colonoscopies for this metric (</w:t>
      </w:r>
      <w:r w:rsidR="006D1E1D" w:rsidRPr="00A22C5B">
        <w:rPr>
          <w:rFonts w:ascii="Book Antiqua" w:hAnsi="Book Antiqua"/>
          <w:i/>
          <w:caps/>
        </w:rPr>
        <w:t xml:space="preserve">p &lt; </w:t>
      </w:r>
      <w:r w:rsidRPr="00A22C5B">
        <w:rPr>
          <w:rFonts w:ascii="Book Antiqua" w:hAnsi="Book Antiqua"/>
        </w:rPr>
        <w:t>0.0001).</w:t>
      </w:r>
      <w:r w:rsidR="008B419D" w:rsidRPr="00A22C5B">
        <w:rPr>
          <w:rFonts w:ascii="Book Antiqua" w:hAnsi="Book Antiqua"/>
        </w:rPr>
        <w:t xml:space="preserve"> </w:t>
      </w:r>
      <w:r w:rsidRPr="00A22C5B">
        <w:rPr>
          <w:rFonts w:ascii="Book Antiqua" w:hAnsi="Book Antiqua"/>
        </w:rPr>
        <w:t xml:space="preserve">However, there was a difference in the trends for detecting polyps in the right </w:t>
      </w:r>
      <w:r w:rsidR="006D1E1D" w:rsidRPr="00A22C5B">
        <w:rPr>
          <w:rFonts w:ascii="Book Antiqua" w:hAnsi="Book Antiqua"/>
          <w:i/>
        </w:rPr>
        <w:t>vs</w:t>
      </w:r>
      <w:r w:rsidRPr="00A22C5B">
        <w:rPr>
          <w:rFonts w:ascii="Book Antiqua" w:hAnsi="Book Antiqua"/>
        </w:rPr>
        <w:t xml:space="preserve"> the left colon.</w:t>
      </w:r>
      <w:r w:rsidR="008B419D" w:rsidRPr="00A22C5B">
        <w:rPr>
          <w:rFonts w:ascii="Book Antiqua" w:hAnsi="Book Antiqua"/>
        </w:rPr>
        <w:t xml:space="preserve"> </w:t>
      </w:r>
      <w:r w:rsidRPr="00A22C5B">
        <w:rPr>
          <w:rFonts w:ascii="Book Antiqua" w:hAnsi="Book Antiqua"/>
        </w:rPr>
        <w:t xml:space="preserve">The right-side ADR (ADR-right) increased with increasing procedural volume (1.9% per 100 colonoscopies, </w:t>
      </w:r>
      <w:r w:rsidR="00230D50" w:rsidRPr="00A22C5B">
        <w:rPr>
          <w:rFonts w:ascii="Book Antiqua" w:hAnsi="Book Antiqua"/>
          <w:i/>
          <w:caps/>
        </w:rPr>
        <w:t xml:space="preserve">p = </w:t>
      </w:r>
      <w:r w:rsidRPr="00A22C5B">
        <w:rPr>
          <w:rFonts w:ascii="Book Antiqua" w:hAnsi="Book Antiqua"/>
        </w:rPr>
        <w:t xml:space="preserve">0.006), while the left-side ADR (ADR-left) increased slightly (0.6% per 100 colonoscopies, </w:t>
      </w:r>
      <w:r w:rsidR="00230D50" w:rsidRPr="00A22C5B">
        <w:rPr>
          <w:rFonts w:ascii="Book Antiqua" w:hAnsi="Book Antiqua"/>
          <w:i/>
          <w:caps/>
        </w:rPr>
        <w:t xml:space="preserve">p = </w:t>
      </w:r>
      <w:r w:rsidRPr="00A22C5B">
        <w:rPr>
          <w:rFonts w:ascii="Book Antiqua" w:hAnsi="Book Antiqua"/>
        </w:rPr>
        <w:t>0.05) (</w:t>
      </w:r>
      <w:r w:rsidRPr="00A22C5B">
        <w:rPr>
          <w:rFonts w:ascii="Book Antiqua" w:hAnsi="Book Antiqua"/>
          <w:caps/>
        </w:rPr>
        <w:t>f</w:t>
      </w:r>
      <w:r w:rsidRPr="00A22C5B">
        <w:rPr>
          <w:rFonts w:ascii="Book Antiqua" w:hAnsi="Book Antiqua"/>
        </w:rPr>
        <w:t>igure 2C and 2D).</w:t>
      </w:r>
      <w:r w:rsidR="008B419D" w:rsidRPr="00A22C5B">
        <w:rPr>
          <w:rFonts w:ascii="Book Antiqua" w:hAnsi="Book Antiqua"/>
        </w:rPr>
        <w:t xml:space="preserve"> </w:t>
      </w:r>
      <w:r w:rsidRPr="00A22C5B">
        <w:rPr>
          <w:rFonts w:ascii="Book Antiqua" w:hAnsi="Book Antiqua"/>
        </w:rPr>
        <w:t xml:space="preserve">This was also observed for the APC, for </w:t>
      </w:r>
      <w:r w:rsidRPr="00A22C5B">
        <w:rPr>
          <w:rFonts w:ascii="Book Antiqua" w:hAnsi="Book Antiqua"/>
        </w:rPr>
        <w:lastRenderedPageBreak/>
        <w:t xml:space="preserve">which where APC-right increased by 0.04 per 100 colonoscopies, </w:t>
      </w:r>
      <w:r w:rsidR="00230D50" w:rsidRPr="00A22C5B">
        <w:rPr>
          <w:rFonts w:ascii="Book Antiqua" w:hAnsi="Book Antiqua"/>
          <w:i/>
          <w:caps/>
        </w:rPr>
        <w:t xml:space="preserve">p = </w:t>
      </w:r>
      <w:r w:rsidRPr="00A22C5B">
        <w:rPr>
          <w:rFonts w:ascii="Book Antiqua" w:hAnsi="Book Antiqua"/>
        </w:rPr>
        <w:t>0.001; while the estimated increase in APC-left was only 0.01 per 100 colonoscopies and not statistically significant (</w:t>
      </w:r>
      <w:r w:rsidR="00230D50" w:rsidRPr="00A22C5B">
        <w:rPr>
          <w:rFonts w:ascii="Book Antiqua" w:hAnsi="Book Antiqua"/>
          <w:i/>
          <w:caps/>
        </w:rPr>
        <w:t xml:space="preserve">p = </w:t>
      </w:r>
      <w:r w:rsidRPr="00A22C5B">
        <w:rPr>
          <w:rFonts w:ascii="Book Antiqua" w:hAnsi="Book Antiqua"/>
        </w:rPr>
        <w:t>0.24) (</w:t>
      </w:r>
      <w:r w:rsidRPr="00A22C5B">
        <w:rPr>
          <w:rFonts w:ascii="Book Antiqua" w:hAnsi="Book Antiqua"/>
          <w:caps/>
        </w:rPr>
        <w:t>f</w:t>
      </w:r>
      <w:r w:rsidRPr="00A22C5B">
        <w:rPr>
          <w:rFonts w:ascii="Book Antiqua" w:hAnsi="Book Antiqua"/>
        </w:rPr>
        <w:t>igure 2G and 2H).</w:t>
      </w:r>
      <w:r w:rsidR="008B419D" w:rsidRPr="00A22C5B">
        <w:rPr>
          <w:rFonts w:ascii="Book Antiqua" w:hAnsi="Book Antiqua"/>
        </w:rPr>
        <w:t xml:space="preserve"> </w:t>
      </w:r>
      <w:r w:rsidRPr="00A22C5B">
        <w:rPr>
          <w:rFonts w:ascii="Book Antiqua" w:hAnsi="Book Antiqua"/>
        </w:rPr>
        <w:t xml:space="preserve">The PDR and PPC for both sides of the colon increased with increasing procedural volume; however, the increase in PDR-right was higher than PDR-left (2.9%, </w:t>
      </w:r>
      <w:r w:rsidR="00230D50" w:rsidRPr="00A22C5B">
        <w:rPr>
          <w:rFonts w:ascii="Book Antiqua" w:hAnsi="Book Antiqua"/>
          <w:i/>
          <w:caps/>
        </w:rPr>
        <w:t xml:space="preserve">p = </w:t>
      </w:r>
      <w:r w:rsidRPr="00A22C5B">
        <w:rPr>
          <w:rFonts w:ascii="Book Antiqua" w:hAnsi="Book Antiqua"/>
        </w:rPr>
        <w:t xml:space="preserve">0.0001 </w:t>
      </w:r>
      <w:r w:rsidR="006D1E1D" w:rsidRPr="00A22C5B">
        <w:rPr>
          <w:rFonts w:ascii="Book Antiqua" w:hAnsi="Book Antiqua"/>
          <w:i/>
        </w:rPr>
        <w:t>vs</w:t>
      </w:r>
      <w:r w:rsidRPr="00A22C5B">
        <w:rPr>
          <w:rFonts w:ascii="Book Antiqua" w:hAnsi="Book Antiqua"/>
        </w:rPr>
        <w:t xml:space="preserve"> 1.6%, </w:t>
      </w:r>
      <w:r w:rsidR="00230D50" w:rsidRPr="00A22C5B">
        <w:rPr>
          <w:rFonts w:ascii="Book Antiqua" w:hAnsi="Book Antiqua"/>
          <w:i/>
          <w:caps/>
        </w:rPr>
        <w:t xml:space="preserve">p = </w:t>
      </w:r>
      <w:r w:rsidRPr="00A22C5B">
        <w:rPr>
          <w:rFonts w:ascii="Book Antiqua" w:hAnsi="Book Antiqua"/>
        </w:rPr>
        <w:t xml:space="preserve">0.02, respectively), and the increase in PPC-right was higher than PPC left (0.06, </w:t>
      </w:r>
      <w:r w:rsidR="006D1E1D" w:rsidRPr="00A22C5B">
        <w:rPr>
          <w:rFonts w:ascii="Book Antiqua" w:hAnsi="Book Antiqua"/>
          <w:i/>
          <w:caps/>
        </w:rPr>
        <w:t xml:space="preserve">p &lt; </w:t>
      </w:r>
      <w:r w:rsidRPr="00A22C5B">
        <w:rPr>
          <w:rFonts w:ascii="Book Antiqua" w:hAnsi="Book Antiqua"/>
        </w:rPr>
        <w:t xml:space="preserve">0.0001 </w:t>
      </w:r>
      <w:r w:rsidR="006D1E1D" w:rsidRPr="00A22C5B">
        <w:rPr>
          <w:rFonts w:ascii="Book Antiqua" w:hAnsi="Book Antiqua"/>
          <w:i/>
        </w:rPr>
        <w:t>vs</w:t>
      </w:r>
      <w:r w:rsidRPr="00A22C5B">
        <w:rPr>
          <w:rFonts w:ascii="Book Antiqua" w:hAnsi="Book Antiqua"/>
        </w:rPr>
        <w:t xml:space="preserve"> 0.03, </w:t>
      </w:r>
      <w:r w:rsidR="00230D50" w:rsidRPr="00A22C5B">
        <w:rPr>
          <w:rFonts w:ascii="Book Antiqua" w:hAnsi="Book Antiqua"/>
          <w:i/>
          <w:caps/>
        </w:rPr>
        <w:t xml:space="preserve">p = </w:t>
      </w:r>
      <w:r w:rsidRPr="00A22C5B">
        <w:rPr>
          <w:rFonts w:ascii="Book Antiqua" w:hAnsi="Book Antiqua"/>
        </w:rPr>
        <w:t>0.01) (</w:t>
      </w:r>
      <w:r w:rsidRPr="00A22C5B">
        <w:rPr>
          <w:rFonts w:ascii="Book Antiqua" w:hAnsi="Book Antiqua"/>
          <w:caps/>
        </w:rPr>
        <w:t>f</w:t>
      </w:r>
      <w:r w:rsidRPr="00A22C5B">
        <w:rPr>
          <w:rFonts w:ascii="Book Antiqua" w:hAnsi="Book Antiqua"/>
        </w:rPr>
        <w:t>igure 2E,</w:t>
      </w:r>
      <w:r w:rsidR="004C16C1" w:rsidRPr="00A22C5B">
        <w:rPr>
          <w:rFonts w:ascii="Book Antiqua" w:hAnsi="Book Antiqua"/>
          <w:lang w:eastAsia="zh-CN"/>
        </w:rPr>
        <w:t xml:space="preserve"> </w:t>
      </w:r>
      <w:r w:rsidRPr="00A22C5B">
        <w:rPr>
          <w:rFonts w:ascii="Book Antiqua" w:hAnsi="Book Antiqua"/>
        </w:rPr>
        <w:t>2F,</w:t>
      </w:r>
      <w:r w:rsidR="004C16C1" w:rsidRPr="00A22C5B">
        <w:rPr>
          <w:rFonts w:ascii="Book Antiqua" w:hAnsi="Book Antiqua"/>
          <w:lang w:eastAsia="zh-CN"/>
        </w:rPr>
        <w:t xml:space="preserve"> </w:t>
      </w:r>
      <w:r w:rsidRPr="00A22C5B">
        <w:rPr>
          <w:rFonts w:ascii="Book Antiqua" w:hAnsi="Book Antiqua"/>
        </w:rPr>
        <w:t>2I,</w:t>
      </w:r>
      <w:r w:rsidR="004C16C1" w:rsidRPr="00A22C5B">
        <w:rPr>
          <w:rFonts w:ascii="Book Antiqua" w:hAnsi="Book Antiqua"/>
          <w:lang w:eastAsia="zh-CN"/>
        </w:rPr>
        <w:t xml:space="preserve"> </w:t>
      </w:r>
      <w:r w:rsidRPr="00A22C5B">
        <w:rPr>
          <w:rFonts w:ascii="Book Antiqua" w:hAnsi="Book Antiqua"/>
        </w:rPr>
        <w:t>2J).</w:t>
      </w:r>
      <w:r w:rsidR="008B419D" w:rsidRPr="00A22C5B">
        <w:rPr>
          <w:rFonts w:ascii="Book Antiqua" w:hAnsi="Book Antiqua"/>
        </w:rPr>
        <w:t xml:space="preserve"> </w:t>
      </w:r>
      <w:r w:rsidRPr="00A22C5B">
        <w:rPr>
          <w:rFonts w:ascii="Book Antiqua" w:hAnsi="Book Antiqua"/>
        </w:rPr>
        <w:t xml:space="preserve">In the attending-alone group, the overall APC and PPC were 0.58 and 0.8, respectively. </w:t>
      </w:r>
    </w:p>
    <w:p w14:paraId="38A47138" w14:textId="1E5A0660" w:rsidR="000448AA" w:rsidRPr="00A22C5B" w:rsidRDefault="00A22C5B" w:rsidP="00A22C5B">
      <w:pPr>
        <w:pStyle w:val="21"/>
        <w:spacing w:after="0" w:line="360" w:lineRule="auto"/>
        <w:ind w:left="0" w:firstLine="1"/>
        <w:rPr>
          <w:rFonts w:ascii="Book Antiqua" w:hAnsi="Book Antiqua"/>
          <w:kern w:val="0"/>
          <w:sz w:val="24"/>
          <w:lang w:eastAsia="en-US"/>
        </w:rPr>
      </w:pPr>
      <w:r w:rsidRPr="00A22C5B">
        <w:rPr>
          <w:rFonts w:ascii="Book Antiqua" w:hAnsi="Book Antiqua"/>
          <w:kern w:val="0"/>
          <w:sz w:val="24"/>
          <w:lang w:eastAsia="en-US"/>
        </w:rPr>
        <w:tab/>
      </w:r>
      <w:r w:rsidR="000448AA" w:rsidRPr="00A22C5B">
        <w:rPr>
          <w:rFonts w:ascii="Book Antiqua" w:hAnsi="Book Antiqua"/>
          <w:kern w:val="0"/>
          <w:sz w:val="24"/>
          <w:lang w:eastAsia="en-US"/>
        </w:rPr>
        <w:t xml:space="preserve">The numbers of colonoscopies required to achieve the outcomes (ADR, PDR, APC, and PPC) of those of attendings estimated using the results of longitudinal analysis are shown in </w:t>
      </w:r>
      <w:r w:rsidR="000448AA" w:rsidRPr="00A22C5B">
        <w:rPr>
          <w:rFonts w:ascii="Book Antiqua" w:hAnsi="Book Antiqua"/>
          <w:caps/>
          <w:kern w:val="0"/>
          <w:sz w:val="24"/>
          <w:lang w:eastAsia="en-US"/>
        </w:rPr>
        <w:t>t</w:t>
      </w:r>
      <w:r w:rsidR="000448AA" w:rsidRPr="00A22C5B">
        <w:rPr>
          <w:rFonts w:ascii="Book Antiqua" w:hAnsi="Book Antiqua"/>
          <w:kern w:val="0"/>
          <w:sz w:val="24"/>
          <w:lang w:eastAsia="en-US"/>
        </w:rPr>
        <w:t>able 2.</w:t>
      </w:r>
      <w:r w:rsidR="008B419D" w:rsidRPr="00A22C5B">
        <w:rPr>
          <w:rFonts w:ascii="Book Antiqua" w:hAnsi="Book Antiqua"/>
          <w:kern w:val="0"/>
          <w:sz w:val="24"/>
          <w:lang w:eastAsia="en-US"/>
        </w:rPr>
        <w:t xml:space="preserve"> </w:t>
      </w:r>
      <w:r w:rsidR="000448AA" w:rsidRPr="00A22C5B">
        <w:rPr>
          <w:rFonts w:ascii="Book Antiqua" w:hAnsi="Book Antiqua"/>
          <w:kern w:val="0"/>
          <w:sz w:val="24"/>
          <w:lang w:eastAsia="en-US"/>
        </w:rPr>
        <w:t>Overall, on average, fellows achieved the attendings’ level of ADR and PDR after 265 and 292 colonoscopies, respectively.</w:t>
      </w:r>
      <w:r w:rsidR="008B419D" w:rsidRPr="00A22C5B">
        <w:rPr>
          <w:rFonts w:ascii="Book Antiqua" w:hAnsi="Book Antiqua"/>
          <w:kern w:val="0"/>
          <w:sz w:val="24"/>
          <w:lang w:eastAsia="en-US"/>
        </w:rPr>
        <w:t xml:space="preserve"> </w:t>
      </w:r>
      <w:r w:rsidR="000448AA" w:rsidRPr="00A22C5B">
        <w:rPr>
          <w:rFonts w:ascii="Book Antiqua" w:hAnsi="Book Antiqua"/>
          <w:kern w:val="0"/>
          <w:sz w:val="24"/>
          <w:lang w:eastAsia="en-US"/>
        </w:rPr>
        <w:t>The corresponding numbers for the APC and PPC were 399 and 375.</w:t>
      </w:r>
    </w:p>
    <w:p w14:paraId="17984351" w14:textId="77777777" w:rsidR="000448AA" w:rsidRPr="00A22C5B" w:rsidRDefault="000448AA" w:rsidP="00A22C5B">
      <w:pPr>
        <w:pStyle w:val="21"/>
        <w:spacing w:after="0" w:line="360" w:lineRule="auto"/>
        <w:ind w:left="0" w:firstLineChars="100" w:firstLine="240"/>
        <w:rPr>
          <w:rFonts w:ascii="Book Antiqua" w:hAnsi="Book Antiqua"/>
          <w:kern w:val="0"/>
          <w:sz w:val="24"/>
        </w:rPr>
      </w:pPr>
      <w:r w:rsidRPr="00A22C5B">
        <w:rPr>
          <w:rFonts w:ascii="Book Antiqua" w:hAnsi="Book Antiqua"/>
          <w:kern w:val="0"/>
          <w:sz w:val="24"/>
          <w:lang w:eastAsia="en-US"/>
        </w:rPr>
        <w:t>Changes in the trajectories of the ADR, PDR, and advanced ADR for individual fellows throughout their fellowship training are shown in Figure 3.</w:t>
      </w:r>
      <w:r w:rsidR="008B419D" w:rsidRPr="00A22C5B">
        <w:rPr>
          <w:rFonts w:ascii="Book Antiqua" w:hAnsi="Book Antiqua"/>
          <w:kern w:val="0"/>
          <w:sz w:val="24"/>
          <w:lang w:eastAsia="en-US"/>
        </w:rPr>
        <w:t xml:space="preserve"> </w:t>
      </w:r>
      <w:r w:rsidRPr="00A22C5B">
        <w:rPr>
          <w:rFonts w:ascii="Book Antiqua" w:hAnsi="Book Antiqua"/>
          <w:kern w:val="0"/>
          <w:sz w:val="24"/>
          <w:lang w:eastAsia="en-US"/>
        </w:rPr>
        <w:t>The ADR for most fellows statistically significantly increased with increasing procedural volume.</w:t>
      </w:r>
      <w:r w:rsidR="008B419D" w:rsidRPr="00A22C5B">
        <w:rPr>
          <w:rFonts w:ascii="Book Antiqua" w:hAnsi="Book Antiqua"/>
          <w:kern w:val="0"/>
          <w:sz w:val="24"/>
          <w:lang w:eastAsia="en-US"/>
        </w:rPr>
        <w:t xml:space="preserve"> </w:t>
      </w:r>
      <w:r w:rsidRPr="00A22C5B">
        <w:rPr>
          <w:rFonts w:ascii="Book Antiqua" w:hAnsi="Book Antiqua"/>
          <w:kern w:val="0"/>
          <w:sz w:val="24"/>
          <w:lang w:eastAsia="en-US"/>
        </w:rPr>
        <w:t>The ADR for eight fellows increased, while for two fellows it remained the same, and for two it decreased (Figure 3</w:t>
      </w:r>
      <w:r w:rsidRPr="00A22C5B">
        <w:rPr>
          <w:rFonts w:ascii="Book Antiqua" w:hAnsi="Book Antiqua"/>
          <w:caps/>
          <w:kern w:val="0"/>
          <w:sz w:val="24"/>
          <w:lang w:eastAsia="en-US"/>
        </w:rPr>
        <w:t>a</w:t>
      </w:r>
      <w:r w:rsidRPr="00A22C5B">
        <w:rPr>
          <w:rFonts w:ascii="Book Antiqua" w:hAnsi="Book Antiqua"/>
          <w:kern w:val="0"/>
          <w:sz w:val="24"/>
          <w:lang w:eastAsia="en-US"/>
        </w:rPr>
        <w:t>).</w:t>
      </w:r>
      <w:r w:rsidR="008B419D" w:rsidRPr="00A22C5B">
        <w:rPr>
          <w:rFonts w:ascii="Book Antiqua" w:hAnsi="Book Antiqua"/>
          <w:kern w:val="0"/>
          <w:sz w:val="24"/>
          <w:lang w:eastAsia="en-US"/>
        </w:rPr>
        <w:t xml:space="preserve"> </w:t>
      </w:r>
      <w:r w:rsidRPr="00A22C5B">
        <w:rPr>
          <w:rFonts w:ascii="Book Antiqua" w:hAnsi="Book Antiqua"/>
          <w:kern w:val="0"/>
          <w:sz w:val="24"/>
          <w:lang w:eastAsia="en-US"/>
        </w:rPr>
        <w:t>Similarly, the PDR for nine fellows statistically significantly increased, whereas for three fellows it remained relatively stable (Figure 3</w:t>
      </w:r>
      <w:r w:rsidRPr="00A22C5B">
        <w:rPr>
          <w:rFonts w:ascii="Book Antiqua" w:hAnsi="Book Antiqua"/>
          <w:caps/>
          <w:kern w:val="0"/>
          <w:sz w:val="24"/>
          <w:lang w:eastAsia="en-US"/>
        </w:rPr>
        <w:t>b</w:t>
      </w:r>
      <w:r w:rsidRPr="00A22C5B">
        <w:rPr>
          <w:rFonts w:ascii="Book Antiqua" w:hAnsi="Book Antiqua"/>
          <w:kern w:val="0"/>
          <w:sz w:val="24"/>
          <w:lang w:eastAsia="en-US"/>
        </w:rPr>
        <w:t>).</w:t>
      </w:r>
      <w:r w:rsidR="008B419D" w:rsidRPr="00A22C5B">
        <w:rPr>
          <w:rFonts w:ascii="Book Antiqua" w:hAnsi="Book Antiqua"/>
          <w:kern w:val="0"/>
          <w:sz w:val="24"/>
          <w:lang w:eastAsia="en-US"/>
        </w:rPr>
        <w:t xml:space="preserve"> </w:t>
      </w:r>
      <w:r w:rsidRPr="00A22C5B">
        <w:rPr>
          <w:rFonts w:ascii="Book Antiqua" w:hAnsi="Book Antiqua"/>
          <w:kern w:val="0"/>
          <w:sz w:val="24"/>
          <w:lang w:eastAsia="en-US"/>
        </w:rPr>
        <w:t>The trends for change in the advanced ADR were variable among fellows; some fellows had increasing rates, some had decreasing rates, and others remained stable (</w:t>
      </w:r>
      <w:r w:rsidRPr="00A22C5B">
        <w:rPr>
          <w:rFonts w:ascii="Book Antiqua" w:hAnsi="Book Antiqua"/>
          <w:caps/>
          <w:kern w:val="0"/>
          <w:sz w:val="24"/>
          <w:lang w:eastAsia="en-US"/>
        </w:rPr>
        <w:t>f</w:t>
      </w:r>
      <w:r w:rsidRPr="00A22C5B">
        <w:rPr>
          <w:rFonts w:ascii="Book Antiqua" w:hAnsi="Book Antiqua"/>
          <w:kern w:val="0"/>
          <w:sz w:val="24"/>
          <w:lang w:eastAsia="en-US"/>
        </w:rPr>
        <w:t>igure 3</w:t>
      </w:r>
      <w:r w:rsidRPr="00A22C5B">
        <w:rPr>
          <w:rFonts w:ascii="Book Antiqua" w:hAnsi="Book Antiqua"/>
          <w:caps/>
          <w:kern w:val="0"/>
          <w:sz w:val="24"/>
          <w:lang w:eastAsia="en-US"/>
        </w:rPr>
        <w:t>c</w:t>
      </w:r>
      <w:r w:rsidRPr="00A22C5B">
        <w:rPr>
          <w:rFonts w:ascii="Book Antiqua" w:hAnsi="Book Antiqua"/>
          <w:kern w:val="0"/>
          <w:sz w:val="24"/>
          <w:lang w:eastAsia="en-US"/>
        </w:rPr>
        <w:t>).</w:t>
      </w:r>
      <w:bookmarkStart w:id="166" w:name="_Toc459201462"/>
    </w:p>
    <w:p w14:paraId="1A492710" w14:textId="77777777" w:rsidR="006D1E1D" w:rsidRPr="00A22C5B" w:rsidRDefault="006D1E1D" w:rsidP="00A22C5B">
      <w:pPr>
        <w:pStyle w:val="21"/>
        <w:spacing w:after="0" w:line="360" w:lineRule="auto"/>
        <w:ind w:left="0" w:firstLineChars="100" w:firstLine="240"/>
        <w:rPr>
          <w:rFonts w:ascii="Book Antiqua" w:hAnsi="Book Antiqua"/>
          <w:kern w:val="0"/>
          <w:sz w:val="24"/>
        </w:rPr>
      </w:pPr>
    </w:p>
    <w:p w14:paraId="25690211" w14:textId="77777777" w:rsidR="006D1E1D" w:rsidRPr="00A22C5B" w:rsidRDefault="000448AA" w:rsidP="00A22C5B">
      <w:pPr>
        <w:pStyle w:val="21"/>
        <w:spacing w:after="0" w:line="360" w:lineRule="auto"/>
        <w:ind w:left="0" w:firstLine="1"/>
        <w:rPr>
          <w:rFonts w:ascii="Book Antiqua" w:eastAsiaTheme="minorEastAsia" w:hAnsi="Book Antiqua"/>
          <w:b/>
          <w:bCs/>
          <w:caps/>
          <w:kern w:val="0"/>
          <w:sz w:val="24"/>
        </w:rPr>
      </w:pPr>
      <w:r w:rsidRPr="00A22C5B">
        <w:rPr>
          <w:rFonts w:ascii="Book Antiqua" w:eastAsia="Times New Roman" w:hAnsi="Book Antiqua"/>
          <w:b/>
          <w:bCs/>
          <w:caps/>
          <w:kern w:val="0"/>
          <w:sz w:val="24"/>
          <w:lang w:eastAsia="en-US"/>
        </w:rPr>
        <w:t>Discussion</w:t>
      </w:r>
      <w:bookmarkEnd w:id="166"/>
    </w:p>
    <w:p w14:paraId="1418D942" w14:textId="7EB36098" w:rsidR="000448AA" w:rsidRPr="00A22C5B" w:rsidRDefault="000448AA" w:rsidP="00A22C5B">
      <w:pPr>
        <w:pStyle w:val="21"/>
        <w:spacing w:after="0" w:line="360" w:lineRule="auto"/>
        <w:ind w:left="0" w:firstLine="1"/>
        <w:rPr>
          <w:rFonts w:ascii="Book Antiqua" w:hAnsi="Book Antiqua"/>
          <w:sz w:val="24"/>
        </w:rPr>
      </w:pPr>
      <w:r w:rsidRPr="00A22C5B">
        <w:rPr>
          <w:rFonts w:ascii="Book Antiqua" w:hAnsi="Book Antiqua"/>
          <w:sz w:val="24"/>
        </w:rPr>
        <w:t>Our results indicate that there are clinically important increases in the ADR, PDR, APC, and PPC as gastroenterology fellows increase their colonoscopy procedural volume.</w:t>
      </w:r>
      <w:r w:rsidR="008B419D" w:rsidRPr="00A22C5B">
        <w:rPr>
          <w:rFonts w:ascii="Book Antiqua" w:hAnsi="Book Antiqua"/>
          <w:sz w:val="24"/>
        </w:rPr>
        <w:t xml:space="preserve"> </w:t>
      </w:r>
      <w:r w:rsidRPr="00A22C5B">
        <w:rPr>
          <w:rFonts w:ascii="Book Antiqua" w:hAnsi="Book Antiqua"/>
          <w:sz w:val="24"/>
        </w:rPr>
        <w:t>This strongly suggests that polyp detection is a learned skill that improves as fellows perform more procedures.</w:t>
      </w:r>
      <w:r w:rsidR="008B419D" w:rsidRPr="00A22C5B">
        <w:rPr>
          <w:rFonts w:ascii="Book Antiqua" w:hAnsi="Book Antiqua"/>
          <w:sz w:val="24"/>
        </w:rPr>
        <w:t xml:space="preserve"> </w:t>
      </w:r>
      <w:r w:rsidRPr="00A22C5B">
        <w:rPr>
          <w:rFonts w:ascii="Book Antiqua" w:hAnsi="Book Antiqua"/>
          <w:sz w:val="24"/>
        </w:rPr>
        <w:t xml:space="preserve">This is highly plausible because polyp detection requires </w:t>
      </w:r>
      <w:r w:rsidRPr="00A22C5B">
        <w:rPr>
          <w:rFonts w:ascii="Book Antiqua" w:hAnsi="Book Antiqua"/>
          <w:sz w:val="24"/>
        </w:rPr>
        <w:lastRenderedPageBreak/>
        <w:t>skill in colon distension, residual stool cleanup, and deliberate and systematic</w:t>
      </w:r>
      <w:r w:rsidR="006D1E1D" w:rsidRPr="00A22C5B">
        <w:rPr>
          <w:rFonts w:ascii="Book Antiqua" w:hAnsi="Book Antiqua"/>
          <w:sz w:val="24"/>
        </w:rPr>
        <w:t xml:space="preserve"> examination of each colon fold</w:t>
      </w:r>
      <w:r w:rsidRPr="00A22C5B">
        <w:rPr>
          <w:rFonts w:ascii="Book Antiqua" w:hAnsi="Book Antiqua"/>
          <w:sz w:val="24"/>
        </w:rPr>
        <w:t>.</w:t>
      </w:r>
      <w:r w:rsidR="008B419D" w:rsidRPr="00A22C5B">
        <w:rPr>
          <w:rFonts w:ascii="Book Antiqua" w:hAnsi="Book Antiqua"/>
          <w:sz w:val="24"/>
        </w:rPr>
        <w:t xml:space="preserve"> </w:t>
      </w:r>
      <w:r w:rsidRPr="00A22C5B">
        <w:rPr>
          <w:rFonts w:ascii="Book Antiqua" w:hAnsi="Book Antiqua"/>
          <w:sz w:val="24"/>
        </w:rPr>
        <w:t>The improvement in adenoma detection (as measured by the ADR and APC) was mainly observed in the right colon.</w:t>
      </w:r>
      <w:r w:rsidR="008B419D" w:rsidRPr="00A22C5B">
        <w:rPr>
          <w:rFonts w:ascii="Book Antiqua" w:hAnsi="Book Antiqua"/>
          <w:sz w:val="24"/>
        </w:rPr>
        <w:t xml:space="preserve"> </w:t>
      </w:r>
      <w:r w:rsidRPr="00A22C5B">
        <w:rPr>
          <w:rFonts w:ascii="Book Antiqua" w:hAnsi="Book Antiqua"/>
          <w:sz w:val="24"/>
        </w:rPr>
        <w:t>The reason behind this finding is unclear.</w:t>
      </w:r>
      <w:r w:rsidR="008B419D" w:rsidRPr="00A22C5B">
        <w:rPr>
          <w:rFonts w:ascii="Book Antiqua" w:hAnsi="Book Antiqua"/>
          <w:sz w:val="24"/>
        </w:rPr>
        <w:t xml:space="preserve"> </w:t>
      </w:r>
      <w:r w:rsidRPr="00A22C5B">
        <w:rPr>
          <w:rFonts w:ascii="Book Antiqua" w:hAnsi="Book Antiqua"/>
          <w:sz w:val="24"/>
        </w:rPr>
        <w:t>In our study, all patients received a single dose colon preparation the night prior to the colonoscopy.</w:t>
      </w:r>
      <w:r w:rsidR="008B419D" w:rsidRPr="00A22C5B">
        <w:rPr>
          <w:rFonts w:ascii="Book Antiqua" w:hAnsi="Book Antiqua"/>
          <w:sz w:val="24"/>
        </w:rPr>
        <w:t xml:space="preserve"> </w:t>
      </w:r>
      <w:r w:rsidRPr="00A22C5B">
        <w:rPr>
          <w:rFonts w:ascii="Book Antiqua" w:hAnsi="Book Antiqua"/>
          <w:sz w:val="24"/>
        </w:rPr>
        <w:t>This may have led to the presence of residual stool preferentially in the right colon</w:t>
      </w:r>
      <w:r w:rsidR="00A55DB5" w:rsidRPr="00A22C5B">
        <w:rPr>
          <w:rFonts w:ascii="Book Antiqua" w:hAnsi="Book Antiqua"/>
          <w:sz w:val="24"/>
          <w:vertAlign w:val="superscript"/>
        </w:rPr>
        <w:t>[</w:t>
      </w:r>
      <w:r w:rsidRPr="00A22C5B">
        <w:rPr>
          <w:rFonts w:ascii="Book Antiqua" w:hAnsi="Book Antiqua"/>
          <w:sz w:val="24"/>
          <w:vertAlign w:val="superscript"/>
        </w:rPr>
        <w:t>20]</w:t>
      </w:r>
      <w:r w:rsidRPr="00A22C5B">
        <w:rPr>
          <w:rFonts w:ascii="Book Antiqua" w:hAnsi="Book Antiqua"/>
          <w:sz w:val="24"/>
        </w:rPr>
        <w:t>, which needs to be cleaned adequately to improve polyp detection.</w:t>
      </w:r>
      <w:r w:rsidR="008B419D" w:rsidRPr="00A22C5B">
        <w:rPr>
          <w:rFonts w:ascii="Book Antiqua" w:hAnsi="Book Antiqua"/>
          <w:sz w:val="24"/>
        </w:rPr>
        <w:t xml:space="preserve"> </w:t>
      </w:r>
      <w:r w:rsidRPr="00A22C5B">
        <w:rPr>
          <w:rFonts w:ascii="Book Antiqua" w:hAnsi="Book Antiqua"/>
          <w:sz w:val="24"/>
        </w:rPr>
        <w:t>Previous studies found that cleaning the colon of residual stool by using air, water, and suction is an important motor skill in colonoscopy that improves with increasing procedural volume</w:t>
      </w:r>
      <w:r w:rsidR="00A55DB5" w:rsidRPr="00A22C5B">
        <w:rPr>
          <w:rFonts w:ascii="Book Antiqua" w:hAnsi="Book Antiqua"/>
          <w:sz w:val="24"/>
          <w:vertAlign w:val="superscript"/>
        </w:rPr>
        <w:t>[</w:t>
      </w:r>
      <w:r w:rsidRPr="00A22C5B">
        <w:rPr>
          <w:rFonts w:ascii="Book Antiqua" w:hAnsi="Book Antiqua"/>
          <w:sz w:val="24"/>
          <w:vertAlign w:val="superscript"/>
        </w:rPr>
        <w:t>13]</w:t>
      </w:r>
      <w:r w:rsidRPr="00A22C5B">
        <w:rPr>
          <w:rFonts w:ascii="Book Antiqua" w:hAnsi="Book Antiqua"/>
          <w:sz w:val="24"/>
        </w:rPr>
        <w:t>.</w:t>
      </w:r>
      <w:r w:rsidR="008B419D" w:rsidRPr="00A22C5B">
        <w:rPr>
          <w:rFonts w:ascii="Book Antiqua" w:hAnsi="Book Antiqua"/>
          <w:sz w:val="24"/>
        </w:rPr>
        <w:t xml:space="preserve"> </w:t>
      </w:r>
      <w:r w:rsidRPr="00A22C5B">
        <w:rPr>
          <w:rFonts w:ascii="Book Antiqua" w:hAnsi="Book Antiqua"/>
          <w:sz w:val="24"/>
        </w:rPr>
        <w:t xml:space="preserve">Therefore, it is possible that as this skill improved in our fellows, ADR and PDR increased in the right colon. </w:t>
      </w:r>
    </w:p>
    <w:p w14:paraId="1853863B" w14:textId="0C91BE51" w:rsidR="000448AA" w:rsidRPr="00A22C5B" w:rsidRDefault="000448AA" w:rsidP="00A22C5B">
      <w:pPr>
        <w:pStyle w:val="ThesisParagraph"/>
        <w:widowControl w:val="0"/>
        <w:spacing w:line="360" w:lineRule="auto"/>
        <w:ind w:firstLineChars="150" w:firstLine="360"/>
        <w:jc w:val="both"/>
        <w:rPr>
          <w:rFonts w:ascii="Book Antiqua" w:hAnsi="Book Antiqua"/>
        </w:rPr>
      </w:pPr>
      <w:r w:rsidRPr="00A22C5B">
        <w:rPr>
          <w:rFonts w:ascii="Book Antiqua" w:hAnsi="Book Antiqua"/>
        </w:rPr>
        <w:t>Traditional ways of assessing competence in colonoscopy have not included polyp detection, but rather focused on other metrics such as cecal intubation rate (&gt;</w:t>
      </w:r>
      <w:r w:rsidR="006D1E1D" w:rsidRPr="00A22C5B">
        <w:rPr>
          <w:rFonts w:ascii="Book Antiqua" w:hAnsi="Book Antiqua"/>
          <w:lang w:eastAsia="zh-CN"/>
        </w:rPr>
        <w:t xml:space="preserve"> </w:t>
      </w:r>
      <w:r w:rsidRPr="00A22C5B">
        <w:rPr>
          <w:rFonts w:ascii="Book Antiqua" w:hAnsi="Book Antiqua"/>
        </w:rPr>
        <w:t>90%), cecal intubation times, rate of ileocecal valve intubation, patient comfort level, and number of biopsy forceps passes for removal of small polyps.</w:t>
      </w:r>
      <w:r w:rsidR="008B419D" w:rsidRPr="00A22C5B">
        <w:rPr>
          <w:rFonts w:ascii="Book Antiqua" w:hAnsi="Book Antiqua"/>
        </w:rPr>
        <w:t xml:space="preserve"> </w:t>
      </w:r>
      <w:r w:rsidRPr="00A22C5B">
        <w:rPr>
          <w:rFonts w:ascii="Book Antiqua" w:hAnsi="Book Antiqua"/>
        </w:rPr>
        <w:t>More recently, a dedicated colonoscopy skill assessment tool was developed (Assessment of Competency in Endoscopy</w:t>
      </w:r>
      <w:r w:rsidR="00A55DB5" w:rsidRPr="00A22C5B">
        <w:rPr>
          <w:rFonts w:ascii="Book Antiqua" w:hAnsi="Book Antiqua"/>
          <w:vertAlign w:val="superscript"/>
        </w:rPr>
        <w:t>[</w:t>
      </w:r>
      <w:r w:rsidRPr="00A22C5B">
        <w:rPr>
          <w:rFonts w:ascii="Book Antiqua" w:hAnsi="Book Antiqua"/>
        </w:rPr>
        <w:t>ACE] tool) that incorporates several motor and cognitive skills, in addition to polyp detection.</w:t>
      </w:r>
      <w:r w:rsidR="008B419D" w:rsidRPr="00A22C5B">
        <w:rPr>
          <w:rFonts w:ascii="Book Antiqua" w:hAnsi="Book Antiqua"/>
        </w:rPr>
        <w:t xml:space="preserve"> </w:t>
      </w:r>
      <w:r w:rsidRPr="00A22C5B">
        <w:rPr>
          <w:rFonts w:ascii="Book Antiqua" w:hAnsi="Book Antiqua"/>
        </w:rPr>
        <w:t>In a multicenter prospective assessment of the ACE tool that included gastroenterology fellows at various stages of training over a one-year period, there was a gradual increase in the PDR from 24% early in training to 65% by the end of training</w:t>
      </w:r>
      <w:r w:rsidR="00A55DB5" w:rsidRPr="00A22C5B">
        <w:rPr>
          <w:rFonts w:ascii="Book Antiqua" w:hAnsi="Book Antiqua"/>
          <w:vertAlign w:val="superscript"/>
        </w:rPr>
        <w:t>[</w:t>
      </w:r>
      <w:r w:rsidRPr="00A22C5B">
        <w:rPr>
          <w:rFonts w:ascii="Book Antiqua" w:hAnsi="Book Antiqua"/>
          <w:vertAlign w:val="superscript"/>
        </w:rPr>
        <w:t>13]</w:t>
      </w:r>
      <w:r w:rsidRPr="00A22C5B">
        <w:rPr>
          <w:rFonts w:ascii="Book Antiqua" w:hAnsi="Book Antiqua"/>
        </w:rPr>
        <w:t>.</w:t>
      </w:r>
      <w:r w:rsidR="008B419D" w:rsidRPr="00A22C5B">
        <w:rPr>
          <w:rFonts w:ascii="Book Antiqua" w:hAnsi="Book Antiqua"/>
        </w:rPr>
        <w:t xml:space="preserve"> </w:t>
      </w:r>
      <w:r w:rsidRPr="00A22C5B">
        <w:rPr>
          <w:rFonts w:ascii="Book Antiqua" w:hAnsi="Book Antiqua"/>
        </w:rPr>
        <w:t>The ACE tool does not include the ADR or other metrics (APC, PPC).</w:t>
      </w:r>
      <w:r w:rsidR="008B419D" w:rsidRPr="00A22C5B">
        <w:rPr>
          <w:rFonts w:ascii="Book Antiqua" w:hAnsi="Book Antiqua"/>
        </w:rPr>
        <w:t xml:space="preserve"> </w:t>
      </w:r>
      <w:r w:rsidRPr="00A22C5B">
        <w:rPr>
          <w:rFonts w:ascii="Book Antiqua" w:hAnsi="Book Antiqua"/>
        </w:rPr>
        <w:t>In our study, we found a similar overall upward trend in the ADR and PDR throughout fellowship training.</w:t>
      </w:r>
      <w:r w:rsidR="008B419D" w:rsidRPr="00A22C5B">
        <w:rPr>
          <w:rFonts w:ascii="Book Antiqua" w:hAnsi="Book Antiqua"/>
        </w:rPr>
        <w:t xml:space="preserve"> </w:t>
      </w:r>
      <w:r w:rsidRPr="00A22C5B">
        <w:rPr>
          <w:rFonts w:ascii="Book Antiqua" w:hAnsi="Book Antiqua"/>
        </w:rPr>
        <w:t>This suggests that measurement of the PDR for competency assessment, while not ideal, could be sufficient for assessing fellows’ polyp detection skills.</w:t>
      </w:r>
      <w:r w:rsidR="008B419D" w:rsidRPr="00A22C5B">
        <w:rPr>
          <w:rFonts w:ascii="Book Antiqua" w:hAnsi="Book Antiqua"/>
        </w:rPr>
        <w:t xml:space="preserve"> </w:t>
      </w:r>
      <w:r w:rsidRPr="00A22C5B">
        <w:rPr>
          <w:rFonts w:ascii="Book Antiqua" w:hAnsi="Book Antiqua"/>
        </w:rPr>
        <w:t>However, it is important to mention that the PDR is a “corruptible” measure of quality, with potential for the endoscopists (including fellows) to artificially inflate their PDR by removing insignificant diminutive polyps.</w:t>
      </w:r>
      <w:r w:rsidR="008B419D" w:rsidRPr="00A22C5B">
        <w:rPr>
          <w:rFonts w:ascii="Book Antiqua" w:hAnsi="Book Antiqua"/>
        </w:rPr>
        <w:t xml:space="preserve"> </w:t>
      </w:r>
      <w:r w:rsidRPr="00A22C5B">
        <w:rPr>
          <w:rFonts w:ascii="Book Antiqua" w:hAnsi="Book Antiqua"/>
        </w:rPr>
        <w:t xml:space="preserve">The ADR remains the most objective and validated quality measure of colonoscopy. </w:t>
      </w:r>
    </w:p>
    <w:p w14:paraId="57514353" w14:textId="70539382" w:rsidR="000448AA" w:rsidRPr="00A22C5B" w:rsidRDefault="000448AA" w:rsidP="00A22C5B">
      <w:pPr>
        <w:pStyle w:val="ThesisParagraph"/>
        <w:widowControl w:val="0"/>
        <w:spacing w:line="360" w:lineRule="auto"/>
        <w:ind w:firstLine="0"/>
        <w:jc w:val="both"/>
        <w:rPr>
          <w:rFonts w:ascii="Book Antiqua" w:hAnsi="Book Antiqua"/>
        </w:rPr>
      </w:pPr>
      <w:r w:rsidRPr="00A22C5B">
        <w:rPr>
          <w:rFonts w:ascii="Book Antiqua" w:hAnsi="Book Antiqua"/>
        </w:rPr>
        <w:tab/>
      </w:r>
      <w:bookmarkStart w:id="167" w:name="_GoBack"/>
      <w:bookmarkEnd w:id="167"/>
      <w:r w:rsidRPr="00A22C5B">
        <w:rPr>
          <w:rFonts w:ascii="Book Antiqua" w:hAnsi="Book Antiqua"/>
        </w:rPr>
        <w:t xml:space="preserve">The number of colonoscopies needed to achieve competence is a matter of </w:t>
      </w:r>
      <w:r w:rsidRPr="00A22C5B">
        <w:rPr>
          <w:rFonts w:ascii="Book Antiqua" w:hAnsi="Book Antiqua"/>
        </w:rPr>
        <w:lastRenderedPageBreak/>
        <w:t>continuous debate.</w:t>
      </w:r>
      <w:r w:rsidR="008B419D" w:rsidRPr="00A22C5B">
        <w:rPr>
          <w:rFonts w:ascii="Book Antiqua" w:hAnsi="Book Antiqua"/>
        </w:rPr>
        <w:t xml:space="preserve"> </w:t>
      </w:r>
      <w:r w:rsidRPr="00A22C5B">
        <w:rPr>
          <w:rFonts w:ascii="Book Antiqua" w:hAnsi="Book Antiqua"/>
        </w:rPr>
        <w:t>It has been consistently found in retrospective and prospective studies that the previously recommended number of 140 colonoscopies is inadequate for achieving competence</w:t>
      </w:r>
      <w:r w:rsidR="00A55DB5" w:rsidRPr="00A22C5B">
        <w:rPr>
          <w:rFonts w:ascii="Book Antiqua" w:hAnsi="Book Antiqua"/>
          <w:vertAlign w:val="superscript"/>
        </w:rPr>
        <w:t>[</w:t>
      </w:r>
      <w:r w:rsidR="00E225D8" w:rsidRPr="00A22C5B">
        <w:rPr>
          <w:rFonts w:ascii="Book Antiqua" w:hAnsi="Book Antiqua"/>
          <w:vertAlign w:val="superscript"/>
        </w:rPr>
        <w:t>10,11,13,17,</w:t>
      </w:r>
      <w:r w:rsidRPr="00A22C5B">
        <w:rPr>
          <w:rFonts w:ascii="Book Antiqua" w:hAnsi="Book Antiqua"/>
          <w:vertAlign w:val="superscript"/>
        </w:rPr>
        <w:t>21]</w:t>
      </w:r>
      <w:r w:rsidRPr="00A22C5B">
        <w:rPr>
          <w:rFonts w:ascii="Book Antiqua" w:hAnsi="Book Antiqua"/>
        </w:rPr>
        <w:t>.</w:t>
      </w:r>
      <w:r w:rsidR="008B419D" w:rsidRPr="00A22C5B">
        <w:rPr>
          <w:rFonts w:ascii="Book Antiqua" w:hAnsi="Book Antiqua"/>
        </w:rPr>
        <w:t xml:space="preserve"> </w:t>
      </w:r>
      <w:r w:rsidRPr="00A22C5B">
        <w:rPr>
          <w:rFonts w:ascii="Book Antiqua" w:hAnsi="Book Antiqua"/>
        </w:rPr>
        <w:t>Furthermore, there is a general shift towards performance-based assessment of competency, and away from merely documenting the number of procedures performed</w:t>
      </w:r>
      <w:r w:rsidR="00A55DB5" w:rsidRPr="00A22C5B">
        <w:rPr>
          <w:rFonts w:ascii="Book Antiqua" w:hAnsi="Book Antiqua"/>
          <w:vertAlign w:val="superscript"/>
        </w:rPr>
        <w:t>[</w:t>
      </w:r>
      <w:r w:rsidRPr="00A22C5B">
        <w:rPr>
          <w:rFonts w:ascii="Book Antiqua" w:hAnsi="Book Antiqua"/>
          <w:vertAlign w:val="superscript"/>
        </w:rPr>
        <w:t>21]</w:t>
      </w:r>
      <w:r w:rsidRPr="00A22C5B">
        <w:rPr>
          <w:rFonts w:ascii="Book Antiqua" w:hAnsi="Book Antiqua"/>
        </w:rPr>
        <w:t>. Nevertheless, our findings support the need for a higher number of colonoscopies.</w:t>
      </w:r>
      <w:r w:rsidR="008B419D" w:rsidRPr="00A22C5B">
        <w:rPr>
          <w:rFonts w:ascii="Book Antiqua" w:hAnsi="Book Antiqua"/>
        </w:rPr>
        <w:t xml:space="preserve"> </w:t>
      </w:r>
      <w:r w:rsidRPr="00A22C5B">
        <w:rPr>
          <w:rFonts w:ascii="Book Antiqua" w:hAnsi="Book Antiqua"/>
        </w:rPr>
        <w:t>Using the ADR and APC of attendings as a reference standard, we found that it requires 265 and 400 procedures to achieve the reference ADR and APC, respectively.</w:t>
      </w:r>
      <w:r w:rsidR="008B419D" w:rsidRPr="00A22C5B">
        <w:rPr>
          <w:rFonts w:ascii="Book Antiqua" w:hAnsi="Book Antiqua"/>
        </w:rPr>
        <w:t xml:space="preserve"> </w:t>
      </w:r>
      <w:r w:rsidRPr="00A22C5B">
        <w:rPr>
          <w:rFonts w:ascii="Book Antiqua" w:hAnsi="Book Antiqua"/>
        </w:rPr>
        <w:t>This is in accordance with the most recent literature and guidelines for privileging and credentialing, which recommend a minimum of 275 colonoscopies before assessment of competence and seeking of privileges</w:t>
      </w:r>
      <w:r w:rsidR="00A55DB5" w:rsidRPr="00A22C5B">
        <w:rPr>
          <w:rFonts w:ascii="Book Antiqua" w:hAnsi="Book Antiqua"/>
          <w:vertAlign w:val="superscript"/>
        </w:rPr>
        <w:t>[</w:t>
      </w:r>
      <w:r w:rsidRPr="00A22C5B">
        <w:rPr>
          <w:rFonts w:ascii="Book Antiqua" w:hAnsi="Book Antiqua"/>
          <w:vertAlign w:val="superscript"/>
        </w:rPr>
        <w:t>22]</w:t>
      </w:r>
      <w:r w:rsidRPr="00A22C5B">
        <w:rPr>
          <w:rFonts w:ascii="Book Antiqua" w:hAnsi="Book Antiqua"/>
        </w:rPr>
        <w:t>. It is noteworthy that we did not use the recommended minimal quality metrics (ADR of 25%) in calculating the number of required procedures because the average initial ADR for the fellows in the study was already 25.1% at the first measurement occasion.</w:t>
      </w:r>
      <w:r w:rsidR="008B419D" w:rsidRPr="00A22C5B">
        <w:rPr>
          <w:rFonts w:ascii="Book Antiqua" w:hAnsi="Book Antiqua"/>
        </w:rPr>
        <w:t xml:space="preserve"> </w:t>
      </w:r>
    </w:p>
    <w:p w14:paraId="6390A257" w14:textId="570FCD36" w:rsidR="000448AA" w:rsidRPr="00A22C5B" w:rsidRDefault="000448AA" w:rsidP="00A22C5B">
      <w:pPr>
        <w:pStyle w:val="ThesisParagraph"/>
        <w:widowControl w:val="0"/>
        <w:spacing w:line="360" w:lineRule="auto"/>
        <w:ind w:firstLine="0"/>
        <w:jc w:val="both"/>
        <w:rPr>
          <w:rFonts w:ascii="Book Antiqua" w:hAnsi="Book Antiqua"/>
        </w:rPr>
      </w:pPr>
      <w:r w:rsidRPr="00A22C5B">
        <w:rPr>
          <w:rFonts w:ascii="Book Antiqua" w:hAnsi="Book Antiqua"/>
        </w:rPr>
        <w:tab/>
        <w:t>Our study has several strengths.</w:t>
      </w:r>
      <w:r w:rsidR="008B419D" w:rsidRPr="00A22C5B">
        <w:rPr>
          <w:rFonts w:ascii="Book Antiqua" w:hAnsi="Book Antiqua"/>
        </w:rPr>
        <w:t xml:space="preserve"> </w:t>
      </w:r>
      <w:r w:rsidRPr="00A22C5B">
        <w:rPr>
          <w:rFonts w:ascii="Book Antiqua" w:hAnsi="Book Antiqua"/>
        </w:rPr>
        <w:t>To our knowledge, we included the largest number of fellows to be followed longitudinally throughout their fellowship training.</w:t>
      </w:r>
      <w:r w:rsidR="008B419D" w:rsidRPr="00A22C5B">
        <w:rPr>
          <w:rFonts w:ascii="Book Antiqua" w:hAnsi="Book Antiqua"/>
        </w:rPr>
        <w:t xml:space="preserve"> </w:t>
      </w:r>
      <w:r w:rsidRPr="00A22C5B">
        <w:rPr>
          <w:rFonts w:ascii="Book Antiqua" w:hAnsi="Book Antiqua"/>
        </w:rPr>
        <w:t>Our unique method of analysis allowed us to evaluate individual as well as combined trajectories of change in polyp detection.</w:t>
      </w:r>
      <w:r w:rsidR="008B419D" w:rsidRPr="00A22C5B">
        <w:rPr>
          <w:rFonts w:ascii="Book Antiqua" w:hAnsi="Book Antiqua"/>
        </w:rPr>
        <w:t xml:space="preserve"> </w:t>
      </w:r>
      <w:r w:rsidRPr="00A22C5B">
        <w:rPr>
          <w:rFonts w:ascii="Book Antiqua" w:hAnsi="Book Antiqua"/>
        </w:rPr>
        <w:t>Previous studies used a linear regression analysis method to examine the change in the ADR with procedural volume</w:t>
      </w:r>
      <w:r w:rsidR="00A55DB5" w:rsidRPr="00A22C5B">
        <w:rPr>
          <w:rFonts w:ascii="Book Antiqua" w:hAnsi="Book Antiqua"/>
          <w:vertAlign w:val="superscript"/>
        </w:rPr>
        <w:t>[</w:t>
      </w:r>
      <w:r w:rsidRPr="00A22C5B">
        <w:rPr>
          <w:rFonts w:ascii="Book Antiqua" w:hAnsi="Book Antiqua"/>
          <w:vertAlign w:val="superscript"/>
        </w:rPr>
        <w:t>23]</w:t>
      </w:r>
      <w:r w:rsidRPr="00A22C5B">
        <w:rPr>
          <w:rFonts w:ascii="Book Antiqua" w:hAnsi="Book Antiqua"/>
        </w:rPr>
        <w:t>.</w:t>
      </w:r>
      <w:r w:rsidR="008B419D" w:rsidRPr="00A22C5B">
        <w:rPr>
          <w:rFonts w:ascii="Book Antiqua" w:hAnsi="Book Antiqua"/>
        </w:rPr>
        <w:t xml:space="preserve"> </w:t>
      </w:r>
      <w:r w:rsidRPr="00A22C5B">
        <w:rPr>
          <w:rFonts w:ascii="Book Antiqua" w:hAnsi="Book Antiqua"/>
        </w:rPr>
        <w:t>This method of analysis is suboptimal because the observations are not independent, but are interrelated and performed by the same gastroenterology fellows over time.</w:t>
      </w:r>
      <w:r w:rsidR="008B419D" w:rsidRPr="00A22C5B">
        <w:rPr>
          <w:rFonts w:ascii="Book Antiqua" w:hAnsi="Book Antiqua"/>
        </w:rPr>
        <w:t xml:space="preserve"> </w:t>
      </w:r>
      <w:r w:rsidRPr="00A22C5B">
        <w:rPr>
          <w:rFonts w:ascii="Book Antiqua" w:hAnsi="Book Antiqua"/>
        </w:rPr>
        <w:t>A longitudinal analysis method considers the individual and combined change trajectories, examines the change in outcome with time, and allows for estimation of outcome at different time points by using the initial ADR and other detection rates and their rates of change.</w:t>
      </w:r>
      <w:r w:rsidR="008B419D" w:rsidRPr="00A22C5B">
        <w:rPr>
          <w:rFonts w:ascii="Book Antiqua" w:hAnsi="Book Antiqua"/>
        </w:rPr>
        <w:t xml:space="preserve"> </w:t>
      </w:r>
      <w:r w:rsidRPr="00A22C5B">
        <w:rPr>
          <w:rFonts w:ascii="Book Antiqua" w:hAnsi="Book Antiqua"/>
        </w:rPr>
        <w:t>Furthermore, this method allows comparison of different trends even if values are not available for all fellows at all time points.</w:t>
      </w:r>
      <w:r w:rsidR="008B419D" w:rsidRPr="00A22C5B">
        <w:rPr>
          <w:rFonts w:ascii="Book Antiqua" w:hAnsi="Book Antiqua"/>
        </w:rPr>
        <w:t xml:space="preserve"> </w:t>
      </w:r>
      <w:r w:rsidRPr="00A22C5B">
        <w:rPr>
          <w:rFonts w:ascii="Book Antiqua" w:hAnsi="Book Antiqua"/>
        </w:rPr>
        <w:t>When calculating the ADR and other outcomes, we only included screening colonoscopies and excluded colonoscopies performed for polyp surveillance and for diagnostic indications; nevertheless, we included all colonoscopies in the calculation of procedural volume.</w:t>
      </w:r>
      <w:r w:rsidR="008B419D" w:rsidRPr="00A22C5B">
        <w:rPr>
          <w:rFonts w:ascii="Book Antiqua" w:hAnsi="Book Antiqua"/>
        </w:rPr>
        <w:t xml:space="preserve"> </w:t>
      </w:r>
      <w:r w:rsidRPr="00A22C5B">
        <w:rPr>
          <w:rFonts w:ascii="Book Antiqua" w:hAnsi="Book Antiqua"/>
        </w:rPr>
        <w:t xml:space="preserve">We believe that this </w:t>
      </w:r>
      <w:r w:rsidRPr="00A22C5B">
        <w:rPr>
          <w:rFonts w:ascii="Book Antiqua" w:hAnsi="Book Antiqua"/>
        </w:rPr>
        <w:lastRenderedPageBreak/>
        <w:t>approach provides a valid estimation of the ADR and other outcomes, while still incorporating an accurate measure of procedural experience.</w:t>
      </w:r>
      <w:r w:rsidR="008B419D" w:rsidRPr="00A22C5B">
        <w:rPr>
          <w:rFonts w:ascii="Book Antiqua" w:hAnsi="Book Antiqua"/>
        </w:rPr>
        <w:t xml:space="preserve"> </w:t>
      </w:r>
      <w:r w:rsidRPr="00A22C5B">
        <w:rPr>
          <w:rFonts w:ascii="Book Antiqua" w:hAnsi="Book Antiqua"/>
        </w:rPr>
        <w:t>Previous studies examined differences in polyp detection among fellows according to their year of training.</w:t>
      </w:r>
      <w:r w:rsidR="008B419D" w:rsidRPr="00A22C5B">
        <w:rPr>
          <w:rFonts w:ascii="Book Antiqua" w:hAnsi="Book Antiqua"/>
        </w:rPr>
        <w:t xml:space="preserve"> </w:t>
      </w:r>
      <w:r w:rsidRPr="00A22C5B">
        <w:rPr>
          <w:rFonts w:ascii="Book Antiqua" w:hAnsi="Book Antiqua"/>
        </w:rPr>
        <w:t>However, using procedural volume is likely a better approach because fellows perform a variable number of procedures during their years of training.</w:t>
      </w:r>
      <w:r w:rsidR="008B419D" w:rsidRPr="00A22C5B">
        <w:rPr>
          <w:rFonts w:ascii="Book Antiqua" w:hAnsi="Book Antiqua"/>
        </w:rPr>
        <w:t xml:space="preserve"> </w:t>
      </w:r>
      <w:r w:rsidRPr="00A22C5B">
        <w:rPr>
          <w:rFonts w:ascii="Book Antiqua" w:hAnsi="Book Antiqua"/>
        </w:rPr>
        <w:t>The ADR and other polyp detection outcomes were measured using a fixed number of colonoscopies at each time point (50 procedures) which eliminated the variability in these values that can occur if a different number of procedures is used at each time point.</w:t>
      </w:r>
      <w:r w:rsidR="008B419D" w:rsidRPr="00A22C5B">
        <w:rPr>
          <w:rFonts w:ascii="Book Antiqua" w:hAnsi="Book Antiqua"/>
        </w:rPr>
        <w:t xml:space="preserve"> </w:t>
      </w:r>
      <w:r w:rsidRPr="00A22C5B">
        <w:rPr>
          <w:rFonts w:ascii="Book Antiqua" w:hAnsi="Book Antiqua"/>
        </w:rPr>
        <w:t>We also adjusted for important time-varying predictors of polyp detection in the combined model to account for the varying contribution of these factors on colonoscopy outcomes.</w:t>
      </w:r>
      <w:r w:rsidR="008B419D" w:rsidRPr="00A22C5B">
        <w:rPr>
          <w:rFonts w:ascii="Book Antiqua" w:hAnsi="Book Antiqua"/>
        </w:rPr>
        <w:t xml:space="preserve"> </w:t>
      </w:r>
      <w:r w:rsidRPr="00A22C5B">
        <w:rPr>
          <w:rFonts w:ascii="Book Antiqua" w:hAnsi="Book Antiqua"/>
        </w:rPr>
        <w:t xml:space="preserve">Our study extends the traditional analysis of polyp detection beyond the ADR and PDR to include other outcomes such as the advanced ADR, APC, and PPC, and the right- versus left-side detection rates, thereby providing more insight into changes in these outcomes with increasing procedural volume and skill in colonoscopy. </w:t>
      </w:r>
    </w:p>
    <w:p w14:paraId="3EB0BF9E" w14:textId="303C1903" w:rsidR="000448AA" w:rsidRPr="00A22C5B" w:rsidRDefault="000448AA" w:rsidP="00A22C5B">
      <w:pPr>
        <w:pStyle w:val="ThesisParagraph"/>
        <w:widowControl w:val="0"/>
        <w:spacing w:line="360" w:lineRule="auto"/>
        <w:ind w:firstLine="0"/>
        <w:jc w:val="both"/>
        <w:rPr>
          <w:rFonts w:ascii="Book Antiqua" w:hAnsi="Book Antiqua"/>
        </w:rPr>
      </w:pPr>
      <w:r w:rsidRPr="00A22C5B">
        <w:rPr>
          <w:rFonts w:ascii="Book Antiqua" w:hAnsi="Book Antiqua"/>
        </w:rPr>
        <w:tab/>
        <w:t>The study also has several limitations.</w:t>
      </w:r>
      <w:r w:rsidR="008B419D" w:rsidRPr="00A22C5B">
        <w:rPr>
          <w:rFonts w:ascii="Book Antiqua" w:hAnsi="Book Antiqua"/>
        </w:rPr>
        <w:t xml:space="preserve"> </w:t>
      </w:r>
      <w:r w:rsidR="006C2576" w:rsidRPr="00A22C5B">
        <w:rPr>
          <w:rFonts w:ascii="Book Antiqua" w:hAnsi="Book Antiqua"/>
        </w:rPr>
        <w:t xml:space="preserve">We did not evaluate the exact involvement of fellows in the procedure. Part of the withdrawal could have been performed by the attendings, especially for first year fellows. </w:t>
      </w:r>
      <w:r w:rsidRPr="00A22C5B">
        <w:rPr>
          <w:rFonts w:ascii="Book Antiqua" w:hAnsi="Book Antiqua"/>
        </w:rPr>
        <w:t>We did not evaluate other features of fellows’ performance such as independent cecal intubation rates, insertion, and withdrawal times.</w:t>
      </w:r>
      <w:r w:rsidR="008B419D" w:rsidRPr="00A22C5B">
        <w:rPr>
          <w:rFonts w:ascii="Book Antiqua" w:hAnsi="Book Antiqua"/>
        </w:rPr>
        <w:t xml:space="preserve"> </w:t>
      </w:r>
      <w:r w:rsidRPr="00A22C5B">
        <w:rPr>
          <w:rFonts w:ascii="Book Antiqua" w:hAnsi="Book Antiqua"/>
        </w:rPr>
        <w:t>This would have given more insight into the learning curves of the fellows in respect to motor skills in addition to polyp detection, and would have helped evaluate whether withdrawal times are linked to higher polyp detection by fellows.</w:t>
      </w:r>
      <w:r w:rsidR="008B419D" w:rsidRPr="00A22C5B">
        <w:rPr>
          <w:rFonts w:ascii="Book Antiqua" w:hAnsi="Book Antiqua"/>
        </w:rPr>
        <w:t xml:space="preserve"> </w:t>
      </w:r>
      <w:r w:rsidRPr="00A22C5B">
        <w:rPr>
          <w:rFonts w:ascii="Book Antiqua" w:hAnsi="Book Antiqua"/>
        </w:rPr>
        <w:t>Our study was limited to one gastroenterology training program with a small number of supervising attendings, and our results may not be generalizable to other gastroenterology programs.</w:t>
      </w:r>
      <w:r w:rsidR="006C2576" w:rsidRPr="00A22C5B">
        <w:rPr>
          <w:rFonts w:ascii="Book Antiqua" w:hAnsi="Book Antiqua"/>
        </w:rPr>
        <w:t xml:space="preserve"> </w:t>
      </w:r>
      <w:r w:rsidR="00E4197E" w:rsidRPr="00A22C5B">
        <w:rPr>
          <w:rFonts w:ascii="Book Antiqua" w:hAnsi="Book Antiqua"/>
        </w:rPr>
        <w:t xml:space="preserve">This study focused on procedural volume as a determinant of improvement </w:t>
      </w:r>
      <w:r w:rsidR="0098470B" w:rsidRPr="00A22C5B">
        <w:rPr>
          <w:rFonts w:ascii="Book Antiqua" w:hAnsi="Book Antiqua"/>
        </w:rPr>
        <w:t>in</w:t>
      </w:r>
      <w:r w:rsidR="00E4197E" w:rsidRPr="00A22C5B">
        <w:rPr>
          <w:rFonts w:ascii="Book Antiqua" w:hAnsi="Book Antiqua"/>
        </w:rPr>
        <w:t xml:space="preserve"> polyp detection. However, the quality of the endoscopic and didactic training of fellows is also important when considering improvement in their polyp detection skills.</w:t>
      </w:r>
    </w:p>
    <w:p w14:paraId="1DB3EC56" w14:textId="69396957" w:rsidR="000448AA" w:rsidRPr="00A22C5B" w:rsidRDefault="000448AA" w:rsidP="00A22C5B">
      <w:pPr>
        <w:pStyle w:val="ThesisParagraph"/>
        <w:widowControl w:val="0"/>
        <w:spacing w:line="360" w:lineRule="auto"/>
        <w:ind w:firstLine="0"/>
        <w:jc w:val="both"/>
        <w:rPr>
          <w:rFonts w:ascii="Book Antiqua" w:hAnsi="Book Antiqua"/>
        </w:rPr>
      </w:pPr>
      <w:r w:rsidRPr="00A22C5B">
        <w:rPr>
          <w:rFonts w:ascii="Book Antiqua" w:hAnsi="Book Antiqua"/>
        </w:rPr>
        <w:tab/>
        <w:t xml:space="preserve">Measurement of the ADR is an essential component of continuous quality </w:t>
      </w:r>
      <w:r w:rsidRPr="00A22C5B">
        <w:rPr>
          <w:rFonts w:ascii="Book Antiqua" w:hAnsi="Book Antiqua"/>
        </w:rPr>
        <w:lastRenderedPageBreak/>
        <w:t>improvement in colonoscopy, and is an important metric for all practicing gastroenterologists.</w:t>
      </w:r>
      <w:r w:rsidR="008B419D" w:rsidRPr="00A22C5B">
        <w:rPr>
          <w:rFonts w:ascii="Book Antiqua" w:hAnsi="Book Antiqua"/>
        </w:rPr>
        <w:t xml:space="preserve"> </w:t>
      </w:r>
      <w:r w:rsidRPr="00A22C5B">
        <w:rPr>
          <w:rFonts w:ascii="Book Antiqua" w:hAnsi="Book Antiqua"/>
        </w:rPr>
        <w:t>Yet there are no requirements for measuring the ADR or PDR during fellowship training, and there seems to be a gap in trainee knowledge when it comes to quality in colonoscopy.</w:t>
      </w:r>
      <w:r w:rsidR="008B419D" w:rsidRPr="00A22C5B">
        <w:rPr>
          <w:rFonts w:ascii="Book Antiqua" w:hAnsi="Book Antiqua"/>
        </w:rPr>
        <w:t xml:space="preserve"> </w:t>
      </w:r>
      <w:r w:rsidRPr="00A22C5B">
        <w:rPr>
          <w:rFonts w:ascii="Book Antiqua" w:hAnsi="Book Antiqua"/>
        </w:rPr>
        <w:t>In a survey of gastroenterology trainees, less than 50% of respondents correctly identified the recommended national benchmarks for ADR</w:t>
      </w:r>
      <w:r w:rsidR="00A55DB5" w:rsidRPr="00A22C5B">
        <w:rPr>
          <w:rFonts w:ascii="Book Antiqua" w:hAnsi="Book Antiqua"/>
          <w:vertAlign w:val="superscript"/>
        </w:rPr>
        <w:t>[</w:t>
      </w:r>
      <w:r w:rsidRPr="00A22C5B">
        <w:rPr>
          <w:rFonts w:ascii="Book Antiqua" w:hAnsi="Book Antiqua"/>
          <w:vertAlign w:val="superscript"/>
        </w:rPr>
        <w:t>24]</w:t>
      </w:r>
      <w:r w:rsidRPr="00A22C5B">
        <w:rPr>
          <w:rFonts w:ascii="Book Antiqua" w:hAnsi="Book Antiqua"/>
        </w:rPr>
        <w:t>.</w:t>
      </w:r>
      <w:r w:rsidR="008B419D" w:rsidRPr="00A22C5B">
        <w:rPr>
          <w:rFonts w:ascii="Book Antiqua" w:hAnsi="Book Antiqua"/>
        </w:rPr>
        <w:t xml:space="preserve"> </w:t>
      </w:r>
      <w:r w:rsidRPr="00A22C5B">
        <w:rPr>
          <w:rFonts w:ascii="Book Antiqua" w:hAnsi="Book Antiqua"/>
        </w:rPr>
        <w:t>The inclusion of the ADR (or the less preferred PDR) as a component of the colonoscopy assessment tool is a critical step towards a more objective measure of trainee performance, and provides the needed emphasis on quality of colonoscopy during training.</w:t>
      </w:r>
      <w:r w:rsidR="008B419D" w:rsidRPr="00A22C5B">
        <w:rPr>
          <w:rFonts w:ascii="Book Antiqua" w:hAnsi="Book Antiqua"/>
        </w:rPr>
        <w:t xml:space="preserve"> </w:t>
      </w:r>
      <w:r w:rsidRPr="00A22C5B">
        <w:rPr>
          <w:rFonts w:ascii="Book Antiqua" w:hAnsi="Book Antiqua"/>
        </w:rPr>
        <w:t>It is likely that fellows achieve a 90% cecal intubation rate long before they acquire the necessary skills to improve their polyp detection skills.</w:t>
      </w:r>
      <w:r w:rsidR="008B419D" w:rsidRPr="00A22C5B">
        <w:rPr>
          <w:rFonts w:ascii="Book Antiqua" w:hAnsi="Book Antiqua"/>
        </w:rPr>
        <w:t xml:space="preserve"> </w:t>
      </w:r>
      <w:r w:rsidRPr="00A22C5B">
        <w:rPr>
          <w:rFonts w:ascii="Book Antiqua" w:hAnsi="Book Antiqua"/>
        </w:rPr>
        <w:t>Therefore, we recommend establishing a separate category of “colonoscopy quality” for assessing colonoscopy skills.</w:t>
      </w:r>
      <w:r w:rsidR="008B419D" w:rsidRPr="00A22C5B">
        <w:rPr>
          <w:rFonts w:ascii="Book Antiqua" w:hAnsi="Book Antiqua"/>
        </w:rPr>
        <w:t xml:space="preserve"> </w:t>
      </w:r>
      <w:r w:rsidRPr="00A22C5B">
        <w:rPr>
          <w:rFonts w:ascii="Book Antiqua" w:hAnsi="Book Antiqua"/>
        </w:rPr>
        <w:t>To do this, fellows can be evaluated using objective colonoscopy assessment tools (e.g., the ACE tool) and periodically given an overall motor skill score, cognitive skill score, and quality score (ADR or PDR).</w:t>
      </w:r>
      <w:r w:rsidR="008B419D" w:rsidRPr="00A22C5B">
        <w:rPr>
          <w:rFonts w:ascii="Book Antiqua" w:hAnsi="Book Antiqua"/>
        </w:rPr>
        <w:t xml:space="preserve"> </w:t>
      </w:r>
      <w:r w:rsidRPr="00A22C5B">
        <w:rPr>
          <w:rFonts w:ascii="Book Antiqua" w:hAnsi="Book Antiqua"/>
        </w:rPr>
        <w:t>Despite the overall increase in the ADR and PDR, we found that fellows vary substantially in their individual polyp detection rates (</w:t>
      </w:r>
      <w:r w:rsidRPr="00A22C5B">
        <w:rPr>
          <w:rFonts w:ascii="Book Antiqua" w:hAnsi="Book Antiqua"/>
          <w:caps/>
        </w:rPr>
        <w:t>t</w:t>
      </w:r>
      <w:r w:rsidRPr="00A22C5B">
        <w:rPr>
          <w:rFonts w:ascii="Book Antiqua" w:hAnsi="Book Antiqua"/>
        </w:rPr>
        <w:t xml:space="preserve">able 1 and </w:t>
      </w:r>
      <w:r w:rsidRPr="00A22C5B">
        <w:rPr>
          <w:rFonts w:ascii="Book Antiqua" w:hAnsi="Book Antiqua"/>
          <w:caps/>
        </w:rPr>
        <w:t>f</w:t>
      </w:r>
      <w:r w:rsidRPr="00A22C5B">
        <w:rPr>
          <w:rFonts w:ascii="Book Antiqua" w:hAnsi="Book Antiqua"/>
        </w:rPr>
        <w:t>igure 1).</w:t>
      </w:r>
      <w:r w:rsidR="008B419D" w:rsidRPr="00A22C5B">
        <w:rPr>
          <w:rFonts w:ascii="Book Antiqua" w:hAnsi="Book Antiqua"/>
        </w:rPr>
        <w:t xml:space="preserve"> </w:t>
      </w:r>
      <w:r w:rsidRPr="00A22C5B">
        <w:rPr>
          <w:rFonts w:ascii="Book Antiqua" w:hAnsi="Book Antiqua"/>
        </w:rPr>
        <w:t>In addition, there are intra-individual variations and fluctuations in ADR, PDR and AADR throughout fellowship training (Figure 3), which are likely substantially related to variations in the characteristics of patients undergoing colonoscopy (</w:t>
      </w:r>
      <w:r w:rsidRPr="00A22C5B">
        <w:rPr>
          <w:rFonts w:ascii="Book Antiqua" w:hAnsi="Book Antiqua"/>
          <w:i/>
        </w:rPr>
        <w:t>e.g.</w:t>
      </w:r>
      <w:r w:rsidRPr="00A22C5B">
        <w:rPr>
          <w:rFonts w:ascii="Book Antiqua" w:hAnsi="Book Antiqua"/>
        </w:rPr>
        <w:t>, true numbers of polyps/adenomas, age, prep quality).</w:t>
      </w:r>
      <w:r w:rsidR="008B419D" w:rsidRPr="00A22C5B">
        <w:rPr>
          <w:rFonts w:ascii="Book Antiqua" w:hAnsi="Book Antiqua"/>
        </w:rPr>
        <w:t xml:space="preserve"> </w:t>
      </w:r>
      <w:r w:rsidRPr="00A22C5B">
        <w:rPr>
          <w:rFonts w:ascii="Book Antiqua" w:hAnsi="Book Antiqua"/>
        </w:rPr>
        <w:t>Therefore, it is important to measure these metrics at multiple intervals throughout fellowship in order to evaluate trends rather than inappropriately weighing a single value.</w:t>
      </w:r>
      <w:r w:rsidR="008B419D" w:rsidRPr="00A22C5B">
        <w:rPr>
          <w:rFonts w:ascii="Book Antiqua" w:hAnsi="Book Antiqua"/>
        </w:rPr>
        <w:t xml:space="preserve"> </w:t>
      </w:r>
      <w:r w:rsidRPr="00A22C5B">
        <w:rPr>
          <w:rFonts w:ascii="Book Antiqua" w:hAnsi="Book Antiqua"/>
        </w:rPr>
        <w:t>A few fellows had a relatively low ADR and PDR even in their later stages of training.</w:t>
      </w:r>
      <w:r w:rsidR="008B419D" w:rsidRPr="00A22C5B">
        <w:rPr>
          <w:rFonts w:ascii="Book Antiqua" w:hAnsi="Book Antiqua"/>
        </w:rPr>
        <w:t xml:space="preserve"> </w:t>
      </w:r>
      <w:r w:rsidRPr="00A22C5B">
        <w:rPr>
          <w:rFonts w:ascii="Book Antiqua" w:hAnsi="Book Antiqua"/>
        </w:rPr>
        <w:t>Such trainees could benefit from targeted feedback and training to improve their polyp detection.</w:t>
      </w:r>
      <w:r w:rsidR="008B419D" w:rsidRPr="00A22C5B">
        <w:rPr>
          <w:rFonts w:ascii="Book Antiqua" w:hAnsi="Book Antiqua"/>
        </w:rPr>
        <w:t xml:space="preserve"> </w:t>
      </w:r>
      <w:r w:rsidRPr="00A22C5B">
        <w:rPr>
          <w:rFonts w:ascii="Book Antiqua" w:hAnsi="Book Antiqua"/>
        </w:rPr>
        <w:t>Some studies found that providing a quality report card to gastroenterologists results in an improved ADR</w:t>
      </w:r>
      <w:r w:rsidR="00A55DB5" w:rsidRPr="00A22C5B">
        <w:rPr>
          <w:rFonts w:ascii="Book Antiqua" w:hAnsi="Book Antiqua"/>
          <w:vertAlign w:val="superscript"/>
        </w:rPr>
        <w:t>[</w:t>
      </w:r>
      <w:r w:rsidR="00E225D8" w:rsidRPr="00A22C5B">
        <w:rPr>
          <w:rFonts w:ascii="Book Antiqua" w:hAnsi="Book Antiqua"/>
          <w:vertAlign w:val="superscript"/>
        </w:rPr>
        <w:t>25,</w:t>
      </w:r>
      <w:r w:rsidRPr="00A22C5B">
        <w:rPr>
          <w:rFonts w:ascii="Book Antiqua" w:hAnsi="Book Antiqua"/>
          <w:vertAlign w:val="superscript"/>
        </w:rPr>
        <w:t>26]</w:t>
      </w:r>
      <w:r w:rsidRPr="00A22C5B">
        <w:rPr>
          <w:rFonts w:ascii="Book Antiqua" w:hAnsi="Book Antiqua"/>
        </w:rPr>
        <w:t>.</w:t>
      </w:r>
      <w:r w:rsidR="008B419D" w:rsidRPr="00A22C5B">
        <w:rPr>
          <w:rFonts w:ascii="Book Antiqua" w:hAnsi="Book Antiqua"/>
        </w:rPr>
        <w:t xml:space="preserve"> </w:t>
      </w:r>
      <w:r w:rsidRPr="00A22C5B">
        <w:rPr>
          <w:rFonts w:ascii="Book Antiqua" w:hAnsi="Book Antiqua"/>
        </w:rPr>
        <w:t>It is unclear whether this would have a similar effect on trainees during fellowship.</w:t>
      </w:r>
      <w:r w:rsidR="008B419D" w:rsidRPr="00A22C5B">
        <w:rPr>
          <w:rFonts w:ascii="Book Antiqua" w:hAnsi="Book Antiqua"/>
        </w:rPr>
        <w:t xml:space="preserve"> </w:t>
      </w:r>
      <w:r w:rsidRPr="00A22C5B">
        <w:rPr>
          <w:rFonts w:ascii="Book Antiqua" w:hAnsi="Book Antiqua"/>
        </w:rPr>
        <w:t xml:space="preserve">Nevertheless, continuous measurement of the ADR during fellowship could instill the habit of quality monitoring, provide opportunities for self-improvement, and prepare fellows for similar activities </w:t>
      </w:r>
      <w:r w:rsidRPr="00A22C5B">
        <w:rPr>
          <w:rFonts w:ascii="Book Antiqua" w:hAnsi="Book Antiqua"/>
        </w:rPr>
        <w:lastRenderedPageBreak/>
        <w:t>when they start practicing as independent gastroenterologists.</w:t>
      </w:r>
      <w:r w:rsidR="006C2576" w:rsidRPr="00A22C5B">
        <w:rPr>
          <w:rFonts w:ascii="Book Antiqua" w:hAnsi="Book Antiqua"/>
        </w:rPr>
        <w:t xml:space="preserve"> </w:t>
      </w:r>
    </w:p>
    <w:p w14:paraId="1A7E7437" w14:textId="3CAD7851" w:rsidR="000448AA" w:rsidRPr="00A22C5B" w:rsidRDefault="000448AA" w:rsidP="00A22C5B">
      <w:pPr>
        <w:pStyle w:val="ThesisParagraph"/>
        <w:widowControl w:val="0"/>
        <w:spacing w:line="360" w:lineRule="auto"/>
        <w:ind w:firstLine="0"/>
        <w:jc w:val="both"/>
        <w:rPr>
          <w:rFonts w:ascii="Book Antiqua" w:hAnsi="Book Antiqua"/>
        </w:rPr>
      </w:pPr>
      <w:r w:rsidRPr="00A22C5B">
        <w:rPr>
          <w:rFonts w:ascii="Book Antiqua" w:hAnsi="Book Antiqua"/>
        </w:rPr>
        <w:tab/>
        <w:t>In summary, we found that the ADR, PDR, and other indicators of polyp detection increase with increasing colonoscopy volume during training, a</w:t>
      </w:r>
      <w:r w:rsidR="00A55DB5" w:rsidRPr="00A22C5B">
        <w:rPr>
          <w:rFonts w:ascii="Book Antiqua" w:hAnsi="Book Antiqua"/>
        </w:rPr>
        <w:t>nd that it requires between 265–</w:t>
      </w:r>
      <w:r w:rsidRPr="00A22C5B">
        <w:rPr>
          <w:rFonts w:ascii="Book Antiqua" w:hAnsi="Book Antiqua"/>
        </w:rPr>
        <w:t>400 colonoscopies for fellows to reach the adenoma detection level of attendings.</w:t>
      </w:r>
      <w:r w:rsidR="008B419D" w:rsidRPr="00A22C5B">
        <w:rPr>
          <w:rFonts w:ascii="Book Antiqua" w:hAnsi="Book Antiqua"/>
        </w:rPr>
        <w:t xml:space="preserve"> </w:t>
      </w:r>
      <w:r w:rsidRPr="00A22C5B">
        <w:rPr>
          <w:rFonts w:ascii="Book Antiqua" w:hAnsi="Book Antiqua"/>
        </w:rPr>
        <w:t>We recommend increased focus on colonoscopy quality during fellowship training, with establishment of a separate colonoscopy quality score for each fellow to be incorporated in periodic trainee feedback and evaluations.</w:t>
      </w:r>
      <w:r w:rsidR="008B419D" w:rsidRPr="00A22C5B">
        <w:rPr>
          <w:rFonts w:ascii="Book Antiqua" w:hAnsi="Book Antiqua"/>
        </w:rPr>
        <w:t xml:space="preserve"> </w:t>
      </w:r>
    </w:p>
    <w:p w14:paraId="42503C78" w14:textId="0EFC0DA5" w:rsidR="008B419D" w:rsidRPr="00A22C5B" w:rsidRDefault="008B419D" w:rsidP="00A22C5B">
      <w:pPr>
        <w:pStyle w:val="ThesisParagraph"/>
        <w:widowControl w:val="0"/>
        <w:spacing w:line="360" w:lineRule="auto"/>
        <w:ind w:firstLine="0"/>
        <w:jc w:val="both"/>
        <w:rPr>
          <w:rFonts w:ascii="Book Antiqua" w:eastAsia="宋体" w:hAnsi="Book Antiqua"/>
          <w:b/>
          <w:caps/>
          <w:lang w:eastAsia="zh-CN"/>
        </w:rPr>
      </w:pPr>
    </w:p>
    <w:p w14:paraId="05615799" w14:textId="77777777" w:rsidR="0098470B" w:rsidRPr="00A22C5B" w:rsidRDefault="0098470B" w:rsidP="00A22C5B">
      <w:pPr>
        <w:widowControl w:val="0"/>
        <w:spacing w:line="360" w:lineRule="auto"/>
        <w:rPr>
          <w:rFonts w:ascii="Book Antiqua" w:hAnsi="Book Antiqua"/>
          <w:b/>
          <w:color w:val="000000" w:themeColor="text1"/>
        </w:rPr>
      </w:pPr>
      <w:r w:rsidRPr="00A22C5B">
        <w:rPr>
          <w:rFonts w:ascii="Book Antiqua" w:hAnsi="Book Antiqua"/>
          <w:b/>
          <w:color w:val="000000" w:themeColor="text1"/>
        </w:rPr>
        <w:t>COMMENTS</w:t>
      </w:r>
    </w:p>
    <w:p w14:paraId="026A2CED" w14:textId="614E6121" w:rsidR="0098470B" w:rsidRPr="00A22C5B" w:rsidRDefault="0098470B" w:rsidP="00A22C5B">
      <w:pPr>
        <w:widowControl w:val="0"/>
        <w:spacing w:line="360" w:lineRule="auto"/>
        <w:rPr>
          <w:rFonts w:ascii="Book Antiqua" w:hAnsi="Book Antiqua"/>
          <w:b/>
          <w:bCs/>
          <w:color w:val="000000" w:themeColor="text1"/>
        </w:rPr>
      </w:pPr>
      <w:r w:rsidRPr="00A22C5B">
        <w:rPr>
          <w:rFonts w:ascii="Book Antiqua" w:hAnsi="Book Antiqua"/>
          <w:b/>
          <w:bCs/>
          <w:i/>
          <w:color w:val="000000" w:themeColor="text1"/>
        </w:rPr>
        <w:t>Background</w:t>
      </w:r>
    </w:p>
    <w:p w14:paraId="77600FC9" w14:textId="3B4A9718" w:rsidR="002D7C4A" w:rsidRPr="00A22C5B" w:rsidRDefault="0098470B" w:rsidP="00A22C5B">
      <w:pPr>
        <w:widowControl w:val="0"/>
        <w:spacing w:line="360" w:lineRule="auto"/>
        <w:rPr>
          <w:rFonts w:ascii="Book Antiqua" w:eastAsiaTheme="minorEastAsia" w:hAnsi="Book Antiqua"/>
          <w:color w:val="000000" w:themeColor="text1"/>
          <w:lang w:eastAsia="zh-CN"/>
        </w:rPr>
      </w:pPr>
      <w:r w:rsidRPr="00A22C5B">
        <w:rPr>
          <w:rFonts w:ascii="Book Antiqua" w:hAnsi="Book Antiqua"/>
          <w:color w:val="000000" w:themeColor="text1"/>
        </w:rPr>
        <w:t>Adenoma and polyp detection rates (ADR and PDR) are important quality metrics for colonoscopy. Several studies found that participation of gastroenterology fellows in screening colonoscopies is associated with increased ADR and PDR. During gastroenterology training, competency in colonoscopy is measured by the ability of the trainee to achieve cecal intubation in a timely manner (&lt;</w:t>
      </w:r>
      <w:r w:rsidR="002D7C4A" w:rsidRPr="00A22C5B">
        <w:rPr>
          <w:rFonts w:ascii="Book Antiqua" w:hAnsi="Book Antiqua"/>
          <w:color w:val="000000" w:themeColor="text1"/>
          <w:lang w:eastAsia="zh-CN"/>
        </w:rPr>
        <w:t xml:space="preserve"> </w:t>
      </w:r>
      <w:r w:rsidRPr="00A22C5B">
        <w:rPr>
          <w:rFonts w:ascii="Book Antiqua" w:hAnsi="Book Antiqua"/>
          <w:color w:val="000000" w:themeColor="text1"/>
        </w:rPr>
        <w:t xml:space="preserve">15 min) and resect polyps independently. </w:t>
      </w:r>
    </w:p>
    <w:p w14:paraId="16F127DA" w14:textId="77777777" w:rsidR="004C16C1" w:rsidRPr="00A22C5B" w:rsidRDefault="004C16C1" w:rsidP="00A22C5B">
      <w:pPr>
        <w:widowControl w:val="0"/>
        <w:spacing w:line="360" w:lineRule="auto"/>
        <w:rPr>
          <w:rFonts w:ascii="Book Antiqua" w:eastAsiaTheme="minorEastAsia" w:hAnsi="Book Antiqua"/>
          <w:b/>
          <w:bCs/>
          <w:color w:val="000000" w:themeColor="text1"/>
          <w:lang w:eastAsia="zh-CN"/>
        </w:rPr>
      </w:pPr>
    </w:p>
    <w:p w14:paraId="403639BD" w14:textId="37933DF9" w:rsidR="0098470B" w:rsidRPr="00A22C5B" w:rsidRDefault="0098470B" w:rsidP="00A22C5B">
      <w:pPr>
        <w:widowControl w:val="0"/>
        <w:spacing w:line="360" w:lineRule="auto"/>
        <w:rPr>
          <w:rFonts w:ascii="Book Antiqua" w:hAnsi="Book Antiqua"/>
          <w:b/>
          <w:bCs/>
          <w:color w:val="000000" w:themeColor="text1"/>
        </w:rPr>
      </w:pPr>
      <w:r w:rsidRPr="00A22C5B">
        <w:rPr>
          <w:rFonts w:ascii="Book Antiqua" w:hAnsi="Book Antiqua"/>
          <w:b/>
          <w:bCs/>
          <w:i/>
          <w:color w:val="000000" w:themeColor="text1"/>
        </w:rPr>
        <w:t>Research frontiers</w:t>
      </w:r>
    </w:p>
    <w:p w14:paraId="7B51EDEF" w14:textId="77777777" w:rsidR="0098470B" w:rsidRPr="00A22C5B" w:rsidRDefault="0098470B" w:rsidP="00A22C5B">
      <w:pPr>
        <w:widowControl w:val="0"/>
        <w:spacing w:line="360" w:lineRule="auto"/>
        <w:rPr>
          <w:rFonts w:ascii="Book Antiqua" w:hAnsi="Book Antiqua"/>
          <w:color w:val="000000" w:themeColor="text1"/>
        </w:rPr>
      </w:pPr>
      <w:r w:rsidRPr="00A22C5B">
        <w:rPr>
          <w:rFonts w:ascii="Book Antiqua" w:hAnsi="Book Antiqua"/>
          <w:color w:val="000000" w:themeColor="text1"/>
        </w:rPr>
        <w:t>In addition to traditional milestones of competence in colonoscopy, it is important to examine the effect of procedural volume on the quality of colonoscopy performed by fellows under the supervision of attendings. The aim of this study was to investigate changes in polyp detection throughout fellowship training, and estimate the colonoscopy volume required to achieve the ADRs and PDRs of attending gastroenterologists.</w:t>
      </w:r>
    </w:p>
    <w:p w14:paraId="1121E7B5" w14:textId="77777777" w:rsidR="0098470B" w:rsidRPr="00A22C5B" w:rsidRDefault="0098470B" w:rsidP="00A22C5B">
      <w:pPr>
        <w:widowControl w:val="0"/>
        <w:spacing w:line="360" w:lineRule="auto"/>
        <w:rPr>
          <w:rFonts w:ascii="Book Antiqua" w:hAnsi="Book Antiqua"/>
          <w:b/>
          <w:color w:val="000000" w:themeColor="text1"/>
        </w:rPr>
      </w:pPr>
    </w:p>
    <w:p w14:paraId="5CC2C439" w14:textId="26BD5386" w:rsidR="0098470B" w:rsidRPr="00A22C5B" w:rsidRDefault="0098470B" w:rsidP="00A22C5B">
      <w:pPr>
        <w:widowControl w:val="0"/>
        <w:spacing w:line="360" w:lineRule="auto"/>
        <w:rPr>
          <w:rFonts w:ascii="Book Antiqua" w:hAnsi="Book Antiqua"/>
          <w:b/>
          <w:bCs/>
          <w:color w:val="000000" w:themeColor="text1"/>
        </w:rPr>
      </w:pPr>
      <w:r w:rsidRPr="00A22C5B">
        <w:rPr>
          <w:rFonts w:ascii="Book Antiqua" w:hAnsi="Book Antiqua"/>
          <w:b/>
          <w:bCs/>
          <w:i/>
          <w:color w:val="000000" w:themeColor="text1"/>
        </w:rPr>
        <w:t>Innovations and breakthroughs</w:t>
      </w:r>
    </w:p>
    <w:p w14:paraId="36EEA4C3" w14:textId="2AA7CD9D" w:rsidR="0098470B" w:rsidRPr="00A22C5B" w:rsidRDefault="002D7C4A" w:rsidP="00A22C5B">
      <w:pPr>
        <w:widowControl w:val="0"/>
        <w:spacing w:line="360" w:lineRule="auto"/>
        <w:rPr>
          <w:rFonts w:ascii="Book Antiqua" w:hAnsi="Book Antiqua"/>
          <w:color w:val="000000" w:themeColor="text1"/>
        </w:rPr>
      </w:pPr>
      <w:r w:rsidRPr="00A22C5B">
        <w:rPr>
          <w:rFonts w:ascii="Book Antiqua" w:eastAsia="宋体" w:hAnsi="Book Antiqua"/>
          <w:lang w:eastAsia="zh-CN"/>
        </w:rPr>
        <w:t>The authors</w:t>
      </w:r>
      <w:r w:rsidR="0098470B" w:rsidRPr="00A22C5B">
        <w:rPr>
          <w:rFonts w:ascii="Book Antiqua" w:eastAsia="宋体" w:hAnsi="Book Antiqua"/>
        </w:rPr>
        <w:t xml:space="preserve"> performed a retrospective cohort study of 12 fellows who completed three full years of training. </w:t>
      </w:r>
      <w:r w:rsidRPr="00A22C5B">
        <w:rPr>
          <w:rFonts w:ascii="Book Antiqua" w:eastAsia="宋体" w:hAnsi="Book Antiqua"/>
          <w:lang w:eastAsia="zh-CN"/>
        </w:rPr>
        <w:t>The authors</w:t>
      </w:r>
      <w:r w:rsidRPr="00A22C5B">
        <w:rPr>
          <w:rFonts w:ascii="Book Antiqua" w:eastAsia="宋体" w:hAnsi="Book Antiqua"/>
        </w:rPr>
        <w:t xml:space="preserve"> </w:t>
      </w:r>
      <w:r w:rsidR="0098470B" w:rsidRPr="00A22C5B">
        <w:rPr>
          <w:rFonts w:ascii="Book Antiqua" w:eastAsia="宋体" w:hAnsi="Book Antiqua"/>
        </w:rPr>
        <w:t xml:space="preserve">examined the change in ADR, PDR, and advanced </w:t>
      </w:r>
      <w:r w:rsidR="0098470B" w:rsidRPr="00A22C5B">
        <w:rPr>
          <w:rFonts w:ascii="Book Antiqua" w:eastAsia="宋体" w:hAnsi="Book Antiqua"/>
        </w:rPr>
        <w:lastRenderedPageBreak/>
        <w:t xml:space="preserve">ADR for each individual fellow and as a group using longitudinal modelling. The majority of fellows increased their ADR and PDR throughout their fellowship training as they performed more colonoscopies. The ADR increase was limited to the right side of the colon, while the PDR increased for both the right and left colon. The adenoma per colon (APC) and polyp per colon (PPC) also increased throughout training, providing further evidence that polyp detection is a skill that continues to improve throughout fellowship. Fellows reached ADR and PDR levels similar to those of the attendings’ average values after 265 and 292 colonoscopies, respectively. </w:t>
      </w:r>
    </w:p>
    <w:p w14:paraId="7C338F73" w14:textId="77777777" w:rsidR="0098470B" w:rsidRPr="00A22C5B" w:rsidRDefault="0098470B" w:rsidP="00A22C5B">
      <w:pPr>
        <w:widowControl w:val="0"/>
        <w:spacing w:line="360" w:lineRule="auto"/>
        <w:rPr>
          <w:rFonts w:ascii="Book Antiqua" w:hAnsi="Book Antiqua"/>
          <w:b/>
          <w:color w:val="000000" w:themeColor="text1"/>
        </w:rPr>
      </w:pPr>
    </w:p>
    <w:p w14:paraId="61131AF9" w14:textId="0287CFFD" w:rsidR="0098470B" w:rsidRPr="00A22C5B" w:rsidRDefault="0098470B" w:rsidP="00A22C5B">
      <w:pPr>
        <w:widowControl w:val="0"/>
        <w:spacing w:line="360" w:lineRule="auto"/>
        <w:rPr>
          <w:rFonts w:ascii="Book Antiqua" w:hAnsi="Book Antiqua"/>
          <w:b/>
          <w:bCs/>
          <w:color w:val="000000" w:themeColor="text1"/>
        </w:rPr>
      </w:pPr>
      <w:r w:rsidRPr="00A22C5B">
        <w:rPr>
          <w:rFonts w:ascii="Book Antiqua" w:hAnsi="Book Antiqua"/>
          <w:b/>
          <w:bCs/>
          <w:i/>
          <w:color w:val="000000" w:themeColor="text1"/>
        </w:rPr>
        <w:t>Applications</w:t>
      </w:r>
    </w:p>
    <w:p w14:paraId="34FEA763" w14:textId="77777777" w:rsidR="0098470B" w:rsidRPr="00A22C5B" w:rsidRDefault="0098470B" w:rsidP="00A22C5B">
      <w:pPr>
        <w:widowControl w:val="0"/>
        <w:autoSpaceDE w:val="0"/>
        <w:autoSpaceDN w:val="0"/>
        <w:adjustRightInd w:val="0"/>
        <w:spacing w:line="360" w:lineRule="auto"/>
        <w:textAlignment w:val="center"/>
        <w:rPr>
          <w:rFonts w:ascii="Book Antiqua" w:eastAsia="宋体" w:hAnsi="Book Antiqua"/>
        </w:rPr>
      </w:pPr>
      <w:r w:rsidRPr="00A22C5B">
        <w:rPr>
          <w:rFonts w:ascii="Book Antiqua" w:hAnsi="Book Antiqua"/>
          <w:color w:val="000000" w:themeColor="text1"/>
        </w:rPr>
        <w:t>This study provides important insight into the progression of polyp detection skills of trainees throughout fellowship. It also supports</w:t>
      </w:r>
      <w:r w:rsidRPr="00A22C5B">
        <w:rPr>
          <w:rFonts w:ascii="Book Antiqua" w:eastAsia="宋体" w:hAnsi="Book Antiqua"/>
        </w:rPr>
        <w:t xml:space="preserve"> the recent recommendations of ≥ 275 colonoscopies for colonoscopy credentialing. Quality metrics during fellowship training could complement other evaluation tools for colonoscopy training.  Fellows should monitor their own ADR throughout fellowship and strive for continued improvement.</w:t>
      </w:r>
    </w:p>
    <w:p w14:paraId="7990FF5A" w14:textId="77777777" w:rsidR="0098470B" w:rsidRPr="00A22C5B" w:rsidRDefault="0098470B" w:rsidP="00A22C5B">
      <w:pPr>
        <w:widowControl w:val="0"/>
        <w:spacing w:line="360" w:lineRule="auto"/>
        <w:rPr>
          <w:rFonts w:ascii="Book Antiqua" w:eastAsiaTheme="minorEastAsia" w:hAnsi="Book Antiqua" w:cs="Arial"/>
          <w:color w:val="000000" w:themeColor="text1"/>
          <w:lang w:eastAsia="zh-CN"/>
        </w:rPr>
      </w:pPr>
    </w:p>
    <w:p w14:paraId="4AA12584" w14:textId="7B4E68FA" w:rsidR="0098470B" w:rsidRPr="00A22C5B" w:rsidRDefault="002D7C4A" w:rsidP="00A22C5B">
      <w:pPr>
        <w:widowControl w:val="0"/>
        <w:spacing w:line="360" w:lineRule="auto"/>
        <w:rPr>
          <w:rFonts w:ascii="Book Antiqua" w:eastAsiaTheme="minorEastAsia" w:hAnsi="Book Antiqua" w:cs="Arial"/>
          <w:i/>
          <w:color w:val="000000" w:themeColor="text1"/>
          <w:lang w:eastAsia="zh-CN"/>
        </w:rPr>
      </w:pPr>
      <w:r w:rsidRPr="00A22C5B">
        <w:rPr>
          <w:rFonts w:ascii="Book Antiqua" w:hAnsi="Book Antiqua" w:cs="Arial"/>
          <w:i/>
          <w:color w:val="000000" w:themeColor="text1"/>
        </w:rPr>
        <w:t>Peer</w:t>
      </w:r>
      <w:r w:rsidRPr="00A22C5B">
        <w:rPr>
          <w:rFonts w:ascii="Book Antiqua" w:hAnsi="Book Antiqua" w:cs="Arial"/>
          <w:i/>
          <w:color w:val="000000" w:themeColor="text1"/>
          <w:lang w:eastAsia="zh-CN"/>
        </w:rPr>
        <w:t>-</w:t>
      </w:r>
      <w:r w:rsidRPr="00A22C5B">
        <w:rPr>
          <w:rFonts w:ascii="Book Antiqua" w:hAnsi="Book Antiqua" w:cs="Arial"/>
          <w:i/>
          <w:color w:val="000000" w:themeColor="text1"/>
        </w:rPr>
        <w:t>review</w:t>
      </w:r>
    </w:p>
    <w:p w14:paraId="232922AE" w14:textId="0A1E4937" w:rsidR="0098470B" w:rsidRPr="00A22C5B" w:rsidRDefault="0098470B" w:rsidP="00A22C5B">
      <w:pPr>
        <w:widowControl w:val="0"/>
        <w:spacing w:line="360" w:lineRule="auto"/>
        <w:rPr>
          <w:rFonts w:ascii="Book Antiqua" w:hAnsi="Book Antiqua" w:cs="Arial"/>
          <w:color w:val="000000" w:themeColor="text1"/>
        </w:rPr>
      </w:pPr>
      <w:r w:rsidRPr="00A22C5B">
        <w:rPr>
          <w:rFonts w:ascii="Book Antiqua" w:hAnsi="Book Antiqua" w:cs="Arial"/>
          <w:color w:val="000000" w:themeColor="text1"/>
        </w:rPr>
        <w:t xml:space="preserve">The manuscript written by Qayed </w:t>
      </w:r>
      <w:r w:rsidRPr="00A22C5B">
        <w:rPr>
          <w:rFonts w:ascii="Book Antiqua" w:hAnsi="Book Antiqua" w:cs="Arial"/>
          <w:i/>
          <w:color w:val="000000" w:themeColor="text1"/>
        </w:rPr>
        <w:t>et al</w:t>
      </w:r>
      <w:r w:rsidRPr="00A22C5B">
        <w:rPr>
          <w:rFonts w:ascii="Book Antiqua" w:hAnsi="Book Antiqua" w:cs="Arial"/>
          <w:color w:val="000000" w:themeColor="text1"/>
        </w:rPr>
        <w:t xml:space="preserve"> analyzed the relation between adenoma or polyp detection rates and colonoscopy volume. They found that ADR and PDR increase with increasing colonoscopy volume throughout fellowship. The data are well analyzed and important.</w:t>
      </w:r>
    </w:p>
    <w:p w14:paraId="3B7AF580" w14:textId="77777777" w:rsidR="00E4197E" w:rsidRPr="00A22C5B" w:rsidRDefault="00E4197E" w:rsidP="00A22C5B">
      <w:pPr>
        <w:pStyle w:val="ThesisParagraph"/>
        <w:widowControl w:val="0"/>
        <w:spacing w:line="360" w:lineRule="auto"/>
        <w:ind w:firstLine="0"/>
        <w:jc w:val="both"/>
        <w:rPr>
          <w:rFonts w:ascii="Book Antiqua" w:eastAsiaTheme="minorEastAsia" w:hAnsi="Book Antiqua"/>
          <w:lang w:eastAsia="zh-CN"/>
        </w:rPr>
      </w:pPr>
    </w:p>
    <w:p w14:paraId="46EB8957" w14:textId="12C42C30" w:rsidR="002D7C4A" w:rsidRPr="00A22C5B" w:rsidRDefault="002D7C4A" w:rsidP="00A22C5B">
      <w:pPr>
        <w:pStyle w:val="ThesisParagraph"/>
        <w:widowControl w:val="0"/>
        <w:spacing w:line="360" w:lineRule="auto"/>
        <w:ind w:firstLine="0"/>
        <w:jc w:val="both"/>
        <w:rPr>
          <w:rFonts w:ascii="Book Antiqua" w:eastAsiaTheme="minorEastAsia" w:hAnsi="Book Antiqua"/>
          <w:lang w:eastAsia="zh-CN"/>
        </w:rPr>
      </w:pPr>
      <w:r w:rsidRPr="00A22C5B">
        <w:rPr>
          <w:rFonts w:ascii="Book Antiqua" w:eastAsiaTheme="minorEastAsia" w:hAnsi="Book Antiqua"/>
          <w:lang w:eastAsia="zh-CN"/>
        </w:rPr>
        <w:br w:type="page"/>
      </w:r>
    </w:p>
    <w:p w14:paraId="0ADFE6FC" w14:textId="2FBD38B4" w:rsidR="002D7C4A" w:rsidRPr="00A22C5B" w:rsidRDefault="002D7C4A" w:rsidP="00A22C5B">
      <w:pPr>
        <w:pStyle w:val="ThesisParagraph"/>
        <w:widowControl w:val="0"/>
        <w:spacing w:line="360" w:lineRule="auto"/>
        <w:ind w:firstLine="0"/>
        <w:jc w:val="both"/>
        <w:rPr>
          <w:rFonts w:ascii="Book Antiqua" w:eastAsiaTheme="minorEastAsia" w:hAnsi="Book Antiqua"/>
          <w:b/>
          <w:caps/>
          <w:lang w:eastAsia="zh-CN"/>
        </w:rPr>
      </w:pPr>
      <w:r w:rsidRPr="00A22C5B">
        <w:rPr>
          <w:rFonts w:ascii="Book Antiqua" w:hAnsi="Book Antiqua"/>
          <w:b/>
          <w:caps/>
        </w:rPr>
        <w:lastRenderedPageBreak/>
        <w:t>References</w:t>
      </w:r>
    </w:p>
    <w:p w14:paraId="6E2F018E" w14:textId="77777777" w:rsidR="002D706B" w:rsidRPr="00A22C5B" w:rsidRDefault="002D706B" w:rsidP="00A22C5B">
      <w:pPr>
        <w:widowControl w:val="0"/>
        <w:spacing w:line="360" w:lineRule="auto"/>
        <w:rPr>
          <w:rFonts w:ascii="Book Antiqua" w:hAnsi="Book Antiqua"/>
        </w:rPr>
      </w:pPr>
      <w:r w:rsidRPr="00A22C5B">
        <w:rPr>
          <w:rFonts w:ascii="Book Antiqua" w:hAnsi="Book Antiqua"/>
        </w:rPr>
        <w:t xml:space="preserve">1 </w:t>
      </w:r>
      <w:r w:rsidRPr="00A22C5B">
        <w:rPr>
          <w:rFonts w:ascii="Book Antiqua" w:hAnsi="Book Antiqua"/>
          <w:b/>
        </w:rPr>
        <w:t>Siegel RL</w:t>
      </w:r>
      <w:r w:rsidRPr="00A22C5B">
        <w:rPr>
          <w:rFonts w:ascii="Book Antiqua" w:hAnsi="Book Antiqua"/>
        </w:rPr>
        <w:t xml:space="preserve">, Miller KD, Jemal A. Cancer statistics, 2016. </w:t>
      </w:r>
      <w:r w:rsidRPr="00A22C5B">
        <w:rPr>
          <w:rFonts w:ascii="Book Antiqua" w:hAnsi="Book Antiqua"/>
          <w:i/>
        </w:rPr>
        <w:t>CA Cancer J Clin</w:t>
      </w:r>
      <w:r w:rsidRPr="00A22C5B">
        <w:rPr>
          <w:rFonts w:ascii="Book Antiqua" w:hAnsi="Book Antiqua"/>
        </w:rPr>
        <w:t xml:space="preserve"> 2016; </w:t>
      </w:r>
      <w:r w:rsidRPr="00A22C5B">
        <w:rPr>
          <w:rFonts w:ascii="Book Antiqua" w:hAnsi="Book Antiqua"/>
          <w:b/>
        </w:rPr>
        <w:t>66</w:t>
      </w:r>
      <w:r w:rsidRPr="00A22C5B">
        <w:rPr>
          <w:rFonts w:ascii="Book Antiqua" w:hAnsi="Book Antiqua"/>
        </w:rPr>
        <w:t>: 7-30 [PMID: 26742998 DOI: 10.3322/caac.21332]</w:t>
      </w:r>
    </w:p>
    <w:p w14:paraId="1C5B9581" w14:textId="77777777" w:rsidR="002D706B" w:rsidRPr="00A22C5B" w:rsidRDefault="002D706B" w:rsidP="00A22C5B">
      <w:pPr>
        <w:widowControl w:val="0"/>
        <w:spacing w:line="360" w:lineRule="auto"/>
        <w:rPr>
          <w:rFonts w:ascii="Book Antiqua" w:hAnsi="Book Antiqua"/>
        </w:rPr>
      </w:pPr>
      <w:r w:rsidRPr="00A22C5B">
        <w:rPr>
          <w:rFonts w:ascii="Book Antiqua" w:hAnsi="Book Antiqua"/>
        </w:rPr>
        <w:t xml:space="preserve">2 </w:t>
      </w:r>
      <w:r w:rsidRPr="00A22C5B">
        <w:rPr>
          <w:rFonts w:ascii="Book Antiqua" w:hAnsi="Book Antiqua"/>
          <w:b/>
        </w:rPr>
        <w:t>Dominic OG</w:t>
      </w:r>
      <w:r w:rsidRPr="00A22C5B">
        <w:rPr>
          <w:rFonts w:ascii="Book Antiqua" w:hAnsi="Book Antiqua"/>
        </w:rPr>
        <w:t xml:space="preserve">, McGarrity T, Dignan M, Lengerich EJ. American College of Gastroenterology Guidelines for Colorectal Cancer Screening 2008. </w:t>
      </w:r>
      <w:r w:rsidRPr="00A22C5B">
        <w:rPr>
          <w:rFonts w:ascii="Book Antiqua" w:hAnsi="Book Antiqua"/>
          <w:i/>
        </w:rPr>
        <w:t>Am J Gastroenterol</w:t>
      </w:r>
      <w:r w:rsidRPr="00A22C5B">
        <w:rPr>
          <w:rFonts w:ascii="Book Antiqua" w:hAnsi="Book Antiqua"/>
        </w:rPr>
        <w:t xml:space="preserve"> 2009; </w:t>
      </w:r>
      <w:r w:rsidRPr="00A22C5B">
        <w:rPr>
          <w:rFonts w:ascii="Book Antiqua" w:hAnsi="Book Antiqua"/>
          <w:b/>
        </w:rPr>
        <w:t>104</w:t>
      </w:r>
      <w:r w:rsidRPr="00A22C5B">
        <w:rPr>
          <w:rFonts w:ascii="Book Antiqua" w:hAnsi="Book Antiqua"/>
        </w:rPr>
        <w:t>: 2626-7; author reply 2628-9 [PMID: 19806090 DOI: 10.1038/ajg.2009.419]</w:t>
      </w:r>
    </w:p>
    <w:p w14:paraId="00834584" w14:textId="77777777" w:rsidR="002D706B" w:rsidRPr="00A22C5B" w:rsidRDefault="002D706B" w:rsidP="00A22C5B">
      <w:pPr>
        <w:widowControl w:val="0"/>
        <w:spacing w:line="360" w:lineRule="auto"/>
        <w:rPr>
          <w:rFonts w:ascii="Book Antiqua" w:hAnsi="Book Antiqua"/>
        </w:rPr>
      </w:pPr>
      <w:r w:rsidRPr="00A22C5B">
        <w:rPr>
          <w:rFonts w:ascii="Book Antiqua" w:hAnsi="Book Antiqua"/>
        </w:rPr>
        <w:t xml:space="preserve">3 </w:t>
      </w:r>
      <w:r w:rsidRPr="00A22C5B">
        <w:rPr>
          <w:rFonts w:ascii="Book Antiqua" w:hAnsi="Book Antiqua"/>
          <w:b/>
        </w:rPr>
        <w:t>Zauber AG</w:t>
      </w:r>
      <w:r w:rsidRPr="00A22C5B">
        <w:rPr>
          <w:rFonts w:ascii="Book Antiqua" w:hAnsi="Book Antiqua"/>
        </w:rPr>
        <w:t xml:space="preserve">, Winawer SJ, O'Brien MJ, Lansdorp-Vogelaar I, van Ballegooijen M, Hankey BF, Shi W, Bond JH, Schapiro M, Panish JF, Stewart ET, Waye JD. Colonoscopic polypectomy and long-term prevention of colorectal-cancer deaths. </w:t>
      </w:r>
      <w:r w:rsidRPr="00A22C5B">
        <w:rPr>
          <w:rFonts w:ascii="Book Antiqua" w:hAnsi="Book Antiqua"/>
          <w:i/>
        </w:rPr>
        <w:t>N Engl J Med</w:t>
      </w:r>
      <w:r w:rsidRPr="00A22C5B">
        <w:rPr>
          <w:rFonts w:ascii="Book Antiqua" w:hAnsi="Book Antiqua"/>
        </w:rPr>
        <w:t xml:space="preserve"> 2012; </w:t>
      </w:r>
      <w:r w:rsidRPr="00A22C5B">
        <w:rPr>
          <w:rFonts w:ascii="Book Antiqua" w:hAnsi="Book Antiqua"/>
          <w:b/>
        </w:rPr>
        <w:t>366</w:t>
      </w:r>
      <w:r w:rsidRPr="00A22C5B">
        <w:rPr>
          <w:rFonts w:ascii="Book Antiqua" w:hAnsi="Book Antiqua"/>
        </w:rPr>
        <w:t>: 687-696 [PMID: 22356322 DOI: 10.1056/NEJMoa1100370]</w:t>
      </w:r>
    </w:p>
    <w:p w14:paraId="470E8FA7" w14:textId="77777777" w:rsidR="002D706B" w:rsidRPr="00A22C5B" w:rsidRDefault="002D706B" w:rsidP="00A22C5B">
      <w:pPr>
        <w:widowControl w:val="0"/>
        <w:spacing w:line="360" w:lineRule="auto"/>
        <w:rPr>
          <w:rFonts w:ascii="Book Antiqua" w:hAnsi="Book Antiqua"/>
        </w:rPr>
      </w:pPr>
      <w:r w:rsidRPr="00A22C5B">
        <w:rPr>
          <w:rFonts w:ascii="Book Antiqua" w:hAnsi="Book Antiqua"/>
        </w:rPr>
        <w:t xml:space="preserve">4 </w:t>
      </w:r>
      <w:r w:rsidRPr="00A22C5B">
        <w:rPr>
          <w:rFonts w:ascii="Book Antiqua" w:hAnsi="Book Antiqua"/>
          <w:b/>
        </w:rPr>
        <w:t>Nishihara R</w:t>
      </w:r>
      <w:r w:rsidRPr="00A22C5B">
        <w:rPr>
          <w:rFonts w:ascii="Book Antiqua" w:hAnsi="Book Antiqua"/>
        </w:rPr>
        <w:t xml:space="preserve">, Wu K, Lochhead P, Morikawa T, Liao X, Qian ZR, Inamura K, Kim SA, Kuchiba A, Yamauchi M, Imamura Y, Willett WC, Rosner BA, Fuchs CS, Giovannucci E, Ogino S, Chan AT. Long-term colorectal-cancer incidence and mortality after lower endoscopy. </w:t>
      </w:r>
      <w:r w:rsidRPr="00A22C5B">
        <w:rPr>
          <w:rFonts w:ascii="Book Antiqua" w:hAnsi="Book Antiqua"/>
          <w:i/>
        </w:rPr>
        <w:t>N Engl J Med</w:t>
      </w:r>
      <w:r w:rsidRPr="00A22C5B">
        <w:rPr>
          <w:rFonts w:ascii="Book Antiqua" w:hAnsi="Book Antiqua"/>
        </w:rPr>
        <w:t xml:space="preserve"> 2013; </w:t>
      </w:r>
      <w:r w:rsidRPr="00A22C5B">
        <w:rPr>
          <w:rFonts w:ascii="Book Antiqua" w:hAnsi="Book Antiqua"/>
          <w:b/>
        </w:rPr>
        <w:t>369</w:t>
      </w:r>
      <w:r w:rsidRPr="00A22C5B">
        <w:rPr>
          <w:rFonts w:ascii="Book Antiqua" w:hAnsi="Book Antiqua"/>
        </w:rPr>
        <w:t>: 1095-1105 [PMID: 24047059 DOI: 10.1056/NEJMoa1301969]</w:t>
      </w:r>
    </w:p>
    <w:p w14:paraId="14A9C413" w14:textId="77777777" w:rsidR="002D706B" w:rsidRPr="00A22C5B" w:rsidRDefault="002D706B" w:rsidP="00A22C5B">
      <w:pPr>
        <w:widowControl w:val="0"/>
        <w:spacing w:line="360" w:lineRule="auto"/>
        <w:rPr>
          <w:rFonts w:ascii="Book Antiqua" w:hAnsi="Book Antiqua"/>
        </w:rPr>
      </w:pPr>
      <w:r w:rsidRPr="00A22C5B">
        <w:rPr>
          <w:rFonts w:ascii="Book Antiqua" w:hAnsi="Book Antiqua"/>
        </w:rPr>
        <w:t xml:space="preserve">5 </w:t>
      </w:r>
      <w:r w:rsidRPr="00A22C5B">
        <w:rPr>
          <w:rFonts w:ascii="Book Antiqua" w:hAnsi="Book Antiqua"/>
          <w:b/>
        </w:rPr>
        <w:t>Baxter NN</w:t>
      </w:r>
      <w:r w:rsidRPr="00A22C5B">
        <w:rPr>
          <w:rFonts w:ascii="Book Antiqua" w:hAnsi="Book Antiqua"/>
        </w:rPr>
        <w:t xml:space="preserve">, Warren JL, Barrett MJ, Stukel TA, Doria-Rose VP. Association between colonoscopy and colorectal cancer mortality in a US cohort according to site of cancer and colonoscopist specialty. </w:t>
      </w:r>
      <w:r w:rsidRPr="00A22C5B">
        <w:rPr>
          <w:rFonts w:ascii="Book Antiqua" w:hAnsi="Book Antiqua"/>
          <w:i/>
        </w:rPr>
        <w:t>J Clin Oncol</w:t>
      </w:r>
      <w:r w:rsidRPr="00A22C5B">
        <w:rPr>
          <w:rFonts w:ascii="Book Antiqua" w:hAnsi="Book Antiqua"/>
        </w:rPr>
        <w:t xml:space="preserve"> 2012; </w:t>
      </w:r>
      <w:r w:rsidRPr="00A22C5B">
        <w:rPr>
          <w:rFonts w:ascii="Book Antiqua" w:hAnsi="Book Antiqua"/>
          <w:b/>
        </w:rPr>
        <w:t>30</w:t>
      </w:r>
      <w:r w:rsidRPr="00A22C5B">
        <w:rPr>
          <w:rFonts w:ascii="Book Antiqua" w:hAnsi="Book Antiqua"/>
        </w:rPr>
        <w:t>: 2664-2669 [PMID: 22689809 DOI: 10.1200/JCO.2011.40.4772]</w:t>
      </w:r>
    </w:p>
    <w:p w14:paraId="4FD3DA01" w14:textId="77777777" w:rsidR="002D706B" w:rsidRPr="00A22C5B" w:rsidRDefault="002D706B" w:rsidP="00A22C5B">
      <w:pPr>
        <w:widowControl w:val="0"/>
        <w:spacing w:line="360" w:lineRule="auto"/>
        <w:rPr>
          <w:rFonts w:ascii="Book Antiqua" w:hAnsi="Book Antiqua"/>
        </w:rPr>
      </w:pPr>
      <w:r w:rsidRPr="00A22C5B">
        <w:rPr>
          <w:rFonts w:ascii="Book Antiqua" w:hAnsi="Book Antiqua"/>
        </w:rPr>
        <w:t xml:space="preserve">6 </w:t>
      </w:r>
      <w:r w:rsidRPr="00A22C5B">
        <w:rPr>
          <w:rFonts w:ascii="Book Antiqua" w:hAnsi="Book Antiqua"/>
          <w:b/>
        </w:rPr>
        <w:t>Kaminski MF</w:t>
      </w:r>
      <w:r w:rsidRPr="00A22C5B">
        <w:rPr>
          <w:rFonts w:ascii="Book Antiqua" w:hAnsi="Book Antiqua"/>
        </w:rPr>
        <w:t xml:space="preserve">, Regula J, Kraszewska E, Polkowski M, Wojciechowska U, Didkowska J, Zwierko M, Rupinski M, Nowacki MP, Butruk E. Quality indicators for colonoscopy and the risk of interval cancer. </w:t>
      </w:r>
      <w:r w:rsidRPr="00A22C5B">
        <w:rPr>
          <w:rFonts w:ascii="Book Antiqua" w:hAnsi="Book Antiqua"/>
          <w:i/>
        </w:rPr>
        <w:t>N Engl J Med</w:t>
      </w:r>
      <w:r w:rsidRPr="00A22C5B">
        <w:rPr>
          <w:rFonts w:ascii="Book Antiqua" w:hAnsi="Book Antiqua"/>
        </w:rPr>
        <w:t xml:space="preserve"> 2010; </w:t>
      </w:r>
      <w:r w:rsidRPr="00A22C5B">
        <w:rPr>
          <w:rFonts w:ascii="Book Antiqua" w:hAnsi="Book Antiqua"/>
          <w:b/>
        </w:rPr>
        <w:t>362</w:t>
      </w:r>
      <w:r w:rsidRPr="00A22C5B">
        <w:rPr>
          <w:rFonts w:ascii="Book Antiqua" w:hAnsi="Book Antiqua"/>
        </w:rPr>
        <w:t>: 1795-1803 [PMID: 20463339 DOI: 10.1056/NEJMoa0907667]</w:t>
      </w:r>
    </w:p>
    <w:p w14:paraId="0D5F2EAF" w14:textId="77777777" w:rsidR="002D706B" w:rsidRPr="00A22C5B" w:rsidRDefault="002D706B" w:rsidP="00A22C5B">
      <w:pPr>
        <w:widowControl w:val="0"/>
        <w:spacing w:line="360" w:lineRule="auto"/>
        <w:rPr>
          <w:rFonts w:ascii="Book Antiqua" w:hAnsi="Book Antiqua"/>
        </w:rPr>
      </w:pPr>
      <w:r w:rsidRPr="00A22C5B">
        <w:rPr>
          <w:rFonts w:ascii="Book Antiqua" w:hAnsi="Book Antiqua"/>
        </w:rPr>
        <w:t xml:space="preserve">7 </w:t>
      </w:r>
      <w:r w:rsidRPr="00A22C5B">
        <w:rPr>
          <w:rFonts w:ascii="Book Antiqua" w:hAnsi="Book Antiqua"/>
          <w:b/>
        </w:rPr>
        <w:t>Corley DA</w:t>
      </w:r>
      <w:r w:rsidRPr="00A22C5B">
        <w:rPr>
          <w:rFonts w:ascii="Book Antiqua" w:hAnsi="Book Antiqua"/>
        </w:rPr>
        <w:t xml:space="preserve">, Levin TR, Doubeni CA. Adenoma detection rate and risk of colorectal cancer and death. </w:t>
      </w:r>
      <w:r w:rsidRPr="00A22C5B">
        <w:rPr>
          <w:rFonts w:ascii="Book Antiqua" w:hAnsi="Book Antiqua"/>
          <w:i/>
        </w:rPr>
        <w:t>N Engl J Med</w:t>
      </w:r>
      <w:r w:rsidRPr="00A22C5B">
        <w:rPr>
          <w:rFonts w:ascii="Book Antiqua" w:hAnsi="Book Antiqua"/>
        </w:rPr>
        <w:t xml:space="preserve"> 2014; </w:t>
      </w:r>
      <w:r w:rsidRPr="00A22C5B">
        <w:rPr>
          <w:rFonts w:ascii="Book Antiqua" w:hAnsi="Book Antiqua"/>
          <w:b/>
        </w:rPr>
        <w:t>370</w:t>
      </w:r>
      <w:r w:rsidRPr="00A22C5B">
        <w:rPr>
          <w:rFonts w:ascii="Book Antiqua" w:hAnsi="Book Antiqua"/>
        </w:rPr>
        <w:t>: 2541 [PMID: 24963577]</w:t>
      </w:r>
    </w:p>
    <w:p w14:paraId="178EACA5" w14:textId="77777777" w:rsidR="002D706B" w:rsidRPr="00A22C5B" w:rsidRDefault="002D706B" w:rsidP="00A22C5B">
      <w:pPr>
        <w:widowControl w:val="0"/>
        <w:spacing w:line="360" w:lineRule="auto"/>
        <w:rPr>
          <w:rFonts w:ascii="Book Antiqua" w:hAnsi="Book Antiqua"/>
        </w:rPr>
      </w:pPr>
      <w:r w:rsidRPr="00A22C5B">
        <w:rPr>
          <w:rFonts w:ascii="Book Antiqua" w:hAnsi="Book Antiqua"/>
        </w:rPr>
        <w:t xml:space="preserve">8 </w:t>
      </w:r>
      <w:r w:rsidRPr="00A22C5B">
        <w:rPr>
          <w:rFonts w:ascii="Book Antiqua" w:hAnsi="Book Antiqua"/>
          <w:b/>
        </w:rPr>
        <w:t>Pohl H</w:t>
      </w:r>
      <w:r w:rsidRPr="00A22C5B">
        <w:rPr>
          <w:rFonts w:ascii="Book Antiqua" w:hAnsi="Book Antiqua"/>
        </w:rPr>
        <w:t xml:space="preserve">, Robertson DJ. Colorectal cancers detected after colonoscopy frequently result from missed lesions. </w:t>
      </w:r>
      <w:r w:rsidRPr="00A22C5B">
        <w:rPr>
          <w:rFonts w:ascii="Book Antiqua" w:hAnsi="Book Antiqua"/>
          <w:i/>
        </w:rPr>
        <w:t>Clin Gastroenterol Hepatol</w:t>
      </w:r>
      <w:r w:rsidRPr="00A22C5B">
        <w:rPr>
          <w:rFonts w:ascii="Book Antiqua" w:hAnsi="Book Antiqua"/>
        </w:rPr>
        <w:t xml:space="preserve"> 2010; </w:t>
      </w:r>
      <w:r w:rsidRPr="00A22C5B">
        <w:rPr>
          <w:rFonts w:ascii="Book Antiqua" w:hAnsi="Book Antiqua"/>
          <w:b/>
        </w:rPr>
        <w:t>8</w:t>
      </w:r>
      <w:r w:rsidRPr="00A22C5B">
        <w:rPr>
          <w:rFonts w:ascii="Book Antiqua" w:hAnsi="Book Antiqua"/>
        </w:rPr>
        <w:t>: 858-864 [PMID: 20655393 DOI: 10.1016/j.cgh.2010.06.028]</w:t>
      </w:r>
    </w:p>
    <w:p w14:paraId="5781EAD7" w14:textId="77777777" w:rsidR="002D706B" w:rsidRPr="00A22C5B" w:rsidRDefault="002D706B" w:rsidP="00A22C5B">
      <w:pPr>
        <w:widowControl w:val="0"/>
        <w:spacing w:line="360" w:lineRule="auto"/>
        <w:rPr>
          <w:rFonts w:ascii="Book Antiqua" w:hAnsi="Book Antiqua"/>
        </w:rPr>
      </w:pPr>
      <w:r w:rsidRPr="00A22C5B">
        <w:rPr>
          <w:rFonts w:ascii="Book Antiqua" w:hAnsi="Book Antiqua"/>
        </w:rPr>
        <w:lastRenderedPageBreak/>
        <w:t xml:space="preserve">9 </w:t>
      </w:r>
      <w:r w:rsidRPr="00A22C5B">
        <w:rPr>
          <w:rFonts w:ascii="Book Antiqua" w:hAnsi="Book Antiqua"/>
          <w:b/>
        </w:rPr>
        <w:t>Rex DK</w:t>
      </w:r>
      <w:r w:rsidRPr="00A22C5B">
        <w:rPr>
          <w:rFonts w:ascii="Book Antiqua" w:hAnsi="Book Antiqua"/>
        </w:rPr>
        <w:t xml:space="preserve">, Schoenfeld PS, Cohen J, Pike IM, Adler DG, Fennerty MB, Lieb JG 2nd, Park WG, Rizk MK, Sawhney MS, Shaheen NJ, Wani S, Weinberg DS. Quality indicators for colonoscopy. </w:t>
      </w:r>
      <w:r w:rsidRPr="00A22C5B">
        <w:rPr>
          <w:rFonts w:ascii="Book Antiqua" w:hAnsi="Book Antiqua"/>
          <w:i/>
        </w:rPr>
        <w:t>Am J Gastroenterol</w:t>
      </w:r>
      <w:r w:rsidRPr="00A22C5B">
        <w:rPr>
          <w:rFonts w:ascii="Book Antiqua" w:hAnsi="Book Antiqua"/>
        </w:rPr>
        <w:t xml:space="preserve"> 2015; </w:t>
      </w:r>
      <w:r w:rsidRPr="00A22C5B">
        <w:rPr>
          <w:rFonts w:ascii="Book Antiqua" w:hAnsi="Book Antiqua"/>
          <w:b/>
        </w:rPr>
        <w:t>110</w:t>
      </w:r>
      <w:r w:rsidRPr="00A22C5B">
        <w:rPr>
          <w:rFonts w:ascii="Book Antiqua" w:hAnsi="Book Antiqua"/>
        </w:rPr>
        <w:t>: 72-90 [PMID: 25448873 DOI: 10.1038/ajg.2014.385]</w:t>
      </w:r>
    </w:p>
    <w:p w14:paraId="2E1B1D16" w14:textId="77777777" w:rsidR="002D706B" w:rsidRPr="00A22C5B" w:rsidRDefault="002D706B" w:rsidP="00A22C5B">
      <w:pPr>
        <w:widowControl w:val="0"/>
        <w:spacing w:line="360" w:lineRule="auto"/>
        <w:rPr>
          <w:rFonts w:ascii="Book Antiqua" w:hAnsi="Book Antiqua"/>
        </w:rPr>
      </w:pPr>
      <w:r w:rsidRPr="00A22C5B">
        <w:rPr>
          <w:rFonts w:ascii="Book Antiqua" w:hAnsi="Book Antiqua"/>
        </w:rPr>
        <w:t xml:space="preserve">10 </w:t>
      </w:r>
      <w:r w:rsidRPr="00A22C5B">
        <w:rPr>
          <w:rFonts w:ascii="Book Antiqua" w:hAnsi="Book Antiqua"/>
          <w:b/>
        </w:rPr>
        <w:t>Spier BJ</w:t>
      </w:r>
      <w:r w:rsidRPr="00A22C5B">
        <w:rPr>
          <w:rFonts w:ascii="Book Antiqua" w:hAnsi="Book Antiqua"/>
        </w:rPr>
        <w:t xml:space="preserve">, Benson M, Pfau PR, Nelligan G, Lucey MR, Gaumnitz EA. Colonoscopy training in gastroenterology fellowships: determining competence. </w:t>
      </w:r>
      <w:r w:rsidRPr="00A22C5B">
        <w:rPr>
          <w:rFonts w:ascii="Book Antiqua" w:hAnsi="Book Antiqua"/>
          <w:i/>
        </w:rPr>
        <w:t>Gastrointest Endosc</w:t>
      </w:r>
      <w:r w:rsidRPr="00A22C5B">
        <w:rPr>
          <w:rFonts w:ascii="Book Antiqua" w:hAnsi="Book Antiqua"/>
        </w:rPr>
        <w:t xml:space="preserve"> 2010; </w:t>
      </w:r>
      <w:r w:rsidRPr="00A22C5B">
        <w:rPr>
          <w:rFonts w:ascii="Book Antiqua" w:hAnsi="Book Antiqua"/>
          <w:b/>
        </w:rPr>
        <w:t>71</w:t>
      </w:r>
      <w:r w:rsidRPr="00A22C5B">
        <w:rPr>
          <w:rFonts w:ascii="Book Antiqua" w:hAnsi="Book Antiqua"/>
        </w:rPr>
        <w:t>: 319-324 [PMID: 19647242 DOI: 10.1016/j.gie.2009.05.012]</w:t>
      </w:r>
    </w:p>
    <w:p w14:paraId="6137ACCE" w14:textId="77777777" w:rsidR="002D706B" w:rsidRPr="00A22C5B" w:rsidRDefault="002D706B" w:rsidP="00A22C5B">
      <w:pPr>
        <w:widowControl w:val="0"/>
        <w:spacing w:line="360" w:lineRule="auto"/>
        <w:rPr>
          <w:rFonts w:ascii="Book Antiqua" w:hAnsi="Book Antiqua"/>
        </w:rPr>
      </w:pPr>
      <w:r w:rsidRPr="00A22C5B">
        <w:rPr>
          <w:rFonts w:ascii="Book Antiqua" w:hAnsi="Book Antiqua"/>
        </w:rPr>
        <w:t xml:space="preserve">11 </w:t>
      </w:r>
      <w:r w:rsidRPr="00A22C5B">
        <w:rPr>
          <w:rFonts w:ascii="Book Antiqua" w:hAnsi="Book Antiqua"/>
          <w:b/>
        </w:rPr>
        <w:t>Sedlack RE</w:t>
      </w:r>
      <w:r w:rsidRPr="00A22C5B">
        <w:rPr>
          <w:rFonts w:ascii="Book Antiqua" w:hAnsi="Book Antiqua"/>
        </w:rPr>
        <w:t xml:space="preserve">. Training to competency in colonoscopy: assessing and defining competency standards. </w:t>
      </w:r>
      <w:r w:rsidRPr="00A22C5B">
        <w:rPr>
          <w:rFonts w:ascii="Book Antiqua" w:hAnsi="Book Antiqua"/>
          <w:i/>
        </w:rPr>
        <w:t>Gastrointest Endosc</w:t>
      </w:r>
      <w:r w:rsidRPr="00A22C5B">
        <w:rPr>
          <w:rFonts w:ascii="Book Antiqua" w:hAnsi="Book Antiqua"/>
        </w:rPr>
        <w:t xml:space="preserve"> 2011; </w:t>
      </w:r>
      <w:r w:rsidRPr="00A22C5B">
        <w:rPr>
          <w:rFonts w:ascii="Book Antiqua" w:hAnsi="Book Antiqua"/>
          <w:b/>
        </w:rPr>
        <w:t>74</w:t>
      </w:r>
      <w:r w:rsidRPr="00A22C5B">
        <w:rPr>
          <w:rFonts w:ascii="Book Antiqua" w:hAnsi="Book Antiqua"/>
        </w:rPr>
        <w:t>: 355-366.e1-2 [PMID: 21514931 DOI: 10.1016/j.gie.2011.02.019]</w:t>
      </w:r>
    </w:p>
    <w:p w14:paraId="2FED568B" w14:textId="77777777" w:rsidR="002D706B" w:rsidRPr="00A22C5B" w:rsidRDefault="002D706B" w:rsidP="00A22C5B">
      <w:pPr>
        <w:widowControl w:val="0"/>
        <w:spacing w:line="360" w:lineRule="auto"/>
        <w:rPr>
          <w:rFonts w:ascii="Book Antiqua" w:hAnsi="Book Antiqua"/>
        </w:rPr>
      </w:pPr>
      <w:r w:rsidRPr="00A22C5B">
        <w:rPr>
          <w:rFonts w:ascii="Book Antiqua" w:hAnsi="Book Antiqua"/>
        </w:rPr>
        <w:t xml:space="preserve">12 </w:t>
      </w:r>
      <w:r w:rsidRPr="00A22C5B">
        <w:rPr>
          <w:rFonts w:ascii="Book Antiqua" w:hAnsi="Book Antiqua"/>
          <w:b/>
        </w:rPr>
        <w:t>Patwardhan VR</w:t>
      </w:r>
      <w:r w:rsidRPr="00A22C5B">
        <w:rPr>
          <w:rFonts w:ascii="Book Antiqua" w:hAnsi="Book Antiqua"/>
        </w:rPr>
        <w:t xml:space="preserve">, Feuerstein JD, Sengupta N, Lewandowski JJ, Tsao R, Kothari D, Anastopoulos HT, Doyle RB, Leffler DA, Sheth SG. Fellowship Colonoscopy Training and Preparedness for Independent Gastroenterology Practice. </w:t>
      </w:r>
      <w:r w:rsidRPr="00A22C5B">
        <w:rPr>
          <w:rFonts w:ascii="Book Antiqua" w:hAnsi="Book Antiqua"/>
          <w:i/>
        </w:rPr>
        <w:t>J Clin Gastroenterol</w:t>
      </w:r>
      <w:r w:rsidRPr="00A22C5B">
        <w:rPr>
          <w:rFonts w:ascii="Book Antiqua" w:hAnsi="Book Antiqua"/>
        </w:rPr>
        <w:t xml:space="preserve"> 2016; </w:t>
      </w:r>
      <w:r w:rsidRPr="00A22C5B">
        <w:rPr>
          <w:rFonts w:ascii="Book Antiqua" w:hAnsi="Book Antiqua"/>
          <w:b/>
        </w:rPr>
        <w:t>50</w:t>
      </w:r>
      <w:r w:rsidRPr="00A22C5B">
        <w:rPr>
          <w:rFonts w:ascii="Book Antiqua" w:hAnsi="Book Antiqua"/>
        </w:rPr>
        <w:t>: 45-51 [PMID: 26125461 DOI: 10.1097/MCG.0000000000000376]</w:t>
      </w:r>
    </w:p>
    <w:p w14:paraId="3F1DE811" w14:textId="77777777" w:rsidR="002D706B" w:rsidRPr="00A22C5B" w:rsidRDefault="002D706B" w:rsidP="00A22C5B">
      <w:pPr>
        <w:widowControl w:val="0"/>
        <w:spacing w:line="360" w:lineRule="auto"/>
        <w:rPr>
          <w:rFonts w:ascii="Book Antiqua" w:hAnsi="Book Antiqua"/>
        </w:rPr>
      </w:pPr>
      <w:r w:rsidRPr="00A22C5B">
        <w:rPr>
          <w:rFonts w:ascii="Book Antiqua" w:hAnsi="Book Antiqua"/>
        </w:rPr>
        <w:t xml:space="preserve">13 </w:t>
      </w:r>
      <w:r w:rsidRPr="00A22C5B">
        <w:rPr>
          <w:rFonts w:ascii="Book Antiqua" w:hAnsi="Book Antiqua"/>
          <w:b/>
        </w:rPr>
        <w:t>Sedlack RE</w:t>
      </w:r>
      <w:r w:rsidRPr="00A22C5B">
        <w:rPr>
          <w:rFonts w:ascii="Book Antiqua" w:hAnsi="Book Antiqua"/>
        </w:rPr>
        <w:t xml:space="preserve">, Coyle WJ; ACE Research Group. Assessment of competency in endoscopy: establishing and validating generalizable competency benchmarks for colonoscopy. </w:t>
      </w:r>
      <w:r w:rsidRPr="00A22C5B">
        <w:rPr>
          <w:rFonts w:ascii="Book Antiqua" w:hAnsi="Book Antiqua"/>
          <w:i/>
        </w:rPr>
        <w:t>Gastrointest Endosc</w:t>
      </w:r>
      <w:r w:rsidRPr="00A22C5B">
        <w:rPr>
          <w:rFonts w:ascii="Book Antiqua" w:hAnsi="Book Antiqua"/>
        </w:rPr>
        <w:t xml:space="preserve"> 2016; </w:t>
      </w:r>
      <w:r w:rsidRPr="00A22C5B">
        <w:rPr>
          <w:rFonts w:ascii="Book Antiqua" w:hAnsi="Book Antiqua"/>
          <w:b/>
        </w:rPr>
        <w:t>83</w:t>
      </w:r>
      <w:r w:rsidRPr="00A22C5B">
        <w:rPr>
          <w:rFonts w:ascii="Book Antiqua" w:hAnsi="Book Antiqua"/>
        </w:rPr>
        <w:t>: 516-23.e1 [PMID: 26077455 DOI: 10.1016/j.gie.2015.04.041]</w:t>
      </w:r>
    </w:p>
    <w:p w14:paraId="795C9848" w14:textId="77777777" w:rsidR="002D706B" w:rsidRPr="00A22C5B" w:rsidRDefault="002D706B" w:rsidP="00A22C5B">
      <w:pPr>
        <w:widowControl w:val="0"/>
        <w:spacing w:line="360" w:lineRule="auto"/>
        <w:rPr>
          <w:rFonts w:ascii="Book Antiqua" w:hAnsi="Book Antiqua"/>
        </w:rPr>
      </w:pPr>
      <w:r w:rsidRPr="00A22C5B">
        <w:rPr>
          <w:rFonts w:ascii="Book Antiqua" w:hAnsi="Book Antiqua"/>
        </w:rPr>
        <w:t xml:space="preserve">14 </w:t>
      </w:r>
      <w:r w:rsidRPr="00A22C5B">
        <w:rPr>
          <w:rFonts w:ascii="Book Antiqua" w:hAnsi="Book Antiqua"/>
          <w:b/>
        </w:rPr>
        <w:t>Peters SL</w:t>
      </w:r>
      <w:r w:rsidRPr="00A22C5B">
        <w:rPr>
          <w:rFonts w:ascii="Book Antiqua" w:hAnsi="Book Antiqua"/>
        </w:rPr>
        <w:t xml:space="preserve">, Hasan AG, Jacobson NB, Austin GL. Level of fellowship training increases adenoma detection rates. </w:t>
      </w:r>
      <w:r w:rsidRPr="00A22C5B">
        <w:rPr>
          <w:rFonts w:ascii="Book Antiqua" w:hAnsi="Book Antiqua"/>
          <w:i/>
        </w:rPr>
        <w:t>Clin Gastroenterol Hepatol</w:t>
      </w:r>
      <w:r w:rsidRPr="00A22C5B">
        <w:rPr>
          <w:rFonts w:ascii="Book Antiqua" w:hAnsi="Book Antiqua"/>
        </w:rPr>
        <w:t xml:space="preserve"> 2010; </w:t>
      </w:r>
      <w:r w:rsidRPr="00A22C5B">
        <w:rPr>
          <w:rFonts w:ascii="Book Antiqua" w:hAnsi="Book Antiqua"/>
          <w:b/>
        </w:rPr>
        <w:t>8</w:t>
      </w:r>
      <w:r w:rsidRPr="00A22C5B">
        <w:rPr>
          <w:rFonts w:ascii="Book Antiqua" w:hAnsi="Book Antiqua"/>
        </w:rPr>
        <w:t>: 439-442 [PMID: 20117245 DOI: 10.1016/j.cgh.2010.01.013]</w:t>
      </w:r>
    </w:p>
    <w:p w14:paraId="704B06A0" w14:textId="77777777" w:rsidR="002D706B" w:rsidRPr="00A22C5B" w:rsidRDefault="002D706B" w:rsidP="00A22C5B">
      <w:pPr>
        <w:widowControl w:val="0"/>
        <w:spacing w:line="360" w:lineRule="auto"/>
        <w:rPr>
          <w:rFonts w:ascii="Book Antiqua" w:hAnsi="Book Antiqua"/>
        </w:rPr>
      </w:pPr>
      <w:r w:rsidRPr="00A22C5B">
        <w:rPr>
          <w:rFonts w:ascii="Book Antiqua" w:hAnsi="Book Antiqua"/>
        </w:rPr>
        <w:t xml:space="preserve">15 </w:t>
      </w:r>
      <w:r w:rsidRPr="00A22C5B">
        <w:rPr>
          <w:rFonts w:ascii="Book Antiqua" w:hAnsi="Book Antiqua"/>
          <w:b/>
        </w:rPr>
        <w:t>Lee SH</w:t>
      </w:r>
      <w:r w:rsidRPr="00A22C5B">
        <w:rPr>
          <w:rFonts w:ascii="Book Antiqua" w:hAnsi="Book Antiqua"/>
        </w:rPr>
        <w:t xml:space="preserve">, Chung IK, Kim SJ, Kim JO, Ko BM, Hwangbo Y, Kim WH, Park DH, Lee SK, Park CH, Baek IH, Park DI, Park SJ, Ji JS, Jang BI, Jeen YT, Shin JE, Byeon JS, Eun CS, Han DS. An adequate level of training for technical competence in screening and diagnostic colonoscopy: a prospective multicenter evaluation of the learning curve. </w:t>
      </w:r>
      <w:r w:rsidRPr="00A22C5B">
        <w:rPr>
          <w:rFonts w:ascii="Book Antiqua" w:hAnsi="Book Antiqua"/>
          <w:i/>
        </w:rPr>
        <w:t>Gastrointest Endosc</w:t>
      </w:r>
      <w:r w:rsidRPr="00A22C5B">
        <w:rPr>
          <w:rFonts w:ascii="Book Antiqua" w:hAnsi="Book Antiqua"/>
        </w:rPr>
        <w:t xml:space="preserve"> 2008; </w:t>
      </w:r>
      <w:r w:rsidRPr="00A22C5B">
        <w:rPr>
          <w:rFonts w:ascii="Book Antiqua" w:hAnsi="Book Antiqua"/>
          <w:b/>
        </w:rPr>
        <w:t>67</w:t>
      </w:r>
      <w:r w:rsidRPr="00A22C5B">
        <w:rPr>
          <w:rFonts w:ascii="Book Antiqua" w:hAnsi="Book Antiqua"/>
        </w:rPr>
        <w:t>: 683-689 [PMID: 18279862 DOI: 10.1016/j.gie.2007.10.018]</w:t>
      </w:r>
    </w:p>
    <w:p w14:paraId="094A2DBA" w14:textId="77777777" w:rsidR="002D706B" w:rsidRPr="00A22C5B" w:rsidRDefault="002D706B" w:rsidP="00A22C5B">
      <w:pPr>
        <w:widowControl w:val="0"/>
        <w:spacing w:line="360" w:lineRule="auto"/>
        <w:rPr>
          <w:rFonts w:ascii="Book Antiqua" w:hAnsi="Book Antiqua"/>
        </w:rPr>
      </w:pPr>
      <w:r w:rsidRPr="00A22C5B">
        <w:rPr>
          <w:rFonts w:ascii="Book Antiqua" w:hAnsi="Book Antiqua"/>
        </w:rPr>
        <w:t xml:space="preserve">16 </w:t>
      </w:r>
      <w:r w:rsidRPr="00A22C5B">
        <w:rPr>
          <w:rFonts w:ascii="Book Antiqua" w:hAnsi="Book Antiqua"/>
          <w:b/>
        </w:rPr>
        <w:t>Buchner AM</w:t>
      </w:r>
      <w:r w:rsidRPr="00A22C5B">
        <w:rPr>
          <w:rFonts w:ascii="Book Antiqua" w:hAnsi="Book Antiqua"/>
        </w:rPr>
        <w:t xml:space="preserve">, Shahid MW, Heckman MG, Diehl NN, McNeil RB, Cleveland P, Gill KR, Schore A, Ghabril M, Raimondo M, Gross SA, Wallace MB. Trainee participation is </w:t>
      </w:r>
      <w:r w:rsidRPr="00A22C5B">
        <w:rPr>
          <w:rFonts w:ascii="Book Antiqua" w:hAnsi="Book Antiqua"/>
        </w:rPr>
        <w:lastRenderedPageBreak/>
        <w:t xml:space="preserve">associated with increased small adenoma detection. </w:t>
      </w:r>
      <w:r w:rsidRPr="00A22C5B">
        <w:rPr>
          <w:rFonts w:ascii="Book Antiqua" w:hAnsi="Book Antiqua"/>
          <w:i/>
        </w:rPr>
        <w:t>Gastrointest Endosc</w:t>
      </w:r>
      <w:r w:rsidRPr="00A22C5B">
        <w:rPr>
          <w:rFonts w:ascii="Book Antiqua" w:hAnsi="Book Antiqua"/>
        </w:rPr>
        <w:t xml:space="preserve"> 2011; </w:t>
      </w:r>
      <w:r w:rsidRPr="00A22C5B">
        <w:rPr>
          <w:rFonts w:ascii="Book Antiqua" w:hAnsi="Book Antiqua"/>
          <w:b/>
        </w:rPr>
        <w:t>73</w:t>
      </w:r>
      <w:r w:rsidRPr="00A22C5B">
        <w:rPr>
          <w:rFonts w:ascii="Book Antiqua" w:hAnsi="Book Antiqua"/>
        </w:rPr>
        <w:t>: 1223-1231 [PMID: 21481861 DOI: 10.1016/j.gie.2011.01.060]</w:t>
      </w:r>
    </w:p>
    <w:p w14:paraId="7DC8E6F3" w14:textId="77777777" w:rsidR="002D706B" w:rsidRPr="00A22C5B" w:rsidRDefault="002D706B" w:rsidP="00A22C5B">
      <w:pPr>
        <w:widowControl w:val="0"/>
        <w:spacing w:line="360" w:lineRule="auto"/>
        <w:rPr>
          <w:rFonts w:ascii="Book Antiqua" w:hAnsi="Book Antiqua"/>
        </w:rPr>
      </w:pPr>
      <w:r w:rsidRPr="00A22C5B">
        <w:rPr>
          <w:rFonts w:ascii="Book Antiqua" w:hAnsi="Book Antiqua"/>
        </w:rPr>
        <w:t xml:space="preserve">17 </w:t>
      </w:r>
      <w:r w:rsidRPr="00A22C5B">
        <w:rPr>
          <w:rFonts w:ascii="Book Antiqua" w:hAnsi="Book Antiqua"/>
          <w:b/>
        </w:rPr>
        <w:t>Munroe CA</w:t>
      </w:r>
      <w:r w:rsidRPr="00A22C5B">
        <w:rPr>
          <w:rFonts w:ascii="Book Antiqua" w:hAnsi="Book Antiqua"/>
        </w:rPr>
        <w:t xml:space="preserve">, Lee P, Copland A, Wu KK, Kaltenbach T, Soetikno RM, Friedland S. A tandem colonoscopy study of adenoma miss rates during endoscopic training: a venture into uncharted territory. </w:t>
      </w:r>
      <w:r w:rsidRPr="00A22C5B">
        <w:rPr>
          <w:rFonts w:ascii="Book Antiqua" w:hAnsi="Book Antiqua"/>
          <w:i/>
        </w:rPr>
        <w:t>Gastrointest Endosc</w:t>
      </w:r>
      <w:r w:rsidRPr="00A22C5B">
        <w:rPr>
          <w:rFonts w:ascii="Book Antiqua" w:hAnsi="Book Antiqua"/>
        </w:rPr>
        <w:t xml:space="preserve"> 2012; </w:t>
      </w:r>
      <w:r w:rsidRPr="00A22C5B">
        <w:rPr>
          <w:rFonts w:ascii="Book Antiqua" w:hAnsi="Book Antiqua"/>
          <w:b/>
        </w:rPr>
        <w:t>75</w:t>
      </w:r>
      <w:r w:rsidRPr="00A22C5B">
        <w:rPr>
          <w:rFonts w:ascii="Book Antiqua" w:hAnsi="Book Antiqua"/>
        </w:rPr>
        <w:t>: 561-567 [PMID: 22341103 DOI: 10.1016/j.gie.2011.11.037]</w:t>
      </w:r>
    </w:p>
    <w:p w14:paraId="1F50E2D4" w14:textId="77777777" w:rsidR="002D706B" w:rsidRPr="00A22C5B" w:rsidRDefault="002D706B" w:rsidP="00A22C5B">
      <w:pPr>
        <w:widowControl w:val="0"/>
        <w:spacing w:line="360" w:lineRule="auto"/>
        <w:rPr>
          <w:rFonts w:ascii="Book Antiqua" w:hAnsi="Book Antiqua"/>
        </w:rPr>
      </w:pPr>
      <w:r w:rsidRPr="00A22C5B">
        <w:rPr>
          <w:rFonts w:ascii="Book Antiqua" w:hAnsi="Book Antiqua"/>
        </w:rPr>
        <w:t xml:space="preserve">18 </w:t>
      </w:r>
      <w:r w:rsidRPr="00A22C5B">
        <w:rPr>
          <w:rFonts w:ascii="Book Antiqua" w:hAnsi="Book Antiqua"/>
          <w:b/>
        </w:rPr>
        <w:t>Gianotti RJ</w:t>
      </w:r>
      <w:r w:rsidRPr="00A22C5B">
        <w:rPr>
          <w:rFonts w:ascii="Book Antiqua" w:hAnsi="Book Antiqua"/>
        </w:rPr>
        <w:t xml:space="preserve">, Oza SS, Tapper EB, Kothari D, Sheth SG. A Longitudinal Study of Adenoma Detection Rate in Gastroenterology Fellowship Training. </w:t>
      </w:r>
      <w:r w:rsidRPr="00A22C5B">
        <w:rPr>
          <w:rFonts w:ascii="Book Antiqua" w:hAnsi="Book Antiqua"/>
          <w:i/>
        </w:rPr>
        <w:t>Dig Dis Sci</w:t>
      </w:r>
      <w:r w:rsidRPr="00A22C5B">
        <w:rPr>
          <w:rFonts w:ascii="Book Antiqua" w:hAnsi="Book Antiqua"/>
        </w:rPr>
        <w:t xml:space="preserve"> 2016; </w:t>
      </w:r>
      <w:r w:rsidRPr="00A22C5B">
        <w:rPr>
          <w:rFonts w:ascii="Book Antiqua" w:hAnsi="Book Antiqua"/>
          <w:b/>
        </w:rPr>
        <w:t>61</w:t>
      </w:r>
      <w:r w:rsidRPr="00A22C5B">
        <w:rPr>
          <w:rFonts w:ascii="Book Antiqua" w:hAnsi="Book Antiqua"/>
        </w:rPr>
        <w:t>: 2831-2837 [PMID: 27405989 DOI: 10.1007/s10620-016-4228-9]</w:t>
      </w:r>
    </w:p>
    <w:p w14:paraId="7D1A9DBA" w14:textId="77777777" w:rsidR="002D706B" w:rsidRPr="00A22C5B" w:rsidRDefault="002D706B" w:rsidP="00A22C5B">
      <w:pPr>
        <w:widowControl w:val="0"/>
        <w:spacing w:line="360" w:lineRule="auto"/>
        <w:rPr>
          <w:rFonts w:ascii="Book Antiqua" w:hAnsi="Book Antiqua"/>
        </w:rPr>
      </w:pPr>
      <w:r w:rsidRPr="00A22C5B">
        <w:rPr>
          <w:rFonts w:ascii="Book Antiqua" w:hAnsi="Book Antiqua"/>
        </w:rPr>
        <w:t xml:space="preserve">19 </w:t>
      </w:r>
      <w:r w:rsidRPr="00A22C5B">
        <w:rPr>
          <w:rFonts w:ascii="Book Antiqua" w:hAnsi="Book Antiqua"/>
          <w:b/>
        </w:rPr>
        <w:t>Lee RH</w:t>
      </w:r>
      <w:r w:rsidRPr="00A22C5B">
        <w:rPr>
          <w:rFonts w:ascii="Book Antiqua" w:hAnsi="Book Antiqua"/>
        </w:rPr>
        <w:t xml:space="preserve">, Tang RS, Muthusamy VR, Ho SB, Shah NK, Wetzel L, Bain AS, Mackintosh EE, Paek AM, Crissien AM, Saraf LJ, Kalmaz DM, Savides TJ. Quality of colonoscopy withdrawal technique and variability in adenoma detection rates (with videos). </w:t>
      </w:r>
      <w:r w:rsidRPr="00A22C5B">
        <w:rPr>
          <w:rFonts w:ascii="Book Antiqua" w:hAnsi="Book Antiqua"/>
          <w:i/>
        </w:rPr>
        <w:t>Gastrointest Endosc</w:t>
      </w:r>
      <w:r w:rsidRPr="00A22C5B">
        <w:rPr>
          <w:rFonts w:ascii="Book Antiqua" w:hAnsi="Book Antiqua"/>
        </w:rPr>
        <w:t xml:space="preserve"> 2011; </w:t>
      </w:r>
      <w:r w:rsidRPr="00A22C5B">
        <w:rPr>
          <w:rFonts w:ascii="Book Antiqua" w:hAnsi="Book Antiqua"/>
          <w:b/>
        </w:rPr>
        <w:t>74</w:t>
      </w:r>
      <w:r w:rsidRPr="00A22C5B">
        <w:rPr>
          <w:rFonts w:ascii="Book Antiqua" w:hAnsi="Book Antiqua"/>
        </w:rPr>
        <w:t>: 128-134 [PMID: 21531410 DOI: 10.1016/j.gie.2011.03.003]</w:t>
      </w:r>
    </w:p>
    <w:p w14:paraId="0121EA0D" w14:textId="77777777" w:rsidR="002D706B" w:rsidRPr="00A22C5B" w:rsidRDefault="002D706B" w:rsidP="00A22C5B">
      <w:pPr>
        <w:widowControl w:val="0"/>
        <w:spacing w:line="360" w:lineRule="auto"/>
        <w:rPr>
          <w:rFonts w:ascii="Book Antiqua" w:hAnsi="Book Antiqua"/>
        </w:rPr>
      </w:pPr>
      <w:r w:rsidRPr="00A22C5B">
        <w:rPr>
          <w:rFonts w:ascii="Book Antiqua" w:hAnsi="Book Antiqua"/>
        </w:rPr>
        <w:t xml:space="preserve">20 </w:t>
      </w:r>
      <w:r w:rsidRPr="00A22C5B">
        <w:rPr>
          <w:rFonts w:ascii="Book Antiqua" w:hAnsi="Book Antiqua"/>
          <w:b/>
        </w:rPr>
        <w:t>Rex DK</w:t>
      </w:r>
      <w:r w:rsidRPr="00A22C5B">
        <w:rPr>
          <w:rFonts w:ascii="Book Antiqua" w:hAnsi="Book Antiqua"/>
        </w:rPr>
        <w:t xml:space="preserve">. Split dosing for bowel preparation. </w:t>
      </w:r>
      <w:r w:rsidRPr="00A22C5B">
        <w:rPr>
          <w:rFonts w:ascii="Book Antiqua" w:hAnsi="Book Antiqua"/>
          <w:i/>
        </w:rPr>
        <w:t>Gastroenterol Hepatol (N Y)</w:t>
      </w:r>
      <w:r w:rsidRPr="00A22C5B">
        <w:rPr>
          <w:rFonts w:ascii="Book Antiqua" w:hAnsi="Book Antiqua"/>
        </w:rPr>
        <w:t xml:space="preserve"> 2012; </w:t>
      </w:r>
      <w:r w:rsidRPr="00A22C5B">
        <w:rPr>
          <w:rFonts w:ascii="Book Antiqua" w:hAnsi="Book Antiqua"/>
          <w:b/>
        </w:rPr>
        <w:t>8</w:t>
      </w:r>
      <w:r w:rsidRPr="00A22C5B">
        <w:rPr>
          <w:rFonts w:ascii="Book Antiqua" w:hAnsi="Book Antiqua"/>
        </w:rPr>
        <w:t>: 535-537 [PMID: 23293567]</w:t>
      </w:r>
    </w:p>
    <w:p w14:paraId="0D1CA368" w14:textId="77777777" w:rsidR="002D706B" w:rsidRPr="00A22C5B" w:rsidRDefault="002D706B" w:rsidP="00A22C5B">
      <w:pPr>
        <w:widowControl w:val="0"/>
        <w:spacing w:line="360" w:lineRule="auto"/>
        <w:rPr>
          <w:rFonts w:ascii="Book Antiqua" w:hAnsi="Book Antiqua"/>
        </w:rPr>
      </w:pPr>
      <w:r w:rsidRPr="00A22C5B">
        <w:rPr>
          <w:rFonts w:ascii="Book Antiqua" w:hAnsi="Book Antiqua"/>
        </w:rPr>
        <w:t xml:space="preserve">21 </w:t>
      </w:r>
      <w:r w:rsidRPr="00A22C5B">
        <w:rPr>
          <w:rFonts w:ascii="Book Antiqua" w:hAnsi="Book Antiqua"/>
          <w:b/>
        </w:rPr>
        <w:t>ASGE Training Committee.</w:t>
      </w:r>
      <w:r w:rsidRPr="00A22C5B">
        <w:rPr>
          <w:rFonts w:ascii="Book Antiqua" w:hAnsi="Book Antiqua"/>
        </w:rPr>
        <w:t xml:space="preserve">, Sedlack RE, Coyle WJ, Obstein KL, Al-Haddad MA, Bakis G, Christie JA, Davila RE, DeGregorio B, DiMaio CJ, Enestvedt BK, Jorgensen J, Mullady DK, Rajan L. ASGE's assessment of competency in endoscopy evaluation tools for colonoscopy and EGD. </w:t>
      </w:r>
      <w:r w:rsidRPr="00A22C5B">
        <w:rPr>
          <w:rFonts w:ascii="Book Antiqua" w:hAnsi="Book Antiqua"/>
          <w:i/>
        </w:rPr>
        <w:t>Gastrointest Endosc</w:t>
      </w:r>
      <w:r w:rsidRPr="00A22C5B">
        <w:rPr>
          <w:rFonts w:ascii="Book Antiqua" w:hAnsi="Book Antiqua"/>
        </w:rPr>
        <w:t xml:space="preserve"> 2014; </w:t>
      </w:r>
      <w:r w:rsidRPr="00A22C5B">
        <w:rPr>
          <w:rFonts w:ascii="Book Antiqua" w:hAnsi="Book Antiqua"/>
          <w:b/>
        </w:rPr>
        <w:t>79</w:t>
      </w:r>
      <w:r w:rsidRPr="00A22C5B">
        <w:rPr>
          <w:rFonts w:ascii="Book Antiqua" w:hAnsi="Book Antiqua"/>
        </w:rPr>
        <w:t>: 1-7 [PMID: 24239255 DOI: 10.1016/j.gie.2013.10.003]</w:t>
      </w:r>
    </w:p>
    <w:p w14:paraId="1EB5867B" w14:textId="77777777" w:rsidR="002D706B" w:rsidRPr="00A22C5B" w:rsidRDefault="002D706B" w:rsidP="00A22C5B">
      <w:pPr>
        <w:widowControl w:val="0"/>
        <w:spacing w:line="360" w:lineRule="auto"/>
        <w:rPr>
          <w:rFonts w:ascii="Book Antiqua" w:hAnsi="Book Antiqua"/>
        </w:rPr>
      </w:pPr>
      <w:r w:rsidRPr="00A22C5B">
        <w:rPr>
          <w:rFonts w:ascii="Book Antiqua" w:hAnsi="Book Antiqua"/>
        </w:rPr>
        <w:t xml:space="preserve">22 </w:t>
      </w:r>
      <w:r w:rsidRPr="00A22C5B">
        <w:rPr>
          <w:rFonts w:ascii="Book Antiqua" w:hAnsi="Book Antiqua"/>
          <w:b/>
        </w:rPr>
        <w:t>ASGE Standards of Practice Committee.</w:t>
      </w:r>
      <w:r w:rsidRPr="00A22C5B">
        <w:rPr>
          <w:rFonts w:ascii="Book Antiqua" w:hAnsi="Book Antiqua"/>
        </w:rPr>
        <w:t xml:space="preserve">, Faulx AL, Lightdale JR, Acosta RD, Agrawal D, Bruining DH, Chandrasekhara V, Eloubeidi MA, Fanelli RD, Gurudu SR, Kelsey L, Khashab MA, Kothari S, Muthusamy VR, Qumseya BJ, Shaukat A, Wang A, Wani SB, Yang J, DeWitt JM. Guidelines for privileging, credentialing, and proctoring to perform GI endoscopy. </w:t>
      </w:r>
      <w:r w:rsidRPr="00A22C5B">
        <w:rPr>
          <w:rFonts w:ascii="Book Antiqua" w:hAnsi="Book Antiqua"/>
          <w:i/>
        </w:rPr>
        <w:t>Gastrointest Endosc</w:t>
      </w:r>
      <w:r w:rsidRPr="00A22C5B">
        <w:rPr>
          <w:rFonts w:ascii="Book Antiqua" w:hAnsi="Book Antiqua"/>
        </w:rPr>
        <w:t xml:space="preserve"> 2017; </w:t>
      </w:r>
      <w:r w:rsidRPr="00A22C5B">
        <w:rPr>
          <w:rFonts w:ascii="Book Antiqua" w:hAnsi="Book Antiqua"/>
          <w:b/>
        </w:rPr>
        <w:t>85</w:t>
      </w:r>
      <w:r w:rsidRPr="00A22C5B">
        <w:rPr>
          <w:rFonts w:ascii="Book Antiqua" w:hAnsi="Book Antiqua"/>
        </w:rPr>
        <w:t>: 273-281 [PMID: 28089029 DOI: 10.1016/j.gie.2016.10.036]</w:t>
      </w:r>
    </w:p>
    <w:p w14:paraId="34F4D66B" w14:textId="77777777" w:rsidR="002D706B" w:rsidRPr="00A22C5B" w:rsidRDefault="002D706B" w:rsidP="00A22C5B">
      <w:pPr>
        <w:widowControl w:val="0"/>
        <w:spacing w:line="360" w:lineRule="auto"/>
        <w:rPr>
          <w:rFonts w:ascii="Book Antiqua" w:hAnsi="Book Antiqua"/>
        </w:rPr>
      </w:pPr>
      <w:r w:rsidRPr="00A22C5B">
        <w:rPr>
          <w:rFonts w:ascii="Book Antiqua" w:hAnsi="Book Antiqua"/>
        </w:rPr>
        <w:t xml:space="preserve">23 </w:t>
      </w:r>
      <w:r w:rsidRPr="00A22C5B">
        <w:rPr>
          <w:rFonts w:ascii="Book Antiqua" w:hAnsi="Book Antiqua"/>
          <w:b/>
        </w:rPr>
        <w:t>Jung DK</w:t>
      </w:r>
      <w:r w:rsidRPr="00A22C5B">
        <w:rPr>
          <w:rFonts w:ascii="Book Antiqua" w:hAnsi="Book Antiqua"/>
        </w:rPr>
        <w:t xml:space="preserve">, Kim TO, Kang MS, Kim MS, Kim MS, Moon YS. The Colonoscopist's Expertise Affects the Characteristics of Detected Polyps. </w:t>
      </w:r>
      <w:r w:rsidRPr="00A22C5B">
        <w:rPr>
          <w:rFonts w:ascii="Book Antiqua" w:hAnsi="Book Antiqua"/>
          <w:i/>
        </w:rPr>
        <w:t>Clin Endosc</w:t>
      </w:r>
      <w:r w:rsidRPr="00A22C5B">
        <w:rPr>
          <w:rFonts w:ascii="Book Antiqua" w:hAnsi="Book Antiqua"/>
        </w:rPr>
        <w:t xml:space="preserve"> 2016; </w:t>
      </w:r>
      <w:r w:rsidRPr="00A22C5B">
        <w:rPr>
          <w:rFonts w:ascii="Book Antiqua" w:hAnsi="Book Antiqua"/>
          <w:b/>
        </w:rPr>
        <w:t>49</w:t>
      </w:r>
      <w:r w:rsidRPr="00A22C5B">
        <w:rPr>
          <w:rFonts w:ascii="Book Antiqua" w:hAnsi="Book Antiqua"/>
        </w:rPr>
        <w:t xml:space="preserve">: 61-68 </w:t>
      </w:r>
      <w:r w:rsidRPr="00A22C5B">
        <w:rPr>
          <w:rFonts w:ascii="Book Antiqua" w:hAnsi="Book Antiqua"/>
        </w:rPr>
        <w:lastRenderedPageBreak/>
        <w:t>[PMID: 26855926 DOI: 10.5946/ce.2016.49.1.61]</w:t>
      </w:r>
    </w:p>
    <w:p w14:paraId="2FD28BC5" w14:textId="77777777" w:rsidR="002D706B" w:rsidRPr="00A22C5B" w:rsidRDefault="002D706B" w:rsidP="00A22C5B">
      <w:pPr>
        <w:widowControl w:val="0"/>
        <w:spacing w:line="360" w:lineRule="auto"/>
        <w:rPr>
          <w:rFonts w:ascii="Book Antiqua" w:hAnsi="Book Antiqua"/>
        </w:rPr>
      </w:pPr>
      <w:r w:rsidRPr="00A22C5B">
        <w:rPr>
          <w:rFonts w:ascii="Book Antiqua" w:hAnsi="Book Antiqua"/>
        </w:rPr>
        <w:t xml:space="preserve">24 </w:t>
      </w:r>
      <w:r w:rsidRPr="00A22C5B">
        <w:rPr>
          <w:rFonts w:ascii="Book Antiqua" w:hAnsi="Book Antiqua"/>
          <w:b/>
        </w:rPr>
        <w:t>Thompson JS</w:t>
      </w:r>
      <w:r w:rsidRPr="00A22C5B">
        <w:rPr>
          <w:rFonts w:ascii="Book Antiqua" w:hAnsi="Book Antiqua"/>
        </w:rPr>
        <w:t xml:space="preserve">, Lebwohl B, Syngal S, Kastrinos F. Knowledge of quality performance measures associated with endoscopy among gastroenterology trainees and the impact of a web-based intervention. </w:t>
      </w:r>
      <w:r w:rsidRPr="00A22C5B">
        <w:rPr>
          <w:rFonts w:ascii="Book Antiqua" w:hAnsi="Book Antiqua"/>
          <w:i/>
        </w:rPr>
        <w:t>Gastrointest Endosc</w:t>
      </w:r>
      <w:r w:rsidRPr="00A22C5B">
        <w:rPr>
          <w:rFonts w:ascii="Book Antiqua" w:hAnsi="Book Antiqua"/>
        </w:rPr>
        <w:t xml:space="preserve"> 2012; </w:t>
      </w:r>
      <w:r w:rsidRPr="00A22C5B">
        <w:rPr>
          <w:rFonts w:ascii="Book Antiqua" w:hAnsi="Book Antiqua"/>
          <w:b/>
        </w:rPr>
        <w:t>76</w:t>
      </w:r>
      <w:r w:rsidRPr="00A22C5B">
        <w:rPr>
          <w:rFonts w:ascii="Book Antiqua" w:hAnsi="Book Antiqua"/>
        </w:rPr>
        <w:t>: 100-6.e1-4 [PMID: 22421498 DOI: 10.1016/j.gie.2012.01.019]</w:t>
      </w:r>
    </w:p>
    <w:p w14:paraId="3B48CBF0" w14:textId="77777777" w:rsidR="002D706B" w:rsidRPr="00A22C5B" w:rsidRDefault="002D706B" w:rsidP="00A22C5B">
      <w:pPr>
        <w:widowControl w:val="0"/>
        <w:spacing w:line="360" w:lineRule="auto"/>
        <w:rPr>
          <w:rFonts w:ascii="Book Antiqua" w:hAnsi="Book Antiqua"/>
        </w:rPr>
      </w:pPr>
      <w:r w:rsidRPr="00A22C5B">
        <w:rPr>
          <w:rFonts w:ascii="Book Antiqua" w:hAnsi="Book Antiqua"/>
        </w:rPr>
        <w:t xml:space="preserve">25 </w:t>
      </w:r>
      <w:r w:rsidRPr="00A22C5B">
        <w:rPr>
          <w:rFonts w:ascii="Book Antiqua" w:hAnsi="Book Antiqua"/>
          <w:b/>
        </w:rPr>
        <w:t>Kahi CJ</w:t>
      </w:r>
      <w:r w:rsidRPr="00A22C5B">
        <w:rPr>
          <w:rFonts w:ascii="Book Antiqua" w:hAnsi="Book Antiqua"/>
        </w:rPr>
        <w:t xml:space="preserve">, Ballard D, Shah AS, Mears R, Johnson CS. Impact of a quarterly report card on colonoscopy quality measures. </w:t>
      </w:r>
      <w:r w:rsidRPr="00A22C5B">
        <w:rPr>
          <w:rFonts w:ascii="Book Antiqua" w:hAnsi="Book Antiqua"/>
          <w:i/>
        </w:rPr>
        <w:t>Gastrointest Endosc</w:t>
      </w:r>
      <w:r w:rsidRPr="00A22C5B">
        <w:rPr>
          <w:rFonts w:ascii="Book Antiqua" w:hAnsi="Book Antiqua"/>
        </w:rPr>
        <w:t xml:space="preserve"> 2013; </w:t>
      </w:r>
      <w:r w:rsidRPr="00A22C5B">
        <w:rPr>
          <w:rFonts w:ascii="Book Antiqua" w:hAnsi="Book Antiqua"/>
          <w:b/>
        </w:rPr>
        <w:t>77</w:t>
      </w:r>
      <w:r w:rsidRPr="00A22C5B">
        <w:rPr>
          <w:rFonts w:ascii="Book Antiqua" w:hAnsi="Book Antiqua"/>
        </w:rPr>
        <w:t>: 925-931 [PMID: 23472996 DOI: 10.1016/j.gie.2013.01.012]</w:t>
      </w:r>
    </w:p>
    <w:p w14:paraId="72C47D54" w14:textId="77777777" w:rsidR="002D706B" w:rsidRPr="00A22C5B" w:rsidRDefault="002D706B" w:rsidP="00A22C5B">
      <w:pPr>
        <w:widowControl w:val="0"/>
        <w:spacing w:line="360" w:lineRule="auto"/>
        <w:rPr>
          <w:rFonts w:ascii="Book Antiqua" w:hAnsi="Book Antiqua"/>
        </w:rPr>
      </w:pPr>
      <w:r w:rsidRPr="00A22C5B">
        <w:rPr>
          <w:rFonts w:ascii="Book Antiqua" w:hAnsi="Book Antiqua"/>
        </w:rPr>
        <w:t xml:space="preserve">26 </w:t>
      </w:r>
      <w:r w:rsidRPr="00A22C5B">
        <w:rPr>
          <w:rFonts w:ascii="Book Antiqua" w:hAnsi="Book Antiqua"/>
          <w:b/>
        </w:rPr>
        <w:t>Keswani RN</w:t>
      </w:r>
      <w:r w:rsidRPr="00A22C5B">
        <w:rPr>
          <w:rFonts w:ascii="Book Antiqua" w:hAnsi="Book Antiqua"/>
        </w:rPr>
        <w:t xml:space="preserve">, Yadlapati R, Gleason KM, Ciolino JD, Manka M, O'Leary KJ, Barnard C, Pandolfino JE. Physician report cards and implementing standards of practice are both significantly associated with improved screening colonoscopy quality. </w:t>
      </w:r>
      <w:r w:rsidRPr="00A22C5B">
        <w:rPr>
          <w:rFonts w:ascii="Book Antiqua" w:hAnsi="Book Antiqua"/>
          <w:i/>
        </w:rPr>
        <w:t>Am J Gastroenterol</w:t>
      </w:r>
      <w:r w:rsidRPr="00A22C5B">
        <w:rPr>
          <w:rFonts w:ascii="Book Antiqua" w:hAnsi="Book Antiqua"/>
        </w:rPr>
        <w:t xml:space="preserve"> 2015; </w:t>
      </w:r>
      <w:r w:rsidRPr="00A22C5B">
        <w:rPr>
          <w:rFonts w:ascii="Book Antiqua" w:hAnsi="Book Antiqua"/>
          <w:b/>
        </w:rPr>
        <w:t>110</w:t>
      </w:r>
      <w:r w:rsidRPr="00A22C5B">
        <w:rPr>
          <w:rFonts w:ascii="Book Antiqua" w:hAnsi="Book Antiqua"/>
        </w:rPr>
        <w:t>: 1134-1139 [PMID: 25869388 DOI: 10.1038/ajg.2015.103]</w:t>
      </w:r>
    </w:p>
    <w:p w14:paraId="4AAD23E7" w14:textId="6CF78179" w:rsidR="001E3755" w:rsidRPr="00A22C5B" w:rsidRDefault="001E3755" w:rsidP="00A22C5B">
      <w:pPr>
        <w:widowControl w:val="0"/>
        <w:spacing w:line="360" w:lineRule="auto"/>
        <w:rPr>
          <w:rFonts w:ascii="Book Antiqua" w:hAnsi="Book Antiqua"/>
        </w:rPr>
      </w:pPr>
    </w:p>
    <w:p w14:paraId="6D36AFDC" w14:textId="1EF4C30E" w:rsidR="001E3755" w:rsidRPr="00A22C5B" w:rsidRDefault="001E3755" w:rsidP="00A22C5B">
      <w:pPr>
        <w:widowControl w:val="0"/>
        <w:spacing w:line="360" w:lineRule="auto"/>
        <w:jc w:val="right"/>
        <w:rPr>
          <w:rFonts w:ascii="Book Antiqua" w:hAnsi="Book Antiqua"/>
          <w:b/>
          <w:bCs/>
        </w:rPr>
      </w:pPr>
      <w:bookmarkStart w:id="168" w:name="OLE_LINK62"/>
      <w:bookmarkStart w:id="169" w:name="OLE_LINK63"/>
      <w:bookmarkStart w:id="170" w:name="OLE_LINK68"/>
      <w:bookmarkStart w:id="171" w:name="OLE_LINK79"/>
      <w:r w:rsidRPr="00A22C5B">
        <w:rPr>
          <w:rFonts w:ascii="Book Antiqua" w:hAnsi="Book Antiqua"/>
          <w:b/>
          <w:bCs/>
        </w:rPr>
        <w:t xml:space="preserve">P-Reviewer: </w:t>
      </w:r>
      <w:r w:rsidR="00025957" w:rsidRPr="00A22C5B">
        <w:rPr>
          <w:rFonts w:ascii="Book Antiqua" w:hAnsi="Book Antiqua"/>
          <w:bCs/>
        </w:rPr>
        <w:t>Shimizu</w:t>
      </w:r>
      <w:r w:rsidR="00025957" w:rsidRPr="00A22C5B">
        <w:rPr>
          <w:rFonts w:ascii="Book Antiqua" w:hAnsi="Book Antiqua"/>
          <w:bCs/>
          <w:lang w:eastAsia="zh-CN"/>
        </w:rPr>
        <w:t xml:space="preserve"> Y,</w:t>
      </w:r>
      <w:r w:rsidR="00025957" w:rsidRPr="00A22C5B">
        <w:rPr>
          <w:rFonts w:ascii="Book Antiqua" w:hAnsi="Book Antiqua"/>
          <w:bCs/>
        </w:rPr>
        <w:t xml:space="preserve"> Trifan</w:t>
      </w:r>
      <w:r w:rsidR="00025957" w:rsidRPr="00A22C5B">
        <w:rPr>
          <w:rFonts w:ascii="Book Antiqua" w:hAnsi="Book Antiqua"/>
          <w:bCs/>
          <w:lang w:eastAsia="zh-CN"/>
        </w:rPr>
        <w:t xml:space="preserve"> A</w:t>
      </w:r>
      <w:r w:rsidR="00025957" w:rsidRPr="00A22C5B">
        <w:rPr>
          <w:rFonts w:ascii="Book Antiqua" w:hAnsi="Book Antiqua"/>
          <w:b/>
          <w:bCs/>
          <w:lang w:eastAsia="zh-CN"/>
        </w:rPr>
        <w:t xml:space="preserve"> </w:t>
      </w:r>
      <w:r w:rsidRPr="00A22C5B">
        <w:rPr>
          <w:rFonts w:ascii="Book Antiqua" w:hAnsi="Book Antiqua"/>
          <w:b/>
          <w:bCs/>
        </w:rPr>
        <w:t>S-Editor:</w:t>
      </w:r>
      <w:r w:rsidRPr="00A22C5B">
        <w:rPr>
          <w:rFonts w:ascii="Book Antiqua" w:hAnsi="Book Antiqua"/>
        </w:rPr>
        <w:t xml:space="preserve"> Ma YJ </w:t>
      </w:r>
      <w:r w:rsidRPr="00A22C5B">
        <w:rPr>
          <w:rFonts w:ascii="Book Antiqua" w:hAnsi="Book Antiqua"/>
          <w:b/>
          <w:bCs/>
        </w:rPr>
        <w:t>L-Editor:</w:t>
      </w:r>
      <w:r w:rsidRPr="00A22C5B">
        <w:rPr>
          <w:rFonts w:ascii="Book Antiqua" w:hAnsi="Book Antiqua"/>
        </w:rPr>
        <w:t xml:space="preserve">   </w:t>
      </w:r>
      <w:r w:rsidRPr="00A22C5B">
        <w:rPr>
          <w:rFonts w:ascii="Book Antiqua" w:hAnsi="Book Antiqua"/>
          <w:b/>
          <w:bCs/>
        </w:rPr>
        <w:t>E-Editor:</w:t>
      </w:r>
    </w:p>
    <w:p w14:paraId="66058F8B" w14:textId="77777777" w:rsidR="001E3755" w:rsidRPr="00A22C5B" w:rsidRDefault="001E3755" w:rsidP="00A22C5B">
      <w:pPr>
        <w:widowControl w:val="0"/>
        <w:spacing w:line="360" w:lineRule="auto"/>
        <w:jc w:val="left"/>
        <w:rPr>
          <w:rFonts w:ascii="Book Antiqua" w:hAnsi="Book Antiqua" w:cs="Arial"/>
          <w:b/>
          <w:bCs/>
          <w:color w:val="2B2B2B"/>
          <w:shd w:val="clear" w:color="auto" w:fill="FAFAFA"/>
        </w:rPr>
      </w:pPr>
    </w:p>
    <w:p w14:paraId="7E60B4AA" w14:textId="77777777" w:rsidR="001E3755" w:rsidRPr="00A22C5B" w:rsidRDefault="001E3755" w:rsidP="00A22C5B">
      <w:pPr>
        <w:widowControl w:val="0"/>
        <w:shd w:val="clear" w:color="auto" w:fill="FFFFFF"/>
        <w:snapToGrid w:val="0"/>
        <w:spacing w:line="360" w:lineRule="auto"/>
        <w:rPr>
          <w:rFonts w:ascii="Book Antiqua" w:hAnsi="Book Antiqua" w:cs="Helvetica"/>
          <w:b/>
        </w:rPr>
      </w:pPr>
      <w:r w:rsidRPr="00A22C5B">
        <w:rPr>
          <w:rFonts w:ascii="Book Antiqua" w:hAnsi="Book Antiqua" w:cs="Helvetica"/>
          <w:b/>
        </w:rPr>
        <w:t xml:space="preserve">Specialty type: </w:t>
      </w:r>
      <w:r w:rsidRPr="00A22C5B">
        <w:rPr>
          <w:rFonts w:ascii="Book Antiqua" w:hAnsi="Book Antiqua" w:cs="Helvetica"/>
        </w:rPr>
        <w:t>Gastroenterology and hepatology</w:t>
      </w:r>
    </w:p>
    <w:p w14:paraId="5EFFD08C" w14:textId="67E35734" w:rsidR="001E3755" w:rsidRPr="00A22C5B" w:rsidRDefault="001E3755" w:rsidP="00A22C5B">
      <w:pPr>
        <w:widowControl w:val="0"/>
        <w:shd w:val="clear" w:color="auto" w:fill="FFFFFF"/>
        <w:snapToGrid w:val="0"/>
        <w:spacing w:line="360" w:lineRule="auto"/>
        <w:rPr>
          <w:rFonts w:ascii="Book Antiqua" w:hAnsi="Book Antiqua" w:cs="Helvetica"/>
          <w:lang w:eastAsia="zh-CN"/>
        </w:rPr>
      </w:pPr>
      <w:r w:rsidRPr="00A22C5B">
        <w:rPr>
          <w:rFonts w:ascii="Book Antiqua" w:hAnsi="Book Antiqua" w:cs="Helvetica"/>
          <w:b/>
        </w:rPr>
        <w:t>Country of origin:</w:t>
      </w:r>
      <w:r w:rsidRPr="00A22C5B">
        <w:rPr>
          <w:rFonts w:ascii="Book Antiqua" w:hAnsi="Book Antiqua" w:cs="Helvetica"/>
        </w:rPr>
        <w:t xml:space="preserve"> </w:t>
      </w:r>
      <w:r w:rsidR="003633E1" w:rsidRPr="00A22C5B">
        <w:rPr>
          <w:rFonts w:ascii="Book Antiqua" w:hAnsi="Book Antiqua" w:cs="Helvetica"/>
          <w:lang w:eastAsia="zh-CN"/>
        </w:rPr>
        <w:t>United States</w:t>
      </w:r>
    </w:p>
    <w:p w14:paraId="16F06F31" w14:textId="77777777" w:rsidR="001E3755" w:rsidRPr="00A22C5B" w:rsidRDefault="001E3755" w:rsidP="00A22C5B">
      <w:pPr>
        <w:widowControl w:val="0"/>
        <w:shd w:val="clear" w:color="auto" w:fill="FFFFFF"/>
        <w:snapToGrid w:val="0"/>
        <w:spacing w:line="360" w:lineRule="auto"/>
        <w:rPr>
          <w:rFonts w:ascii="Book Antiqua" w:hAnsi="Book Antiqua" w:cs="Helvetica"/>
          <w:b/>
        </w:rPr>
      </w:pPr>
      <w:r w:rsidRPr="00A22C5B">
        <w:rPr>
          <w:rFonts w:ascii="Book Antiqua" w:hAnsi="Book Antiqua" w:cs="Helvetica"/>
          <w:b/>
        </w:rPr>
        <w:t>Peer-review report classification</w:t>
      </w:r>
    </w:p>
    <w:p w14:paraId="20E66699" w14:textId="77777777" w:rsidR="001E3755" w:rsidRPr="00A22C5B" w:rsidRDefault="001E3755" w:rsidP="00A22C5B">
      <w:pPr>
        <w:widowControl w:val="0"/>
        <w:shd w:val="clear" w:color="auto" w:fill="FFFFFF"/>
        <w:snapToGrid w:val="0"/>
        <w:spacing w:line="360" w:lineRule="auto"/>
        <w:rPr>
          <w:rFonts w:ascii="Book Antiqua" w:hAnsi="Book Antiqua" w:cs="Helvetica"/>
        </w:rPr>
      </w:pPr>
      <w:r w:rsidRPr="00A22C5B">
        <w:rPr>
          <w:rFonts w:ascii="Book Antiqua" w:hAnsi="Book Antiqua" w:cs="Helvetica"/>
        </w:rPr>
        <w:t>Grade A (Excellent): 0</w:t>
      </w:r>
    </w:p>
    <w:p w14:paraId="636E0B04" w14:textId="77777777" w:rsidR="004715AF" w:rsidRPr="00A22C5B" w:rsidRDefault="001E3755" w:rsidP="00A22C5B">
      <w:pPr>
        <w:widowControl w:val="0"/>
        <w:shd w:val="clear" w:color="auto" w:fill="FFFFFF"/>
        <w:snapToGrid w:val="0"/>
        <w:spacing w:line="360" w:lineRule="auto"/>
        <w:rPr>
          <w:rFonts w:ascii="Book Antiqua" w:eastAsiaTheme="minorEastAsia" w:hAnsi="Book Antiqua" w:cs="Helvetica"/>
          <w:lang w:eastAsia="zh-CN"/>
        </w:rPr>
      </w:pPr>
      <w:r w:rsidRPr="00A22C5B">
        <w:rPr>
          <w:rFonts w:ascii="Book Antiqua" w:hAnsi="Book Antiqua" w:cs="Helvetica"/>
        </w:rPr>
        <w:t xml:space="preserve">Grade B (Very good): </w:t>
      </w:r>
      <w:r w:rsidR="004715AF" w:rsidRPr="00A22C5B">
        <w:rPr>
          <w:rFonts w:ascii="Book Antiqua" w:hAnsi="Book Antiqua" w:cs="Helvetica"/>
        </w:rPr>
        <w:t>0</w:t>
      </w:r>
    </w:p>
    <w:p w14:paraId="48CFE77C" w14:textId="0FA97584" w:rsidR="001E3755" w:rsidRPr="00A22C5B" w:rsidRDefault="001E3755" w:rsidP="00A22C5B">
      <w:pPr>
        <w:widowControl w:val="0"/>
        <w:shd w:val="clear" w:color="auto" w:fill="FFFFFF"/>
        <w:snapToGrid w:val="0"/>
        <w:spacing w:line="360" w:lineRule="auto"/>
        <w:rPr>
          <w:rFonts w:ascii="Book Antiqua" w:hAnsi="Book Antiqua" w:cs="Helvetica"/>
          <w:lang w:eastAsia="zh-CN"/>
        </w:rPr>
      </w:pPr>
      <w:r w:rsidRPr="00A22C5B">
        <w:rPr>
          <w:rFonts w:ascii="Book Antiqua" w:hAnsi="Book Antiqua" w:cs="Helvetica"/>
        </w:rPr>
        <w:t xml:space="preserve">Grade C (Good): </w:t>
      </w:r>
      <w:r w:rsidR="004715AF" w:rsidRPr="00A22C5B">
        <w:rPr>
          <w:rFonts w:ascii="Book Antiqua" w:hAnsi="Book Antiqua" w:cs="Helvetica"/>
        </w:rPr>
        <w:t>C</w:t>
      </w:r>
      <w:r w:rsidR="004715AF" w:rsidRPr="00A22C5B">
        <w:rPr>
          <w:rFonts w:ascii="Book Antiqua" w:hAnsi="Book Antiqua" w:cs="Helvetica"/>
          <w:lang w:eastAsia="zh-CN"/>
        </w:rPr>
        <w:t xml:space="preserve">, </w:t>
      </w:r>
      <w:r w:rsidR="004715AF" w:rsidRPr="00A22C5B">
        <w:rPr>
          <w:rFonts w:ascii="Book Antiqua" w:hAnsi="Book Antiqua" w:cs="Helvetica"/>
        </w:rPr>
        <w:t>C</w:t>
      </w:r>
    </w:p>
    <w:p w14:paraId="6AF0517E" w14:textId="77777777" w:rsidR="001E3755" w:rsidRPr="00A22C5B" w:rsidRDefault="001E3755" w:rsidP="00A22C5B">
      <w:pPr>
        <w:widowControl w:val="0"/>
        <w:shd w:val="clear" w:color="auto" w:fill="FFFFFF"/>
        <w:snapToGrid w:val="0"/>
        <w:spacing w:line="360" w:lineRule="auto"/>
        <w:rPr>
          <w:rFonts w:ascii="Book Antiqua" w:hAnsi="Book Antiqua" w:cs="Helvetica"/>
        </w:rPr>
      </w:pPr>
      <w:r w:rsidRPr="00A22C5B">
        <w:rPr>
          <w:rFonts w:ascii="Book Antiqua" w:hAnsi="Book Antiqua" w:cs="Helvetica"/>
        </w:rPr>
        <w:t>Grade D (Fair): 0</w:t>
      </w:r>
    </w:p>
    <w:p w14:paraId="207339A0" w14:textId="77777777" w:rsidR="001E3755" w:rsidRPr="00A22C5B" w:rsidRDefault="001E3755" w:rsidP="00A22C5B">
      <w:pPr>
        <w:widowControl w:val="0"/>
        <w:spacing w:line="360" w:lineRule="auto"/>
        <w:rPr>
          <w:rFonts w:ascii="Book Antiqua" w:hAnsi="Book Antiqua" w:cs="Helvetica"/>
        </w:rPr>
      </w:pPr>
      <w:r w:rsidRPr="00A22C5B">
        <w:rPr>
          <w:rFonts w:ascii="Book Antiqua" w:hAnsi="Book Antiqua" w:cs="Helvetica"/>
        </w:rPr>
        <w:t>Grade E (Poor): 0</w:t>
      </w:r>
    </w:p>
    <w:bookmarkEnd w:id="168"/>
    <w:bookmarkEnd w:id="169"/>
    <w:bookmarkEnd w:id="170"/>
    <w:bookmarkEnd w:id="171"/>
    <w:p w14:paraId="713AE05C" w14:textId="77777777" w:rsidR="003B6AAC" w:rsidRPr="00A22C5B" w:rsidRDefault="003B6AAC" w:rsidP="00A22C5B">
      <w:pPr>
        <w:pStyle w:val="ThesisParagraph"/>
        <w:widowControl w:val="0"/>
        <w:spacing w:line="360" w:lineRule="auto"/>
        <w:ind w:firstLine="0"/>
        <w:jc w:val="both"/>
        <w:rPr>
          <w:rFonts w:ascii="Book Antiqua" w:eastAsiaTheme="minorEastAsia" w:hAnsi="Book Antiqua"/>
          <w:lang w:eastAsia="zh-CN"/>
        </w:rPr>
      </w:pPr>
    </w:p>
    <w:p w14:paraId="772912B4" w14:textId="77777777" w:rsidR="000448AA" w:rsidRPr="00A22C5B" w:rsidRDefault="000448AA" w:rsidP="00A22C5B">
      <w:pPr>
        <w:widowControl w:val="0"/>
        <w:spacing w:line="360" w:lineRule="auto"/>
        <w:rPr>
          <w:rFonts w:ascii="Book Antiqua" w:eastAsia="宋体" w:hAnsi="Book Antiqua"/>
          <w:lang w:eastAsia="zh-CN"/>
        </w:rPr>
      </w:pPr>
      <w:r w:rsidRPr="00A22C5B">
        <w:rPr>
          <w:rFonts w:ascii="Book Antiqua" w:eastAsia="宋体" w:hAnsi="Book Antiqua"/>
          <w:lang w:eastAsia="zh-CN"/>
        </w:rPr>
        <w:br w:type="page"/>
      </w:r>
    </w:p>
    <w:p w14:paraId="7DBF701C" w14:textId="77777777" w:rsidR="000448AA" w:rsidRPr="00A22C5B" w:rsidRDefault="000448AA" w:rsidP="00A22C5B">
      <w:pPr>
        <w:widowControl w:val="0"/>
        <w:spacing w:line="360" w:lineRule="auto"/>
        <w:rPr>
          <w:rFonts w:ascii="Book Antiqua" w:hAnsi="Book Antiqua"/>
        </w:rPr>
        <w:sectPr w:rsidR="000448AA" w:rsidRPr="00A22C5B" w:rsidSect="008B419D">
          <w:headerReference w:type="default" r:id="rId9"/>
          <w:footerReference w:type="default" r:id="rId10"/>
          <w:pgSz w:w="12240" w:h="15840"/>
          <w:pgMar w:top="1440" w:right="1440" w:bottom="1440" w:left="1440" w:header="720" w:footer="720" w:gutter="0"/>
          <w:cols w:space="720"/>
          <w:docGrid w:linePitch="360"/>
        </w:sectPr>
      </w:pPr>
    </w:p>
    <w:p w14:paraId="343CD197" w14:textId="6BC83A47" w:rsidR="000448AA" w:rsidRPr="00A22C5B" w:rsidRDefault="000448AA" w:rsidP="00A22C5B">
      <w:pPr>
        <w:pStyle w:val="2"/>
        <w:keepNext w:val="0"/>
        <w:widowControl w:val="0"/>
        <w:spacing w:before="0" w:after="0" w:line="360" w:lineRule="auto"/>
        <w:rPr>
          <w:rFonts w:ascii="Book Antiqua" w:eastAsia="宋体" w:hAnsi="Book Antiqua" w:cs="Times New Roman"/>
          <w:bCs w:val="0"/>
          <w:iCs w:val="0"/>
          <w:szCs w:val="24"/>
          <w:lang w:eastAsia="zh-CN"/>
        </w:rPr>
      </w:pPr>
      <w:bookmarkStart w:id="172" w:name="_Toc459201465"/>
      <w:r w:rsidRPr="00A22C5B">
        <w:rPr>
          <w:rFonts w:ascii="Book Antiqua" w:hAnsi="Book Antiqua" w:cs="Times New Roman"/>
          <w:bCs w:val="0"/>
          <w:iCs w:val="0"/>
          <w:szCs w:val="24"/>
        </w:rPr>
        <w:lastRenderedPageBreak/>
        <w:t xml:space="preserve">Table </w:t>
      </w:r>
      <w:r w:rsidR="00271CB8" w:rsidRPr="00A22C5B">
        <w:rPr>
          <w:rFonts w:ascii="Book Antiqua" w:eastAsia="宋体" w:hAnsi="Book Antiqua" w:cs="Times New Roman"/>
          <w:bCs w:val="0"/>
          <w:iCs w:val="0"/>
          <w:szCs w:val="24"/>
          <w:lang w:eastAsia="zh-CN"/>
        </w:rPr>
        <w:t>1</w:t>
      </w:r>
      <w:r w:rsidR="004715AF" w:rsidRPr="00A22C5B">
        <w:rPr>
          <w:rFonts w:ascii="Book Antiqua" w:hAnsi="Book Antiqua" w:cs="Times New Roman"/>
          <w:bCs w:val="0"/>
          <w:iCs w:val="0"/>
          <w:szCs w:val="24"/>
          <w:lang w:eastAsia="zh-CN"/>
        </w:rPr>
        <w:t xml:space="preserve"> </w:t>
      </w:r>
      <w:r w:rsidRPr="00A22C5B">
        <w:rPr>
          <w:rFonts w:ascii="Book Antiqua" w:hAnsi="Book Antiqua" w:cs="Times New Roman"/>
          <w:bCs w:val="0"/>
          <w:iCs w:val="0"/>
          <w:szCs w:val="24"/>
        </w:rPr>
        <w:t>Characteristics of screening colonoscopies performed by 12 gastroenterology fellows throughout their 3 ye</w:t>
      </w:r>
      <w:r w:rsidR="004715AF" w:rsidRPr="00A22C5B">
        <w:rPr>
          <w:rFonts w:ascii="Book Antiqua" w:hAnsi="Book Antiqua" w:cs="Times New Roman"/>
          <w:bCs w:val="0"/>
          <w:iCs w:val="0"/>
          <w:szCs w:val="24"/>
        </w:rPr>
        <w:t>ars of clinical training (</w:t>
      </w:r>
      <w:r w:rsidR="004715AF" w:rsidRPr="00A22C5B">
        <w:rPr>
          <w:rFonts w:ascii="Book Antiqua" w:hAnsi="Book Antiqua" w:cs="Times New Roman"/>
          <w:bCs w:val="0"/>
          <w:i/>
          <w:iCs w:val="0"/>
          <w:szCs w:val="24"/>
        </w:rPr>
        <w:t>n =</w:t>
      </w:r>
      <w:r w:rsidR="004715AF" w:rsidRPr="00A22C5B">
        <w:rPr>
          <w:rFonts w:ascii="Book Antiqua" w:hAnsi="Book Antiqua" w:cs="Times New Roman"/>
          <w:bCs w:val="0"/>
          <w:iCs w:val="0"/>
          <w:szCs w:val="24"/>
        </w:rPr>
        <w:t xml:space="preserve"> 3</w:t>
      </w:r>
      <w:r w:rsidRPr="00A22C5B">
        <w:rPr>
          <w:rFonts w:ascii="Book Antiqua" w:hAnsi="Book Antiqua" w:cs="Times New Roman"/>
          <w:bCs w:val="0"/>
          <w:iCs w:val="0"/>
          <w:szCs w:val="24"/>
        </w:rPr>
        <w:t>123), and 8 attendings alone (</w:t>
      </w:r>
      <w:r w:rsidR="004715AF" w:rsidRPr="00A22C5B">
        <w:rPr>
          <w:rFonts w:ascii="Book Antiqua" w:hAnsi="Book Antiqua" w:cs="Times New Roman"/>
          <w:bCs w:val="0"/>
          <w:i/>
          <w:iCs w:val="0"/>
          <w:szCs w:val="24"/>
        </w:rPr>
        <w:t>n =</w:t>
      </w:r>
      <w:r w:rsidRPr="00A22C5B">
        <w:rPr>
          <w:rFonts w:ascii="Book Antiqua" w:hAnsi="Book Antiqua" w:cs="Times New Roman"/>
          <w:bCs w:val="0"/>
          <w:iCs w:val="0"/>
          <w:szCs w:val="24"/>
        </w:rPr>
        <w:t xml:space="preserve"> </w:t>
      </w:r>
      <w:r w:rsidR="004715AF" w:rsidRPr="00A22C5B">
        <w:rPr>
          <w:rFonts w:ascii="Book Antiqua" w:hAnsi="Book Antiqua" w:cs="Times New Roman"/>
          <w:bCs w:val="0"/>
          <w:iCs w:val="0"/>
          <w:szCs w:val="24"/>
        </w:rPr>
        <w:t>2</w:t>
      </w:r>
      <w:r w:rsidRPr="00A22C5B">
        <w:rPr>
          <w:rFonts w:ascii="Book Antiqua" w:hAnsi="Book Antiqua" w:cs="Times New Roman"/>
          <w:bCs w:val="0"/>
          <w:iCs w:val="0"/>
          <w:szCs w:val="24"/>
        </w:rPr>
        <w:t>174), July 1 2009 to June 30 2014</w:t>
      </w:r>
      <w:bookmarkEnd w:id="172"/>
    </w:p>
    <w:tbl>
      <w:tblPr>
        <w:tblW w:w="10754" w:type="dxa"/>
        <w:tblInd w:w="118" w:type="dxa"/>
        <w:tblBorders>
          <w:top w:val="single" w:sz="4" w:space="0" w:color="auto"/>
          <w:bottom w:val="single" w:sz="4" w:space="0" w:color="auto"/>
        </w:tblBorders>
        <w:tblLook w:val="04A0" w:firstRow="1" w:lastRow="0" w:firstColumn="1" w:lastColumn="0" w:noHBand="0" w:noVBand="1"/>
      </w:tblPr>
      <w:tblGrid>
        <w:gridCol w:w="1406"/>
        <w:gridCol w:w="1750"/>
        <w:gridCol w:w="1577"/>
        <w:gridCol w:w="1163"/>
        <w:gridCol w:w="1096"/>
        <w:gridCol w:w="1096"/>
        <w:gridCol w:w="1283"/>
        <w:gridCol w:w="861"/>
        <w:gridCol w:w="1110"/>
        <w:gridCol w:w="1323"/>
      </w:tblGrid>
      <w:tr w:rsidR="000448AA" w:rsidRPr="00A22C5B" w14:paraId="1E01C08E" w14:textId="77777777" w:rsidTr="004715AF">
        <w:trPr>
          <w:trHeight w:val="1584"/>
        </w:trPr>
        <w:tc>
          <w:tcPr>
            <w:tcW w:w="1155" w:type="dxa"/>
            <w:tcBorders>
              <w:top w:val="single" w:sz="4" w:space="0" w:color="auto"/>
              <w:bottom w:val="single" w:sz="4" w:space="0" w:color="auto"/>
            </w:tcBorders>
            <w:shd w:val="clear" w:color="auto" w:fill="auto"/>
            <w:vAlign w:val="center"/>
            <w:hideMark/>
          </w:tcPr>
          <w:p w14:paraId="1C416B98" w14:textId="77777777" w:rsidR="000448AA" w:rsidRPr="00A22C5B" w:rsidRDefault="000448AA" w:rsidP="00A22C5B">
            <w:pPr>
              <w:widowControl w:val="0"/>
              <w:spacing w:line="360" w:lineRule="auto"/>
              <w:rPr>
                <w:rFonts w:ascii="Book Antiqua" w:hAnsi="Book Antiqua"/>
                <w:b/>
              </w:rPr>
            </w:pPr>
            <w:r w:rsidRPr="00A22C5B">
              <w:rPr>
                <w:rFonts w:ascii="Book Antiqua" w:hAnsi="Book Antiqua"/>
                <w:b/>
              </w:rPr>
              <w:t>Fellow</w:t>
            </w:r>
          </w:p>
        </w:tc>
        <w:tc>
          <w:tcPr>
            <w:tcW w:w="1484" w:type="dxa"/>
            <w:tcBorders>
              <w:top w:val="single" w:sz="4" w:space="0" w:color="auto"/>
              <w:bottom w:val="single" w:sz="4" w:space="0" w:color="auto"/>
            </w:tcBorders>
            <w:shd w:val="clear" w:color="auto" w:fill="auto"/>
            <w:vAlign w:val="center"/>
            <w:hideMark/>
          </w:tcPr>
          <w:p w14:paraId="14C9629D" w14:textId="77777777" w:rsidR="000448AA" w:rsidRPr="00A22C5B" w:rsidRDefault="000448AA" w:rsidP="00A22C5B">
            <w:pPr>
              <w:widowControl w:val="0"/>
              <w:spacing w:line="360" w:lineRule="auto"/>
              <w:rPr>
                <w:rFonts w:ascii="Book Antiqua" w:hAnsi="Book Antiqua"/>
                <w:b/>
              </w:rPr>
            </w:pPr>
            <w:r w:rsidRPr="00A22C5B">
              <w:rPr>
                <w:rFonts w:ascii="Book Antiqua" w:hAnsi="Book Antiqua"/>
                <w:b/>
              </w:rPr>
              <w:t>Number of screening colonoscopies</w:t>
            </w:r>
          </w:p>
        </w:tc>
        <w:tc>
          <w:tcPr>
            <w:tcW w:w="1328" w:type="dxa"/>
            <w:tcBorders>
              <w:top w:val="single" w:sz="4" w:space="0" w:color="auto"/>
              <w:bottom w:val="single" w:sz="4" w:space="0" w:color="auto"/>
            </w:tcBorders>
            <w:shd w:val="clear" w:color="auto" w:fill="auto"/>
            <w:vAlign w:val="center"/>
            <w:hideMark/>
          </w:tcPr>
          <w:p w14:paraId="0CD8E3F3" w14:textId="77777777" w:rsidR="000448AA" w:rsidRPr="00A22C5B" w:rsidRDefault="000448AA" w:rsidP="00A22C5B">
            <w:pPr>
              <w:widowControl w:val="0"/>
              <w:spacing w:line="360" w:lineRule="auto"/>
              <w:rPr>
                <w:rFonts w:ascii="Book Antiqua" w:hAnsi="Book Antiqua"/>
                <w:b/>
              </w:rPr>
            </w:pPr>
            <w:r w:rsidRPr="00A22C5B">
              <w:rPr>
                <w:rFonts w:ascii="Book Antiqua" w:hAnsi="Book Antiqua"/>
                <w:b/>
              </w:rPr>
              <w:t>Total colonoscopy procedure volume</w:t>
            </w:r>
          </w:p>
        </w:tc>
        <w:tc>
          <w:tcPr>
            <w:tcW w:w="979" w:type="dxa"/>
            <w:tcBorders>
              <w:top w:val="single" w:sz="4" w:space="0" w:color="auto"/>
              <w:bottom w:val="single" w:sz="4" w:space="0" w:color="auto"/>
            </w:tcBorders>
            <w:shd w:val="clear" w:color="auto" w:fill="auto"/>
            <w:vAlign w:val="center"/>
            <w:hideMark/>
          </w:tcPr>
          <w:p w14:paraId="77AD9C9E" w14:textId="49BEDFFA" w:rsidR="000448AA" w:rsidRPr="00A22C5B" w:rsidRDefault="004715AF" w:rsidP="00A22C5B">
            <w:pPr>
              <w:widowControl w:val="0"/>
              <w:spacing w:line="360" w:lineRule="auto"/>
              <w:rPr>
                <w:rFonts w:ascii="Book Antiqua" w:hAnsi="Book Antiqua"/>
                <w:b/>
              </w:rPr>
            </w:pPr>
            <w:r w:rsidRPr="00A22C5B">
              <w:rPr>
                <w:rFonts w:ascii="Book Antiqua" w:hAnsi="Book Antiqua"/>
                <w:b/>
              </w:rPr>
              <w:t>Patient’s mean age (yr</w:t>
            </w:r>
            <w:r w:rsidR="000448AA" w:rsidRPr="00A22C5B">
              <w:rPr>
                <w:rFonts w:ascii="Book Antiqua" w:hAnsi="Book Antiqua"/>
                <w:b/>
              </w:rPr>
              <w:t>)</w:t>
            </w:r>
          </w:p>
        </w:tc>
        <w:tc>
          <w:tcPr>
            <w:tcW w:w="912" w:type="dxa"/>
            <w:tcBorders>
              <w:top w:val="single" w:sz="4" w:space="0" w:color="auto"/>
              <w:bottom w:val="single" w:sz="4" w:space="0" w:color="auto"/>
            </w:tcBorders>
            <w:shd w:val="clear" w:color="auto" w:fill="auto"/>
            <w:vAlign w:val="center"/>
            <w:hideMark/>
          </w:tcPr>
          <w:p w14:paraId="5A5E5434" w14:textId="77777777" w:rsidR="000448AA" w:rsidRPr="00A22C5B" w:rsidRDefault="000448AA" w:rsidP="00A22C5B">
            <w:pPr>
              <w:widowControl w:val="0"/>
              <w:spacing w:line="360" w:lineRule="auto"/>
              <w:rPr>
                <w:rFonts w:ascii="Book Antiqua" w:hAnsi="Book Antiqua"/>
                <w:b/>
              </w:rPr>
            </w:pPr>
            <w:r w:rsidRPr="00A22C5B">
              <w:rPr>
                <w:rFonts w:ascii="Book Antiqua" w:hAnsi="Book Antiqua"/>
                <w:b/>
              </w:rPr>
              <w:t>Male patients (%)</w:t>
            </w:r>
          </w:p>
        </w:tc>
        <w:tc>
          <w:tcPr>
            <w:tcW w:w="912" w:type="dxa"/>
            <w:tcBorders>
              <w:top w:val="single" w:sz="4" w:space="0" w:color="auto"/>
              <w:bottom w:val="single" w:sz="4" w:space="0" w:color="auto"/>
            </w:tcBorders>
            <w:shd w:val="clear" w:color="auto" w:fill="auto"/>
            <w:vAlign w:val="center"/>
            <w:hideMark/>
          </w:tcPr>
          <w:p w14:paraId="6FD14400" w14:textId="77777777" w:rsidR="000448AA" w:rsidRPr="00A22C5B" w:rsidRDefault="000448AA" w:rsidP="00A22C5B">
            <w:pPr>
              <w:widowControl w:val="0"/>
              <w:spacing w:line="360" w:lineRule="auto"/>
              <w:rPr>
                <w:rFonts w:ascii="Book Antiqua" w:hAnsi="Book Antiqua"/>
                <w:b/>
              </w:rPr>
            </w:pPr>
            <w:r w:rsidRPr="00A22C5B">
              <w:rPr>
                <w:rFonts w:ascii="Book Antiqua" w:hAnsi="Book Antiqua"/>
                <w:b/>
              </w:rPr>
              <w:t>Black patients (%)</w:t>
            </w:r>
          </w:p>
        </w:tc>
        <w:tc>
          <w:tcPr>
            <w:tcW w:w="1067" w:type="dxa"/>
            <w:tcBorders>
              <w:top w:val="single" w:sz="4" w:space="0" w:color="auto"/>
              <w:bottom w:val="single" w:sz="4" w:space="0" w:color="auto"/>
            </w:tcBorders>
            <w:shd w:val="clear" w:color="auto" w:fill="auto"/>
            <w:vAlign w:val="center"/>
            <w:hideMark/>
          </w:tcPr>
          <w:p w14:paraId="4A2AB088" w14:textId="77777777" w:rsidR="000448AA" w:rsidRPr="00A22C5B" w:rsidRDefault="000448AA" w:rsidP="00A22C5B">
            <w:pPr>
              <w:widowControl w:val="0"/>
              <w:spacing w:line="360" w:lineRule="auto"/>
              <w:rPr>
                <w:rFonts w:ascii="Book Antiqua" w:hAnsi="Book Antiqua"/>
                <w:b/>
              </w:rPr>
            </w:pPr>
            <w:r w:rsidRPr="00A22C5B">
              <w:rPr>
                <w:rFonts w:ascii="Book Antiqua" w:hAnsi="Book Antiqua"/>
                <w:b/>
              </w:rPr>
              <w:t>Adequate exam</w:t>
            </w:r>
            <w:r w:rsidR="008B419D" w:rsidRPr="00A22C5B">
              <w:rPr>
                <w:rFonts w:ascii="Book Antiqua" w:hAnsi="Book Antiqua"/>
                <w:b/>
              </w:rPr>
              <w:t xml:space="preserve"> </w:t>
            </w:r>
            <w:r w:rsidRPr="00A22C5B">
              <w:rPr>
                <w:rFonts w:ascii="Book Antiqua" w:hAnsi="Book Antiqua"/>
                <w:b/>
              </w:rPr>
              <w:t>(%)</w:t>
            </w:r>
          </w:p>
        </w:tc>
        <w:tc>
          <w:tcPr>
            <w:tcW w:w="861" w:type="dxa"/>
            <w:tcBorders>
              <w:top w:val="single" w:sz="4" w:space="0" w:color="auto"/>
              <w:bottom w:val="single" w:sz="4" w:space="0" w:color="auto"/>
            </w:tcBorders>
            <w:shd w:val="clear" w:color="auto" w:fill="F2F2F2" w:themeFill="background1" w:themeFillShade="F2"/>
            <w:vAlign w:val="center"/>
            <w:hideMark/>
          </w:tcPr>
          <w:p w14:paraId="62C3270C" w14:textId="77777777" w:rsidR="000448AA" w:rsidRPr="00A22C5B" w:rsidRDefault="000448AA" w:rsidP="00A22C5B">
            <w:pPr>
              <w:widowControl w:val="0"/>
              <w:spacing w:line="360" w:lineRule="auto"/>
              <w:rPr>
                <w:rFonts w:ascii="Book Antiqua" w:hAnsi="Book Antiqua"/>
                <w:b/>
              </w:rPr>
            </w:pPr>
            <w:r w:rsidRPr="00A22C5B">
              <w:rPr>
                <w:rFonts w:ascii="Book Antiqua" w:hAnsi="Book Antiqua"/>
                <w:b/>
              </w:rPr>
              <w:t>Mean ADR</w:t>
            </w:r>
            <w:r w:rsidR="008B419D" w:rsidRPr="00A22C5B">
              <w:rPr>
                <w:rFonts w:ascii="Book Antiqua" w:hAnsi="Book Antiqua"/>
                <w:b/>
              </w:rPr>
              <w:t xml:space="preserve"> </w:t>
            </w:r>
            <w:r w:rsidRPr="00A22C5B">
              <w:rPr>
                <w:rFonts w:ascii="Book Antiqua" w:hAnsi="Book Antiqua"/>
                <w:b/>
              </w:rPr>
              <w:t>(%)</w:t>
            </w:r>
          </w:p>
        </w:tc>
        <w:tc>
          <w:tcPr>
            <w:tcW w:w="950" w:type="dxa"/>
            <w:tcBorders>
              <w:top w:val="single" w:sz="4" w:space="0" w:color="auto"/>
              <w:bottom w:val="single" w:sz="4" w:space="0" w:color="auto"/>
            </w:tcBorders>
            <w:shd w:val="clear" w:color="auto" w:fill="F2F2F2" w:themeFill="background1" w:themeFillShade="F2"/>
            <w:vAlign w:val="center"/>
            <w:hideMark/>
          </w:tcPr>
          <w:p w14:paraId="73BDE8CC" w14:textId="77777777" w:rsidR="000448AA" w:rsidRPr="00A22C5B" w:rsidRDefault="000448AA" w:rsidP="00A22C5B">
            <w:pPr>
              <w:widowControl w:val="0"/>
              <w:spacing w:line="360" w:lineRule="auto"/>
              <w:rPr>
                <w:rFonts w:ascii="Book Antiqua" w:hAnsi="Book Antiqua"/>
                <w:b/>
              </w:rPr>
            </w:pPr>
            <w:r w:rsidRPr="00A22C5B">
              <w:rPr>
                <w:rFonts w:ascii="Book Antiqua" w:hAnsi="Book Antiqua"/>
                <w:b/>
              </w:rPr>
              <w:t>Mean PDR(%)</w:t>
            </w:r>
          </w:p>
        </w:tc>
        <w:tc>
          <w:tcPr>
            <w:tcW w:w="1106" w:type="dxa"/>
            <w:tcBorders>
              <w:top w:val="single" w:sz="4" w:space="0" w:color="auto"/>
              <w:bottom w:val="single" w:sz="4" w:space="0" w:color="auto"/>
            </w:tcBorders>
            <w:shd w:val="clear" w:color="auto" w:fill="F2F2F2" w:themeFill="background1" w:themeFillShade="F2"/>
            <w:vAlign w:val="center"/>
            <w:hideMark/>
          </w:tcPr>
          <w:p w14:paraId="5798DA76" w14:textId="77777777" w:rsidR="000448AA" w:rsidRPr="00A22C5B" w:rsidRDefault="000448AA" w:rsidP="00A22C5B">
            <w:pPr>
              <w:widowControl w:val="0"/>
              <w:spacing w:line="360" w:lineRule="auto"/>
              <w:rPr>
                <w:rFonts w:ascii="Book Antiqua" w:hAnsi="Book Antiqua"/>
                <w:b/>
              </w:rPr>
            </w:pPr>
            <w:r w:rsidRPr="00A22C5B">
              <w:rPr>
                <w:rFonts w:ascii="Book Antiqua" w:hAnsi="Book Antiqua"/>
                <w:b/>
              </w:rPr>
              <w:t>Mean Advanced ADR (%)</w:t>
            </w:r>
          </w:p>
        </w:tc>
      </w:tr>
      <w:tr w:rsidR="000448AA" w:rsidRPr="00A22C5B" w14:paraId="16474C43" w14:textId="77777777" w:rsidTr="004715AF">
        <w:trPr>
          <w:trHeight w:val="288"/>
        </w:trPr>
        <w:tc>
          <w:tcPr>
            <w:tcW w:w="1155" w:type="dxa"/>
            <w:tcBorders>
              <w:top w:val="single" w:sz="4" w:space="0" w:color="auto"/>
            </w:tcBorders>
            <w:shd w:val="clear" w:color="auto" w:fill="auto"/>
            <w:vAlign w:val="center"/>
            <w:hideMark/>
          </w:tcPr>
          <w:p w14:paraId="4444B957"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A</w:t>
            </w:r>
          </w:p>
        </w:tc>
        <w:tc>
          <w:tcPr>
            <w:tcW w:w="1484" w:type="dxa"/>
            <w:tcBorders>
              <w:top w:val="single" w:sz="4" w:space="0" w:color="auto"/>
            </w:tcBorders>
            <w:shd w:val="clear" w:color="auto" w:fill="auto"/>
            <w:vAlign w:val="center"/>
            <w:hideMark/>
          </w:tcPr>
          <w:p w14:paraId="1B870976"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326</w:t>
            </w:r>
          </w:p>
        </w:tc>
        <w:tc>
          <w:tcPr>
            <w:tcW w:w="1328" w:type="dxa"/>
            <w:tcBorders>
              <w:top w:val="single" w:sz="4" w:space="0" w:color="auto"/>
            </w:tcBorders>
            <w:shd w:val="clear" w:color="auto" w:fill="auto"/>
            <w:vAlign w:val="center"/>
            <w:hideMark/>
          </w:tcPr>
          <w:p w14:paraId="2682B8F4"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751</w:t>
            </w:r>
          </w:p>
        </w:tc>
        <w:tc>
          <w:tcPr>
            <w:tcW w:w="979" w:type="dxa"/>
            <w:tcBorders>
              <w:top w:val="single" w:sz="4" w:space="0" w:color="auto"/>
            </w:tcBorders>
            <w:shd w:val="clear" w:color="auto" w:fill="auto"/>
            <w:vAlign w:val="center"/>
            <w:hideMark/>
          </w:tcPr>
          <w:p w14:paraId="7FFE2E3F"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58.5</w:t>
            </w:r>
          </w:p>
        </w:tc>
        <w:tc>
          <w:tcPr>
            <w:tcW w:w="912" w:type="dxa"/>
            <w:tcBorders>
              <w:top w:val="single" w:sz="4" w:space="0" w:color="auto"/>
            </w:tcBorders>
            <w:shd w:val="clear" w:color="auto" w:fill="auto"/>
            <w:vAlign w:val="center"/>
            <w:hideMark/>
          </w:tcPr>
          <w:p w14:paraId="55411D46"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39.4</w:t>
            </w:r>
          </w:p>
        </w:tc>
        <w:tc>
          <w:tcPr>
            <w:tcW w:w="912" w:type="dxa"/>
            <w:tcBorders>
              <w:top w:val="single" w:sz="4" w:space="0" w:color="auto"/>
            </w:tcBorders>
            <w:shd w:val="clear" w:color="auto" w:fill="auto"/>
            <w:vAlign w:val="center"/>
            <w:hideMark/>
          </w:tcPr>
          <w:p w14:paraId="3E0CDFF8"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86.3</w:t>
            </w:r>
          </w:p>
        </w:tc>
        <w:tc>
          <w:tcPr>
            <w:tcW w:w="1067" w:type="dxa"/>
            <w:tcBorders>
              <w:top w:val="single" w:sz="4" w:space="0" w:color="auto"/>
            </w:tcBorders>
            <w:shd w:val="clear" w:color="auto" w:fill="auto"/>
            <w:vAlign w:val="center"/>
            <w:hideMark/>
          </w:tcPr>
          <w:p w14:paraId="0EF90942"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90.5</w:t>
            </w:r>
          </w:p>
        </w:tc>
        <w:tc>
          <w:tcPr>
            <w:tcW w:w="861" w:type="dxa"/>
            <w:tcBorders>
              <w:top w:val="single" w:sz="4" w:space="0" w:color="auto"/>
            </w:tcBorders>
            <w:shd w:val="clear" w:color="auto" w:fill="F2F2F2" w:themeFill="background1" w:themeFillShade="F2"/>
            <w:noWrap/>
            <w:vAlign w:val="center"/>
            <w:hideMark/>
          </w:tcPr>
          <w:p w14:paraId="02E4EC7E"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31.0</w:t>
            </w:r>
          </w:p>
        </w:tc>
        <w:tc>
          <w:tcPr>
            <w:tcW w:w="950" w:type="dxa"/>
            <w:tcBorders>
              <w:top w:val="single" w:sz="4" w:space="0" w:color="auto"/>
            </w:tcBorders>
            <w:shd w:val="clear" w:color="auto" w:fill="F2F2F2" w:themeFill="background1" w:themeFillShade="F2"/>
            <w:noWrap/>
            <w:vAlign w:val="center"/>
            <w:hideMark/>
          </w:tcPr>
          <w:p w14:paraId="23514424"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38.1</w:t>
            </w:r>
          </w:p>
        </w:tc>
        <w:tc>
          <w:tcPr>
            <w:tcW w:w="1106" w:type="dxa"/>
            <w:tcBorders>
              <w:top w:val="single" w:sz="4" w:space="0" w:color="auto"/>
            </w:tcBorders>
            <w:shd w:val="clear" w:color="auto" w:fill="F2F2F2" w:themeFill="background1" w:themeFillShade="F2"/>
            <w:noWrap/>
            <w:vAlign w:val="center"/>
            <w:hideMark/>
          </w:tcPr>
          <w:p w14:paraId="7FAFCC8D"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6.9</w:t>
            </w:r>
          </w:p>
        </w:tc>
      </w:tr>
      <w:tr w:rsidR="000448AA" w:rsidRPr="00A22C5B" w14:paraId="2F270922" w14:textId="77777777" w:rsidTr="004715AF">
        <w:trPr>
          <w:trHeight w:val="288"/>
        </w:trPr>
        <w:tc>
          <w:tcPr>
            <w:tcW w:w="1155" w:type="dxa"/>
            <w:shd w:val="clear" w:color="auto" w:fill="auto"/>
            <w:vAlign w:val="center"/>
            <w:hideMark/>
          </w:tcPr>
          <w:p w14:paraId="484576BD"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B</w:t>
            </w:r>
          </w:p>
        </w:tc>
        <w:tc>
          <w:tcPr>
            <w:tcW w:w="1484" w:type="dxa"/>
            <w:shd w:val="clear" w:color="auto" w:fill="auto"/>
            <w:vAlign w:val="center"/>
            <w:hideMark/>
          </w:tcPr>
          <w:p w14:paraId="2BE906AE"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277</w:t>
            </w:r>
          </w:p>
        </w:tc>
        <w:tc>
          <w:tcPr>
            <w:tcW w:w="1328" w:type="dxa"/>
            <w:shd w:val="clear" w:color="auto" w:fill="auto"/>
            <w:vAlign w:val="center"/>
            <w:hideMark/>
          </w:tcPr>
          <w:p w14:paraId="25B208C5"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702</w:t>
            </w:r>
          </w:p>
        </w:tc>
        <w:tc>
          <w:tcPr>
            <w:tcW w:w="979" w:type="dxa"/>
            <w:shd w:val="clear" w:color="auto" w:fill="auto"/>
            <w:vAlign w:val="center"/>
            <w:hideMark/>
          </w:tcPr>
          <w:p w14:paraId="3A0732F3"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58.2</w:t>
            </w:r>
          </w:p>
        </w:tc>
        <w:tc>
          <w:tcPr>
            <w:tcW w:w="912" w:type="dxa"/>
            <w:shd w:val="clear" w:color="auto" w:fill="auto"/>
            <w:vAlign w:val="center"/>
            <w:hideMark/>
          </w:tcPr>
          <w:p w14:paraId="413A75C2"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36.3</w:t>
            </w:r>
          </w:p>
        </w:tc>
        <w:tc>
          <w:tcPr>
            <w:tcW w:w="912" w:type="dxa"/>
            <w:shd w:val="clear" w:color="auto" w:fill="auto"/>
            <w:vAlign w:val="center"/>
            <w:hideMark/>
          </w:tcPr>
          <w:p w14:paraId="7AC47960"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83.1</w:t>
            </w:r>
          </w:p>
        </w:tc>
        <w:tc>
          <w:tcPr>
            <w:tcW w:w="1067" w:type="dxa"/>
            <w:shd w:val="clear" w:color="auto" w:fill="auto"/>
            <w:vAlign w:val="center"/>
            <w:hideMark/>
          </w:tcPr>
          <w:p w14:paraId="5E715946"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91.9</w:t>
            </w:r>
          </w:p>
        </w:tc>
        <w:tc>
          <w:tcPr>
            <w:tcW w:w="861" w:type="dxa"/>
            <w:shd w:val="clear" w:color="auto" w:fill="F2F2F2" w:themeFill="background1" w:themeFillShade="F2"/>
            <w:noWrap/>
            <w:vAlign w:val="center"/>
            <w:hideMark/>
          </w:tcPr>
          <w:p w14:paraId="3D7AC6F2"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28.4</w:t>
            </w:r>
          </w:p>
        </w:tc>
        <w:tc>
          <w:tcPr>
            <w:tcW w:w="950" w:type="dxa"/>
            <w:shd w:val="clear" w:color="auto" w:fill="F2F2F2" w:themeFill="background1" w:themeFillShade="F2"/>
            <w:noWrap/>
            <w:vAlign w:val="center"/>
            <w:hideMark/>
          </w:tcPr>
          <w:p w14:paraId="2A2EF6B3"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34.9</w:t>
            </w:r>
          </w:p>
        </w:tc>
        <w:tc>
          <w:tcPr>
            <w:tcW w:w="1106" w:type="dxa"/>
            <w:shd w:val="clear" w:color="auto" w:fill="F2F2F2" w:themeFill="background1" w:themeFillShade="F2"/>
            <w:noWrap/>
            <w:vAlign w:val="center"/>
            <w:hideMark/>
          </w:tcPr>
          <w:p w14:paraId="66BB0120"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9.1</w:t>
            </w:r>
          </w:p>
        </w:tc>
      </w:tr>
      <w:tr w:rsidR="000448AA" w:rsidRPr="00A22C5B" w14:paraId="2EEB18CA" w14:textId="77777777" w:rsidTr="004715AF">
        <w:trPr>
          <w:trHeight w:val="288"/>
        </w:trPr>
        <w:tc>
          <w:tcPr>
            <w:tcW w:w="1155" w:type="dxa"/>
            <w:shd w:val="clear" w:color="auto" w:fill="auto"/>
            <w:vAlign w:val="center"/>
            <w:hideMark/>
          </w:tcPr>
          <w:p w14:paraId="07963565"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C</w:t>
            </w:r>
          </w:p>
        </w:tc>
        <w:tc>
          <w:tcPr>
            <w:tcW w:w="1484" w:type="dxa"/>
            <w:shd w:val="clear" w:color="auto" w:fill="auto"/>
            <w:vAlign w:val="center"/>
            <w:hideMark/>
          </w:tcPr>
          <w:p w14:paraId="288B2794"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282</w:t>
            </w:r>
          </w:p>
        </w:tc>
        <w:tc>
          <w:tcPr>
            <w:tcW w:w="1328" w:type="dxa"/>
            <w:shd w:val="clear" w:color="auto" w:fill="auto"/>
            <w:vAlign w:val="center"/>
            <w:hideMark/>
          </w:tcPr>
          <w:p w14:paraId="7D7A21F8"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680</w:t>
            </w:r>
          </w:p>
        </w:tc>
        <w:tc>
          <w:tcPr>
            <w:tcW w:w="979" w:type="dxa"/>
            <w:shd w:val="clear" w:color="auto" w:fill="auto"/>
            <w:vAlign w:val="center"/>
            <w:hideMark/>
          </w:tcPr>
          <w:p w14:paraId="517612B1"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57.8</w:t>
            </w:r>
          </w:p>
        </w:tc>
        <w:tc>
          <w:tcPr>
            <w:tcW w:w="912" w:type="dxa"/>
            <w:shd w:val="clear" w:color="auto" w:fill="auto"/>
            <w:vAlign w:val="center"/>
            <w:hideMark/>
          </w:tcPr>
          <w:p w14:paraId="39B7E3D9"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39.1</w:t>
            </w:r>
          </w:p>
        </w:tc>
        <w:tc>
          <w:tcPr>
            <w:tcW w:w="912" w:type="dxa"/>
            <w:shd w:val="clear" w:color="auto" w:fill="auto"/>
            <w:vAlign w:val="center"/>
            <w:hideMark/>
          </w:tcPr>
          <w:p w14:paraId="5EACC39D"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88.7</w:t>
            </w:r>
          </w:p>
        </w:tc>
        <w:tc>
          <w:tcPr>
            <w:tcW w:w="1067" w:type="dxa"/>
            <w:shd w:val="clear" w:color="auto" w:fill="auto"/>
            <w:vAlign w:val="center"/>
            <w:hideMark/>
          </w:tcPr>
          <w:p w14:paraId="24D93853"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90.8</w:t>
            </w:r>
          </w:p>
        </w:tc>
        <w:tc>
          <w:tcPr>
            <w:tcW w:w="861" w:type="dxa"/>
            <w:shd w:val="clear" w:color="auto" w:fill="F2F2F2" w:themeFill="background1" w:themeFillShade="F2"/>
            <w:noWrap/>
            <w:vAlign w:val="center"/>
            <w:hideMark/>
          </w:tcPr>
          <w:p w14:paraId="3C529D45"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28.8</w:t>
            </w:r>
          </w:p>
        </w:tc>
        <w:tc>
          <w:tcPr>
            <w:tcW w:w="950" w:type="dxa"/>
            <w:shd w:val="clear" w:color="auto" w:fill="F2F2F2" w:themeFill="background1" w:themeFillShade="F2"/>
            <w:noWrap/>
            <w:vAlign w:val="center"/>
            <w:hideMark/>
          </w:tcPr>
          <w:p w14:paraId="48684718"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42.4</w:t>
            </w:r>
          </w:p>
        </w:tc>
        <w:tc>
          <w:tcPr>
            <w:tcW w:w="1106" w:type="dxa"/>
            <w:shd w:val="clear" w:color="auto" w:fill="F2F2F2" w:themeFill="background1" w:themeFillShade="F2"/>
            <w:noWrap/>
            <w:vAlign w:val="center"/>
            <w:hideMark/>
          </w:tcPr>
          <w:p w14:paraId="637C3431"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6.7</w:t>
            </w:r>
          </w:p>
        </w:tc>
      </w:tr>
      <w:tr w:rsidR="000448AA" w:rsidRPr="00A22C5B" w14:paraId="5F43C2C6" w14:textId="77777777" w:rsidTr="004715AF">
        <w:trPr>
          <w:trHeight w:val="288"/>
        </w:trPr>
        <w:tc>
          <w:tcPr>
            <w:tcW w:w="1155" w:type="dxa"/>
            <w:shd w:val="clear" w:color="auto" w:fill="auto"/>
            <w:vAlign w:val="center"/>
            <w:hideMark/>
          </w:tcPr>
          <w:p w14:paraId="0C22C0D2"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D</w:t>
            </w:r>
          </w:p>
        </w:tc>
        <w:tc>
          <w:tcPr>
            <w:tcW w:w="1484" w:type="dxa"/>
            <w:shd w:val="clear" w:color="auto" w:fill="auto"/>
            <w:vAlign w:val="center"/>
            <w:hideMark/>
          </w:tcPr>
          <w:p w14:paraId="2C4BFE0D"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328</w:t>
            </w:r>
          </w:p>
        </w:tc>
        <w:tc>
          <w:tcPr>
            <w:tcW w:w="1328" w:type="dxa"/>
            <w:shd w:val="clear" w:color="auto" w:fill="auto"/>
            <w:vAlign w:val="center"/>
            <w:hideMark/>
          </w:tcPr>
          <w:p w14:paraId="7A5DF051"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668</w:t>
            </w:r>
          </w:p>
        </w:tc>
        <w:tc>
          <w:tcPr>
            <w:tcW w:w="979" w:type="dxa"/>
            <w:shd w:val="clear" w:color="auto" w:fill="auto"/>
            <w:vAlign w:val="center"/>
            <w:hideMark/>
          </w:tcPr>
          <w:p w14:paraId="00D94B17"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58.4</w:t>
            </w:r>
          </w:p>
        </w:tc>
        <w:tc>
          <w:tcPr>
            <w:tcW w:w="912" w:type="dxa"/>
            <w:shd w:val="clear" w:color="auto" w:fill="auto"/>
            <w:vAlign w:val="center"/>
            <w:hideMark/>
          </w:tcPr>
          <w:p w14:paraId="2B2267FB"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35.4</w:t>
            </w:r>
          </w:p>
        </w:tc>
        <w:tc>
          <w:tcPr>
            <w:tcW w:w="912" w:type="dxa"/>
            <w:shd w:val="clear" w:color="auto" w:fill="auto"/>
            <w:vAlign w:val="center"/>
            <w:hideMark/>
          </w:tcPr>
          <w:p w14:paraId="61FBCB9E"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87.1</w:t>
            </w:r>
          </w:p>
        </w:tc>
        <w:tc>
          <w:tcPr>
            <w:tcW w:w="1067" w:type="dxa"/>
            <w:shd w:val="clear" w:color="auto" w:fill="auto"/>
            <w:vAlign w:val="center"/>
            <w:hideMark/>
          </w:tcPr>
          <w:p w14:paraId="13BF6406"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92.8</w:t>
            </w:r>
          </w:p>
        </w:tc>
        <w:tc>
          <w:tcPr>
            <w:tcW w:w="861" w:type="dxa"/>
            <w:shd w:val="clear" w:color="auto" w:fill="F2F2F2" w:themeFill="background1" w:themeFillShade="F2"/>
            <w:noWrap/>
            <w:vAlign w:val="center"/>
            <w:hideMark/>
          </w:tcPr>
          <w:p w14:paraId="306D0077"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31.2</w:t>
            </w:r>
          </w:p>
        </w:tc>
        <w:tc>
          <w:tcPr>
            <w:tcW w:w="950" w:type="dxa"/>
            <w:shd w:val="clear" w:color="auto" w:fill="F2F2F2" w:themeFill="background1" w:themeFillShade="F2"/>
            <w:noWrap/>
            <w:vAlign w:val="center"/>
            <w:hideMark/>
          </w:tcPr>
          <w:p w14:paraId="60B7973E"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37.5</w:t>
            </w:r>
          </w:p>
        </w:tc>
        <w:tc>
          <w:tcPr>
            <w:tcW w:w="1106" w:type="dxa"/>
            <w:shd w:val="clear" w:color="auto" w:fill="F2F2F2" w:themeFill="background1" w:themeFillShade="F2"/>
            <w:noWrap/>
            <w:vAlign w:val="center"/>
            <w:hideMark/>
          </w:tcPr>
          <w:p w14:paraId="7E320055"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10.7</w:t>
            </w:r>
          </w:p>
        </w:tc>
      </w:tr>
      <w:tr w:rsidR="000448AA" w:rsidRPr="00A22C5B" w14:paraId="1F10E382" w14:textId="77777777" w:rsidTr="004715AF">
        <w:trPr>
          <w:trHeight w:val="288"/>
        </w:trPr>
        <w:tc>
          <w:tcPr>
            <w:tcW w:w="1155" w:type="dxa"/>
            <w:shd w:val="clear" w:color="auto" w:fill="auto"/>
            <w:vAlign w:val="center"/>
            <w:hideMark/>
          </w:tcPr>
          <w:p w14:paraId="4594168C"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E</w:t>
            </w:r>
          </w:p>
        </w:tc>
        <w:tc>
          <w:tcPr>
            <w:tcW w:w="1484" w:type="dxa"/>
            <w:shd w:val="clear" w:color="auto" w:fill="auto"/>
            <w:vAlign w:val="center"/>
            <w:hideMark/>
          </w:tcPr>
          <w:p w14:paraId="5D31D2EC"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214</w:t>
            </w:r>
          </w:p>
        </w:tc>
        <w:tc>
          <w:tcPr>
            <w:tcW w:w="1328" w:type="dxa"/>
            <w:shd w:val="clear" w:color="auto" w:fill="auto"/>
            <w:vAlign w:val="center"/>
            <w:hideMark/>
          </w:tcPr>
          <w:p w14:paraId="5B758E4F"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566</w:t>
            </w:r>
          </w:p>
        </w:tc>
        <w:tc>
          <w:tcPr>
            <w:tcW w:w="979" w:type="dxa"/>
            <w:shd w:val="clear" w:color="auto" w:fill="auto"/>
            <w:vAlign w:val="center"/>
            <w:hideMark/>
          </w:tcPr>
          <w:p w14:paraId="47E16017"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57.8</w:t>
            </w:r>
          </w:p>
        </w:tc>
        <w:tc>
          <w:tcPr>
            <w:tcW w:w="912" w:type="dxa"/>
            <w:shd w:val="clear" w:color="auto" w:fill="auto"/>
            <w:vAlign w:val="center"/>
            <w:hideMark/>
          </w:tcPr>
          <w:p w14:paraId="2C3021B5"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35.4</w:t>
            </w:r>
          </w:p>
        </w:tc>
        <w:tc>
          <w:tcPr>
            <w:tcW w:w="912" w:type="dxa"/>
            <w:shd w:val="clear" w:color="auto" w:fill="auto"/>
            <w:vAlign w:val="center"/>
            <w:hideMark/>
          </w:tcPr>
          <w:p w14:paraId="4D89DDF1"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89.2</w:t>
            </w:r>
          </w:p>
        </w:tc>
        <w:tc>
          <w:tcPr>
            <w:tcW w:w="1067" w:type="dxa"/>
            <w:shd w:val="clear" w:color="auto" w:fill="auto"/>
            <w:vAlign w:val="center"/>
            <w:hideMark/>
          </w:tcPr>
          <w:p w14:paraId="3D144170"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92.6</w:t>
            </w:r>
          </w:p>
        </w:tc>
        <w:tc>
          <w:tcPr>
            <w:tcW w:w="861" w:type="dxa"/>
            <w:shd w:val="clear" w:color="auto" w:fill="F2F2F2" w:themeFill="background1" w:themeFillShade="F2"/>
            <w:noWrap/>
            <w:vAlign w:val="center"/>
            <w:hideMark/>
          </w:tcPr>
          <w:p w14:paraId="4D1F4C30"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35.7</w:t>
            </w:r>
          </w:p>
        </w:tc>
        <w:tc>
          <w:tcPr>
            <w:tcW w:w="950" w:type="dxa"/>
            <w:shd w:val="clear" w:color="auto" w:fill="F2F2F2" w:themeFill="background1" w:themeFillShade="F2"/>
            <w:noWrap/>
            <w:vAlign w:val="center"/>
            <w:hideMark/>
          </w:tcPr>
          <w:p w14:paraId="44BAB9DC"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53.8</w:t>
            </w:r>
          </w:p>
        </w:tc>
        <w:tc>
          <w:tcPr>
            <w:tcW w:w="1106" w:type="dxa"/>
            <w:shd w:val="clear" w:color="auto" w:fill="F2F2F2" w:themeFill="background1" w:themeFillShade="F2"/>
            <w:noWrap/>
            <w:vAlign w:val="center"/>
            <w:hideMark/>
          </w:tcPr>
          <w:p w14:paraId="4A790064"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8.9</w:t>
            </w:r>
          </w:p>
        </w:tc>
      </w:tr>
      <w:tr w:rsidR="000448AA" w:rsidRPr="00A22C5B" w14:paraId="5E956D0A" w14:textId="77777777" w:rsidTr="004715AF">
        <w:trPr>
          <w:trHeight w:val="288"/>
        </w:trPr>
        <w:tc>
          <w:tcPr>
            <w:tcW w:w="1155" w:type="dxa"/>
            <w:shd w:val="clear" w:color="auto" w:fill="auto"/>
            <w:vAlign w:val="center"/>
            <w:hideMark/>
          </w:tcPr>
          <w:p w14:paraId="65F4AA45"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F</w:t>
            </w:r>
          </w:p>
        </w:tc>
        <w:tc>
          <w:tcPr>
            <w:tcW w:w="1484" w:type="dxa"/>
            <w:shd w:val="clear" w:color="auto" w:fill="auto"/>
            <w:vAlign w:val="center"/>
            <w:hideMark/>
          </w:tcPr>
          <w:p w14:paraId="7635142C"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275</w:t>
            </w:r>
          </w:p>
        </w:tc>
        <w:tc>
          <w:tcPr>
            <w:tcW w:w="1328" w:type="dxa"/>
            <w:shd w:val="clear" w:color="auto" w:fill="auto"/>
            <w:vAlign w:val="center"/>
            <w:hideMark/>
          </w:tcPr>
          <w:p w14:paraId="6D53C688"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546</w:t>
            </w:r>
          </w:p>
        </w:tc>
        <w:tc>
          <w:tcPr>
            <w:tcW w:w="979" w:type="dxa"/>
            <w:shd w:val="clear" w:color="auto" w:fill="auto"/>
            <w:vAlign w:val="center"/>
            <w:hideMark/>
          </w:tcPr>
          <w:p w14:paraId="41F434A2"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57.9</w:t>
            </w:r>
          </w:p>
        </w:tc>
        <w:tc>
          <w:tcPr>
            <w:tcW w:w="912" w:type="dxa"/>
            <w:shd w:val="clear" w:color="auto" w:fill="auto"/>
            <w:vAlign w:val="center"/>
            <w:hideMark/>
          </w:tcPr>
          <w:p w14:paraId="509413FA"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37.7</w:t>
            </w:r>
          </w:p>
        </w:tc>
        <w:tc>
          <w:tcPr>
            <w:tcW w:w="912" w:type="dxa"/>
            <w:shd w:val="clear" w:color="auto" w:fill="auto"/>
            <w:vAlign w:val="center"/>
            <w:hideMark/>
          </w:tcPr>
          <w:p w14:paraId="5BCF3197"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86.1</w:t>
            </w:r>
          </w:p>
        </w:tc>
        <w:tc>
          <w:tcPr>
            <w:tcW w:w="1067" w:type="dxa"/>
            <w:shd w:val="clear" w:color="auto" w:fill="auto"/>
            <w:vAlign w:val="center"/>
            <w:hideMark/>
          </w:tcPr>
          <w:p w14:paraId="36AE4A8B"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93.1</w:t>
            </w:r>
          </w:p>
        </w:tc>
        <w:tc>
          <w:tcPr>
            <w:tcW w:w="861" w:type="dxa"/>
            <w:shd w:val="clear" w:color="auto" w:fill="F2F2F2" w:themeFill="background1" w:themeFillShade="F2"/>
            <w:noWrap/>
            <w:vAlign w:val="center"/>
            <w:hideMark/>
          </w:tcPr>
          <w:p w14:paraId="576E846C"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32.7</w:t>
            </w:r>
          </w:p>
        </w:tc>
        <w:tc>
          <w:tcPr>
            <w:tcW w:w="950" w:type="dxa"/>
            <w:shd w:val="clear" w:color="auto" w:fill="F2F2F2" w:themeFill="background1" w:themeFillShade="F2"/>
            <w:noWrap/>
            <w:vAlign w:val="center"/>
            <w:hideMark/>
          </w:tcPr>
          <w:p w14:paraId="45DAF97A"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47.8</w:t>
            </w:r>
          </w:p>
        </w:tc>
        <w:tc>
          <w:tcPr>
            <w:tcW w:w="1106" w:type="dxa"/>
            <w:shd w:val="clear" w:color="auto" w:fill="F2F2F2" w:themeFill="background1" w:themeFillShade="F2"/>
            <w:noWrap/>
            <w:vAlign w:val="center"/>
            <w:hideMark/>
          </w:tcPr>
          <w:p w14:paraId="7CA199C7"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6.7</w:t>
            </w:r>
          </w:p>
        </w:tc>
      </w:tr>
      <w:tr w:rsidR="000448AA" w:rsidRPr="00A22C5B" w14:paraId="44F93CD1" w14:textId="77777777" w:rsidTr="004715AF">
        <w:trPr>
          <w:trHeight w:val="288"/>
        </w:trPr>
        <w:tc>
          <w:tcPr>
            <w:tcW w:w="1155" w:type="dxa"/>
            <w:shd w:val="clear" w:color="auto" w:fill="auto"/>
            <w:vAlign w:val="center"/>
            <w:hideMark/>
          </w:tcPr>
          <w:p w14:paraId="2584FB51"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G</w:t>
            </w:r>
          </w:p>
        </w:tc>
        <w:tc>
          <w:tcPr>
            <w:tcW w:w="1484" w:type="dxa"/>
            <w:shd w:val="clear" w:color="auto" w:fill="auto"/>
            <w:vAlign w:val="center"/>
            <w:hideMark/>
          </w:tcPr>
          <w:p w14:paraId="79AA0E5D"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254</w:t>
            </w:r>
          </w:p>
        </w:tc>
        <w:tc>
          <w:tcPr>
            <w:tcW w:w="1328" w:type="dxa"/>
            <w:shd w:val="clear" w:color="auto" w:fill="auto"/>
            <w:vAlign w:val="center"/>
            <w:hideMark/>
          </w:tcPr>
          <w:p w14:paraId="0BF611FB"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561</w:t>
            </w:r>
          </w:p>
        </w:tc>
        <w:tc>
          <w:tcPr>
            <w:tcW w:w="979" w:type="dxa"/>
            <w:shd w:val="clear" w:color="auto" w:fill="auto"/>
            <w:vAlign w:val="center"/>
            <w:hideMark/>
          </w:tcPr>
          <w:p w14:paraId="7A1C77F6"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58.4</w:t>
            </w:r>
          </w:p>
        </w:tc>
        <w:tc>
          <w:tcPr>
            <w:tcW w:w="912" w:type="dxa"/>
            <w:shd w:val="clear" w:color="auto" w:fill="auto"/>
            <w:vAlign w:val="center"/>
            <w:hideMark/>
          </w:tcPr>
          <w:p w14:paraId="313317E5"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41.2</w:t>
            </w:r>
          </w:p>
        </w:tc>
        <w:tc>
          <w:tcPr>
            <w:tcW w:w="912" w:type="dxa"/>
            <w:shd w:val="clear" w:color="auto" w:fill="auto"/>
            <w:vAlign w:val="center"/>
            <w:hideMark/>
          </w:tcPr>
          <w:p w14:paraId="10288C07"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87.7</w:t>
            </w:r>
          </w:p>
        </w:tc>
        <w:tc>
          <w:tcPr>
            <w:tcW w:w="1067" w:type="dxa"/>
            <w:shd w:val="clear" w:color="auto" w:fill="auto"/>
            <w:vAlign w:val="center"/>
            <w:hideMark/>
          </w:tcPr>
          <w:p w14:paraId="7E90A83B"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85.3</w:t>
            </w:r>
          </w:p>
        </w:tc>
        <w:tc>
          <w:tcPr>
            <w:tcW w:w="861" w:type="dxa"/>
            <w:shd w:val="clear" w:color="auto" w:fill="F2F2F2" w:themeFill="background1" w:themeFillShade="F2"/>
            <w:noWrap/>
            <w:vAlign w:val="center"/>
            <w:hideMark/>
          </w:tcPr>
          <w:p w14:paraId="0E92C869"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21.6</w:t>
            </w:r>
          </w:p>
        </w:tc>
        <w:tc>
          <w:tcPr>
            <w:tcW w:w="950" w:type="dxa"/>
            <w:shd w:val="clear" w:color="auto" w:fill="F2F2F2" w:themeFill="background1" w:themeFillShade="F2"/>
            <w:noWrap/>
            <w:vAlign w:val="center"/>
            <w:hideMark/>
          </w:tcPr>
          <w:p w14:paraId="301F2A0E"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32.5</w:t>
            </w:r>
          </w:p>
        </w:tc>
        <w:tc>
          <w:tcPr>
            <w:tcW w:w="1106" w:type="dxa"/>
            <w:shd w:val="clear" w:color="auto" w:fill="F2F2F2" w:themeFill="background1" w:themeFillShade="F2"/>
            <w:noWrap/>
            <w:vAlign w:val="center"/>
            <w:hideMark/>
          </w:tcPr>
          <w:p w14:paraId="369D209F"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8.6</w:t>
            </w:r>
          </w:p>
        </w:tc>
      </w:tr>
      <w:tr w:rsidR="000448AA" w:rsidRPr="00A22C5B" w14:paraId="72A67147" w14:textId="77777777" w:rsidTr="004715AF">
        <w:trPr>
          <w:trHeight w:val="288"/>
        </w:trPr>
        <w:tc>
          <w:tcPr>
            <w:tcW w:w="1155" w:type="dxa"/>
            <w:shd w:val="clear" w:color="auto" w:fill="auto"/>
            <w:vAlign w:val="center"/>
            <w:hideMark/>
          </w:tcPr>
          <w:p w14:paraId="289EFB97"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H</w:t>
            </w:r>
          </w:p>
        </w:tc>
        <w:tc>
          <w:tcPr>
            <w:tcW w:w="1484" w:type="dxa"/>
            <w:shd w:val="clear" w:color="auto" w:fill="auto"/>
            <w:vAlign w:val="center"/>
            <w:hideMark/>
          </w:tcPr>
          <w:p w14:paraId="76268547"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226</w:t>
            </w:r>
          </w:p>
        </w:tc>
        <w:tc>
          <w:tcPr>
            <w:tcW w:w="1328" w:type="dxa"/>
            <w:shd w:val="clear" w:color="auto" w:fill="auto"/>
            <w:vAlign w:val="center"/>
            <w:hideMark/>
          </w:tcPr>
          <w:p w14:paraId="3ED3E230"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689</w:t>
            </w:r>
          </w:p>
        </w:tc>
        <w:tc>
          <w:tcPr>
            <w:tcW w:w="979" w:type="dxa"/>
            <w:shd w:val="clear" w:color="auto" w:fill="auto"/>
            <w:vAlign w:val="center"/>
            <w:hideMark/>
          </w:tcPr>
          <w:p w14:paraId="61992CC5"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58.0</w:t>
            </w:r>
          </w:p>
        </w:tc>
        <w:tc>
          <w:tcPr>
            <w:tcW w:w="912" w:type="dxa"/>
            <w:shd w:val="clear" w:color="auto" w:fill="auto"/>
            <w:vAlign w:val="center"/>
            <w:hideMark/>
          </w:tcPr>
          <w:p w14:paraId="4C575988"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35.9</w:t>
            </w:r>
          </w:p>
        </w:tc>
        <w:tc>
          <w:tcPr>
            <w:tcW w:w="912" w:type="dxa"/>
            <w:shd w:val="clear" w:color="auto" w:fill="auto"/>
            <w:vAlign w:val="center"/>
            <w:hideMark/>
          </w:tcPr>
          <w:p w14:paraId="4E1299B0"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90.4</w:t>
            </w:r>
          </w:p>
        </w:tc>
        <w:tc>
          <w:tcPr>
            <w:tcW w:w="1067" w:type="dxa"/>
            <w:shd w:val="clear" w:color="auto" w:fill="auto"/>
            <w:vAlign w:val="center"/>
            <w:hideMark/>
          </w:tcPr>
          <w:p w14:paraId="3A9EC244"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81.1</w:t>
            </w:r>
          </w:p>
        </w:tc>
        <w:tc>
          <w:tcPr>
            <w:tcW w:w="861" w:type="dxa"/>
            <w:shd w:val="clear" w:color="auto" w:fill="F2F2F2" w:themeFill="background1" w:themeFillShade="F2"/>
            <w:noWrap/>
            <w:vAlign w:val="center"/>
            <w:hideMark/>
          </w:tcPr>
          <w:p w14:paraId="778F6F8F"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31.5</w:t>
            </w:r>
          </w:p>
        </w:tc>
        <w:tc>
          <w:tcPr>
            <w:tcW w:w="950" w:type="dxa"/>
            <w:shd w:val="clear" w:color="auto" w:fill="F2F2F2" w:themeFill="background1" w:themeFillShade="F2"/>
            <w:noWrap/>
            <w:vAlign w:val="center"/>
            <w:hideMark/>
          </w:tcPr>
          <w:p w14:paraId="54B7BE61"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41.2</w:t>
            </w:r>
          </w:p>
        </w:tc>
        <w:tc>
          <w:tcPr>
            <w:tcW w:w="1106" w:type="dxa"/>
            <w:shd w:val="clear" w:color="auto" w:fill="F2F2F2" w:themeFill="background1" w:themeFillShade="F2"/>
            <w:noWrap/>
            <w:vAlign w:val="center"/>
            <w:hideMark/>
          </w:tcPr>
          <w:p w14:paraId="280F6BC7"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6.5</w:t>
            </w:r>
          </w:p>
        </w:tc>
      </w:tr>
      <w:tr w:rsidR="000448AA" w:rsidRPr="00A22C5B" w14:paraId="37146D5C" w14:textId="77777777" w:rsidTr="004715AF">
        <w:trPr>
          <w:trHeight w:val="288"/>
        </w:trPr>
        <w:tc>
          <w:tcPr>
            <w:tcW w:w="1155" w:type="dxa"/>
            <w:shd w:val="clear" w:color="auto" w:fill="auto"/>
            <w:vAlign w:val="center"/>
            <w:hideMark/>
          </w:tcPr>
          <w:p w14:paraId="7654B5A3"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I</w:t>
            </w:r>
          </w:p>
        </w:tc>
        <w:tc>
          <w:tcPr>
            <w:tcW w:w="1484" w:type="dxa"/>
            <w:shd w:val="clear" w:color="auto" w:fill="auto"/>
            <w:vAlign w:val="center"/>
            <w:hideMark/>
          </w:tcPr>
          <w:p w14:paraId="2AC9305E"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229</w:t>
            </w:r>
          </w:p>
        </w:tc>
        <w:tc>
          <w:tcPr>
            <w:tcW w:w="1328" w:type="dxa"/>
            <w:shd w:val="clear" w:color="auto" w:fill="auto"/>
            <w:vAlign w:val="center"/>
            <w:hideMark/>
          </w:tcPr>
          <w:p w14:paraId="03514D42"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600</w:t>
            </w:r>
          </w:p>
        </w:tc>
        <w:tc>
          <w:tcPr>
            <w:tcW w:w="979" w:type="dxa"/>
            <w:shd w:val="clear" w:color="auto" w:fill="auto"/>
            <w:vAlign w:val="center"/>
            <w:hideMark/>
          </w:tcPr>
          <w:p w14:paraId="610D9EE9"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57.0</w:t>
            </w:r>
          </w:p>
        </w:tc>
        <w:tc>
          <w:tcPr>
            <w:tcW w:w="912" w:type="dxa"/>
            <w:shd w:val="clear" w:color="auto" w:fill="auto"/>
            <w:vAlign w:val="center"/>
            <w:hideMark/>
          </w:tcPr>
          <w:p w14:paraId="62964ADA"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37.9</w:t>
            </w:r>
          </w:p>
        </w:tc>
        <w:tc>
          <w:tcPr>
            <w:tcW w:w="912" w:type="dxa"/>
            <w:shd w:val="clear" w:color="auto" w:fill="auto"/>
            <w:vAlign w:val="center"/>
            <w:hideMark/>
          </w:tcPr>
          <w:p w14:paraId="3AC287DB"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85.2</w:t>
            </w:r>
          </w:p>
        </w:tc>
        <w:tc>
          <w:tcPr>
            <w:tcW w:w="1067" w:type="dxa"/>
            <w:shd w:val="clear" w:color="auto" w:fill="auto"/>
            <w:vAlign w:val="center"/>
            <w:hideMark/>
          </w:tcPr>
          <w:p w14:paraId="53E29D4C"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89.4</w:t>
            </w:r>
          </w:p>
        </w:tc>
        <w:tc>
          <w:tcPr>
            <w:tcW w:w="861" w:type="dxa"/>
            <w:shd w:val="clear" w:color="auto" w:fill="F2F2F2" w:themeFill="background1" w:themeFillShade="F2"/>
            <w:noWrap/>
            <w:vAlign w:val="center"/>
            <w:hideMark/>
          </w:tcPr>
          <w:p w14:paraId="37B9440D"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34.6</w:t>
            </w:r>
          </w:p>
        </w:tc>
        <w:tc>
          <w:tcPr>
            <w:tcW w:w="950" w:type="dxa"/>
            <w:shd w:val="clear" w:color="auto" w:fill="F2F2F2" w:themeFill="background1" w:themeFillShade="F2"/>
            <w:noWrap/>
            <w:vAlign w:val="center"/>
            <w:hideMark/>
          </w:tcPr>
          <w:p w14:paraId="59747F96"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41.8</w:t>
            </w:r>
          </w:p>
        </w:tc>
        <w:tc>
          <w:tcPr>
            <w:tcW w:w="1106" w:type="dxa"/>
            <w:shd w:val="clear" w:color="auto" w:fill="F2F2F2" w:themeFill="background1" w:themeFillShade="F2"/>
            <w:noWrap/>
            <w:vAlign w:val="center"/>
            <w:hideMark/>
          </w:tcPr>
          <w:p w14:paraId="654F87AA"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7.5</w:t>
            </w:r>
          </w:p>
        </w:tc>
      </w:tr>
      <w:tr w:rsidR="000448AA" w:rsidRPr="00A22C5B" w14:paraId="2A891AA7" w14:textId="77777777" w:rsidTr="004715AF">
        <w:trPr>
          <w:trHeight w:val="288"/>
        </w:trPr>
        <w:tc>
          <w:tcPr>
            <w:tcW w:w="1155" w:type="dxa"/>
            <w:shd w:val="clear" w:color="auto" w:fill="auto"/>
            <w:vAlign w:val="center"/>
            <w:hideMark/>
          </w:tcPr>
          <w:p w14:paraId="25B42BC7"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J</w:t>
            </w:r>
          </w:p>
        </w:tc>
        <w:tc>
          <w:tcPr>
            <w:tcW w:w="1484" w:type="dxa"/>
            <w:shd w:val="clear" w:color="auto" w:fill="auto"/>
            <w:vAlign w:val="center"/>
            <w:hideMark/>
          </w:tcPr>
          <w:p w14:paraId="0C004478"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206</w:t>
            </w:r>
          </w:p>
        </w:tc>
        <w:tc>
          <w:tcPr>
            <w:tcW w:w="1328" w:type="dxa"/>
            <w:shd w:val="clear" w:color="auto" w:fill="auto"/>
            <w:vAlign w:val="center"/>
            <w:hideMark/>
          </w:tcPr>
          <w:p w14:paraId="014F548A"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586</w:t>
            </w:r>
          </w:p>
        </w:tc>
        <w:tc>
          <w:tcPr>
            <w:tcW w:w="979" w:type="dxa"/>
            <w:shd w:val="clear" w:color="auto" w:fill="auto"/>
            <w:vAlign w:val="center"/>
            <w:hideMark/>
          </w:tcPr>
          <w:p w14:paraId="5B6AD44C"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58.0</w:t>
            </w:r>
          </w:p>
        </w:tc>
        <w:tc>
          <w:tcPr>
            <w:tcW w:w="912" w:type="dxa"/>
            <w:shd w:val="clear" w:color="auto" w:fill="auto"/>
            <w:vAlign w:val="center"/>
            <w:hideMark/>
          </w:tcPr>
          <w:p w14:paraId="2C5F6138"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35.2</w:t>
            </w:r>
          </w:p>
        </w:tc>
        <w:tc>
          <w:tcPr>
            <w:tcW w:w="912" w:type="dxa"/>
            <w:shd w:val="clear" w:color="auto" w:fill="auto"/>
            <w:vAlign w:val="center"/>
            <w:hideMark/>
          </w:tcPr>
          <w:p w14:paraId="62217F14"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90.8</w:t>
            </w:r>
          </w:p>
        </w:tc>
        <w:tc>
          <w:tcPr>
            <w:tcW w:w="1067" w:type="dxa"/>
            <w:shd w:val="clear" w:color="auto" w:fill="auto"/>
            <w:vAlign w:val="center"/>
            <w:hideMark/>
          </w:tcPr>
          <w:p w14:paraId="3A150506"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91.7</w:t>
            </w:r>
          </w:p>
        </w:tc>
        <w:tc>
          <w:tcPr>
            <w:tcW w:w="861" w:type="dxa"/>
            <w:shd w:val="clear" w:color="auto" w:fill="F2F2F2" w:themeFill="background1" w:themeFillShade="F2"/>
            <w:noWrap/>
            <w:vAlign w:val="center"/>
            <w:hideMark/>
          </w:tcPr>
          <w:p w14:paraId="536E7A17"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28.2</w:t>
            </w:r>
          </w:p>
        </w:tc>
        <w:tc>
          <w:tcPr>
            <w:tcW w:w="950" w:type="dxa"/>
            <w:shd w:val="clear" w:color="auto" w:fill="F2F2F2" w:themeFill="background1" w:themeFillShade="F2"/>
            <w:noWrap/>
            <w:vAlign w:val="center"/>
            <w:hideMark/>
          </w:tcPr>
          <w:p w14:paraId="504EA610"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36.5</w:t>
            </w:r>
          </w:p>
        </w:tc>
        <w:tc>
          <w:tcPr>
            <w:tcW w:w="1106" w:type="dxa"/>
            <w:shd w:val="clear" w:color="auto" w:fill="F2F2F2" w:themeFill="background1" w:themeFillShade="F2"/>
            <w:noWrap/>
            <w:vAlign w:val="center"/>
            <w:hideMark/>
          </w:tcPr>
          <w:p w14:paraId="74458841"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4.8</w:t>
            </w:r>
          </w:p>
        </w:tc>
      </w:tr>
      <w:tr w:rsidR="000448AA" w:rsidRPr="00A22C5B" w14:paraId="5BE81E34" w14:textId="77777777" w:rsidTr="004715AF">
        <w:trPr>
          <w:trHeight w:val="288"/>
        </w:trPr>
        <w:tc>
          <w:tcPr>
            <w:tcW w:w="1155" w:type="dxa"/>
            <w:shd w:val="clear" w:color="auto" w:fill="auto"/>
            <w:vAlign w:val="center"/>
            <w:hideMark/>
          </w:tcPr>
          <w:p w14:paraId="68D04804"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K</w:t>
            </w:r>
          </w:p>
        </w:tc>
        <w:tc>
          <w:tcPr>
            <w:tcW w:w="1484" w:type="dxa"/>
            <w:shd w:val="clear" w:color="auto" w:fill="auto"/>
            <w:vAlign w:val="center"/>
            <w:hideMark/>
          </w:tcPr>
          <w:p w14:paraId="1967A902"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244</w:t>
            </w:r>
          </w:p>
        </w:tc>
        <w:tc>
          <w:tcPr>
            <w:tcW w:w="1328" w:type="dxa"/>
            <w:shd w:val="clear" w:color="auto" w:fill="auto"/>
            <w:vAlign w:val="center"/>
            <w:hideMark/>
          </w:tcPr>
          <w:p w14:paraId="38CB6641"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549</w:t>
            </w:r>
          </w:p>
        </w:tc>
        <w:tc>
          <w:tcPr>
            <w:tcW w:w="979" w:type="dxa"/>
            <w:shd w:val="clear" w:color="auto" w:fill="auto"/>
            <w:vAlign w:val="center"/>
            <w:hideMark/>
          </w:tcPr>
          <w:p w14:paraId="6E1E8BC0"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58.2</w:t>
            </w:r>
          </w:p>
        </w:tc>
        <w:tc>
          <w:tcPr>
            <w:tcW w:w="912" w:type="dxa"/>
            <w:shd w:val="clear" w:color="auto" w:fill="auto"/>
            <w:vAlign w:val="center"/>
            <w:hideMark/>
          </w:tcPr>
          <w:p w14:paraId="24E4312C"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36.5</w:t>
            </w:r>
          </w:p>
        </w:tc>
        <w:tc>
          <w:tcPr>
            <w:tcW w:w="912" w:type="dxa"/>
            <w:shd w:val="clear" w:color="auto" w:fill="auto"/>
            <w:vAlign w:val="center"/>
            <w:hideMark/>
          </w:tcPr>
          <w:p w14:paraId="613F3887"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84.0</w:t>
            </w:r>
          </w:p>
        </w:tc>
        <w:tc>
          <w:tcPr>
            <w:tcW w:w="1067" w:type="dxa"/>
            <w:shd w:val="clear" w:color="auto" w:fill="auto"/>
            <w:vAlign w:val="center"/>
            <w:hideMark/>
          </w:tcPr>
          <w:p w14:paraId="51688130"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91.8</w:t>
            </w:r>
          </w:p>
        </w:tc>
        <w:tc>
          <w:tcPr>
            <w:tcW w:w="861" w:type="dxa"/>
            <w:shd w:val="clear" w:color="auto" w:fill="F2F2F2" w:themeFill="background1" w:themeFillShade="F2"/>
            <w:noWrap/>
            <w:vAlign w:val="center"/>
            <w:hideMark/>
          </w:tcPr>
          <w:p w14:paraId="3130E8BA"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34.5</w:t>
            </w:r>
          </w:p>
        </w:tc>
        <w:tc>
          <w:tcPr>
            <w:tcW w:w="950" w:type="dxa"/>
            <w:shd w:val="clear" w:color="auto" w:fill="F2F2F2" w:themeFill="background1" w:themeFillShade="F2"/>
            <w:noWrap/>
            <w:vAlign w:val="center"/>
            <w:hideMark/>
          </w:tcPr>
          <w:p w14:paraId="3C5CFCB0"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44.8</w:t>
            </w:r>
          </w:p>
        </w:tc>
        <w:tc>
          <w:tcPr>
            <w:tcW w:w="1106" w:type="dxa"/>
            <w:shd w:val="clear" w:color="auto" w:fill="F2F2F2" w:themeFill="background1" w:themeFillShade="F2"/>
            <w:noWrap/>
            <w:vAlign w:val="center"/>
            <w:hideMark/>
          </w:tcPr>
          <w:p w14:paraId="5656D2F6"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5.7</w:t>
            </w:r>
          </w:p>
        </w:tc>
      </w:tr>
      <w:tr w:rsidR="000448AA" w:rsidRPr="00A22C5B" w14:paraId="421B77EF" w14:textId="77777777" w:rsidTr="004715AF">
        <w:trPr>
          <w:trHeight w:val="300"/>
        </w:trPr>
        <w:tc>
          <w:tcPr>
            <w:tcW w:w="1155" w:type="dxa"/>
            <w:shd w:val="clear" w:color="auto" w:fill="auto"/>
            <w:vAlign w:val="center"/>
            <w:hideMark/>
          </w:tcPr>
          <w:p w14:paraId="72DB8DE0"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L</w:t>
            </w:r>
          </w:p>
        </w:tc>
        <w:tc>
          <w:tcPr>
            <w:tcW w:w="1484" w:type="dxa"/>
            <w:shd w:val="clear" w:color="auto" w:fill="auto"/>
            <w:vAlign w:val="center"/>
            <w:hideMark/>
          </w:tcPr>
          <w:p w14:paraId="6BDEB42C"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261</w:t>
            </w:r>
          </w:p>
        </w:tc>
        <w:tc>
          <w:tcPr>
            <w:tcW w:w="1328" w:type="dxa"/>
            <w:shd w:val="clear" w:color="auto" w:fill="auto"/>
            <w:vAlign w:val="center"/>
            <w:hideMark/>
          </w:tcPr>
          <w:p w14:paraId="59B2E81B"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569</w:t>
            </w:r>
          </w:p>
        </w:tc>
        <w:tc>
          <w:tcPr>
            <w:tcW w:w="979" w:type="dxa"/>
            <w:shd w:val="clear" w:color="auto" w:fill="auto"/>
            <w:vAlign w:val="center"/>
            <w:hideMark/>
          </w:tcPr>
          <w:p w14:paraId="3F7F31D8"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58.6</w:t>
            </w:r>
          </w:p>
        </w:tc>
        <w:tc>
          <w:tcPr>
            <w:tcW w:w="912" w:type="dxa"/>
            <w:shd w:val="clear" w:color="auto" w:fill="auto"/>
            <w:vAlign w:val="center"/>
            <w:hideMark/>
          </w:tcPr>
          <w:p w14:paraId="0DA803BD"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35.7</w:t>
            </w:r>
          </w:p>
        </w:tc>
        <w:tc>
          <w:tcPr>
            <w:tcW w:w="912" w:type="dxa"/>
            <w:shd w:val="clear" w:color="auto" w:fill="auto"/>
            <w:vAlign w:val="center"/>
            <w:hideMark/>
          </w:tcPr>
          <w:p w14:paraId="01A41C17"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90.5</w:t>
            </w:r>
          </w:p>
        </w:tc>
        <w:tc>
          <w:tcPr>
            <w:tcW w:w="1067" w:type="dxa"/>
            <w:shd w:val="clear" w:color="auto" w:fill="auto"/>
            <w:vAlign w:val="center"/>
            <w:hideMark/>
          </w:tcPr>
          <w:p w14:paraId="0FD65B33"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91.7</w:t>
            </w:r>
          </w:p>
        </w:tc>
        <w:tc>
          <w:tcPr>
            <w:tcW w:w="861" w:type="dxa"/>
            <w:shd w:val="clear" w:color="auto" w:fill="F2F2F2" w:themeFill="background1" w:themeFillShade="F2"/>
            <w:noWrap/>
            <w:vAlign w:val="center"/>
            <w:hideMark/>
          </w:tcPr>
          <w:p w14:paraId="2D7579E3"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39.8</w:t>
            </w:r>
          </w:p>
        </w:tc>
        <w:tc>
          <w:tcPr>
            <w:tcW w:w="950" w:type="dxa"/>
            <w:shd w:val="clear" w:color="auto" w:fill="F2F2F2" w:themeFill="background1" w:themeFillShade="F2"/>
            <w:noWrap/>
            <w:vAlign w:val="center"/>
            <w:hideMark/>
          </w:tcPr>
          <w:p w14:paraId="0ED1CDF3"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51.5</w:t>
            </w:r>
          </w:p>
        </w:tc>
        <w:tc>
          <w:tcPr>
            <w:tcW w:w="1106" w:type="dxa"/>
            <w:shd w:val="clear" w:color="auto" w:fill="F2F2F2" w:themeFill="background1" w:themeFillShade="F2"/>
            <w:noWrap/>
            <w:vAlign w:val="center"/>
            <w:hideMark/>
          </w:tcPr>
          <w:p w14:paraId="21D6A242"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12.0</w:t>
            </w:r>
          </w:p>
        </w:tc>
      </w:tr>
      <w:tr w:rsidR="000448AA" w:rsidRPr="00A22C5B" w14:paraId="65D60452" w14:textId="77777777" w:rsidTr="004715AF">
        <w:trPr>
          <w:trHeight w:val="540"/>
        </w:trPr>
        <w:tc>
          <w:tcPr>
            <w:tcW w:w="1155" w:type="dxa"/>
            <w:shd w:val="clear" w:color="auto" w:fill="auto"/>
            <w:vAlign w:val="center"/>
            <w:hideMark/>
          </w:tcPr>
          <w:p w14:paraId="32D4E5A0"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 xml:space="preserve">All fellows </w:t>
            </w:r>
          </w:p>
        </w:tc>
        <w:tc>
          <w:tcPr>
            <w:tcW w:w="1484" w:type="dxa"/>
            <w:shd w:val="clear" w:color="auto" w:fill="auto"/>
            <w:noWrap/>
            <w:vAlign w:val="center"/>
            <w:hideMark/>
          </w:tcPr>
          <w:p w14:paraId="2C7A0C89" w14:textId="25E196AC" w:rsidR="000448AA" w:rsidRPr="00A22C5B" w:rsidRDefault="004715AF" w:rsidP="00A22C5B">
            <w:pPr>
              <w:widowControl w:val="0"/>
              <w:spacing w:line="360" w:lineRule="auto"/>
              <w:rPr>
                <w:rFonts w:ascii="Book Antiqua" w:hAnsi="Book Antiqua"/>
              </w:rPr>
            </w:pPr>
            <w:r w:rsidRPr="00A22C5B">
              <w:rPr>
                <w:rFonts w:ascii="Book Antiqua" w:hAnsi="Book Antiqua"/>
              </w:rPr>
              <w:t>3</w:t>
            </w:r>
            <w:r w:rsidR="000448AA" w:rsidRPr="00A22C5B">
              <w:rPr>
                <w:rFonts w:ascii="Book Antiqua" w:hAnsi="Book Antiqua"/>
              </w:rPr>
              <w:t>123</w:t>
            </w:r>
          </w:p>
        </w:tc>
        <w:tc>
          <w:tcPr>
            <w:tcW w:w="1328" w:type="dxa"/>
            <w:shd w:val="clear" w:color="auto" w:fill="auto"/>
            <w:noWrap/>
            <w:vAlign w:val="center"/>
            <w:hideMark/>
          </w:tcPr>
          <w:p w14:paraId="613F9C57" w14:textId="66933546" w:rsidR="000448AA" w:rsidRPr="00A22C5B" w:rsidRDefault="004715AF" w:rsidP="00A22C5B">
            <w:pPr>
              <w:widowControl w:val="0"/>
              <w:spacing w:line="360" w:lineRule="auto"/>
              <w:rPr>
                <w:rFonts w:ascii="Book Antiqua" w:hAnsi="Book Antiqua"/>
              </w:rPr>
            </w:pPr>
            <w:r w:rsidRPr="00A22C5B">
              <w:rPr>
                <w:rFonts w:ascii="Book Antiqua" w:hAnsi="Book Antiqua"/>
              </w:rPr>
              <w:t>7</w:t>
            </w:r>
            <w:r w:rsidR="000448AA" w:rsidRPr="00A22C5B">
              <w:rPr>
                <w:rFonts w:ascii="Book Antiqua" w:hAnsi="Book Antiqua"/>
              </w:rPr>
              <w:t>467</w:t>
            </w:r>
          </w:p>
        </w:tc>
        <w:tc>
          <w:tcPr>
            <w:tcW w:w="979" w:type="dxa"/>
            <w:shd w:val="clear" w:color="auto" w:fill="auto"/>
            <w:vAlign w:val="center"/>
            <w:hideMark/>
          </w:tcPr>
          <w:p w14:paraId="605D94C3"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58.1</w:t>
            </w:r>
          </w:p>
        </w:tc>
        <w:tc>
          <w:tcPr>
            <w:tcW w:w="912" w:type="dxa"/>
            <w:shd w:val="clear" w:color="auto" w:fill="auto"/>
            <w:vAlign w:val="center"/>
            <w:hideMark/>
          </w:tcPr>
          <w:p w14:paraId="0120F0E8"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37.2</w:t>
            </w:r>
          </w:p>
        </w:tc>
        <w:tc>
          <w:tcPr>
            <w:tcW w:w="912" w:type="dxa"/>
            <w:shd w:val="clear" w:color="auto" w:fill="auto"/>
            <w:vAlign w:val="center"/>
            <w:hideMark/>
          </w:tcPr>
          <w:p w14:paraId="67C6B59E"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87.3</w:t>
            </w:r>
          </w:p>
        </w:tc>
        <w:tc>
          <w:tcPr>
            <w:tcW w:w="1067" w:type="dxa"/>
            <w:shd w:val="clear" w:color="auto" w:fill="auto"/>
            <w:vAlign w:val="center"/>
            <w:hideMark/>
          </w:tcPr>
          <w:p w14:paraId="4D325739"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89.8</w:t>
            </w:r>
          </w:p>
        </w:tc>
        <w:tc>
          <w:tcPr>
            <w:tcW w:w="861" w:type="dxa"/>
            <w:shd w:val="clear" w:color="auto" w:fill="F2F2F2" w:themeFill="background1" w:themeFillShade="F2"/>
            <w:vAlign w:val="center"/>
            <w:hideMark/>
          </w:tcPr>
          <w:p w14:paraId="1F490F6F"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31.5</w:t>
            </w:r>
          </w:p>
        </w:tc>
        <w:tc>
          <w:tcPr>
            <w:tcW w:w="950" w:type="dxa"/>
            <w:shd w:val="clear" w:color="auto" w:fill="F2F2F2" w:themeFill="background1" w:themeFillShade="F2"/>
            <w:vAlign w:val="center"/>
            <w:hideMark/>
          </w:tcPr>
          <w:p w14:paraId="50E1D41D"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41.9</w:t>
            </w:r>
          </w:p>
        </w:tc>
        <w:tc>
          <w:tcPr>
            <w:tcW w:w="1106" w:type="dxa"/>
            <w:shd w:val="clear" w:color="auto" w:fill="F2F2F2" w:themeFill="background1" w:themeFillShade="F2"/>
            <w:vAlign w:val="center"/>
            <w:hideMark/>
          </w:tcPr>
          <w:p w14:paraId="02933E9F"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7.8</w:t>
            </w:r>
          </w:p>
        </w:tc>
      </w:tr>
      <w:tr w:rsidR="000448AA" w:rsidRPr="00A22C5B" w14:paraId="11941D71" w14:textId="77777777" w:rsidTr="004715AF">
        <w:trPr>
          <w:trHeight w:val="540"/>
        </w:trPr>
        <w:tc>
          <w:tcPr>
            <w:tcW w:w="1155" w:type="dxa"/>
            <w:shd w:val="clear" w:color="auto" w:fill="auto"/>
            <w:vAlign w:val="center"/>
            <w:hideMark/>
          </w:tcPr>
          <w:p w14:paraId="5E709E39"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 xml:space="preserve">Attendings </w:t>
            </w:r>
            <w:r w:rsidRPr="00A22C5B">
              <w:rPr>
                <w:rFonts w:ascii="Book Antiqua" w:hAnsi="Book Antiqua"/>
              </w:rPr>
              <w:lastRenderedPageBreak/>
              <w:t>alone</w:t>
            </w:r>
          </w:p>
        </w:tc>
        <w:tc>
          <w:tcPr>
            <w:tcW w:w="1484" w:type="dxa"/>
            <w:shd w:val="clear" w:color="auto" w:fill="auto"/>
            <w:vAlign w:val="center"/>
            <w:hideMark/>
          </w:tcPr>
          <w:p w14:paraId="2172D8C9" w14:textId="259A59C3" w:rsidR="000448AA" w:rsidRPr="00A22C5B" w:rsidRDefault="004715AF" w:rsidP="00A22C5B">
            <w:pPr>
              <w:widowControl w:val="0"/>
              <w:spacing w:line="360" w:lineRule="auto"/>
              <w:rPr>
                <w:rFonts w:ascii="Book Antiqua" w:hAnsi="Book Antiqua"/>
              </w:rPr>
            </w:pPr>
            <w:r w:rsidRPr="00A22C5B">
              <w:rPr>
                <w:rFonts w:ascii="Book Antiqua" w:hAnsi="Book Antiqua"/>
              </w:rPr>
              <w:lastRenderedPageBreak/>
              <w:t> 2</w:t>
            </w:r>
            <w:r w:rsidR="000448AA" w:rsidRPr="00A22C5B">
              <w:rPr>
                <w:rFonts w:ascii="Book Antiqua" w:hAnsi="Book Antiqua"/>
              </w:rPr>
              <w:t>174</w:t>
            </w:r>
          </w:p>
        </w:tc>
        <w:tc>
          <w:tcPr>
            <w:tcW w:w="1328" w:type="dxa"/>
            <w:shd w:val="clear" w:color="auto" w:fill="auto"/>
            <w:noWrap/>
            <w:vAlign w:val="center"/>
            <w:hideMark/>
          </w:tcPr>
          <w:p w14:paraId="4DF355F5"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 </w:t>
            </w:r>
          </w:p>
        </w:tc>
        <w:tc>
          <w:tcPr>
            <w:tcW w:w="979" w:type="dxa"/>
            <w:shd w:val="clear" w:color="auto" w:fill="auto"/>
            <w:vAlign w:val="center"/>
            <w:hideMark/>
          </w:tcPr>
          <w:p w14:paraId="0B358806"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57.9</w:t>
            </w:r>
          </w:p>
        </w:tc>
        <w:tc>
          <w:tcPr>
            <w:tcW w:w="912" w:type="dxa"/>
            <w:shd w:val="clear" w:color="auto" w:fill="auto"/>
            <w:vAlign w:val="center"/>
            <w:hideMark/>
          </w:tcPr>
          <w:p w14:paraId="1FB016DD"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36.3</w:t>
            </w:r>
          </w:p>
        </w:tc>
        <w:tc>
          <w:tcPr>
            <w:tcW w:w="912" w:type="dxa"/>
            <w:shd w:val="clear" w:color="auto" w:fill="auto"/>
            <w:vAlign w:val="center"/>
            <w:hideMark/>
          </w:tcPr>
          <w:p w14:paraId="4169D71B"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89.3</w:t>
            </w:r>
          </w:p>
        </w:tc>
        <w:tc>
          <w:tcPr>
            <w:tcW w:w="1067" w:type="dxa"/>
            <w:shd w:val="clear" w:color="auto" w:fill="auto"/>
            <w:vAlign w:val="center"/>
            <w:hideMark/>
          </w:tcPr>
          <w:p w14:paraId="146DF0D7"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90.1</w:t>
            </w:r>
          </w:p>
        </w:tc>
        <w:tc>
          <w:tcPr>
            <w:tcW w:w="861" w:type="dxa"/>
            <w:shd w:val="clear" w:color="auto" w:fill="F2F2F2" w:themeFill="background1" w:themeFillShade="F2"/>
            <w:noWrap/>
            <w:vAlign w:val="center"/>
            <w:hideMark/>
          </w:tcPr>
          <w:p w14:paraId="58BD2D43"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28.9</w:t>
            </w:r>
          </w:p>
        </w:tc>
        <w:tc>
          <w:tcPr>
            <w:tcW w:w="950" w:type="dxa"/>
            <w:shd w:val="clear" w:color="auto" w:fill="F2F2F2" w:themeFill="background1" w:themeFillShade="F2"/>
            <w:noWrap/>
            <w:vAlign w:val="center"/>
            <w:hideMark/>
          </w:tcPr>
          <w:p w14:paraId="6C7E5647"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38.2</w:t>
            </w:r>
          </w:p>
        </w:tc>
        <w:tc>
          <w:tcPr>
            <w:tcW w:w="1106" w:type="dxa"/>
            <w:shd w:val="clear" w:color="auto" w:fill="F2F2F2" w:themeFill="background1" w:themeFillShade="F2"/>
            <w:noWrap/>
            <w:vAlign w:val="center"/>
            <w:hideMark/>
          </w:tcPr>
          <w:p w14:paraId="45C0D40F"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8.5</w:t>
            </w:r>
          </w:p>
        </w:tc>
      </w:tr>
    </w:tbl>
    <w:p w14:paraId="258201C2" w14:textId="12E64E81" w:rsidR="000448AA" w:rsidRPr="00A22C5B" w:rsidRDefault="000448AA" w:rsidP="00A22C5B">
      <w:pPr>
        <w:widowControl w:val="0"/>
        <w:spacing w:line="360" w:lineRule="auto"/>
        <w:rPr>
          <w:rFonts w:ascii="Book Antiqua" w:hAnsi="Book Antiqua"/>
          <w:lang w:eastAsia="zh-CN"/>
        </w:rPr>
      </w:pPr>
      <w:r w:rsidRPr="00A22C5B">
        <w:rPr>
          <w:rFonts w:ascii="Book Antiqua" w:hAnsi="Book Antiqua"/>
        </w:rPr>
        <w:lastRenderedPageBreak/>
        <w:t>Adequate colonoscopies were those in which the cecum was reached and the preparation quality was either good or fair-adequate.</w:t>
      </w:r>
      <w:r w:rsidR="004715AF" w:rsidRPr="00A22C5B">
        <w:rPr>
          <w:rFonts w:ascii="Book Antiqua" w:hAnsi="Book Antiqua"/>
          <w:lang w:eastAsia="zh-CN"/>
        </w:rPr>
        <w:t xml:space="preserve"> </w:t>
      </w:r>
      <w:r w:rsidR="004715AF" w:rsidRPr="00A22C5B">
        <w:rPr>
          <w:rFonts w:ascii="Book Antiqua" w:hAnsi="Book Antiqua"/>
        </w:rPr>
        <w:t>ADR</w:t>
      </w:r>
      <w:r w:rsidR="004715AF" w:rsidRPr="00A22C5B">
        <w:rPr>
          <w:rFonts w:ascii="Book Antiqua" w:hAnsi="Book Antiqua"/>
          <w:lang w:eastAsia="zh-CN"/>
        </w:rPr>
        <w:t>:</w:t>
      </w:r>
      <w:r w:rsidR="004715AF" w:rsidRPr="00A22C5B">
        <w:rPr>
          <w:rFonts w:ascii="Book Antiqua" w:hAnsi="Book Antiqua"/>
        </w:rPr>
        <w:t xml:space="preserve"> </w:t>
      </w:r>
      <w:r w:rsidR="004715AF" w:rsidRPr="00A22C5B">
        <w:rPr>
          <w:rFonts w:ascii="Book Antiqua" w:hAnsi="Book Antiqua"/>
          <w:caps/>
        </w:rPr>
        <w:t>a</w:t>
      </w:r>
      <w:r w:rsidR="004715AF" w:rsidRPr="00A22C5B">
        <w:rPr>
          <w:rFonts w:ascii="Book Antiqua" w:hAnsi="Book Antiqua"/>
        </w:rPr>
        <w:t>denoma detection rate; PDR</w:t>
      </w:r>
      <w:r w:rsidR="004715AF" w:rsidRPr="00A22C5B">
        <w:rPr>
          <w:rFonts w:ascii="Book Antiqua" w:hAnsi="Book Antiqua"/>
          <w:lang w:eastAsia="zh-CN"/>
        </w:rPr>
        <w:t>:</w:t>
      </w:r>
      <w:r w:rsidR="004715AF" w:rsidRPr="00A22C5B">
        <w:rPr>
          <w:rFonts w:ascii="Book Antiqua" w:hAnsi="Book Antiqua"/>
        </w:rPr>
        <w:t xml:space="preserve"> </w:t>
      </w:r>
      <w:r w:rsidR="004715AF" w:rsidRPr="00A22C5B">
        <w:rPr>
          <w:rFonts w:ascii="Book Antiqua" w:hAnsi="Book Antiqua"/>
          <w:caps/>
        </w:rPr>
        <w:t>p</w:t>
      </w:r>
      <w:r w:rsidR="004715AF" w:rsidRPr="00A22C5B">
        <w:rPr>
          <w:rFonts w:ascii="Book Antiqua" w:hAnsi="Book Antiqua"/>
        </w:rPr>
        <w:t>olyp detection rate</w:t>
      </w:r>
      <w:r w:rsidR="004715AF" w:rsidRPr="00A22C5B">
        <w:rPr>
          <w:rFonts w:ascii="Book Antiqua" w:hAnsi="Book Antiqua"/>
          <w:lang w:eastAsia="zh-CN"/>
        </w:rPr>
        <w:t>.</w:t>
      </w:r>
    </w:p>
    <w:p w14:paraId="078A3E88"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br w:type="page"/>
      </w:r>
    </w:p>
    <w:p w14:paraId="5D8D8CB8" w14:textId="00FDADCC" w:rsidR="000448AA" w:rsidRPr="00A22C5B" w:rsidRDefault="000448AA" w:rsidP="00A22C5B">
      <w:pPr>
        <w:widowControl w:val="0"/>
        <w:spacing w:line="360" w:lineRule="auto"/>
        <w:rPr>
          <w:rFonts w:ascii="Book Antiqua" w:eastAsiaTheme="minorEastAsia" w:hAnsi="Book Antiqua"/>
          <w:b/>
          <w:lang w:eastAsia="zh-CN"/>
        </w:rPr>
      </w:pPr>
      <w:bookmarkStart w:id="173" w:name="_Toc459201466"/>
      <w:r w:rsidRPr="00A22C5B">
        <w:rPr>
          <w:rFonts w:ascii="Book Antiqua" w:hAnsi="Book Antiqua"/>
          <w:b/>
        </w:rPr>
        <w:lastRenderedPageBreak/>
        <w:t>Table 2</w:t>
      </w:r>
      <w:bookmarkEnd w:id="173"/>
      <w:r w:rsidR="004715AF" w:rsidRPr="00A22C5B">
        <w:rPr>
          <w:rFonts w:ascii="Book Antiqua" w:hAnsi="Book Antiqua"/>
          <w:b/>
          <w:lang w:eastAsia="zh-CN"/>
        </w:rPr>
        <w:t xml:space="preserve"> </w:t>
      </w:r>
      <w:r w:rsidRPr="00A22C5B">
        <w:rPr>
          <w:rFonts w:ascii="Book Antiqua" w:hAnsi="Book Antiqua"/>
          <w:b/>
        </w:rPr>
        <w:t>Adjusted mean polyp-related outcomes, estimated initial status, and changes in outcomes per 100 screening colonoscopies</w:t>
      </w:r>
      <w:r w:rsidRPr="00A22C5B">
        <w:rPr>
          <w:rFonts w:ascii="Book Antiqua" w:hAnsi="Book Antiqua"/>
          <w:b/>
          <w:vertAlign w:val="superscript"/>
        </w:rPr>
        <w:t>1</w:t>
      </w:r>
      <w:r w:rsidRPr="00A22C5B">
        <w:rPr>
          <w:rFonts w:ascii="Book Antiqua" w:hAnsi="Book Antiqua"/>
          <w:b/>
        </w:rPr>
        <w:t xml:space="preserve"> among the entire group of fellows (</w:t>
      </w:r>
      <w:r w:rsidR="004715AF" w:rsidRPr="00A22C5B">
        <w:rPr>
          <w:rFonts w:ascii="Book Antiqua" w:hAnsi="Book Antiqua"/>
          <w:b/>
          <w:i/>
        </w:rPr>
        <w:t>n =</w:t>
      </w:r>
      <w:r w:rsidRPr="00A22C5B">
        <w:rPr>
          <w:rFonts w:ascii="Book Antiqua" w:hAnsi="Book Antiqua"/>
          <w:b/>
        </w:rPr>
        <w:t xml:space="preserve"> 12)</w:t>
      </w:r>
    </w:p>
    <w:tbl>
      <w:tblPr>
        <w:tblW w:w="10758" w:type="dxa"/>
        <w:tblInd w:w="673" w:type="dxa"/>
        <w:tblBorders>
          <w:top w:val="single" w:sz="4" w:space="0" w:color="auto"/>
          <w:bottom w:val="single" w:sz="4" w:space="0" w:color="auto"/>
        </w:tblBorders>
        <w:tblLayout w:type="fixed"/>
        <w:tblLook w:val="04A0" w:firstRow="1" w:lastRow="0" w:firstColumn="1" w:lastColumn="0" w:noHBand="0" w:noVBand="1"/>
      </w:tblPr>
      <w:tblGrid>
        <w:gridCol w:w="1666"/>
        <w:gridCol w:w="1890"/>
        <w:gridCol w:w="1978"/>
        <w:gridCol w:w="2252"/>
        <w:gridCol w:w="1170"/>
        <w:gridCol w:w="1802"/>
      </w:tblGrid>
      <w:tr w:rsidR="000448AA" w:rsidRPr="00A22C5B" w14:paraId="71C6F57A" w14:textId="77777777" w:rsidTr="004715AF">
        <w:trPr>
          <w:trHeight w:val="1223"/>
        </w:trPr>
        <w:tc>
          <w:tcPr>
            <w:tcW w:w="1666" w:type="dxa"/>
            <w:tcBorders>
              <w:top w:val="single" w:sz="4" w:space="0" w:color="auto"/>
              <w:bottom w:val="single" w:sz="4" w:space="0" w:color="auto"/>
            </w:tcBorders>
            <w:shd w:val="clear" w:color="auto" w:fill="auto"/>
            <w:noWrap/>
            <w:vAlign w:val="bottom"/>
            <w:hideMark/>
          </w:tcPr>
          <w:p w14:paraId="1A5C5A38" w14:textId="60FAA362" w:rsidR="000448AA" w:rsidRPr="00A22C5B" w:rsidRDefault="000448AA" w:rsidP="00A22C5B">
            <w:pPr>
              <w:widowControl w:val="0"/>
              <w:spacing w:line="360" w:lineRule="auto"/>
              <w:rPr>
                <w:rFonts w:ascii="Book Antiqua" w:hAnsi="Book Antiqua"/>
                <w:b/>
                <w:lang w:eastAsia="zh-CN"/>
              </w:rPr>
            </w:pPr>
            <w:r w:rsidRPr="00A22C5B">
              <w:rPr>
                <w:rFonts w:ascii="Book Antiqua" w:hAnsi="Book Antiqua"/>
                <w:b/>
              </w:rPr>
              <w:t>Outcome</w:t>
            </w:r>
            <w:r w:rsidR="004715AF" w:rsidRPr="00A22C5B">
              <w:rPr>
                <w:rFonts w:ascii="Book Antiqua" w:hAnsi="Book Antiqua"/>
                <w:b/>
                <w:vertAlign w:val="superscript"/>
                <w:lang w:eastAsia="zh-CN"/>
              </w:rPr>
              <w:t>1</w:t>
            </w:r>
          </w:p>
        </w:tc>
        <w:tc>
          <w:tcPr>
            <w:tcW w:w="1890" w:type="dxa"/>
            <w:tcBorders>
              <w:top w:val="single" w:sz="4" w:space="0" w:color="auto"/>
              <w:bottom w:val="single" w:sz="4" w:space="0" w:color="auto"/>
            </w:tcBorders>
            <w:shd w:val="clear" w:color="auto" w:fill="auto"/>
            <w:vAlign w:val="bottom"/>
            <w:hideMark/>
          </w:tcPr>
          <w:p w14:paraId="63FDD4FB" w14:textId="33488C2B" w:rsidR="000448AA" w:rsidRPr="00A22C5B" w:rsidRDefault="000448AA" w:rsidP="00A22C5B">
            <w:pPr>
              <w:widowControl w:val="0"/>
              <w:spacing w:line="360" w:lineRule="auto"/>
              <w:rPr>
                <w:rFonts w:ascii="Book Antiqua" w:hAnsi="Book Antiqua"/>
                <w:b/>
              </w:rPr>
            </w:pPr>
            <w:r w:rsidRPr="00A22C5B">
              <w:rPr>
                <w:rFonts w:ascii="Book Antiqua" w:hAnsi="Book Antiqua"/>
                <w:b/>
              </w:rPr>
              <w:t>Overall mean</w:t>
            </w:r>
            <w:r w:rsidRPr="00A22C5B">
              <w:rPr>
                <w:rFonts w:ascii="Book Antiqua" w:hAnsi="Book Antiqua"/>
                <w:b/>
                <w:vertAlign w:val="superscript"/>
              </w:rPr>
              <w:t>2</w:t>
            </w:r>
            <w:r w:rsidRPr="00A22C5B">
              <w:rPr>
                <w:rFonts w:ascii="Book Antiqua" w:hAnsi="Book Antiqua"/>
                <w:b/>
              </w:rPr>
              <w:t xml:space="preserve"> (</w:t>
            </w:r>
            <w:r w:rsidR="004715AF" w:rsidRPr="00A22C5B">
              <w:rPr>
                <w:rFonts w:ascii="Book Antiqua" w:hAnsi="Book Antiqua"/>
                <w:b/>
              </w:rPr>
              <w:t>95%CI</w:t>
            </w:r>
            <w:r w:rsidRPr="00A22C5B">
              <w:rPr>
                <w:rFonts w:ascii="Book Antiqua" w:hAnsi="Book Antiqua"/>
                <w:b/>
              </w:rPr>
              <w:t>)</w:t>
            </w:r>
          </w:p>
        </w:tc>
        <w:tc>
          <w:tcPr>
            <w:tcW w:w="1978" w:type="dxa"/>
            <w:tcBorders>
              <w:top w:val="single" w:sz="4" w:space="0" w:color="auto"/>
              <w:bottom w:val="single" w:sz="4" w:space="0" w:color="auto"/>
            </w:tcBorders>
            <w:shd w:val="clear" w:color="auto" w:fill="auto"/>
            <w:vAlign w:val="bottom"/>
            <w:hideMark/>
          </w:tcPr>
          <w:p w14:paraId="1BE09BB2" w14:textId="14628951" w:rsidR="000448AA" w:rsidRPr="00A22C5B" w:rsidRDefault="000448AA" w:rsidP="00A22C5B">
            <w:pPr>
              <w:widowControl w:val="0"/>
              <w:spacing w:line="360" w:lineRule="auto"/>
              <w:rPr>
                <w:rFonts w:ascii="Book Antiqua" w:hAnsi="Book Antiqua"/>
                <w:b/>
              </w:rPr>
            </w:pPr>
            <w:r w:rsidRPr="00A22C5B">
              <w:rPr>
                <w:rFonts w:ascii="Book Antiqua" w:hAnsi="Book Antiqua"/>
                <w:b/>
              </w:rPr>
              <w:t>Mean after first 50 colonoscopies (</w:t>
            </w:r>
            <w:r w:rsidR="004715AF" w:rsidRPr="00A22C5B">
              <w:rPr>
                <w:rFonts w:ascii="Book Antiqua" w:hAnsi="Book Antiqua"/>
                <w:b/>
              </w:rPr>
              <w:t>95%CI</w:t>
            </w:r>
            <w:r w:rsidRPr="00A22C5B">
              <w:rPr>
                <w:rFonts w:ascii="Book Antiqua" w:hAnsi="Book Antiqua"/>
                <w:b/>
              </w:rPr>
              <w:t>)</w:t>
            </w:r>
          </w:p>
        </w:tc>
        <w:tc>
          <w:tcPr>
            <w:tcW w:w="2252" w:type="dxa"/>
            <w:tcBorders>
              <w:top w:val="single" w:sz="4" w:space="0" w:color="auto"/>
              <w:bottom w:val="single" w:sz="4" w:space="0" w:color="auto"/>
            </w:tcBorders>
            <w:shd w:val="clear" w:color="auto" w:fill="auto"/>
            <w:vAlign w:val="bottom"/>
            <w:hideMark/>
          </w:tcPr>
          <w:p w14:paraId="12C1AE78" w14:textId="1A12DED0" w:rsidR="000448AA" w:rsidRPr="00A22C5B" w:rsidRDefault="000448AA" w:rsidP="00A22C5B">
            <w:pPr>
              <w:widowControl w:val="0"/>
              <w:spacing w:line="360" w:lineRule="auto"/>
              <w:rPr>
                <w:rFonts w:ascii="Book Antiqua" w:hAnsi="Book Antiqua"/>
                <w:b/>
              </w:rPr>
            </w:pPr>
            <w:r w:rsidRPr="00A22C5B">
              <w:rPr>
                <w:rFonts w:ascii="Book Antiqua" w:hAnsi="Book Antiqua"/>
                <w:b/>
              </w:rPr>
              <w:t>Change in outcome per 100 colonoscopies (</w:t>
            </w:r>
            <w:r w:rsidR="004715AF" w:rsidRPr="00A22C5B">
              <w:rPr>
                <w:rFonts w:ascii="Book Antiqua" w:hAnsi="Book Antiqua"/>
                <w:b/>
              </w:rPr>
              <w:t>95%CI</w:t>
            </w:r>
            <w:r w:rsidRPr="00A22C5B">
              <w:rPr>
                <w:rFonts w:ascii="Book Antiqua" w:hAnsi="Book Antiqua"/>
                <w:b/>
              </w:rPr>
              <w:t>)</w:t>
            </w:r>
          </w:p>
        </w:tc>
        <w:tc>
          <w:tcPr>
            <w:tcW w:w="1170" w:type="dxa"/>
            <w:tcBorders>
              <w:top w:val="single" w:sz="4" w:space="0" w:color="auto"/>
              <w:bottom w:val="single" w:sz="4" w:space="0" w:color="auto"/>
            </w:tcBorders>
            <w:shd w:val="clear" w:color="auto" w:fill="auto"/>
            <w:noWrap/>
            <w:vAlign w:val="bottom"/>
            <w:hideMark/>
          </w:tcPr>
          <w:p w14:paraId="2B4EEAEA" w14:textId="77777777" w:rsidR="000448AA" w:rsidRPr="00A22C5B" w:rsidRDefault="000448AA" w:rsidP="00A22C5B">
            <w:pPr>
              <w:widowControl w:val="0"/>
              <w:spacing w:line="360" w:lineRule="auto"/>
              <w:rPr>
                <w:rFonts w:ascii="Book Antiqua" w:hAnsi="Book Antiqua"/>
                <w:b/>
              </w:rPr>
            </w:pPr>
            <w:r w:rsidRPr="00A22C5B">
              <w:rPr>
                <w:rFonts w:ascii="Book Antiqua" w:hAnsi="Book Antiqua"/>
                <w:b/>
                <w:i/>
                <w:caps/>
              </w:rPr>
              <w:t>p</w:t>
            </w:r>
            <w:r w:rsidRPr="00A22C5B">
              <w:rPr>
                <w:rFonts w:ascii="Book Antiqua" w:hAnsi="Book Antiqua"/>
                <w:b/>
              </w:rPr>
              <w:t xml:space="preserve"> value</w:t>
            </w:r>
            <w:r w:rsidRPr="00A22C5B">
              <w:rPr>
                <w:rFonts w:ascii="Book Antiqua" w:hAnsi="Book Antiqua"/>
                <w:b/>
                <w:vertAlign w:val="superscript"/>
              </w:rPr>
              <w:t>3</w:t>
            </w:r>
          </w:p>
        </w:tc>
        <w:tc>
          <w:tcPr>
            <w:tcW w:w="1802" w:type="dxa"/>
            <w:tcBorders>
              <w:top w:val="single" w:sz="4" w:space="0" w:color="auto"/>
              <w:bottom w:val="single" w:sz="4" w:space="0" w:color="auto"/>
            </w:tcBorders>
            <w:shd w:val="clear" w:color="auto" w:fill="auto"/>
            <w:vAlign w:val="bottom"/>
            <w:hideMark/>
          </w:tcPr>
          <w:p w14:paraId="0D96EB20" w14:textId="77777777" w:rsidR="000448AA" w:rsidRPr="00A22C5B" w:rsidRDefault="000448AA" w:rsidP="00A22C5B">
            <w:pPr>
              <w:widowControl w:val="0"/>
              <w:spacing w:line="360" w:lineRule="auto"/>
              <w:rPr>
                <w:rFonts w:ascii="Book Antiqua" w:hAnsi="Book Antiqua"/>
                <w:b/>
              </w:rPr>
            </w:pPr>
            <w:r w:rsidRPr="00A22C5B">
              <w:rPr>
                <w:rFonts w:ascii="Book Antiqua" w:hAnsi="Book Antiqua"/>
                <w:b/>
              </w:rPr>
              <w:t>Number of procedures to achieve mean attending value</w:t>
            </w:r>
            <w:r w:rsidRPr="00A22C5B">
              <w:rPr>
                <w:rFonts w:ascii="Book Antiqua" w:hAnsi="Book Antiqua"/>
                <w:b/>
                <w:vertAlign w:val="superscript"/>
              </w:rPr>
              <w:t>4</w:t>
            </w:r>
          </w:p>
        </w:tc>
      </w:tr>
      <w:tr w:rsidR="000448AA" w:rsidRPr="00A22C5B" w14:paraId="575288BA" w14:textId="77777777" w:rsidTr="004715AF">
        <w:trPr>
          <w:trHeight w:val="288"/>
        </w:trPr>
        <w:tc>
          <w:tcPr>
            <w:tcW w:w="1666" w:type="dxa"/>
            <w:tcBorders>
              <w:top w:val="single" w:sz="4" w:space="0" w:color="auto"/>
            </w:tcBorders>
            <w:shd w:val="clear" w:color="000000" w:fill="F2F2F2"/>
            <w:noWrap/>
            <w:vAlign w:val="center"/>
            <w:hideMark/>
          </w:tcPr>
          <w:p w14:paraId="78C434C4"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ADR (%)</w:t>
            </w:r>
          </w:p>
        </w:tc>
        <w:tc>
          <w:tcPr>
            <w:tcW w:w="1890" w:type="dxa"/>
            <w:tcBorders>
              <w:top w:val="single" w:sz="4" w:space="0" w:color="auto"/>
            </w:tcBorders>
            <w:shd w:val="clear" w:color="000000" w:fill="F2F2F2"/>
            <w:noWrap/>
            <w:vAlign w:val="center"/>
            <w:hideMark/>
          </w:tcPr>
          <w:p w14:paraId="1A292F54" w14:textId="31165C1B" w:rsidR="000448AA" w:rsidRPr="00A22C5B" w:rsidRDefault="000448AA" w:rsidP="00A22C5B">
            <w:pPr>
              <w:widowControl w:val="0"/>
              <w:spacing w:line="360" w:lineRule="auto"/>
              <w:rPr>
                <w:rFonts w:ascii="Book Antiqua" w:hAnsi="Book Antiqua"/>
              </w:rPr>
            </w:pPr>
            <w:r w:rsidRPr="00A22C5B">
              <w:rPr>
                <w:rFonts w:ascii="Book Antiqua" w:hAnsi="Book Antiqua"/>
              </w:rPr>
              <w:t>31.5 (28.7</w:t>
            </w:r>
            <w:r w:rsidR="004715AF" w:rsidRPr="00A22C5B">
              <w:rPr>
                <w:rFonts w:ascii="Book Antiqua" w:hAnsi="Book Antiqua"/>
              </w:rPr>
              <w:t>-</w:t>
            </w:r>
            <w:r w:rsidRPr="00A22C5B">
              <w:rPr>
                <w:rFonts w:ascii="Book Antiqua" w:hAnsi="Book Antiqua"/>
              </w:rPr>
              <w:t>34.3)</w:t>
            </w:r>
          </w:p>
        </w:tc>
        <w:tc>
          <w:tcPr>
            <w:tcW w:w="1978" w:type="dxa"/>
            <w:tcBorders>
              <w:top w:val="single" w:sz="4" w:space="0" w:color="auto"/>
            </w:tcBorders>
            <w:shd w:val="clear" w:color="000000" w:fill="F2F2F2"/>
            <w:noWrap/>
            <w:vAlign w:val="center"/>
            <w:hideMark/>
          </w:tcPr>
          <w:p w14:paraId="39096130" w14:textId="220EE6FF" w:rsidR="000448AA" w:rsidRPr="00A22C5B" w:rsidRDefault="000448AA" w:rsidP="00A22C5B">
            <w:pPr>
              <w:widowControl w:val="0"/>
              <w:spacing w:line="360" w:lineRule="auto"/>
              <w:rPr>
                <w:rFonts w:ascii="Book Antiqua" w:hAnsi="Book Antiqua"/>
              </w:rPr>
            </w:pPr>
            <w:r w:rsidRPr="00A22C5B">
              <w:rPr>
                <w:rFonts w:ascii="Book Antiqua" w:hAnsi="Book Antiqua"/>
              </w:rPr>
              <w:t>25.1 (21.1</w:t>
            </w:r>
            <w:r w:rsidR="004715AF" w:rsidRPr="00A22C5B">
              <w:rPr>
                <w:rFonts w:ascii="Book Antiqua" w:hAnsi="Book Antiqua"/>
              </w:rPr>
              <w:t>-</w:t>
            </w:r>
            <w:r w:rsidRPr="00A22C5B">
              <w:rPr>
                <w:rFonts w:ascii="Book Antiqua" w:hAnsi="Book Antiqua"/>
              </w:rPr>
              <w:t>29.2)</w:t>
            </w:r>
          </w:p>
        </w:tc>
        <w:tc>
          <w:tcPr>
            <w:tcW w:w="2252" w:type="dxa"/>
            <w:tcBorders>
              <w:top w:val="single" w:sz="4" w:space="0" w:color="auto"/>
            </w:tcBorders>
            <w:shd w:val="clear" w:color="000000" w:fill="F2F2F2"/>
            <w:noWrap/>
            <w:vAlign w:val="center"/>
            <w:hideMark/>
          </w:tcPr>
          <w:p w14:paraId="37E246B4" w14:textId="589AE971" w:rsidR="000448AA" w:rsidRPr="00A22C5B" w:rsidRDefault="000448AA" w:rsidP="00A22C5B">
            <w:pPr>
              <w:widowControl w:val="0"/>
              <w:spacing w:line="360" w:lineRule="auto"/>
              <w:rPr>
                <w:rFonts w:ascii="Book Antiqua" w:hAnsi="Book Antiqua"/>
              </w:rPr>
            </w:pPr>
            <w:r w:rsidRPr="00A22C5B">
              <w:rPr>
                <w:rFonts w:ascii="Book Antiqua" w:hAnsi="Book Antiqua"/>
              </w:rPr>
              <w:t>1.8 (0.8</w:t>
            </w:r>
            <w:r w:rsidR="004715AF" w:rsidRPr="00A22C5B">
              <w:rPr>
                <w:rFonts w:ascii="Book Antiqua" w:hAnsi="Book Antiqua"/>
              </w:rPr>
              <w:t>-</w:t>
            </w:r>
            <w:r w:rsidRPr="00A22C5B">
              <w:rPr>
                <w:rFonts w:ascii="Book Antiqua" w:hAnsi="Book Antiqua"/>
              </w:rPr>
              <w:t>2.7)</w:t>
            </w:r>
          </w:p>
        </w:tc>
        <w:tc>
          <w:tcPr>
            <w:tcW w:w="1170" w:type="dxa"/>
            <w:tcBorders>
              <w:top w:val="single" w:sz="4" w:space="0" w:color="auto"/>
            </w:tcBorders>
            <w:shd w:val="clear" w:color="000000" w:fill="F2F2F2"/>
            <w:noWrap/>
            <w:vAlign w:val="center"/>
            <w:hideMark/>
          </w:tcPr>
          <w:p w14:paraId="7EBF402D"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0.002</w:t>
            </w:r>
          </w:p>
        </w:tc>
        <w:tc>
          <w:tcPr>
            <w:tcW w:w="1802" w:type="dxa"/>
            <w:tcBorders>
              <w:top w:val="single" w:sz="4" w:space="0" w:color="auto"/>
            </w:tcBorders>
            <w:shd w:val="clear" w:color="000000" w:fill="F2F2F2"/>
            <w:noWrap/>
            <w:vAlign w:val="center"/>
            <w:hideMark/>
          </w:tcPr>
          <w:p w14:paraId="0A0E07EB"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265</w:t>
            </w:r>
          </w:p>
        </w:tc>
      </w:tr>
      <w:tr w:rsidR="000448AA" w:rsidRPr="00A22C5B" w14:paraId="070007D5" w14:textId="77777777" w:rsidTr="004715AF">
        <w:trPr>
          <w:trHeight w:val="288"/>
        </w:trPr>
        <w:tc>
          <w:tcPr>
            <w:tcW w:w="1666" w:type="dxa"/>
            <w:shd w:val="clear" w:color="auto" w:fill="auto"/>
            <w:noWrap/>
            <w:vAlign w:val="center"/>
            <w:hideMark/>
          </w:tcPr>
          <w:p w14:paraId="145436EB"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ADR-right (%)</w:t>
            </w:r>
          </w:p>
        </w:tc>
        <w:tc>
          <w:tcPr>
            <w:tcW w:w="1890" w:type="dxa"/>
            <w:shd w:val="clear" w:color="auto" w:fill="auto"/>
            <w:noWrap/>
            <w:vAlign w:val="center"/>
            <w:hideMark/>
          </w:tcPr>
          <w:p w14:paraId="7DCB85B2" w14:textId="2B16AA4F" w:rsidR="000448AA" w:rsidRPr="00A22C5B" w:rsidRDefault="000448AA" w:rsidP="00A22C5B">
            <w:pPr>
              <w:widowControl w:val="0"/>
              <w:spacing w:line="360" w:lineRule="auto"/>
              <w:rPr>
                <w:rFonts w:ascii="Book Antiqua" w:hAnsi="Book Antiqua"/>
              </w:rPr>
            </w:pPr>
            <w:r w:rsidRPr="00A22C5B">
              <w:rPr>
                <w:rFonts w:ascii="Book Antiqua" w:hAnsi="Book Antiqua"/>
              </w:rPr>
              <w:t>22.3 (20.1</w:t>
            </w:r>
            <w:r w:rsidR="004715AF" w:rsidRPr="00A22C5B">
              <w:rPr>
                <w:rFonts w:ascii="Book Antiqua" w:hAnsi="Book Antiqua"/>
              </w:rPr>
              <w:t>-</w:t>
            </w:r>
            <w:r w:rsidRPr="00A22C5B">
              <w:rPr>
                <w:rFonts w:ascii="Book Antiqua" w:hAnsi="Book Antiqua"/>
              </w:rPr>
              <w:t>24.4)</w:t>
            </w:r>
          </w:p>
        </w:tc>
        <w:tc>
          <w:tcPr>
            <w:tcW w:w="1978" w:type="dxa"/>
            <w:shd w:val="clear" w:color="auto" w:fill="auto"/>
            <w:noWrap/>
            <w:vAlign w:val="center"/>
            <w:hideMark/>
          </w:tcPr>
          <w:p w14:paraId="03D503F1" w14:textId="7E6824C6" w:rsidR="000448AA" w:rsidRPr="00A22C5B" w:rsidRDefault="000448AA" w:rsidP="00A22C5B">
            <w:pPr>
              <w:widowControl w:val="0"/>
              <w:spacing w:line="360" w:lineRule="auto"/>
              <w:rPr>
                <w:rFonts w:ascii="Book Antiqua" w:hAnsi="Book Antiqua"/>
              </w:rPr>
            </w:pPr>
            <w:r w:rsidRPr="00A22C5B">
              <w:rPr>
                <w:rFonts w:ascii="Book Antiqua" w:hAnsi="Book Antiqua"/>
              </w:rPr>
              <w:t>15.3 (10.6</w:t>
            </w:r>
            <w:r w:rsidR="004715AF" w:rsidRPr="00A22C5B">
              <w:rPr>
                <w:rFonts w:ascii="Book Antiqua" w:hAnsi="Book Antiqua"/>
              </w:rPr>
              <w:t>-</w:t>
            </w:r>
            <w:r w:rsidRPr="00A22C5B">
              <w:rPr>
                <w:rFonts w:ascii="Book Antiqua" w:hAnsi="Book Antiqua"/>
              </w:rPr>
              <w:t>20.0)</w:t>
            </w:r>
          </w:p>
        </w:tc>
        <w:tc>
          <w:tcPr>
            <w:tcW w:w="2252" w:type="dxa"/>
            <w:shd w:val="clear" w:color="auto" w:fill="auto"/>
            <w:noWrap/>
            <w:vAlign w:val="center"/>
            <w:hideMark/>
          </w:tcPr>
          <w:p w14:paraId="1E04D4D9" w14:textId="4D4A6BE9" w:rsidR="000448AA" w:rsidRPr="00A22C5B" w:rsidRDefault="000448AA" w:rsidP="00A22C5B">
            <w:pPr>
              <w:widowControl w:val="0"/>
              <w:spacing w:line="360" w:lineRule="auto"/>
              <w:rPr>
                <w:rFonts w:ascii="Book Antiqua" w:hAnsi="Book Antiqua"/>
              </w:rPr>
            </w:pPr>
            <w:r w:rsidRPr="00A22C5B">
              <w:rPr>
                <w:rFonts w:ascii="Book Antiqua" w:hAnsi="Book Antiqua"/>
              </w:rPr>
              <w:t>1.9 (0.7</w:t>
            </w:r>
            <w:r w:rsidR="004715AF" w:rsidRPr="00A22C5B">
              <w:rPr>
                <w:rFonts w:ascii="Book Antiqua" w:hAnsi="Book Antiqua"/>
              </w:rPr>
              <w:t>-</w:t>
            </w:r>
            <w:r w:rsidRPr="00A22C5B">
              <w:rPr>
                <w:rFonts w:ascii="Book Antiqua" w:hAnsi="Book Antiqua"/>
              </w:rPr>
              <w:t>3.2)</w:t>
            </w:r>
          </w:p>
        </w:tc>
        <w:tc>
          <w:tcPr>
            <w:tcW w:w="1170" w:type="dxa"/>
            <w:shd w:val="clear" w:color="auto" w:fill="auto"/>
            <w:noWrap/>
            <w:vAlign w:val="center"/>
            <w:hideMark/>
          </w:tcPr>
          <w:p w14:paraId="3A664753"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0.01</w:t>
            </w:r>
          </w:p>
        </w:tc>
        <w:tc>
          <w:tcPr>
            <w:tcW w:w="1802" w:type="dxa"/>
            <w:shd w:val="clear" w:color="auto" w:fill="auto"/>
            <w:noWrap/>
            <w:vAlign w:val="center"/>
            <w:hideMark/>
          </w:tcPr>
          <w:p w14:paraId="00CB015D" w14:textId="77777777" w:rsidR="000448AA" w:rsidRPr="00A22C5B" w:rsidRDefault="000448AA" w:rsidP="00A22C5B">
            <w:pPr>
              <w:widowControl w:val="0"/>
              <w:spacing w:line="360" w:lineRule="auto"/>
              <w:rPr>
                <w:rFonts w:ascii="Book Antiqua" w:hAnsi="Book Antiqua"/>
              </w:rPr>
            </w:pPr>
          </w:p>
        </w:tc>
      </w:tr>
      <w:tr w:rsidR="000448AA" w:rsidRPr="00A22C5B" w14:paraId="11AB5F61" w14:textId="77777777" w:rsidTr="004715AF">
        <w:trPr>
          <w:trHeight w:val="288"/>
        </w:trPr>
        <w:tc>
          <w:tcPr>
            <w:tcW w:w="1666" w:type="dxa"/>
            <w:shd w:val="clear" w:color="auto" w:fill="auto"/>
            <w:noWrap/>
            <w:vAlign w:val="center"/>
            <w:hideMark/>
          </w:tcPr>
          <w:p w14:paraId="27392EF4"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ADR-left (%)</w:t>
            </w:r>
          </w:p>
        </w:tc>
        <w:tc>
          <w:tcPr>
            <w:tcW w:w="1890" w:type="dxa"/>
            <w:shd w:val="clear" w:color="auto" w:fill="auto"/>
            <w:noWrap/>
            <w:vAlign w:val="center"/>
            <w:hideMark/>
          </w:tcPr>
          <w:p w14:paraId="57CB0AF0" w14:textId="06217331" w:rsidR="000448AA" w:rsidRPr="00A22C5B" w:rsidRDefault="000448AA" w:rsidP="00A22C5B">
            <w:pPr>
              <w:widowControl w:val="0"/>
              <w:spacing w:line="360" w:lineRule="auto"/>
              <w:rPr>
                <w:rFonts w:ascii="Book Antiqua" w:hAnsi="Book Antiqua"/>
              </w:rPr>
            </w:pPr>
            <w:r w:rsidRPr="00A22C5B">
              <w:rPr>
                <w:rFonts w:ascii="Book Antiqua" w:hAnsi="Book Antiqua"/>
              </w:rPr>
              <w:t>14.2 (12.4</w:t>
            </w:r>
            <w:r w:rsidR="004715AF" w:rsidRPr="00A22C5B">
              <w:rPr>
                <w:rFonts w:ascii="Book Antiqua" w:hAnsi="Book Antiqua"/>
              </w:rPr>
              <w:t>-</w:t>
            </w:r>
            <w:r w:rsidRPr="00A22C5B">
              <w:rPr>
                <w:rFonts w:ascii="Book Antiqua" w:hAnsi="Book Antiqua"/>
              </w:rPr>
              <w:t>16.0)</w:t>
            </w:r>
          </w:p>
        </w:tc>
        <w:tc>
          <w:tcPr>
            <w:tcW w:w="1978" w:type="dxa"/>
            <w:shd w:val="clear" w:color="auto" w:fill="auto"/>
            <w:noWrap/>
            <w:vAlign w:val="center"/>
            <w:hideMark/>
          </w:tcPr>
          <w:p w14:paraId="236F758A" w14:textId="39234B5D" w:rsidR="000448AA" w:rsidRPr="00A22C5B" w:rsidRDefault="000448AA" w:rsidP="00A22C5B">
            <w:pPr>
              <w:widowControl w:val="0"/>
              <w:spacing w:line="360" w:lineRule="auto"/>
              <w:rPr>
                <w:rFonts w:ascii="Book Antiqua" w:hAnsi="Book Antiqua"/>
              </w:rPr>
            </w:pPr>
            <w:r w:rsidRPr="00A22C5B">
              <w:rPr>
                <w:rFonts w:ascii="Book Antiqua" w:hAnsi="Book Antiqua"/>
              </w:rPr>
              <w:t>11.6 (8.3</w:t>
            </w:r>
            <w:r w:rsidR="004715AF" w:rsidRPr="00A22C5B">
              <w:rPr>
                <w:rFonts w:ascii="Book Antiqua" w:hAnsi="Book Antiqua"/>
              </w:rPr>
              <w:t>-</w:t>
            </w:r>
            <w:r w:rsidRPr="00A22C5B">
              <w:rPr>
                <w:rFonts w:ascii="Book Antiqua" w:hAnsi="Book Antiqua"/>
              </w:rPr>
              <w:t>14.9)</w:t>
            </w:r>
          </w:p>
        </w:tc>
        <w:tc>
          <w:tcPr>
            <w:tcW w:w="2252" w:type="dxa"/>
            <w:shd w:val="clear" w:color="auto" w:fill="auto"/>
            <w:noWrap/>
            <w:vAlign w:val="center"/>
            <w:hideMark/>
          </w:tcPr>
          <w:p w14:paraId="05FCF0EC" w14:textId="4D0CFC55" w:rsidR="000448AA" w:rsidRPr="00A22C5B" w:rsidRDefault="000448AA" w:rsidP="00A22C5B">
            <w:pPr>
              <w:widowControl w:val="0"/>
              <w:spacing w:line="360" w:lineRule="auto"/>
              <w:rPr>
                <w:rFonts w:ascii="Book Antiqua" w:hAnsi="Book Antiqua"/>
              </w:rPr>
            </w:pPr>
            <w:r w:rsidRPr="00A22C5B">
              <w:rPr>
                <w:rFonts w:ascii="Book Antiqua" w:hAnsi="Book Antiqua"/>
              </w:rPr>
              <w:t>0.6 (0.001</w:t>
            </w:r>
            <w:r w:rsidR="004715AF" w:rsidRPr="00A22C5B">
              <w:rPr>
                <w:rFonts w:ascii="Book Antiqua" w:hAnsi="Book Antiqua"/>
              </w:rPr>
              <w:t>-</w:t>
            </w:r>
            <w:r w:rsidRPr="00A22C5B">
              <w:rPr>
                <w:rFonts w:ascii="Book Antiqua" w:hAnsi="Book Antiqua"/>
              </w:rPr>
              <w:t>1.3)</w:t>
            </w:r>
          </w:p>
        </w:tc>
        <w:tc>
          <w:tcPr>
            <w:tcW w:w="1170" w:type="dxa"/>
            <w:shd w:val="clear" w:color="auto" w:fill="auto"/>
            <w:noWrap/>
            <w:vAlign w:val="center"/>
            <w:hideMark/>
          </w:tcPr>
          <w:p w14:paraId="53B353A4"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0.05</w:t>
            </w:r>
          </w:p>
        </w:tc>
        <w:tc>
          <w:tcPr>
            <w:tcW w:w="1802" w:type="dxa"/>
            <w:shd w:val="clear" w:color="auto" w:fill="auto"/>
            <w:noWrap/>
            <w:vAlign w:val="center"/>
            <w:hideMark/>
          </w:tcPr>
          <w:p w14:paraId="219CA67A" w14:textId="77777777" w:rsidR="000448AA" w:rsidRPr="00A22C5B" w:rsidRDefault="000448AA" w:rsidP="00A22C5B">
            <w:pPr>
              <w:widowControl w:val="0"/>
              <w:spacing w:line="360" w:lineRule="auto"/>
              <w:rPr>
                <w:rFonts w:ascii="Book Antiqua" w:hAnsi="Book Antiqua"/>
              </w:rPr>
            </w:pPr>
          </w:p>
        </w:tc>
      </w:tr>
      <w:tr w:rsidR="000448AA" w:rsidRPr="00A22C5B" w14:paraId="3306905D" w14:textId="77777777" w:rsidTr="004715AF">
        <w:trPr>
          <w:trHeight w:val="288"/>
        </w:trPr>
        <w:tc>
          <w:tcPr>
            <w:tcW w:w="1666" w:type="dxa"/>
            <w:shd w:val="clear" w:color="000000" w:fill="F2F2F2"/>
            <w:noWrap/>
            <w:vAlign w:val="center"/>
            <w:hideMark/>
          </w:tcPr>
          <w:p w14:paraId="7676C388"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PDR (%)</w:t>
            </w:r>
          </w:p>
        </w:tc>
        <w:tc>
          <w:tcPr>
            <w:tcW w:w="1890" w:type="dxa"/>
            <w:shd w:val="clear" w:color="000000" w:fill="F2F2F2"/>
            <w:noWrap/>
            <w:vAlign w:val="center"/>
            <w:hideMark/>
          </w:tcPr>
          <w:p w14:paraId="45383A8F" w14:textId="5968B957" w:rsidR="000448AA" w:rsidRPr="00A22C5B" w:rsidRDefault="000448AA" w:rsidP="00A22C5B">
            <w:pPr>
              <w:widowControl w:val="0"/>
              <w:spacing w:line="360" w:lineRule="auto"/>
              <w:rPr>
                <w:rFonts w:ascii="Book Antiqua" w:hAnsi="Book Antiqua"/>
              </w:rPr>
            </w:pPr>
            <w:r w:rsidRPr="00A22C5B">
              <w:rPr>
                <w:rFonts w:ascii="Book Antiqua" w:hAnsi="Book Antiqua"/>
              </w:rPr>
              <w:t>41.9 (37.9</w:t>
            </w:r>
            <w:r w:rsidR="004715AF" w:rsidRPr="00A22C5B">
              <w:rPr>
                <w:rFonts w:ascii="Book Antiqua" w:hAnsi="Book Antiqua"/>
              </w:rPr>
              <w:t>-</w:t>
            </w:r>
            <w:r w:rsidRPr="00A22C5B">
              <w:rPr>
                <w:rFonts w:ascii="Book Antiqua" w:hAnsi="Book Antiqua"/>
              </w:rPr>
              <w:t>45.9)</w:t>
            </w:r>
          </w:p>
        </w:tc>
        <w:tc>
          <w:tcPr>
            <w:tcW w:w="1978" w:type="dxa"/>
            <w:shd w:val="clear" w:color="000000" w:fill="F2F2F2"/>
            <w:noWrap/>
            <w:vAlign w:val="center"/>
            <w:hideMark/>
          </w:tcPr>
          <w:p w14:paraId="192B470F" w14:textId="59FF314E" w:rsidR="000448AA" w:rsidRPr="00A22C5B" w:rsidRDefault="000448AA" w:rsidP="00A22C5B">
            <w:pPr>
              <w:widowControl w:val="0"/>
              <w:spacing w:line="360" w:lineRule="auto"/>
              <w:rPr>
                <w:rFonts w:ascii="Book Antiqua" w:hAnsi="Book Antiqua"/>
              </w:rPr>
            </w:pPr>
            <w:r w:rsidRPr="00A22C5B">
              <w:rPr>
                <w:rFonts w:ascii="Book Antiqua" w:hAnsi="Book Antiqua"/>
              </w:rPr>
              <w:t>31.4 (26.7</w:t>
            </w:r>
            <w:r w:rsidR="004715AF" w:rsidRPr="00A22C5B">
              <w:rPr>
                <w:rFonts w:ascii="Book Antiqua" w:hAnsi="Book Antiqua"/>
              </w:rPr>
              <w:t>-</w:t>
            </w:r>
            <w:r w:rsidRPr="00A22C5B">
              <w:rPr>
                <w:rFonts w:ascii="Book Antiqua" w:hAnsi="Book Antiqua"/>
              </w:rPr>
              <w:t>36.0)</w:t>
            </w:r>
          </w:p>
        </w:tc>
        <w:tc>
          <w:tcPr>
            <w:tcW w:w="2252" w:type="dxa"/>
            <w:shd w:val="clear" w:color="000000" w:fill="F2F2F2"/>
            <w:noWrap/>
            <w:vAlign w:val="center"/>
            <w:hideMark/>
          </w:tcPr>
          <w:p w14:paraId="2C51CC63" w14:textId="36CAAD9B" w:rsidR="000448AA" w:rsidRPr="00A22C5B" w:rsidRDefault="000448AA" w:rsidP="00A22C5B">
            <w:pPr>
              <w:widowControl w:val="0"/>
              <w:spacing w:line="360" w:lineRule="auto"/>
              <w:rPr>
                <w:rFonts w:ascii="Book Antiqua" w:hAnsi="Book Antiqua"/>
              </w:rPr>
            </w:pPr>
            <w:r w:rsidRPr="00A22C5B">
              <w:rPr>
                <w:rFonts w:ascii="Book Antiqua" w:hAnsi="Book Antiqua"/>
              </w:rPr>
              <w:t>2.8 (1.7</w:t>
            </w:r>
            <w:r w:rsidR="004715AF" w:rsidRPr="00A22C5B">
              <w:rPr>
                <w:rFonts w:ascii="Book Antiqua" w:hAnsi="Book Antiqua"/>
              </w:rPr>
              <w:t>-</w:t>
            </w:r>
            <w:r w:rsidRPr="00A22C5B">
              <w:rPr>
                <w:rFonts w:ascii="Book Antiqua" w:hAnsi="Book Antiqua"/>
              </w:rPr>
              <w:t>3.9)</w:t>
            </w:r>
          </w:p>
        </w:tc>
        <w:tc>
          <w:tcPr>
            <w:tcW w:w="1170" w:type="dxa"/>
            <w:shd w:val="clear" w:color="000000" w:fill="F2F2F2"/>
            <w:noWrap/>
            <w:vAlign w:val="center"/>
            <w:hideMark/>
          </w:tcPr>
          <w:p w14:paraId="591AC5CF"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0.0001</w:t>
            </w:r>
          </w:p>
        </w:tc>
        <w:tc>
          <w:tcPr>
            <w:tcW w:w="1802" w:type="dxa"/>
            <w:shd w:val="clear" w:color="000000" w:fill="F2F2F2"/>
            <w:noWrap/>
            <w:vAlign w:val="center"/>
            <w:hideMark/>
          </w:tcPr>
          <w:p w14:paraId="732379DA"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292</w:t>
            </w:r>
          </w:p>
        </w:tc>
      </w:tr>
      <w:tr w:rsidR="000448AA" w:rsidRPr="00A22C5B" w14:paraId="59F50262" w14:textId="77777777" w:rsidTr="004715AF">
        <w:trPr>
          <w:trHeight w:val="288"/>
        </w:trPr>
        <w:tc>
          <w:tcPr>
            <w:tcW w:w="1666" w:type="dxa"/>
            <w:shd w:val="clear" w:color="auto" w:fill="auto"/>
            <w:noWrap/>
            <w:vAlign w:val="center"/>
            <w:hideMark/>
          </w:tcPr>
          <w:p w14:paraId="1DDD167B"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PDR-right (%)</w:t>
            </w:r>
          </w:p>
        </w:tc>
        <w:tc>
          <w:tcPr>
            <w:tcW w:w="1890" w:type="dxa"/>
            <w:shd w:val="clear" w:color="auto" w:fill="auto"/>
            <w:noWrap/>
            <w:vAlign w:val="center"/>
            <w:hideMark/>
          </w:tcPr>
          <w:p w14:paraId="45B4263A" w14:textId="0CC9D36D" w:rsidR="000448AA" w:rsidRPr="00A22C5B" w:rsidRDefault="000448AA" w:rsidP="00A22C5B">
            <w:pPr>
              <w:widowControl w:val="0"/>
              <w:spacing w:line="360" w:lineRule="auto"/>
              <w:rPr>
                <w:rFonts w:ascii="Book Antiqua" w:hAnsi="Book Antiqua"/>
              </w:rPr>
            </w:pPr>
            <w:r w:rsidRPr="00A22C5B">
              <w:rPr>
                <w:rFonts w:ascii="Book Antiqua" w:hAnsi="Book Antiqua"/>
              </w:rPr>
              <w:t>26.5 (23.8</w:t>
            </w:r>
            <w:r w:rsidR="004715AF" w:rsidRPr="00A22C5B">
              <w:rPr>
                <w:rFonts w:ascii="Book Antiqua" w:hAnsi="Book Antiqua"/>
              </w:rPr>
              <w:t>-</w:t>
            </w:r>
            <w:r w:rsidRPr="00A22C5B">
              <w:rPr>
                <w:rFonts w:ascii="Book Antiqua" w:hAnsi="Book Antiqua"/>
              </w:rPr>
              <w:t>29.2)</w:t>
            </w:r>
          </w:p>
        </w:tc>
        <w:tc>
          <w:tcPr>
            <w:tcW w:w="1978" w:type="dxa"/>
            <w:shd w:val="clear" w:color="auto" w:fill="auto"/>
            <w:noWrap/>
            <w:vAlign w:val="center"/>
            <w:hideMark/>
          </w:tcPr>
          <w:p w14:paraId="2B2B6C18" w14:textId="3EE17B89" w:rsidR="000448AA" w:rsidRPr="00A22C5B" w:rsidRDefault="000448AA" w:rsidP="00A22C5B">
            <w:pPr>
              <w:widowControl w:val="0"/>
              <w:spacing w:line="360" w:lineRule="auto"/>
              <w:rPr>
                <w:rFonts w:ascii="Book Antiqua" w:hAnsi="Book Antiqua"/>
              </w:rPr>
            </w:pPr>
            <w:r w:rsidRPr="00A22C5B">
              <w:rPr>
                <w:rFonts w:ascii="Book Antiqua" w:hAnsi="Book Antiqua"/>
              </w:rPr>
              <w:t>16.0 (10.6</w:t>
            </w:r>
            <w:r w:rsidR="004715AF" w:rsidRPr="00A22C5B">
              <w:rPr>
                <w:rFonts w:ascii="Book Antiqua" w:hAnsi="Book Antiqua"/>
              </w:rPr>
              <w:t>-</w:t>
            </w:r>
            <w:r w:rsidRPr="00A22C5B">
              <w:rPr>
                <w:rFonts w:ascii="Book Antiqua" w:hAnsi="Book Antiqua"/>
              </w:rPr>
              <w:t>21.4)</w:t>
            </w:r>
          </w:p>
        </w:tc>
        <w:tc>
          <w:tcPr>
            <w:tcW w:w="2252" w:type="dxa"/>
            <w:shd w:val="clear" w:color="auto" w:fill="auto"/>
            <w:noWrap/>
            <w:vAlign w:val="center"/>
            <w:hideMark/>
          </w:tcPr>
          <w:p w14:paraId="3BDE9336" w14:textId="07B3B4A4" w:rsidR="000448AA" w:rsidRPr="00A22C5B" w:rsidRDefault="000448AA" w:rsidP="00A22C5B">
            <w:pPr>
              <w:widowControl w:val="0"/>
              <w:spacing w:line="360" w:lineRule="auto"/>
              <w:rPr>
                <w:rFonts w:ascii="Book Antiqua" w:hAnsi="Book Antiqua"/>
              </w:rPr>
            </w:pPr>
            <w:r w:rsidRPr="00A22C5B">
              <w:rPr>
                <w:rFonts w:ascii="Book Antiqua" w:hAnsi="Book Antiqua"/>
              </w:rPr>
              <w:t>2.9 (1.5</w:t>
            </w:r>
            <w:r w:rsidR="004715AF" w:rsidRPr="00A22C5B">
              <w:rPr>
                <w:rFonts w:ascii="Book Antiqua" w:hAnsi="Book Antiqua"/>
              </w:rPr>
              <w:t>-</w:t>
            </w:r>
            <w:r w:rsidRPr="00A22C5B">
              <w:rPr>
                <w:rFonts w:ascii="Book Antiqua" w:hAnsi="Book Antiqua"/>
              </w:rPr>
              <w:t>4.3)</w:t>
            </w:r>
          </w:p>
        </w:tc>
        <w:tc>
          <w:tcPr>
            <w:tcW w:w="1170" w:type="dxa"/>
            <w:shd w:val="clear" w:color="auto" w:fill="auto"/>
            <w:noWrap/>
            <w:vAlign w:val="center"/>
            <w:hideMark/>
          </w:tcPr>
          <w:p w14:paraId="64C244D3"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0.001</w:t>
            </w:r>
          </w:p>
        </w:tc>
        <w:tc>
          <w:tcPr>
            <w:tcW w:w="1802" w:type="dxa"/>
            <w:shd w:val="clear" w:color="auto" w:fill="auto"/>
            <w:noWrap/>
            <w:vAlign w:val="center"/>
            <w:hideMark/>
          </w:tcPr>
          <w:p w14:paraId="0BD73410" w14:textId="77777777" w:rsidR="000448AA" w:rsidRPr="00A22C5B" w:rsidRDefault="000448AA" w:rsidP="00A22C5B">
            <w:pPr>
              <w:widowControl w:val="0"/>
              <w:spacing w:line="360" w:lineRule="auto"/>
              <w:rPr>
                <w:rFonts w:ascii="Book Antiqua" w:hAnsi="Book Antiqua"/>
              </w:rPr>
            </w:pPr>
          </w:p>
        </w:tc>
      </w:tr>
      <w:tr w:rsidR="000448AA" w:rsidRPr="00A22C5B" w14:paraId="445CB93F" w14:textId="77777777" w:rsidTr="004715AF">
        <w:trPr>
          <w:trHeight w:val="288"/>
        </w:trPr>
        <w:tc>
          <w:tcPr>
            <w:tcW w:w="1666" w:type="dxa"/>
            <w:shd w:val="clear" w:color="auto" w:fill="auto"/>
            <w:noWrap/>
            <w:vAlign w:val="center"/>
            <w:hideMark/>
          </w:tcPr>
          <w:p w14:paraId="276948C3"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PDR-left (%)</w:t>
            </w:r>
          </w:p>
        </w:tc>
        <w:tc>
          <w:tcPr>
            <w:tcW w:w="1890" w:type="dxa"/>
            <w:shd w:val="clear" w:color="auto" w:fill="auto"/>
            <w:noWrap/>
            <w:vAlign w:val="center"/>
            <w:hideMark/>
          </w:tcPr>
          <w:p w14:paraId="0D192E8B" w14:textId="01D5A425" w:rsidR="000448AA" w:rsidRPr="00A22C5B" w:rsidRDefault="000448AA" w:rsidP="00A22C5B">
            <w:pPr>
              <w:widowControl w:val="0"/>
              <w:spacing w:line="360" w:lineRule="auto"/>
              <w:rPr>
                <w:rFonts w:ascii="Book Antiqua" w:hAnsi="Book Antiqua"/>
              </w:rPr>
            </w:pPr>
            <w:r w:rsidRPr="00A22C5B">
              <w:rPr>
                <w:rFonts w:ascii="Book Antiqua" w:hAnsi="Book Antiqua"/>
              </w:rPr>
              <w:t>24.9 (21.5</w:t>
            </w:r>
            <w:r w:rsidR="004715AF" w:rsidRPr="00A22C5B">
              <w:rPr>
                <w:rFonts w:ascii="Book Antiqua" w:hAnsi="Book Antiqua"/>
              </w:rPr>
              <w:t>-</w:t>
            </w:r>
            <w:r w:rsidRPr="00A22C5B">
              <w:rPr>
                <w:rFonts w:ascii="Book Antiqua" w:hAnsi="Book Antiqua"/>
              </w:rPr>
              <w:t>28.3)</w:t>
            </w:r>
          </w:p>
        </w:tc>
        <w:tc>
          <w:tcPr>
            <w:tcW w:w="1978" w:type="dxa"/>
            <w:shd w:val="clear" w:color="auto" w:fill="auto"/>
            <w:noWrap/>
            <w:vAlign w:val="center"/>
            <w:hideMark/>
          </w:tcPr>
          <w:p w14:paraId="1A1B4BD6" w14:textId="2C469983" w:rsidR="000448AA" w:rsidRPr="00A22C5B" w:rsidRDefault="000448AA" w:rsidP="00A22C5B">
            <w:pPr>
              <w:widowControl w:val="0"/>
              <w:spacing w:line="360" w:lineRule="auto"/>
              <w:rPr>
                <w:rFonts w:ascii="Book Antiqua" w:hAnsi="Book Antiqua"/>
              </w:rPr>
            </w:pPr>
            <w:r w:rsidRPr="00A22C5B">
              <w:rPr>
                <w:rFonts w:ascii="Book Antiqua" w:hAnsi="Book Antiqua"/>
              </w:rPr>
              <w:t>18.7 (13.1</w:t>
            </w:r>
            <w:r w:rsidR="004715AF" w:rsidRPr="00A22C5B">
              <w:rPr>
                <w:rFonts w:ascii="Book Antiqua" w:hAnsi="Book Antiqua"/>
              </w:rPr>
              <w:t>-</w:t>
            </w:r>
            <w:r w:rsidRPr="00A22C5B">
              <w:rPr>
                <w:rFonts w:ascii="Book Antiqua" w:hAnsi="Book Antiqua"/>
              </w:rPr>
              <w:t>24.3)</w:t>
            </w:r>
          </w:p>
        </w:tc>
        <w:tc>
          <w:tcPr>
            <w:tcW w:w="2252" w:type="dxa"/>
            <w:shd w:val="clear" w:color="auto" w:fill="auto"/>
            <w:noWrap/>
            <w:vAlign w:val="center"/>
            <w:hideMark/>
          </w:tcPr>
          <w:p w14:paraId="24391335" w14:textId="514FE07A" w:rsidR="000448AA" w:rsidRPr="00A22C5B" w:rsidRDefault="000448AA" w:rsidP="00A22C5B">
            <w:pPr>
              <w:widowControl w:val="0"/>
              <w:spacing w:line="360" w:lineRule="auto"/>
              <w:rPr>
                <w:rFonts w:ascii="Book Antiqua" w:hAnsi="Book Antiqua"/>
              </w:rPr>
            </w:pPr>
            <w:r w:rsidRPr="00A22C5B">
              <w:rPr>
                <w:rFonts w:ascii="Book Antiqua" w:hAnsi="Book Antiqua"/>
              </w:rPr>
              <w:t>1.6 (0.3</w:t>
            </w:r>
            <w:r w:rsidR="004715AF" w:rsidRPr="00A22C5B">
              <w:rPr>
                <w:rFonts w:ascii="Book Antiqua" w:hAnsi="Book Antiqua"/>
              </w:rPr>
              <w:t>-</w:t>
            </w:r>
            <w:r w:rsidRPr="00A22C5B">
              <w:rPr>
                <w:rFonts w:ascii="Book Antiqua" w:hAnsi="Book Antiqua"/>
              </w:rPr>
              <w:t>2.9)</w:t>
            </w:r>
          </w:p>
        </w:tc>
        <w:tc>
          <w:tcPr>
            <w:tcW w:w="1170" w:type="dxa"/>
            <w:shd w:val="clear" w:color="auto" w:fill="auto"/>
            <w:noWrap/>
            <w:vAlign w:val="center"/>
            <w:hideMark/>
          </w:tcPr>
          <w:p w14:paraId="3CA29027"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0.02</w:t>
            </w:r>
          </w:p>
        </w:tc>
        <w:tc>
          <w:tcPr>
            <w:tcW w:w="1802" w:type="dxa"/>
            <w:shd w:val="clear" w:color="auto" w:fill="auto"/>
            <w:noWrap/>
            <w:vAlign w:val="center"/>
            <w:hideMark/>
          </w:tcPr>
          <w:p w14:paraId="4380EEFA" w14:textId="77777777" w:rsidR="000448AA" w:rsidRPr="00A22C5B" w:rsidRDefault="000448AA" w:rsidP="00A22C5B">
            <w:pPr>
              <w:widowControl w:val="0"/>
              <w:spacing w:line="360" w:lineRule="auto"/>
              <w:rPr>
                <w:rFonts w:ascii="Book Antiqua" w:hAnsi="Book Antiqua"/>
              </w:rPr>
            </w:pPr>
          </w:p>
        </w:tc>
      </w:tr>
      <w:tr w:rsidR="000448AA" w:rsidRPr="00A22C5B" w14:paraId="07237F8A" w14:textId="77777777" w:rsidTr="004715AF">
        <w:trPr>
          <w:trHeight w:val="288"/>
        </w:trPr>
        <w:tc>
          <w:tcPr>
            <w:tcW w:w="1666" w:type="dxa"/>
            <w:shd w:val="clear" w:color="auto" w:fill="auto"/>
            <w:noWrap/>
            <w:vAlign w:val="center"/>
            <w:hideMark/>
          </w:tcPr>
          <w:p w14:paraId="343B8A37"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AADR (%)</w:t>
            </w:r>
          </w:p>
        </w:tc>
        <w:tc>
          <w:tcPr>
            <w:tcW w:w="1890" w:type="dxa"/>
            <w:shd w:val="clear" w:color="auto" w:fill="auto"/>
            <w:noWrap/>
            <w:vAlign w:val="center"/>
            <w:hideMark/>
          </w:tcPr>
          <w:p w14:paraId="6B324222" w14:textId="068A994B" w:rsidR="000448AA" w:rsidRPr="00A22C5B" w:rsidRDefault="000448AA" w:rsidP="00A22C5B">
            <w:pPr>
              <w:widowControl w:val="0"/>
              <w:spacing w:line="360" w:lineRule="auto"/>
              <w:rPr>
                <w:rFonts w:ascii="Book Antiqua" w:hAnsi="Book Antiqua"/>
              </w:rPr>
            </w:pPr>
            <w:r w:rsidRPr="00A22C5B">
              <w:rPr>
                <w:rFonts w:ascii="Book Antiqua" w:hAnsi="Book Antiqua"/>
              </w:rPr>
              <w:t>7.8 (6.6</w:t>
            </w:r>
            <w:r w:rsidR="004715AF" w:rsidRPr="00A22C5B">
              <w:rPr>
                <w:rFonts w:ascii="Book Antiqua" w:hAnsi="Book Antiqua"/>
              </w:rPr>
              <w:t>-</w:t>
            </w:r>
            <w:r w:rsidRPr="00A22C5B">
              <w:rPr>
                <w:rFonts w:ascii="Book Antiqua" w:hAnsi="Book Antiqua"/>
              </w:rPr>
              <w:t>9.1)</w:t>
            </w:r>
          </w:p>
        </w:tc>
        <w:tc>
          <w:tcPr>
            <w:tcW w:w="1978" w:type="dxa"/>
            <w:shd w:val="clear" w:color="auto" w:fill="auto"/>
            <w:noWrap/>
            <w:vAlign w:val="center"/>
            <w:hideMark/>
          </w:tcPr>
          <w:p w14:paraId="0220109C" w14:textId="1B424146" w:rsidR="000448AA" w:rsidRPr="00A22C5B" w:rsidRDefault="000448AA" w:rsidP="00A22C5B">
            <w:pPr>
              <w:widowControl w:val="0"/>
              <w:spacing w:line="360" w:lineRule="auto"/>
              <w:rPr>
                <w:rFonts w:ascii="Book Antiqua" w:hAnsi="Book Antiqua"/>
              </w:rPr>
            </w:pPr>
            <w:r w:rsidRPr="00A22C5B">
              <w:rPr>
                <w:rFonts w:ascii="Book Antiqua" w:hAnsi="Book Antiqua"/>
              </w:rPr>
              <w:t>7.4 (4.6</w:t>
            </w:r>
            <w:r w:rsidR="004715AF" w:rsidRPr="00A22C5B">
              <w:rPr>
                <w:rFonts w:ascii="Book Antiqua" w:hAnsi="Book Antiqua"/>
              </w:rPr>
              <w:t>-</w:t>
            </w:r>
            <w:r w:rsidRPr="00A22C5B">
              <w:rPr>
                <w:rFonts w:ascii="Book Antiqua" w:hAnsi="Book Antiqua"/>
              </w:rPr>
              <w:t>10.2)</w:t>
            </w:r>
          </w:p>
        </w:tc>
        <w:tc>
          <w:tcPr>
            <w:tcW w:w="2252" w:type="dxa"/>
            <w:shd w:val="clear" w:color="auto" w:fill="auto"/>
            <w:noWrap/>
            <w:vAlign w:val="center"/>
            <w:hideMark/>
          </w:tcPr>
          <w:p w14:paraId="2329E6B2" w14:textId="35F8A548" w:rsidR="000448AA" w:rsidRPr="00A22C5B" w:rsidRDefault="000448AA" w:rsidP="00A22C5B">
            <w:pPr>
              <w:widowControl w:val="0"/>
              <w:spacing w:line="360" w:lineRule="auto"/>
              <w:rPr>
                <w:rFonts w:ascii="Book Antiqua" w:hAnsi="Book Antiqua"/>
              </w:rPr>
            </w:pPr>
            <w:r w:rsidRPr="00A22C5B">
              <w:rPr>
                <w:rFonts w:ascii="Book Antiqua" w:hAnsi="Book Antiqua"/>
              </w:rPr>
              <w:t>0.04 (-0.80</w:t>
            </w:r>
            <w:r w:rsidR="004715AF" w:rsidRPr="00A22C5B">
              <w:rPr>
                <w:rFonts w:ascii="Book Antiqua" w:hAnsi="Book Antiqua"/>
              </w:rPr>
              <w:t>-</w:t>
            </w:r>
            <w:r w:rsidRPr="00A22C5B">
              <w:rPr>
                <w:rFonts w:ascii="Book Antiqua" w:hAnsi="Book Antiqua"/>
              </w:rPr>
              <w:t>0.90)</w:t>
            </w:r>
          </w:p>
        </w:tc>
        <w:tc>
          <w:tcPr>
            <w:tcW w:w="1170" w:type="dxa"/>
            <w:shd w:val="clear" w:color="auto" w:fill="auto"/>
            <w:noWrap/>
            <w:vAlign w:val="center"/>
            <w:hideMark/>
          </w:tcPr>
          <w:p w14:paraId="19841316"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0.92</w:t>
            </w:r>
          </w:p>
        </w:tc>
        <w:tc>
          <w:tcPr>
            <w:tcW w:w="1802" w:type="dxa"/>
            <w:shd w:val="clear" w:color="auto" w:fill="auto"/>
            <w:noWrap/>
            <w:vAlign w:val="center"/>
            <w:hideMark/>
          </w:tcPr>
          <w:p w14:paraId="7ADCE3FE" w14:textId="77777777" w:rsidR="000448AA" w:rsidRPr="00A22C5B" w:rsidRDefault="000448AA" w:rsidP="00A22C5B">
            <w:pPr>
              <w:widowControl w:val="0"/>
              <w:spacing w:line="360" w:lineRule="auto"/>
              <w:rPr>
                <w:rFonts w:ascii="Book Antiqua" w:hAnsi="Book Antiqua"/>
              </w:rPr>
            </w:pPr>
          </w:p>
        </w:tc>
      </w:tr>
      <w:tr w:rsidR="000448AA" w:rsidRPr="00A22C5B" w14:paraId="178C66ED" w14:textId="77777777" w:rsidTr="004715AF">
        <w:trPr>
          <w:trHeight w:val="288"/>
        </w:trPr>
        <w:tc>
          <w:tcPr>
            <w:tcW w:w="1666" w:type="dxa"/>
            <w:shd w:val="clear" w:color="000000" w:fill="F2F2F2"/>
            <w:noWrap/>
            <w:vAlign w:val="center"/>
            <w:hideMark/>
          </w:tcPr>
          <w:p w14:paraId="77E072C6"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APC</w:t>
            </w:r>
          </w:p>
        </w:tc>
        <w:tc>
          <w:tcPr>
            <w:tcW w:w="1890" w:type="dxa"/>
            <w:shd w:val="clear" w:color="000000" w:fill="F2F2F2"/>
            <w:noWrap/>
            <w:vAlign w:val="center"/>
            <w:hideMark/>
          </w:tcPr>
          <w:p w14:paraId="78A0051F" w14:textId="02FA2152" w:rsidR="000448AA" w:rsidRPr="00A22C5B" w:rsidRDefault="000448AA" w:rsidP="00A22C5B">
            <w:pPr>
              <w:widowControl w:val="0"/>
              <w:spacing w:line="360" w:lineRule="auto"/>
              <w:rPr>
                <w:rFonts w:ascii="Book Antiqua" w:hAnsi="Book Antiqua"/>
              </w:rPr>
            </w:pPr>
            <w:r w:rsidRPr="00A22C5B">
              <w:rPr>
                <w:rFonts w:ascii="Book Antiqua" w:hAnsi="Book Antiqua"/>
              </w:rPr>
              <w:t>0.58 (0.52</w:t>
            </w:r>
            <w:r w:rsidR="004715AF" w:rsidRPr="00A22C5B">
              <w:rPr>
                <w:rFonts w:ascii="Book Antiqua" w:hAnsi="Book Antiqua"/>
              </w:rPr>
              <w:t>-</w:t>
            </w:r>
            <w:r w:rsidRPr="00A22C5B">
              <w:rPr>
                <w:rFonts w:ascii="Book Antiqua" w:hAnsi="Book Antiqua"/>
              </w:rPr>
              <w:t>0.65)</w:t>
            </w:r>
          </w:p>
        </w:tc>
        <w:tc>
          <w:tcPr>
            <w:tcW w:w="1978" w:type="dxa"/>
            <w:shd w:val="clear" w:color="000000" w:fill="F2F2F2"/>
            <w:noWrap/>
            <w:vAlign w:val="center"/>
            <w:hideMark/>
          </w:tcPr>
          <w:p w14:paraId="2DF16562" w14:textId="47A7FDD1" w:rsidR="000448AA" w:rsidRPr="00A22C5B" w:rsidRDefault="000448AA" w:rsidP="00A22C5B">
            <w:pPr>
              <w:widowControl w:val="0"/>
              <w:spacing w:line="360" w:lineRule="auto"/>
              <w:rPr>
                <w:rFonts w:ascii="Book Antiqua" w:hAnsi="Book Antiqua"/>
              </w:rPr>
            </w:pPr>
            <w:r w:rsidRPr="00A22C5B">
              <w:rPr>
                <w:rFonts w:ascii="Book Antiqua" w:hAnsi="Book Antiqua"/>
              </w:rPr>
              <w:t>0.39 (0.28</w:t>
            </w:r>
            <w:r w:rsidR="004715AF" w:rsidRPr="00A22C5B">
              <w:rPr>
                <w:rFonts w:ascii="Book Antiqua" w:hAnsi="Book Antiqua"/>
              </w:rPr>
              <w:t>-</w:t>
            </w:r>
            <w:r w:rsidRPr="00A22C5B">
              <w:rPr>
                <w:rFonts w:ascii="Book Antiqua" w:hAnsi="Book Antiqua"/>
              </w:rPr>
              <w:t>0.49)</w:t>
            </w:r>
          </w:p>
        </w:tc>
        <w:tc>
          <w:tcPr>
            <w:tcW w:w="2252" w:type="dxa"/>
            <w:shd w:val="clear" w:color="000000" w:fill="F2F2F2"/>
            <w:noWrap/>
            <w:vAlign w:val="center"/>
            <w:hideMark/>
          </w:tcPr>
          <w:p w14:paraId="20CB2277" w14:textId="16BED86D" w:rsidR="000448AA" w:rsidRPr="00A22C5B" w:rsidRDefault="000448AA" w:rsidP="00A22C5B">
            <w:pPr>
              <w:widowControl w:val="0"/>
              <w:spacing w:line="360" w:lineRule="auto"/>
              <w:rPr>
                <w:rFonts w:ascii="Book Antiqua" w:hAnsi="Book Antiqua"/>
              </w:rPr>
            </w:pPr>
            <w:r w:rsidRPr="00A22C5B">
              <w:rPr>
                <w:rFonts w:ascii="Book Antiqua" w:hAnsi="Book Antiqua"/>
              </w:rPr>
              <w:t>0.05 (0.03</w:t>
            </w:r>
            <w:r w:rsidR="004715AF" w:rsidRPr="00A22C5B">
              <w:rPr>
                <w:rFonts w:ascii="Book Antiqua" w:hAnsi="Book Antiqua"/>
              </w:rPr>
              <w:t>-</w:t>
            </w:r>
            <w:r w:rsidRPr="00A22C5B">
              <w:rPr>
                <w:rFonts w:ascii="Book Antiqua" w:hAnsi="Book Antiqua"/>
              </w:rPr>
              <w:t>0.07)</w:t>
            </w:r>
          </w:p>
        </w:tc>
        <w:tc>
          <w:tcPr>
            <w:tcW w:w="1170" w:type="dxa"/>
            <w:shd w:val="clear" w:color="000000" w:fill="F2F2F2"/>
            <w:noWrap/>
            <w:vAlign w:val="center"/>
            <w:hideMark/>
          </w:tcPr>
          <w:p w14:paraId="2BF5FC1C"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0.0001</w:t>
            </w:r>
          </w:p>
        </w:tc>
        <w:tc>
          <w:tcPr>
            <w:tcW w:w="1802" w:type="dxa"/>
            <w:shd w:val="clear" w:color="000000" w:fill="F2F2F2"/>
            <w:noWrap/>
            <w:vAlign w:val="center"/>
            <w:hideMark/>
          </w:tcPr>
          <w:p w14:paraId="16D57F96"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399</w:t>
            </w:r>
          </w:p>
        </w:tc>
      </w:tr>
      <w:tr w:rsidR="000448AA" w:rsidRPr="00A22C5B" w14:paraId="2B9C6B27" w14:textId="77777777" w:rsidTr="004715AF">
        <w:trPr>
          <w:trHeight w:val="288"/>
        </w:trPr>
        <w:tc>
          <w:tcPr>
            <w:tcW w:w="1666" w:type="dxa"/>
            <w:shd w:val="clear" w:color="auto" w:fill="auto"/>
            <w:noWrap/>
            <w:vAlign w:val="center"/>
            <w:hideMark/>
          </w:tcPr>
          <w:p w14:paraId="005545E1"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APC-right</w:t>
            </w:r>
          </w:p>
        </w:tc>
        <w:tc>
          <w:tcPr>
            <w:tcW w:w="1890" w:type="dxa"/>
            <w:shd w:val="clear" w:color="auto" w:fill="auto"/>
            <w:noWrap/>
            <w:vAlign w:val="center"/>
            <w:hideMark/>
          </w:tcPr>
          <w:p w14:paraId="6266698E" w14:textId="2F4CB00A" w:rsidR="000448AA" w:rsidRPr="00A22C5B" w:rsidRDefault="000448AA" w:rsidP="00A22C5B">
            <w:pPr>
              <w:widowControl w:val="0"/>
              <w:spacing w:line="360" w:lineRule="auto"/>
              <w:rPr>
                <w:rFonts w:ascii="Book Antiqua" w:hAnsi="Book Antiqua"/>
              </w:rPr>
            </w:pPr>
            <w:r w:rsidRPr="00A22C5B">
              <w:rPr>
                <w:rFonts w:ascii="Book Antiqua" w:hAnsi="Book Antiqua"/>
              </w:rPr>
              <w:t>0.37 (0.32</w:t>
            </w:r>
            <w:r w:rsidR="004715AF" w:rsidRPr="00A22C5B">
              <w:rPr>
                <w:rFonts w:ascii="Book Antiqua" w:hAnsi="Book Antiqua"/>
              </w:rPr>
              <w:t>-</w:t>
            </w:r>
            <w:r w:rsidRPr="00A22C5B">
              <w:rPr>
                <w:rFonts w:ascii="Book Antiqua" w:hAnsi="Book Antiqua"/>
              </w:rPr>
              <w:t>0.42)</w:t>
            </w:r>
          </w:p>
        </w:tc>
        <w:tc>
          <w:tcPr>
            <w:tcW w:w="1978" w:type="dxa"/>
            <w:shd w:val="clear" w:color="auto" w:fill="auto"/>
            <w:noWrap/>
            <w:vAlign w:val="center"/>
            <w:hideMark/>
          </w:tcPr>
          <w:p w14:paraId="0DEC5BDC" w14:textId="1E759DE1" w:rsidR="000448AA" w:rsidRPr="00A22C5B" w:rsidRDefault="000448AA" w:rsidP="00A22C5B">
            <w:pPr>
              <w:widowControl w:val="0"/>
              <w:spacing w:line="360" w:lineRule="auto"/>
              <w:rPr>
                <w:rFonts w:ascii="Book Antiqua" w:hAnsi="Book Antiqua"/>
              </w:rPr>
            </w:pPr>
            <w:r w:rsidRPr="00A22C5B">
              <w:rPr>
                <w:rFonts w:ascii="Book Antiqua" w:hAnsi="Book Antiqua"/>
              </w:rPr>
              <w:t>0.20 (0.12</w:t>
            </w:r>
            <w:r w:rsidR="004715AF" w:rsidRPr="00A22C5B">
              <w:rPr>
                <w:rFonts w:ascii="Book Antiqua" w:hAnsi="Book Antiqua"/>
              </w:rPr>
              <w:t>-</w:t>
            </w:r>
            <w:r w:rsidRPr="00A22C5B">
              <w:rPr>
                <w:rFonts w:ascii="Book Antiqua" w:hAnsi="Book Antiqua"/>
              </w:rPr>
              <w:t>0.28)</w:t>
            </w:r>
          </w:p>
        </w:tc>
        <w:tc>
          <w:tcPr>
            <w:tcW w:w="2252" w:type="dxa"/>
            <w:shd w:val="clear" w:color="auto" w:fill="auto"/>
            <w:noWrap/>
            <w:vAlign w:val="center"/>
            <w:hideMark/>
          </w:tcPr>
          <w:p w14:paraId="3F8CBEAB" w14:textId="40A7F891" w:rsidR="000448AA" w:rsidRPr="00A22C5B" w:rsidRDefault="000448AA" w:rsidP="00A22C5B">
            <w:pPr>
              <w:widowControl w:val="0"/>
              <w:spacing w:line="360" w:lineRule="auto"/>
              <w:rPr>
                <w:rFonts w:ascii="Book Antiqua" w:hAnsi="Book Antiqua"/>
              </w:rPr>
            </w:pPr>
            <w:r w:rsidRPr="00A22C5B">
              <w:rPr>
                <w:rFonts w:ascii="Book Antiqua" w:hAnsi="Book Antiqua"/>
              </w:rPr>
              <w:t>0.04 (0.02</w:t>
            </w:r>
            <w:r w:rsidR="004715AF" w:rsidRPr="00A22C5B">
              <w:rPr>
                <w:rFonts w:ascii="Book Antiqua" w:hAnsi="Book Antiqua"/>
              </w:rPr>
              <w:t>-</w:t>
            </w:r>
            <w:r w:rsidRPr="00A22C5B">
              <w:rPr>
                <w:rFonts w:ascii="Book Antiqua" w:hAnsi="Book Antiqua"/>
              </w:rPr>
              <w:t>0.06)</w:t>
            </w:r>
          </w:p>
        </w:tc>
        <w:tc>
          <w:tcPr>
            <w:tcW w:w="1170" w:type="dxa"/>
            <w:shd w:val="clear" w:color="auto" w:fill="auto"/>
            <w:noWrap/>
            <w:vAlign w:val="center"/>
            <w:hideMark/>
          </w:tcPr>
          <w:p w14:paraId="157B855C"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0.001</w:t>
            </w:r>
          </w:p>
        </w:tc>
        <w:tc>
          <w:tcPr>
            <w:tcW w:w="1802" w:type="dxa"/>
            <w:shd w:val="clear" w:color="auto" w:fill="auto"/>
            <w:noWrap/>
            <w:vAlign w:val="center"/>
            <w:hideMark/>
          </w:tcPr>
          <w:p w14:paraId="3EB7C8BA" w14:textId="77777777" w:rsidR="000448AA" w:rsidRPr="00A22C5B" w:rsidRDefault="000448AA" w:rsidP="00A22C5B">
            <w:pPr>
              <w:widowControl w:val="0"/>
              <w:spacing w:line="360" w:lineRule="auto"/>
              <w:rPr>
                <w:rFonts w:ascii="Book Antiqua" w:hAnsi="Book Antiqua"/>
              </w:rPr>
            </w:pPr>
          </w:p>
        </w:tc>
      </w:tr>
      <w:tr w:rsidR="000448AA" w:rsidRPr="00A22C5B" w14:paraId="53496206" w14:textId="77777777" w:rsidTr="004715AF">
        <w:trPr>
          <w:trHeight w:val="288"/>
        </w:trPr>
        <w:tc>
          <w:tcPr>
            <w:tcW w:w="1666" w:type="dxa"/>
            <w:shd w:val="clear" w:color="auto" w:fill="auto"/>
            <w:noWrap/>
            <w:vAlign w:val="center"/>
            <w:hideMark/>
          </w:tcPr>
          <w:p w14:paraId="2AC77A01"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APC-left</w:t>
            </w:r>
          </w:p>
        </w:tc>
        <w:tc>
          <w:tcPr>
            <w:tcW w:w="1890" w:type="dxa"/>
            <w:shd w:val="clear" w:color="auto" w:fill="auto"/>
            <w:noWrap/>
            <w:vAlign w:val="center"/>
            <w:hideMark/>
          </w:tcPr>
          <w:p w14:paraId="41A0531A" w14:textId="670990F8" w:rsidR="000448AA" w:rsidRPr="00A22C5B" w:rsidRDefault="000448AA" w:rsidP="00A22C5B">
            <w:pPr>
              <w:widowControl w:val="0"/>
              <w:spacing w:line="360" w:lineRule="auto"/>
              <w:rPr>
                <w:rFonts w:ascii="Book Antiqua" w:hAnsi="Book Antiqua"/>
              </w:rPr>
            </w:pPr>
            <w:r w:rsidRPr="00A22C5B">
              <w:rPr>
                <w:rFonts w:ascii="Book Antiqua" w:hAnsi="Book Antiqua"/>
              </w:rPr>
              <w:t>0.22 (0.19</w:t>
            </w:r>
            <w:r w:rsidR="004715AF" w:rsidRPr="00A22C5B">
              <w:rPr>
                <w:rFonts w:ascii="Book Antiqua" w:hAnsi="Book Antiqua"/>
              </w:rPr>
              <w:t>-</w:t>
            </w:r>
            <w:r w:rsidRPr="00A22C5B">
              <w:rPr>
                <w:rFonts w:ascii="Book Antiqua" w:hAnsi="Book Antiqua"/>
              </w:rPr>
              <w:t>0.25)</w:t>
            </w:r>
          </w:p>
        </w:tc>
        <w:tc>
          <w:tcPr>
            <w:tcW w:w="1978" w:type="dxa"/>
            <w:shd w:val="clear" w:color="auto" w:fill="auto"/>
            <w:noWrap/>
            <w:vAlign w:val="center"/>
            <w:hideMark/>
          </w:tcPr>
          <w:p w14:paraId="3EA0E503" w14:textId="4F52017A" w:rsidR="000448AA" w:rsidRPr="00A22C5B" w:rsidRDefault="000448AA" w:rsidP="00A22C5B">
            <w:pPr>
              <w:widowControl w:val="0"/>
              <w:spacing w:line="360" w:lineRule="auto"/>
              <w:rPr>
                <w:rFonts w:ascii="Book Antiqua" w:hAnsi="Book Antiqua"/>
              </w:rPr>
            </w:pPr>
            <w:r w:rsidRPr="00A22C5B">
              <w:rPr>
                <w:rFonts w:ascii="Book Antiqua" w:hAnsi="Book Antiqua"/>
              </w:rPr>
              <w:t>0.18 (0.11</w:t>
            </w:r>
            <w:r w:rsidR="004715AF" w:rsidRPr="00A22C5B">
              <w:rPr>
                <w:rFonts w:ascii="Book Antiqua" w:hAnsi="Book Antiqua"/>
              </w:rPr>
              <w:t>-</w:t>
            </w:r>
            <w:r w:rsidRPr="00A22C5B">
              <w:rPr>
                <w:rFonts w:ascii="Book Antiqua" w:hAnsi="Book Antiqua"/>
              </w:rPr>
              <w:t>0.26)</w:t>
            </w:r>
          </w:p>
        </w:tc>
        <w:tc>
          <w:tcPr>
            <w:tcW w:w="2252" w:type="dxa"/>
            <w:shd w:val="clear" w:color="auto" w:fill="auto"/>
            <w:noWrap/>
            <w:vAlign w:val="center"/>
            <w:hideMark/>
          </w:tcPr>
          <w:p w14:paraId="3D7E7264" w14:textId="277103D7" w:rsidR="000448AA" w:rsidRPr="00A22C5B" w:rsidRDefault="000448AA" w:rsidP="00A22C5B">
            <w:pPr>
              <w:widowControl w:val="0"/>
              <w:spacing w:line="360" w:lineRule="auto"/>
              <w:rPr>
                <w:rFonts w:ascii="Book Antiqua" w:hAnsi="Book Antiqua"/>
              </w:rPr>
            </w:pPr>
            <w:r w:rsidRPr="00A22C5B">
              <w:rPr>
                <w:rFonts w:ascii="Book Antiqua" w:hAnsi="Book Antiqua"/>
              </w:rPr>
              <w:t>0.01 (-0.01</w:t>
            </w:r>
            <w:r w:rsidR="004715AF" w:rsidRPr="00A22C5B">
              <w:rPr>
                <w:rFonts w:ascii="Book Antiqua" w:hAnsi="Book Antiqua"/>
              </w:rPr>
              <w:t>-</w:t>
            </w:r>
            <w:r w:rsidRPr="00A22C5B">
              <w:rPr>
                <w:rFonts w:ascii="Book Antiqua" w:hAnsi="Book Antiqua"/>
              </w:rPr>
              <w:t>0.02)</w:t>
            </w:r>
          </w:p>
        </w:tc>
        <w:tc>
          <w:tcPr>
            <w:tcW w:w="1170" w:type="dxa"/>
            <w:shd w:val="clear" w:color="auto" w:fill="auto"/>
            <w:noWrap/>
            <w:vAlign w:val="center"/>
            <w:hideMark/>
          </w:tcPr>
          <w:p w14:paraId="36F7390D"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0.24</w:t>
            </w:r>
          </w:p>
        </w:tc>
        <w:tc>
          <w:tcPr>
            <w:tcW w:w="1802" w:type="dxa"/>
            <w:shd w:val="clear" w:color="auto" w:fill="auto"/>
            <w:noWrap/>
            <w:vAlign w:val="center"/>
            <w:hideMark/>
          </w:tcPr>
          <w:p w14:paraId="45546F94" w14:textId="77777777" w:rsidR="000448AA" w:rsidRPr="00A22C5B" w:rsidRDefault="000448AA" w:rsidP="00A22C5B">
            <w:pPr>
              <w:widowControl w:val="0"/>
              <w:spacing w:line="360" w:lineRule="auto"/>
              <w:rPr>
                <w:rFonts w:ascii="Book Antiqua" w:hAnsi="Book Antiqua"/>
              </w:rPr>
            </w:pPr>
          </w:p>
        </w:tc>
      </w:tr>
      <w:tr w:rsidR="000448AA" w:rsidRPr="00A22C5B" w14:paraId="5607244A" w14:textId="77777777" w:rsidTr="004715AF">
        <w:trPr>
          <w:trHeight w:val="288"/>
        </w:trPr>
        <w:tc>
          <w:tcPr>
            <w:tcW w:w="1666" w:type="dxa"/>
            <w:shd w:val="clear" w:color="000000" w:fill="F2F2F2"/>
            <w:noWrap/>
            <w:vAlign w:val="center"/>
            <w:hideMark/>
          </w:tcPr>
          <w:p w14:paraId="4142512D"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PPC</w:t>
            </w:r>
          </w:p>
        </w:tc>
        <w:tc>
          <w:tcPr>
            <w:tcW w:w="1890" w:type="dxa"/>
            <w:shd w:val="clear" w:color="000000" w:fill="F2F2F2"/>
            <w:noWrap/>
            <w:vAlign w:val="center"/>
            <w:hideMark/>
          </w:tcPr>
          <w:p w14:paraId="283112C0" w14:textId="4EB26177" w:rsidR="000448AA" w:rsidRPr="00A22C5B" w:rsidRDefault="000448AA" w:rsidP="00A22C5B">
            <w:pPr>
              <w:widowControl w:val="0"/>
              <w:spacing w:line="360" w:lineRule="auto"/>
              <w:rPr>
                <w:rFonts w:ascii="Book Antiqua" w:hAnsi="Book Antiqua"/>
              </w:rPr>
            </w:pPr>
            <w:r w:rsidRPr="00A22C5B">
              <w:rPr>
                <w:rFonts w:ascii="Book Antiqua" w:hAnsi="Book Antiqua"/>
              </w:rPr>
              <w:t>0.84 (0.74</w:t>
            </w:r>
            <w:r w:rsidR="004715AF" w:rsidRPr="00A22C5B">
              <w:rPr>
                <w:rFonts w:ascii="Book Antiqua" w:hAnsi="Book Antiqua"/>
              </w:rPr>
              <w:t>-</w:t>
            </w:r>
            <w:r w:rsidRPr="00A22C5B">
              <w:rPr>
                <w:rFonts w:ascii="Book Antiqua" w:hAnsi="Book Antiqua"/>
              </w:rPr>
              <w:t>0.94)</w:t>
            </w:r>
          </w:p>
        </w:tc>
        <w:tc>
          <w:tcPr>
            <w:tcW w:w="1978" w:type="dxa"/>
            <w:shd w:val="clear" w:color="000000" w:fill="F2F2F2"/>
            <w:noWrap/>
            <w:vAlign w:val="center"/>
            <w:hideMark/>
          </w:tcPr>
          <w:p w14:paraId="7DA91CB3" w14:textId="5F10B23E" w:rsidR="000448AA" w:rsidRPr="00A22C5B" w:rsidRDefault="000448AA" w:rsidP="00A22C5B">
            <w:pPr>
              <w:widowControl w:val="0"/>
              <w:spacing w:line="360" w:lineRule="auto"/>
              <w:rPr>
                <w:rFonts w:ascii="Book Antiqua" w:hAnsi="Book Antiqua"/>
              </w:rPr>
            </w:pPr>
            <w:r w:rsidRPr="00A22C5B">
              <w:rPr>
                <w:rFonts w:ascii="Book Antiqua" w:hAnsi="Book Antiqua"/>
              </w:rPr>
              <w:t>0.51(0.36</w:t>
            </w:r>
            <w:r w:rsidR="004715AF" w:rsidRPr="00A22C5B">
              <w:rPr>
                <w:rFonts w:ascii="Book Antiqua" w:hAnsi="Book Antiqua"/>
              </w:rPr>
              <w:t>-</w:t>
            </w:r>
            <w:r w:rsidRPr="00A22C5B">
              <w:rPr>
                <w:rFonts w:ascii="Book Antiqua" w:hAnsi="Book Antiqua"/>
              </w:rPr>
              <w:t>0.66)</w:t>
            </w:r>
          </w:p>
        </w:tc>
        <w:tc>
          <w:tcPr>
            <w:tcW w:w="2252" w:type="dxa"/>
            <w:shd w:val="clear" w:color="000000" w:fill="F2F2F2"/>
            <w:noWrap/>
            <w:vAlign w:val="center"/>
            <w:hideMark/>
          </w:tcPr>
          <w:p w14:paraId="5BBEEDC5" w14:textId="033CBDDB" w:rsidR="000448AA" w:rsidRPr="00A22C5B" w:rsidRDefault="000448AA" w:rsidP="00A22C5B">
            <w:pPr>
              <w:widowControl w:val="0"/>
              <w:spacing w:line="360" w:lineRule="auto"/>
              <w:rPr>
                <w:rFonts w:ascii="Book Antiqua" w:hAnsi="Book Antiqua"/>
              </w:rPr>
            </w:pPr>
            <w:r w:rsidRPr="00A22C5B">
              <w:rPr>
                <w:rFonts w:ascii="Book Antiqua" w:hAnsi="Book Antiqua"/>
              </w:rPr>
              <w:t>0.09 (0.06</w:t>
            </w:r>
            <w:r w:rsidR="004715AF" w:rsidRPr="00A22C5B">
              <w:rPr>
                <w:rFonts w:ascii="Book Antiqua" w:hAnsi="Book Antiqua"/>
              </w:rPr>
              <w:t>-</w:t>
            </w:r>
            <w:r w:rsidRPr="00A22C5B">
              <w:rPr>
                <w:rFonts w:ascii="Book Antiqua" w:hAnsi="Book Antiqua"/>
              </w:rPr>
              <w:t>0.12)</w:t>
            </w:r>
          </w:p>
        </w:tc>
        <w:tc>
          <w:tcPr>
            <w:tcW w:w="1170" w:type="dxa"/>
            <w:shd w:val="clear" w:color="000000" w:fill="F2F2F2"/>
            <w:noWrap/>
            <w:vAlign w:val="center"/>
            <w:hideMark/>
          </w:tcPr>
          <w:p w14:paraId="46B48A63"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&lt; 0.0001</w:t>
            </w:r>
          </w:p>
        </w:tc>
        <w:tc>
          <w:tcPr>
            <w:tcW w:w="1802" w:type="dxa"/>
            <w:shd w:val="clear" w:color="000000" w:fill="F2F2F2"/>
            <w:noWrap/>
            <w:vAlign w:val="center"/>
            <w:hideMark/>
          </w:tcPr>
          <w:p w14:paraId="172DE06B"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375</w:t>
            </w:r>
          </w:p>
        </w:tc>
      </w:tr>
      <w:tr w:rsidR="000448AA" w:rsidRPr="00A22C5B" w14:paraId="7F703CB4" w14:textId="77777777" w:rsidTr="004715AF">
        <w:trPr>
          <w:trHeight w:val="288"/>
        </w:trPr>
        <w:tc>
          <w:tcPr>
            <w:tcW w:w="1666" w:type="dxa"/>
            <w:shd w:val="clear" w:color="auto" w:fill="auto"/>
            <w:noWrap/>
            <w:vAlign w:val="center"/>
            <w:hideMark/>
          </w:tcPr>
          <w:p w14:paraId="6B08064B"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lastRenderedPageBreak/>
              <w:t>PPC-right</w:t>
            </w:r>
          </w:p>
        </w:tc>
        <w:tc>
          <w:tcPr>
            <w:tcW w:w="1890" w:type="dxa"/>
            <w:shd w:val="clear" w:color="auto" w:fill="auto"/>
            <w:noWrap/>
            <w:vAlign w:val="center"/>
            <w:hideMark/>
          </w:tcPr>
          <w:p w14:paraId="2DE65C2A" w14:textId="1FF0F392" w:rsidR="000448AA" w:rsidRPr="00A22C5B" w:rsidRDefault="000448AA" w:rsidP="00A22C5B">
            <w:pPr>
              <w:widowControl w:val="0"/>
              <w:spacing w:line="360" w:lineRule="auto"/>
              <w:rPr>
                <w:rFonts w:ascii="Book Antiqua" w:hAnsi="Book Antiqua"/>
              </w:rPr>
            </w:pPr>
            <w:r w:rsidRPr="00A22C5B">
              <w:rPr>
                <w:rFonts w:ascii="Book Antiqua" w:hAnsi="Book Antiqua"/>
              </w:rPr>
              <w:t>0.45 (0.39</w:t>
            </w:r>
            <w:r w:rsidR="004715AF" w:rsidRPr="00A22C5B">
              <w:rPr>
                <w:rFonts w:ascii="Book Antiqua" w:hAnsi="Book Antiqua"/>
              </w:rPr>
              <w:t>-</w:t>
            </w:r>
            <w:r w:rsidRPr="00A22C5B">
              <w:rPr>
                <w:rFonts w:ascii="Book Antiqua" w:hAnsi="Book Antiqua"/>
              </w:rPr>
              <w:t>0.50)</w:t>
            </w:r>
          </w:p>
        </w:tc>
        <w:tc>
          <w:tcPr>
            <w:tcW w:w="1978" w:type="dxa"/>
            <w:shd w:val="clear" w:color="auto" w:fill="auto"/>
            <w:noWrap/>
            <w:vAlign w:val="center"/>
            <w:hideMark/>
          </w:tcPr>
          <w:p w14:paraId="796A86E7" w14:textId="5D9184DF" w:rsidR="000448AA" w:rsidRPr="00A22C5B" w:rsidRDefault="000448AA" w:rsidP="00A22C5B">
            <w:pPr>
              <w:widowControl w:val="0"/>
              <w:spacing w:line="360" w:lineRule="auto"/>
              <w:rPr>
                <w:rFonts w:ascii="Book Antiqua" w:hAnsi="Book Antiqua"/>
              </w:rPr>
            </w:pPr>
            <w:r w:rsidRPr="00A22C5B">
              <w:rPr>
                <w:rFonts w:ascii="Book Antiqua" w:hAnsi="Book Antiqua"/>
              </w:rPr>
              <w:t>0.21 (0.11</w:t>
            </w:r>
            <w:r w:rsidR="004715AF" w:rsidRPr="00A22C5B">
              <w:rPr>
                <w:rFonts w:ascii="Book Antiqua" w:hAnsi="Book Antiqua"/>
              </w:rPr>
              <w:t>-</w:t>
            </w:r>
            <w:r w:rsidRPr="00A22C5B">
              <w:rPr>
                <w:rFonts w:ascii="Book Antiqua" w:hAnsi="Book Antiqua"/>
              </w:rPr>
              <w:t>0.31)</w:t>
            </w:r>
          </w:p>
        </w:tc>
        <w:tc>
          <w:tcPr>
            <w:tcW w:w="2252" w:type="dxa"/>
            <w:shd w:val="clear" w:color="auto" w:fill="auto"/>
            <w:noWrap/>
            <w:vAlign w:val="center"/>
            <w:hideMark/>
          </w:tcPr>
          <w:p w14:paraId="06C64F59" w14:textId="3FD09AEE" w:rsidR="000448AA" w:rsidRPr="00A22C5B" w:rsidRDefault="000448AA" w:rsidP="00A22C5B">
            <w:pPr>
              <w:widowControl w:val="0"/>
              <w:spacing w:line="360" w:lineRule="auto"/>
              <w:rPr>
                <w:rFonts w:ascii="Book Antiqua" w:hAnsi="Book Antiqua"/>
              </w:rPr>
            </w:pPr>
            <w:r w:rsidRPr="00A22C5B">
              <w:rPr>
                <w:rFonts w:ascii="Book Antiqua" w:hAnsi="Book Antiqua"/>
              </w:rPr>
              <w:t>0.06 (0.04</w:t>
            </w:r>
            <w:r w:rsidR="004715AF" w:rsidRPr="00A22C5B">
              <w:rPr>
                <w:rFonts w:ascii="Book Antiqua" w:hAnsi="Book Antiqua"/>
              </w:rPr>
              <w:t>-</w:t>
            </w:r>
            <w:r w:rsidRPr="00A22C5B">
              <w:rPr>
                <w:rFonts w:ascii="Book Antiqua" w:hAnsi="Book Antiqua"/>
              </w:rPr>
              <w:t>0.09)</w:t>
            </w:r>
          </w:p>
        </w:tc>
        <w:tc>
          <w:tcPr>
            <w:tcW w:w="1170" w:type="dxa"/>
            <w:shd w:val="clear" w:color="auto" w:fill="auto"/>
            <w:noWrap/>
            <w:vAlign w:val="center"/>
            <w:hideMark/>
          </w:tcPr>
          <w:p w14:paraId="00DEAD87"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&lt; 0.0001</w:t>
            </w:r>
          </w:p>
        </w:tc>
        <w:tc>
          <w:tcPr>
            <w:tcW w:w="1802" w:type="dxa"/>
            <w:shd w:val="clear" w:color="auto" w:fill="auto"/>
            <w:noWrap/>
            <w:vAlign w:val="center"/>
            <w:hideMark/>
          </w:tcPr>
          <w:p w14:paraId="79B3BD40" w14:textId="77777777" w:rsidR="000448AA" w:rsidRPr="00A22C5B" w:rsidRDefault="000448AA" w:rsidP="00A22C5B">
            <w:pPr>
              <w:widowControl w:val="0"/>
              <w:spacing w:line="360" w:lineRule="auto"/>
              <w:rPr>
                <w:rFonts w:ascii="Book Antiqua" w:hAnsi="Book Antiqua"/>
              </w:rPr>
            </w:pPr>
          </w:p>
        </w:tc>
      </w:tr>
      <w:tr w:rsidR="000448AA" w:rsidRPr="00A22C5B" w14:paraId="64F017B0" w14:textId="77777777" w:rsidTr="004715AF">
        <w:trPr>
          <w:trHeight w:val="288"/>
        </w:trPr>
        <w:tc>
          <w:tcPr>
            <w:tcW w:w="1666" w:type="dxa"/>
            <w:shd w:val="clear" w:color="auto" w:fill="auto"/>
            <w:noWrap/>
            <w:vAlign w:val="center"/>
            <w:hideMark/>
          </w:tcPr>
          <w:p w14:paraId="0FD5C5E5"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PPC-left</w:t>
            </w:r>
          </w:p>
        </w:tc>
        <w:tc>
          <w:tcPr>
            <w:tcW w:w="1890" w:type="dxa"/>
            <w:shd w:val="clear" w:color="auto" w:fill="auto"/>
            <w:noWrap/>
            <w:vAlign w:val="center"/>
            <w:hideMark/>
          </w:tcPr>
          <w:p w14:paraId="1715A973" w14:textId="310202B3" w:rsidR="000448AA" w:rsidRPr="00A22C5B" w:rsidRDefault="000448AA" w:rsidP="00A22C5B">
            <w:pPr>
              <w:widowControl w:val="0"/>
              <w:spacing w:line="360" w:lineRule="auto"/>
              <w:rPr>
                <w:rFonts w:ascii="Book Antiqua" w:hAnsi="Book Antiqua"/>
              </w:rPr>
            </w:pPr>
            <w:r w:rsidRPr="00A22C5B">
              <w:rPr>
                <w:rFonts w:ascii="Book Antiqua" w:hAnsi="Book Antiqua"/>
              </w:rPr>
              <w:t>0.40 (0.34</w:t>
            </w:r>
            <w:r w:rsidR="004715AF" w:rsidRPr="00A22C5B">
              <w:rPr>
                <w:rFonts w:ascii="Book Antiqua" w:hAnsi="Book Antiqua"/>
              </w:rPr>
              <w:t>-</w:t>
            </w:r>
            <w:r w:rsidRPr="00A22C5B">
              <w:rPr>
                <w:rFonts w:ascii="Book Antiqua" w:hAnsi="Book Antiqua"/>
              </w:rPr>
              <w:t>0.46)</w:t>
            </w:r>
          </w:p>
        </w:tc>
        <w:tc>
          <w:tcPr>
            <w:tcW w:w="1978" w:type="dxa"/>
            <w:shd w:val="clear" w:color="auto" w:fill="auto"/>
            <w:noWrap/>
            <w:vAlign w:val="center"/>
            <w:hideMark/>
          </w:tcPr>
          <w:p w14:paraId="351270A7" w14:textId="4D58C4E9" w:rsidR="000448AA" w:rsidRPr="00A22C5B" w:rsidRDefault="000448AA" w:rsidP="00A22C5B">
            <w:pPr>
              <w:widowControl w:val="0"/>
              <w:spacing w:line="360" w:lineRule="auto"/>
              <w:rPr>
                <w:rFonts w:ascii="Book Antiqua" w:hAnsi="Book Antiqua"/>
              </w:rPr>
            </w:pPr>
            <w:r w:rsidRPr="00A22C5B">
              <w:rPr>
                <w:rFonts w:ascii="Book Antiqua" w:hAnsi="Book Antiqua"/>
              </w:rPr>
              <w:t>0.30 (0.21</w:t>
            </w:r>
            <w:r w:rsidR="004715AF" w:rsidRPr="00A22C5B">
              <w:rPr>
                <w:rFonts w:ascii="Book Antiqua" w:hAnsi="Book Antiqua"/>
              </w:rPr>
              <w:t>-</w:t>
            </w:r>
            <w:r w:rsidRPr="00A22C5B">
              <w:rPr>
                <w:rFonts w:ascii="Book Antiqua" w:hAnsi="Book Antiqua"/>
              </w:rPr>
              <w:t>0.39)</w:t>
            </w:r>
          </w:p>
        </w:tc>
        <w:tc>
          <w:tcPr>
            <w:tcW w:w="2252" w:type="dxa"/>
            <w:shd w:val="clear" w:color="auto" w:fill="auto"/>
            <w:noWrap/>
            <w:vAlign w:val="center"/>
            <w:hideMark/>
          </w:tcPr>
          <w:p w14:paraId="1F788246" w14:textId="124DBAD8" w:rsidR="000448AA" w:rsidRPr="00A22C5B" w:rsidRDefault="000448AA" w:rsidP="00A22C5B">
            <w:pPr>
              <w:widowControl w:val="0"/>
              <w:spacing w:line="360" w:lineRule="auto"/>
              <w:rPr>
                <w:rFonts w:ascii="Book Antiqua" w:hAnsi="Book Antiqua"/>
              </w:rPr>
            </w:pPr>
            <w:r w:rsidRPr="00A22C5B">
              <w:rPr>
                <w:rFonts w:ascii="Book Antiqua" w:hAnsi="Book Antiqua"/>
              </w:rPr>
              <w:t>0.03 (0.01</w:t>
            </w:r>
            <w:r w:rsidR="004715AF" w:rsidRPr="00A22C5B">
              <w:rPr>
                <w:rFonts w:ascii="Book Antiqua" w:hAnsi="Book Antiqua"/>
              </w:rPr>
              <w:t>-</w:t>
            </w:r>
            <w:r w:rsidRPr="00A22C5B">
              <w:rPr>
                <w:rFonts w:ascii="Book Antiqua" w:hAnsi="Book Antiqua"/>
              </w:rPr>
              <w:t>0.05)</w:t>
            </w:r>
          </w:p>
        </w:tc>
        <w:tc>
          <w:tcPr>
            <w:tcW w:w="1170" w:type="dxa"/>
            <w:shd w:val="clear" w:color="auto" w:fill="auto"/>
            <w:noWrap/>
            <w:vAlign w:val="center"/>
            <w:hideMark/>
          </w:tcPr>
          <w:p w14:paraId="6D2A7578" w14:textId="77777777" w:rsidR="000448AA" w:rsidRPr="00A22C5B" w:rsidRDefault="000448AA" w:rsidP="00A22C5B">
            <w:pPr>
              <w:widowControl w:val="0"/>
              <w:spacing w:line="360" w:lineRule="auto"/>
              <w:rPr>
                <w:rFonts w:ascii="Book Antiqua" w:hAnsi="Book Antiqua"/>
              </w:rPr>
            </w:pPr>
            <w:r w:rsidRPr="00A22C5B">
              <w:rPr>
                <w:rFonts w:ascii="Book Antiqua" w:hAnsi="Book Antiqua"/>
              </w:rPr>
              <w:t>0.01</w:t>
            </w:r>
          </w:p>
        </w:tc>
        <w:tc>
          <w:tcPr>
            <w:tcW w:w="1802" w:type="dxa"/>
            <w:shd w:val="clear" w:color="auto" w:fill="auto"/>
            <w:noWrap/>
            <w:vAlign w:val="center"/>
            <w:hideMark/>
          </w:tcPr>
          <w:p w14:paraId="10E965B9" w14:textId="77777777" w:rsidR="000448AA" w:rsidRPr="00A22C5B" w:rsidRDefault="000448AA" w:rsidP="00A22C5B">
            <w:pPr>
              <w:widowControl w:val="0"/>
              <w:spacing w:line="360" w:lineRule="auto"/>
              <w:rPr>
                <w:rFonts w:ascii="Book Antiqua" w:hAnsi="Book Antiqua"/>
              </w:rPr>
            </w:pPr>
          </w:p>
        </w:tc>
      </w:tr>
    </w:tbl>
    <w:p w14:paraId="69C99E97" w14:textId="7ADF2C2B" w:rsidR="000448AA" w:rsidRPr="00A22C5B" w:rsidRDefault="004715AF" w:rsidP="00A22C5B">
      <w:pPr>
        <w:widowControl w:val="0"/>
        <w:spacing w:line="360" w:lineRule="auto"/>
        <w:rPr>
          <w:rFonts w:ascii="Book Antiqua" w:eastAsiaTheme="minorEastAsia" w:hAnsi="Book Antiqua"/>
          <w:lang w:eastAsia="zh-CN"/>
        </w:rPr>
      </w:pPr>
      <w:r w:rsidRPr="00A22C5B">
        <w:rPr>
          <w:rFonts w:ascii="Book Antiqua" w:hAnsi="Book Antiqua"/>
          <w:vertAlign w:val="superscript"/>
        </w:rPr>
        <w:t>1</w:t>
      </w:r>
      <w:r w:rsidRPr="00A22C5B">
        <w:rPr>
          <w:rFonts w:ascii="Book Antiqua" w:hAnsi="Book Antiqua"/>
        </w:rPr>
        <w:t>From linear mixed effects regression models, controlling for age, sex, race, and inadequate procedure</w:t>
      </w:r>
      <w:r w:rsidRPr="00A22C5B">
        <w:rPr>
          <w:rFonts w:ascii="Book Antiqua" w:hAnsi="Book Antiqua"/>
          <w:lang w:eastAsia="zh-CN"/>
        </w:rPr>
        <w:t xml:space="preserve">; </w:t>
      </w:r>
      <w:r w:rsidRPr="00A22C5B">
        <w:rPr>
          <w:rFonts w:ascii="Book Antiqua" w:hAnsi="Book Antiqua"/>
          <w:vertAlign w:val="superscript"/>
        </w:rPr>
        <w:t>2</w:t>
      </w:r>
      <w:r w:rsidRPr="00A22C5B">
        <w:rPr>
          <w:rFonts w:ascii="Book Antiqua" w:hAnsi="Book Antiqua"/>
        </w:rPr>
        <w:t>Mean from all screening colonoscopies over all 3 years of training</w:t>
      </w:r>
      <w:r w:rsidRPr="00A22C5B">
        <w:rPr>
          <w:rFonts w:ascii="Book Antiqua" w:hAnsi="Book Antiqua"/>
          <w:lang w:eastAsia="zh-CN"/>
        </w:rPr>
        <w:t xml:space="preserve">; </w:t>
      </w:r>
      <w:r w:rsidRPr="00A22C5B">
        <w:rPr>
          <w:rFonts w:ascii="Book Antiqua" w:hAnsi="Book Antiqua"/>
          <w:vertAlign w:val="superscript"/>
        </w:rPr>
        <w:t>3</w:t>
      </w:r>
      <w:r w:rsidRPr="00A22C5B">
        <w:rPr>
          <w:rFonts w:ascii="Book Antiqua" w:hAnsi="Book Antiqua"/>
          <w:i/>
          <w:caps/>
        </w:rPr>
        <w:t>p</w:t>
      </w:r>
      <w:r w:rsidRPr="00A22C5B">
        <w:rPr>
          <w:rFonts w:ascii="Book Antiqua" w:hAnsi="Book Antiqua"/>
        </w:rPr>
        <w:t xml:space="preserve"> value associated with the rate of change</w:t>
      </w:r>
      <w:r w:rsidRPr="00A22C5B">
        <w:rPr>
          <w:rFonts w:ascii="Book Antiqua" w:hAnsi="Book Antiqua"/>
          <w:lang w:eastAsia="zh-CN"/>
        </w:rPr>
        <w:t xml:space="preserve">; </w:t>
      </w:r>
      <w:r w:rsidRPr="00A22C5B">
        <w:rPr>
          <w:rFonts w:ascii="Book Antiqua" w:hAnsi="Book Antiqua"/>
          <w:vertAlign w:val="superscript"/>
        </w:rPr>
        <w:t>4</w:t>
      </w:r>
      <w:r w:rsidRPr="00A22C5B">
        <w:rPr>
          <w:rFonts w:ascii="Book Antiqua" w:hAnsi="Book Antiqua"/>
        </w:rPr>
        <w:t>Mean attending values were: ADR 28.9%, PDR 38.2%, APC 0.57, and PPC 0.80</w:t>
      </w:r>
      <w:r w:rsidRPr="00A22C5B">
        <w:rPr>
          <w:rFonts w:ascii="Book Antiqua" w:hAnsi="Book Antiqua"/>
          <w:lang w:eastAsia="zh-CN"/>
        </w:rPr>
        <w:t>.</w:t>
      </w:r>
      <w:r w:rsidRPr="00A22C5B">
        <w:rPr>
          <w:rFonts w:ascii="Book Antiqua" w:hAnsi="Book Antiqua"/>
        </w:rPr>
        <w:t xml:space="preserve"> </w:t>
      </w:r>
      <w:r w:rsidR="000448AA" w:rsidRPr="00A22C5B">
        <w:rPr>
          <w:rFonts w:ascii="Book Antiqua" w:hAnsi="Book Antiqua"/>
        </w:rPr>
        <w:t>ADR</w:t>
      </w:r>
      <w:r w:rsidRPr="00A22C5B">
        <w:rPr>
          <w:rFonts w:ascii="Book Antiqua" w:hAnsi="Book Antiqua"/>
          <w:lang w:eastAsia="zh-CN"/>
        </w:rPr>
        <w:t>:</w:t>
      </w:r>
      <w:r w:rsidR="000448AA" w:rsidRPr="00A22C5B">
        <w:rPr>
          <w:rFonts w:ascii="Book Antiqua" w:hAnsi="Book Antiqua"/>
        </w:rPr>
        <w:t xml:space="preserve"> </w:t>
      </w:r>
      <w:r w:rsidR="000448AA" w:rsidRPr="00A22C5B">
        <w:rPr>
          <w:rFonts w:ascii="Book Antiqua" w:hAnsi="Book Antiqua"/>
          <w:caps/>
        </w:rPr>
        <w:t>a</w:t>
      </w:r>
      <w:r w:rsidR="000448AA" w:rsidRPr="00A22C5B">
        <w:rPr>
          <w:rFonts w:ascii="Book Antiqua" w:hAnsi="Book Antiqua"/>
        </w:rPr>
        <w:t>denoma detection rate; PDR</w:t>
      </w:r>
      <w:r w:rsidRPr="00A22C5B">
        <w:rPr>
          <w:rFonts w:ascii="Book Antiqua" w:hAnsi="Book Antiqua"/>
          <w:lang w:eastAsia="zh-CN"/>
        </w:rPr>
        <w:t xml:space="preserve">: </w:t>
      </w:r>
      <w:r w:rsidR="000448AA" w:rsidRPr="00A22C5B">
        <w:rPr>
          <w:rFonts w:ascii="Book Antiqua" w:hAnsi="Book Antiqua"/>
          <w:caps/>
        </w:rPr>
        <w:t>p</w:t>
      </w:r>
      <w:r w:rsidR="000448AA" w:rsidRPr="00A22C5B">
        <w:rPr>
          <w:rFonts w:ascii="Book Antiqua" w:hAnsi="Book Antiqua"/>
        </w:rPr>
        <w:t>olyp detection rate; AADR</w:t>
      </w:r>
      <w:r w:rsidRPr="00A22C5B">
        <w:rPr>
          <w:rFonts w:ascii="Book Antiqua" w:hAnsi="Book Antiqua"/>
          <w:lang w:eastAsia="zh-CN"/>
        </w:rPr>
        <w:t>:</w:t>
      </w:r>
      <w:r w:rsidR="000448AA" w:rsidRPr="00A22C5B">
        <w:rPr>
          <w:rFonts w:ascii="Book Antiqua" w:hAnsi="Book Antiqua"/>
        </w:rPr>
        <w:t xml:space="preserve"> </w:t>
      </w:r>
      <w:r w:rsidR="000448AA" w:rsidRPr="00A22C5B">
        <w:rPr>
          <w:rFonts w:ascii="Book Antiqua" w:hAnsi="Book Antiqua"/>
          <w:caps/>
        </w:rPr>
        <w:t>a</w:t>
      </w:r>
      <w:r w:rsidR="000448AA" w:rsidRPr="00A22C5B">
        <w:rPr>
          <w:rFonts w:ascii="Book Antiqua" w:hAnsi="Book Antiqua"/>
        </w:rPr>
        <w:t>dvanced ADR; APC</w:t>
      </w:r>
      <w:r w:rsidRPr="00A22C5B">
        <w:rPr>
          <w:rFonts w:ascii="Book Antiqua" w:hAnsi="Book Antiqua"/>
          <w:lang w:eastAsia="zh-CN"/>
        </w:rPr>
        <w:t>:</w:t>
      </w:r>
      <w:r w:rsidR="000448AA" w:rsidRPr="00A22C5B">
        <w:rPr>
          <w:rFonts w:ascii="Book Antiqua" w:hAnsi="Book Antiqua"/>
        </w:rPr>
        <w:t xml:space="preserve"> </w:t>
      </w:r>
      <w:r w:rsidR="000448AA" w:rsidRPr="00A22C5B">
        <w:rPr>
          <w:rFonts w:ascii="Book Antiqua" w:hAnsi="Book Antiqua"/>
          <w:caps/>
        </w:rPr>
        <w:t>m</w:t>
      </w:r>
      <w:r w:rsidR="000448AA" w:rsidRPr="00A22C5B">
        <w:rPr>
          <w:rFonts w:ascii="Book Antiqua" w:hAnsi="Book Antiqua"/>
        </w:rPr>
        <w:t>ean adenoma per colon; PPC</w:t>
      </w:r>
      <w:r w:rsidRPr="00A22C5B">
        <w:rPr>
          <w:rFonts w:ascii="Book Antiqua" w:hAnsi="Book Antiqua"/>
          <w:lang w:eastAsia="zh-CN"/>
        </w:rPr>
        <w:t xml:space="preserve">: </w:t>
      </w:r>
      <w:r w:rsidR="000448AA" w:rsidRPr="00A22C5B">
        <w:rPr>
          <w:rFonts w:ascii="Book Antiqua" w:hAnsi="Book Antiqua"/>
          <w:caps/>
        </w:rPr>
        <w:t>m</w:t>
      </w:r>
      <w:r w:rsidR="000448AA" w:rsidRPr="00A22C5B">
        <w:rPr>
          <w:rFonts w:ascii="Book Antiqua" w:hAnsi="Book Antiqua"/>
        </w:rPr>
        <w:t>e</w:t>
      </w:r>
      <w:r w:rsidRPr="00A22C5B">
        <w:rPr>
          <w:rFonts w:ascii="Book Antiqua" w:hAnsi="Book Antiqua"/>
        </w:rPr>
        <w:t>an polyp per colon</w:t>
      </w:r>
      <w:r w:rsidR="000448AA" w:rsidRPr="00A22C5B">
        <w:rPr>
          <w:rFonts w:ascii="Book Antiqua" w:hAnsi="Book Antiqua"/>
        </w:rPr>
        <w:t>. Right colon included the cecum, ascending colon, hepatic flexure, and transverse colon. Left colon included splenic flexure, descending colon, sigmoid, and rectum</w:t>
      </w:r>
      <w:r w:rsidRPr="00A22C5B">
        <w:rPr>
          <w:rFonts w:ascii="Book Antiqua" w:hAnsi="Book Antiqua"/>
          <w:lang w:eastAsia="zh-CN"/>
        </w:rPr>
        <w:t>.</w:t>
      </w:r>
    </w:p>
    <w:p w14:paraId="21710B81" w14:textId="3D1538CB" w:rsidR="000448AA" w:rsidRPr="00A22C5B" w:rsidRDefault="000448AA" w:rsidP="00A22C5B">
      <w:pPr>
        <w:widowControl w:val="0"/>
        <w:spacing w:line="360" w:lineRule="auto"/>
        <w:rPr>
          <w:rFonts w:ascii="Book Antiqua" w:hAnsi="Book Antiqua"/>
        </w:rPr>
      </w:pPr>
      <w:r w:rsidRPr="00A22C5B">
        <w:rPr>
          <w:rFonts w:ascii="Book Antiqua" w:hAnsi="Book Antiqua"/>
        </w:rPr>
        <w:br w:type="page"/>
      </w:r>
    </w:p>
    <w:p w14:paraId="67E847A8" w14:textId="77777777" w:rsidR="000448AA" w:rsidRPr="00A22C5B" w:rsidRDefault="000448AA" w:rsidP="00A22C5B">
      <w:pPr>
        <w:widowControl w:val="0"/>
        <w:spacing w:line="360" w:lineRule="auto"/>
        <w:rPr>
          <w:rFonts w:ascii="Book Antiqua" w:eastAsiaTheme="minorEastAsia" w:hAnsi="Book Antiqua" w:cs="Arial"/>
          <w:bCs/>
          <w:iCs/>
          <w:noProof/>
          <w:lang w:eastAsia="zh-CN"/>
        </w:rPr>
      </w:pPr>
    </w:p>
    <w:p w14:paraId="5511D517" w14:textId="77777777" w:rsidR="000448AA" w:rsidRPr="00A22C5B" w:rsidRDefault="000448AA" w:rsidP="00A22C5B">
      <w:pPr>
        <w:widowControl w:val="0"/>
        <w:spacing w:line="360" w:lineRule="auto"/>
        <w:rPr>
          <w:rFonts w:ascii="Book Antiqua" w:hAnsi="Book Antiqua" w:cs="Arial"/>
          <w:bCs/>
          <w:iCs/>
        </w:rPr>
      </w:pPr>
      <w:r w:rsidRPr="00A22C5B">
        <w:rPr>
          <w:rFonts w:ascii="Book Antiqua" w:hAnsi="Book Antiqua" w:cs="Arial"/>
          <w:bCs/>
          <w:iCs/>
          <w:noProof/>
          <w:lang w:eastAsia="zh-CN"/>
        </w:rPr>
        <w:drawing>
          <wp:inline distT="0" distB="0" distL="0" distR="0" wp14:anchorId="52128D0C" wp14:editId="2CB9E7BE">
            <wp:extent cx="9138285" cy="2356485"/>
            <wp:effectExtent l="0" t="0" r="5715"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38285" cy="2356485"/>
                    </a:xfrm>
                    <a:prstGeom prst="rect">
                      <a:avLst/>
                    </a:prstGeom>
                    <a:noFill/>
                    <a:ln>
                      <a:noFill/>
                    </a:ln>
                  </pic:spPr>
                </pic:pic>
              </a:graphicData>
            </a:graphic>
          </wp:inline>
        </w:drawing>
      </w:r>
    </w:p>
    <w:p w14:paraId="2828C420" w14:textId="63FAFCA4" w:rsidR="000448AA" w:rsidRPr="00A22C5B" w:rsidRDefault="004715AF" w:rsidP="00A22C5B">
      <w:pPr>
        <w:widowControl w:val="0"/>
        <w:spacing w:line="360" w:lineRule="auto"/>
        <w:rPr>
          <w:rFonts w:ascii="Book Antiqua" w:hAnsi="Book Antiqua" w:cs="Arial"/>
          <w:bCs/>
          <w:iCs/>
          <w:lang w:eastAsia="zh-CN"/>
        </w:rPr>
      </w:pPr>
      <w:r w:rsidRPr="00A22C5B">
        <w:rPr>
          <w:rFonts w:ascii="Book Antiqua" w:hAnsi="Book Antiqua"/>
          <w:b/>
        </w:rPr>
        <w:t xml:space="preserve">Figure 1 Individual and combined change trajectories of ADR, PDR, and advanced ADR for 12 fellows throughout their fellowship training. </w:t>
      </w:r>
      <w:r w:rsidRPr="00A22C5B">
        <w:rPr>
          <w:rFonts w:ascii="Book Antiqua" w:hAnsi="Book Antiqua"/>
          <w:lang w:eastAsia="zh-CN"/>
        </w:rPr>
        <w:t xml:space="preserve">A: ADR per rank; B: PDR; C: Advanced ADR. </w:t>
      </w:r>
      <w:r w:rsidRPr="00A22C5B">
        <w:rPr>
          <w:rFonts w:ascii="Book Antiqua" w:hAnsi="Book Antiqua"/>
        </w:rPr>
        <w:t xml:space="preserve">The gray lines represent individual fellows and the red line represents the mean for the entire group of fellows. The numbers in the bottom right corner of each panel represent the slope (percentage increase in outcome per 100 screening colonoscopies) and its associated </w:t>
      </w:r>
      <w:r w:rsidRPr="00A22C5B">
        <w:rPr>
          <w:rFonts w:ascii="Book Antiqua" w:hAnsi="Book Antiqua"/>
          <w:i/>
          <w:caps/>
        </w:rPr>
        <w:t xml:space="preserve">p </w:t>
      </w:r>
      <w:r w:rsidRPr="00A22C5B">
        <w:rPr>
          <w:rFonts w:ascii="Book Antiqua" w:hAnsi="Book Antiqua"/>
        </w:rPr>
        <w:t>value. Models included the outcome, procedural volume (main exposure), and mean age, percentages of black patients, sex, and inadequate prep as time-varying predictors.</w:t>
      </w:r>
      <w:r w:rsidRPr="00A22C5B">
        <w:rPr>
          <w:rFonts w:ascii="Book Antiqua" w:hAnsi="Book Antiqua"/>
          <w:lang w:eastAsia="zh-CN"/>
        </w:rPr>
        <w:t xml:space="preserve"> </w:t>
      </w:r>
      <w:r w:rsidRPr="00A22C5B">
        <w:rPr>
          <w:rFonts w:ascii="Book Antiqua" w:hAnsi="Book Antiqua"/>
        </w:rPr>
        <w:t>ADR</w:t>
      </w:r>
      <w:r w:rsidRPr="00A22C5B">
        <w:rPr>
          <w:rFonts w:ascii="Book Antiqua" w:hAnsi="Book Antiqua"/>
          <w:lang w:eastAsia="zh-CN"/>
        </w:rPr>
        <w:t>:</w:t>
      </w:r>
      <w:r w:rsidRPr="00A22C5B">
        <w:rPr>
          <w:rFonts w:ascii="Book Antiqua" w:hAnsi="Book Antiqua"/>
        </w:rPr>
        <w:t xml:space="preserve"> </w:t>
      </w:r>
      <w:r w:rsidRPr="00A22C5B">
        <w:rPr>
          <w:rFonts w:ascii="Book Antiqua" w:hAnsi="Book Antiqua"/>
          <w:caps/>
        </w:rPr>
        <w:t>a</w:t>
      </w:r>
      <w:r w:rsidRPr="00A22C5B">
        <w:rPr>
          <w:rFonts w:ascii="Book Antiqua" w:hAnsi="Book Antiqua"/>
        </w:rPr>
        <w:t>denoma detection rate; PDR</w:t>
      </w:r>
      <w:r w:rsidRPr="00A22C5B">
        <w:rPr>
          <w:rFonts w:ascii="Book Antiqua" w:hAnsi="Book Antiqua"/>
          <w:lang w:eastAsia="zh-CN"/>
        </w:rPr>
        <w:t xml:space="preserve">: </w:t>
      </w:r>
      <w:r w:rsidRPr="00A22C5B">
        <w:rPr>
          <w:rFonts w:ascii="Book Antiqua" w:hAnsi="Book Antiqua"/>
          <w:caps/>
        </w:rPr>
        <w:t>p</w:t>
      </w:r>
      <w:r w:rsidRPr="00A22C5B">
        <w:rPr>
          <w:rFonts w:ascii="Book Antiqua" w:hAnsi="Book Antiqua"/>
        </w:rPr>
        <w:t>olyp detection rate</w:t>
      </w:r>
      <w:r w:rsidRPr="00A22C5B">
        <w:rPr>
          <w:rFonts w:ascii="Book Antiqua" w:hAnsi="Book Antiqua"/>
          <w:lang w:eastAsia="zh-CN"/>
        </w:rPr>
        <w:t>.</w:t>
      </w:r>
    </w:p>
    <w:p w14:paraId="3EF8C143" w14:textId="77777777" w:rsidR="000448AA" w:rsidRPr="00A22C5B" w:rsidRDefault="000448AA" w:rsidP="00A22C5B">
      <w:pPr>
        <w:widowControl w:val="0"/>
        <w:spacing w:line="360" w:lineRule="auto"/>
        <w:rPr>
          <w:rFonts w:ascii="Book Antiqua" w:hAnsi="Book Antiqua" w:cs="Arial"/>
          <w:bCs/>
          <w:iCs/>
        </w:rPr>
      </w:pPr>
    </w:p>
    <w:p w14:paraId="681B05AC" w14:textId="77777777" w:rsidR="000448AA" w:rsidRPr="00A22C5B" w:rsidRDefault="000448AA" w:rsidP="00A22C5B">
      <w:pPr>
        <w:widowControl w:val="0"/>
        <w:spacing w:line="360" w:lineRule="auto"/>
        <w:rPr>
          <w:rFonts w:ascii="Book Antiqua" w:hAnsi="Book Antiqua" w:cs="Arial"/>
          <w:bCs/>
          <w:iCs/>
        </w:rPr>
        <w:sectPr w:rsidR="000448AA" w:rsidRPr="00A22C5B" w:rsidSect="008B419D">
          <w:pgSz w:w="15840" w:h="12240" w:orient="landscape" w:code="1"/>
          <w:pgMar w:top="720" w:right="720" w:bottom="720" w:left="720" w:header="720" w:footer="720" w:gutter="0"/>
          <w:cols w:space="720"/>
          <w:docGrid w:linePitch="360"/>
        </w:sectPr>
      </w:pPr>
    </w:p>
    <w:p w14:paraId="05350E3E" w14:textId="5F70053D" w:rsidR="004715AF" w:rsidRPr="00A22C5B" w:rsidRDefault="004715AF" w:rsidP="00A22C5B">
      <w:pPr>
        <w:widowControl w:val="0"/>
        <w:spacing w:line="360" w:lineRule="auto"/>
        <w:rPr>
          <w:rFonts w:ascii="Book Antiqua" w:eastAsiaTheme="minorEastAsia" w:hAnsi="Book Antiqua"/>
          <w:lang w:eastAsia="zh-CN"/>
        </w:rPr>
      </w:pPr>
      <w:r w:rsidRPr="00A22C5B">
        <w:rPr>
          <w:rFonts w:ascii="Book Antiqua" w:hAnsi="Book Antiqua" w:cs="Arial"/>
          <w:b/>
          <w:bCs/>
          <w:iCs/>
          <w:noProof/>
          <w:lang w:eastAsia="zh-CN"/>
        </w:rPr>
        <w:lastRenderedPageBreak/>
        <w:drawing>
          <wp:inline distT="0" distB="0" distL="0" distR="0" wp14:anchorId="6785CF26" wp14:editId="1368C46B">
            <wp:extent cx="4057625" cy="75692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58527" cy="7570883"/>
                    </a:xfrm>
                    <a:prstGeom prst="rect">
                      <a:avLst/>
                    </a:prstGeom>
                    <a:noFill/>
                    <a:ln>
                      <a:noFill/>
                    </a:ln>
                  </pic:spPr>
                </pic:pic>
              </a:graphicData>
            </a:graphic>
          </wp:inline>
        </w:drawing>
      </w:r>
    </w:p>
    <w:p w14:paraId="6FB58B9F" w14:textId="3BD4F4A7" w:rsidR="000448AA" w:rsidRPr="00A22C5B" w:rsidRDefault="004715AF" w:rsidP="00A22C5B">
      <w:pPr>
        <w:widowControl w:val="0"/>
        <w:spacing w:line="360" w:lineRule="auto"/>
        <w:rPr>
          <w:rFonts w:ascii="Book Antiqua" w:eastAsiaTheme="minorEastAsia" w:hAnsi="Book Antiqua" w:cs="Arial"/>
          <w:bCs/>
          <w:iCs/>
          <w:lang w:eastAsia="zh-CN"/>
        </w:rPr>
      </w:pPr>
      <w:r w:rsidRPr="00A22C5B">
        <w:rPr>
          <w:rFonts w:ascii="Book Antiqua" w:hAnsi="Book Antiqua"/>
          <w:b/>
        </w:rPr>
        <w:t>Figure 2</w:t>
      </w:r>
      <w:r w:rsidR="008B419D" w:rsidRPr="00A22C5B">
        <w:rPr>
          <w:rFonts w:ascii="Book Antiqua" w:hAnsi="Book Antiqua"/>
          <w:b/>
        </w:rPr>
        <w:t xml:space="preserve"> </w:t>
      </w:r>
      <w:r w:rsidR="00802486" w:rsidRPr="00A22C5B">
        <w:rPr>
          <w:rFonts w:ascii="Book Antiqua" w:hAnsi="Book Antiqua"/>
          <w:b/>
        </w:rPr>
        <w:t>Individual and combined change trajectories colonoscopy metrics.</w:t>
      </w:r>
      <w:r w:rsidR="00802486" w:rsidRPr="00A22C5B">
        <w:rPr>
          <w:rFonts w:ascii="Book Antiqua" w:hAnsi="Book Antiqua"/>
        </w:rPr>
        <w:t xml:space="preserve"> A: </w:t>
      </w:r>
      <w:r w:rsidR="00802486" w:rsidRPr="00A22C5B">
        <w:rPr>
          <w:rFonts w:ascii="Book Antiqua" w:hAnsi="Book Antiqua"/>
        </w:rPr>
        <w:lastRenderedPageBreak/>
        <w:t xml:space="preserve">Adenoma per colon (APC); B: Polyp per </w:t>
      </w:r>
      <w:r w:rsidRPr="00A22C5B">
        <w:rPr>
          <w:rFonts w:ascii="Book Antiqua" w:hAnsi="Book Antiqua"/>
        </w:rPr>
        <w:t>c</w:t>
      </w:r>
      <w:r w:rsidR="00802486" w:rsidRPr="00A22C5B">
        <w:rPr>
          <w:rFonts w:ascii="Book Antiqua" w:hAnsi="Book Antiqua"/>
        </w:rPr>
        <w:t xml:space="preserve">olon (PPC); C: Left-sided Adenoma detection </w:t>
      </w:r>
      <w:r w:rsidRPr="00A22C5B">
        <w:rPr>
          <w:rFonts w:ascii="Book Antiqua" w:hAnsi="Book Antiqua"/>
        </w:rPr>
        <w:t>r</w:t>
      </w:r>
      <w:r w:rsidR="00802486" w:rsidRPr="00A22C5B">
        <w:rPr>
          <w:rFonts w:ascii="Book Antiqua" w:hAnsi="Book Antiqua"/>
        </w:rPr>
        <w:t>ate (ADR); D: Right-sided ADR; E: Left sided</w:t>
      </w:r>
      <w:r w:rsidRPr="00A22C5B">
        <w:rPr>
          <w:rFonts w:ascii="Book Antiqua" w:hAnsi="Book Antiqua"/>
        </w:rPr>
        <w:t xml:space="preserve"> polyp d</w:t>
      </w:r>
      <w:r w:rsidR="00802486" w:rsidRPr="00A22C5B">
        <w:rPr>
          <w:rFonts w:ascii="Book Antiqua" w:hAnsi="Book Antiqua"/>
        </w:rPr>
        <w:t>etection Rate (PDR); F:</w:t>
      </w:r>
      <w:r w:rsidR="006517C7" w:rsidRPr="00A22C5B">
        <w:rPr>
          <w:rFonts w:ascii="Book Antiqua" w:hAnsi="Book Antiqua"/>
        </w:rPr>
        <w:t xml:space="preserve"> </w:t>
      </w:r>
      <w:r w:rsidR="00802486" w:rsidRPr="00A22C5B">
        <w:rPr>
          <w:rFonts w:ascii="Book Antiqua" w:hAnsi="Book Antiqua"/>
        </w:rPr>
        <w:t>Right-sided PDR; G: Left-sided APC; H: Right-sided APC; I: Left-sided PPC; J: Right-sided PPC</w:t>
      </w:r>
      <w:r w:rsidRPr="00A22C5B">
        <w:rPr>
          <w:rFonts w:ascii="Book Antiqua" w:hAnsi="Book Antiqua" w:cs="Arial"/>
          <w:bCs/>
          <w:iCs/>
          <w:lang w:eastAsia="zh-CN"/>
        </w:rPr>
        <w:t>.</w:t>
      </w:r>
    </w:p>
    <w:p w14:paraId="73BA79DD" w14:textId="77777777" w:rsidR="004715AF" w:rsidRPr="00A22C5B" w:rsidRDefault="004715AF" w:rsidP="00A22C5B">
      <w:pPr>
        <w:widowControl w:val="0"/>
        <w:spacing w:line="360" w:lineRule="auto"/>
        <w:rPr>
          <w:rFonts w:ascii="Book Antiqua" w:eastAsiaTheme="minorEastAsia" w:hAnsi="Book Antiqua" w:cs="Arial"/>
          <w:bCs/>
          <w:iCs/>
          <w:lang w:eastAsia="zh-CN"/>
        </w:rPr>
      </w:pPr>
    </w:p>
    <w:p w14:paraId="22BA416F" w14:textId="77777777" w:rsidR="000448AA" w:rsidRPr="00A22C5B" w:rsidRDefault="000448AA" w:rsidP="00A22C5B">
      <w:pPr>
        <w:widowControl w:val="0"/>
        <w:spacing w:line="360" w:lineRule="auto"/>
        <w:rPr>
          <w:rFonts w:ascii="Book Antiqua" w:hAnsi="Book Antiqua" w:cs="Arial"/>
          <w:bCs/>
          <w:iCs/>
        </w:rPr>
        <w:sectPr w:rsidR="000448AA" w:rsidRPr="00A22C5B" w:rsidSect="008B419D">
          <w:pgSz w:w="12240" w:h="15840" w:code="1"/>
          <w:pgMar w:top="1440" w:right="1440" w:bottom="1440" w:left="2160" w:header="720" w:footer="720" w:gutter="0"/>
          <w:cols w:space="720"/>
          <w:docGrid w:linePitch="360"/>
        </w:sectPr>
      </w:pPr>
    </w:p>
    <w:p w14:paraId="5E6CFDBD" w14:textId="77777777" w:rsidR="000448AA" w:rsidRPr="00A22C5B" w:rsidRDefault="000448AA" w:rsidP="00A22C5B">
      <w:pPr>
        <w:widowControl w:val="0"/>
        <w:spacing w:line="360" w:lineRule="auto"/>
        <w:rPr>
          <w:rFonts w:ascii="Book Antiqua" w:hAnsi="Book Antiqua"/>
          <w:bCs/>
          <w:iCs/>
          <w:noProof/>
        </w:rPr>
      </w:pPr>
    </w:p>
    <w:p w14:paraId="164F2144" w14:textId="77777777" w:rsidR="000448AA" w:rsidRPr="00A22C5B" w:rsidRDefault="000448AA" w:rsidP="00A22C5B">
      <w:pPr>
        <w:widowControl w:val="0"/>
        <w:spacing w:line="360" w:lineRule="auto"/>
        <w:rPr>
          <w:rFonts w:ascii="Book Antiqua" w:hAnsi="Book Antiqua"/>
        </w:rPr>
      </w:pPr>
      <w:r w:rsidRPr="00A22C5B">
        <w:rPr>
          <w:rFonts w:ascii="Book Antiqua" w:hAnsi="Book Antiqua"/>
          <w:noProof/>
          <w:lang w:eastAsia="zh-CN"/>
        </w:rPr>
        <w:drawing>
          <wp:inline distT="0" distB="0" distL="0" distR="0" wp14:anchorId="3F3326C9" wp14:editId="2863D446">
            <wp:extent cx="8914805" cy="2203938"/>
            <wp:effectExtent l="0" t="0" r="635"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32162" cy="2208229"/>
                    </a:xfrm>
                    <a:prstGeom prst="rect">
                      <a:avLst/>
                    </a:prstGeom>
                    <a:noFill/>
                    <a:ln>
                      <a:noFill/>
                    </a:ln>
                  </pic:spPr>
                </pic:pic>
              </a:graphicData>
            </a:graphic>
          </wp:inline>
        </w:drawing>
      </w:r>
    </w:p>
    <w:p w14:paraId="687ADF35" w14:textId="1008CCA6" w:rsidR="000448AA" w:rsidRPr="00A22C5B" w:rsidRDefault="000448AA" w:rsidP="00A22C5B">
      <w:pPr>
        <w:widowControl w:val="0"/>
        <w:spacing w:line="360" w:lineRule="auto"/>
        <w:rPr>
          <w:rFonts w:ascii="Book Antiqua" w:eastAsiaTheme="minorEastAsia" w:hAnsi="Book Antiqua" w:cs="Arial"/>
          <w:bCs/>
          <w:iCs/>
          <w:lang w:eastAsia="zh-CN"/>
        </w:rPr>
      </w:pPr>
      <w:r w:rsidRPr="00A22C5B">
        <w:rPr>
          <w:rFonts w:ascii="Book Antiqua" w:hAnsi="Book Antiqua"/>
          <w:b/>
        </w:rPr>
        <w:t>Figure 3</w:t>
      </w:r>
      <w:r w:rsidR="004715AF" w:rsidRPr="00A22C5B">
        <w:rPr>
          <w:rFonts w:ascii="Book Antiqua" w:hAnsi="Book Antiqua"/>
          <w:b/>
          <w:lang w:eastAsia="zh-CN"/>
        </w:rPr>
        <w:t xml:space="preserve"> </w:t>
      </w:r>
      <w:r w:rsidRPr="00A22C5B">
        <w:rPr>
          <w:rFonts w:ascii="Book Antiqua" w:hAnsi="Book Antiqua"/>
          <w:b/>
        </w:rPr>
        <w:t xml:space="preserve">Individual change trajectories of </w:t>
      </w:r>
      <w:r w:rsidR="006517C7" w:rsidRPr="00A22C5B">
        <w:rPr>
          <w:rFonts w:ascii="Book Antiqua" w:hAnsi="Book Antiqua"/>
          <w:b/>
        </w:rPr>
        <w:t xml:space="preserve">the three main quality metrics for 12 fellows throughout their fellowship training. </w:t>
      </w:r>
      <w:r w:rsidR="006517C7" w:rsidRPr="00A22C5B">
        <w:rPr>
          <w:rFonts w:ascii="Book Antiqua" w:hAnsi="Book Antiqua"/>
        </w:rPr>
        <w:t xml:space="preserve">A: </w:t>
      </w:r>
      <w:r w:rsidRPr="00A22C5B">
        <w:rPr>
          <w:rFonts w:ascii="Book Antiqua" w:hAnsi="Book Antiqua"/>
        </w:rPr>
        <w:t>ADR</w:t>
      </w:r>
      <w:r w:rsidR="006517C7" w:rsidRPr="00A22C5B">
        <w:rPr>
          <w:rFonts w:ascii="Book Antiqua" w:hAnsi="Book Antiqua"/>
        </w:rPr>
        <w:t>; B:</w:t>
      </w:r>
      <w:r w:rsidRPr="00A22C5B">
        <w:rPr>
          <w:rFonts w:ascii="Book Antiqua" w:hAnsi="Book Antiqua"/>
        </w:rPr>
        <w:t xml:space="preserve"> PDR</w:t>
      </w:r>
      <w:r w:rsidR="006517C7" w:rsidRPr="00A22C5B">
        <w:rPr>
          <w:rFonts w:ascii="Book Antiqua" w:hAnsi="Book Antiqua"/>
        </w:rPr>
        <w:t>; C: A</w:t>
      </w:r>
      <w:r w:rsidRPr="00A22C5B">
        <w:rPr>
          <w:rFonts w:ascii="Book Antiqua" w:hAnsi="Book Antiqua"/>
        </w:rPr>
        <w:t>dvanced ADR. The numbers in the top right corner of each panel represent the slope (absolute percentage increase in outcome per 100 screening colonoscopies).</w:t>
      </w:r>
      <w:r w:rsidR="008B419D" w:rsidRPr="00A22C5B">
        <w:rPr>
          <w:rFonts w:ascii="Book Antiqua" w:hAnsi="Book Antiqua"/>
        </w:rPr>
        <w:t xml:space="preserve"> </w:t>
      </w:r>
      <w:r w:rsidRPr="00A22C5B">
        <w:rPr>
          <w:rFonts w:ascii="Book Antiqua" w:hAnsi="Book Antiqua"/>
        </w:rPr>
        <w:t>The asterisk represents statistically significant (</w:t>
      </w:r>
      <w:r w:rsidR="006D1E1D" w:rsidRPr="00A22C5B">
        <w:rPr>
          <w:rFonts w:ascii="Book Antiqua" w:hAnsi="Book Antiqua"/>
          <w:i/>
          <w:caps/>
        </w:rPr>
        <w:t xml:space="preserve">p &lt; </w:t>
      </w:r>
      <w:r w:rsidRPr="00A22C5B">
        <w:rPr>
          <w:rFonts w:ascii="Book Antiqua" w:hAnsi="Book Antiqua"/>
        </w:rPr>
        <w:t xml:space="preserve">0.05) slopes. Models included the outcome and procedural volume (main exposure). </w:t>
      </w:r>
      <w:r w:rsidR="004715AF" w:rsidRPr="00A22C5B">
        <w:rPr>
          <w:rFonts w:ascii="Book Antiqua" w:hAnsi="Book Antiqua"/>
        </w:rPr>
        <w:t>ADR</w:t>
      </w:r>
      <w:r w:rsidR="004715AF" w:rsidRPr="00A22C5B">
        <w:rPr>
          <w:rFonts w:ascii="Book Antiqua" w:hAnsi="Book Antiqua"/>
          <w:lang w:eastAsia="zh-CN"/>
        </w:rPr>
        <w:t>:</w:t>
      </w:r>
      <w:r w:rsidR="004715AF" w:rsidRPr="00A22C5B">
        <w:rPr>
          <w:rFonts w:ascii="Book Antiqua" w:hAnsi="Book Antiqua"/>
        </w:rPr>
        <w:t xml:space="preserve"> </w:t>
      </w:r>
      <w:r w:rsidR="004715AF" w:rsidRPr="00A22C5B">
        <w:rPr>
          <w:rFonts w:ascii="Book Antiqua" w:hAnsi="Book Antiqua"/>
          <w:caps/>
        </w:rPr>
        <w:t>a</w:t>
      </w:r>
      <w:r w:rsidR="004715AF" w:rsidRPr="00A22C5B">
        <w:rPr>
          <w:rFonts w:ascii="Book Antiqua" w:hAnsi="Book Antiqua"/>
        </w:rPr>
        <w:t>denoma detection rate; PDR</w:t>
      </w:r>
      <w:r w:rsidR="004715AF" w:rsidRPr="00A22C5B">
        <w:rPr>
          <w:rFonts w:ascii="Book Antiqua" w:hAnsi="Book Antiqua"/>
          <w:lang w:eastAsia="zh-CN"/>
        </w:rPr>
        <w:t xml:space="preserve">: </w:t>
      </w:r>
      <w:r w:rsidR="004715AF" w:rsidRPr="00A22C5B">
        <w:rPr>
          <w:rFonts w:ascii="Book Antiqua" w:hAnsi="Book Antiqua"/>
          <w:caps/>
        </w:rPr>
        <w:t>p</w:t>
      </w:r>
      <w:r w:rsidR="004715AF" w:rsidRPr="00A22C5B">
        <w:rPr>
          <w:rFonts w:ascii="Book Antiqua" w:hAnsi="Book Antiqua"/>
        </w:rPr>
        <w:t>olyp detection rate</w:t>
      </w:r>
      <w:r w:rsidR="004715AF" w:rsidRPr="00A22C5B">
        <w:rPr>
          <w:rFonts w:ascii="Book Antiqua" w:hAnsi="Book Antiqua"/>
          <w:lang w:eastAsia="zh-CN"/>
        </w:rPr>
        <w:t>.</w:t>
      </w:r>
    </w:p>
    <w:p w14:paraId="4B28E559" w14:textId="77777777" w:rsidR="004715AF" w:rsidRPr="00A22C5B" w:rsidRDefault="004715AF" w:rsidP="00A22C5B">
      <w:pPr>
        <w:widowControl w:val="0"/>
        <w:spacing w:line="360" w:lineRule="auto"/>
        <w:rPr>
          <w:rFonts w:ascii="Book Antiqua" w:eastAsiaTheme="minorEastAsia" w:hAnsi="Book Antiqua"/>
          <w:b/>
          <w:bCs/>
          <w:i/>
          <w:color w:val="000000" w:themeColor="text1"/>
          <w:lang w:eastAsia="zh-CN"/>
        </w:rPr>
      </w:pPr>
    </w:p>
    <w:bookmarkEnd w:id="162"/>
    <w:bookmarkEnd w:id="163"/>
    <w:bookmarkEnd w:id="164"/>
    <w:p w14:paraId="4C84CAFD" w14:textId="77777777" w:rsidR="00B13D0C" w:rsidRPr="00A22C5B" w:rsidRDefault="00B13D0C" w:rsidP="00A22C5B">
      <w:pPr>
        <w:widowControl w:val="0"/>
        <w:spacing w:line="360" w:lineRule="auto"/>
        <w:rPr>
          <w:rFonts w:ascii="Book Antiqua" w:hAnsi="Book Antiqua"/>
        </w:rPr>
      </w:pPr>
    </w:p>
    <w:sectPr w:rsidR="00B13D0C" w:rsidRPr="00A22C5B" w:rsidSect="008B419D">
      <w:pgSz w:w="12240" w:h="15840" w:code="1"/>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D9D814" w15:done="0"/>
  <w15:commentEx w15:paraId="627F540D" w15:paraIdParent="4CD9D814" w15:done="0"/>
  <w15:commentEx w15:paraId="5C4351A1" w15:done="0"/>
  <w15:commentEx w15:paraId="6698D904" w15:done="0"/>
  <w15:commentEx w15:paraId="10CA564F" w15:done="0"/>
  <w15:commentEx w15:paraId="352AD2FC" w15:done="0"/>
  <w15:commentEx w15:paraId="46ECD2EE" w15:done="0"/>
  <w15:commentEx w15:paraId="0664D5F2" w15:done="0"/>
  <w15:commentEx w15:paraId="65706474" w15:done="0"/>
  <w15:commentEx w15:paraId="23CA912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B384F9" w14:textId="77777777" w:rsidR="00881FA0" w:rsidRDefault="00881FA0">
      <w:pPr>
        <w:spacing w:line="240" w:lineRule="auto"/>
      </w:pPr>
      <w:r>
        <w:separator/>
      </w:r>
    </w:p>
  </w:endnote>
  <w:endnote w:type="continuationSeparator" w:id="0">
    <w:p w14:paraId="2D0C4AD1" w14:textId="77777777" w:rsidR="00881FA0" w:rsidRDefault="00881F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altName w:val="宋体"/>
    <w:panose1 w:val="00000000000000000000"/>
    <w:charset w:val="86"/>
    <w:family w:val="roman"/>
    <w:notTrueType/>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等线 Light">
    <w:altName w:val="DengXian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208829"/>
      <w:docPartObj>
        <w:docPartGallery w:val="Page Numbers (Bottom of Page)"/>
        <w:docPartUnique/>
      </w:docPartObj>
    </w:sdtPr>
    <w:sdtEndPr>
      <w:rPr>
        <w:noProof/>
      </w:rPr>
    </w:sdtEndPr>
    <w:sdtContent>
      <w:p w14:paraId="7868306C" w14:textId="55ED7D40" w:rsidR="00230D50" w:rsidRDefault="00230D50" w:rsidP="008B419D">
        <w:pPr>
          <w:pStyle w:val="a5"/>
          <w:jc w:val="center"/>
        </w:pPr>
        <w:r>
          <w:fldChar w:fldCharType="begin"/>
        </w:r>
        <w:r>
          <w:instrText xml:space="preserve"> PAGE   \* MERGEFORMAT </w:instrText>
        </w:r>
        <w:r>
          <w:fldChar w:fldCharType="separate"/>
        </w:r>
        <w:r w:rsidR="006E2016">
          <w:rPr>
            <w:noProof/>
          </w:rPr>
          <w:t>31</w:t>
        </w:r>
        <w:r>
          <w:rPr>
            <w:noProof/>
          </w:rPr>
          <w:fldChar w:fldCharType="end"/>
        </w:r>
      </w:p>
    </w:sdtContent>
  </w:sdt>
  <w:p w14:paraId="50168A28" w14:textId="77777777" w:rsidR="00230D50" w:rsidRDefault="00230D5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3CF46" w14:textId="77777777" w:rsidR="00881FA0" w:rsidRDefault="00881FA0">
      <w:pPr>
        <w:spacing w:line="240" w:lineRule="auto"/>
      </w:pPr>
      <w:r>
        <w:separator/>
      </w:r>
    </w:p>
  </w:footnote>
  <w:footnote w:type="continuationSeparator" w:id="0">
    <w:p w14:paraId="12C21F5D" w14:textId="77777777" w:rsidR="00881FA0" w:rsidRDefault="00881F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60110" w14:textId="77777777" w:rsidR="00230D50" w:rsidRDefault="00230D50" w:rsidP="008B419D">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7146A"/>
    <w:multiLevelType w:val="hybridMultilevel"/>
    <w:tmpl w:val="9132CF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E315237"/>
    <w:multiLevelType w:val="hybridMultilevel"/>
    <w:tmpl w:val="AA6EA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ayed, Emad">
    <w15:presenceInfo w15:providerId="AD" w15:userId="S-1-5-21-4279633407-28481931-2677731258-1159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448AA"/>
    <w:rsid w:val="00025957"/>
    <w:rsid w:val="00043BE4"/>
    <w:rsid w:val="000448AA"/>
    <w:rsid w:val="00065C78"/>
    <w:rsid w:val="000E4768"/>
    <w:rsid w:val="000F1A6C"/>
    <w:rsid w:val="001C5622"/>
    <w:rsid w:val="001E3755"/>
    <w:rsid w:val="00227418"/>
    <w:rsid w:val="00230D50"/>
    <w:rsid w:val="002629DA"/>
    <w:rsid w:val="00271CB8"/>
    <w:rsid w:val="002952C5"/>
    <w:rsid w:val="002D706B"/>
    <w:rsid w:val="002D7C4A"/>
    <w:rsid w:val="002E3EAA"/>
    <w:rsid w:val="003033D7"/>
    <w:rsid w:val="003633E1"/>
    <w:rsid w:val="003B6AAC"/>
    <w:rsid w:val="003E3ED1"/>
    <w:rsid w:val="003E4357"/>
    <w:rsid w:val="004051E0"/>
    <w:rsid w:val="004715AF"/>
    <w:rsid w:val="004C16C1"/>
    <w:rsid w:val="004D0716"/>
    <w:rsid w:val="00550225"/>
    <w:rsid w:val="00590DE7"/>
    <w:rsid w:val="00626674"/>
    <w:rsid w:val="0064098A"/>
    <w:rsid w:val="006517C7"/>
    <w:rsid w:val="006C2576"/>
    <w:rsid w:val="006D1E1D"/>
    <w:rsid w:val="006E2016"/>
    <w:rsid w:val="006F2B87"/>
    <w:rsid w:val="00742389"/>
    <w:rsid w:val="007D5E0E"/>
    <w:rsid w:val="00802486"/>
    <w:rsid w:val="00880331"/>
    <w:rsid w:val="00881FA0"/>
    <w:rsid w:val="008B419D"/>
    <w:rsid w:val="009515A4"/>
    <w:rsid w:val="0095709B"/>
    <w:rsid w:val="009742AC"/>
    <w:rsid w:val="0098470B"/>
    <w:rsid w:val="009912B4"/>
    <w:rsid w:val="009E7370"/>
    <w:rsid w:val="00A04376"/>
    <w:rsid w:val="00A21844"/>
    <w:rsid w:val="00A2255A"/>
    <w:rsid w:val="00A22C5B"/>
    <w:rsid w:val="00A55DB5"/>
    <w:rsid w:val="00A64DAD"/>
    <w:rsid w:val="00B13D0C"/>
    <w:rsid w:val="00B62497"/>
    <w:rsid w:val="00B74053"/>
    <w:rsid w:val="00B8072A"/>
    <w:rsid w:val="00B95789"/>
    <w:rsid w:val="00BB1A3A"/>
    <w:rsid w:val="00BF35CC"/>
    <w:rsid w:val="00C409F0"/>
    <w:rsid w:val="00C70C5A"/>
    <w:rsid w:val="00C72858"/>
    <w:rsid w:val="00C9357C"/>
    <w:rsid w:val="00C97267"/>
    <w:rsid w:val="00D00349"/>
    <w:rsid w:val="00DA5EF7"/>
    <w:rsid w:val="00DB22A6"/>
    <w:rsid w:val="00DF3995"/>
    <w:rsid w:val="00E225D8"/>
    <w:rsid w:val="00E4197E"/>
    <w:rsid w:val="00E71E19"/>
    <w:rsid w:val="00E9004B"/>
    <w:rsid w:val="00EA67E6"/>
    <w:rsid w:val="00EC4888"/>
    <w:rsid w:val="00F1059B"/>
    <w:rsid w:val="00F675E8"/>
    <w:rsid w:val="00FB0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4C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table of figures" w:uiPriority="0"/>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8AA"/>
    <w:pPr>
      <w:spacing w:after="0" w:line="480" w:lineRule="auto"/>
      <w:jc w:val="both"/>
    </w:pPr>
    <w:rPr>
      <w:rFonts w:ascii="Times New Roman" w:eastAsia="Times New Roman" w:hAnsi="Times New Roman" w:cs="Times New Roman"/>
      <w:sz w:val="24"/>
      <w:szCs w:val="24"/>
    </w:rPr>
  </w:style>
  <w:style w:type="paragraph" w:styleId="1">
    <w:name w:val="heading 1"/>
    <w:basedOn w:val="a"/>
    <w:next w:val="ThesisParagraph"/>
    <w:link w:val="1Char"/>
    <w:qFormat/>
    <w:rsid w:val="000448AA"/>
    <w:pPr>
      <w:keepNext/>
      <w:pageBreakBefore/>
      <w:spacing w:after="240"/>
      <w:jc w:val="center"/>
      <w:outlineLvl w:val="0"/>
    </w:pPr>
    <w:rPr>
      <w:rFonts w:cs="Helvetica"/>
      <w:b/>
      <w:bCs/>
      <w:caps/>
      <w:kern w:val="32"/>
    </w:rPr>
  </w:style>
  <w:style w:type="paragraph" w:styleId="2">
    <w:name w:val="heading 2"/>
    <w:basedOn w:val="a"/>
    <w:next w:val="ThesisParagraph"/>
    <w:link w:val="2Char"/>
    <w:qFormat/>
    <w:rsid w:val="000448AA"/>
    <w:pPr>
      <w:keepNext/>
      <w:spacing w:before="360" w:after="120"/>
      <w:outlineLvl w:val="1"/>
    </w:pPr>
    <w:rPr>
      <w:rFonts w:cs="Arial"/>
      <w:b/>
      <w:bCs/>
      <w:iCs/>
      <w:szCs w:val="28"/>
    </w:rPr>
  </w:style>
  <w:style w:type="paragraph" w:styleId="3">
    <w:name w:val="heading 3"/>
    <w:basedOn w:val="a"/>
    <w:next w:val="ThesisParagraph"/>
    <w:link w:val="3Char"/>
    <w:qFormat/>
    <w:rsid w:val="000448AA"/>
    <w:pPr>
      <w:keepNext/>
      <w:spacing w:before="360" w:after="120"/>
      <w:outlineLvl w:val="2"/>
    </w:pPr>
    <w:rPr>
      <w:rFonts w:cs="Arial"/>
      <w:b/>
      <w:bCs/>
      <w:szCs w:val="26"/>
    </w:rPr>
  </w:style>
  <w:style w:type="paragraph" w:styleId="4">
    <w:name w:val="heading 4"/>
    <w:basedOn w:val="a"/>
    <w:next w:val="a"/>
    <w:link w:val="4Char"/>
    <w:qFormat/>
    <w:rsid w:val="000448AA"/>
    <w:pPr>
      <w:keepNext/>
      <w:spacing w:before="240" w:after="120"/>
      <w:outlineLvl w:val="3"/>
    </w:pPr>
    <w:rPr>
      <w:b/>
      <w:bCs/>
      <w:szCs w:val="28"/>
    </w:rPr>
  </w:style>
  <w:style w:type="paragraph" w:styleId="5">
    <w:name w:val="heading 5"/>
    <w:basedOn w:val="a"/>
    <w:next w:val="a"/>
    <w:link w:val="5Char"/>
    <w:qFormat/>
    <w:rsid w:val="000448AA"/>
    <w:pPr>
      <w:spacing w:before="240" w:after="60"/>
      <w:outlineLvl w:val="4"/>
    </w:pPr>
    <w:rPr>
      <w:b/>
      <w:bCs/>
      <w:iCs/>
      <w:szCs w:val="26"/>
    </w:rPr>
  </w:style>
  <w:style w:type="paragraph" w:styleId="6">
    <w:name w:val="heading 6"/>
    <w:basedOn w:val="a"/>
    <w:next w:val="a"/>
    <w:link w:val="6Char"/>
    <w:qFormat/>
    <w:rsid w:val="000448AA"/>
    <w:pPr>
      <w:spacing w:before="240" w:after="60"/>
      <w:outlineLvl w:val="5"/>
    </w:pPr>
    <w:rPr>
      <w:b/>
      <w:b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448AA"/>
    <w:rPr>
      <w:rFonts w:ascii="Times New Roman" w:eastAsia="Times New Roman" w:hAnsi="Times New Roman" w:cs="Helvetica"/>
      <w:b/>
      <w:bCs/>
      <w:caps/>
      <w:kern w:val="32"/>
      <w:sz w:val="24"/>
      <w:szCs w:val="24"/>
    </w:rPr>
  </w:style>
  <w:style w:type="character" w:customStyle="1" w:styleId="2Char">
    <w:name w:val="标题 2 Char"/>
    <w:link w:val="2"/>
    <w:rsid w:val="000448AA"/>
    <w:rPr>
      <w:rFonts w:ascii="Times New Roman" w:eastAsia="Times New Roman" w:hAnsi="Times New Roman" w:cs="Arial"/>
      <w:b/>
      <w:bCs/>
      <w:iCs/>
      <w:sz w:val="24"/>
      <w:szCs w:val="28"/>
    </w:rPr>
  </w:style>
  <w:style w:type="character" w:customStyle="1" w:styleId="3Char">
    <w:name w:val="标题 3 Char"/>
    <w:basedOn w:val="a0"/>
    <w:link w:val="3"/>
    <w:rsid w:val="000448AA"/>
    <w:rPr>
      <w:rFonts w:ascii="Times New Roman" w:eastAsia="Times New Roman" w:hAnsi="Times New Roman" w:cs="Arial"/>
      <w:b/>
      <w:bCs/>
      <w:sz w:val="24"/>
      <w:szCs w:val="26"/>
    </w:rPr>
  </w:style>
  <w:style w:type="character" w:customStyle="1" w:styleId="4Char">
    <w:name w:val="标题 4 Char"/>
    <w:basedOn w:val="a0"/>
    <w:link w:val="4"/>
    <w:rsid w:val="000448AA"/>
    <w:rPr>
      <w:rFonts w:ascii="Times New Roman" w:eastAsia="Times New Roman" w:hAnsi="Times New Roman" w:cs="Times New Roman"/>
      <w:b/>
      <w:bCs/>
      <w:sz w:val="24"/>
      <w:szCs w:val="28"/>
    </w:rPr>
  </w:style>
  <w:style w:type="character" w:customStyle="1" w:styleId="5Char">
    <w:name w:val="标题 5 Char"/>
    <w:basedOn w:val="a0"/>
    <w:link w:val="5"/>
    <w:rsid w:val="000448AA"/>
    <w:rPr>
      <w:rFonts w:ascii="Times New Roman" w:eastAsia="Times New Roman" w:hAnsi="Times New Roman" w:cs="Times New Roman"/>
      <w:b/>
      <w:bCs/>
      <w:iCs/>
      <w:sz w:val="24"/>
      <w:szCs w:val="26"/>
    </w:rPr>
  </w:style>
  <w:style w:type="character" w:customStyle="1" w:styleId="6Char">
    <w:name w:val="标题 6 Char"/>
    <w:basedOn w:val="a0"/>
    <w:link w:val="6"/>
    <w:rsid w:val="000448AA"/>
    <w:rPr>
      <w:rFonts w:ascii="Times New Roman" w:eastAsia="Times New Roman" w:hAnsi="Times New Roman" w:cs="Times New Roman"/>
      <w:b/>
      <w:bCs/>
      <w:sz w:val="24"/>
    </w:rPr>
  </w:style>
  <w:style w:type="character" w:styleId="a3">
    <w:name w:val="Hyperlink"/>
    <w:uiPriority w:val="99"/>
    <w:rsid w:val="000448AA"/>
    <w:rPr>
      <w:color w:val="0000FF"/>
      <w:u w:val="single"/>
    </w:rPr>
  </w:style>
  <w:style w:type="paragraph" w:styleId="a4">
    <w:name w:val="header"/>
    <w:basedOn w:val="a"/>
    <w:link w:val="Char"/>
    <w:rsid w:val="000448AA"/>
    <w:pPr>
      <w:tabs>
        <w:tab w:val="center" w:pos="4320"/>
        <w:tab w:val="right" w:pos="8640"/>
      </w:tabs>
    </w:pPr>
  </w:style>
  <w:style w:type="character" w:customStyle="1" w:styleId="Char">
    <w:name w:val="页眉 Char"/>
    <w:basedOn w:val="a0"/>
    <w:link w:val="a4"/>
    <w:rsid w:val="000448AA"/>
    <w:rPr>
      <w:rFonts w:ascii="Times New Roman" w:eastAsia="Times New Roman" w:hAnsi="Times New Roman" w:cs="Times New Roman"/>
      <w:sz w:val="24"/>
      <w:szCs w:val="24"/>
    </w:rPr>
  </w:style>
  <w:style w:type="paragraph" w:styleId="a5">
    <w:name w:val="footer"/>
    <w:basedOn w:val="a"/>
    <w:link w:val="Char0"/>
    <w:uiPriority w:val="99"/>
    <w:rsid w:val="000448AA"/>
    <w:pPr>
      <w:tabs>
        <w:tab w:val="center" w:pos="4320"/>
        <w:tab w:val="right" w:pos="8640"/>
      </w:tabs>
    </w:pPr>
  </w:style>
  <w:style w:type="character" w:customStyle="1" w:styleId="Char0">
    <w:name w:val="页脚 Char"/>
    <w:link w:val="a5"/>
    <w:uiPriority w:val="99"/>
    <w:rsid w:val="000448AA"/>
    <w:rPr>
      <w:rFonts w:ascii="Times New Roman" w:eastAsia="Times New Roman" w:hAnsi="Times New Roman" w:cs="Times New Roman"/>
      <w:sz w:val="24"/>
      <w:szCs w:val="24"/>
    </w:rPr>
  </w:style>
  <w:style w:type="character" w:styleId="a6">
    <w:name w:val="page number"/>
    <w:basedOn w:val="a0"/>
    <w:rsid w:val="000448AA"/>
  </w:style>
  <w:style w:type="paragraph" w:styleId="10">
    <w:name w:val="toc 1"/>
    <w:basedOn w:val="a"/>
    <w:next w:val="a"/>
    <w:autoRedefine/>
    <w:uiPriority w:val="39"/>
    <w:rsid w:val="000448AA"/>
    <w:pPr>
      <w:tabs>
        <w:tab w:val="right" w:leader="dot" w:pos="8640"/>
      </w:tabs>
      <w:jc w:val="left"/>
    </w:pPr>
    <w:rPr>
      <w:b/>
      <w:bCs/>
    </w:rPr>
  </w:style>
  <w:style w:type="paragraph" w:styleId="20">
    <w:name w:val="toc 2"/>
    <w:basedOn w:val="a"/>
    <w:next w:val="a"/>
    <w:autoRedefine/>
    <w:uiPriority w:val="39"/>
    <w:rsid w:val="000448AA"/>
    <w:pPr>
      <w:tabs>
        <w:tab w:val="right" w:leader="dot" w:pos="8640"/>
      </w:tabs>
      <w:ind w:left="245"/>
      <w:jc w:val="left"/>
    </w:pPr>
  </w:style>
  <w:style w:type="paragraph" w:styleId="40">
    <w:name w:val="toc 4"/>
    <w:basedOn w:val="a"/>
    <w:next w:val="a"/>
    <w:autoRedefine/>
    <w:semiHidden/>
    <w:rsid w:val="000448AA"/>
    <w:pPr>
      <w:ind w:left="720"/>
      <w:jc w:val="left"/>
    </w:pPr>
    <w:rPr>
      <w:szCs w:val="18"/>
    </w:rPr>
  </w:style>
  <w:style w:type="paragraph" w:styleId="30">
    <w:name w:val="toc 3"/>
    <w:basedOn w:val="a"/>
    <w:next w:val="a"/>
    <w:autoRedefine/>
    <w:uiPriority w:val="39"/>
    <w:rsid w:val="000448AA"/>
    <w:pPr>
      <w:tabs>
        <w:tab w:val="right" w:leader="dot" w:pos="9360"/>
      </w:tabs>
      <w:ind w:left="480"/>
      <w:jc w:val="left"/>
    </w:pPr>
    <w:rPr>
      <w:iCs/>
      <w:szCs w:val="20"/>
    </w:rPr>
  </w:style>
  <w:style w:type="paragraph" w:styleId="50">
    <w:name w:val="toc 5"/>
    <w:basedOn w:val="a"/>
    <w:next w:val="a"/>
    <w:autoRedefine/>
    <w:semiHidden/>
    <w:rsid w:val="000448AA"/>
    <w:pPr>
      <w:ind w:left="960"/>
      <w:jc w:val="left"/>
    </w:pPr>
    <w:rPr>
      <w:szCs w:val="18"/>
    </w:rPr>
  </w:style>
  <w:style w:type="paragraph" w:styleId="a7">
    <w:name w:val="Document Map"/>
    <w:basedOn w:val="a"/>
    <w:link w:val="Char1"/>
    <w:rsid w:val="000448AA"/>
    <w:pPr>
      <w:shd w:val="clear" w:color="auto" w:fill="000080"/>
      <w:spacing w:line="240" w:lineRule="auto"/>
    </w:pPr>
    <w:rPr>
      <w:rFonts w:ascii="Courier New" w:hAnsi="Courier New" w:cs="Tahoma"/>
      <w:sz w:val="16"/>
    </w:rPr>
  </w:style>
  <w:style w:type="character" w:customStyle="1" w:styleId="Char1">
    <w:name w:val="文档结构图 Char"/>
    <w:basedOn w:val="a0"/>
    <w:link w:val="a7"/>
    <w:rsid w:val="000448AA"/>
    <w:rPr>
      <w:rFonts w:ascii="Courier New" w:eastAsia="Times New Roman" w:hAnsi="Courier New" w:cs="Tahoma"/>
      <w:sz w:val="16"/>
      <w:szCs w:val="24"/>
      <w:shd w:val="clear" w:color="auto" w:fill="000080"/>
    </w:rPr>
  </w:style>
  <w:style w:type="paragraph" w:customStyle="1" w:styleId="ThesisCitation">
    <w:name w:val="ThesisCitation"/>
    <w:basedOn w:val="a"/>
    <w:rsid w:val="000448AA"/>
    <w:pPr>
      <w:spacing w:after="360" w:line="240" w:lineRule="auto"/>
      <w:jc w:val="left"/>
    </w:pPr>
  </w:style>
  <w:style w:type="paragraph" w:customStyle="1" w:styleId="AllCapsCentered">
    <w:name w:val="All Caps Centered"/>
    <w:basedOn w:val="a"/>
    <w:rsid w:val="000448AA"/>
    <w:pPr>
      <w:jc w:val="center"/>
    </w:pPr>
    <w:rPr>
      <w:b/>
      <w:caps/>
      <w:szCs w:val="20"/>
    </w:rPr>
  </w:style>
  <w:style w:type="paragraph" w:customStyle="1" w:styleId="StyleCentered">
    <w:name w:val="Style Centered"/>
    <w:basedOn w:val="a"/>
    <w:rsid w:val="000448AA"/>
    <w:pPr>
      <w:spacing w:line="240" w:lineRule="auto"/>
      <w:jc w:val="center"/>
    </w:pPr>
    <w:rPr>
      <w:szCs w:val="20"/>
    </w:rPr>
  </w:style>
  <w:style w:type="paragraph" w:customStyle="1" w:styleId="ALLCAPSSingleSpaced">
    <w:name w:val="ALL CAPS Single Spaced"/>
    <w:basedOn w:val="AllCapsCentered"/>
    <w:rsid w:val="000448AA"/>
    <w:pPr>
      <w:spacing w:line="240" w:lineRule="auto"/>
    </w:pPr>
  </w:style>
  <w:style w:type="paragraph" w:customStyle="1" w:styleId="ThesisParagraph">
    <w:name w:val="ThesisParagraph"/>
    <w:basedOn w:val="a"/>
    <w:link w:val="ThesisParagraphChar"/>
    <w:rsid w:val="000448AA"/>
    <w:pPr>
      <w:ind w:firstLine="720"/>
      <w:jc w:val="left"/>
    </w:pPr>
  </w:style>
  <w:style w:type="paragraph" w:styleId="a8">
    <w:name w:val="caption"/>
    <w:basedOn w:val="a"/>
    <w:next w:val="a"/>
    <w:uiPriority w:val="35"/>
    <w:qFormat/>
    <w:rsid w:val="000448AA"/>
    <w:pPr>
      <w:spacing w:before="120" w:after="120"/>
      <w:jc w:val="center"/>
    </w:pPr>
    <w:rPr>
      <w:b/>
      <w:bCs/>
      <w:szCs w:val="20"/>
    </w:rPr>
  </w:style>
  <w:style w:type="paragraph" w:styleId="a9">
    <w:name w:val="table of figures"/>
    <w:basedOn w:val="a"/>
    <w:next w:val="a"/>
    <w:semiHidden/>
    <w:rsid w:val="000448AA"/>
    <w:pPr>
      <w:ind w:left="480" w:hanging="480"/>
      <w:jc w:val="left"/>
    </w:pPr>
  </w:style>
  <w:style w:type="character" w:customStyle="1" w:styleId="AllCAPSDoubleSpaced">
    <w:name w:val="All CAPS Double Spaced"/>
    <w:rsid w:val="000448AA"/>
    <w:rPr>
      <w:b/>
      <w:caps/>
    </w:rPr>
  </w:style>
  <w:style w:type="paragraph" w:styleId="60">
    <w:name w:val="toc 6"/>
    <w:basedOn w:val="a"/>
    <w:next w:val="a"/>
    <w:autoRedefine/>
    <w:semiHidden/>
    <w:rsid w:val="000448AA"/>
    <w:pPr>
      <w:ind w:left="1200"/>
      <w:jc w:val="left"/>
    </w:pPr>
    <w:rPr>
      <w:szCs w:val="18"/>
    </w:rPr>
  </w:style>
  <w:style w:type="paragraph" w:styleId="7">
    <w:name w:val="toc 7"/>
    <w:basedOn w:val="a"/>
    <w:next w:val="a"/>
    <w:autoRedefine/>
    <w:semiHidden/>
    <w:rsid w:val="000448AA"/>
    <w:pPr>
      <w:ind w:left="1440"/>
      <w:jc w:val="left"/>
    </w:pPr>
    <w:rPr>
      <w:sz w:val="18"/>
      <w:szCs w:val="18"/>
    </w:rPr>
  </w:style>
  <w:style w:type="paragraph" w:styleId="8">
    <w:name w:val="toc 8"/>
    <w:basedOn w:val="a"/>
    <w:next w:val="a"/>
    <w:autoRedefine/>
    <w:semiHidden/>
    <w:rsid w:val="000448AA"/>
    <w:pPr>
      <w:ind w:left="1680"/>
      <w:jc w:val="left"/>
    </w:pPr>
    <w:rPr>
      <w:sz w:val="18"/>
      <w:szCs w:val="18"/>
    </w:rPr>
  </w:style>
  <w:style w:type="paragraph" w:styleId="9">
    <w:name w:val="toc 9"/>
    <w:basedOn w:val="a"/>
    <w:next w:val="a"/>
    <w:autoRedefine/>
    <w:semiHidden/>
    <w:rsid w:val="000448AA"/>
    <w:pPr>
      <w:ind w:left="1920"/>
      <w:jc w:val="left"/>
    </w:pPr>
    <w:rPr>
      <w:sz w:val="18"/>
      <w:szCs w:val="18"/>
    </w:rPr>
  </w:style>
  <w:style w:type="paragraph" w:customStyle="1" w:styleId="StyleHeading1Justified">
    <w:name w:val="Style Heading 1 + Justified"/>
    <w:basedOn w:val="1"/>
    <w:rsid w:val="000448AA"/>
    <w:rPr>
      <w:rFonts w:cs="Times New Roman"/>
      <w:szCs w:val="20"/>
    </w:rPr>
  </w:style>
  <w:style w:type="paragraph" w:customStyle="1" w:styleId="StyleBoldLinespacingsingle">
    <w:name w:val="Style Bold Line spacing:  single"/>
    <w:basedOn w:val="a"/>
    <w:rsid w:val="000448AA"/>
    <w:rPr>
      <w:b/>
      <w:bCs/>
      <w:szCs w:val="20"/>
    </w:rPr>
  </w:style>
  <w:style w:type="paragraph" w:customStyle="1" w:styleId="SectionContent">
    <w:name w:val="Section Content"/>
    <w:basedOn w:val="a"/>
    <w:rsid w:val="000448AA"/>
    <w:pPr>
      <w:suppressAutoHyphens/>
      <w:autoSpaceDE w:val="0"/>
      <w:autoSpaceDN w:val="0"/>
      <w:adjustRightInd w:val="0"/>
      <w:spacing w:before="173" w:line="260" w:lineRule="atLeast"/>
      <w:ind w:left="960"/>
      <w:jc w:val="left"/>
    </w:pPr>
  </w:style>
  <w:style w:type="paragraph" w:styleId="aa">
    <w:name w:val="footnote text"/>
    <w:basedOn w:val="a"/>
    <w:link w:val="Char2"/>
    <w:semiHidden/>
    <w:rsid w:val="000448AA"/>
    <w:pPr>
      <w:spacing w:line="240" w:lineRule="auto"/>
    </w:pPr>
    <w:rPr>
      <w:szCs w:val="20"/>
    </w:rPr>
  </w:style>
  <w:style w:type="character" w:customStyle="1" w:styleId="Char2">
    <w:name w:val="脚注文本 Char"/>
    <w:basedOn w:val="a0"/>
    <w:link w:val="aa"/>
    <w:semiHidden/>
    <w:rsid w:val="000448AA"/>
    <w:rPr>
      <w:rFonts w:ascii="Times New Roman" w:eastAsia="Times New Roman" w:hAnsi="Times New Roman" w:cs="Times New Roman"/>
      <w:sz w:val="24"/>
      <w:szCs w:val="20"/>
    </w:rPr>
  </w:style>
  <w:style w:type="character" w:styleId="ab">
    <w:name w:val="footnote reference"/>
    <w:semiHidden/>
    <w:rsid w:val="000448AA"/>
    <w:rPr>
      <w:vertAlign w:val="superscript"/>
    </w:rPr>
  </w:style>
  <w:style w:type="paragraph" w:styleId="ac">
    <w:name w:val="Balloon Text"/>
    <w:basedOn w:val="a"/>
    <w:link w:val="Char3"/>
    <w:semiHidden/>
    <w:rsid w:val="000448AA"/>
    <w:rPr>
      <w:rFonts w:ascii="Tahoma" w:hAnsi="Tahoma" w:cs="Tahoma"/>
      <w:sz w:val="16"/>
      <w:szCs w:val="16"/>
    </w:rPr>
  </w:style>
  <w:style w:type="character" w:customStyle="1" w:styleId="Char3">
    <w:name w:val="批注框文本 Char"/>
    <w:basedOn w:val="a0"/>
    <w:link w:val="ac"/>
    <w:semiHidden/>
    <w:rsid w:val="000448AA"/>
    <w:rPr>
      <w:rFonts w:ascii="Tahoma" w:eastAsia="Times New Roman" w:hAnsi="Tahoma" w:cs="Tahoma"/>
      <w:sz w:val="16"/>
      <w:szCs w:val="16"/>
    </w:rPr>
  </w:style>
  <w:style w:type="paragraph" w:customStyle="1" w:styleId="Code">
    <w:name w:val="Code"/>
    <w:basedOn w:val="ThesisParagraph"/>
    <w:link w:val="CodeChar"/>
    <w:rsid w:val="000448AA"/>
    <w:rPr>
      <w:rFonts w:ascii="Courier New" w:hAnsi="Courier New"/>
    </w:rPr>
  </w:style>
  <w:style w:type="character" w:customStyle="1" w:styleId="ThesisParagraphChar">
    <w:name w:val="ThesisParagraph Char"/>
    <w:link w:val="ThesisParagraph"/>
    <w:rsid w:val="000448AA"/>
    <w:rPr>
      <w:rFonts w:ascii="Times New Roman" w:eastAsia="Times New Roman" w:hAnsi="Times New Roman" w:cs="Times New Roman"/>
      <w:sz w:val="24"/>
      <w:szCs w:val="24"/>
    </w:rPr>
  </w:style>
  <w:style w:type="character" w:customStyle="1" w:styleId="CodeChar">
    <w:name w:val="Code Char"/>
    <w:link w:val="Code"/>
    <w:rsid w:val="000448AA"/>
    <w:rPr>
      <w:rFonts w:ascii="Courier New" w:eastAsia="Times New Roman" w:hAnsi="Courier New" w:cs="Times New Roman"/>
      <w:sz w:val="24"/>
      <w:szCs w:val="24"/>
    </w:rPr>
  </w:style>
  <w:style w:type="paragraph" w:customStyle="1" w:styleId="Default">
    <w:name w:val="Default"/>
    <w:rsid w:val="000448A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EndNoteBibliographyTitle">
    <w:name w:val="EndNote Bibliography Title"/>
    <w:basedOn w:val="a"/>
    <w:link w:val="EndNoteBibliographyTitleChar"/>
    <w:rsid w:val="000448AA"/>
    <w:pPr>
      <w:jc w:val="center"/>
    </w:pPr>
    <w:rPr>
      <w:noProof/>
    </w:rPr>
  </w:style>
  <w:style w:type="character" w:customStyle="1" w:styleId="EndNoteBibliographyTitleChar">
    <w:name w:val="EndNote Bibliography Title Char"/>
    <w:link w:val="EndNoteBibliographyTitle"/>
    <w:rsid w:val="000448AA"/>
    <w:rPr>
      <w:rFonts w:ascii="Times New Roman" w:eastAsia="Times New Roman" w:hAnsi="Times New Roman" w:cs="Times New Roman"/>
      <w:noProof/>
      <w:sz w:val="24"/>
      <w:szCs w:val="24"/>
    </w:rPr>
  </w:style>
  <w:style w:type="paragraph" w:customStyle="1" w:styleId="EndNoteBibliography">
    <w:name w:val="EndNote Bibliography"/>
    <w:basedOn w:val="a"/>
    <w:link w:val="EndNoteBibliographyChar"/>
    <w:rsid w:val="000448AA"/>
    <w:pPr>
      <w:spacing w:line="240" w:lineRule="auto"/>
    </w:pPr>
    <w:rPr>
      <w:noProof/>
    </w:rPr>
  </w:style>
  <w:style w:type="character" w:customStyle="1" w:styleId="EndNoteBibliographyChar">
    <w:name w:val="EndNote Bibliography Char"/>
    <w:link w:val="EndNoteBibliography"/>
    <w:rsid w:val="000448AA"/>
    <w:rPr>
      <w:rFonts w:ascii="Times New Roman" w:eastAsia="Times New Roman" w:hAnsi="Times New Roman" w:cs="Times New Roman"/>
      <w:noProof/>
      <w:sz w:val="24"/>
      <w:szCs w:val="24"/>
    </w:rPr>
  </w:style>
  <w:style w:type="character" w:styleId="ad">
    <w:name w:val="Emphasis"/>
    <w:uiPriority w:val="20"/>
    <w:qFormat/>
    <w:rsid w:val="000448AA"/>
    <w:rPr>
      <w:i/>
      <w:iCs/>
    </w:rPr>
  </w:style>
  <w:style w:type="character" w:styleId="ae">
    <w:name w:val="annotation reference"/>
    <w:basedOn w:val="a0"/>
    <w:uiPriority w:val="99"/>
    <w:unhideWhenUsed/>
    <w:rsid w:val="000448AA"/>
    <w:rPr>
      <w:sz w:val="18"/>
      <w:szCs w:val="18"/>
    </w:rPr>
  </w:style>
  <w:style w:type="paragraph" w:styleId="af">
    <w:name w:val="annotation text"/>
    <w:basedOn w:val="a"/>
    <w:link w:val="Char4"/>
    <w:uiPriority w:val="99"/>
    <w:unhideWhenUsed/>
    <w:rsid w:val="000448AA"/>
    <w:pPr>
      <w:spacing w:line="240" w:lineRule="auto"/>
    </w:pPr>
  </w:style>
  <w:style w:type="character" w:customStyle="1" w:styleId="Char4">
    <w:name w:val="批注文字 Char"/>
    <w:basedOn w:val="a0"/>
    <w:link w:val="af"/>
    <w:uiPriority w:val="99"/>
    <w:rsid w:val="000448AA"/>
    <w:rPr>
      <w:rFonts w:ascii="Times New Roman" w:eastAsia="Times New Roman" w:hAnsi="Times New Roman" w:cs="Times New Roman"/>
      <w:sz w:val="24"/>
      <w:szCs w:val="24"/>
    </w:rPr>
  </w:style>
  <w:style w:type="paragraph" w:styleId="af0">
    <w:name w:val="annotation subject"/>
    <w:basedOn w:val="af"/>
    <w:next w:val="af"/>
    <w:link w:val="Char5"/>
    <w:uiPriority w:val="99"/>
    <w:semiHidden/>
    <w:unhideWhenUsed/>
    <w:rsid w:val="000448AA"/>
    <w:rPr>
      <w:b/>
      <w:bCs/>
      <w:sz w:val="20"/>
      <w:szCs w:val="20"/>
    </w:rPr>
  </w:style>
  <w:style w:type="character" w:customStyle="1" w:styleId="Char5">
    <w:name w:val="批注主题 Char"/>
    <w:basedOn w:val="Char4"/>
    <w:link w:val="af0"/>
    <w:uiPriority w:val="99"/>
    <w:semiHidden/>
    <w:rsid w:val="000448AA"/>
    <w:rPr>
      <w:rFonts w:ascii="Times New Roman" w:eastAsia="Times New Roman" w:hAnsi="Times New Roman" w:cs="Times New Roman"/>
      <w:b/>
      <w:bCs/>
      <w:sz w:val="20"/>
      <w:szCs w:val="20"/>
    </w:rPr>
  </w:style>
  <w:style w:type="paragraph" w:styleId="21">
    <w:name w:val="Body Text Indent 2"/>
    <w:basedOn w:val="a"/>
    <w:link w:val="2Char0"/>
    <w:unhideWhenUsed/>
    <w:rsid w:val="000448AA"/>
    <w:pPr>
      <w:widowControl w:val="0"/>
      <w:spacing w:after="120"/>
      <w:ind w:left="360"/>
    </w:pPr>
    <w:rPr>
      <w:rFonts w:eastAsia="宋体"/>
      <w:kern w:val="2"/>
      <w:sz w:val="21"/>
      <w:lang w:eastAsia="zh-CN"/>
    </w:rPr>
  </w:style>
  <w:style w:type="character" w:customStyle="1" w:styleId="2Char0">
    <w:name w:val="正文文本缩进 2 Char"/>
    <w:basedOn w:val="a0"/>
    <w:link w:val="21"/>
    <w:rsid w:val="000448AA"/>
    <w:rPr>
      <w:rFonts w:ascii="Times New Roman" w:eastAsia="宋体" w:hAnsi="Times New Roman" w:cs="Times New Roman"/>
      <w:kern w:val="2"/>
      <w:sz w:val="21"/>
      <w:szCs w:val="24"/>
      <w:lang w:eastAsia="zh-CN"/>
    </w:rPr>
  </w:style>
  <w:style w:type="table" w:styleId="-2">
    <w:name w:val="Light Shading Accent 2"/>
    <w:basedOn w:val="a1"/>
    <w:uiPriority w:val="60"/>
    <w:rsid w:val="000448AA"/>
    <w:pPr>
      <w:spacing w:after="0" w:line="240" w:lineRule="auto"/>
    </w:pPr>
    <w:rPr>
      <w:rFonts w:ascii="Times New Roman" w:eastAsia="Times New Roman" w:hAnsi="Times New Roman" w:cs="Times New Roman"/>
      <w:color w:val="C45911" w:themeColor="accent2" w:themeShade="BF"/>
      <w:sz w:val="24"/>
      <w:szCs w:val="24"/>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af1">
    <w:name w:val="Light Shading"/>
    <w:basedOn w:val="a1"/>
    <w:uiPriority w:val="60"/>
    <w:rsid w:val="000448AA"/>
    <w:pPr>
      <w:spacing w:after="0" w:line="240" w:lineRule="auto"/>
    </w:pPr>
    <w:rPr>
      <w:rFonts w:ascii="Times New Roman" w:eastAsia="Times New Roman" w:hAnsi="Times New Roman" w:cs="Times New Roman"/>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3">
    <w:name w:val="Light Shading Accent 3"/>
    <w:basedOn w:val="a1"/>
    <w:uiPriority w:val="60"/>
    <w:rsid w:val="000448AA"/>
    <w:pPr>
      <w:spacing w:after="0" w:line="240" w:lineRule="auto"/>
    </w:pPr>
    <w:rPr>
      <w:rFonts w:ascii="Times New Roman" w:eastAsia="Times New Roman" w:hAnsi="Times New Roman" w:cs="Times New Roman"/>
      <w:color w:val="7B7B7B" w:themeColor="accent3" w:themeShade="BF"/>
      <w:sz w:val="24"/>
      <w:szCs w:val="24"/>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af2">
    <w:name w:val="Revision"/>
    <w:hidden/>
    <w:uiPriority w:val="99"/>
    <w:semiHidden/>
    <w:rsid w:val="000448AA"/>
    <w:pPr>
      <w:spacing w:after="0" w:line="240" w:lineRule="auto"/>
    </w:pPr>
    <w:rPr>
      <w:rFonts w:ascii="Times New Roman" w:eastAsia="Times New Roman" w:hAnsi="Times New Roman" w:cs="Times New Roman"/>
      <w:sz w:val="24"/>
      <w:szCs w:val="24"/>
    </w:rPr>
  </w:style>
  <w:style w:type="paragraph" w:customStyle="1" w:styleId="af3">
    <w:name w:val="题目"/>
    <w:basedOn w:val="a"/>
    <w:uiPriority w:val="99"/>
    <w:rsid w:val="000448AA"/>
    <w:pPr>
      <w:widowControl w:val="0"/>
      <w:suppressAutoHyphens/>
      <w:autoSpaceDE w:val="0"/>
      <w:autoSpaceDN w:val="0"/>
      <w:adjustRightInd w:val="0"/>
      <w:spacing w:line="420" w:lineRule="atLeast"/>
      <w:jc w:val="left"/>
      <w:textAlignment w:val="center"/>
    </w:pPr>
    <w:rPr>
      <w:rFonts w:ascii="Tahoma" w:eastAsia="宋体" w:hAnsi="Tahoma" w:cs="Tahoma"/>
      <w:b/>
      <w:bCs/>
      <w:color w:val="000000"/>
      <w:sz w:val="32"/>
      <w:szCs w:val="32"/>
      <w:lang w:val="zh-CN" w:eastAsia="zh-CN"/>
    </w:rPr>
  </w:style>
  <w:style w:type="paragraph" w:customStyle="1" w:styleId="NormalParagraphStyle">
    <w:name w:val="NormalParagraphStyle"/>
    <w:basedOn w:val="a"/>
    <w:uiPriority w:val="99"/>
    <w:rsid w:val="000448AA"/>
    <w:pPr>
      <w:autoSpaceDE w:val="0"/>
      <w:autoSpaceDN w:val="0"/>
      <w:adjustRightInd w:val="0"/>
      <w:spacing w:line="288" w:lineRule="auto"/>
      <w:jc w:val="left"/>
      <w:textAlignment w:val="center"/>
    </w:pPr>
    <w:rPr>
      <w:rFonts w:ascii="宋体" w:eastAsia="宋体" w:hAnsi="Monotype Corsiva" w:cs="宋体"/>
      <w:color w:val="000000"/>
      <w:lang w:val="zh-CN" w:eastAsia="zh-CN"/>
    </w:rPr>
  </w:style>
  <w:style w:type="paragraph" w:customStyle="1" w:styleId="af4">
    <w:name w:val="作者"/>
    <w:basedOn w:val="a"/>
    <w:uiPriority w:val="99"/>
    <w:rsid w:val="000448AA"/>
    <w:pPr>
      <w:widowControl w:val="0"/>
      <w:suppressAutoHyphens/>
      <w:autoSpaceDE w:val="0"/>
      <w:autoSpaceDN w:val="0"/>
      <w:adjustRightInd w:val="0"/>
      <w:spacing w:line="300" w:lineRule="atLeast"/>
      <w:jc w:val="left"/>
      <w:textAlignment w:val="center"/>
    </w:pPr>
    <w:rPr>
      <w:rFonts w:ascii="Tahoma" w:eastAsia="宋体" w:hAnsi="Tahoma" w:cs="Tahoma"/>
      <w:color w:val="000000"/>
      <w:sz w:val="20"/>
      <w:szCs w:val="20"/>
      <w:lang w:val="zh-CN" w:eastAsia="zh-CN"/>
    </w:rPr>
  </w:style>
  <w:style w:type="table" w:styleId="af5">
    <w:name w:val="Table Grid"/>
    <w:basedOn w:val="a1"/>
    <w:uiPriority w:val="59"/>
    <w:rsid w:val="000448AA"/>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table of figures" w:uiPriority="0"/>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8AA"/>
    <w:pPr>
      <w:spacing w:after="0" w:line="480" w:lineRule="auto"/>
      <w:jc w:val="both"/>
    </w:pPr>
    <w:rPr>
      <w:rFonts w:ascii="Times New Roman" w:eastAsia="Times New Roman" w:hAnsi="Times New Roman" w:cs="Times New Roman"/>
      <w:sz w:val="24"/>
      <w:szCs w:val="24"/>
    </w:rPr>
  </w:style>
  <w:style w:type="paragraph" w:styleId="1">
    <w:name w:val="heading 1"/>
    <w:basedOn w:val="a"/>
    <w:next w:val="ThesisParagraph"/>
    <w:link w:val="1Char"/>
    <w:qFormat/>
    <w:rsid w:val="000448AA"/>
    <w:pPr>
      <w:keepNext/>
      <w:pageBreakBefore/>
      <w:spacing w:after="240"/>
      <w:jc w:val="center"/>
      <w:outlineLvl w:val="0"/>
    </w:pPr>
    <w:rPr>
      <w:rFonts w:cs="Helvetica"/>
      <w:b/>
      <w:bCs/>
      <w:caps/>
      <w:kern w:val="32"/>
    </w:rPr>
  </w:style>
  <w:style w:type="paragraph" w:styleId="2">
    <w:name w:val="heading 2"/>
    <w:basedOn w:val="a"/>
    <w:next w:val="ThesisParagraph"/>
    <w:link w:val="2Char"/>
    <w:qFormat/>
    <w:rsid w:val="000448AA"/>
    <w:pPr>
      <w:keepNext/>
      <w:spacing w:before="360" w:after="120"/>
      <w:outlineLvl w:val="1"/>
    </w:pPr>
    <w:rPr>
      <w:rFonts w:cs="Arial"/>
      <w:b/>
      <w:bCs/>
      <w:iCs/>
      <w:szCs w:val="28"/>
    </w:rPr>
  </w:style>
  <w:style w:type="paragraph" w:styleId="3">
    <w:name w:val="heading 3"/>
    <w:basedOn w:val="a"/>
    <w:next w:val="ThesisParagraph"/>
    <w:link w:val="3Char"/>
    <w:qFormat/>
    <w:rsid w:val="000448AA"/>
    <w:pPr>
      <w:keepNext/>
      <w:spacing w:before="360" w:after="120"/>
      <w:outlineLvl w:val="2"/>
    </w:pPr>
    <w:rPr>
      <w:rFonts w:cs="Arial"/>
      <w:b/>
      <w:bCs/>
      <w:szCs w:val="26"/>
    </w:rPr>
  </w:style>
  <w:style w:type="paragraph" w:styleId="4">
    <w:name w:val="heading 4"/>
    <w:basedOn w:val="a"/>
    <w:next w:val="a"/>
    <w:link w:val="4Char"/>
    <w:qFormat/>
    <w:rsid w:val="000448AA"/>
    <w:pPr>
      <w:keepNext/>
      <w:spacing w:before="240" w:after="120"/>
      <w:outlineLvl w:val="3"/>
    </w:pPr>
    <w:rPr>
      <w:b/>
      <w:bCs/>
      <w:szCs w:val="28"/>
    </w:rPr>
  </w:style>
  <w:style w:type="paragraph" w:styleId="5">
    <w:name w:val="heading 5"/>
    <w:basedOn w:val="a"/>
    <w:next w:val="a"/>
    <w:link w:val="5Char"/>
    <w:qFormat/>
    <w:rsid w:val="000448AA"/>
    <w:pPr>
      <w:spacing w:before="240" w:after="60"/>
      <w:outlineLvl w:val="4"/>
    </w:pPr>
    <w:rPr>
      <w:b/>
      <w:bCs/>
      <w:iCs/>
      <w:szCs w:val="26"/>
    </w:rPr>
  </w:style>
  <w:style w:type="paragraph" w:styleId="6">
    <w:name w:val="heading 6"/>
    <w:basedOn w:val="a"/>
    <w:next w:val="a"/>
    <w:link w:val="6Char"/>
    <w:qFormat/>
    <w:rsid w:val="000448AA"/>
    <w:pPr>
      <w:spacing w:before="240" w:after="60"/>
      <w:outlineLvl w:val="5"/>
    </w:pPr>
    <w:rPr>
      <w:b/>
      <w:b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448AA"/>
    <w:rPr>
      <w:rFonts w:ascii="Times New Roman" w:eastAsia="Times New Roman" w:hAnsi="Times New Roman" w:cs="Helvetica"/>
      <w:b/>
      <w:bCs/>
      <w:caps/>
      <w:kern w:val="32"/>
      <w:sz w:val="24"/>
      <w:szCs w:val="24"/>
    </w:rPr>
  </w:style>
  <w:style w:type="character" w:customStyle="1" w:styleId="2Char">
    <w:name w:val="标题 2 Char"/>
    <w:link w:val="2"/>
    <w:rsid w:val="000448AA"/>
    <w:rPr>
      <w:rFonts w:ascii="Times New Roman" w:eastAsia="Times New Roman" w:hAnsi="Times New Roman" w:cs="Arial"/>
      <w:b/>
      <w:bCs/>
      <w:iCs/>
      <w:sz w:val="24"/>
      <w:szCs w:val="28"/>
    </w:rPr>
  </w:style>
  <w:style w:type="character" w:customStyle="1" w:styleId="3Char">
    <w:name w:val="标题 3 Char"/>
    <w:basedOn w:val="a0"/>
    <w:link w:val="3"/>
    <w:rsid w:val="000448AA"/>
    <w:rPr>
      <w:rFonts w:ascii="Times New Roman" w:eastAsia="Times New Roman" w:hAnsi="Times New Roman" w:cs="Arial"/>
      <w:b/>
      <w:bCs/>
      <w:sz w:val="24"/>
      <w:szCs w:val="26"/>
    </w:rPr>
  </w:style>
  <w:style w:type="character" w:customStyle="1" w:styleId="4Char">
    <w:name w:val="标题 4 Char"/>
    <w:basedOn w:val="a0"/>
    <w:link w:val="4"/>
    <w:rsid w:val="000448AA"/>
    <w:rPr>
      <w:rFonts w:ascii="Times New Roman" w:eastAsia="Times New Roman" w:hAnsi="Times New Roman" w:cs="Times New Roman"/>
      <w:b/>
      <w:bCs/>
      <w:sz w:val="24"/>
      <w:szCs w:val="28"/>
    </w:rPr>
  </w:style>
  <w:style w:type="character" w:customStyle="1" w:styleId="5Char">
    <w:name w:val="标题 5 Char"/>
    <w:basedOn w:val="a0"/>
    <w:link w:val="5"/>
    <w:rsid w:val="000448AA"/>
    <w:rPr>
      <w:rFonts w:ascii="Times New Roman" w:eastAsia="Times New Roman" w:hAnsi="Times New Roman" w:cs="Times New Roman"/>
      <w:b/>
      <w:bCs/>
      <w:iCs/>
      <w:sz w:val="24"/>
      <w:szCs w:val="26"/>
    </w:rPr>
  </w:style>
  <w:style w:type="character" w:customStyle="1" w:styleId="6Char">
    <w:name w:val="标题 6 Char"/>
    <w:basedOn w:val="a0"/>
    <w:link w:val="6"/>
    <w:rsid w:val="000448AA"/>
    <w:rPr>
      <w:rFonts w:ascii="Times New Roman" w:eastAsia="Times New Roman" w:hAnsi="Times New Roman" w:cs="Times New Roman"/>
      <w:b/>
      <w:bCs/>
      <w:sz w:val="24"/>
    </w:rPr>
  </w:style>
  <w:style w:type="character" w:styleId="a3">
    <w:name w:val="Hyperlink"/>
    <w:uiPriority w:val="99"/>
    <w:rsid w:val="000448AA"/>
    <w:rPr>
      <w:color w:val="0000FF"/>
      <w:u w:val="single"/>
    </w:rPr>
  </w:style>
  <w:style w:type="paragraph" w:styleId="a4">
    <w:name w:val="header"/>
    <w:basedOn w:val="a"/>
    <w:link w:val="Char"/>
    <w:rsid w:val="000448AA"/>
    <w:pPr>
      <w:tabs>
        <w:tab w:val="center" w:pos="4320"/>
        <w:tab w:val="right" w:pos="8640"/>
      </w:tabs>
    </w:pPr>
  </w:style>
  <w:style w:type="character" w:customStyle="1" w:styleId="Char">
    <w:name w:val="页眉 Char"/>
    <w:basedOn w:val="a0"/>
    <w:link w:val="a4"/>
    <w:rsid w:val="000448AA"/>
    <w:rPr>
      <w:rFonts w:ascii="Times New Roman" w:eastAsia="Times New Roman" w:hAnsi="Times New Roman" w:cs="Times New Roman"/>
      <w:sz w:val="24"/>
      <w:szCs w:val="24"/>
    </w:rPr>
  </w:style>
  <w:style w:type="paragraph" w:styleId="a5">
    <w:name w:val="footer"/>
    <w:basedOn w:val="a"/>
    <w:link w:val="Char0"/>
    <w:uiPriority w:val="99"/>
    <w:rsid w:val="000448AA"/>
    <w:pPr>
      <w:tabs>
        <w:tab w:val="center" w:pos="4320"/>
        <w:tab w:val="right" w:pos="8640"/>
      </w:tabs>
    </w:pPr>
  </w:style>
  <w:style w:type="character" w:customStyle="1" w:styleId="Char0">
    <w:name w:val="页脚 Char"/>
    <w:link w:val="a5"/>
    <w:uiPriority w:val="99"/>
    <w:rsid w:val="000448AA"/>
    <w:rPr>
      <w:rFonts w:ascii="Times New Roman" w:eastAsia="Times New Roman" w:hAnsi="Times New Roman" w:cs="Times New Roman"/>
      <w:sz w:val="24"/>
      <w:szCs w:val="24"/>
    </w:rPr>
  </w:style>
  <w:style w:type="character" w:styleId="a6">
    <w:name w:val="page number"/>
    <w:basedOn w:val="a0"/>
    <w:rsid w:val="000448AA"/>
  </w:style>
  <w:style w:type="paragraph" w:styleId="10">
    <w:name w:val="toc 1"/>
    <w:basedOn w:val="a"/>
    <w:next w:val="a"/>
    <w:autoRedefine/>
    <w:uiPriority w:val="39"/>
    <w:rsid w:val="000448AA"/>
    <w:pPr>
      <w:tabs>
        <w:tab w:val="right" w:leader="dot" w:pos="8640"/>
      </w:tabs>
      <w:jc w:val="left"/>
    </w:pPr>
    <w:rPr>
      <w:b/>
      <w:bCs/>
    </w:rPr>
  </w:style>
  <w:style w:type="paragraph" w:styleId="20">
    <w:name w:val="toc 2"/>
    <w:basedOn w:val="a"/>
    <w:next w:val="a"/>
    <w:autoRedefine/>
    <w:uiPriority w:val="39"/>
    <w:rsid w:val="000448AA"/>
    <w:pPr>
      <w:tabs>
        <w:tab w:val="right" w:leader="dot" w:pos="8640"/>
      </w:tabs>
      <w:ind w:left="245"/>
      <w:jc w:val="left"/>
    </w:pPr>
  </w:style>
  <w:style w:type="paragraph" w:styleId="40">
    <w:name w:val="toc 4"/>
    <w:basedOn w:val="a"/>
    <w:next w:val="a"/>
    <w:autoRedefine/>
    <w:semiHidden/>
    <w:rsid w:val="000448AA"/>
    <w:pPr>
      <w:ind w:left="720"/>
      <w:jc w:val="left"/>
    </w:pPr>
    <w:rPr>
      <w:szCs w:val="18"/>
    </w:rPr>
  </w:style>
  <w:style w:type="paragraph" w:styleId="30">
    <w:name w:val="toc 3"/>
    <w:basedOn w:val="a"/>
    <w:next w:val="a"/>
    <w:autoRedefine/>
    <w:uiPriority w:val="39"/>
    <w:rsid w:val="000448AA"/>
    <w:pPr>
      <w:tabs>
        <w:tab w:val="right" w:leader="dot" w:pos="9360"/>
      </w:tabs>
      <w:ind w:left="480"/>
      <w:jc w:val="left"/>
    </w:pPr>
    <w:rPr>
      <w:iCs/>
      <w:szCs w:val="20"/>
    </w:rPr>
  </w:style>
  <w:style w:type="paragraph" w:styleId="50">
    <w:name w:val="toc 5"/>
    <w:basedOn w:val="a"/>
    <w:next w:val="a"/>
    <w:autoRedefine/>
    <w:semiHidden/>
    <w:rsid w:val="000448AA"/>
    <w:pPr>
      <w:ind w:left="960"/>
      <w:jc w:val="left"/>
    </w:pPr>
    <w:rPr>
      <w:szCs w:val="18"/>
    </w:rPr>
  </w:style>
  <w:style w:type="paragraph" w:styleId="a7">
    <w:name w:val="Document Map"/>
    <w:basedOn w:val="a"/>
    <w:link w:val="Char1"/>
    <w:rsid w:val="000448AA"/>
    <w:pPr>
      <w:shd w:val="clear" w:color="auto" w:fill="000080"/>
      <w:spacing w:line="240" w:lineRule="auto"/>
    </w:pPr>
    <w:rPr>
      <w:rFonts w:ascii="Courier New" w:hAnsi="Courier New" w:cs="Tahoma"/>
      <w:sz w:val="16"/>
    </w:rPr>
  </w:style>
  <w:style w:type="character" w:customStyle="1" w:styleId="Char1">
    <w:name w:val="文档结构图 Char"/>
    <w:basedOn w:val="a0"/>
    <w:link w:val="a7"/>
    <w:rsid w:val="000448AA"/>
    <w:rPr>
      <w:rFonts w:ascii="Courier New" w:eastAsia="Times New Roman" w:hAnsi="Courier New" w:cs="Tahoma"/>
      <w:sz w:val="16"/>
      <w:szCs w:val="24"/>
      <w:shd w:val="clear" w:color="auto" w:fill="000080"/>
    </w:rPr>
  </w:style>
  <w:style w:type="paragraph" w:customStyle="1" w:styleId="ThesisCitation">
    <w:name w:val="ThesisCitation"/>
    <w:basedOn w:val="a"/>
    <w:rsid w:val="000448AA"/>
    <w:pPr>
      <w:spacing w:after="360" w:line="240" w:lineRule="auto"/>
      <w:jc w:val="left"/>
    </w:pPr>
  </w:style>
  <w:style w:type="paragraph" w:customStyle="1" w:styleId="AllCapsCentered">
    <w:name w:val="All Caps Centered"/>
    <w:basedOn w:val="a"/>
    <w:rsid w:val="000448AA"/>
    <w:pPr>
      <w:jc w:val="center"/>
    </w:pPr>
    <w:rPr>
      <w:b/>
      <w:caps/>
      <w:szCs w:val="20"/>
    </w:rPr>
  </w:style>
  <w:style w:type="paragraph" w:customStyle="1" w:styleId="StyleCentered">
    <w:name w:val="Style Centered"/>
    <w:basedOn w:val="a"/>
    <w:rsid w:val="000448AA"/>
    <w:pPr>
      <w:spacing w:line="240" w:lineRule="auto"/>
      <w:jc w:val="center"/>
    </w:pPr>
    <w:rPr>
      <w:szCs w:val="20"/>
    </w:rPr>
  </w:style>
  <w:style w:type="paragraph" w:customStyle="1" w:styleId="ALLCAPSSingleSpaced">
    <w:name w:val="ALL CAPS Single Spaced"/>
    <w:basedOn w:val="AllCapsCentered"/>
    <w:rsid w:val="000448AA"/>
    <w:pPr>
      <w:spacing w:line="240" w:lineRule="auto"/>
    </w:pPr>
  </w:style>
  <w:style w:type="paragraph" w:customStyle="1" w:styleId="ThesisParagraph">
    <w:name w:val="ThesisParagraph"/>
    <w:basedOn w:val="a"/>
    <w:link w:val="ThesisParagraphChar"/>
    <w:rsid w:val="000448AA"/>
    <w:pPr>
      <w:ind w:firstLine="720"/>
      <w:jc w:val="left"/>
    </w:pPr>
  </w:style>
  <w:style w:type="paragraph" w:styleId="a8">
    <w:name w:val="caption"/>
    <w:basedOn w:val="a"/>
    <w:next w:val="a"/>
    <w:uiPriority w:val="35"/>
    <w:qFormat/>
    <w:rsid w:val="000448AA"/>
    <w:pPr>
      <w:spacing w:before="120" w:after="120"/>
      <w:jc w:val="center"/>
    </w:pPr>
    <w:rPr>
      <w:b/>
      <w:bCs/>
      <w:szCs w:val="20"/>
    </w:rPr>
  </w:style>
  <w:style w:type="paragraph" w:styleId="a9">
    <w:name w:val="table of figures"/>
    <w:basedOn w:val="a"/>
    <w:next w:val="a"/>
    <w:semiHidden/>
    <w:rsid w:val="000448AA"/>
    <w:pPr>
      <w:ind w:left="480" w:hanging="480"/>
      <w:jc w:val="left"/>
    </w:pPr>
  </w:style>
  <w:style w:type="character" w:customStyle="1" w:styleId="AllCAPSDoubleSpaced">
    <w:name w:val="All CAPS Double Spaced"/>
    <w:rsid w:val="000448AA"/>
    <w:rPr>
      <w:b/>
      <w:caps/>
    </w:rPr>
  </w:style>
  <w:style w:type="paragraph" w:styleId="60">
    <w:name w:val="toc 6"/>
    <w:basedOn w:val="a"/>
    <w:next w:val="a"/>
    <w:autoRedefine/>
    <w:semiHidden/>
    <w:rsid w:val="000448AA"/>
    <w:pPr>
      <w:ind w:left="1200"/>
      <w:jc w:val="left"/>
    </w:pPr>
    <w:rPr>
      <w:szCs w:val="18"/>
    </w:rPr>
  </w:style>
  <w:style w:type="paragraph" w:styleId="7">
    <w:name w:val="toc 7"/>
    <w:basedOn w:val="a"/>
    <w:next w:val="a"/>
    <w:autoRedefine/>
    <w:semiHidden/>
    <w:rsid w:val="000448AA"/>
    <w:pPr>
      <w:ind w:left="1440"/>
      <w:jc w:val="left"/>
    </w:pPr>
    <w:rPr>
      <w:sz w:val="18"/>
      <w:szCs w:val="18"/>
    </w:rPr>
  </w:style>
  <w:style w:type="paragraph" w:styleId="8">
    <w:name w:val="toc 8"/>
    <w:basedOn w:val="a"/>
    <w:next w:val="a"/>
    <w:autoRedefine/>
    <w:semiHidden/>
    <w:rsid w:val="000448AA"/>
    <w:pPr>
      <w:ind w:left="1680"/>
      <w:jc w:val="left"/>
    </w:pPr>
    <w:rPr>
      <w:sz w:val="18"/>
      <w:szCs w:val="18"/>
    </w:rPr>
  </w:style>
  <w:style w:type="paragraph" w:styleId="9">
    <w:name w:val="toc 9"/>
    <w:basedOn w:val="a"/>
    <w:next w:val="a"/>
    <w:autoRedefine/>
    <w:semiHidden/>
    <w:rsid w:val="000448AA"/>
    <w:pPr>
      <w:ind w:left="1920"/>
      <w:jc w:val="left"/>
    </w:pPr>
    <w:rPr>
      <w:sz w:val="18"/>
      <w:szCs w:val="18"/>
    </w:rPr>
  </w:style>
  <w:style w:type="paragraph" w:customStyle="1" w:styleId="StyleHeading1Justified">
    <w:name w:val="Style Heading 1 + Justified"/>
    <w:basedOn w:val="1"/>
    <w:rsid w:val="000448AA"/>
    <w:rPr>
      <w:rFonts w:cs="Times New Roman"/>
      <w:szCs w:val="20"/>
    </w:rPr>
  </w:style>
  <w:style w:type="paragraph" w:customStyle="1" w:styleId="StyleBoldLinespacingsingle">
    <w:name w:val="Style Bold Line spacing:  single"/>
    <w:basedOn w:val="a"/>
    <w:rsid w:val="000448AA"/>
    <w:rPr>
      <w:b/>
      <w:bCs/>
      <w:szCs w:val="20"/>
    </w:rPr>
  </w:style>
  <w:style w:type="paragraph" w:customStyle="1" w:styleId="SectionContent">
    <w:name w:val="Section Content"/>
    <w:basedOn w:val="a"/>
    <w:rsid w:val="000448AA"/>
    <w:pPr>
      <w:suppressAutoHyphens/>
      <w:autoSpaceDE w:val="0"/>
      <w:autoSpaceDN w:val="0"/>
      <w:adjustRightInd w:val="0"/>
      <w:spacing w:before="173" w:line="260" w:lineRule="atLeast"/>
      <w:ind w:left="960"/>
      <w:jc w:val="left"/>
    </w:pPr>
  </w:style>
  <w:style w:type="paragraph" w:styleId="aa">
    <w:name w:val="footnote text"/>
    <w:basedOn w:val="a"/>
    <w:link w:val="Char2"/>
    <w:semiHidden/>
    <w:rsid w:val="000448AA"/>
    <w:pPr>
      <w:spacing w:line="240" w:lineRule="auto"/>
    </w:pPr>
    <w:rPr>
      <w:szCs w:val="20"/>
    </w:rPr>
  </w:style>
  <w:style w:type="character" w:customStyle="1" w:styleId="Char2">
    <w:name w:val="脚注文本 Char"/>
    <w:basedOn w:val="a0"/>
    <w:link w:val="aa"/>
    <w:semiHidden/>
    <w:rsid w:val="000448AA"/>
    <w:rPr>
      <w:rFonts w:ascii="Times New Roman" w:eastAsia="Times New Roman" w:hAnsi="Times New Roman" w:cs="Times New Roman"/>
      <w:sz w:val="24"/>
      <w:szCs w:val="20"/>
    </w:rPr>
  </w:style>
  <w:style w:type="character" w:styleId="ab">
    <w:name w:val="footnote reference"/>
    <w:semiHidden/>
    <w:rsid w:val="000448AA"/>
    <w:rPr>
      <w:vertAlign w:val="superscript"/>
    </w:rPr>
  </w:style>
  <w:style w:type="paragraph" w:styleId="ac">
    <w:name w:val="Balloon Text"/>
    <w:basedOn w:val="a"/>
    <w:link w:val="Char3"/>
    <w:semiHidden/>
    <w:rsid w:val="000448AA"/>
    <w:rPr>
      <w:rFonts w:ascii="Tahoma" w:hAnsi="Tahoma" w:cs="Tahoma"/>
      <w:sz w:val="16"/>
      <w:szCs w:val="16"/>
    </w:rPr>
  </w:style>
  <w:style w:type="character" w:customStyle="1" w:styleId="Char3">
    <w:name w:val="批注框文本 Char"/>
    <w:basedOn w:val="a0"/>
    <w:link w:val="ac"/>
    <w:semiHidden/>
    <w:rsid w:val="000448AA"/>
    <w:rPr>
      <w:rFonts w:ascii="Tahoma" w:eastAsia="Times New Roman" w:hAnsi="Tahoma" w:cs="Tahoma"/>
      <w:sz w:val="16"/>
      <w:szCs w:val="16"/>
    </w:rPr>
  </w:style>
  <w:style w:type="paragraph" w:customStyle="1" w:styleId="Code">
    <w:name w:val="Code"/>
    <w:basedOn w:val="ThesisParagraph"/>
    <w:link w:val="CodeChar"/>
    <w:rsid w:val="000448AA"/>
    <w:rPr>
      <w:rFonts w:ascii="Courier New" w:hAnsi="Courier New"/>
    </w:rPr>
  </w:style>
  <w:style w:type="character" w:customStyle="1" w:styleId="ThesisParagraphChar">
    <w:name w:val="ThesisParagraph Char"/>
    <w:link w:val="ThesisParagraph"/>
    <w:rsid w:val="000448AA"/>
    <w:rPr>
      <w:rFonts w:ascii="Times New Roman" w:eastAsia="Times New Roman" w:hAnsi="Times New Roman" w:cs="Times New Roman"/>
      <w:sz w:val="24"/>
      <w:szCs w:val="24"/>
    </w:rPr>
  </w:style>
  <w:style w:type="character" w:customStyle="1" w:styleId="CodeChar">
    <w:name w:val="Code Char"/>
    <w:link w:val="Code"/>
    <w:rsid w:val="000448AA"/>
    <w:rPr>
      <w:rFonts w:ascii="Courier New" w:eastAsia="Times New Roman" w:hAnsi="Courier New" w:cs="Times New Roman"/>
      <w:sz w:val="24"/>
      <w:szCs w:val="24"/>
    </w:rPr>
  </w:style>
  <w:style w:type="paragraph" w:customStyle="1" w:styleId="Default">
    <w:name w:val="Default"/>
    <w:rsid w:val="000448A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EndNoteBibliographyTitle">
    <w:name w:val="EndNote Bibliography Title"/>
    <w:basedOn w:val="a"/>
    <w:link w:val="EndNoteBibliographyTitleChar"/>
    <w:rsid w:val="000448AA"/>
    <w:pPr>
      <w:jc w:val="center"/>
    </w:pPr>
    <w:rPr>
      <w:noProof/>
    </w:rPr>
  </w:style>
  <w:style w:type="character" w:customStyle="1" w:styleId="EndNoteBibliographyTitleChar">
    <w:name w:val="EndNote Bibliography Title Char"/>
    <w:link w:val="EndNoteBibliographyTitle"/>
    <w:rsid w:val="000448AA"/>
    <w:rPr>
      <w:rFonts w:ascii="Times New Roman" w:eastAsia="Times New Roman" w:hAnsi="Times New Roman" w:cs="Times New Roman"/>
      <w:noProof/>
      <w:sz w:val="24"/>
      <w:szCs w:val="24"/>
    </w:rPr>
  </w:style>
  <w:style w:type="paragraph" w:customStyle="1" w:styleId="EndNoteBibliography">
    <w:name w:val="EndNote Bibliography"/>
    <w:basedOn w:val="a"/>
    <w:link w:val="EndNoteBibliographyChar"/>
    <w:rsid w:val="000448AA"/>
    <w:pPr>
      <w:spacing w:line="240" w:lineRule="auto"/>
    </w:pPr>
    <w:rPr>
      <w:noProof/>
    </w:rPr>
  </w:style>
  <w:style w:type="character" w:customStyle="1" w:styleId="EndNoteBibliographyChar">
    <w:name w:val="EndNote Bibliography Char"/>
    <w:link w:val="EndNoteBibliography"/>
    <w:rsid w:val="000448AA"/>
    <w:rPr>
      <w:rFonts w:ascii="Times New Roman" w:eastAsia="Times New Roman" w:hAnsi="Times New Roman" w:cs="Times New Roman"/>
      <w:noProof/>
      <w:sz w:val="24"/>
      <w:szCs w:val="24"/>
    </w:rPr>
  </w:style>
  <w:style w:type="character" w:styleId="ad">
    <w:name w:val="Emphasis"/>
    <w:uiPriority w:val="20"/>
    <w:qFormat/>
    <w:rsid w:val="000448AA"/>
    <w:rPr>
      <w:i/>
      <w:iCs/>
    </w:rPr>
  </w:style>
  <w:style w:type="character" w:styleId="ae">
    <w:name w:val="annotation reference"/>
    <w:basedOn w:val="a0"/>
    <w:uiPriority w:val="99"/>
    <w:unhideWhenUsed/>
    <w:rsid w:val="000448AA"/>
    <w:rPr>
      <w:sz w:val="18"/>
      <w:szCs w:val="18"/>
    </w:rPr>
  </w:style>
  <w:style w:type="paragraph" w:styleId="af">
    <w:name w:val="annotation text"/>
    <w:basedOn w:val="a"/>
    <w:link w:val="Char4"/>
    <w:uiPriority w:val="99"/>
    <w:unhideWhenUsed/>
    <w:rsid w:val="000448AA"/>
    <w:pPr>
      <w:spacing w:line="240" w:lineRule="auto"/>
    </w:pPr>
  </w:style>
  <w:style w:type="character" w:customStyle="1" w:styleId="Char4">
    <w:name w:val="批注文字 Char"/>
    <w:basedOn w:val="a0"/>
    <w:link w:val="af"/>
    <w:uiPriority w:val="99"/>
    <w:rsid w:val="000448AA"/>
    <w:rPr>
      <w:rFonts w:ascii="Times New Roman" w:eastAsia="Times New Roman" w:hAnsi="Times New Roman" w:cs="Times New Roman"/>
      <w:sz w:val="24"/>
      <w:szCs w:val="24"/>
    </w:rPr>
  </w:style>
  <w:style w:type="paragraph" w:styleId="af0">
    <w:name w:val="annotation subject"/>
    <w:basedOn w:val="af"/>
    <w:next w:val="af"/>
    <w:link w:val="Char5"/>
    <w:uiPriority w:val="99"/>
    <w:semiHidden/>
    <w:unhideWhenUsed/>
    <w:rsid w:val="000448AA"/>
    <w:rPr>
      <w:b/>
      <w:bCs/>
      <w:sz w:val="20"/>
      <w:szCs w:val="20"/>
    </w:rPr>
  </w:style>
  <w:style w:type="character" w:customStyle="1" w:styleId="Char5">
    <w:name w:val="批注主题 Char"/>
    <w:basedOn w:val="Char4"/>
    <w:link w:val="af0"/>
    <w:uiPriority w:val="99"/>
    <w:semiHidden/>
    <w:rsid w:val="000448AA"/>
    <w:rPr>
      <w:rFonts w:ascii="Times New Roman" w:eastAsia="Times New Roman" w:hAnsi="Times New Roman" w:cs="Times New Roman"/>
      <w:b/>
      <w:bCs/>
      <w:sz w:val="20"/>
      <w:szCs w:val="20"/>
    </w:rPr>
  </w:style>
  <w:style w:type="paragraph" w:styleId="21">
    <w:name w:val="Body Text Indent 2"/>
    <w:basedOn w:val="a"/>
    <w:link w:val="2Char0"/>
    <w:unhideWhenUsed/>
    <w:rsid w:val="000448AA"/>
    <w:pPr>
      <w:widowControl w:val="0"/>
      <w:spacing w:after="120"/>
      <w:ind w:left="360"/>
    </w:pPr>
    <w:rPr>
      <w:rFonts w:eastAsia="宋体"/>
      <w:kern w:val="2"/>
      <w:sz w:val="21"/>
      <w:lang w:eastAsia="zh-CN"/>
    </w:rPr>
  </w:style>
  <w:style w:type="character" w:customStyle="1" w:styleId="2Char0">
    <w:name w:val="正文文本缩进 2 Char"/>
    <w:basedOn w:val="a0"/>
    <w:link w:val="21"/>
    <w:rsid w:val="000448AA"/>
    <w:rPr>
      <w:rFonts w:ascii="Times New Roman" w:eastAsia="宋体" w:hAnsi="Times New Roman" w:cs="Times New Roman"/>
      <w:kern w:val="2"/>
      <w:sz w:val="21"/>
      <w:szCs w:val="24"/>
      <w:lang w:eastAsia="zh-CN"/>
    </w:rPr>
  </w:style>
  <w:style w:type="table" w:styleId="-2">
    <w:name w:val="Light Shading Accent 2"/>
    <w:basedOn w:val="a1"/>
    <w:uiPriority w:val="60"/>
    <w:rsid w:val="000448AA"/>
    <w:pPr>
      <w:spacing w:after="0" w:line="240" w:lineRule="auto"/>
    </w:pPr>
    <w:rPr>
      <w:rFonts w:ascii="Times New Roman" w:eastAsia="Times New Roman" w:hAnsi="Times New Roman" w:cs="Times New Roman"/>
      <w:color w:val="C45911" w:themeColor="accent2" w:themeShade="BF"/>
      <w:sz w:val="24"/>
      <w:szCs w:val="24"/>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af1">
    <w:name w:val="Light Shading"/>
    <w:basedOn w:val="a1"/>
    <w:uiPriority w:val="60"/>
    <w:rsid w:val="000448AA"/>
    <w:pPr>
      <w:spacing w:after="0" w:line="240" w:lineRule="auto"/>
    </w:pPr>
    <w:rPr>
      <w:rFonts w:ascii="Times New Roman" w:eastAsia="Times New Roman" w:hAnsi="Times New Roman" w:cs="Times New Roman"/>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3">
    <w:name w:val="Light Shading Accent 3"/>
    <w:basedOn w:val="a1"/>
    <w:uiPriority w:val="60"/>
    <w:rsid w:val="000448AA"/>
    <w:pPr>
      <w:spacing w:after="0" w:line="240" w:lineRule="auto"/>
    </w:pPr>
    <w:rPr>
      <w:rFonts w:ascii="Times New Roman" w:eastAsia="Times New Roman" w:hAnsi="Times New Roman" w:cs="Times New Roman"/>
      <w:color w:val="7B7B7B" w:themeColor="accent3" w:themeShade="BF"/>
      <w:sz w:val="24"/>
      <w:szCs w:val="24"/>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af2">
    <w:name w:val="Revision"/>
    <w:hidden/>
    <w:uiPriority w:val="99"/>
    <w:semiHidden/>
    <w:rsid w:val="000448AA"/>
    <w:pPr>
      <w:spacing w:after="0" w:line="240" w:lineRule="auto"/>
    </w:pPr>
    <w:rPr>
      <w:rFonts w:ascii="Times New Roman" w:eastAsia="Times New Roman" w:hAnsi="Times New Roman" w:cs="Times New Roman"/>
      <w:sz w:val="24"/>
      <w:szCs w:val="24"/>
    </w:rPr>
  </w:style>
  <w:style w:type="paragraph" w:customStyle="1" w:styleId="af3">
    <w:name w:val="题目"/>
    <w:basedOn w:val="a"/>
    <w:uiPriority w:val="99"/>
    <w:rsid w:val="000448AA"/>
    <w:pPr>
      <w:widowControl w:val="0"/>
      <w:suppressAutoHyphens/>
      <w:autoSpaceDE w:val="0"/>
      <w:autoSpaceDN w:val="0"/>
      <w:adjustRightInd w:val="0"/>
      <w:spacing w:line="420" w:lineRule="atLeast"/>
      <w:jc w:val="left"/>
      <w:textAlignment w:val="center"/>
    </w:pPr>
    <w:rPr>
      <w:rFonts w:ascii="Tahoma" w:eastAsia="宋体" w:hAnsi="Tahoma" w:cs="Tahoma"/>
      <w:b/>
      <w:bCs/>
      <w:color w:val="000000"/>
      <w:sz w:val="32"/>
      <w:szCs w:val="32"/>
      <w:lang w:val="zh-CN" w:eastAsia="zh-CN"/>
    </w:rPr>
  </w:style>
  <w:style w:type="paragraph" w:customStyle="1" w:styleId="NormalParagraphStyle">
    <w:name w:val="NormalParagraphStyle"/>
    <w:basedOn w:val="a"/>
    <w:uiPriority w:val="99"/>
    <w:rsid w:val="000448AA"/>
    <w:pPr>
      <w:autoSpaceDE w:val="0"/>
      <w:autoSpaceDN w:val="0"/>
      <w:adjustRightInd w:val="0"/>
      <w:spacing w:line="288" w:lineRule="auto"/>
      <w:jc w:val="left"/>
      <w:textAlignment w:val="center"/>
    </w:pPr>
    <w:rPr>
      <w:rFonts w:ascii="宋体" w:eastAsia="宋体" w:hAnsi="Monotype Corsiva" w:cs="宋体"/>
      <w:color w:val="000000"/>
      <w:lang w:val="zh-CN" w:eastAsia="zh-CN"/>
    </w:rPr>
  </w:style>
  <w:style w:type="paragraph" w:customStyle="1" w:styleId="af4">
    <w:name w:val="作者"/>
    <w:basedOn w:val="a"/>
    <w:uiPriority w:val="99"/>
    <w:rsid w:val="000448AA"/>
    <w:pPr>
      <w:widowControl w:val="0"/>
      <w:suppressAutoHyphens/>
      <w:autoSpaceDE w:val="0"/>
      <w:autoSpaceDN w:val="0"/>
      <w:adjustRightInd w:val="0"/>
      <w:spacing w:line="300" w:lineRule="atLeast"/>
      <w:jc w:val="left"/>
      <w:textAlignment w:val="center"/>
    </w:pPr>
    <w:rPr>
      <w:rFonts w:ascii="Tahoma" w:eastAsia="宋体" w:hAnsi="Tahoma" w:cs="Tahoma"/>
      <w:color w:val="000000"/>
      <w:sz w:val="20"/>
      <w:szCs w:val="20"/>
      <w:lang w:val="zh-CN" w:eastAsia="zh-CN"/>
    </w:rPr>
  </w:style>
  <w:style w:type="table" w:styleId="af5">
    <w:name w:val="Table Grid"/>
    <w:basedOn w:val="a1"/>
    <w:uiPriority w:val="59"/>
    <w:rsid w:val="000448AA"/>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782490">
      <w:bodyDiv w:val="1"/>
      <w:marLeft w:val="0"/>
      <w:marRight w:val="0"/>
      <w:marTop w:val="0"/>
      <w:marBottom w:val="0"/>
      <w:divBdr>
        <w:top w:val="none" w:sz="0" w:space="0" w:color="auto"/>
        <w:left w:val="none" w:sz="0" w:space="0" w:color="auto"/>
        <w:bottom w:val="none" w:sz="0" w:space="0" w:color="auto"/>
        <w:right w:val="none" w:sz="0" w:space="0" w:color="auto"/>
      </w:divBdr>
    </w:div>
    <w:div w:id="1155299228">
      <w:bodyDiv w:val="1"/>
      <w:marLeft w:val="0"/>
      <w:marRight w:val="0"/>
      <w:marTop w:val="0"/>
      <w:marBottom w:val="0"/>
      <w:divBdr>
        <w:top w:val="none" w:sz="0" w:space="0" w:color="auto"/>
        <w:left w:val="none" w:sz="0" w:space="0" w:color="auto"/>
        <w:bottom w:val="none" w:sz="0" w:space="0" w:color="auto"/>
        <w:right w:val="none" w:sz="0" w:space="0" w:color="auto"/>
      </w:divBdr>
    </w:div>
    <w:div w:id="163128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31</Pages>
  <Words>6985</Words>
  <Characters>39821</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46713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Qayed, Emad</dc:creator>
  <cp:lastModifiedBy>Ma, Ya-Juan (BPG)</cp:lastModifiedBy>
  <cp:revision>28</cp:revision>
  <dcterms:created xsi:type="dcterms:W3CDTF">2017-07-17T20:57:00Z</dcterms:created>
  <dcterms:modified xsi:type="dcterms:W3CDTF">2017-08-15T08:28:00Z</dcterms:modified>
</cp:coreProperties>
</file>