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A9" w:rsidRPr="00C30AE0" w:rsidRDefault="00074CA9" w:rsidP="00621405">
      <w:pPr>
        <w:spacing w:after="0" w:line="360" w:lineRule="auto"/>
        <w:rPr>
          <w:rFonts w:ascii="Book Antiqua" w:hAnsi="Book Antiqua" w:cs="Arial"/>
          <w:b/>
          <w:i/>
          <w:color w:val="222222"/>
          <w:sz w:val="24"/>
          <w:shd w:val="clear" w:color="auto" w:fill="FFFFFF"/>
        </w:rPr>
      </w:pPr>
      <w:r w:rsidRPr="007A0AFD">
        <w:rPr>
          <w:rFonts w:ascii="Book Antiqua" w:hAnsi="Book Antiqua" w:cs="Arial"/>
          <w:b/>
          <w:color w:val="222222"/>
          <w:sz w:val="24"/>
          <w:shd w:val="clear" w:color="auto" w:fill="FFFFFF"/>
        </w:rPr>
        <w:t xml:space="preserve">Name of Journal: </w:t>
      </w:r>
      <w:r w:rsidRPr="00C30AE0">
        <w:rPr>
          <w:rFonts w:ascii="Book Antiqua" w:hAnsi="Book Antiqua" w:cs="Arial"/>
          <w:b/>
          <w:i/>
          <w:color w:val="222222"/>
          <w:sz w:val="24"/>
          <w:shd w:val="clear" w:color="auto" w:fill="FFFFFF"/>
        </w:rPr>
        <w:t>World Journal of Gastroenterology</w:t>
      </w:r>
    </w:p>
    <w:p w:rsidR="00074CA9" w:rsidRPr="00074CA9" w:rsidRDefault="00074CA9" w:rsidP="00621405">
      <w:pPr>
        <w:spacing w:after="0" w:line="360" w:lineRule="auto"/>
        <w:rPr>
          <w:rFonts w:ascii="Book Antiqua" w:eastAsiaTheme="minorEastAsia" w:hAnsi="Book Antiqua" w:cs="Arial"/>
          <w:b/>
          <w:color w:val="222222"/>
          <w:sz w:val="24"/>
          <w:shd w:val="clear" w:color="auto" w:fill="FFFFFF"/>
          <w:lang w:eastAsia="zh-CN"/>
        </w:rPr>
      </w:pPr>
      <w:r w:rsidRPr="007A0AFD">
        <w:rPr>
          <w:rFonts w:ascii="Book Antiqua" w:hAnsi="Book Antiqua" w:cs="Arial"/>
          <w:b/>
          <w:color w:val="222222"/>
          <w:sz w:val="24"/>
          <w:shd w:val="clear" w:color="auto" w:fill="FFFFFF"/>
        </w:rPr>
        <w:t xml:space="preserve">Manuscript NO: </w:t>
      </w:r>
      <w:r>
        <w:rPr>
          <w:rFonts w:ascii="Book Antiqua" w:eastAsiaTheme="minorEastAsia" w:hAnsi="Book Antiqua" w:cs="Arial" w:hint="eastAsia"/>
          <w:b/>
          <w:color w:val="222222"/>
          <w:sz w:val="24"/>
          <w:shd w:val="clear" w:color="auto" w:fill="FFFFFF"/>
          <w:lang w:eastAsia="zh-CN"/>
        </w:rPr>
        <w:t>35181</w:t>
      </w:r>
    </w:p>
    <w:p w:rsidR="00A71ED3" w:rsidRPr="00DB4EA7" w:rsidRDefault="00074CA9" w:rsidP="00621405">
      <w:pPr>
        <w:spacing w:after="0" w:line="360" w:lineRule="auto"/>
        <w:jc w:val="both"/>
        <w:rPr>
          <w:rFonts w:ascii="Book Antiqua" w:hAnsi="Book Antiqua"/>
          <w:sz w:val="24"/>
          <w:szCs w:val="24"/>
        </w:rPr>
      </w:pPr>
      <w:r w:rsidRPr="007A0AFD">
        <w:rPr>
          <w:rFonts w:ascii="Book Antiqua" w:hAnsi="Book Antiqua" w:cs="Arial"/>
          <w:b/>
          <w:color w:val="222222"/>
          <w:sz w:val="24"/>
          <w:shd w:val="clear" w:color="auto" w:fill="FFFFFF"/>
        </w:rPr>
        <w:t xml:space="preserve">Manuscript Type: </w:t>
      </w:r>
      <w:r w:rsidR="00A71ED3" w:rsidRPr="00074CA9">
        <w:rPr>
          <w:rFonts w:ascii="Book Antiqua" w:hAnsi="Book Antiqua"/>
          <w:b/>
          <w:sz w:val="24"/>
          <w:szCs w:val="24"/>
        </w:rPr>
        <w:t>CASE REPORT</w:t>
      </w:r>
    </w:p>
    <w:p w:rsidR="00A71ED3" w:rsidRDefault="00A71ED3" w:rsidP="00621405">
      <w:pPr>
        <w:spacing w:after="0" w:line="360" w:lineRule="auto"/>
        <w:jc w:val="both"/>
      </w:pPr>
    </w:p>
    <w:p w:rsidR="00A71ED3" w:rsidRDefault="00A71ED3" w:rsidP="00621405">
      <w:pPr>
        <w:spacing w:after="0" w:line="360" w:lineRule="auto"/>
        <w:jc w:val="both"/>
        <w:rPr>
          <w:rFonts w:ascii="Book Antiqua" w:hAnsi="Book Antiqua" w:cs="Cambria"/>
          <w:b/>
          <w:bCs/>
          <w:sz w:val="24"/>
          <w:szCs w:val="24"/>
        </w:rPr>
      </w:pPr>
      <w:bookmarkStart w:id="0" w:name="OLE_LINK270"/>
      <w:bookmarkStart w:id="1" w:name="OLE_LINK271"/>
      <w:r w:rsidRPr="00DB4EA7">
        <w:rPr>
          <w:rFonts w:ascii="Book Antiqua" w:hAnsi="Book Antiqua" w:cs="Cambria"/>
          <w:b/>
          <w:bCs/>
          <w:sz w:val="24"/>
          <w:szCs w:val="24"/>
        </w:rPr>
        <w:t xml:space="preserve">Taeniasis: </w:t>
      </w:r>
      <w:r w:rsidRPr="00074CA9">
        <w:rPr>
          <w:rFonts w:ascii="Book Antiqua" w:hAnsi="Book Antiqua" w:cs="Cambria"/>
          <w:b/>
          <w:bCs/>
          <w:caps/>
          <w:sz w:val="24"/>
          <w:szCs w:val="24"/>
        </w:rPr>
        <w:t>a</w:t>
      </w:r>
      <w:r w:rsidRPr="00DB4EA7">
        <w:rPr>
          <w:rFonts w:ascii="Book Antiqua" w:hAnsi="Book Antiqua" w:cs="Cambria"/>
          <w:b/>
          <w:bCs/>
          <w:sz w:val="24"/>
          <w:szCs w:val="24"/>
        </w:rPr>
        <w:t xml:space="preserve"> p</w:t>
      </w:r>
      <w:r>
        <w:rPr>
          <w:rFonts w:ascii="Book Antiqua" w:hAnsi="Book Antiqua" w:cs="Cambria"/>
          <w:b/>
          <w:bCs/>
          <w:sz w:val="24"/>
          <w:szCs w:val="24"/>
        </w:rPr>
        <w:t>ossible cause of ileal bleeding</w:t>
      </w:r>
    </w:p>
    <w:bookmarkEnd w:id="0"/>
    <w:bookmarkEnd w:id="1"/>
    <w:p w:rsidR="00A71ED3" w:rsidRPr="00DB4EA7" w:rsidRDefault="00A71ED3" w:rsidP="00621405">
      <w:pPr>
        <w:spacing w:after="0" w:line="360" w:lineRule="auto"/>
        <w:jc w:val="both"/>
        <w:rPr>
          <w:rFonts w:ascii="Book Antiqua" w:hAnsi="Book Antiqua" w:cs="Cambria"/>
          <w:b/>
          <w:bCs/>
          <w:sz w:val="24"/>
          <w:szCs w:val="24"/>
        </w:rPr>
      </w:pPr>
    </w:p>
    <w:p w:rsidR="00A71ED3" w:rsidRDefault="00A71ED3" w:rsidP="00621405">
      <w:pPr>
        <w:spacing w:after="0" w:line="360" w:lineRule="auto"/>
        <w:jc w:val="both"/>
        <w:rPr>
          <w:rFonts w:ascii="Book Antiqua" w:hAnsi="Book Antiqua" w:cs="Cambria"/>
          <w:sz w:val="24"/>
          <w:szCs w:val="24"/>
          <w:lang w:val="it-IT"/>
        </w:rPr>
      </w:pPr>
      <w:r w:rsidRPr="004909E2">
        <w:rPr>
          <w:rFonts w:ascii="Book Antiqua" w:hAnsi="Book Antiqua" w:cs="Cambria"/>
          <w:sz w:val="24"/>
          <w:szCs w:val="24"/>
          <w:lang w:val="it-IT"/>
        </w:rPr>
        <w:t xml:space="preserve">Settesoldi A </w:t>
      </w:r>
      <w:r w:rsidRPr="004909E2">
        <w:rPr>
          <w:rFonts w:ascii="Book Antiqua" w:hAnsi="Book Antiqua" w:cs="Cambria"/>
          <w:i/>
          <w:sz w:val="24"/>
          <w:szCs w:val="24"/>
          <w:lang w:val="it-IT"/>
        </w:rPr>
        <w:t>et al</w:t>
      </w:r>
      <w:r w:rsidRPr="004909E2">
        <w:rPr>
          <w:rFonts w:ascii="Book Antiqua" w:hAnsi="Book Antiqua" w:cs="Cambria"/>
          <w:sz w:val="24"/>
          <w:szCs w:val="24"/>
          <w:lang w:val="it-IT"/>
        </w:rPr>
        <w:t xml:space="preserve">. </w:t>
      </w:r>
      <w:r w:rsidRPr="00DB4EA7">
        <w:rPr>
          <w:rFonts w:ascii="Book Antiqua" w:hAnsi="Book Antiqua" w:cs="Cambria"/>
          <w:sz w:val="24"/>
          <w:szCs w:val="24"/>
          <w:lang w:val="it-IT"/>
        </w:rPr>
        <w:t>Parasite-induced gastroint</w:t>
      </w:r>
      <w:r>
        <w:rPr>
          <w:rFonts w:ascii="Book Antiqua" w:hAnsi="Book Antiqua" w:cs="Cambria"/>
          <w:sz w:val="24"/>
          <w:szCs w:val="24"/>
          <w:lang w:val="it-IT"/>
        </w:rPr>
        <w:t>estinal hemorrage</w:t>
      </w:r>
    </w:p>
    <w:p w:rsidR="00A71ED3" w:rsidRDefault="00A71ED3" w:rsidP="00621405">
      <w:pPr>
        <w:spacing w:after="0" w:line="360" w:lineRule="auto"/>
        <w:jc w:val="both"/>
        <w:rPr>
          <w:rFonts w:ascii="Book Antiqua" w:hAnsi="Book Antiqua" w:cs="Cambria"/>
          <w:sz w:val="24"/>
          <w:szCs w:val="24"/>
          <w:lang w:val="it-IT"/>
        </w:rPr>
      </w:pPr>
    </w:p>
    <w:p w:rsidR="00A71ED3" w:rsidRPr="00C30AE0" w:rsidRDefault="00A71ED3" w:rsidP="00621405">
      <w:pPr>
        <w:spacing w:after="0" w:line="360" w:lineRule="auto"/>
        <w:jc w:val="both"/>
        <w:rPr>
          <w:rFonts w:ascii="Book Antiqua" w:hAnsi="Book Antiqua" w:cs="Cambria"/>
          <w:sz w:val="24"/>
          <w:szCs w:val="24"/>
          <w:lang w:val="it-IT"/>
        </w:rPr>
      </w:pPr>
      <w:bookmarkStart w:id="2" w:name="OLE_LINK166"/>
      <w:bookmarkStart w:id="3" w:name="OLE_LINK167"/>
      <w:r w:rsidRPr="00C30AE0">
        <w:rPr>
          <w:rFonts w:ascii="Book Antiqua" w:hAnsi="Book Antiqua" w:cs="Cambria"/>
          <w:sz w:val="24"/>
          <w:szCs w:val="24"/>
          <w:lang w:val="it-IT"/>
        </w:rPr>
        <w:t>Alessia Settesoldi, Alessandro Tozzi</w:t>
      </w:r>
      <w:r w:rsidRPr="00B36950">
        <w:rPr>
          <w:rFonts w:ascii="Book Antiqua" w:hAnsi="Book Antiqua" w:cs="Cambria"/>
          <w:sz w:val="24"/>
          <w:szCs w:val="24"/>
          <w:lang w:val="it-IT"/>
        </w:rPr>
        <w:t>,</w:t>
      </w:r>
      <w:r w:rsidRPr="00C30AE0">
        <w:rPr>
          <w:rFonts w:ascii="Book Antiqua" w:hAnsi="Book Antiqua" w:cs="Cambria"/>
          <w:sz w:val="24"/>
          <w:szCs w:val="24"/>
          <w:vertAlign w:val="superscript"/>
          <w:lang w:val="it-IT"/>
        </w:rPr>
        <w:t xml:space="preserve"> </w:t>
      </w:r>
      <w:r w:rsidRPr="00C30AE0">
        <w:rPr>
          <w:rFonts w:ascii="Book Antiqua" w:hAnsi="Book Antiqua" w:cs="Cambria"/>
          <w:sz w:val="24"/>
          <w:szCs w:val="24"/>
          <w:lang w:val="it-IT"/>
        </w:rPr>
        <w:t>Ottaviano Tarantino</w:t>
      </w:r>
      <w:bookmarkEnd w:id="2"/>
      <w:bookmarkEnd w:id="3"/>
    </w:p>
    <w:p w:rsidR="00A71ED3" w:rsidRDefault="00A71ED3" w:rsidP="00621405">
      <w:pPr>
        <w:spacing w:after="0" w:line="360" w:lineRule="auto"/>
        <w:jc w:val="both"/>
        <w:rPr>
          <w:rFonts w:ascii="Book Antiqua" w:hAnsi="Book Antiqua" w:cs="Cambria"/>
          <w:sz w:val="24"/>
          <w:szCs w:val="24"/>
          <w:lang w:val="it-IT"/>
        </w:rPr>
      </w:pPr>
    </w:p>
    <w:p w:rsidR="00A71ED3" w:rsidRPr="00DB4EA7" w:rsidRDefault="00A71ED3" w:rsidP="00621405">
      <w:pPr>
        <w:spacing w:after="0" w:line="360" w:lineRule="auto"/>
        <w:jc w:val="both"/>
        <w:rPr>
          <w:rFonts w:ascii="Book Antiqua" w:hAnsi="Book Antiqua" w:cs="Cambria"/>
          <w:sz w:val="24"/>
          <w:szCs w:val="24"/>
          <w:lang w:val="it-IT"/>
        </w:rPr>
      </w:pPr>
      <w:r w:rsidRPr="00DB4EA7">
        <w:rPr>
          <w:rFonts w:ascii="Book Antiqua" w:hAnsi="Book Antiqua" w:cs="Cambria"/>
          <w:b/>
          <w:sz w:val="24"/>
          <w:szCs w:val="24"/>
          <w:lang w:val="it-IT"/>
        </w:rPr>
        <w:t>Alessia Settesoldi, Alessandro Tozzi, Ottaviano Tarantino</w:t>
      </w:r>
      <w:r>
        <w:rPr>
          <w:rFonts w:ascii="Book Antiqua" w:hAnsi="Book Antiqua" w:cs="Cambria"/>
          <w:sz w:val="24"/>
          <w:szCs w:val="24"/>
          <w:lang w:val="it-IT"/>
        </w:rPr>
        <w:t xml:space="preserve">, </w:t>
      </w:r>
      <w:r w:rsidRPr="00DB4EA7">
        <w:rPr>
          <w:rFonts w:ascii="Book Antiqua" w:hAnsi="Book Antiqua" w:cs="Cambria"/>
          <w:sz w:val="24"/>
          <w:szCs w:val="24"/>
          <w:lang w:val="it-IT"/>
        </w:rPr>
        <w:t xml:space="preserve">Department of Gastroenterology and Digestive Endoscopy, San Giuseppe Hospital, </w:t>
      </w:r>
      <w:r w:rsidR="0004779D">
        <w:rPr>
          <w:rFonts w:ascii="Book Antiqua" w:hAnsi="Book Antiqua" w:cs="Cambria"/>
          <w:sz w:val="24"/>
          <w:szCs w:val="24"/>
          <w:lang w:val="it-IT"/>
        </w:rPr>
        <w:t xml:space="preserve">50053 </w:t>
      </w:r>
      <w:r w:rsidRPr="00DB4EA7">
        <w:rPr>
          <w:rFonts w:ascii="Book Antiqua" w:hAnsi="Book Antiqua" w:cs="Cambria"/>
          <w:sz w:val="24"/>
          <w:szCs w:val="24"/>
          <w:lang w:val="it-IT"/>
        </w:rPr>
        <w:t xml:space="preserve">Empoli, </w:t>
      </w:r>
      <w:r w:rsidR="00B36950">
        <w:rPr>
          <w:rFonts w:ascii="Book Antiqua" w:hAnsi="Book Antiqua" w:cs="Cambria"/>
          <w:sz w:val="24"/>
          <w:szCs w:val="24"/>
          <w:lang w:val="it-IT"/>
        </w:rPr>
        <w:t>I</w:t>
      </w:r>
      <w:r w:rsidR="00B36950">
        <w:rPr>
          <w:rFonts w:ascii="Book Antiqua" w:eastAsiaTheme="minorEastAsia" w:hAnsi="Book Antiqua" w:cs="Cambria" w:hint="eastAsia"/>
          <w:sz w:val="24"/>
          <w:szCs w:val="24"/>
          <w:lang w:val="it-IT" w:eastAsia="zh-CN"/>
        </w:rPr>
        <w:t>taly</w:t>
      </w:r>
    </w:p>
    <w:p w:rsidR="00A71ED3" w:rsidRDefault="00A71ED3" w:rsidP="00621405">
      <w:pPr>
        <w:spacing w:after="0" w:line="360" w:lineRule="auto"/>
        <w:jc w:val="both"/>
        <w:rPr>
          <w:rFonts w:ascii="Book Antiqua" w:hAnsi="Book Antiqua" w:cs="Cambria"/>
          <w:sz w:val="24"/>
          <w:szCs w:val="24"/>
          <w:vertAlign w:val="superscript"/>
          <w:lang w:val="it-IT"/>
        </w:rPr>
      </w:pPr>
    </w:p>
    <w:p w:rsidR="00A71ED3" w:rsidRPr="00B36950" w:rsidRDefault="00A71ED3" w:rsidP="00621405">
      <w:pPr>
        <w:spacing w:after="0" w:line="360" w:lineRule="auto"/>
        <w:jc w:val="both"/>
        <w:rPr>
          <w:rFonts w:ascii="Book Antiqua" w:eastAsiaTheme="minorEastAsia" w:hAnsi="Book Antiqua" w:cs="Cambria"/>
          <w:sz w:val="24"/>
          <w:szCs w:val="24"/>
          <w:lang w:val="it-IT" w:eastAsia="zh-CN"/>
        </w:rPr>
      </w:pPr>
      <w:r w:rsidRPr="00DB4EA7">
        <w:rPr>
          <w:rFonts w:ascii="Book Antiqua" w:hAnsi="Book Antiqua" w:cs="Cambria"/>
          <w:b/>
          <w:sz w:val="24"/>
          <w:szCs w:val="24"/>
          <w:lang w:val="it-IT"/>
        </w:rPr>
        <w:t>Alessia Settesoldi</w:t>
      </w:r>
      <w:r>
        <w:rPr>
          <w:rFonts w:ascii="Book Antiqua" w:hAnsi="Book Antiqua" w:cs="Cambria"/>
          <w:sz w:val="24"/>
          <w:szCs w:val="24"/>
          <w:lang w:val="it-IT"/>
        </w:rPr>
        <w:t xml:space="preserve">, </w:t>
      </w:r>
      <w:r w:rsidRPr="00DB4EA7">
        <w:rPr>
          <w:rFonts w:ascii="Book Antiqua" w:hAnsi="Book Antiqua" w:cs="Cambria"/>
          <w:sz w:val="24"/>
          <w:szCs w:val="24"/>
          <w:lang w:val="it-IT"/>
        </w:rPr>
        <w:t xml:space="preserve">Department of Clinical Gastroenterology, Azienda Ospedaliero Universitaria Careggi, </w:t>
      </w:r>
      <w:r w:rsidR="0004779D">
        <w:rPr>
          <w:rFonts w:ascii="Book Antiqua" w:hAnsi="Book Antiqua" w:cs="Cambria"/>
          <w:sz w:val="24"/>
          <w:szCs w:val="24"/>
          <w:lang w:val="it-IT"/>
        </w:rPr>
        <w:t xml:space="preserve">50134 </w:t>
      </w:r>
      <w:r w:rsidR="00B36950">
        <w:rPr>
          <w:rFonts w:ascii="Book Antiqua" w:hAnsi="Book Antiqua" w:cs="Cambria"/>
          <w:sz w:val="24"/>
          <w:szCs w:val="24"/>
          <w:lang w:val="it-IT"/>
        </w:rPr>
        <w:t>Firenze, I</w:t>
      </w:r>
      <w:r w:rsidR="00B36950">
        <w:rPr>
          <w:rFonts w:ascii="Book Antiqua" w:eastAsiaTheme="minorEastAsia" w:hAnsi="Book Antiqua" w:cs="Cambria" w:hint="eastAsia"/>
          <w:sz w:val="24"/>
          <w:szCs w:val="24"/>
          <w:lang w:val="it-IT" w:eastAsia="zh-CN"/>
        </w:rPr>
        <w:t>taly</w:t>
      </w:r>
    </w:p>
    <w:p w:rsidR="00A71ED3" w:rsidRDefault="00A71ED3" w:rsidP="00621405">
      <w:pPr>
        <w:spacing w:after="0" w:line="360" w:lineRule="auto"/>
        <w:jc w:val="both"/>
        <w:rPr>
          <w:rFonts w:ascii="Book Antiqua" w:eastAsiaTheme="minorEastAsia" w:hAnsi="Book Antiqua" w:cs="Cambria"/>
          <w:b/>
          <w:bCs/>
          <w:sz w:val="24"/>
          <w:szCs w:val="24"/>
          <w:lang w:val="it-IT" w:eastAsia="zh-CN"/>
        </w:rPr>
      </w:pPr>
    </w:p>
    <w:p w:rsidR="00B36950" w:rsidRPr="00B36950" w:rsidRDefault="00B36950" w:rsidP="00621405">
      <w:pPr>
        <w:spacing w:after="0" w:line="360" w:lineRule="auto"/>
        <w:jc w:val="both"/>
        <w:rPr>
          <w:rFonts w:ascii="Book Antiqua" w:eastAsiaTheme="minorEastAsia" w:hAnsi="Book Antiqua" w:cs="SimSun"/>
          <w:b/>
          <w:sz w:val="24"/>
          <w:lang w:eastAsia="zh-CN"/>
        </w:rPr>
      </w:pPr>
      <w:r w:rsidRPr="00B36950">
        <w:rPr>
          <w:rFonts w:ascii="Book Antiqua" w:hAnsi="Book Antiqua" w:cs="SimSun"/>
          <w:b/>
          <w:sz w:val="24"/>
        </w:rPr>
        <w:t>ORCID number:</w:t>
      </w:r>
      <w:r w:rsidRPr="00B36950">
        <w:rPr>
          <w:rFonts w:ascii="Book Antiqua" w:eastAsiaTheme="minorEastAsia" w:hAnsi="Book Antiqua" w:cs="SimSun" w:hint="eastAsia"/>
          <w:b/>
          <w:sz w:val="24"/>
          <w:lang w:eastAsia="zh-CN"/>
        </w:rPr>
        <w:t xml:space="preserve"> </w:t>
      </w:r>
      <w:r w:rsidRPr="00C30AE0">
        <w:rPr>
          <w:rFonts w:ascii="Book Antiqua" w:hAnsi="Book Antiqua" w:cs="Cambria"/>
          <w:sz w:val="24"/>
          <w:szCs w:val="24"/>
          <w:lang w:val="it-IT"/>
        </w:rPr>
        <w:t>Alessia Settesoldi</w:t>
      </w:r>
      <w:r>
        <w:rPr>
          <w:rFonts w:ascii="Book Antiqua" w:eastAsiaTheme="minorEastAsia" w:hAnsi="Book Antiqua" w:cs="Cambria" w:hint="eastAsia"/>
          <w:sz w:val="24"/>
          <w:szCs w:val="24"/>
          <w:lang w:val="it-IT" w:eastAsia="zh-CN"/>
        </w:rPr>
        <w:t xml:space="preserve"> (</w:t>
      </w:r>
      <w:r w:rsidR="0045711D" w:rsidRPr="0045711D">
        <w:rPr>
          <w:rFonts w:ascii="Book Antiqua" w:eastAsiaTheme="minorEastAsia" w:hAnsi="Book Antiqua" w:cs="Cambria"/>
          <w:sz w:val="24"/>
          <w:szCs w:val="24"/>
          <w:lang w:val="it-IT" w:eastAsia="zh-CN"/>
        </w:rPr>
        <w:t>0000-0002-6015-2773</w:t>
      </w:r>
      <w:r>
        <w:rPr>
          <w:rFonts w:ascii="Book Antiqua" w:eastAsiaTheme="minorEastAsia" w:hAnsi="Book Antiqua" w:cs="Cambria" w:hint="eastAsia"/>
          <w:sz w:val="24"/>
          <w:szCs w:val="24"/>
          <w:lang w:val="it-IT" w:eastAsia="zh-CN"/>
        </w:rPr>
        <w:t>);</w:t>
      </w:r>
      <w:r w:rsidRPr="00C30AE0">
        <w:rPr>
          <w:rFonts w:ascii="Book Antiqua" w:hAnsi="Book Antiqua" w:cs="Cambria"/>
          <w:sz w:val="24"/>
          <w:szCs w:val="24"/>
          <w:lang w:val="it-IT"/>
        </w:rPr>
        <w:t xml:space="preserve"> Alessandro Tozzi</w:t>
      </w:r>
      <w:r>
        <w:rPr>
          <w:rFonts w:ascii="Book Antiqua" w:eastAsiaTheme="minorEastAsia" w:hAnsi="Book Antiqua" w:cs="Cambria" w:hint="eastAsia"/>
          <w:sz w:val="24"/>
          <w:szCs w:val="24"/>
          <w:lang w:val="it-IT" w:eastAsia="zh-CN"/>
        </w:rPr>
        <w:t xml:space="preserve"> (</w:t>
      </w:r>
      <w:r w:rsidR="004171DD" w:rsidRPr="004171DD">
        <w:rPr>
          <w:rFonts w:ascii="Book Antiqua" w:eastAsiaTheme="minorEastAsia" w:hAnsi="Book Antiqua" w:cs="Cambria"/>
          <w:sz w:val="24"/>
          <w:szCs w:val="24"/>
          <w:lang w:val="it-IT" w:eastAsia="zh-CN"/>
        </w:rPr>
        <w:t>0000-0002-8720-684X</w:t>
      </w:r>
      <w:r>
        <w:rPr>
          <w:rFonts w:ascii="Book Antiqua" w:eastAsiaTheme="minorEastAsia" w:hAnsi="Book Antiqua" w:cs="Cambria" w:hint="eastAsia"/>
          <w:sz w:val="24"/>
          <w:szCs w:val="24"/>
          <w:lang w:val="it-IT" w:eastAsia="zh-CN"/>
        </w:rPr>
        <w:t>);</w:t>
      </w:r>
      <w:r w:rsidRPr="00C30AE0">
        <w:rPr>
          <w:rFonts w:ascii="Book Antiqua" w:hAnsi="Book Antiqua" w:cs="Cambria"/>
          <w:sz w:val="24"/>
          <w:szCs w:val="24"/>
          <w:vertAlign w:val="superscript"/>
          <w:lang w:val="it-IT"/>
        </w:rPr>
        <w:t xml:space="preserve"> </w:t>
      </w:r>
      <w:r w:rsidRPr="00C30AE0">
        <w:rPr>
          <w:rFonts w:ascii="Book Antiqua" w:hAnsi="Book Antiqua" w:cs="Cambria"/>
          <w:sz w:val="24"/>
          <w:szCs w:val="24"/>
          <w:lang w:val="it-IT"/>
        </w:rPr>
        <w:t>Ottaviano Tarantino</w:t>
      </w:r>
      <w:r>
        <w:rPr>
          <w:rFonts w:ascii="Book Antiqua" w:eastAsiaTheme="minorEastAsia" w:hAnsi="Book Antiqua" w:cs="Cambria" w:hint="eastAsia"/>
          <w:sz w:val="24"/>
          <w:szCs w:val="24"/>
          <w:lang w:val="it-IT" w:eastAsia="zh-CN"/>
        </w:rPr>
        <w:t xml:space="preserve"> (</w:t>
      </w:r>
      <w:r w:rsidR="004B55C2" w:rsidRPr="004B55C2">
        <w:rPr>
          <w:rFonts w:ascii="Book Antiqua" w:eastAsiaTheme="minorEastAsia" w:hAnsi="Book Antiqua" w:cs="Cambria"/>
          <w:sz w:val="24"/>
          <w:szCs w:val="24"/>
          <w:lang w:val="it-IT" w:eastAsia="zh-CN"/>
        </w:rPr>
        <w:t>0000-0001-6366-2114</w:t>
      </w:r>
      <w:r>
        <w:rPr>
          <w:rFonts w:ascii="Book Antiqua" w:eastAsiaTheme="minorEastAsia" w:hAnsi="Book Antiqua" w:cs="Cambria" w:hint="eastAsia"/>
          <w:sz w:val="24"/>
          <w:szCs w:val="24"/>
          <w:lang w:val="it-IT" w:eastAsia="zh-CN"/>
        </w:rPr>
        <w:t>).</w:t>
      </w:r>
    </w:p>
    <w:p w:rsidR="00B36950" w:rsidRPr="00B36950" w:rsidRDefault="00B36950" w:rsidP="00621405">
      <w:pPr>
        <w:spacing w:after="0" w:line="360" w:lineRule="auto"/>
        <w:jc w:val="both"/>
        <w:rPr>
          <w:rFonts w:ascii="Book Antiqua" w:eastAsiaTheme="minorEastAsia" w:hAnsi="Book Antiqua" w:cs="Cambria"/>
          <w:b/>
          <w:bCs/>
          <w:sz w:val="24"/>
          <w:szCs w:val="24"/>
          <w:lang w:val="it-IT" w:eastAsia="zh-CN"/>
        </w:rPr>
      </w:pPr>
    </w:p>
    <w:p w:rsidR="00A71ED3" w:rsidRPr="00B36950" w:rsidRDefault="00A71ED3" w:rsidP="00621405">
      <w:pPr>
        <w:spacing w:after="0" w:line="360" w:lineRule="auto"/>
        <w:jc w:val="both"/>
        <w:rPr>
          <w:rFonts w:ascii="Book Antiqua" w:eastAsiaTheme="minorEastAsia" w:hAnsi="Book Antiqua" w:cs="Cambria"/>
          <w:sz w:val="24"/>
          <w:szCs w:val="24"/>
          <w:lang w:val="en-GB" w:eastAsia="zh-CN"/>
        </w:rPr>
      </w:pPr>
      <w:r>
        <w:rPr>
          <w:rFonts w:ascii="Book Antiqua" w:hAnsi="Book Antiqua" w:cs="Cambria"/>
          <w:b/>
          <w:bCs/>
          <w:sz w:val="24"/>
          <w:szCs w:val="24"/>
          <w:lang w:val="en-GB"/>
        </w:rPr>
        <w:t>A</w:t>
      </w:r>
      <w:r w:rsidRPr="00DB4EA7">
        <w:rPr>
          <w:rFonts w:ascii="Book Antiqua" w:hAnsi="Book Antiqua" w:cs="Cambria"/>
          <w:b/>
          <w:bCs/>
          <w:sz w:val="24"/>
          <w:szCs w:val="24"/>
          <w:lang w:val="en-GB"/>
        </w:rPr>
        <w:t>uthor contributions</w:t>
      </w:r>
      <w:r w:rsidRPr="00DB4EA7">
        <w:rPr>
          <w:rFonts w:ascii="Book Antiqua" w:hAnsi="Book Antiqua" w:cs="Cambria"/>
          <w:sz w:val="24"/>
          <w:szCs w:val="24"/>
          <w:lang w:val="en-GB"/>
        </w:rPr>
        <w:t>:</w:t>
      </w:r>
      <w:r w:rsidR="00B36950">
        <w:rPr>
          <w:rFonts w:ascii="Book Antiqua" w:hAnsi="Book Antiqua" w:cs="Cambria"/>
          <w:sz w:val="24"/>
          <w:szCs w:val="24"/>
          <w:lang w:val="en-GB"/>
        </w:rPr>
        <w:t xml:space="preserve"> Settesoldi</w:t>
      </w:r>
      <w:r w:rsidR="00B36950">
        <w:rPr>
          <w:rFonts w:ascii="Book Antiqua" w:eastAsiaTheme="minorEastAsia" w:hAnsi="Book Antiqua" w:cs="Cambria" w:hint="eastAsia"/>
          <w:sz w:val="24"/>
          <w:szCs w:val="24"/>
          <w:lang w:val="en-GB" w:eastAsia="zh-CN"/>
        </w:rPr>
        <w:t xml:space="preserve"> A</w:t>
      </w:r>
      <w:r>
        <w:rPr>
          <w:rFonts w:ascii="Book Antiqua" w:hAnsi="Book Antiqua" w:cs="Cambria"/>
          <w:sz w:val="24"/>
          <w:szCs w:val="24"/>
          <w:lang w:val="en-GB"/>
        </w:rPr>
        <w:t xml:space="preserve"> collected and analyzed the</w:t>
      </w:r>
      <w:r w:rsidRPr="00DB4EA7">
        <w:rPr>
          <w:rFonts w:ascii="Book Antiqua" w:hAnsi="Book Antiqua" w:cs="Cambria"/>
          <w:sz w:val="24"/>
          <w:szCs w:val="24"/>
          <w:lang w:val="en-GB"/>
        </w:rPr>
        <w:t xml:space="preserve"> </w:t>
      </w:r>
      <w:r>
        <w:rPr>
          <w:rFonts w:ascii="Book Antiqua" w:hAnsi="Book Antiqua" w:cs="Cambria"/>
          <w:sz w:val="24"/>
          <w:szCs w:val="24"/>
          <w:lang w:val="en-GB"/>
        </w:rPr>
        <w:t xml:space="preserve">patient’s clinical </w:t>
      </w:r>
      <w:r w:rsidRPr="00DB4EA7">
        <w:rPr>
          <w:rFonts w:ascii="Book Antiqua" w:hAnsi="Book Antiqua" w:cs="Cambria"/>
          <w:sz w:val="24"/>
          <w:szCs w:val="24"/>
          <w:lang w:val="en-GB"/>
        </w:rPr>
        <w:t>data</w:t>
      </w:r>
      <w:r>
        <w:rPr>
          <w:rFonts w:ascii="Book Antiqua" w:hAnsi="Book Antiqua" w:cs="Cambria"/>
          <w:sz w:val="24"/>
          <w:szCs w:val="24"/>
          <w:lang w:val="en-GB"/>
        </w:rPr>
        <w:t>, wrote</w:t>
      </w:r>
      <w:r w:rsidRPr="00DB4EA7">
        <w:rPr>
          <w:rFonts w:ascii="Book Antiqua" w:hAnsi="Book Antiqua" w:cs="Cambria"/>
          <w:sz w:val="24"/>
          <w:szCs w:val="24"/>
          <w:lang w:val="en-GB"/>
        </w:rPr>
        <w:t xml:space="preserve"> and review</w:t>
      </w:r>
      <w:r>
        <w:rPr>
          <w:rFonts w:ascii="Book Antiqua" w:hAnsi="Book Antiqua" w:cs="Cambria"/>
          <w:sz w:val="24"/>
          <w:szCs w:val="24"/>
          <w:lang w:val="en-GB"/>
        </w:rPr>
        <w:t>ed</w:t>
      </w:r>
      <w:r w:rsidRPr="00DB4EA7">
        <w:rPr>
          <w:rFonts w:ascii="Book Antiqua" w:hAnsi="Book Antiqua" w:cs="Cambria"/>
          <w:sz w:val="24"/>
          <w:szCs w:val="24"/>
          <w:lang w:val="en-GB"/>
        </w:rPr>
        <w:t xml:space="preserve"> the manuscript</w:t>
      </w:r>
      <w:r>
        <w:rPr>
          <w:rFonts w:ascii="Book Antiqua" w:hAnsi="Book Antiqua" w:cs="Cambria"/>
          <w:sz w:val="24"/>
          <w:szCs w:val="24"/>
          <w:lang w:val="en-GB"/>
        </w:rPr>
        <w:t xml:space="preserve">; </w:t>
      </w:r>
      <w:r w:rsidRPr="00DB4EA7">
        <w:rPr>
          <w:rFonts w:ascii="Book Antiqua" w:hAnsi="Book Antiqua" w:cs="Cambria"/>
          <w:sz w:val="24"/>
          <w:szCs w:val="24"/>
          <w:lang w:val="en-GB"/>
        </w:rPr>
        <w:t>Tozzi</w:t>
      </w:r>
      <w:r w:rsidR="00B36950">
        <w:rPr>
          <w:rFonts w:ascii="Book Antiqua" w:eastAsiaTheme="minorEastAsia" w:hAnsi="Book Antiqua" w:cs="Cambria" w:hint="eastAsia"/>
          <w:sz w:val="24"/>
          <w:szCs w:val="24"/>
          <w:lang w:val="en-GB" w:eastAsia="zh-CN"/>
        </w:rPr>
        <w:t xml:space="preserve"> A </w:t>
      </w:r>
      <w:r>
        <w:rPr>
          <w:rFonts w:ascii="Book Antiqua" w:hAnsi="Book Antiqua" w:cs="Cambria"/>
          <w:sz w:val="24"/>
          <w:szCs w:val="24"/>
          <w:lang w:val="en-GB"/>
        </w:rPr>
        <w:t>designed the report</w:t>
      </w:r>
      <w:r w:rsidRPr="00DB4EA7">
        <w:rPr>
          <w:rFonts w:ascii="Book Antiqua" w:hAnsi="Book Antiqua" w:cs="Cambria"/>
          <w:sz w:val="24"/>
          <w:szCs w:val="24"/>
          <w:lang w:val="en-GB"/>
        </w:rPr>
        <w:t xml:space="preserve"> </w:t>
      </w:r>
      <w:r>
        <w:rPr>
          <w:rFonts w:ascii="Book Antiqua" w:hAnsi="Book Antiqua" w:cs="Cambria"/>
          <w:sz w:val="24"/>
          <w:szCs w:val="24"/>
          <w:lang w:val="en-GB"/>
        </w:rPr>
        <w:t xml:space="preserve">and </w:t>
      </w:r>
      <w:r w:rsidRPr="00DB4EA7">
        <w:rPr>
          <w:rFonts w:ascii="Book Antiqua" w:hAnsi="Book Antiqua" w:cs="Cambria"/>
          <w:sz w:val="24"/>
          <w:szCs w:val="24"/>
          <w:lang w:val="en-GB"/>
        </w:rPr>
        <w:t>review</w:t>
      </w:r>
      <w:r>
        <w:rPr>
          <w:rFonts w:ascii="Book Antiqua" w:hAnsi="Book Antiqua" w:cs="Cambria"/>
          <w:sz w:val="24"/>
          <w:szCs w:val="24"/>
          <w:lang w:val="en-GB"/>
        </w:rPr>
        <w:t>ed</w:t>
      </w:r>
      <w:r w:rsidRPr="00DB4EA7">
        <w:rPr>
          <w:rFonts w:ascii="Book Antiqua" w:hAnsi="Book Antiqua" w:cs="Cambria"/>
          <w:sz w:val="24"/>
          <w:szCs w:val="24"/>
          <w:lang w:val="en-GB"/>
        </w:rPr>
        <w:t xml:space="preserve"> the manuscript</w:t>
      </w:r>
      <w:r>
        <w:rPr>
          <w:rFonts w:ascii="Book Antiqua" w:hAnsi="Book Antiqua" w:cs="Cambria"/>
          <w:sz w:val="24"/>
          <w:szCs w:val="24"/>
          <w:lang w:val="en-GB"/>
        </w:rPr>
        <w:t xml:space="preserve">; </w:t>
      </w:r>
      <w:r w:rsidRPr="00DB4EA7">
        <w:rPr>
          <w:rFonts w:ascii="Book Antiqua" w:hAnsi="Book Antiqua" w:cs="Cambria"/>
          <w:sz w:val="24"/>
          <w:szCs w:val="24"/>
          <w:lang w:val="en-GB"/>
        </w:rPr>
        <w:t>Tarantino</w:t>
      </w:r>
      <w:r w:rsidR="00B36950">
        <w:rPr>
          <w:rFonts w:ascii="Book Antiqua" w:eastAsiaTheme="minorEastAsia" w:hAnsi="Book Antiqua" w:cs="Cambria" w:hint="eastAsia"/>
          <w:sz w:val="24"/>
          <w:szCs w:val="24"/>
          <w:lang w:val="en-GB" w:eastAsia="zh-CN"/>
        </w:rPr>
        <w:t xml:space="preserve"> O </w:t>
      </w:r>
      <w:r>
        <w:rPr>
          <w:rFonts w:ascii="Book Antiqua" w:hAnsi="Book Antiqua" w:cs="Cambria"/>
          <w:sz w:val="24"/>
          <w:szCs w:val="24"/>
          <w:lang w:val="en-GB"/>
        </w:rPr>
        <w:t>designed the report and</w:t>
      </w:r>
      <w:r w:rsidRPr="00DB4EA7">
        <w:rPr>
          <w:rFonts w:ascii="Book Antiqua" w:hAnsi="Book Antiqua" w:cs="Cambria"/>
          <w:sz w:val="24"/>
          <w:szCs w:val="24"/>
          <w:lang w:val="en-GB"/>
        </w:rPr>
        <w:t xml:space="preserve"> review</w:t>
      </w:r>
      <w:r>
        <w:rPr>
          <w:rFonts w:ascii="Book Antiqua" w:hAnsi="Book Antiqua" w:cs="Cambria"/>
          <w:sz w:val="24"/>
          <w:szCs w:val="24"/>
          <w:lang w:val="en-GB"/>
        </w:rPr>
        <w:t>ed</w:t>
      </w:r>
      <w:r w:rsidRPr="00DB4EA7">
        <w:rPr>
          <w:rFonts w:ascii="Book Antiqua" w:hAnsi="Book Antiqua" w:cs="Cambria"/>
          <w:sz w:val="24"/>
          <w:szCs w:val="24"/>
          <w:lang w:val="en-GB"/>
        </w:rPr>
        <w:t xml:space="preserve"> the manuscript</w:t>
      </w:r>
      <w:r w:rsidR="00B36950">
        <w:rPr>
          <w:rFonts w:ascii="Book Antiqua" w:eastAsiaTheme="minorEastAsia" w:hAnsi="Book Antiqua" w:cs="Cambria" w:hint="eastAsia"/>
          <w:sz w:val="24"/>
          <w:szCs w:val="24"/>
          <w:lang w:val="en-GB" w:eastAsia="zh-CN"/>
        </w:rPr>
        <w:t>.</w:t>
      </w:r>
    </w:p>
    <w:p w:rsidR="0004779D" w:rsidRPr="00B36950" w:rsidRDefault="0004779D" w:rsidP="00621405">
      <w:pPr>
        <w:spacing w:after="0" w:line="360" w:lineRule="auto"/>
        <w:jc w:val="both"/>
        <w:rPr>
          <w:rFonts w:ascii="Book Antiqua" w:hAnsi="Book Antiqua" w:cs="Cambria"/>
          <w:sz w:val="24"/>
          <w:szCs w:val="24"/>
          <w:lang w:val="en-GB"/>
        </w:rPr>
      </w:pPr>
    </w:p>
    <w:p w:rsidR="0004779D" w:rsidRPr="00B36950" w:rsidRDefault="0004779D" w:rsidP="00621405">
      <w:pPr>
        <w:autoSpaceDE w:val="0"/>
        <w:autoSpaceDN w:val="0"/>
        <w:adjustRightInd w:val="0"/>
        <w:spacing w:after="0" w:line="360" w:lineRule="auto"/>
        <w:rPr>
          <w:rFonts w:ascii="Book Antiqua" w:eastAsiaTheme="minorEastAsia" w:hAnsi="Book Antiqua"/>
          <w:b/>
          <w:bCs/>
          <w:iCs/>
          <w:color w:val="000000"/>
          <w:sz w:val="24"/>
          <w:lang w:eastAsia="zh-CN"/>
        </w:rPr>
      </w:pPr>
      <w:r w:rsidRPr="00EE1875">
        <w:rPr>
          <w:rFonts w:ascii="Book Antiqua" w:hAnsi="Book Antiqua"/>
          <w:b/>
          <w:bCs/>
          <w:iCs/>
          <w:color w:val="000000"/>
          <w:sz w:val="24"/>
        </w:rPr>
        <w:t>Institutional review board statement:</w:t>
      </w:r>
      <w:r>
        <w:rPr>
          <w:rFonts w:ascii="Book Antiqua" w:hAnsi="Book Antiqua"/>
          <w:b/>
          <w:bCs/>
          <w:iCs/>
          <w:color w:val="000000"/>
          <w:sz w:val="24"/>
        </w:rPr>
        <w:t xml:space="preserve"> </w:t>
      </w:r>
      <w:r w:rsidRPr="00B36950">
        <w:rPr>
          <w:rFonts w:ascii="Book Antiqua" w:hAnsi="Book Antiqua"/>
          <w:bCs/>
          <w:iCs/>
          <w:caps/>
          <w:color w:val="000000"/>
          <w:sz w:val="24"/>
        </w:rPr>
        <w:t>t</w:t>
      </w:r>
      <w:r w:rsidRPr="00E60C25">
        <w:rPr>
          <w:rFonts w:ascii="Book Antiqua" w:hAnsi="Book Antiqua"/>
          <w:bCs/>
          <w:iCs/>
          <w:color w:val="000000"/>
          <w:sz w:val="24"/>
        </w:rPr>
        <w:t>he case report was reviewed and approved by the San Giuseppe Hospital Institutional review board</w:t>
      </w:r>
      <w:r w:rsidR="00B36950">
        <w:rPr>
          <w:rFonts w:ascii="Book Antiqua" w:eastAsiaTheme="minorEastAsia" w:hAnsi="Book Antiqua" w:hint="eastAsia"/>
          <w:bCs/>
          <w:iCs/>
          <w:color w:val="000000"/>
          <w:sz w:val="24"/>
          <w:lang w:eastAsia="zh-CN"/>
        </w:rPr>
        <w:t>.</w:t>
      </w:r>
    </w:p>
    <w:p w:rsidR="00A71ED3" w:rsidRPr="00B36950" w:rsidRDefault="00A71ED3" w:rsidP="00621405">
      <w:pPr>
        <w:spacing w:after="0" w:line="360" w:lineRule="auto"/>
        <w:jc w:val="both"/>
        <w:rPr>
          <w:rFonts w:ascii="Book Antiqua" w:eastAsiaTheme="minorEastAsia" w:hAnsi="Book Antiqua" w:cs="Cambria"/>
          <w:sz w:val="24"/>
          <w:szCs w:val="24"/>
          <w:lang w:val="en-GB" w:eastAsia="zh-CN"/>
        </w:rPr>
      </w:pPr>
    </w:p>
    <w:p w:rsidR="00A71ED3" w:rsidRPr="00B36950" w:rsidRDefault="00A71ED3" w:rsidP="00621405">
      <w:pPr>
        <w:spacing w:after="0" w:line="360" w:lineRule="auto"/>
        <w:jc w:val="both"/>
        <w:rPr>
          <w:rFonts w:ascii="Book Antiqua" w:eastAsiaTheme="minorEastAsia" w:hAnsi="Book Antiqua" w:cs="Cambria"/>
          <w:sz w:val="24"/>
          <w:szCs w:val="24"/>
          <w:lang w:val="en-GB" w:eastAsia="zh-CN"/>
        </w:rPr>
      </w:pPr>
      <w:r w:rsidRPr="00E624A0">
        <w:rPr>
          <w:rFonts w:ascii="Book Antiqua" w:hAnsi="Book Antiqua" w:cs="Cambria"/>
          <w:b/>
          <w:sz w:val="24"/>
          <w:szCs w:val="24"/>
          <w:lang w:val="en-GB"/>
        </w:rPr>
        <w:t>Informed consent statement:</w:t>
      </w:r>
      <w:r>
        <w:rPr>
          <w:rFonts w:ascii="Book Antiqua" w:hAnsi="Book Antiqua" w:cs="Cambria"/>
          <w:sz w:val="24"/>
          <w:szCs w:val="24"/>
          <w:lang w:val="en-GB"/>
        </w:rPr>
        <w:t xml:space="preserve"> </w:t>
      </w:r>
      <w:r w:rsidRPr="00B36950">
        <w:rPr>
          <w:rFonts w:ascii="Book Antiqua" w:hAnsi="Book Antiqua" w:cs="Cambria"/>
          <w:caps/>
          <w:sz w:val="24"/>
          <w:szCs w:val="24"/>
          <w:lang w:val="en-GB"/>
        </w:rPr>
        <w:t>i</w:t>
      </w:r>
      <w:r w:rsidRPr="00365EC3">
        <w:rPr>
          <w:rFonts w:ascii="Book Antiqua" w:hAnsi="Book Antiqua" w:cs="Cambria"/>
          <w:sz w:val="24"/>
          <w:szCs w:val="24"/>
          <w:lang w:val="en-GB"/>
        </w:rPr>
        <w:t>nformed consent was obtained from the patient for publication of his information</w:t>
      </w:r>
      <w:r w:rsidR="00B36950">
        <w:rPr>
          <w:rFonts w:ascii="Book Antiqua" w:eastAsiaTheme="minorEastAsia" w:hAnsi="Book Antiqua" w:cs="Cambria" w:hint="eastAsia"/>
          <w:sz w:val="24"/>
          <w:szCs w:val="24"/>
          <w:lang w:val="en-GB" w:eastAsia="zh-CN"/>
        </w:rPr>
        <w:t>.</w:t>
      </w:r>
    </w:p>
    <w:p w:rsidR="00A71ED3" w:rsidRDefault="00A71ED3" w:rsidP="00621405">
      <w:pPr>
        <w:spacing w:after="0" w:line="360" w:lineRule="auto"/>
        <w:jc w:val="both"/>
        <w:rPr>
          <w:rFonts w:ascii="Book Antiqua" w:hAnsi="Book Antiqua" w:cs="Cambria"/>
          <w:sz w:val="24"/>
          <w:szCs w:val="24"/>
          <w:lang w:val="en-GB"/>
        </w:rPr>
      </w:pPr>
    </w:p>
    <w:p w:rsidR="00A71ED3" w:rsidRPr="00E624A0" w:rsidRDefault="00A71ED3" w:rsidP="00621405">
      <w:pPr>
        <w:spacing w:after="0" w:line="360" w:lineRule="auto"/>
        <w:jc w:val="both"/>
        <w:rPr>
          <w:rFonts w:ascii="Book Antiqua" w:hAnsi="Book Antiqua" w:cs="Cambria"/>
          <w:sz w:val="24"/>
          <w:szCs w:val="24"/>
          <w:lang w:val="en-GB"/>
        </w:rPr>
      </w:pPr>
      <w:r w:rsidRPr="00E624A0">
        <w:rPr>
          <w:rFonts w:ascii="Book Antiqua" w:hAnsi="Book Antiqua" w:cs="Cambria"/>
          <w:b/>
          <w:sz w:val="24"/>
          <w:szCs w:val="24"/>
          <w:lang w:val="en-GB"/>
        </w:rPr>
        <w:t>Conflict-of-interest statement:</w:t>
      </w:r>
      <w:r>
        <w:rPr>
          <w:rFonts w:ascii="Book Antiqua" w:hAnsi="Book Antiqua" w:cs="Cambria"/>
          <w:sz w:val="24"/>
          <w:szCs w:val="24"/>
          <w:lang w:val="en-GB"/>
        </w:rPr>
        <w:t xml:space="preserve"> </w:t>
      </w:r>
      <w:r w:rsidRPr="00B36950">
        <w:rPr>
          <w:rFonts w:ascii="Book Antiqua" w:hAnsi="Book Antiqua" w:cs="Cambria"/>
          <w:caps/>
          <w:sz w:val="24"/>
          <w:szCs w:val="24"/>
          <w:lang w:val="en-GB"/>
        </w:rPr>
        <w:t>t</w:t>
      </w:r>
      <w:r w:rsidRPr="00DB4EA7">
        <w:rPr>
          <w:rFonts w:ascii="Book Antiqua" w:hAnsi="Book Antiqua" w:cs="Cambria"/>
          <w:sz w:val="24"/>
          <w:szCs w:val="24"/>
          <w:lang w:val="en-GB"/>
        </w:rPr>
        <w:t>he autho</w:t>
      </w:r>
      <w:r>
        <w:rPr>
          <w:rFonts w:ascii="Book Antiqua" w:hAnsi="Book Antiqua" w:cs="Cambria"/>
          <w:sz w:val="24"/>
          <w:szCs w:val="24"/>
          <w:lang w:val="en-GB"/>
        </w:rPr>
        <w:t>rs have no conflict of interest</w:t>
      </w:r>
      <w:r w:rsidRPr="00DB4EA7">
        <w:rPr>
          <w:rFonts w:ascii="Book Antiqua" w:hAnsi="Book Antiqua" w:cs="Cambria"/>
          <w:sz w:val="24"/>
          <w:szCs w:val="24"/>
          <w:lang w:val="en-GB"/>
        </w:rPr>
        <w:t>.</w:t>
      </w:r>
    </w:p>
    <w:p w:rsidR="00A71ED3" w:rsidRDefault="00A71ED3" w:rsidP="00621405">
      <w:pPr>
        <w:spacing w:after="0" w:line="360" w:lineRule="auto"/>
        <w:jc w:val="both"/>
        <w:rPr>
          <w:rFonts w:ascii="Book Antiqua" w:eastAsiaTheme="minorEastAsia" w:hAnsi="Book Antiqua" w:cs="Cambria"/>
          <w:sz w:val="24"/>
          <w:szCs w:val="24"/>
          <w:lang w:val="en-GB" w:eastAsia="zh-CN"/>
        </w:rPr>
      </w:pPr>
    </w:p>
    <w:p w:rsidR="00041CAB" w:rsidRDefault="00041CAB" w:rsidP="006474C7">
      <w:pPr>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77E2B">
          <w:rPr>
            <w:rStyle w:val="Hyperlink"/>
            <w:rFonts w:ascii="Book Antiqua" w:hAnsi="Book Antiqua"/>
            <w:sz w:val="24"/>
          </w:rPr>
          <w:t>http://creativecommons.org/licenses/by-nc/4.0/</w:t>
        </w:r>
      </w:hyperlink>
      <w:bookmarkEnd w:id="4"/>
      <w:bookmarkEnd w:id="5"/>
      <w:bookmarkEnd w:id="6"/>
      <w:bookmarkEnd w:id="7"/>
    </w:p>
    <w:p w:rsidR="00041CAB" w:rsidRDefault="00041CAB" w:rsidP="00621405">
      <w:pPr>
        <w:spacing w:after="0" w:line="360" w:lineRule="auto"/>
        <w:rPr>
          <w:rFonts w:ascii="Book Antiqua" w:eastAsiaTheme="minorEastAsia" w:hAnsi="Book Antiqua"/>
          <w:b/>
          <w:sz w:val="24"/>
          <w:lang w:eastAsia="zh-CN"/>
        </w:rPr>
      </w:pPr>
    </w:p>
    <w:p w:rsidR="00041CAB" w:rsidRPr="00041CAB" w:rsidRDefault="00041CAB" w:rsidP="00621405">
      <w:pPr>
        <w:spacing w:after="0" w:line="360" w:lineRule="auto"/>
        <w:rPr>
          <w:rFonts w:ascii="Book Antiqua" w:eastAsiaTheme="minorEastAsia" w:hAnsi="Book Antiqua"/>
          <w:b/>
          <w:sz w:val="24"/>
          <w:lang w:eastAsia="zh-CN"/>
        </w:rPr>
      </w:pPr>
      <w:r w:rsidRPr="00B757B8">
        <w:rPr>
          <w:rFonts w:ascii="Book Antiqua" w:hAnsi="Book Antiqua"/>
          <w:b/>
          <w:sz w:val="24"/>
        </w:rPr>
        <w:t xml:space="preserve">Manuscript source: </w:t>
      </w:r>
      <w:r w:rsidRPr="00B757B8">
        <w:rPr>
          <w:rFonts w:ascii="Book Antiqua" w:hAnsi="Book Antiqua"/>
          <w:sz w:val="24"/>
        </w:rPr>
        <w:t>Unsolicited manuscript</w:t>
      </w:r>
    </w:p>
    <w:p w:rsidR="004B55C2" w:rsidRPr="00041CAB" w:rsidRDefault="004B55C2" w:rsidP="00621405">
      <w:pPr>
        <w:spacing w:after="0" w:line="360" w:lineRule="auto"/>
        <w:jc w:val="both"/>
        <w:rPr>
          <w:rFonts w:ascii="Book Antiqua" w:eastAsiaTheme="minorEastAsia" w:hAnsi="Book Antiqua" w:cs="Cambria"/>
          <w:sz w:val="24"/>
          <w:szCs w:val="24"/>
          <w:lang w:eastAsia="zh-CN"/>
        </w:rPr>
      </w:pPr>
    </w:p>
    <w:p w:rsidR="00A71ED3" w:rsidRDefault="00A71ED3" w:rsidP="00621405">
      <w:pPr>
        <w:spacing w:after="0" w:line="360" w:lineRule="auto"/>
        <w:jc w:val="both"/>
        <w:rPr>
          <w:rFonts w:ascii="Book Antiqua" w:hAnsi="Book Antiqua" w:cs="Cambria"/>
          <w:sz w:val="24"/>
          <w:szCs w:val="24"/>
          <w:lang w:val="it-IT"/>
        </w:rPr>
      </w:pPr>
      <w:r w:rsidRPr="00E624A0">
        <w:rPr>
          <w:rFonts w:ascii="Book Antiqua" w:hAnsi="Book Antiqua" w:cs="Cambria"/>
          <w:b/>
          <w:bCs/>
          <w:sz w:val="24"/>
          <w:szCs w:val="24"/>
          <w:lang w:val="it-IT"/>
        </w:rPr>
        <w:t>Correspondence to:</w:t>
      </w:r>
      <w:r w:rsidRPr="00E624A0">
        <w:rPr>
          <w:rFonts w:ascii="Book Antiqua" w:hAnsi="Book Antiqua" w:cs="Cambria"/>
          <w:sz w:val="24"/>
          <w:szCs w:val="24"/>
          <w:lang w:val="it-IT"/>
        </w:rPr>
        <w:t xml:space="preserve"> </w:t>
      </w:r>
      <w:r w:rsidRPr="00041CAB">
        <w:rPr>
          <w:rFonts w:ascii="Book Antiqua" w:hAnsi="Book Antiqua" w:cs="Cambria"/>
          <w:b/>
          <w:sz w:val="24"/>
          <w:szCs w:val="24"/>
          <w:lang w:val="it-IT"/>
        </w:rPr>
        <w:t xml:space="preserve">Alessia Settesoldi, MD, </w:t>
      </w:r>
      <w:bookmarkStart w:id="8" w:name="OLE_LINK272"/>
      <w:bookmarkStart w:id="9" w:name="OLE_LINK273"/>
      <w:r w:rsidRPr="00DB4EA7">
        <w:rPr>
          <w:rFonts w:ascii="Book Antiqua" w:hAnsi="Book Antiqua" w:cs="Cambria"/>
          <w:sz w:val="24"/>
          <w:szCs w:val="24"/>
          <w:lang w:val="it-IT"/>
        </w:rPr>
        <w:t>Gastroenterologia Clinica</w:t>
      </w:r>
      <w:bookmarkEnd w:id="8"/>
      <w:bookmarkEnd w:id="9"/>
      <w:r>
        <w:rPr>
          <w:rFonts w:ascii="Book Antiqua" w:hAnsi="Book Antiqua" w:cs="Cambria"/>
          <w:sz w:val="24"/>
          <w:szCs w:val="24"/>
          <w:lang w:val="it-IT"/>
        </w:rPr>
        <w:t xml:space="preserve">, </w:t>
      </w:r>
      <w:bookmarkStart w:id="10" w:name="OLE_LINK274"/>
      <w:bookmarkStart w:id="11" w:name="OLE_LINK275"/>
      <w:r w:rsidRPr="00DB4EA7">
        <w:rPr>
          <w:rFonts w:ascii="Book Antiqua" w:hAnsi="Book Antiqua" w:cs="Cambria"/>
          <w:sz w:val="24"/>
          <w:szCs w:val="24"/>
          <w:lang w:val="it-IT"/>
        </w:rPr>
        <w:t>Azienda Ospedaliero-Universitaria Careggi</w:t>
      </w:r>
      <w:bookmarkEnd w:id="10"/>
      <w:bookmarkEnd w:id="11"/>
      <w:r>
        <w:rPr>
          <w:rFonts w:ascii="Book Antiqua" w:hAnsi="Book Antiqua" w:cs="Cambria"/>
          <w:sz w:val="24"/>
          <w:szCs w:val="24"/>
          <w:lang w:val="it-IT"/>
        </w:rPr>
        <w:t xml:space="preserve">, </w:t>
      </w:r>
      <w:bookmarkStart w:id="12" w:name="OLE_LINK276"/>
      <w:bookmarkStart w:id="13" w:name="OLE_LINK277"/>
      <w:r w:rsidRPr="00DB4EA7">
        <w:rPr>
          <w:rFonts w:ascii="Book Antiqua" w:hAnsi="Book Antiqua" w:cs="Cambria"/>
          <w:sz w:val="24"/>
          <w:szCs w:val="24"/>
          <w:lang w:val="it-IT"/>
        </w:rPr>
        <w:t>Largo Brambilla, 3</w:t>
      </w:r>
      <w:bookmarkEnd w:id="12"/>
      <w:bookmarkEnd w:id="13"/>
      <w:r>
        <w:rPr>
          <w:rFonts w:ascii="Book Antiqua" w:hAnsi="Book Antiqua" w:cs="Cambria"/>
          <w:sz w:val="24"/>
          <w:szCs w:val="24"/>
          <w:lang w:val="it-IT"/>
        </w:rPr>
        <w:t xml:space="preserve">, </w:t>
      </w:r>
      <w:bookmarkStart w:id="14" w:name="OLE_LINK278"/>
      <w:bookmarkStart w:id="15" w:name="OLE_LINK279"/>
      <w:r w:rsidRPr="00DB4EA7">
        <w:rPr>
          <w:rFonts w:ascii="Book Antiqua" w:hAnsi="Book Antiqua" w:cs="Cambria"/>
          <w:sz w:val="24"/>
          <w:szCs w:val="24"/>
          <w:lang w:val="it-IT"/>
        </w:rPr>
        <w:t xml:space="preserve">50134 </w:t>
      </w:r>
      <w:bookmarkEnd w:id="14"/>
      <w:bookmarkEnd w:id="15"/>
      <w:r w:rsidRPr="00DB4EA7">
        <w:rPr>
          <w:rFonts w:ascii="Book Antiqua" w:hAnsi="Book Antiqua" w:cs="Cambria"/>
          <w:sz w:val="24"/>
          <w:szCs w:val="24"/>
          <w:lang w:val="it-IT"/>
        </w:rPr>
        <w:t>Firenze</w:t>
      </w:r>
      <w:r>
        <w:rPr>
          <w:rFonts w:ascii="Book Antiqua" w:hAnsi="Book Antiqua" w:cs="Cambria"/>
          <w:sz w:val="24"/>
          <w:szCs w:val="24"/>
          <w:lang w:val="it-IT"/>
        </w:rPr>
        <w:t xml:space="preserve">, </w:t>
      </w:r>
      <w:bookmarkStart w:id="16" w:name="OLE_LINK172"/>
      <w:bookmarkStart w:id="17" w:name="OLE_LINK173"/>
      <w:r w:rsidRPr="00DB4EA7">
        <w:rPr>
          <w:rFonts w:ascii="Book Antiqua" w:hAnsi="Book Antiqua" w:cs="Cambria"/>
          <w:sz w:val="24"/>
          <w:szCs w:val="24"/>
          <w:lang w:val="it-IT"/>
        </w:rPr>
        <w:t>Italy</w:t>
      </w:r>
      <w:bookmarkEnd w:id="16"/>
      <w:bookmarkEnd w:id="17"/>
      <w:r>
        <w:rPr>
          <w:rFonts w:ascii="Book Antiqua" w:hAnsi="Book Antiqua" w:cs="Cambria"/>
          <w:sz w:val="24"/>
          <w:szCs w:val="24"/>
          <w:lang w:val="it-IT"/>
        </w:rPr>
        <w:t xml:space="preserve">, </w:t>
      </w:r>
      <w:r w:rsidRPr="00041CAB">
        <w:rPr>
          <w:rFonts w:ascii="Book Antiqua" w:hAnsi="Book Antiqua"/>
          <w:sz w:val="24"/>
          <w:szCs w:val="24"/>
          <w:lang w:val="it-IT"/>
        </w:rPr>
        <w:t>a.settesoldi@hotmail.it</w:t>
      </w:r>
    </w:p>
    <w:p w:rsidR="00A71ED3" w:rsidRPr="004909E2" w:rsidRDefault="00A71ED3" w:rsidP="00621405">
      <w:pPr>
        <w:spacing w:after="0" w:line="360" w:lineRule="auto"/>
        <w:jc w:val="both"/>
        <w:rPr>
          <w:rFonts w:ascii="Book Antiqua" w:hAnsi="Book Antiqua" w:cs="Cambria"/>
          <w:sz w:val="24"/>
          <w:szCs w:val="24"/>
        </w:rPr>
      </w:pPr>
      <w:r w:rsidRPr="004909E2">
        <w:rPr>
          <w:rFonts w:ascii="Book Antiqua" w:hAnsi="Book Antiqua" w:cs="Cambria"/>
          <w:b/>
          <w:sz w:val="24"/>
          <w:szCs w:val="24"/>
        </w:rPr>
        <w:t>Telephone:</w:t>
      </w:r>
      <w:r w:rsidRPr="004909E2">
        <w:rPr>
          <w:rFonts w:ascii="Book Antiqua" w:hAnsi="Book Antiqua" w:cs="Cambria"/>
          <w:sz w:val="24"/>
          <w:szCs w:val="24"/>
        </w:rPr>
        <w:t xml:space="preserve"> +39</w:t>
      </w:r>
      <w:r w:rsidR="00041CAB">
        <w:rPr>
          <w:rFonts w:ascii="Book Antiqua" w:eastAsiaTheme="minorEastAsia" w:hAnsi="Book Antiqua" w:cs="Cambria" w:hint="eastAsia"/>
          <w:sz w:val="24"/>
          <w:szCs w:val="24"/>
          <w:lang w:eastAsia="zh-CN"/>
        </w:rPr>
        <w:t>-</w:t>
      </w:r>
      <w:r w:rsidRPr="004909E2">
        <w:rPr>
          <w:rFonts w:ascii="Book Antiqua" w:hAnsi="Book Antiqua" w:cs="Cambria"/>
          <w:sz w:val="24"/>
          <w:szCs w:val="24"/>
        </w:rPr>
        <w:t>55</w:t>
      </w:r>
      <w:r w:rsidR="00041CAB">
        <w:rPr>
          <w:rFonts w:ascii="Book Antiqua" w:eastAsiaTheme="minorEastAsia" w:hAnsi="Book Antiqua" w:cs="Cambria" w:hint="eastAsia"/>
          <w:sz w:val="24"/>
          <w:szCs w:val="24"/>
          <w:lang w:eastAsia="zh-CN"/>
        </w:rPr>
        <w:t>-</w:t>
      </w:r>
      <w:r w:rsidRPr="004909E2">
        <w:rPr>
          <w:rFonts w:ascii="Book Antiqua" w:hAnsi="Book Antiqua" w:cs="Cambria"/>
          <w:sz w:val="24"/>
          <w:szCs w:val="24"/>
        </w:rPr>
        <w:t>7946254</w:t>
      </w:r>
    </w:p>
    <w:p w:rsidR="00A71ED3" w:rsidRDefault="00A71ED3" w:rsidP="00621405">
      <w:pPr>
        <w:spacing w:after="0" w:line="360" w:lineRule="auto"/>
        <w:jc w:val="both"/>
        <w:rPr>
          <w:rFonts w:ascii="Book Antiqua" w:hAnsi="Book Antiqua" w:cs="Cambria"/>
          <w:sz w:val="24"/>
          <w:szCs w:val="24"/>
        </w:rPr>
      </w:pPr>
      <w:r w:rsidRPr="004909E2">
        <w:rPr>
          <w:rFonts w:ascii="Book Antiqua" w:hAnsi="Book Antiqua" w:cs="Cambria"/>
          <w:b/>
          <w:sz w:val="24"/>
          <w:szCs w:val="24"/>
        </w:rPr>
        <w:t>Fax:</w:t>
      </w:r>
      <w:r w:rsidRPr="004909E2">
        <w:rPr>
          <w:rFonts w:ascii="Book Antiqua" w:hAnsi="Book Antiqua" w:cs="Cambria"/>
          <w:sz w:val="24"/>
          <w:szCs w:val="24"/>
        </w:rPr>
        <w:t xml:space="preserve"> +39</w:t>
      </w:r>
      <w:r w:rsidR="00041CAB">
        <w:rPr>
          <w:rFonts w:ascii="Book Antiqua" w:eastAsiaTheme="minorEastAsia" w:hAnsi="Book Antiqua" w:cs="Cambria" w:hint="eastAsia"/>
          <w:sz w:val="24"/>
          <w:szCs w:val="24"/>
          <w:lang w:eastAsia="zh-CN"/>
        </w:rPr>
        <w:t>-</w:t>
      </w:r>
      <w:r w:rsidRPr="004909E2">
        <w:rPr>
          <w:rFonts w:ascii="Book Antiqua" w:hAnsi="Book Antiqua" w:cs="Cambria"/>
          <w:sz w:val="24"/>
          <w:szCs w:val="24"/>
        </w:rPr>
        <w:t>55</w:t>
      </w:r>
      <w:r w:rsidR="00041CAB">
        <w:rPr>
          <w:rFonts w:ascii="Book Antiqua" w:eastAsiaTheme="minorEastAsia" w:hAnsi="Book Antiqua" w:cs="Cambria" w:hint="eastAsia"/>
          <w:sz w:val="24"/>
          <w:szCs w:val="24"/>
          <w:lang w:eastAsia="zh-CN"/>
        </w:rPr>
        <w:t>-</w:t>
      </w:r>
      <w:r w:rsidRPr="004909E2">
        <w:rPr>
          <w:rFonts w:ascii="Book Antiqua" w:hAnsi="Book Antiqua" w:cs="Cambria"/>
          <w:sz w:val="24"/>
          <w:szCs w:val="24"/>
        </w:rPr>
        <w:t>7947104</w:t>
      </w:r>
    </w:p>
    <w:p w:rsidR="0004779D" w:rsidRDefault="0004779D" w:rsidP="00621405">
      <w:pPr>
        <w:spacing w:after="0" w:line="360" w:lineRule="auto"/>
        <w:jc w:val="both"/>
        <w:rPr>
          <w:rFonts w:ascii="Book Antiqua" w:hAnsi="Book Antiqua" w:cs="Cambria"/>
          <w:sz w:val="24"/>
          <w:szCs w:val="24"/>
        </w:rPr>
      </w:pP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 xml:space="preserve">Received: </w:t>
      </w:r>
      <w:r>
        <w:rPr>
          <w:rFonts w:ascii="Book Antiqua" w:hAnsi="Book Antiqua" w:hint="eastAsia"/>
          <w:sz w:val="24"/>
        </w:rPr>
        <w:t xml:space="preserve">June </w:t>
      </w:r>
      <w:r w:rsidR="00021B92">
        <w:rPr>
          <w:rFonts w:ascii="Book Antiqua" w:eastAsiaTheme="minorEastAsia" w:hAnsi="Book Antiqua" w:hint="eastAsia"/>
          <w:sz w:val="24"/>
          <w:lang w:eastAsia="zh-CN"/>
        </w:rPr>
        <w:t>2</w:t>
      </w:r>
      <w:r>
        <w:rPr>
          <w:rFonts w:ascii="Book Antiqua" w:hAnsi="Book Antiqua" w:hint="eastAsia"/>
          <w:sz w:val="24"/>
        </w:rPr>
        <w:t>9, 2017</w:t>
      </w:r>
      <w:r w:rsidR="00AB41D8">
        <w:rPr>
          <w:rFonts w:ascii="Book Antiqua" w:hAnsi="Book Antiqua"/>
          <w:b/>
          <w:sz w:val="24"/>
        </w:rPr>
        <w:t xml:space="preserve"> </w:t>
      </w: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021B92">
        <w:rPr>
          <w:rFonts w:ascii="Book Antiqua" w:hAnsi="Book Antiqua" w:hint="eastAsia"/>
          <w:sz w:val="24"/>
        </w:rPr>
        <w:t xml:space="preserve">June </w:t>
      </w:r>
      <w:r w:rsidR="00021B92">
        <w:rPr>
          <w:rFonts w:ascii="Book Antiqua" w:eastAsiaTheme="minorEastAsia" w:hAnsi="Book Antiqua" w:hint="eastAsia"/>
          <w:sz w:val="24"/>
          <w:lang w:eastAsia="zh-CN"/>
        </w:rPr>
        <w:t>30</w:t>
      </w:r>
      <w:r>
        <w:rPr>
          <w:rFonts w:ascii="Book Antiqua" w:hAnsi="Book Antiqua" w:hint="eastAsia"/>
          <w:sz w:val="24"/>
        </w:rPr>
        <w:t>, 2017</w:t>
      </w: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45370A" w:rsidRPr="00A11C75">
        <w:rPr>
          <w:rFonts w:ascii="Book Antiqua" w:hAnsi="Book Antiqua"/>
          <w:sz w:val="24"/>
        </w:rPr>
        <w:t>August</w:t>
      </w:r>
      <w:r w:rsidR="0045370A">
        <w:rPr>
          <w:rFonts w:ascii="Book Antiqua" w:hAnsi="Book Antiqua" w:hint="eastAsia"/>
          <w:sz w:val="24"/>
        </w:rPr>
        <w:t xml:space="preserve"> </w:t>
      </w:r>
      <w:r w:rsidR="0045370A">
        <w:rPr>
          <w:rFonts w:ascii="Book Antiqua" w:eastAsiaTheme="minorEastAsia" w:hAnsi="Book Antiqua" w:hint="eastAsia"/>
          <w:sz w:val="24"/>
          <w:lang w:eastAsia="zh-CN"/>
        </w:rPr>
        <w:t>10</w:t>
      </w:r>
      <w:r>
        <w:rPr>
          <w:rFonts w:ascii="Book Antiqua" w:hAnsi="Book Antiqua" w:hint="eastAsia"/>
          <w:sz w:val="24"/>
        </w:rPr>
        <w:t>, 2017</w:t>
      </w: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August</w:t>
      </w:r>
      <w:r>
        <w:rPr>
          <w:rFonts w:ascii="Book Antiqua" w:hAnsi="Book Antiqua" w:hint="eastAsia"/>
          <w:sz w:val="24"/>
        </w:rPr>
        <w:t xml:space="preserve"> </w:t>
      </w:r>
      <w:r w:rsidR="0045370A">
        <w:rPr>
          <w:rFonts w:ascii="Book Antiqua" w:eastAsiaTheme="minorEastAsia" w:hAnsi="Book Antiqua" w:hint="eastAsia"/>
          <w:sz w:val="24"/>
          <w:lang w:eastAsia="zh-CN"/>
        </w:rPr>
        <w:t>25</w:t>
      </w:r>
      <w:r>
        <w:rPr>
          <w:rFonts w:ascii="Book Antiqua" w:hAnsi="Book Antiqua" w:hint="eastAsia"/>
          <w:sz w:val="24"/>
        </w:rPr>
        <w:t>, 2017</w:t>
      </w:r>
      <w:r w:rsidRPr="00867A3A">
        <w:rPr>
          <w:rFonts w:ascii="Book Antiqua" w:hAnsi="Book Antiqua"/>
          <w:b/>
          <w:sz w:val="24"/>
        </w:rPr>
        <w:t xml:space="preserve"> </w:t>
      </w: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Accepted:</w:t>
      </w:r>
      <w:r w:rsidR="004E6E61" w:rsidRPr="004E6E61">
        <w:t xml:space="preserve"> </w:t>
      </w:r>
      <w:r w:rsidR="004E6E61" w:rsidRPr="004E6E61">
        <w:rPr>
          <w:rFonts w:ascii="Book Antiqua" w:hAnsi="Book Antiqua"/>
          <w:sz w:val="24"/>
        </w:rPr>
        <w:t>September 13, 2017</w:t>
      </w:r>
      <w:r w:rsidR="00AB41D8">
        <w:rPr>
          <w:rFonts w:ascii="Book Antiqua" w:hAnsi="Book Antiqua"/>
          <w:b/>
          <w:sz w:val="24"/>
        </w:rPr>
        <w:t xml:space="preserve"> </w:t>
      </w:r>
    </w:p>
    <w:p w:rsidR="00A02812" w:rsidRPr="00867A3A" w:rsidRDefault="00A02812" w:rsidP="00621405">
      <w:pPr>
        <w:spacing w:after="0" w:line="360" w:lineRule="auto"/>
        <w:rPr>
          <w:rFonts w:ascii="Book Antiqua" w:hAnsi="Book Antiqua"/>
          <w:b/>
          <w:sz w:val="24"/>
        </w:rPr>
      </w:pPr>
      <w:r w:rsidRPr="00867A3A">
        <w:rPr>
          <w:rFonts w:ascii="Book Antiqua" w:hAnsi="Book Antiqua"/>
          <w:b/>
          <w:sz w:val="24"/>
        </w:rPr>
        <w:t>Article in press:</w:t>
      </w:r>
    </w:p>
    <w:p w:rsidR="00B50993" w:rsidRDefault="00A02812" w:rsidP="00621405">
      <w:pPr>
        <w:spacing w:after="0" w:line="360" w:lineRule="auto"/>
        <w:rPr>
          <w:rFonts w:ascii="Book Antiqua" w:hAnsi="Book Antiqua"/>
          <w:b/>
          <w:sz w:val="24"/>
        </w:rPr>
      </w:pPr>
      <w:r w:rsidRPr="00867A3A">
        <w:rPr>
          <w:rFonts w:ascii="Book Antiqua" w:hAnsi="Book Antiqua"/>
          <w:b/>
          <w:sz w:val="24"/>
        </w:rPr>
        <w:t>Published online:</w:t>
      </w:r>
      <w:r w:rsidR="00B50993">
        <w:rPr>
          <w:rFonts w:ascii="Book Antiqua" w:hAnsi="Book Antiqua"/>
          <w:b/>
          <w:sz w:val="24"/>
        </w:rPr>
        <w:br w:type="page"/>
      </w:r>
    </w:p>
    <w:p w:rsidR="00A71ED3" w:rsidRPr="004909E2" w:rsidRDefault="00A71ED3" w:rsidP="00621405">
      <w:pPr>
        <w:spacing w:after="0" w:line="360" w:lineRule="auto"/>
        <w:jc w:val="both"/>
        <w:rPr>
          <w:rFonts w:ascii="Book Antiqua" w:hAnsi="Book Antiqua" w:cs="Cambria"/>
          <w:sz w:val="24"/>
          <w:szCs w:val="24"/>
        </w:rPr>
      </w:pPr>
      <w:r w:rsidRPr="00DB4EA7">
        <w:rPr>
          <w:rFonts w:ascii="Book Antiqua" w:hAnsi="Book Antiqua" w:cs="Cambria"/>
          <w:b/>
          <w:bCs/>
          <w:sz w:val="24"/>
          <w:szCs w:val="24"/>
        </w:rPr>
        <w:lastRenderedPageBreak/>
        <w:t>Abstract</w:t>
      </w:r>
    </w:p>
    <w:p w:rsidR="00A71ED3" w:rsidRPr="00DB4EA7" w:rsidRDefault="00A71ED3" w:rsidP="00621405">
      <w:pPr>
        <w:spacing w:after="0" w:line="360" w:lineRule="auto"/>
        <w:jc w:val="both"/>
        <w:rPr>
          <w:rFonts w:ascii="Book Antiqua" w:hAnsi="Book Antiqua" w:cs="Cambria"/>
          <w:b/>
          <w:bCs/>
          <w:sz w:val="24"/>
          <w:szCs w:val="24"/>
        </w:rPr>
      </w:pPr>
      <w:r w:rsidRPr="00DB4EA7">
        <w:rPr>
          <w:rFonts w:ascii="Book Antiqua" w:hAnsi="Book Antiqua" w:cs="Cambria"/>
          <w:i/>
          <w:iCs/>
          <w:sz w:val="24"/>
          <w:szCs w:val="24"/>
        </w:rPr>
        <w:t xml:space="preserve">Taenia </w:t>
      </w:r>
      <w:r w:rsidRPr="00DB4EA7">
        <w:rPr>
          <w:rFonts w:ascii="Book Antiqua" w:hAnsi="Book Antiqua" w:cs="Cambria"/>
          <w:iCs/>
          <w:sz w:val="24"/>
          <w:szCs w:val="24"/>
        </w:rPr>
        <w:t>spp.</w:t>
      </w:r>
      <w:r w:rsidRPr="00DB4EA7">
        <w:rPr>
          <w:rFonts w:ascii="Book Antiqua" w:hAnsi="Book Antiqua" w:cs="Cambria"/>
          <w:sz w:val="24"/>
          <w:szCs w:val="24"/>
        </w:rPr>
        <w:t xml:space="preserve"> are flatworms of </w:t>
      </w:r>
      <w:r w:rsidR="0004779D">
        <w:rPr>
          <w:rFonts w:ascii="Book Antiqua" w:hAnsi="Book Antiqua" w:cs="Cambria"/>
          <w:sz w:val="24"/>
          <w:szCs w:val="24"/>
        </w:rPr>
        <w:t xml:space="preserve">the </w:t>
      </w:r>
      <w:r w:rsidRPr="00DB4EA7">
        <w:rPr>
          <w:rFonts w:ascii="Book Antiqua" w:hAnsi="Book Antiqua" w:cs="Cambria"/>
          <w:sz w:val="24"/>
          <w:szCs w:val="24"/>
        </w:rPr>
        <w:t>class Cestoda, whose definitive hos</w:t>
      </w:r>
      <w:r w:rsidR="0004779D">
        <w:rPr>
          <w:rFonts w:ascii="Book Antiqua" w:hAnsi="Book Antiqua" w:cs="Cambria"/>
          <w:sz w:val="24"/>
          <w:szCs w:val="24"/>
        </w:rPr>
        <w:t>ts are humans and primates. H</w:t>
      </w:r>
      <w:r w:rsidRPr="00DB4EA7">
        <w:rPr>
          <w:rFonts w:ascii="Book Antiqua" w:hAnsi="Book Antiqua" w:cs="Cambria"/>
          <w:sz w:val="24"/>
          <w:szCs w:val="24"/>
        </w:rPr>
        <w:t xml:space="preserve">uman infestation (taeniasis) </w:t>
      </w:r>
      <w:r w:rsidR="0004779D">
        <w:rPr>
          <w:rFonts w:ascii="Book Antiqua" w:hAnsi="Book Antiqua" w:cs="Cambria"/>
          <w:sz w:val="24"/>
          <w:szCs w:val="24"/>
        </w:rPr>
        <w:t>results from the</w:t>
      </w:r>
      <w:r w:rsidRPr="00DB4EA7">
        <w:rPr>
          <w:rFonts w:ascii="Book Antiqua" w:hAnsi="Book Antiqua" w:cs="Cambria"/>
          <w:sz w:val="24"/>
          <w:szCs w:val="24"/>
        </w:rPr>
        <w:t xml:space="preserve"> ingestion of raw meat contaminated with </w:t>
      </w:r>
      <w:r w:rsidR="0004779D">
        <w:rPr>
          <w:rFonts w:ascii="Book Antiqua" w:hAnsi="Book Antiqua" w:cs="Cambria"/>
          <w:sz w:val="24"/>
          <w:szCs w:val="24"/>
        </w:rPr>
        <w:t xml:space="preserve">encysted larval tapeworms </w:t>
      </w:r>
      <w:r w:rsidRPr="00DB4EA7">
        <w:rPr>
          <w:rFonts w:ascii="Book Antiqua" w:hAnsi="Book Antiqua" w:cs="Cambria"/>
          <w:sz w:val="24"/>
          <w:szCs w:val="24"/>
        </w:rPr>
        <w:t xml:space="preserve">and is considered relatively harmless and mostly asymptomatic. Anemia is not recognized as a possible sign of taeniasis and taeniasis-induced hemorrhage is not described in medical books. Its therapy is based on antihelmintics such praziquantel, niclosamide or albendazole. Here we describe a case of acute ileal bleeding in an Italian man affected with both </w:t>
      </w:r>
      <w:r w:rsidRPr="00DB4EA7">
        <w:rPr>
          <w:rFonts w:ascii="Book Antiqua" w:hAnsi="Book Antiqua" w:cs="Cambria"/>
          <w:i/>
          <w:sz w:val="24"/>
          <w:szCs w:val="24"/>
        </w:rPr>
        <w:t>Taenia</w:t>
      </w:r>
      <w:r w:rsidRPr="00DB4EA7">
        <w:rPr>
          <w:rFonts w:ascii="Book Antiqua" w:hAnsi="Book Antiqua" w:cs="Cambria"/>
          <w:sz w:val="24"/>
          <w:szCs w:val="24"/>
        </w:rPr>
        <w:t xml:space="preserve"> spp. infestation resistant to albendazole and </w:t>
      </w:r>
      <w:r w:rsidR="00670B29" w:rsidRPr="0004779D">
        <w:rPr>
          <w:rFonts w:ascii="Book Antiqua" w:hAnsi="Book Antiqua" w:cs="Cambria"/>
          <w:i/>
          <w:iCs/>
          <w:sz w:val="24"/>
          <w:szCs w:val="24"/>
        </w:rPr>
        <w:t>Helicobacter p</w:t>
      </w:r>
      <w:r w:rsidRPr="0004779D">
        <w:rPr>
          <w:rFonts w:ascii="Book Antiqua" w:hAnsi="Book Antiqua" w:cs="Cambria"/>
          <w:i/>
          <w:iCs/>
          <w:sz w:val="24"/>
          <w:szCs w:val="24"/>
        </w:rPr>
        <w:t>ylori</w:t>
      </w:r>
      <w:r w:rsidRPr="00DB4EA7">
        <w:rPr>
          <w:rFonts w:ascii="Book Antiqua" w:hAnsi="Book Antiqua" w:cs="Cambria"/>
          <w:sz w:val="24"/>
          <w:szCs w:val="24"/>
        </w:rPr>
        <w:t>-associated duodenal ulcers.</w:t>
      </w:r>
    </w:p>
    <w:p w:rsidR="00A71ED3" w:rsidRDefault="00A71ED3" w:rsidP="00621405">
      <w:pPr>
        <w:spacing w:after="0" w:line="360" w:lineRule="auto"/>
        <w:jc w:val="both"/>
        <w:rPr>
          <w:rFonts w:ascii="Book Antiqua" w:hAnsi="Book Antiqua" w:cs="Cambria"/>
          <w:b/>
          <w:bCs/>
          <w:sz w:val="24"/>
          <w:szCs w:val="24"/>
        </w:rPr>
      </w:pPr>
    </w:p>
    <w:p w:rsidR="00A71ED3" w:rsidRDefault="00A71ED3" w:rsidP="00621405">
      <w:pPr>
        <w:spacing w:after="0" w:line="360" w:lineRule="auto"/>
        <w:jc w:val="both"/>
        <w:rPr>
          <w:rFonts w:ascii="Book Antiqua" w:hAnsi="Book Antiqua" w:cs="Cambria"/>
          <w:bCs/>
          <w:sz w:val="24"/>
          <w:szCs w:val="24"/>
        </w:rPr>
      </w:pPr>
      <w:r>
        <w:rPr>
          <w:rFonts w:ascii="Book Antiqua" w:hAnsi="Book Antiqua" w:cs="Cambria"/>
          <w:b/>
          <w:bCs/>
          <w:sz w:val="24"/>
          <w:szCs w:val="24"/>
        </w:rPr>
        <w:t xml:space="preserve">Key words: </w:t>
      </w:r>
      <w:r w:rsidRPr="00E624A0">
        <w:rPr>
          <w:rFonts w:ascii="Book Antiqua" w:hAnsi="Book Antiqua" w:cs="Cambria"/>
          <w:bCs/>
          <w:i/>
          <w:sz w:val="24"/>
          <w:szCs w:val="24"/>
        </w:rPr>
        <w:t>Taenia</w:t>
      </w:r>
      <w:r>
        <w:rPr>
          <w:rFonts w:ascii="Book Antiqua" w:hAnsi="Book Antiqua" w:cs="Cambria"/>
          <w:bCs/>
          <w:i/>
          <w:sz w:val="24"/>
          <w:szCs w:val="24"/>
        </w:rPr>
        <w:t xml:space="preserve"> </w:t>
      </w:r>
      <w:r>
        <w:rPr>
          <w:rFonts w:ascii="Book Antiqua" w:hAnsi="Book Antiqua" w:cs="Cambria"/>
          <w:bCs/>
          <w:sz w:val="24"/>
          <w:szCs w:val="24"/>
        </w:rPr>
        <w:t>spp.; Intestinal bleeding; Iron-deficiency anemia; Endoscopy</w:t>
      </w:r>
    </w:p>
    <w:p w:rsidR="00A71ED3" w:rsidRDefault="00A71ED3" w:rsidP="00621405">
      <w:pPr>
        <w:spacing w:after="0" w:line="360" w:lineRule="auto"/>
        <w:jc w:val="both"/>
        <w:rPr>
          <w:rFonts w:ascii="Book Antiqua" w:eastAsiaTheme="minorEastAsia" w:hAnsi="Book Antiqua" w:cs="Cambria"/>
          <w:bCs/>
          <w:sz w:val="24"/>
          <w:szCs w:val="24"/>
          <w:lang w:eastAsia="zh-CN"/>
        </w:rPr>
      </w:pPr>
    </w:p>
    <w:p w:rsidR="00B50993" w:rsidRDefault="00B50993" w:rsidP="00621405">
      <w:pPr>
        <w:spacing w:after="0" w:line="360" w:lineRule="auto"/>
        <w:jc w:val="both"/>
        <w:rPr>
          <w:rFonts w:ascii="Book Antiqua" w:eastAsiaTheme="minorEastAsia" w:hAnsi="Book Antiqua" w:cs="Arial Unicode MS"/>
          <w:sz w:val="24"/>
          <w:lang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50993" w:rsidRPr="00B50993" w:rsidRDefault="00B50993" w:rsidP="00621405">
      <w:pPr>
        <w:spacing w:after="0" w:line="360" w:lineRule="auto"/>
        <w:jc w:val="both"/>
        <w:rPr>
          <w:rFonts w:ascii="Book Antiqua" w:eastAsiaTheme="minorEastAsia" w:hAnsi="Book Antiqua" w:cs="Cambria"/>
          <w:bCs/>
          <w:sz w:val="24"/>
          <w:szCs w:val="24"/>
          <w:lang w:eastAsia="zh-CN"/>
        </w:rPr>
      </w:pPr>
    </w:p>
    <w:p w:rsidR="00A71ED3" w:rsidRDefault="00A71ED3" w:rsidP="00621405">
      <w:pPr>
        <w:spacing w:after="0" w:line="360" w:lineRule="auto"/>
        <w:jc w:val="both"/>
        <w:rPr>
          <w:rFonts w:ascii="Book Antiqua" w:hAnsi="Book Antiqua" w:cs="Cambria"/>
          <w:bCs/>
          <w:sz w:val="24"/>
          <w:szCs w:val="24"/>
        </w:rPr>
      </w:pPr>
      <w:r w:rsidRPr="00E624A0">
        <w:rPr>
          <w:rFonts w:ascii="Book Antiqua" w:hAnsi="Book Antiqua" w:cs="Cambria"/>
          <w:b/>
          <w:bCs/>
          <w:sz w:val="24"/>
          <w:szCs w:val="24"/>
        </w:rPr>
        <w:t>Core tip</w:t>
      </w:r>
      <w:r>
        <w:rPr>
          <w:rFonts w:ascii="Book Antiqua" w:hAnsi="Book Antiqua" w:cs="Cambria"/>
          <w:bCs/>
          <w:sz w:val="24"/>
          <w:szCs w:val="24"/>
        </w:rPr>
        <w:t xml:space="preserve">: </w:t>
      </w:r>
      <w:r w:rsidRPr="00F94B02">
        <w:rPr>
          <w:rFonts w:ascii="Book Antiqua" w:hAnsi="Book Antiqua" w:cs="Cambria"/>
          <w:bCs/>
          <w:caps/>
          <w:sz w:val="24"/>
          <w:szCs w:val="24"/>
        </w:rPr>
        <w:t>t</w:t>
      </w:r>
      <w:r w:rsidRPr="00365EC3">
        <w:rPr>
          <w:rFonts w:ascii="Book Antiqua" w:hAnsi="Book Antiqua" w:cs="Cambria"/>
          <w:bCs/>
          <w:sz w:val="24"/>
          <w:szCs w:val="24"/>
        </w:rPr>
        <w:t>he</w:t>
      </w:r>
      <w:r w:rsidRPr="00365EC3">
        <w:rPr>
          <w:rFonts w:ascii="Book Antiqua" w:hAnsi="Book Antiqua" w:cs="Cambria"/>
          <w:bCs/>
          <w:sz w:val="24"/>
          <w:szCs w:val="24"/>
          <w:lang w:val="en-GB"/>
        </w:rPr>
        <w:t xml:space="preserve"> </w:t>
      </w:r>
      <w:r>
        <w:rPr>
          <w:rFonts w:ascii="Book Antiqua" w:hAnsi="Book Antiqua" w:cs="Cambria"/>
          <w:bCs/>
          <w:sz w:val="24"/>
          <w:szCs w:val="24"/>
          <w:lang w:val="en-GB"/>
        </w:rPr>
        <w:t>novel contribution</w:t>
      </w:r>
      <w:r w:rsidRPr="00365EC3">
        <w:rPr>
          <w:rFonts w:ascii="Book Antiqua" w:hAnsi="Book Antiqua" w:cs="Cambria"/>
          <w:bCs/>
          <w:sz w:val="24"/>
          <w:szCs w:val="24"/>
          <w:lang w:val="en-GB"/>
        </w:rPr>
        <w:t xml:space="preserve"> of our paper is </w:t>
      </w:r>
      <w:r>
        <w:rPr>
          <w:rFonts w:ascii="Book Antiqua" w:hAnsi="Book Antiqua" w:cs="Cambria"/>
          <w:bCs/>
          <w:sz w:val="24"/>
          <w:szCs w:val="24"/>
          <w:lang w:val="en-GB"/>
        </w:rPr>
        <w:t xml:space="preserve">to </w:t>
      </w:r>
      <w:r w:rsidRPr="00365EC3">
        <w:rPr>
          <w:rFonts w:ascii="Book Antiqua" w:hAnsi="Book Antiqua" w:cs="Cambria"/>
          <w:bCs/>
          <w:sz w:val="24"/>
          <w:szCs w:val="24"/>
          <w:lang w:val="en-GB"/>
        </w:rPr>
        <w:t>draw attention to taeniasis as a possible cause of gastrointestinal bleeding, since a</w:t>
      </w:r>
      <w:r w:rsidRPr="00365EC3">
        <w:rPr>
          <w:rFonts w:ascii="Book Antiqua" w:hAnsi="Book Antiqua" w:cs="Cambria"/>
          <w:bCs/>
          <w:sz w:val="24"/>
          <w:szCs w:val="24"/>
        </w:rPr>
        <w:t>nemia is</w:t>
      </w:r>
      <w:r>
        <w:rPr>
          <w:rFonts w:ascii="Book Antiqua" w:hAnsi="Book Antiqua" w:cs="Cambria"/>
          <w:bCs/>
          <w:sz w:val="24"/>
          <w:szCs w:val="24"/>
        </w:rPr>
        <w:t xml:space="preserve"> so far </w:t>
      </w:r>
      <w:r w:rsidRPr="00365EC3">
        <w:rPr>
          <w:rFonts w:ascii="Book Antiqua" w:hAnsi="Book Antiqua" w:cs="Cambria"/>
          <w:bCs/>
          <w:sz w:val="24"/>
          <w:szCs w:val="24"/>
        </w:rPr>
        <w:t xml:space="preserve">not recognized as a possible sign of taeniasis nor is taeniasis-induced hemorrhage </w:t>
      </w:r>
      <w:r>
        <w:rPr>
          <w:rFonts w:ascii="Book Antiqua" w:hAnsi="Book Antiqua" w:cs="Cambria"/>
          <w:bCs/>
          <w:sz w:val="24"/>
          <w:szCs w:val="24"/>
        </w:rPr>
        <w:t>described in medical text books. With this report we describe a case of ileal bleeding most probably caused by this kind of infestation.</w:t>
      </w:r>
      <w:r w:rsidR="00AB41D8">
        <w:rPr>
          <w:rFonts w:ascii="Book Antiqua" w:hAnsi="Book Antiqua" w:cs="Cambria"/>
          <w:bCs/>
          <w:sz w:val="24"/>
          <w:szCs w:val="24"/>
        </w:rPr>
        <w:t xml:space="preserve"> </w:t>
      </w:r>
      <w:r>
        <w:rPr>
          <w:rFonts w:ascii="Book Antiqua" w:hAnsi="Book Antiqua" w:cs="Cambria"/>
          <w:bCs/>
          <w:sz w:val="24"/>
          <w:szCs w:val="24"/>
        </w:rPr>
        <w:t xml:space="preserve">Our objective is to make clinicians aware of this rare but possible situation. </w:t>
      </w:r>
      <w:r w:rsidRPr="00365EC3">
        <w:rPr>
          <w:rFonts w:ascii="Book Antiqua" w:hAnsi="Book Antiqua" w:cs="Cambria"/>
          <w:bCs/>
          <w:sz w:val="24"/>
          <w:szCs w:val="24"/>
        </w:rPr>
        <w:t xml:space="preserve">Taeniasis should be </w:t>
      </w:r>
      <w:r>
        <w:rPr>
          <w:rFonts w:ascii="Book Antiqua" w:hAnsi="Book Antiqua" w:cs="Cambria"/>
          <w:bCs/>
          <w:sz w:val="24"/>
          <w:szCs w:val="24"/>
        </w:rPr>
        <w:t xml:space="preserve">therefore </w:t>
      </w:r>
      <w:r w:rsidRPr="00365EC3">
        <w:rPr>
          <w:rFonts w:ascii="Book Antiqua" w:hAnsi="Book Antiqua" w:cs="Cambria"/>
          <w:bCs/>
          <w:sz w:val="24"/>
          <w:szCs w:val="24"/>
        </w:rPr>
        <w:t>taken into account in the differential diagnosis of melena and/or hematochezia.</w:t>
      </w:r>
    </w:p>
    <w:p w:rsidR="0004779D" w:rsidRPr="00B50993" w:rsidRDefault="0004779D" w:rsidP="00621405">
      <w:pPr>
        <w:spacing w:after="0" w:line="360" w:lineRule="auto"/>
        <w:jc w:val="both"/>
        <w:rPr>
          <w:rFonts w:ascii="Book Antiqua" w:eastAsiaTheme="minorEastAsia" w:hAnsi="Book Antiqua" w:cs="Cambria"/>
          <w:bCs/>
          <w:sz w:val="24"/>
          <w:szCs w:val="24"/>
          <w:lang w:eastAsia="zh-CN"/>
        </w:rPr>
      </w:pPr>
    </w:p>
    <w:p w:rsidR="00B50993" w:rsidRDefault="00A71ED3" w:rsidP="00621405">
      <w:pPr>
        <w:spacing w:after="0" w:line="360" w:lineRule="auto"/>
        <w:jc w:val="both"/>
        <w:rPr>
          <w:rFonts w:ascii="Book Antiqua" w:hAnsi="Book Antiqua"/>
          <w:sz w:val="24"/>
        </w:rPr>
      </w:pPr>
      <w:r w:rsidRPr="00365EC3">
        <w:rPr>
          <w:rFonts w:ascii="Book Antiqua" w:hAnsi="Book Antiqua" w:cs="Cambria"/>
          <w:bCs/>
          <w:sz w:val="24"/>
          <w:szCs w:val="24"/>
        </w:rPr>
        <w:t>Settesoldi A, Tozzi A, Tarantino O. Taeniasis:</w:t>
      </w:r>
      <w:r w:rsidRPr="00B50993">
        <w:rPr>
          <w:rFonts w:ascii="Book Antiqua" w:hAnsi="Book Antiqua" w:cs="Cambria"/>
          <w:bCs/>
          <w:caps/>
          <w:sz w:val="24"/>
          <w:szCs w:val="24"/>
        </w:rPr>
        <w:t xml:space="preserve"> a</w:t>
      </w:r>
      <w:r w:rsidRPr="00365EC3">
        <w:rPr>
          <w:rFonts w:ascii="Book Antiqua" w:hAnsi="Book Antiqua" w:cs="Cambria"/>
          <w:bCs/>
          <w:sz w:val="24"/>
          <w:szCs w:val="24"/>
        </w:rPr>
        <w:t xml:space="preserve"> possible cause of ileal bleeding.</w:t>
      </w:r>
      <w:r w:rsidR="00B50993">
        <w:rPr>
          <w:rFonts w:ascii="Book Antiqua" w:eastAsiaTheme="minorEastAsia" w:hAnsi="Book Antiqua" w:cs="Cambria" w:hint="eastAsia"/>
          <w:bCs/>
          <w:sz w:val="24"/>
          <w:szCs w:val="24"/>
          <w:lang w:eastAsia="zh-CN"/>
        </w:rPr>
        <w:t xml:space="preserve"> </w:t>
      </w:r>
      <w:bookmarkStart w:id="153" w:name="OLE_LINK92"/>
      <w:bookmarkStart w:id="154" w:name="OLE_LINK94"/>
      <w:r w:rsidR="00B50993" w:rsidRPr="009E3692">
        <w:rPr>
          <w:rFonts w:ascii="Book Antiqua" w:hAnsi="Book Antiqua"/>
          <w:i/>
          <w:sz w:val="24"/>
        </w:rPr>
        <w:t>World J Gastroenterol</w:t>
      </w:r>
      <w:r w:rsidR="00B50993" w:rsidRPr="009E3692">
        <w:rPr>
          <w:rFonts w:ascii="Book Antiqua" w:hAnsi="Book Antiqua"/>
          <w:sz w:val="24"/>
        </w:rPr>
        <w:t xml:space="preserve"> 201</w:t>
      </w:r>
      <w:r w:rsidR="00B50993">
        <w:rPr>
          <w:rFonts w:ascii="Book Antiqua" w:hAnsi="Book Antiqua" w:hint="eastAsia"/>
          <w:sz w:val="24"/>
        </w:rPr>
        <w:t>7</w:t>
      </w:r>
      <w:r w:rsidR="00B50993" w:rsidRPr="009E3692">
        <w:rPr>
          <w:rFonts w:ascii="Book Antiqua" w:hAnsi="Book Antiqua"/>
          <w:sz w:val="24"/>
        </w:rPr>
        <w:t>; In press</w:t>
      </w:r>
      <w:bookmarkEnd w:id="153"/>
      <w:bookmarkEnd w:id="154"/>
      <w:r w:rsidR="00B50993">
        <w:rPr>
          <w:rFonts w:ascii="Book Antiqua" w:hAnsi="Book Antiqua"/>
          <w:sz w:val="24"/>
        </w:rPr>
        <w:br w:type="page"/>
      </w:r>
      <w:bookmarkStart w:id="155" w:name="_GoBack"/>
      <w:bookmarkEnd w:id="155"/>
    </w:p>
    <w:p w:rsidR="00A71ED3" w:rsidRPr="00DB4EA7" w:rsidRDefault="00A71ED3" w:rsidP="00621405">
      <w:pPr>
        <w:spacing w:after="0" w:line="360" w:lineRule="auto"/>
        <w:jc w:val="both"/>
        <w:rPr>
          <w:rFonts w:ascii="Book Antiqua" w:hAnsi="Book Antiqua" w:cs="Cambria"/>
          <w:b/>
          <w:bCs/>
          <w:sz w:val="24"/>
          <w:szCs w:val="24"/>
        </w:rPr>
      </w:pPr>
      <w:r>
        <w:rPr>
          <w:rFonts w:ascii="Book Antiqua" w:hAnsi="Book Antiqua" w:cs="Cambria"/>
          <w:b/>
          <w:bCs/>
          <w:sz w:val="24"/>
          <w:szCs w:val="24"/>
        </w:rPr>
        <w:lastRenderedPageBreak/>
        <w:t>INTRODUCTION</w:t>
      </w:r>
    </w:p>
    <w:p w:rsidR="00A71ED3" w:rsidRPr="0004779D" w:rsidRDefault="00A71ED3" w:rsidP="00621405">
      <w:pPr>
        <w:spacing w:after="0" w:line="360" w:lineRule="auto"/>
        <w:jc w:val="both"/>
        <w:rPr>
          <w:rFonts w:ascii="Book Antiqua" w:hAnsi="Book Antiqua" w:cs="Cambria"/>
          <w:sz w:val="24"/>
          <w:szCs w:val="24"/>
        </w:rPr>
      </w:pPr>
      <w:r w:rsidRPr="00DB4EA7">
        <w:rPr>
          <w:rFonts w:ascii="Book Antiqua" w:hAnsi="Book Antiqua" w:cs="Cambria"/>
          <w:i/>
          <w:iCs/>
          <w:sz w:val="24"/>
          <w:szCs w:val="24"/>
        </w:rPr>
        <w:t xml:space="preserve">Taenia </w:t>
      </w:r>
      <w:r w:rsidRPr="00DB4EA7">
        <w:rPr>
          <w:rFonts w:ascii="Book Antiqua" w:hAnsi="Book Antiqua" w:cs="Cambria"/>
          <w:iCs/>
          <w:sz w:val="24"/>
          <w:szCs w:val="24"/>
        </w:rPr>
        <w:t xml:space="preserve">spp. </w:t>
      </w:r>
      <w:r w:rsidRPr="00DB4EA7">
        <w:rPr>
          <w:rFonts w:ascii="Book Antiqua" w:hAnsi="Book Antiqua" w:cs="Cambria"/>
          <w:sz w:val="24"/>
          <w:szCs w:val="24"/>
        </w:rPr>
        <w:t xml:space="preserve">are flatworms of </w:t>
      </w:r>
      <w:r w:rsidR="0004779D">
        <w:rPr>
          <w:rFonts w:ascii="Book Antiqua" w:hAnsi="Book Antiqua" w:cs="Cambria"/>
          <w:sz w:val="24"/>
          <w:szCs w:val="24"/>
        </w:rPr>
        <w:t xml:space="preserve">the </w:t>
      </w:r>
      <w:r w:rsidRPr="00DB4EA7">
        <w:rPr>
          <w:rFonts w:ascii="Book Antiqua" w:hAnsi="Book Antiqua" w:cs="Cambria"/>
          <w:sz w:val="24"/>
          <w:szCs w:val="24"/>
        </w:rPr>
        <w:t xml:space="preserve">class Cestoda, whose definitive hosts are humans and </w:t>
      </w:r>
      <w:r w:rsidR="0004779D">
        <w:rPr>
          <w:rFonts w:ascii="Book Antiqua" w:hAnsi="Book Antiqua" w:cs="Cambria"/>
          <w:sz w:val="24"/>
          <w:szCs w:val="24"/>
        </w:rPr>
        <w:t>primates. H</w:t>
      </w:r>
      <w:r w:rsidRPr="00DB4EA7">
        <w:rPr>
          <w:rFonts w:ascii="Book Antiqua" w:hAnsi="Book Antiqua" w:cs="Cambria"/>
          <w:sz w:val="24"/>
          <w:szCs w:val="24"/>
        </w:rPr>
        <w:t xml:space="preserve">uman infestation (taeniasis) </w:t>
      </w:r>
      <w:r w:rsidR="0004779D">
        <w:rPr>
          <w:rFonts w:ascii="Book Antiqua" w:hAnsi="Book Antiqua" w:cs="Cambria"/>
          <w:sz w:val="24"/>
          <w:szCs w:val="24"/>
        </w:rPr>
        <w:t>results from the</w:t>
      </w:r>
      <w:r w:rsidRPr="00DB4EA7">
        <w:rPr>
          <w:rFonts w:ascii="Book Antiqua" w:hAnsi="Book Antiqua" w:cs="Cambria"/>
          <w:sz w:val="24"/>
          <w:szCs w:val="24"/>
        </w:rPr>
        <w:t xml:space="preserve"> ingestion of raw or undercooked meat contaminated with encysted larval tapeworm</w:t>
      </w:r>
      <w:r w:rsidR="0004779D">
        <w:rPr>
          <w:rFonts w:ascii="Book Antiqua" w:hAnsi="Book Antiqua" w:cs="Cambria"/>
          <w:sz w:val="24"/>
          <w:szCs w:val="24"/>
        </w:rPr>
        <w:t>s</w:t>
      </w:r>
      <w:r w:rsidRPr="00DB4EA7">
        <w:rPr>
          <w:rFonts w:ascii="Book Antiqua" w:hAnsi="Book Antiqua" w:cs="Cambria"/>
          <w:sz w:val="24"/>
          <w:szCs w:val="24"/>
        </w:rPr>
        <w:t xml:space="preserve"> (cysticercosis), which subsequently exit the cyst and reach </w:t>
      </w:r>
      <w:r w:rsidR="0004779D">
        <w:rPr>
          <w:rFonts w:ascii="Book Antiqua" w:hAnsi="Book Antiqua" w:cs="Cambria"/>
          <w:sz w:val="24"/>
          <w:szCs w:val="24"/>
        </w:rPr>
        <w:t xml:space="preserve">lenghts of </w:t>
      </w:r>
      <w:r w:rsidRPr="00DB4EA7">
        <w:rPr>
          <w:rFonts w:ascii="Book Antiqua" w:hAnsi="Book Antiqua" w:cs="Cambria"/>
          <w:sz w:val="24"/>
          <w:szCs w:val="24"/>
        </w:rPr>
        <w:t>3</w:t>
      </w:r>
      <w:r w:rsidR="00B50993">
        <w:rPr>
          <w:rFonts w:ascii="Book Antiqua" w:eastAsiaTheme="minorEastAsia" w:hAnsi="Book Antiqua" w:cs="Cambria" w:hint="eastAsia"/>
          <w:sz w:val="24"/>
          <w:szCs w:val="24"/>
          <w:lang w:eastAsia="zh-CN"/>
        </w:rPr>
        <w:t>.</w:t>
      </w:r>
      <w:r w:rsidRPr="00DB4EA7">
        <w:rPr>
          <w:rFonts w:ascii="Book Antiqua" w:hAnsi="Book Antiqua" w:cs="Cambria"/>
          <w:sz w:val="24"/>
          <w:szCs w:val="24"/>
        </w:rPr>
        <w:t>6-7</w:t>
      </w:r>
      <w:r w:rsidR="00B50993">
        <w:rPr>
          <w:rFonts w:ascii="Book Antiqua" w:eastAsiaTheme="minorEastAsia" w:hAnsi="Book Antiqua" w:cs="Cambria" w:hint="eastAsia"/>
          <w:sz w:val="24"/>
          <w:szCs w:val="24"/>
          <w:lang w:eastAsia="zh-CN"/>
        </w:rPr>
        <w:t>.</w:t>
      </w:r>
      <w:r w:rsidRPr="00DB4EA7">
        <w:rPr>
          <w:rFonts w:ascii="Book Antiqua" w:hAnsi="Book Antiqua" w:cs="Cambria"/>
          <w:sz w:val="24"/>
          <w:szCs w:val="24"/>
        </w:rPr>
        <w:t>5 m in the human gut. In Italy taeniasis incidence is 0</w:t>
      </w:r>
      <w:r w:rsidR="008772F0">
        <w:rPr>
          <w:rFonts w:ascii="Book Antiqua" w:eastAsiaTheme="minorEastAsia" w:hAnsi="Book Antiqua" w:cs="Cambria" w:hint="eastAsia"/>
          <w:sz w:val="24"/>
          <w:szCs w:val="24"/>
          <w:lang w:eastAsia="zh-CN"/>
        </w:rPr>
        <w:t>.</w:t>
      </w:r>
      <w:r w:rsidRPr="00DB4EA7">
        <w:rPr>
          <w:rFonts w:ascii="Book Antiqua" w:hAnsi="Book Antiqua" w:cs="Cambria"/>
          <w:sz w:val="24"/>
          <w:szCs w:val="24"/>
        </w:rPr>
        <w:t>02-0</w:t>
      </w:r>
      <w:r w:rsidR="008772F0">
        <w:rPr>
          <w:rFonts w:ascii="Book Antiqua" w:eastAsiaTheme="minorEastAsia" w:hAnsi="Book Antiqua" w:cs="Cambria" w:hint="eastAsia"/>
          <w:sz w:val="24"/>
          <w:szCs w:val="24"/>
          <w:lang w:eastAsia="zh-CN"/>
        </w:rPr>
        <w:t>.</w:t>
      </w:r>
      <w:r w:rsidRPr="00DB4EA7">
        <w:rPr>
          <w:rFonts w:ascii="Book Antiqua" w:hAnsi="Book Antiqua" w:cs="Cambria"/>
          <w:sz w:val="24"/>
          <w:szCs w:val="24"/>
        </w:rPr>
        <w:t>04%, while cysticercosis prevalence is 0</w:t>
      </w:r>
      <w:r w:rsidR="00B50993">
        <w:rPr>
          <w:rFonts w:ascii="Book Antiqua" w:eastAsiaTheme="minorEastAsia" w:hAnsi="Book Antiqua" w:cs="Cambria" w:hint="eastAsia"/>
          <w:sz w:val="24"/>
          <w:szCs w:val="24"/>
          <w:lang w:eastAsia="zh-CN"/>
        </w:rPr>
        <w:t>.</w:t>
      </w:r>
      <w:r w:rsidRPr="00DB4EA7">
        <w:rPr>
          <w:rFonts w:ascii="Book Antiqua" w:hAnsi="Book Antiqua" w:cs="Cambria"/>
          <w:sz w:val="24"/>
          <w:szCs w:val="24"/>
        </w:rPr>
        <w:t>02</w:t>
      </w:r>
      <w:r w:rsidR="00B50993">
        <w:rPr>
          <w:rFonts w:ascii="Book Antiqua" w:eastAsiaTheme="minorEastAsia" w:hAnsi="Book Antiqua" w:cs="Cambria" w:hint="eastAsia"/>
          <w:sz w:val="24"/>
          <w:szCs w:val="24"/>
          <w:lang w:eastAsia="zh-CN"/>
        </w:rPr>
        <w:t>%</w:t>
      </w:r>
      <w:r w:rsidRPr="00DB4EA7">
        <w:rPr>
          <w:rFonts w:ascii="Book Antiqua" w:hAnsi="Book Antiqua" w:cs="Cambria"/>
          <w:sz w:val="24"/>
          <w:szCs w:val="24"/>
        </w:rPr>
        <w:t>-2</w:t>
      </w:r>
      <w:r w:rsidR="00B50993">
        <w:rPr>
          <w:rFonts w:ascii="Book Antiqua" w:eastAsiaTheme="minorEastAsia" w:hAnsi="Book Antiqua" w:cs="Cambria" w:hint="eastAsia"/>
          <w:sz w:val="24"/>
          <w:szCs w:val="24"/>
          <w:lang w:eastAsia="zh-CN"/>
        </w:rPr>
        <w:t>.</w:t>
      </w:r>
      <w:r w:rsidRPr="00DB4EA7">
        <w:rPr>
          <w:rFonts w:ascii="Book Antiqua" w:hAnsi="Book Antiqua" w:cs="Cambria"/>
          <w:sz w:val="24"/>
          <w:szCs w:val="24"/>
        </w:rPr>
        <w:t>4%</w:t>
      </w:r>
      <w:r w:rsidRPr="00FE3EB1">
        <w:rPr>
          <w:rFonts w:ascii="Book Antiqua" w:hAnsi="Book Antiqua" w:cs="Cambria"/>
          <w:noProof/>
          <w:sz w:val="24"/>
          <w:szCs w:val="24"/>
          <w:vertAlign w:val="superscript"/>
        </w:rPr>
        <w:t>[1]</w:t>
      </w:r>
      <w:r w:rsidRPr="00DB4EA7">
        <w:rPr>
          <w:rFonts w:ascii="Book Antiqua" w:hAnsi="Book Antiqua" w:cs="Cambria"/>
          <w:sz w:val="24"/>
          <w:szCs w:val="24"/>
        </w:rPr>
        <w:t>. Taeniasis is relatively harmless and clinically asymptomatic. In sporadic cases it can cause loss of appetite, weight loss, abdominal pain, diarrhea or constipation, dizziness, headaches or nausea. Anemia is not recognized as a possible sign of taeniasis nor is taeniasis-induced hemorrhage described in medical text books</w:t>
      </w:r>
      <w:r w:rsidRPr="00FE3EB1">
        <w:rPr>
          <w:rFonts w:ascii="Book Antiqua" w:hAnsi="Book Antiqua" w:cs="Cambria"/>
          <w:noProof/>
          <w:sz w:val="24"/>
          <w:szCs w:val="24"/>
          <w:vertAlign w:val="superscript"/>
        </w:rPr>
        <w:t>[2]</w:t>
      </w:r>
      <w:r w:rsidR="0004779D">
        <w:rPr>
          <w:rFonts w:ascii="Book Antiqua" w:hAnsi="Book Antiqua" w:cs="Cambria"/>
          <w:sz w:val="24"/>
          <w:szCs w:val="24"/>
        </w:rPr>
        <w:t>. Nevertheless there are some</w:t>
      </w:r>
      <w:r w:rsidRPr="00DB4EA7">
        <w:rPr>
          <w:rFonts w:ascii="Book Antiqua" w:hAnsi="Book Antiqua" w:cs="Cambria"/>
          <w:sz w:val="24"/>
          <w:szCs w:val="24"/>
        </w:rPr>
        <w:t xml:space="preserve"> reports in medical literature which consider such association</w:t>
      </w:r>
      <w:r w:rsidR="0004779D">
        <w:rPr>
          <w:rFonts w:ascii="Book Antiqua" w:hAnsi="Book Antiqua" w:cs="Cambria"/>
          <w:sz w:val="24"/>
          <w:szCs w:val="24"/>
        </w:rPr>
        <w:t>s</w:t>
      </w:r>
      <w:r w:rsidRPr="00DB4EA7">
        <w:rPr>
          <w:rFonts w:ascii="Book Antiqua" w:hAnsi="Book Antiqua" w:cs="Cambria"/>
          <w:sz w:val="24"/>
          <w:szCs w:val="24"/>
        </w:rPr>
        <w:t xml:space="preserve"> possible</w:t>
      </w:r>
      <w:r w:rsidRPr="00FE3EB1">
        <w:rPr>
          <w:rFonts w:ascii="Book Antiqua" w:hAnsi="Book Antiqua" w:cs="Cambria"/>
          <w:noProof/>
          <w:sz w:val="24"/>
          <w:szCs w:val="24"/>
          <w:vertAlign w:val="superscript"/>
        </w:rPr>
        <w:t>[2-6]</w:t>
      </w:r>
      <w:r w:rsidRPr="00DB4EA7">
        <w:rPr>
          <w:rFonts w:ascii="Book Antiqua" w:hAnsi="Book Antiqua" w:cs="Cambria"/>
          <w:sz w:val="24"/>
          <w:szCs w:val="24"/>
        </w:rPr>
        <w:t>. Taeniasis therapy is commonly based on the use of antihelmintics like praziquantel, niclosamide or albendazole. Here</w:t>
      </w:r>
      <w:r w:rsidR="00AB41D8">
        <w:rPr>
          <w:rFonts w:ascii="Book Antiqua" w:hAnsi="Book Antiqua" w:cs="Cambria"/>
          <w:sz w:val="24"/>
          <w:szCs w:val="24"/>
        </w:rPr>
        <w:t xml:space="preserve"> </w:t>
      </w:r>
      <w:r w:rsidRPr="00DB4EA7">
        <w:rPr>
          <w:rFonts w:ascii="Book Antiqua" w:hAnsi="Book Antiqua" w:cs="Cambria"/>
          <w:sz w:val="24"/>
          <w:szCs w:val="24"/>
        </w:rPr>
        <w:t xml:space="preserve">we describe a case of acute ileal bleeding in an Italian man affected with both </w:t>
      </w:r>
      <w:r w:rsidRPr="00DB4EA7">
        <w:rPr>
          <w:rFonts w:ascii="Book Antiqua" w:hAnsi="Book Antiqua" w:cs="Cambria"/>
          <w:i/>
          <w:iCs/>
          <w:sz w:val="24"/>
          <w:szCs w:val="24"/>
        </w:rPr>
        <w:t xml:space="preserve">Taenia </w:t>
      </w:r>
      <w:r w:rsidRPr="00DB4EA7">
        <w:rPr>
          <w:rFonts w:ascii="Book Antiqua" w:hAnsi="Book Antiqua" w:cs="Cambria"/>
          <w:iCs/>
          <w:sz w:val="24"/>
          <w:szCs w:val="24"/>
        </w:rPr>
        <w:t>spp.</w:t>
      </w:r>
      <w:r w:rsidRPr="00DB4EA7">
        <w:rPr>
          <w:rFonts w:ascii="Book Antiqua" w:hAnsi="Book Antiqua" w:cs="Cambria"/>
          <w:sz w:val="24"/>
          <w:szCs w:val="24"/>
        </w:rPr>
        <w:t xml:space="preserve"> infestation resistant to albendazole and </w:t>
      </w:r>
      <w:r w:rsidR="007E6992" w:rsidRPr="0004779D">
        <w:rPr>
          <w:rFonts w:ascii="Book Antiqua" w:hAnsi="Book Antiqua" w:cs="Cambria"/>
          <w:i/>
          <w:iCs/>
          <w:sz w:val="24"/>
          <w:szCs w:val="24"/>
        </w:rPr>
        <w:t>Helicobacter p</w:t>
      </w:r>
      <w:r w:rsidRPr="0004779D">
        <w:rPr>
          <w:rFonts w:ascii="Book Antiqua" w:hAnsi="Book Antiqua" w:cs="Cambria"/>
          <w:i/>
          <w:iCs/>
          <w:sz w:val="24"/>
          <w:szCs w:val="24"/>
        </w:rPr>
        <w:t>ylori</w:t>
      </w:r>
      <w:r w:rsidRPr="0004779D">
        <w:rPr>
          <w:rFonts w:ascii="Book Antiqua" w:hAnsi="Book Antiqua" w:cs="Cambria"/>
          <w:sz w:val="24"/>
          <w:szCs w:val="24"/>
        </w:rPr>
        <w:t>-associated duodenal ulcers.</w:t>
      </w:r>
    </w:p>
    <w:p w:rsidR="00A71ED3" w:rsidRPr="0004779D" w:rsidRDefault="00A71ED3" w:rsidP="00621405">
      <w:pPr>
        <w:spacing w:after="0" w:line="360" w:lineRule="auto"/>
        <w:jc w:val="both"/>
        <w:rPr>
          <w:rFonts w:ascii="Book Antiqua" w:hAnsi="Book Antiqua" w:cs="Cambria"/>
          <w:sz w:val="24"/>
          <w:szCs w:val="24"/>
        </w:rPr>
      </w:pPr>
    </w:p>
    <w:p w:rsidR="00A71ED3" w:rsidRPr="0004779D" w:rsidRDefault="00C30468" w:rsidP="00621405">
      <w:pPr>
        <w:spacing w:after="0" w:line="360" w:lineRule="auto"/>
        <w:jc w:val="both"/>
        <w:rPr>
          <w:rFonts w:ascii="Book Antiqua" w:hAnsi="Book Antiqua" w:cs="Cambria"/>
          <w:b/>
          <w:bCs/>
          <w:sz w:val="24"/>
          <w:szCs w:val="24"/>
        </w:rPr>
      </w:pPr>
      <w:r w:rsidRPr="0004779D">
        <w:rPr>
          <w:rFonts w:ascii="Book Antiqua" w:hAnsi="Book Antiqua" w:cs="Cambria"/>
          <w:b/>
          <w:bCs/>
          <w:sz w:val="24"/>
          <w:szCs w:val="24"/>
        </w:rPr>
        <w:t>CASE REPORT</w:t>
      </w:r>
    </w:p>
    <w:p w:rsidR="00A71ED3" w:rsidRPr="00DB4EA7" w:rsidRDefault="0004779D" w:rsidP="00621405">
      <w:pPr>
        <w:spacing w:after="0" w:line="360" w:lineRule="auto"/>
        <w:jc w:val="both"/>
        <w:rPr>
          <w:rFonts w:ascii="Book Antiqua" w:hAnsi="Book Antiqua" w:cs="Cambria"/>
          <w:sz w:val="24"/>
          <w:szCs w:val="24"/>
        </w:rPr>
      </w:pPr>
      <w:r w:rsidRPr="0004779D">
        <w:rPr>
          <w:rFonts w:ascii="Book Antiqua" w:hAnsi="Book Antiqua" w:cs="Cambria"/>
          <w:sz w:val="24"/>
          <w:szCs w:val="24"/>
        </w:rPr>
        <w:t>In March 2016 a 77-year-</w:t>
      </w:r>
      <w:r w:rsidR="00A71ED3" w:rsidRPr="0004779D">
        <w:rPr>
          <w:rFonts w:ascii="Book Antiqua" w:hAnsi="Book Antiqua" w:cs="Cambria"/>
          <w:sz w:val="24"/>
          <w:szCs w:val="24"/>
        </w:rPr>
        <w:t xml:space="preserve">old Italian man attended the Emergency Room of San Giuseppe Hospital in Empoli. He </w:t>
      </w:r>
      <w:r w:rsidR="00D136D9" w:rsidRPr="0004779D">
        <w:rPr>
          <w:rFonts w:ascii="Book Antiqua" w:hAnsi="Book Antiqua" w:cs="Cambria"/>
          <w:sz w:val="24"/>
          <w:szCs w:val="24"/>
        </w:rPr>
        <w:t>was a retired farmer,</w:t>
      </w:r>
      <w:r w:rsidR="00D136D9">
        <w:rPr>
          <w:rFonts w:ascii="Book Antiqua" w:hAnsi="Book Antiqua" w:cs="Cambria"/>
          <w:sz w:val="24"/>
          <w:szCs w:val="24"/>
        </w:rPr>
        <w:t xml:space="preserve"> who </w:t>
      </w:r>
      <w:r>
        <w:rPr>
          <w:rFonts w:ascii="Book Antiqua" w:hAnsi="Book Antiqua" w:cs="Cambria"/>
          <w:sz w:val="24"/>
          <w:szCs w:val="24"/>
        </w:rPr>
        <w:t>had been suffering from</w:t>
      </w:r>
      <w:r w:rsidR="00A71ED3" w:rsidRPr="00DB4EA7">
        <w:rPr>
          <w:rFonts w:ascii="Book Antiqua" w:hAnsi="Book Antiqua" w:cs="Cambria"/>
          <w:sz w:val="24"/>
          <w:szCs w:val="24"/>
        </w:rPr>
        <w:t xml:space="preserve"> hematochezia </w:t>
      </w:r>
      <w:r>
        <w:rPr>
          <w:rFonts w:ascii="Book Antiqua" w:hAnsi="Book Antiqua" w:cs="Cambria"/>
          <w:sz w:val="24"/>
          <w:szCs w:val="24"/>
        </w:rPr>
        <w:t>together</w:t>
      </w:r>
      <w:r w:rsidR="00A71ED3" w:rsidRPr="00DB4EA7">
        <w:rPr>
          <w:rFonts w:ascii="Book Antiqua" w:hAnsi="Book Antiqua" w:cs="Cambria"/>
          <w:sz w:val="24"/>
          <w:szCs w:val="24"/>
        </w:rPr>
        <w:t xml:space="preserve"> with melena for two weeks. His vital parameters were normal. </w:t>
      </w:r>
      <w:r w:rsidR="00D136D9">
        <w:rPr>
          <w:rFonts w:ascii="Book Antiqua" w:hAnsi="Book Antiqua" w:cs="Cambria"/>
          <w:sz w:val="24"/>
          <w:szCs w:val="24"/>
        </w:rPr>
        <w:t>I</w:t>
      </w:r>
      <w:r>
        <w:rPr>
          <w:rFonts w:ascii="Book Antiqua" w:hAnsi="Book Antiqua" w:cs="Cambria"/>
          <w:sz w:val="24"/>
          <w:szCs w:val="24"/>
        </w:rPr>
        <w:t>n his medical history there was</w:t>
      </w:r>
      <w:r w:rsidR="00A71ED3" w:rsidRPr="00DB4EA7">
        <w:rPr>
          <w:rFonts w:ascii="Book Antiqua" w:hAnsi="Book Antiqua" w:cs="Cambria"/>
          <w:sz w:val="24"/>
          <w:szCs w:val="24"/>
        </w:rPr>
        <w:t xml:space="preserve"> chronic atrial fibrillation, for which he was taking rivaroxaban 20 mg/d and digoxin 0</w:t>
      </w:r>
      <w:r w:rsidR="008772F0">
        <w:rPr>
          <w:rFonts w:ascii="Book Antiqua" w:eastAsiaTheme="minorEastAsia" w:hAnsi="Book Antiqua" w:cs="Cambria" w:hint="eastAsia"/>
          <w:sz w:val="24"/>
          <w:szCs w:val="24"/>
          <w:lang w:eastAsia="zh-CN"/>
        </w:rPr>
        <w:t>.</w:t>
      </w:r>
      <w:r w:rsidR="00A71ED3" w:rsidRPr="00DB4EA7">
        <w:rPr>
          <w:rFonts w:ascii="Book Antiqua" w:hAnsi="Book Antiqua" w:cs="Cambria"/>
          <w:sz w:val="24"/>
          <w:szCs w:val="24"/>
        </w:rPr>
        <w:t xml:space="preserve">125 mg/d, </w:t>
      </w:r>
      <w:r w:rsidR="007E6992">
        <w:rPr>
          <w:rFonts w:ascii="Book Antiqua" w:hAnsi="Book Antiqua" w:cs="Cambria"/>
          <w:sz w:val="24"/>
          <w:szCs w:val="24"/>
        </w:rPr>
        <w:t xml:space="preserve">and </w:t>
      </w:r>
      <w:r w:rsidR="00A71ED3" w:rsidRPr="00DB4EA7">
        <w:rPr>
          <w:rFonts w:ascii="Book Antiqua" w:hAnsi="Book Antiqua" w:cs="Cambria"/>
          <w:sz w:val="24"/>
          <w:szCs w:val="24"/>
        </w:rPr>
        <w:t>prior cholecystectomy. He weighed 68 kg, was 170 cm tall (BMI 23</w:t>
      </w:r>
      <w:r w:rsidR="008772F0">
        <w:rPr>
          <w:rFonts w:ascii="Book Antiqua" w:eastAsiaTheme="minorEastAsia" w:hAnsi="Book Antiqua" w:cs="Cambria" w:hint="eastAsia"/>
          <w:sz w:val="24"/>
          <w:szCs w:val="24"/>
          <w:lang w:eastAsia="zh-CN"/>
        </w:rPr>
        <w:t>.</w:t>
      </w:r>
      <w:r w:rsidR="00A71ED3" w:rsidRPr="00DB4EA7">
        <w:rPr>
          <w:rFonts w:ascii="Book Antiqua" w:hAnsi="Book Antiqua" w:cs="Cambria"/>
          <w:sz w:val="24"/>
          <w:szCs w:val="24"/>
        </w:rPr>
        <w:t xml:space="preserve">5). Digital rectal examination revealed </w:t>
      </w:r>
      <w:r>
        <w:rPr>
          <w:rFonts w:ascii="Book Antiqua" w:hAnsi="Book Antiqua" w:cs="Cambria"/>
          <w:sz w:val="24"/>
          <w:szCs w:val="24"/>
        </w:rPr>
        <w:t xml:space="preserve">the </w:t>
      </w:r>
      <w:r w:rsidR="00A71ED3" w:rsidRPr="00DB4EA7">
        <w:rPr>
          <w:rFonts w:ascii="Book Antiqua" w:hAnsi="Book Antiqua" w:cs="Cambria"/>
          <w:sz w:val="24"/>
          <w:szCs w:val="24"/>
        </w:rPr>
        <w:t>presence of mel</w:t>
      </w:r>
      <w:r>
        <w:rPr>
          <w:rFonts w:ascii="Book Antiqua" w:hAnsi="Book Antiqua" w:cs="Cambria"/>
          <w:sz w:val="24"/>
          <w:szCs w:val="24"/>
        </w:rPr>
        <w:t>ena. A nasogastric tube was insert</w:t>
      </w:r>
      <w:r w:rsidR="00A71ED3" w:rsidRPr="00DB4EA7">
        <w:rPr>
          <w:rFonts w:ascii="Book Antiqua" w:hAnsi="Book Antiqua" w:cs="Cambria"/>
          <w:sz w:val="24"/>
          <w:szCs w:val="24"/>
        </w:rPr>
        <w:t>ed, with no evidence of gastric blood traces. Laboratory tests showed anemia (Hb 5</w:t>
      </w:r>
      <w:r w:rsidR="008772F0">
        <w:rPr>
          <w:rFonts w:ascii="Book Antiqua" w:eastAsiaTheme="minorEastAsia" w:hAnsi="Book Antiqua" w:cs="Cambria" w:hint="eastAsia"/>
          <w:sz w:val="24"/>
          <w:szCs w:val="24"/>
          <w:lang w:eastAsia="zh-CN"/>
        </w:rPr>
        <w:t>.</w:t>
      </w:r>
      <w:r w:rsidR="00A71ED3" w:rsidRPr="00DB4EA7">
        <w:rPr>
          <w:rFonts w:ascii="Book Antiqua" w:hAnsi="Book Antiqua" w:cs="Cambria"/>
          <w:sz w:val="24"/>
          <w:szCs w:val="24"/>
        </w:rPr>
        <w:t xml:space="preserve">1 g/dL). The patient underwent blood transfusions and esophagogastroduodenoscopy (EGD), which showed a small hiatal hernia, bile in </w:t>
      </w:r>
      <w:r w:rsidR="007E6992">
        <w:rPr>
          <w:rFonts w:ascii="Book Antiqua" w:hAnsi="Book Antiqua" w:cs="Cambria"/>
          <w:sz w:val="24"/>
          <w:szCs w:val="24"/>
        </w:rPr>
        <w:t xml:space="preserve">the </w:t>
      </w:r>
      <w:r w:rsidR="00A71ED3" w:rsidRPr="00DB4EA7">
        <w:rPr>
          <w:rFonts w:ascii="Book Antiqua" w:hAnsi="Book Antiqua" w:cs="Cambria"/>
          <w:sz w:val="24"/>
          <w:szCs w:val="24"/>
        </w:rPr>
        <w:t xml:space="preserve">stomach and a 10 mm </w:t>
      </w:r>
      <w:r w:rsidR="007E6992">
        <w:rPr>
          <w:rFonts w:ascii="Book Antiqua" w:hAnsi="Book Antiqua" w:cs="Cambria"/>
          <w:sz w:val="24"/>
          <w:szCs w:val="24"/>
        </w:rPr>
        <w:t xml:space="preserve">duodenal </w:t>
      </w:r>
      <w:r w:rsidR="00A71ED3" w:rsidRPr="00DB4EA7">
        <w:rPr>
          <w:rFonts w:ascii="Book Antiqua" w:hAnsi="Book Antiqua" w:cs="Cambria"/>
          <w:sz w:val="24"/>
          <w:szCs w:val="24"/>
        </w:rPr>
        <w:t>fibrinous ulcer. We decid</w:t>
      </w:r>
      <w:r>
        <w:rPr>
          <w:rFonts w:ascii="Book Antiqua" w:hAnsi="Book Antiqua" w:cs="Cambria"/>
          <w:sz w:val="24"/>
          <w:szCs w:val="24"/>
        </w:rPr>
        <w:t>ed to suspend rivaroxaban and</w:t>
      </w:r>
      <w:r w:rsidR="00A71ED3" w:rsidRPr="00DB4EA7">
        <w:rPr>
          <w:rFonts w:ascii="Book Antiqua" w:hAnsi="Book Antiqua" w:cs="Cambria"/>
          <w:sz w:val="24"/>
          <w:szCs w:val="24"/>
        </w:rPr>
        <w:t xml:space="preserve"> start low molec</w:t>
      </w:r>
      <w:r>
        <w:rPr>
          <w:rFonts w:ascii="Book Antiqua" w:hAnsi="Book Antiqua" w:cs="Cambria"/>
          <w:sz w:val="24"/>
          <w:szCs w:val="24"/>
        </w:rPr>
        <w:t>u</w:t>
      </w:r>
      <w:r w:rsidR="00A71ED3" w:rsidRPr="00DB4EA7">
        <w:rPr>
          <w:rFonts w:ascii="Book Antiqua" w:hAnsi="Book Antiqua" w:cs="Cambria"/>
          <w:sz w:val="24"/>
          <w:szCs w:val="24"/>
        </w:rPr>
        <w:t>lar weight heparin. Continuous intravenous infusion of pantoprazole was administered and the patient was admitted to the Gastroenterology Department.</w:t>
      </w:r>
    </w:p>
    <w:p w:rsidR="00A71ED3" w:rsidRPr="0004779D" w:rsidRDefault="00A71ED3" w:rsidP="00621405">
      <w:pPr>
        <w:spacing w:after="0" w:line="360" w:lineRule="auto"/>
        <w:ind w:firstLineChars="100" w:firstLine="240"/>
        <w:jc w:val="both"/>
        <w:rPr>
          <w:rFonts w:ascii="Book Antiqua" w:hAnsi="Book Antiqua" w:cs="Cambria"/>
          <w:sz w:val="24"/>
          <w:szCs w:val="24"/>
        </w:rPr>
      </w:pPr>
      <w:r w:rsidRPr="00DB4EA7">
        <w:rPr>
          <w:rFonts w:ascii="Book Antiqua" w:hAnsi="Book Antiqua" w:cs="Cambria"/>
          <w:sz w:val="24"/>
          <w:szCs w:val="24"/>
        </w:rPr>
        <w:t xml:space="preserve">In the following days he </w:t>
      </w:r>
      <w:r w:rsidR="0004779D">
        <w:rPr>
          <w:rFonts w:ascii="Book Antiqua" w:hAnsi="Book Antiqua" w:cs="Cambria"/>
          <w:sz w:val="24"/>
          <w:szCs w:val="24"/>
        </w:rPr>
        <w:t>continued to bleed</w:t>
      </w:r>
      <w:r w:rsidRPr="00DB4EA7">
        <w:rPr>
          <w:rFonts w:ascii="Book Antiqua" w:hAnsi="Book Antiqua" w:cs="Cambria"/>
          <w:sz w:val="24"/>
          <w:szCs w:val="24"/>
        </w:rPr>
        <w:t xml:space="preserve"> and </w:t>
      </w:r>
      <w:r w:rsidR="0004779D">
        <w:rPr>
          <w:rFonts w:ascii="Book Antiqua" w:hAnsi="Book Antiqua" w:cs="Cambria"/>
          <w:sz w:val="24"/>
          <w:szCs w:val="24"/>
        </w:rPr>
        <w:t>requir</w:t>
      </w:r>
      <w:r w:rsidRPr="00DB4EA7">
        <w:rPr>
          <w:rFonts w:ascii="Book Antiqua" w:hAnsi="Book Antiqua" w:cs="Cambria"/>
          <w:sz w:val="24"/>
          <w:szCs w:val="24"/>
        </w:rPr>
        <w:t xml:space="preserve">ed </w:t>
      </w:r>
      <w:r w:rsidR="0004779D">
        <w:rPr>
          <w:rFonts w:ascii="Book Antiqua" w:hAnsi="Book Antiqua" w:cs="Cambria"/>
          <w:sz w:val="24"/>
          <w:szCs w:val="24"/>
        </w:rPr>
        <w:t>further</w:t>
      </w:r>
      <w:r w:rsidRPr="00DB4EA7">
        <w:rPr>
          <w:rFonts w:ascii="Book Antiqua" w:hAnsi="Book Antiqua" w:cs="Cambria"/>
          <w:sz w:val="24"/>
          <w:szCs w:val="24"/>
        </w:rPr>
        <w:t xml:space="preserve"> blood transfusions. He also underwent several EGDs, which confirmed the previous findings and allowed us to get </w:t>
      </w:r>
      <w:r w:rsidRPr="00DB4EA7">
        <w:rPr>
          <w:rFonts w:ascii="Book Antiqua" w:hAnsi="Book Antiqua" w:cs="Cambria"/>
          <w:sz w:val="24"/>
          <w:szCs w:val="24"/>
        </w:rPr>
        <w:lastRenderedPageBreak/>
        <w:t xml:space="preserve">biopsies in the antrum for rapid urease test and on the ulcer margins for histology assessment. We also used argon plasma coagulation on the oozing borders of the ulcer, with consequent bleeding cessation. The rapid urease test was positive for </w:t>
      </w:r>
      <w:r w:rsidR="00670B29" w:rsidRPr="0004779D">
        <w:rPr>
          <w:rFonts w:ascii="Book Antiqua" w:hAnsi="Book Antiqua" w:cs="Cambria"/>
          <w:i/>
          <w:iCs/>
          <w:sz w:val="24"/>
          <w:szCs w:val="24"/>
        </w:rPr>
        <w:t>Helicobacter p</w:t>
      </w:r>
      <w:r w:rsidRPr="0004779D">
        <w:rPr>
          <w:rFonts w:ascii="Book Antiqua" w:hAnsi="Book Antiqua" w:cs="Cambria"/>
          <w:i/>
          <w:iCs/>
          <w:sz w:val="24"/>
          <w:szCs w:val="24"/>
        </w:rPr>
        <w:t>ylori</w:t>
      </w:r>
      <w:r w:rsidRPr="0004779D">
        <w:rPr>
          <w:rFonts w:ascii="Book Antiqua" w:hAnsi="Book Antiqua" w:cs="Cambria"/>
          <w:sz w:val="24"/>
          <w:szCs w:val="24"/>
        </w:rPr>
        <w:t xml:space="preserve"> (</w:t>
      </w:r>
      <w:r w:rsidRPr="00B50993">
        <w:rPr>
          <w:rFonts w:ascii="Book Antiqua" w:hAnsi="Book Antiqua" w:cs="Cambria"/>
          <w:i/>
          <w:sz w:val="24"/>
          <w:szCs w:val="24"/>
        </w:rPr>
        <w:t>H</w:t>
      </w:r>
      <w:r w:rsidR="00B50993" w:rsidRPr="00B50993">
        <w:rPr>
          <w:rFonts w:ascii="Book Antiqua" w:eastAsiaTheme="minorEastAsia" w:hAnsi="Book Antiqua" w:cs="Cambria" w:hint="eastAsia"/>
          <w:i/>
          <w:sz w:val="24"/>
          <w:szCs w:val="24"/>
          <w:lang w:eastAsia="zh-CN"/>
        </w:rPr>
        <w:t>.</w:t>
      </w:r>
      <w:r w:rsidR="00B50993">
        <w:rPr>
          <w:rFonts w:ascii="Book Antiqua" w:eastAsiaTheme="minorEastAsia" w:hAnsi="Book Antiqua" w:cs="Cambria" w:hint="eastAsia"/>
          <w:sz w:val="24"/>
          <w:szCs w:val="24"/>
          <w:lang w:eastAsia="zh-CN"/>
        </w:rPr>
        <w:t xml:space="preserve"> </w:t>
      </w:r>
      <w:r w:rsidR="00B50993" w:rsidRPr="0004779D">
        <w:rPr>
          <w:rFonts w:ascii="Book Antiqua" w:hAnsi="Book Antiqua" w:cs="Cambria"/>
          <w:i/>
          <w:iCs/>
          <w:sz w:val="24"/>
          <w:szCs w:val="24"/>
        </w:rPr>
        <w:t>pylori</w:t>
      </w:r>
      <w:r w:rsidRPr="0004779D">
        <w:rPr>
          <w:rFonts w:ascii="Book Antiqua" w:hAnsi="Book Antiqua" w:cs="Cambria"/>
          <w:sz w:val="24"/>
          <w:szCs w:val="24"/>
        </w:rPr>
        <w:t>) and the patient started eradication treatment. The biopsies of the ulcer margins demonstrated regenerative hyperplasia on productive inflammation.</w:t>
      </w:r>
    </w:p>
    <w:p w:rsidR="00A71ED3" w:rsidRPr="0004779D" w:rsidRDefault="00A71ED3" w:rsidP="00621405">
      <w:pPr>
        <w:spacing w:after="0" w:line="360" w:lineRule="auto"/>
        <w:ind w:firstLineChars="100" w:firstLine="240"/>
        <w:jc w:val="both"/>
        <w:rPr>
          <w:rFonts w:ascii="Book Antiqua" w:hAnsi="Book Antiqua" w:cs="Cambria"/>
          <w:sz w:val="24"/>
          <w:szCs w:val="24"/>
        </w:rPr>
      </w:pPr>
      <w:r w:rsidRPr="0004779D">
        <w:rPr>
          <w:rFonts w:ascii="Book Antiqua" w:hAnsi="Book Antiqua" w:cs="Cambria"/>
          <w:sz w:val="24"/>
          <w:szCs w:val="24"/>
        </w:rPr>
        <w:t>Despite endoscopic therapy, the patient still complained of mele</w:t>
      </w:r>
      <w:r w:rsidR="007E6992" w:rsidRPr="0004779D">
        <w:rPr>
          <w:rFonts w:ascii="Book Antiqua" w:hAnsi="Book Antiqua" w:cs="Cambria"/>
          <w:sz w:val="24"/>
          <w:szCs w:val="24"/>
        </w:rPr>
        <w:t>na and hematochezia. H</w:t>
      </w:r>
      <w:r w:rsidRPr="0004779D">
        <w:rPr>
          <w:rFonts w:ascii="Book Antiqua" w:hAnsi="Book Antiqua" w:cs="Cambria"/>
          <w:sz w:val="24"/>
          <w:szCs w:val="24"/>
        </w:rPr>
        <w:t>e underwent ileocolonoscopy, which showed bright red blood in ileum and colon, without identification of the ble</w:t>
      </w:r>
      <w:r w:rsidR="00ED6C3F" w:rsidRPr="0004779D">
        <w:rPr>
          <w:rFonts w:ascii="Book Antiqua" w:hAnsi="Book Antiqua" w:cs="Cambria"/>
          <w:sz w:val="24"/>
          <w:szCs w:val="24"/>
        </w:rPr>
        <w:t>eding source. We performed a contrast-enhanced computed tomography (CT) scan of the abdomen and of the abdominal aorta</w:t>
      </w:r>
      <w:r w:rsidR="007E6992" w:rsidRPr="0004779D">
        <w:rPr>
          <w:rFonts w:ascii="Book Antiqua" w:hAnsi="Book Antiqua" w:cs="Cambria"/>
          <w:sz w:val="24"/>
          <w:szCs w:val="24"/>
        </w:rPr>
        <w:t>, which</w:t>
      </w:r>
      <w:r w:rsidR="00ED6C3F" w:rsidRPr="0004779D">
        <w:rPr>
          <w:rFonts w:ascii="Book Antiqua" w:hAnsi="Book Antiqua" w:cs="Cambria"/>
          <w:sz w:val="24"/>
          <w:szCs w:val="24"/>
        </w:rPr>
        <w:t xml:space="preserve"> showed no bleeding cause and only minor findings like parietal calcifications of blood vessels, a small hepatic cyst, diffuse moderate intra- and extrahepatic biliary ducts dilation and benign prostatic hyperplasia.</w:t>
      </w:r>
      <w:r w:rsidR="00AB41D8">
        <w:rPr>
          <w:rFonts w:ascii="Book Antiqua" w:hAnsi="Book Antiqua" w:cs="Cambria"/>
          <w:sz w:val="24"/>
          <w:szCs w:val="24"/>
        </w:rPr>
        <w:t xml:space="preserve"> </w:t>
      </w:r>
      <w:r w:rsidR="00ED6C3F" w:rsidRPr="0004779D">
        <w:rPr>
          <w:rFonts w:ascii="Book Antiqua" w:hAnsi="Book Antiqua" w:cs="Cambria"/>
          <w:sz w:val="24"/>
          <w:szCs w:val="24"/>
        </w:rPr>
        <w:t xml:space="preserve">We then decided to </w:t>
      </w:r>
      <w:r w:rsidRPr="0004779D">
        <w:rPr>
          <w:rFonts w:ascii="Book Antiqua" w:hAnsi="Book Antiqua" w:cs="Cambria"/>
          <w:sz w:val="24"/>
          <w:szCs w:val="24"/>
        </w:rPr>
        <w:t>use wireless capsule endoscopy (WCE), which described two duodenal fibrinous ulcers (5 and 10 mm) without signs of recent bleeding, the presence of a tapeworm, starting from 1</w:t>
      </w:r>
      <w:r w:rsidR="008772F0">
        <w:rPr>
          <w:rFonts w:ascii="Book Antiqua" w:eastAsiaTheme="minorEastAsia" w:hAnsi="Book Antiqua" w:cs="Cambria" w:hint="eastAsia"/>
          <w:sz w:val="24"/>
          <w:szCs w:val="24"/>
          <w:lang w:eastAsia="zh-CN"/>
        </w:rPr>
        <w:t xml:space="preserve"> </w:t>
      </w:r>
      <w:r w:rsidRPr="0004779D">
        <w:rPr>
          <w:rFonts w:ascii="Book Antiqua" w:hAnsi="Book Antiqua" w:cs="Cambria"/>
          <w:sz w:val="24"/>
          <w:szCs w:val="24"/>
        </w:rPr>
        <w:t>h 45</w:t>
      </w:r>
      <w:r w:rsidR="008772F0">
        <w:rPr>
          <w:rFonts w:ascii="Book Antiqua" w:eastAsiaTheme="minorEastAsia" w:hAnsi="Book Antiqua" w:cs="Cambria" w:hint="eastAsia"/>
          <w:sz w:val="24"/>
          <w:szCs w:val="24"/>
          <w:lang w:eastAsia="zh-CN"/>
        </w:rPr>
        <w:t xml:space="preserve"> </w:t>
      </w:r>
      <w:r w:rsidRPr="0004779D">
        <w:rPr>
          <w:rFonts w:ascii="Book Antiqua" w:hAnsi="Book Antiqua" w:cs="Cambria"/>
          <w:sz w:val="24"/>
          <w:szCs w:val="24"/>
        </w:rPr>
        <w:t>min until 4</w:t>
      </w:r>
      <w:r w:rsidR="008772F0">
        <w:rPr>
          <w:rFonts w:ascii="Book Antiqua" w:eastAsiaTheme="minorEastAsia" w:hAnsi="Book Antiqua" w:cs="Cambria" w:hint="eastAsia"/>
          <w:sz w:val="24"/>
          <w:szCs w:val="24"/>
          <w:lang w:eastAsia="zh-CN"/>
        </w:rPr>
        <w:t xml:space="preserve"> </w:t>
      </w:r>
      <w:r w:rsidRPr="0004779D">
        <w:rPr>
          <w:rFonts w:ascii="Book Antiqua" w:hAnsi="Book Antiqua" w:cs="Cambria"/>
          <w:sz w:val="24"/>
          <w:szCs w:val="24"/>
        </w:rPr>
        <w:t>h 28</w:t>
      </w:r>
      <w:r w:rsidR="008772F0">
        <w:rPr>
          <w:rFonts w:ascii="Book Antiqua" w:eastAsiaTheme="minorEastAsia" w:hAnsi="Book Antiqua" w:cs="Cambria" w:hint="eastAsia"/>
          <w:sz w:val="24"/>
          <w:szCs w:val="24"/>
          <w:lang w:eastAsia="zh-CN"/>
        </w:rPr>
        <w:t xml:space="preserve"> </w:t>
      </w:r>
      <w:r w:rsidRPr="0004779D">
        <w:rPr>
          <w:rFonts w:ascii="Book Antiqua" w:hAnsi="Book Antiqua" w:cs="Cambria"/>
          <w:sz w:val="24"/>
          <w:szCs w:val="24"/>
        </w:rPr>
        <w:t>min after WCE ingestion (</w:t>
      </w:r>
      <w:r w:rsidRPr="00AB41D8">
        <w:rPr>
          <w:rFonts w:ascii="Book Antiqua" w:hAnsi="Book Antiqua" w:cs="Cambria"/>
          <w:caps/>
          <w:sz w:val="24"/>
          <w:szCs w:val="24"/>
        </w:rPr>
        <w:t>f</w:t>
      </w:r>
      <w:r w:rsidRPr="0004779D">
        <w:rPr>
          <w:rFonts w:ascii="Book Antiqua" w:hAnsi="Book Antiqua" w:cs="Cambria"/>
          <w:sz w:val="24"/>
          <w:szCs w:val="24"/>
        </w:rPr>
        <w:t>igure</w:t>
      </w:r>
      <w:r w:rsidR="008772F0">
        <w:rPr>
          <w:rFonts w:ascii="Book Antiqua" w:eastAsiaTheme="minorEastAsia" w:hAnsi="Book Antiqua" w:cs="Cambria" w:hint="eastAsia"/>
          <w:sz w:val="24"/>
          <w:szCs w:val="24"/>
          <w:lang w:eastAsia="zh-CN"/>
        </w:rPr>
        <w:t>s</w:t>
      </w:r>
      <w:r w:rsidRPr="0004779D">
        <w:rPr>
          <w:rFonts w:ascii="Book Antiqua" w:hAnsi="Book Antiqua" w:cs="Cambria"/>
          <w:sz w:val="24"/>
          <w:szCs w:val="24"/>
        </w:rPr>
        <w:t xml:space="preserve"> 1 and 2) and plentiful dark red blood in the colon, lighter in the proximal regions. </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04779D">
        <w:rPr>
          <w:rFonts w:ascii="Book Antiqua" w:hAnsi="Book Antiqua" w:cs="Cambria"/>
          <w:sz w:val="24"/>
          <w:szCs w:val="24"/>
        </w:rPr>
        <w:t>The patient reported only then, that he had occasionally eaten raw beef and that he had taken mebendazole 5 mo before, because of suspected oxyuriasis. The patient received</w:t>
      </w:r>
      <w:r w:rsidR="00AB41D8">
        <w:rPr>
          <w:rFonts w:ascii="Book Antiqua" w:hAnsi="Book Antiqua" w:cs="Cambria"/>
          <w:sz w:val="24"/>
          <w:szCs w:val="24"/>
        </w:rPr>
        <w:t xml:space="preserve"> albendazole 400 mg/d</w:t>
      </w:r>
      <w:r w:rsidRPr="00DB4EA7">
        <w:rPr>
          <w:rFonts w:ascii="Book Antiqua" w:hAnsi="Book Antiqua" w:cs="Cambria"/>
          <w:sz w:val="24"/>
          <w:szCs w:val="24"/>
        </w:rPr>
        <w:t xml:space="preserve"> for five days, since this drug was suitable for taeniasis and already available in the department.</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DB4EA7">
        <w:rPr>
          <w:rFonts w:ascii="Book Antiqua" w:hAnsi="Book Antiqua" w:cs="Cambria"/>
          <w:sz w:val="24"/>
          <w:szCs w:val="24"/>
        </w:rPr>
        <w:t xml:space="preserve">While on albendazole, he still complained about melena and iron-deficiency </w:t>
      </w:r>
      <w:r w:rsidR="00FB39D5">
        <w:rPr>
          <w:rFonts w:ascii="Book Antiqua" w:hAnsi="Book Antiqua" w:cs="Cambria"/>
          <w:sz w:val="24"/>
          <w:szCs w:val="24"/>
        </w:rPr>
        <w:t>anemia (IDA) (Hb 9 g/dL, Hct 27</w:t>
      </w:r>
      <w:r w:rsidRPr="00DB4EA7">
        <w:rPr>
          <w:rFonts w:ascii="Book Antiqua" w:hAnsi="Book Antiqua" w:cs="Cambria"/>
          <w:sz w:val="24"/>
          <w:szCs w:val="24"/>
        </w:rPr>
        <w:t>%, RDW-CV 17%, iron 27 μg/dL, ferritin 53 ng/mL), with constant need of blood transfusions. He also stated he had not discharged the head of the tapeworm yet. We performed the last EGD, which demonstrated healing of the ulcers, with no bleeding signs. The second ileocolonoscopy was comparable to the first one, hence we decided to give him a second WCE after discontinuation of albendazole, which demonstrated persistence of the tapeworm starting from jejunum to the whole ileum (last visualization at 4</w:t>
      </w:r>
      <w:r w:rsidR="00D72AA0">
        <w:rPr>
          <w:rFonts w:ascii="Book Antiqua" w:eastAsiaTheme="minorEastAsia" w:hAnsi="Book Antiqua" w:cs="Cambria" w:hint="eastAsia"/>
          <w:sz w:val="24"/>
          <w:szCs w:val="24"/>
          <w:lang w:eastAsia="zh-CN"/>
        </w:rPr>
        <w:t xml:space="preserve"> </w:t>
      </w:r>
      <w:r w:rsidRPr="00DB4EA7">
        <w:rPr>
          <w:rFonts w:ascii="Book Antiqua" w:hAnsi="Book Antiqua" w:cs="Cambria"/>
          <w:sz w:val="24"/>
          <w:szCs w:val="24"/>
        </w:rPr>
        <w:t>h 25</w:t>
      </w:r>
      <w:r w:rsidR="00D72AA0">
        <w:rPr>
          <w:rFonts w:ascii="Book Antiqua" w:eastAsiaTheme="minorEastAsia" w:hAnsi="Book Antiqua" w:cs="Cambria" w:hint="eastAsia"/>
          <w:sz w:val="24"/>
          <w:szCs w:val="24"/>
          <w:lang w:eastAsia="zh-CN"/>
        </w:rPr>
        <w:t xml:space="preserve"> </w:t>
      </w:r>
      <w:r w:rsidRPr="00DB4EA7">
        <w:rPr>
          <w:rFonts w:ascii="Book Antiqua" w:hAnsi="Book Antiqua" w:cs="Cambria"/>
          <w:sz w:val="24"/>
          <w:szCs w:val="24"/>
        </w:rPr>
        <w:t>min) and plentiful dark red blood in the colon, lighter in the proximal regions</w:t>
      </w:r>
      <w:r w:rsidR="00F02B3C">
        <w:rPr>
          <w:rFonts w:ascii="Book Antiqua" w:eastAsiaTheme="minorEastAsia" w:hAnsi="Book Antiqua" w:cs="Cambria" w:hint="eastAsia"/>
          <w:sz w:val="24"/>
          <w:szCs w:val="24"/>
          <w:lang w:eastAsia="zh-CN"/>
        </w:rPr>
        <w:t xml:space="preserve"> (Figures 1 and 2)</w:t>
      </w:r>
      <w:r w:rsidRPr="00DB4EA7">
        <w:rPr>
          <w:rFonts w:ascii="Book Antiqua" w:hAnsi="Book Antiqua" w:cs="Cambria"/>
          <w:sz w:val="24"/>
          <w:szCs w:val="24"/>
        </w:rPr>
        <w:t>.</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DB4EA7">
        <w:rPr>
          <w:rFonts w:ascii="Book Antiqua" w:hAnsi="Book Antiqua" w:cs="Cambria"/>
          <w:sz w:val="24"/>
          <w:szCs w:val="24"/>
        </w:rPr>
        <w:t xml:space="preserve">We consulted an infectious disease specialist for a change of therapy after albendazole failure. He advised to give the patient niclosamide 2 g in a single administration and then to initiate bowel preparation with macrogol. After niclosamide and bowel preparation we </w:t>
      </w:r>
      <w:r w:rsidRPr="00DB4EA7">
        <w:rPr>
          <w:rFonts w:ascii="Book Antiqua" w:hAnsi="Book Antiqua" w:cs="Cambria"/>
          <w:sz w:val="24"/>
          <w:szCs w:val="24"/>
        </w:rPr>
        <w:lastRenderedPageBreak/>
        <w:t xml:space="preserve">performed the last ileocolonoscopy, which displayed no blood in ileum or colon and 2 non polypoid lesions in the caecum that we removed via loop electrosurgical excision procedure. Histology revealed those lesions to be intestinal tubular adenomas with low grade dysplasia. </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DB4EA7">
        <w:rPr>
          <w:rFonts w:ascii="Book Antiqua" w:hAnsi="Book Antiqua" w:cs="Cambria"/>
          <w:sz w:val="24"/>
          <w:szCs w:val="24"/>
        </w:rPr>
        <w:t>The day after niclosamide administration, the patient felt a lot better. Melena and rectal bleeding had finally stopped and after two more days he noticed the complete excretion of the tapeworm head. Since his condition was improving, we decided to dismiss him.</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DB4EA7">
        <w:rPr>
          <w:rFonts w:ascii="Book Antiqua" w:hAnsi="Book Antiqua" w:cs="Cambria"/>
          <w:sz w:val="24"/>
          <w:szCs w:val="24"/>
        </w:rPr>
        <w:t xml:space="preserve">He was seen at follow-up visit in mid-June 2016, where he stated he was feeling good and had no more rectal bleeding. He performed fecal obscure blood test and </w:t>
      </w:r>
      <w:r w:rsidR="00D72AA0" w:rsidRPr="00B50993">
        <w:rPr>
          <w:rFonts w:ascii="Book Antiqua" w:hAnsi="Book Antiqua" w:cs="Cambria"/>
          <w:i/>
          <w:sz w:val="24"/>
          <w:szCs w:val="24"/>
        </w:rPr>
        <w:t>H</w:t>
      </w:r>
      <w:r w:rsidR="00D72AA0" w:rsidRPr="00B50993">
        <w:rPr>
          <w:rFonts w:ascii="Book Antiqua" w:eastAsiaTheme="minorEastAsia" w:hAnsi="Book Antiqua" w:cs="Cambria" w:hint="eastAsia"/>
          <w:i/>
          <w:sz w:val="24"/>
          <w:szCs w:val="24"/>
          <w:lang w:eastAsia="zh-CN"/>
        </w:rPr>
        <w:t>.</w:t>
      </w:r>
      <w:r w:rsidR="00D72AA0">
        <w:rPr>
          <w:rFonts w:ascii="Book Antiqua" w:eastAsiaTheme="minorEastAsia" w:hAnsi="Book Antiqua" w:cs="Cambria" w:hint="eastAsia"/>
          <w:sz w:val="24"/>
          <w:szCs w:val="24"/>
          <w:lang w:eastAsia="zh-CN"/>
        </w:rPr>
        <w:t xml:space="preserve"> </w:t>
      </w:r>
      <w:r w:rsidR="00D72AA0" w:rsidRPr="0004779D">
        <w:rPr>
          <w:rFonts w:ascii="Book Antiqua" w:hAnsi="Book Antiqua" w:cs="Cambria"/>
          <w:i/>
          <w:iCs/>
          <w:sz w:val="24"/>
          <w:szCs w:val="24"/>
        </w:rPr>
        <w:t>pylori</w:t>
      </w:r>
      <w:r w:rsidR="00D72AA0" w:rsidRPr="00DB4EA7">
        <w:rPr>
          <w:rFonts w:ascii="Book Antiqua" w:hAnsi="Book Antiqua" w:cs="Cambria"/>
          <w:sz w:val="24"/>
          <w:szCs w:val="24"/>
        </w:rPr>
        <w:t xml:space="preserve"> </w:t>
      </w:r>
      <w:r w:rsidRPr="00DB4EA7">
        <w:rPr>
          <w:rFonts w:ascii="Book Antiqua" w:hAnsi="Book Antiqua" w:cs="Cambria"/>
          <w:sz w:val="24"/>
          <w:szCs w:val="24"/>
        </w:rPr>
        <w:t>stool antigen test, both showing negative results. His hemoglobin had reached 11</w:t>
      </w:r>
      <w:r w:rsidR="00D72AA0">
        <w:rPr>
          <w:rFonts w:ascii="Book Antiqua" w:eastAsiaTheme="minorEastAsia" w:hAnsi="Book Antiqua" w:cs="Cambria" w:hint="eastAsia"/>
          <w:sz w:val="24"/>
          <w:szCs w:val="24"/>
          <w:lang w:eastAsia="zh-CN"/>
        </w:rPr>
        <w:t>.</w:t>
      </w:r>
      <w:r w:rsidRPr="00DB4EA7">
        <w:rPr>
          <w:rFonts w:ascii="Book Antiqua" w:hAnsi="Book Antiqua" w:cs="Cambria"/>
          <w:sz w:val="24"/>
          <w:szCs w:val="24"/>
        </w:rPr>
        <w:t>3 g/dL by then, with a positive trend. He underwent ova and parasite fecal exams at 2, 4 and 6 months after dismission, none of which showed relapse of the infestation.</w:t>
      </w:r>
    </w:p>
    <w:p w:rsidR="00A71ED3" w:rsidRPr="00DB4EA7" w:rsidRDefault="00A71ED3" w:rsidP="00621405">
      <w:pPr>
        <w:spacing w:after="0" w:line="360" w:lineRule="auto"/>
        <w:jc w:val="both"/>
        <w:rPr>
          <w:rFonts w:ascii="Book Antiqua" w:hAnsi="Book Antiqua" w:cs="Cambria"/>
          <w:sz w:val="24"/>
          <w:szCs w:val="24"/>
        </w:rPr>
      </w:pPr>
    </w:p>
    <w:p w:rsidR="00A71ED3" w:rsidRPr="00DB4EA7" w:rsidRDefault="00C30468" w:rsidP="00621405">
      <w:pPr>
        <w:spacing w:after="0" w:line="360" w:lineRule="auto"/>
        <w:jc w:val="both"/>
        <w:rPr>
          <w:rFonts w:ascii="Book Antiqua" w:hAnsi="Book Antiqua" w:cs="Cambria"/>
          <w:b/>
          <w:bCs/>
          <w:sz w:val="24"/>
          <w:szCs w:val="24"/>
        </w:rPr>
      </w:pPr>
      <w:r>
        <w:rPr>
          <w:rFonts w:ascii="Book Antiqua" w:hAnsi="Book Antiqua" w:cs="Cambria"/>
          <w:b/>
          <w:bCs/>
          <w:sz w:val="24"/>
          <w:szCs w:val="24"/>
        </w:rPr>
        <w:t>DISCUSSION</w:t>
      </w:r>
    </w:p>
    <w:p w:rsidR="00A71ED3" w:rsidRPr="00DB4EA7" w:rsidRDefault="00A71ED3" w:rsidP="00621405">
      <w:pPr>
        <w:spacing w:after="0" w:line="360" w:lineRule="auto"/>
        <w:jc w:val="both"/>
        <w:rPr>
          <w:rFonts w:ascii="Book Antiqua" w:hAnsi="Book Antiqua" w:cs="Cambria"/>
          <w:color w:val="C0C0C0"/>
          <w:sz w:val="24"/>
          <w:szCs w:val="24"/>
        </w:rPr>
      </w:pPr>
      <w:r w:rsidRPr="00DB4EA7">
        <w:rPr>
          <w:rFonts w:ascii="Book Antiqua" w:hAnsi="Book Antiqua" w:cs="Cambria"/>
          <w:sz w:val="24"/>
          <w:szCs w:val="24"/>
        </w:rPr>
        <w:t xml:space="preserve">Among the currently accepted causes of iron-deficiency anemia, infestations with </w:t>
      </w:r>
      <w:r w:rsidRPr="00DB4EA7">
        <w:rPr>
          <w:rFonts w:ascii="Book Antiqua" w:hAnsi="Book Antiqua" w:cs="Cambria"/>
          <w:i/>
          <w:iCs/>
          <w:sz w:val="24"/>
          <w:szCs w:val="24"/>
        </w:rPr>
        <w:t>Ascaris lumbricoides</w:t>
      </w:r>
      <w:r w:rsidRPr="00DB4EA7">
        <w:rPr>
          <w:rFonts w:ascii="Book Antiqua" w:hAnsi="Book Antiqua" w:cs="Cambria"/>
          <w:sz w:val="24"/>
          <w:szCs w:val="24"/>
        </w:rPr>
        <w:t>,</w:t>
      </w:r>
      <w:r w:rsidRPr="00DB4EA7">
        <w:rPr>
          <w:rFonts w:ascii="Book Antiqua" w:hAnsi="Book Antiqua" w:cs="Cambria"/>
          <w:i/>
          <w:iCs/>
          <w:sz w:val="24"/>
          <w:szCs w:val="24"/>
        </w:rPr>
        <w:t xml:space="preserve"> Trichuris trichiura</w:t>
      </w:r>
      <w:r w:rsidRPr="00DB4EA7">
        <w:rPr>
          <w:rFonts w:ascii="Book Antiqua" w:hAnsi="Book Antiqua" w:cs="Cambria"/>
          <w:sz w:val="24"/>
          <w:szCs w:val="24"/>
        </w:rPr>
        <w:t>,</w:t>
      </w:r>
      <w:r w:rsidRPr="00DB4EA7">
        <w:rPr>
          <w:rFonts w:ascii="Book Antiqua" w:hAnsi="Book Antiqua" w:cs="Cambria"/>
          <w:i/>
          <w:iCs/>
          <w:sz w:val="24"/>
          <w:szCs w:val="24"/>
        </w:rPr>
        <w:t xml:space="preserve"> Necator americanus </w:t>
      </w:r>
      <w:r w:rsidRPr="00DB4EA7">
        <w:rPr>
          <w:rFonts w:ascii="Book Antiqua" w:hAnsi="Book Antiqua" w:cs="Cambria"/>
          <w:sz w:val="24"/>
          <w:szCs w:val="24"/>
        </w:rPr>
        <w:t>and</w:t>
      </w:r>
      <w:r w:rsidRPr="00DB4EA7">
        <w:rPr>
          <w:rFonts w:ascii="Book Antiqua" w:hAnsi="Book Antiqua" w:cs="Cambria"/>
          <w:i/>
          <w:iCs/>
          <w:sz w:val="24"/>
          <w:szCs w:val="24"/>
        </w:rPr>
        <w:t xml:space="preserve"> Ancylostoma duodenale</w:t>
      </w:r>
      <w:r w:rsidRPr="00DB4EA7">
        <w:rPr>
          <w:rFonts w:ascii="Book Antiqua" w:hAnsi="Book Antiqua" w:cs="Cambria"/>
          <w:sz w:val="24"/>
          <w:szCs w:val="24"/>
        </w:rPr>
        <w:t xml:space="preserve"> are reported, while taeniasis is not mentioned</w:t>
      </w:r>
      <w:r w:rsidRPr="00FE3EB1">
        <w:rPr>
          <w:rFonts w:ascii="Book Antiqua" w:hAnsi="Book Antiqua" w:cs="Cambria"/>
          <w:noProof/>
          <w:sz w:val="24"/>
          <w:szCs w:val="24"/>
          <w:vertAlign w:val="superscript"/>
        </w:rPr>
        <w:t>[7]</w:t>
      </w:r>
      <w:r w:rsidRPr="00DB4EA7">
        <w:rPr>
          <w:rFonts w:ascii="Book Antiqua" w:hAnsi="Book Antiqua" w:cs="Cambria"/>
          <w:sz w:val="24"/>
          <w:szCs w:val="24"/>
        </w:rPr>
        <w:t>.</w:t>
      </w:r>
    </w:p>
    <w:p w:rsidR="00A71ED3" w:rsidRPr="00B36950" w:rsidRDefault="00A71ED3" w:rsidP="00621405">
      <w:pPr>
        <w:spacing w:after="0" w:line="360" w:lineRule="auto"/>
        <w:ind w:firstLineChars="100" w:firstLine="240"/>
        <w:jc w:val="both"/>
        <w:rPr>
          <w:rFonts w:ascii="Book Antiqua" w:eastAsiaTheme="minorEastAsia" w:hAnsi="Book Antiqua" w:cs="Cambria"/>
          <w:sz w:val="24"/>
          <w:szCs w:val="24"/>
          <w:lang w:eastAsia="zh-CN"/>
        </w:rPr>
      </w:pPr>
      <w:r w:rsidRPr="0004779D">
        <w:rPr>
          <w:rFonts w:ascii="Book Antiqua" w:hAnsi="Book Antiqua" w:cs="Cambria"/>
          <w:sz w:val="24"/>
          <w:szCs w:val="24"/>
        </w:rPr>
        <w:t>Likewise, no parasitic infection is officially listed as a cause of upper or lower gastrointestinal (GI) bleeding</w:t>
      </w:r>
      <w:r w:rsidR="00B36950">
        <w:rPr>
          <w:rFonts w:ascii="Book Antiqua" w:hAnsi="Book Antiqua" w:cs="Cambria"/>
          <w:noProof/>
          <w:sz w:val="24"/>
          <w:szCs w:val="24"/>
          <w:vertAlign w:val="superscript"/>
        </w:rPr>
        <w:t>[8,</w:t>
      </w:r>
      <w:r w:rsidRPr="0004779D">
        <w:rPr>
          <w:rFonts w:ascii="Book Antiqua" w:hAnsi="Book Antiqua" w:cs="Cambria"/>
          <w:noProof/>
          <w:sz w:val="24"/>
          <w:szCs w:val="24"/>
          <w:vertAlign w:val="superscript"/>
        </w:rPr>
        <w:t>9]</w:t>
      </w:r>
      <w:r w:rsidR="00B36950">
        <w:rPr>
          <w:rFonts w:ascii="Book Antiqua" w:hAnsi="Book Antiqua" w:cs="Cambria"/>
          <w:sz w:val="24"/>
          <w:szCs w:val="24"/>
        </w:rPr>
        <w:t>.</w:t>
      </w:r>
    </w:p>
    <w:p w:rsidR="00A71ED3" w:rsidRPr="0004779D" w:rsidRDefault="00E22FA2" w:rsidP="00621405">
      <w:pPr>
        <w:spacing w:after="0" w:line="360" w:lineRule="auto"/>
        <w:ind w:firstLineChars="100" w:firstLine="240"/>
        <w:jc w:val="both"/>
        <w:rPr>
          <w:rFonts w:ascii="Book Antiqua" w:hAnsi="Book Antiqua" w:cs="Cambria"/>
          <w:sz w:val="24"/>
          <w:szCs w:val="24"/>
        </w:rPr>
      </w:pPr>
      <w:r w:rsidRPr="0004779D">
        <w:rPr>
          <w:rFonts w:ascii="Book Antiqua" w:hAnsi="Book Antiqua" w:cs="Cambria"/>
          <w:sz w:val="24"/>
          <w:szCs w:val="24"/>
        </w:rPr>
        <w:t xml:space="preserve">Even if not conventionally </w:t>
      </w:r>
      <w:r w:rsidR="007E6992" w:rsidRPr="0004779D">
        <w:rPr>
          <w:rFonts w:ascii="Book Antiqua" w:hAnsi="Book Antiqua" w:cs="Cambria"/>
          <w:sz w:val="24"/>
          <w:szCs w:val="24"/>
        </w:rPr>
        <w:t>accepted</w:t>
      </w:r>
      <w:r w:rsidRPr="0004779D">
        <w:rPr>
          <w:rFonts w:ascii="Book Antiqua" w:hAnsi="Book Antiqua" w:cs="Cambria"/>
          <w:sz w:val="24"/>
          <w:szCs w:val="24"/>
        </w:rPr>
        <w:t xml:space="preserve">, </w:t>
      </w:r>
      <w:r w:rsidR="00A71ED3" w:rsidRPr="0004779D">
        <w:rPr>
          <w:rFonts w:ascii="Book Antiqua" w:hAnsi="Book Antiqua" w:cs="Cambria"/>
          <w:sz w:val="24"/>
          <w:szCs w:val="24"/>
        </w:rPr>
        <w:t xml:space="preserve">the association between anemia and/or hemorrhage and taeniasis has already been reported in </w:t>
      </w:r>
      <w:r w:rsidRPr="0004779D">
        <w:rPr>
          <w:rFonts w:ascii="Book Antiqua" w:hAnsi="Book Antiqua" w:cs="Cambria"/>
          <w:sz w:val="24"/>
          <w:szCs w:val="24"/>
        </w:rPr>
        <w:t xml:space="preserve">a few </w:t>
      </w:r>
      <w:r w:rsidR="00D136D9" w:rsidRPr="0004779D">
        <w:rPr>
          <w:rFonts w:ascii="Book Antiqua" w:hAnsi="Book Antiqua" w:cs="Cambria"/>
          <w:sz w:val="24"/>
          <w:szCs w:val="24"/>
        </w:rPr>
        <w:t xml:space="preserve">other </w:t>
      </w:r>
      <w:r w:rsidRPr="0004779D">
        <w:rPr>
          <w:rFonts w:ascii="Book Antiqua" w:hAnsi="Book Antiqua" w:cs="Cambria"/>
          <w:sz w:val="24"/>
          <w:szCs w:val="24"/>
        </w:rPr>
        <w:t>case reports</w:t>
      </w:r>
      <w:r w:rsidR="00A71ED3" w:rsidRPr="0004779D">
        <w:rPr>
          <w:rFonts w:ascii="Book Antiqua" w:hAnsi="Book Antiqua" w:cs="Cambria"/>
          <w:sz w:val="24"/>
          <w:szCs w:val="24"/>
        </w:rPr>
        <w:t>.</w:t>
      </w:r>
    </w:p>
    <w:p w:rsidR="00A71ED3" w:rsidRPr="00DB4EA7" w:rsidRDefault="00A71ED3" w:rsidP="00621405">
      <w:pPr>
        <w:spacing w:after="0" w:line="360" w:lineRule="auto"/>
        <w:ind w:firstLineChars="100" w:firstLine="240"/>
        <w:jc w:val="both"/>
        <w:rPr>
          <w:rFonts w:ascii="Book Antiqua" w:hAnsi="Book Antiqua" w:cs="Cambria"/>
          <w:sz w:val="24"/>
          <w:szCs w:val="24"/>
        </w:rPr>
      </w:pPr>
      <w:r w:rsidRPr="0004779D">
        <w:rPr>
          <w:rFonts w:ascii="Book Antiqua" w:hAnsi="Book Antiqua" w:cs="Cambria"/>
          <w:sz w:val="24"/>
          <w:szCs w:val="24"/>
        </w:rPr>
        <w:t xml:space="preserve">In 1989 Ali </w:t>
      </w:r>
      <w:r w:rsidRPr="00D72AA0">
        <w:rPr>
          <w:rFonts w:ascii="Book Antiqua" w:hAnsi="Book Antiqua" w:cs="Cambria"/>
          <w:i/>
          <w:sz w:val="24"/>
          <w:szCs w:val="24"/>
        </w:rPr>
        <w:t>et al</w:t>
      </w:r>
      <w:r w:rsidR="00D72AA0" w:rsidRPr="00FE3EB1">
        <w:rPr>
          <w:rFonts w:ascii="Book Antiqua" w:hAnsi="Book Antiqua" w:cs="Cambria"/>
          <w:iCs/>
          <w:noProof/>
          <w:sz w:val="24"/>
          <w:szCs w:val="24"/>
          <w:vertAlign w:val="superscript"/>
        </w:rPr>
        <w:t>[3]</w:t>
      </w:r>
      <w:r w:rsidRPr="0004779D">
        <w:rPr>
          <w:rFonts w:ascii="Book Antiqua" w:hAnsi="Book Antiqua" w:cs="Cambria"/>
          <w:sz w:val="24"/>
          <w:szCs w:val="24"/>
        </w:rPr>
        <w:t xml:space="preserve"> found anemia in 50 urban and rural Egyptians</w:t>
      </w:r>
      <w:r w:rsidRPr="00DB4EA7">
        <w:rPr>
          <w:rFonts w:ascii="Book Antiqua" w:hAnsi="Book Antiqua" w:cs="Cambria"/>
          <w:sz w:val="24"/>
          <w:szCs w:val="24"/>
        </w:rPr>
        <w:t xml:space="preserve">, suffering from various parasitic infestations, among which </w:t>
      </w:r>
      <w:r w:rsidRPr="00DB4EA7">
        <w:rPr>
          <w:rFonts w:ascii="Book Antiqua" w:hAnsi="Book Antiqua" w:cs="Cambria"/>
          <w:i/>
          <w:iCs/>
          <w:sz w:val="24"/>
          <w:szCs w:val="24"/>
        </w:rPr>
        <w:t>T. saginata</w:t>
      </w:r>
      <w:r w:rsidRPr="00DB4EA7">
        <w:rPr>
          <w:rFonts w:ascii="Book Antiqua" w:hAnsi="Book Antiqua" w:cs="Cambria"/>
          <w:sz w:val="24"/>
          <w:szCs w:val="24"/>
        </w:rPr>
        <w:t>.</w:t>
      </w:r>
    </w:p>
    <w:p w:rsidR="00A71ED3" w:rsidRPr="00DB4EA7"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 xml:space="preserve">De Simone </w:t>
      </w:r>
      <w:r w:rsidRPr="00D72AA0">
        <w:rPr>
          <w:rFonts w:ascii="Book Antiqua" w:hAnsi="Book Antiqua" w:cs="Cambria"/>
          <w:i/>
          <w:sz w:val="24"/>
          <w:szCs w:val="24"/>
          <w:lang w:val="en-GB"/>
        </w:rPr>
        <w:t>et al</w:t>
      </w:r>
      <w:r w:rsidR="00D72AA0" w:rsidRPr="00FE3EB1">
        <w:rPr>
          <w:rFonts w:ascii="Book Antiqua" w:hAnsi="Book Antiqua" w:cs="Cambria"/>
          <w:noProof/>
          <w:sz w:val="24"/>
          <w:szCs w:val="24"/>
          <w:vertAlign w:val="superscript"/>
          <w:lang w:val="en-GB"/>
        </w:rPr>
        <w:t>[4]</w:t>
      </w:r>
      <w:r w:rsidRPr="00DB4EA7">
        <w:rPr>
          <w:rFonts w:ascii="Book Antiqua" w:hAnsi="Book Antiqua" w:cs="Cambria"/>
          <w:sz w:val="24"/>
          <w:szCs w:val="24"/>
          <w:lang w:val="en-GB"/>
        </w:rPr>
        <w:t xml:space="preserve"> described </w:t>
      </w:r>
      <w:r w:rsidRPr="00DB4EA7">
        <w:rPr>
          <w:rFonts w:ascii="Book Antiqua" w:hAnsi="Book Antiqua" w:cs="Cambria"/>
          <w:i/>
          <w:iCs/>
          <w:sz w:val="24"/>
          <w:szCs w:val="24"/>
          <w:lang w:val="en-GB"/>
        </w:rPr>
        <w:t>T. solium</w:t>
      </w:r>
      <w:r w:rsidRPr="00DB4EA7">
        <w:rPr>
          <w:rFonts w:ascii="Book Antiqua" w:hAnsi="Book Antiqua" w:cs="Cambria"/>
          <w:sz w:val="24"/>
          <w:szCs w:val="24"/>
          <w:lang w:val="en-GB"/>
        </w:rPr>
        <w:t xml:space="preserve"> as the only cause of IDA secondary to acute intestinal bleeding in a woman, who had underwent surgical enterotomy for suspected angiodysplasia.</w:t>
      </w:r>
    </w:p>
    <w:p w:rsidR="00A71ED3" w:rsidRPr="00DB4EA7" w:rsidRDefault="00A71ED3" w:rsidP="00621405">
      <w:pPr>
        <w:spacing w:after="0" w:line="360" w:lineRule="auto"/>
        <w:jc w:val="both"/>
        <w:rPr>
          <w:rFonts w:ascii="Book Antiqua" w:hAnsi="Book Antiqua" w:cs="Cambria"/>
          <w:sz w:val="24"/>
          <w:szCs w:val="24"/>
          <w:lang w:val="en-GB"/>
        </w:rPr>
      </w:pPr>
      <w:r w:rsidRPr="00DB4EA7">
        <w:rPr>
          <w:rFonts w:ascii="Book Antiqua" w:hAnsi="Book Antiqua" w:cs="Cambria"/>
          <w:sz w:val="24"/>
          <w:szCs w:val="24"/>
          <w:lang w:val="en-GB"/>
        </w:rPr>
        <w:t xml:space="preserve">A case of </w:t>
      </w:r>
      <w:r w:rsidRPr="00DB4EA7">
        <w:rPr>
          <w:rFonts w:ascii="Book Antiqua" w:hAnsi="Book Antiqua" w:cs="Cambria"/>
          <w:i/>
          <w:iCs/>
          <w:sz w:val="24"/>
          <w:szCs w:val="24"/>
          <w:lang w:val="en-GB"/>
        </w:rPr>
        <w:t>T. saginata</w:t>
      </w:r>
      <w:r w:rsidRPr="00DB4EA7">
        <w:rPr>
          <w:rFonts w:ascii="Book Antiqua" w:hAnsi="Book Antiqua" w:cs="Cambria"/>
          <w:sz w:val="24"/>
          <w:szCs w:val="24"/>
          <w:lang w:val="en-GB"/>
        </w:rPr>
        <w:t xml:space="preserve"> infestation causing macrocytic anemia was reported by Vuylsteke et al. in 2004. The tapeworm and adjacent erosions were seen in the terminal ileum at colonoscopy and the patient recovered after therapy with niclosamide</w:t>
      </w:r>
      <w:r w:rsidRPr="00FE3EB1">
        <w:rPr>
          <w:rFonts w:ascii="Book Antiqua" w:hAnsi="Book Antiqua" w:cs="Cambria"/>
          <w:noProof/>
          <w:sz w:val="24"/>
          <w:szCs w:val="24"/>
          <w:vertAlign w:val="superscript"/>
          <w:lang w:val="en-GB"/>
        </w:rPr>
        <w:t>[5]</w:t>
      </w:r>
      <w:r w:rsidRPr="00DB4EA7">
        <w:rPr>
          <w:rFonts w:ascii="Book Antiqua" w:hAnsi="Book Antiqua" w:cs="Cambria"/>
          <w:sz w:val="24"/>
          <w:szCs w:val="24"/>
          <w:lang w:val="en-GB"/>
        </w:rPr>
        <w:t>.</w:t>
      </w:r>
    </w:p>
    <w:p w:rsidR="00A71ED3" w:rsidRPr="00DB4EA7" w:rsidRDefault="00A71ED3" w:rsidP="00621405">
      <w:pPr>
        <w:spacing w:after="0" w:line="360" w:lineRule="auto"/>
        <w:ind w:firstLineChars="100" w:firstLine="240"/>
        <w:jc w:val="both"/>
        <w:rPr>
          <w:rFonts w:ascii="Book Antiqua" w:hAnsi="Book Antiqua" w:cs="Cambria"/>
          <w:color w:val="FF0000"/>
          <w:sz w:val="24"/>
          <w:szCs w:val="24"/>
          <w:lang w:val="en-GB"/>
        </w:rPr>
      </w:pPr>
      <w:r w:rsidRPr="00DB4EA7">
        <w:rPr>
          <w:rFonts w:ascii="Book Antiqua" w:hAnsi="Book Antiqua" w:cs="Cambria"/>
          <w:sz w:val="24"/>
          <w:szCs w:val="24"/>
          <w:lang w:val="en-GB"/>
        </w:rPr>
        <w:t xml:space="preserve">In 2007 Barnett </w:t>
      </w:r>
      <w:r w:rsidRPr="00D72AA0">
        <w:rPr>
          <w:rFonts w:ascii="Book Antiqua" w:hAnsi="Book Antiqua" w:cs="Cambria"/>
          <w:i/>
          <w:sz w:val="24"/>
          <w:szCs w:val="24"/>
          <w:lang w:val="en-GB"/>
        </w:rPr>
        <w:t>et al</w:t>
      </w:r>
      <w:r w:rsidR="00D72AA0" w:rsidRPr="00FE3EB1">
        <w:rPr>
          <w:rFonts w:ascii="Book Antiqua" w:hAnsi="Book Antiqua" w:cs="Cambria"/>
          <w:noProof/>
          <w:sz w:val="24"/>
          <w:szCs w:val="24"/>
          <w:vertAlign w:val="superscript"/>
          <w:lang w:val="en-GB"/>
        </w:rPr>
        <w:t>[2]</w:t>
      </w:r>
      <w:r w:rsidRPr="00DB4EA7">
        <w:rPr>
          <w:rFonts w:ascii="Book Antiqua" w:hAnsi="Book Antiqua" w:cs="Cambria"/>
          <w:sz w:val="24"/>
          <w:szCs w:val="24"/>
          <w:lang w:val="en-GB"/>
        </w:rPr>
        <w:t xml:space="preserve"> published a case of a 7-year old boy suffering from IDA, whose colonoscopy showed taeniasis after repeated normal stool examination. The tapeworm was not regarded as the cause of his anemia and 7 years later anemia recurred. Upper and lower </w:t>
      </w:r>
      <w:r w:rsidRPr="00DB4EA7">
        <w:rPr>
          <w:rFonts w:ascii="Book Antiqua" w:hAnsi="Book Antiqua" w:cs="Cambria"/>
          <w:sz w:val="24"/>
          <w:szCs w:val="24"/>
          <w:lang w:val="en-GB"/>
        </w:rPr>
        <w:lastRenderedPageBreak/>
        <w:t xml:space="preserve">endoscopy were negative and the boy underwent WCE, that found </w:t>
      </w:r>
      <w:r w:rsidRPr="00DB4EA7">
        <w:rPr>
          <w:rFonts w:ascii="Book Antiqua" w:hAnsi="Book Antiqua" w:cs="Cambria"/>
          <w:i/>
          <w:iCs/>
          <w:sz w:val="24"/>
          <w:szCs w:val="24"/>
          <w:lang w:val="en-GB"/>
        </w:rPr>
        <w:t>Taenia</w:t>
      </w:r>
      <w:r w:rsidRPr="00DB4EA7">
        <w:rPr>
          <w:rFonts w:ascii="Book Antiqua" w:hAnsi="Book Antiqua" w:cs="Cambria"/>
          <w:sz w:val="24"/>
          <w:szCs w:val="24"/>
          <w:lang w:val="en-GB"/>
        </w:rPr>
        <w:t xml:space="preserve"> spp. in the mid jejunum, together with ulcers and areas of denuded mucosa.</w:t>
      </w:r>
    </w:p>
    <w:p w:rsidR="00A71ED3" w:rsidRPr="00DB4EA7"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 xml:space="preserve">A case of melena similar to ours was reported by Howell </w:t>
      </w:r>
      <w:r w:rsidRPr="008772F0">
        <w:rPr>
          <w:rFonts w:ascii="Book Antiqua" w:hAnsi="Book Antiqua" w:cs="Cambria"/>
          <w:i/>
          <w:sz w:val="24"/>
          <w:szCs w:val="24"/>
          <w:lang w:val="en-GB"/>
        </w:rPr>
        <w:t>et al</w:t>
      </w:r>
      <w:r w:rsidR="008772F0" w:rsidRPr="00FE3EB1">
        <w:rPr>
          <w:rFonts w:ascii="Book Antiqua" w:hAnsi="Book Antiqua" w:cs="Cambria"/>
          <w:noProof/>
          <w:sz w:val="24"/>
          <w:szCs w:val="24"/>
          <w:vertAlign w:val="superscript"/>
          <w:lang w:val="en-GB"/>
        </w:rPr>
        <w:t>[6]</w:t>
      </w:r>
      <w:r w:rsidR="008772F0">
        <w:rPr>
          <w:rFonts w:ascii="Book Antiqua" w:eastAsiaTheme="minorEastAsia" w:hAnsi="Book Antiqua" w:cs="Cambria" w:hint="eastAsia"/>
          <w:sz w:val="24"/>
          <w:szCs w:val="24"/>
          <w:lang w:val="en-GB" w:eastAsia="zh-CN"/>
        </w:rPr>
        <w:t xml:space="preserve"> </w:t>
      </w:r>
      <w:r w:rsidRPr="00DB4EA7">
        <w:rPr>
          <w:rFonts w:ascii="Book Antiqua" w:hAnsi="Book Antiqua" w:cs="Cambria"/>
          <w:sz w:val="24"/>
          <w:szCs w:val="24"/>
          <w:lang w:val="en-GB"/>
        </w:rPr>
        <w:t xml:space="preserve">in 2008. Their patient showed a pylorus ulcer and a vascular duodenal lesion at EGD, which were treated with adrenaline, electrocautery and </w:t>
      </w:r>
      <w:r w:rsidR="00D72AA0" w:rsidRPr="00B50993">
        <w:rPr>
          <w:rFonts w:ascii="Book Antiqua" w:hAnsi="Book Antiqua" w:cs="Cambria"/>
          <w:i/>
          <w:sz w:val="24"/>
          <w:szCs w:val="24"/>
        </w:rPr>
        <w:t>H</w:t>
      </w:r>
      <w:r w:rsidR="00D72AA0" w:rsidRPr="00B50993">
        <w:rPr>
          <w:rFonts w:ascii="Book Antiqua" w:eastAsiaTheme="minorEastAsia" w:hAnsi="Book Antiqua" w:cs="Cambria" w:hint="eastAsia"/>
          <w:i/>
          <w:sz w:val="24"/>
          <w:szCs w:val="24"/>
          <w:lang w:eastAsia="zh-CN"/>
        </w:rPr>
        <w:t>.</w:t>
      </w:r>
      <w:r w:rsidR="00D72AA0">
        <w:rPr>
          <w:rFonts w:ascii="Book Antiqua" w:eastAsiaTheme="minorEastAsia" w:hAnsi="Book Antiqua" w:cs="Cambria" w:hint="eastAsia"/>
          <w:sz w:val="24"/>
          <w:szCs w:val="24"/>
          <w:lang w:eastAsia="zh-CN"/>
        </w:rPr>
        <w:t xml:space="preserve"> </w:t>
      </w:r>
      <w:r w:rsidR="00D72AA0" w:rsidRPr="0004779D">
        <w:rPr>
          <w:rFonts w:ascii="Book Antiqua" w:hAnsi="Book Antiqua" w:cs="Cambria"/>
          <w:i/>
          <w:iCs/>
          <w:sz w:val="24"/>
          <w:szCs w:val="24"/>
        </w:rPr>
        <w:t>pylori</w:t>
      </w:r>
      <w:r w:rsidR="00D72AA0" w:rsidRPr="00DB4EA7">
        <w:rPr>
          <w:rFonts w:ascii="Book Antiqua" w:hAnsi="Book Antiqua" w:cs="Cambria"/>
          <w:sz w:val="24"/>
          <w:szCs w:val="24"/>
          <w:lang w:val="en-GB"/>
        </w:rPr>
        <w:t xml:space="preserve"> </w:t>
      </w:r>
      <w:r w:rsidRPr="00DB4EA7">
        <w:rPr>
          <w:rFonts w:ascii="Book Antiqua" w:hAnsi="Book Antiqua" w:cs="Cambria"/>
          <w:sz w:val="24"/>
          <w:szCs w:val="24"/>
          <w:lang w:val="en-GB"/>
        </w:rPr>
        <w:t>eradication, without recovery of the symptoms. A later WCE revealed taeniasis in mid-jejunum, with small erosions, without active bleeding.</w:t>
      </w:r>
    </w:p>
    <w:p w:rsidR="00A71ED3" w:rsidRPr="00DB4EA7"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In Western countries intestinal parasite infestations are rarely taken into account in the diagnostic work-up of anaemia or GI hemorrhage</w:t>
      </w:r>
      <w:r w:rsidRPr="00FE3EB1">
        <w:rPr>
          <w:rFonts w:ascii="Book Antiqua" w:hAnsi="Book Antiqua" w:cs="Cambria"/>
          <w:noProof/>
          <w:sz w:val="24"/>
          <w:szCs w:val="24"/>
          <w:vertAlign w:val="superscript"/>
          <w:lang w:val="en-GB"/>
        </w:rPr>
        <w:t>[4]</w:t>
      </w:r>
      <w:r w:rsidRPr="00DB4EA7">
        <w:rPr>
          <w:rFonts w:ascii="Book Antiqua" w:hAnsi="Book Antiqua" w:cs="Cambria"/>
          <w:sz w:val="24"/>
          <w:szCs w:val="24"/>
          <w:lang w:val="en-GB"/>
        </w:rPr>
        <w:t xml:space="preserve">. In our case anemia could have been attributed at first to the presence of </w:t>
      </w:r>
      <w:r w:rsidR="00D72AA0" w:rsidRPr="00B50993">
        <w:rPr>
          <w:rFonts w:ascii="Book Antiqua" w:hAnsi="Book Antiqua" w:cs="Cambria"/>
          <w:i/>
          <w:sz w:val="24"/>
          <w:szCs w:val="24"/>
        </w:rPr>
        <w:t>H</w:t>
      </w:r>
      <w:r w:rsidR="00D72AA0" w:rsidRPr="00B50993">
        <w:rPr>
          <w:rFonts w:ascii="Book Antiqua" w:eastAsiaTheme="minorEastAsia" w:hAnsi="Book Antiqua" w:cs="Cambria" w:hint="eastAsia"/>
          <w:i/>
          <w:sz w:val="24"/>
          <w:szCs w:val="24"/>
          <w:lang w:eastAsia="zh-CN"/>
        </w:rPr>
        <w:t>.</w:t>
      </w:r>
      <w:r w:rsidR="00D72AA0">
        <w:rPr>
          <w:rFonts w:ascii="Book Antiqua" w:eastAsiaTheme="minorEastAsia" w:hAnsi="Book Antiqua" w:cs="Cambria" w:hint="eastAsia"/>
          <w:sz w:val="24"/>
          <w:szCs w:val="24"/>
          <w:lang w:eastAsia="zh-CN"/>
        </w:rPr>
        <w:t xml:space="preserve"> </w:t>
      </w:r>
      <w:r w:rsidR="00D72AA0" w:rsidRPr="0004779D">
        <w:rPr>
          <w:rFonts w:ascii="Book Antiqua" w:hAnsi="Book Antiqua" w:cs="Cambria"/>
          <w:i/>
          <w:iCs/>
          <w:sz w:val="24"/>
          <w:szCs w:val="24"/>
        </w:rPr>
        <w:t>pylori</w:t>
      </w:r>
      <w:r w:rsidRPr="00DB4EA7">
        <w:rPr>
          <w:rFonts w:ascii="Book Antiqua" w:hAnsi="Book Antiqua" w:cs="Cambria"/>
          <w:sz w:val="24"/>
          <w:szCs w:val="24"/>
          <w:lang w:val="en-GB"/>
        </w:rPr>
        <w:t>-associated duodenal ulcers, but melena and hematochezia persisted despite the healing of the ulcers, observed at repeated EGDs</w:t>
      </w:r>
      <w:r w:rsidR="00F44444">
        <w:rPr>
          <w:rFonts w:ascii="Book Antiqua" w:hAnsi="Book Antiqua" w:cs="Cambria"/>
          <w:sz w:val="24"/>
          <w:szCs w:val="24"/>
          <w:lang w:val="en-GB"/>
        </w:rPr>
        <w:t xml:space="preserve"> and at WCE</w:t>
      </w:r>
      <w:r w:rsidRPr="00DB4EA7">
        <w:rPr>
          <w:rFonts w:ascii="Book Antiqua" w:hAnsi="Book Antiqua" w:cs="Cambria"/>
          <w:sz w:val="24"/>
          <w:szCs w:val="24"/>
          <w:lang w:val="en-GB"/>
        </w:rPr>
        <w:t>. While, on the contrary, these two signs stopped after niclosamide therapy and subsequent expulsion of the tapeworm.</w:t>
      </w:r>
    </w:p>
    <w:p w:rsidR="00A71ED3" w:rsidRPr="00DB4EA7"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The mechanisms that cause digestive bleeding in taenisias are still poorly understood and could be related to erosions of the bowel mucosa caused by the parasite</w:t>
      </w:r>
      <w:r w:rsidRPr="00FE3EB1">
        <w:rPr>
          <w:rFonts w:ascii="Book Antiqua" w:hAnsi="Book Antiqua" w:cs="Cambria"/>
          <w:noProof/>
          <w:sz w:val="24"/>
          <w:szCs w:val="24"/>
          <w:vertAlign w:val="superscript"/>
          <w:lang w:val="en-GB"/>
        </w:rPr>
        <w:t>[4]</w:t>
      </w:r>
      <w:r w:rsidRPr="00DB4EA7">
        <w:rPr>
          <w:rFonts w:ascii="Book Antiqua" w:hAnsi="Book Antiqua" w:cs="Cambria"/>
          <w:sz w:val="24"/>
          <w:szCs w:val="24"/>
          <w:lang w:val="en-GB"/>
        </w:rPr>
        <w:t>.</w:t>
      </w:r>
      <w:r w:rsidRPr="00DB4EA7">
        <w:rPr>
          <w:rFonts w:ascii="Book Antiqua" w:hAnsi="Book Antiqua" w:cs="Cambria"/>
          <w:color w:val="FF99CC"/>
          <w:sz w:val="24"/>
          <w:szCs w:val="24"/>
          <w:lang w:val="en-GB"/>
        </w:rPr>
        <w:t xml:space="preserve"> </w:t>
      </w:r>
      <w:r w:rsidRPr="00DB4EA7">
        <w:rPr>
          <w:rFonts w:ascii="Book Antiqua" w:hAnsi="Book Antiqua" w:cs="Cambria"/>
          <w:sz w:val="24"/>
          <w:szCs w:val="24"/>
          <w:lang w:val="en-GB"/>
        </w:rPr>
        <w:t>Mucosal injury might be determined either directly, by the movement and feeding of the parasite or indirectly, by the host’s immune response</w:t>
      </w:r>
      <w:r w:rsidRPr="00FE3EB1">
        <w:rPr>
          <w:rFonts w:ascii="Book Antiqua" w:hAnsi="Book Antiqua" w:cs="Cambria"/>
          <w:noProof/>
          <w:sz w:val="24"/>
          <w:szCs w:val="24"/>
          <w:vertAlign w:val="superscript"/>
          <w:lang w:val="en-GB"/>
        </w:rPr>
        <w:t>[5]</w:t>
      </w:r>
      <w:r w:rsidRPr="00DB4EA7">
        <w:rPr>
          <w:rFonts w:ascii="Book Antiqua" w:hAnsi="Book Antiqua" w:cs="Cambria"/>
          <w:sz w:val="24"/>
          <w:szCs w:val="24"/>
          <w:lang w:val="en-GB"/>
        </w:rPr>
        <w:t>.</w:t>
      </w:r>
      <w:r w:rsidRPr="00DB4EA7">
        <w:rPr>
          <w:rFonts w:ascii="Book Antiqua" w:hAnsi="Book Antiqua" w:cs="Cambria"/>
          <w:color w:val="99CC00"/>
          <w:sz w:val="24"/>
          <w:szCs w:val="24"/>
          <w:lang w:val="en-GB"/>
        </w:rPr>
        <w:t xml:space="preserve"> </w:t>
      </w:r>
      <w:r w:rsidRPr="00DB4EA7">
        <w:rPr>
          <w:rFonts w:ascii="Book Antiqua" w:hAnsi="Book Antiqua" w:cs="Cambria"/>
          <w:sz w:val="24"/>
          <w:szCs w:val="24"/>
          <w:lang w:val="en-GB"/>
        </w:rPr>
        <w:t>Healing of the ulcers has been described after eradication of the tapeworm</w:t>
      </w:r>
      <w:r w:rsidRPr="00FE3EB1">
        <w:rPr>
          <w:rFonts w:ascii="Book Antiqua" w:hAnsi="Book Antiqua" w:cs="Cambria"/>
          <w:noProof/>
          <w:sz w:val="24"/>
          <w:szCs w:val="24"/>
          <w:vertAlign w:val="superscript"/>
          <w:lang w:val="en-GB"/>
        </w:rPr>
        <w:t>[2]</w:t>
      </w:r>
      <w:r w:rsidRPr="00DB4EA7">
        <w:rPr>
          <w:rFonts w:ascii="Book Antiqua" w:hAnsi="Book Antiqua" w:cs="Cambria"/>
          <w:sz w:val="24"/>
          <w:szCs w:val="24"/>
          <w:lang w:val="en-GB"/>
        </w:rPr>
        <w:t>.</w:t>
      </w:r>
    </w:p>
    <w:p w:rsidR="00A71ED3" w:rsidRPr="00DB4EA7" w:rsidRDefault="00A71ED3" w:rsidP="00621405">
      <w:pPr>
        <w:spacing w:after="0" w:line="360" w:lineRule="auto"/>
        <w:ind w:firstLineChars="100" w:firstLine="240"/>
        <w:jc w:val="both"/>
        <w:rPr>
          <w:rFonts w:ascii="Book Antiqua" w:hAnsi="Book Antiqua" w:cs="Cambria"/>
          <w:color w:val="FF0000"/>
          <w:sz w:val="24"/>
          <w:szCs w:val="24"/>
          <w:lang w:val="en-GB"/>
        </w:rPr>
      </w:pPr>
      <w:r w:rsidRPr="00DB4EA7">
        <w:rPr>
          <w:rFonts w:ascii="Book Antiqua" w:hAnsi="Book Antiqua" w:cs="Cambria"/>
          <w:sz w:val="24"/>
          <w:szCs w:val="24"/>
          <w:lang w:val="en-GB"/>
        </w:rPr>
        <w:t xml:space="preserve">Our patient had already taken mebendazole for suspected oxyuriasis 5 months before. We can speculate that he had taeniasis rather than oxyuriasis and that he saw proglottids instead of pinworms in his feces. </w:t>
      </w:r>
      <w:r w:rsidR="007E6992" w:rsidRPr="0004779D">
        <w:rPr>
          <w:rFonts w:ascii="Book Antiqua" w:hAnsi="Book Antiqua" w:cs="Cambria"/>
          <w:sz w:val="24"/>
          <w:szCs w:val="24"/>
          <w:lang w:val="en-GB"/>
        </w:rPr>
        <w:t>Mebendazole</w:t>
      </w:r>
      <w:r w:rsidRPr="0004779D">
        <w:rPr>
          <w:rFonts w:ascii="Book Antiqua" w:hAnsi="Book Antiqua" w:cs="Cambria"/>
          <w:sz w:val="24"/>
          <w:szCs w:val="24"/>
          <w:lang w:val="en-GB"/>
        </w:rPr>
        <w:t xml:space="preserve"> is</w:t>
      </w:r>
      <w:r w:rsidR="007E6992" w:rsidRPr="0004779D">
        <w:rPr>
          <w:rFonts w:ascii="Book Antiqua" w:hAnsi="Book Antiqua" w:cs="Cambria"/>
          <w:sz w:val="24"/>
          <w:szCs w:val="24"/>
          <w:lang w:val="en-GB"/>
        </w:rPr>
        <w:t>, in fact,</w:t>
      </w:r>
      <w:r w:rsidRPr="0004779D">
        <w:rPr>
          <w:rFonts w:ascii="Book Antiqua" w:hAnsi="Book Antiqua" w:cs="Cambria"/>
          <w:sz w:val="24"/>
          <w:szCs w:val="24"/>
          <w:lang w:val="en-GB"/>
        </w:rPr>
        <w:t xml:space="preserve"> not indicated</w:t>
      </w:r>
      <w:r w:rsidRPr="00DB4EA7">
        <w:rPr>
          <w:rFonts w:ascii="Book Antiqua" w:hAnsi="Book Antiqua" w:cs="Cambria"/>
          <w:sz w:val="24"/>
          <w:szCs w:val="24"/>
          <w:lang w:val="en-GB"/>
        </w:rPr>
        <w:t xml:space="preserve"> in taeniasis. The majority of people with taeniasis have a single tapeworm in their GI tract and </w:t>
      </w:r>
      <w:r w:rsidRPr="00DB4EA7">
        <w:rPr>
          <w:rFonts w:ascii="Book Antiqua" w:hAnsi="Book Antiqua" w:cs="Cambria"/>
          <w:i/>
          <w:iCs/>
          <w:sz w:val="24"/>
          <w:szCs w:val="24"/>
          <w:lang w:val="en-GB"/>
        </w:rPr>
        <w:t>Taenia</w:t>
      </w:r>
      <w:r w:rsidRPr="00DB4EA7">
        <w:rPr>
          <w:rFonts w:ascii="Book Antiqua" w:hAnsi="Book Antiqua" w:cs="Cambria"/>
          <w:sz w:val="24"/>
          <w:szCs w:val="24"/>
          <w:lang w:val="en-GB"/>
        </w:rPr>
        <w:t xml:space="preserve"> spp. can survive up to 30 years</w:t>
      </w:r>
      <w:r w:rsidRPr="00FE3EB1">
        <w:rPr>
          <w:rFonts w:ascii="Book Antiqua" w:hAnsi="Book Antiqua" w:cs="Cambria"/>
          <w:noProof/>
          <w:sz w:val="24"/>
          <w:szCs w:val="24"/>
          <w:vertAlign w:val="superscript"/>
          <w:lang w:val="en-GB"/>
        </w:rPr>
        <w:t>[6]</w:t>
      </w:r>
      <w:r w:rsidRPr="00DB4EA7">
        <w:rPr>
          <w:rFonts w:ascii="Book Antiqua" w:hAnsi="Book Antiqua" w:cs="Cambria"/>
          <w:sz w:val="24"/>
          <w:szCs w:val="24"/>
          <w:lang w:val="en-GB"/>
        </w:rPr>
        <w:t>.</w:t>
      </w:r>
    </w:p>
    <w:p w:rsidR="00A71ED3" w:rsidRPr="00DB4EA7" w:rsidRDefault="00A71ED3" w:rsidP="00621405">
      <w:pPr>
        <w:spacing w:after="0" w:line="360" w:lineRule="auto"/>
        <w:ind w:firstLineChars="100" w:firstLine="240"/>
        <w:jc w:val="both"/>
        <w:rPr>
          <w:rFonts w:ascii="Book Antiqua" w:hAnsi="Book Antiqua" w:cs="Cambria"/>
          <w:color w:val="FF0000"/>
          <w:sz w:val="24"/>
          <w:szCs w:val="24"/>
          <w:lang w:val="en-GB"/>
        </w:rPr>
      </w:pPr>
      <w:r w:rsidRPr="00DB4EA7">
        <w:rPr>
          <w:rFonts w:ascii="Book Antiqua" w:hAnsi="Book Antiqua" w:cs="Cambria"/>
          <w:sz w:val="24"/>
          <w:szCs w:val="24"/>
          <w:lang w:val="en-GB"/>
        </w:rPr>
        <w:t>Stool examination is not a very sensitive test for the diagnosis of taeniasis, because of the need of full maturation of the tapeworm, that can take a lot of months.</w:t>
      </w:r>
      <w:r w:rsidRPr="00DB4EA7">
        <w:rPr>
          <w:rFonts w:ascii="Book Antiqua" w:hAnsi="Book Antiqua" w:cs="Cambria"/>
          <w:color w:val="99CC00"/>
          <w:sz w:val="24"/>
          <w:szCs w:val="24"/>
          <w:lang w:val="en-GB"/>
        </w:rPr>
        <w:t xml:space="preserve"> </w:t>
      </w:r>
      <w:r w:rsidR="007E6992" w:rsidRPr="007E6992">
        <w:rPr>
          <w:rFonts w:ascii="Book Antiqua" w:hAnsi="Book Antiqua" w:cs="Cambria"/>
          <w:sz w:val="24"/>
          <w:szCs w:val="24"/>
          <w:lang w:val="en-GB"/>
        </w:rPr>
        <w:t>D</w:t>
      </w:r>
      <w:r w:rsidRPr="00DB4EA7">
        <w:rPr>
          <w:rFonts w:ascii="Book Antiqua" w:hAnsi="Book Antiqua" w:cs="Cambria"/>
          <w:sz w:val="24"/>
          <w:szCs w:val="24"/>
          <w:lang w:val="en-GB"/>
        </w:rPr>
        <w:t xml:space="preserve">ifferentiation </w:t>
      </w:r>
      <w:r w:rsidR="007E6992">
        <w:rPr>
          <w:rFonts w:ascii="Book Antiqua" w:hAnsi="Book Antiqua" w:cs="Cambria"/>
          <w:sz w:val="24"/>
          <w:szCs w:val="24"/>
          <w:lang w:val="en-GB"/>
        </w:rPr>
        <w:t xml:space="preserve">between </w:t>
      </w:r>
      <w:r w:rsidR="007E6992" w:rsidRPr="00DB4EA7">
        <w:rPr>
          <w:rFonts w:ascii="Book Antiqua" w:hAnsi="Book Antiqua" w:cs="Cambria"/>
          <w:i/>
          <w:iCs/>
          <w:sz w:val="24"/>
          <w:szCs w:val="24"/>
          <w:lang w:val="en-GB"/>
        </w:rPr>
        <w:t xml:space="preserve">T. saginata </w:t>
      </w:r>
      <w:r w:rsidR="007E6992">
        <w:rPr>
          <w:rFonts w:ascii="Book Antiqua" w:hAnsi="Book Antiqua" w:cs="Cambria"/>
          <w:sz w:val="24"/>
          <w:szCs w:val="24"/>
          <w:lang w:val="en-GB"/>
        </w:rPr>
        <w:t>and</w:t>
      </w:r>
      <w:r w:rsidR="007E6992" w:rsidRPr="00DB4EA7">
        <w:rPr>
          <w:rFonts w:ascii="Book Antiqua" w:hAnsi="Book Antiqua" w:cs="Cambria"/>
          <w:sz w:val="24"/>
          <w:szCs w:val="24"/>
          <w:lang w:val="en-GB"/>
        </w:rPr>
        <w:t xml:space="preserve"> </w:t>
      </w:r>
      <w:r w:rsidR="007E6992" w:rsidRPr="00DB4EA7">
        <w:rPr>
          <w:rFonts w:ascii="Book Antiqua" w:hAnsi="Book Antiqua" w:cs="Cambria"/>
          <w:i/>
          <w:iCs/>
          <w:sz w:val="24"/>
          <w:szCs w:val="24"/>
          <w:lang w:val="en-GB"/>
        </w:rPr>
        <w:t>T. solium</w:t>
      </w:r>
      <w:r w:rsidR="007E6992" w:rsidRPr="00DB4EA7">
        <w:rPr>
          <w:rFonts w:ascii="Book Antiqua" w:hAnsi="Book Antiqua" w:cs="Cambria"/>
          <w:sz w:val="24"/>
          <w:szCs w:val="24"/>
          <w:lang w:val="en-GB"/>
        </w:rPr>
        <w:t xml:space="preserve"> </w:t>
      </w:r>
      <w:r w:rsidRPr="00DB4EA7">
        <w:rPr>
          <w:rFonts w:ascii="Book Antiqua" w:hAnsi="Book Antiqua" w:cs="Cambria"/>
          <w:sz w:val="24"/>
          <w:szCs w:val="24"/>
          <w:lang w:val="en-GB"/>
        </w:rPr>
        <w:t>can be obtained from a careful examination of fecal proglottids</w:t>
      </w:r>
      <w:r w:rsidRPr="00FE3EB1">
        <w:rPr>
          <w:rFonts w:ascii="Book Antiqua" w:hAnsi="Book Antiqua" w:cs="Cambria"/>
          <w:noProof/>
          <w:sz w:val="24"/>
          <w:szCs w:val="24"/>
          <w:vertAlign w:val="superscript"/>
          <w:lang w:val="en-GB"/>
        </w:rPr>
        <w:t>[6]</w:t>
      </w:r>
      <w:r w:rsidRPr="00DB4EA7">
        <w:rPr>
          <w:rFonts w:ascii="Book Antiqua" w:hAnsi="Book Antiqua" w:cs="Cambria"/>
          <w:sz w:val="24"/>
          <w:szCs w:val="24"/>
          <w:lang w:val="en-GB"/>
        </w:rPr>
        <w:t>. Unfortunately we could not perform such examination, since the tapeworm and its proglottids were never collected.</w:t>
      </w:r>
    </w:p>
    <w:p w:rsidR="00A71ED3" w:rsidRPr="0004779D"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The finding of a tapeworm during an EGD is quite rare.</w:t>
      </w:r>
      <w:r w:rsidRPr="00DB4EA7">
        <w:rPr>
          <w:rFonts w:ascii="Book Antiqua" w:hAnsi="Book Antiqua" w:cs="Cambria"/>
          <w:color w:val="008000"/>
          <w:sz w:val="24"/>
          <w:szCs w:val="24"/>
          <w:lang w:val="en-GB"/>
        </w:rPr>
        <w:t xml:space="preserve"> </w:t>
      </w:r>
      <w:r w:rsidRPr="00DB4EA7">
        <w:rPr>
          <w:rFonts w:ascii="Book Antiqua" w:hAnsi="Book Antiqua" w:cs="Cambria"/>
          <w:i/>
          <w:iCs/>
          <w:sz w:val="24"/>
          <w:szCs w:val="24"/>
          <w:lang w:val="en-GB"/>
        </w:rPr>
        <w:t>Taenia</w:t>
      </w:r>
      <w:r w:rsidRPr="00DB4EA7">
        <w:rPr>
          <w:rFonts w:ascii="Book Antiqua" w:hAnsi="Book Antiqua" w:cs="Cambria"/>
          <w:sz w:val="24"/>
          <w:szCs w:val="24"/>
          <w:lang w:val="en-GB"/>
        </w:rPr>
        <w:t xml:space="preserve"> spp. usually attach to the upper jejunum, because their scolex becomes evaginated under digestive enzyme stimuli in that site</w:t>
      </w:r>
      <w:r w:rsidRPr="00FE3EB1">
        <w:rPr>
          <w:rFonts w:ascii="Book Antiqua" w:hAnsi="Book Antiqua" w:cs="Cambria"/>
          <w:noProof/>
          <w:sz w:val="24"/>
          <w:szCs w:val="24"/>
          <w:vertAlign w:val="superscript"/>
          <w:lang w:val="en-GB"/>
        </w:rPr>
        <w:t>[10]</w:t>
      </w:r>
      <w:r w:rsidRPr="00DB4EA7">
        <w:rPr>
          <w:rFonts w:ascii="Book Antiqua" w:hAnsi="Book Antiqua" w:cs="Cambria"/>
          <w:sz w:val="24"/>
          <w:szCs w:val="24"/>
          <w:lang w:val="en-GB"/>
        </w:rPr>
        <w:t xml:space="preserve">. Most often, the diagnosis is made during a colonoscopy or a WCE. According to </w:t>
      </w:r>
      <w:r w:rsidRPr="00DB4EA7">
        <w:rPr>
          <w:rFonts w:ascii="Book Antiqua" w:hAnsi="Book Antiqua" w:cs="Cambria"/>
          <w:sz w:val="24"/>
          <w:szCs w:val="24"/>
          <w:lang w:val="en-GB"/>
        </w:rPr>
        <w:lastRenderedPageBreak/>
        <w:t xml:space="preserve">international guidelines for the </w:t>
      </w:r>
      <w:r w:rsidRPr="0004779D">
        <w:rPr>
          <w:rFonts w:ascii="Book Antiqua" w:hAnsi="Book Antiqua" w:cs="Cambria"/>
          <w:sz w:val="24"/>
          <w:szCs w:val="24"/>
          <w:lang w:val="en-GB"/>
        </w:rPr>
        <w:t>management of obscure GI bleeding or unexplained IDA, WCE is indicated after negative upper and lower GI endoscopy</w:t>
      </w:r>
      <w:r w:rsidRPr="0004779D">
        <w:rPr>
          <w:rFonts w:ascii="Book Antiqua" w:hAnsi="Book Antiqua" w:cs="Cambria"/>
          <w:noProof/>
          <w:sz w:val="24"/>
          <w:szCs w:val="24"/>
          <w:vertAlign w:val="superscript"/>
          <w:lang w:val="en-GB"/>
        </w:rPr>
        <w:t>[11]</w:t>
      </w:r>
      <w:r w:rsidRPr="0004779D">
        <w:rPr>
          <w:rFonts w:ascii="Book Antiqua" w:hAnsi="Book Antiqua" w:cs="Cambria"/>
          <w:sz w:val="24"/>
          <w:szCs w:val="24"/>
          <w:lang w:val="en-GB"/>
        </w:rPr>
        <w:t>.</w:t>
      </w:r>
      <w:r w:rsidRPr="0004779D">
        <w:rPr>
          <w:rFonts w:ascii="Book Antiqua" w:hAnsi="Book Antiqua" w:cs="Cambria"/>
          <w:color w:val="3366FF"/>
          <w:sz w:val="24"/>
          <w:szCs w:val="24"/>
          <w:lang w:val="en-GB"/>
        </w:rPr>
        <w:t xml:space="preserve"> </w:t>
      </w:r>
      <w:r w:rsidR="008E2E12" w:rsidRPr="0004779D">
        <w:rPr>
          <w:rFonts w:ascii="Book Antiqua" w:hAnsi="Book Antiqua" w:cs="Cambria"/>
          <w:sz w:val="24"/>
          <w:szCs w:val="24"/>
          <w:lang w:val="en-GB"/>
        </w:rPr>
        <w:t xml:space="preserve">De Simone, Barnett and Howell </w:t>
      </w:r>
      <w:r w:rsidR="00BD4814" w:rsidRPr="0004779D">
        <w:rPr>
          <w:rFonts w:ascii="Book Antiqua" w:hAnsi="Book Antiqua" w:cs="Cambria"/>
          <w:sz w:val="24"/>
          <w:szCs w:val="24"/>
          <w:lang w:val="en-GB"/>
        </w:rPr>
        <w:t xml:space="preserve">initially used upper and/or lower endoscopy to diagnose the cause of the </w:t>
      </w:r>
      <w:r w:rsidR="008E2E12" w:rsidRPr="0004779D">
        <w:rPr>
          <w:rFonts w:ascii="Book Antiqua" w:hAnsi="Book Antiqua" w:cs="Cambria"/>
          <w:sz w:val="24"/>
          <w:szCs w:val="24"/>
          <w:lang w:val="en-GB"/>
        </w:rPr>
        <w:t xml:space="preserve">blood loss. These procedures </w:t>
      </w:r>
      <w:r w:rsidR="00BD4814" w:rsidRPr="0004779D">
        <w:rPr>
          <w:rFonts w:ascii="Book Antiqua" w:hAnsi="Book Antiqua" w:cs="Cambria"/>
          <w:sz w:val="24"/>
          <w:szCs w:val="24"/>
          <w:lang w:val="en-GB"/>
        </w:rPr>
        <w:t>didn’t reveal the tapeworm. T</w:t>
      </w:r>
      <w:r w:rsidR="008E2E12" w:rsidRPr="0004779D">
        <w:rPr>
          <w:rFonts w:ascii="Book Antiqua" w:hAnsi="Book Antiqua" w:cs="Cambria"/>
          <w:sz w:val="24"/>
          <w:szCs w:val="24"/>
          <w:lang w:val="en-GB"/>
        </w:rPr>
        <w:t xml:space="preserve">he diagnosis could only be </w:t>
      </w:r>
      <w:r w:rsidR="00BD4814" w:rsidRPr="0004779D">
        <w:rPr>
          <w:rFonts w:ascii="Book Antiqua" w:hAnsi="Book Antiqua" w:cs="Cambria"/>
          <w:sz w:val="24"/>
          <w:szCs w:val="24"/>
          <w:lang w:val="en-GB"/>
        </w:rPr>
        <w:t>obtained using WCE</w:t>
      </w:r>
      <w:r w:rsidR="00D136D9" w:rsidRPr="0004779D">
        <w:rPr>
          <w:rFonts w:ascii="Book Antiqua" w:hAnsi="Book Antiqua" w:cs="Cambria"/>
          <w:sz w:val="24"/>
          <w:szCs w:val="24"/>
          <w:vertAlign w:val="superscript"/>
          <w:lang w:val="en-GB"/>
        </w:rPr>
        <w:t>[2,4,6]</w:t>
      </w:r>
      <w:r w:rsidR="00BD4814" w:rsidRPr="0004779D">
        <w:rPr>
          <w:rFonts w:ascii="Book Antiqua" w:hAnsi="Book Antiqua" w:cs="Cambria"/>
          <w:sz w:val="24"/>
          <w:szCs w:val="24"/>
          <w:lang w:val="en-GB"/>
        </w:rPr>
        <w:t>.</w:t>
      </w:r>
      <w:r w:rsidR="008E2E12" w:rsidRPr="0004779D">
        <w:rPr>
          <w:rFonts w:ascii="Book Antiqua" w:hAnsi="Book Antiqua" w:cs="Cambria"/>
          <w:sz w:val="24"/>
          <w:szCs w:val="24"/>
          <w:lang w:val="en-GB"/>
        </w:rPr>
        <w:t xml:space="preserve"> </w:t>
      </w:r>
      <w:r w:rsidR="00BD4814" w:rsidRPr="0004779D">
        <w:rPr>
          <w:rFonts w:ascii="Book Antiqua" w:hAnsi="Book Antiqua" w:cs="Cambria"/>
          <w:sz w:val="24"/>
          <w:szCs w:val="24"/>
          <w:lang w:val="en-GB"/>
        </w:rPr>
        <w:t>WCE allows physicians to have a look at the entire bowel, especially at those intestinal tracts that are not reachable by EGD or colonoscopy. Our case, as well,</w:t>
      </w:r>
      <w:r w:rsidR="00BD4814" w:rsidRPr="0004779D">
        <w:rPr>
          <w:rFonts w:ascii="Book Antiqua" w:hAnsi="Book Antiqua" w:cs="Cambria"/>
          <w:color w:val="3366FF"/>
          <w:sz w:val="24"/>
          <w:szCs w:val="24"/>
          <w:lang w:val="en-GB"/>
        </w:rPr>
        <w:t xml:space="preserve"> </w:t>
      </w:r>
      <w:r w:rsidRPr="0004779D">
        <w:rPr>
          <w:rFonts w:ascii="Book Antiqua" w:hAnsi="Book Antiqua" w:cs="Cambria"/>
          <w:sz w:val="24"/>
          <w:szCs w:val="24"/>
          <w:lang w:val="en-GB"/>
        </w:rPr>
        <w:t>highlights the ability of WCE to diagnose taeniasis and to follow abnormalities after treatment</w:t>
      </w:r>
      <w:r w:rsidRPr="0004779D">
        <w:rPr>
          <w:rFonts w:ascii="Book Antiqua" w:hAnsi="Book Antiqua" w:cs="Cambria"/>
          <w:noProof/>
          <w:sz w:val="24"/>
          <w:szCs w:val="24"/>
          <w:vertAlign w:val="superscript"/>
          <w:lang w:val="en-GB"/>
        </w:rPr>
        <w:t>[2]</w:t>
      </w:r>
      <w:r w:rsidRPr="0004779D">
        <w:rPr>
          <w:rFonts w:ascii="Book Antiqua" w:hAnsi="Book Antiqua" w:cs="Cambria"/>
          <w:sz w:val="24"/>
          <w:szCs w:val="24"/>
          <w:lang w:val="en-GB"/>
        </w:rPr>
        <w:t>.</w:t>
      </w:r>
    </w:p>
    <w:p w:rsidR="00A5459A" w:rsidRDefault="00D136D9" w:rsidP="00621405">
      <w:pPr>
        <w:spacing w:after="0" w:line="360" w:lineRule="auto"/>
        <w:ind w:firstLineChars="100" w:firstLine="240"/>
        <w:jc w:val="both"/>
        <w:rPr>
          <w:rFonts w:ascii="Book Antiqua" w:hAnsi="Book Antiqua" w:cs="Cambria"/>
          <w:sz w:val="24"/>
          <w:szCs w:val="24"/>
          <w:lang w:val="en-GB"/>
        </w:rPr>
      </w:pPr>
      <w:r w:rsidRPr="0004779D">
        <w:rPr>
          <w:rFonts w:ascii="Book Antiqua" w:hAnsi="Book Antiqua" w:cs="Cambria"/>
          <w:sz w:val="24"/>
          <w:szCs w:val="24"/>
          <w:lang w:val="en-GB"/>
        </w:rPr>
        <w:t xml:space="preserve">Our patient was a retired farmer who </w:t>
      </w:r>
      <w:r w:rsidR="00A5459A" w:rsidRPr="0004779D">
        <w:rPr>
          <w:rFonts w:ascii="Book Antiqua" w:hAnsi="Book Antiqua" w:cs="Cambria"/>
          <w:sz w:val="24"/>
          <w:szCs w:val="24"/>
          <w:lang w:val="en-GB"/>
        </w:rPr>
        <w:t xml:space="preserve">occasionally </w:t>
      </w:r>
      <w:r w:rsidRPr="0004779D">
        <w:rPr>
          <w:rFonts w:ascii="Book Antiqua" w:hAnsi="Book Antiqua" w:cs="Cambria"/>
          <w:sz w:val="24"/>
          <w:szCs w:val="24"/>
          <w:lang w:val="en-GB"/>
        </w:rPr>
        <w:t>ate raw beef</w:t>
      </w:r>
      <w:r w:rsidR="00A5459A" w:rsidRPr="0004779D">
        <w:rPr>
          <w:rFonts w:ascii="Book Antiqua" w:hAnsi="Book Antiqua" w:cs="Cambria"/>
          <w:sz w:val="24"/>
          <w:szCs w:val="24"/>
          <w:lang w:val="en-GB"/>
        </w:rPr>
        <w:t xml:space="preserve">. We </w:t>
      </w:r>
      <w:r w:rsidR="003C2731" w:rsidRPr="0004779D">
        <w:rPr>
          <w:rFonts w:ascii="Book Antiqua" w:hAnsi="Book Antiqua" w:cs="Cambria"/>
          <w:sz w:val="24"/>
          <w:szCs w:val="24"/>
          <w:lang w:val="en-GB"/>
        </w:rPr>
        <w:t>can speculate</w:t>
      </w:r>
      <w:r w:rsidR="00A5459A" w:rsidRPr="0004779D">
        <w:rPr>
          <w:rFonts w:ascii="Book Antiqua" w:hAnsi="Book Antiqua" w:cs="Cambria"/>
          <w:sz w:val="24"/>
          <w:szCs w:val="24"/>
          <w:lang w:val="en-GB"/>
        </w:rPr>
        <w:t xml:space="preserve"> his rural family background and poor education have led him to take this habit. </w:t>
      </w:r>
      <w:r w:rsidR="00ED6C3F" w:rsidRPr="0004779D">
        <w:rPr>
          <w:rFonts w:ascii="Book Antiqua" w:hAnsi="Book Antiqua" w:cs="Cambria"/>
          <w:sz w:val="24"/>
          <w:szCs w:val="24"/>
          <w:lang w:val="en-GB"/>
        </w:rPr>
        <w:t>In any case, w</w:t>
      </w:r>
      <w:r w:rsidR="00A5459A" w:rsidRPr="0004779D">
        <w:rPr>
          <w:rFonts w:ascii="Book Antiqua" w:hAnsi="Book Antiqua" w:cs="Cambria"/>
          <w:sz w:val="24"/>
          <w:szCs w:val="24"/>
          <w:lang w:val="en-GB"/>
        </w:rPr>
        <w:t xml:space="preserve">e </w:t>
      </w:r>
      <w:r w:rsidR="003C2731" w:rsidRPr="0004779D">
        <w:rPr>
          <w:rFonts w:ascii="Book Antiqua" w:hAnsi="Book Antiqua" w:cs="Cambria"/>
          <w:sz w:val="24"/>
          <w:szCs w:val="24"/>
          <w:lang w:val="en-GB"/>
        </w:rPr>
        <w:t>have no evidence for any specific demographics</w:t>
      </w:r>
      <w:r w:rsidR="00A5459A" w:rsidRPr="0004779D">
        <w:rPr>
          <w:rFonts w:ascii="Book Antiqua" w:hAnsi="Book Antiqua" w:cs="Cambria"/>
          <w:sz w:val="24"/>
          <w:szCs w:val="24"/>
          <w:lang w:val="en-GB"/>
        </w:rPr>
        <w:t xml:space="preserve">, that could </w:t>
      </w:r>
      <w:r w:rsidR="003C2731" w:rsidRPr="0004779D">
        <w:rPr>
          <w:rFonts w:ascii="Book Antiqua" w:hAnsi="Book Antiqua" w:cs="Cambria"/>
          <w:sz w:val="24"/>
          <w:szCs w:val="24"/>
          <w:lang w:val="en-GB"/>
        </w:rPr>
        <w:t>include an increased number of raw meat eaters</w:t>
      </w:r>
      <w:r w:rsidR="00A5459A" w:rsidRPr="0004779D">
        <w:rPr>
          <w:rFonts w:ascii="Book Antiqua" w:hAnsi="Book Antiqua" w:cs="Cambria"/>
          <w:sz w:val="24"/>
          <w:szCs w:val="24"/>
          <w:lang w:val="en-GB"/>
        </w:rPr>
        <w:t>.</w:t>
      </w:r>
    </w:p>
    <w:p w:rsidR="00A71ED3" w:rsidRPr="00DB4EA7" w:rsidRDefault="00A71ED3" w:rsidP="00621405">
      <w:pPr>
        <w:spacing w:after="0" w:line="360" w:lineRule="auto"/>
        <w:ind w:firstLineChars="100" w:firstLine="240"/>
        <w:jc w:val="both"/>
        <w:rPr>
          <w:rFonts w:ascii="Book Antiqua" w:hAnsi="Book Antiqua" w:cs="Cambria"/>
          <w:sz w:val="24"/>
          <w:szCs w:val="24"/>
          <w:lang w:val="en-GB"/>
        </w:rPr>
      </w:pPr>
      <w:r w:rsidRPr="00DB4EA7">
        <w:rPr>
          <w:rFonts w:ascii="Book Antiqua" w:hAnsi="Book Antiqua" w:cs="Cambria"/>
          <w:sz w:val="24"/>
          <w:szCs w:val="24"/>
          <w:lang w:val="en-GB"/>
        </w:rPr>
        <w:t>Treatment of taeniasis includes praziquantel (5-10 mg/kg, single-administration) or niclosamide (2 g, single-administration after a light breakfast followed after 2 h by a laxative). Treatment of human cysticercosis includes praziquantel and/or albendazole, corticosteroids and/or anti-epileptic drugs</w:t>
      </w:r>
      <w:r w:rsidRPr="00FE3EB1">
        <w:rPr>
          <w:rFonts w:ascii="Book Antiqua" w:hAnsi="Book Antiqua" w:cs="Cambria"/>
          <w:noProof/>
          <w:sz w:val="24"/>
          <w:szCs w:val="24"/>
          <w:vertAlign w:val="superscript"/>
          <w:lang w:val="en-GB"/>
        </w:rPr>
        <w:t>[12]</w:t>
      </w:r>
      <w:r w:rsidRPr="00DB4EA7">
        <w:rPr>
          <w:rFonts w:ascii="Book Antiqua" w:hAnsi="Book Antiqua" w:cs="Cambria"/>
          <w:sz w:val="24"/>
          <w:szCs w:val="24"/>
          <w:lang w:val="en-GB"/>
        </w:rPr>
        <w:t xml:space="preserve">. Asymptomatic cysticercosis requires no treatment. In 1991 De Kaminsky RG treated 56 individuals suffering from taeniasis </w:t>
      </w:r>
      <w:r w:rsidR="00D23BD0">
        <w:rPr>
          <w:rFonts w:ascii="Book Antiqua" w:hAnsi="Book Antiqua" w:cs="Cambria"/>
          <w:sz w:val="24"/>
          <w:szCs w:val="24"/>
          <w:lang w:val="en-GB"/>
        </w:rPr>
        <w:t>with albendazole 400 mg for 3 d</w:t>
      </w:r>
      <w:r w:rsidRPr="00DB4EA7">
        <w:rPr>
          <w:rFonts w:ascii="Book Antiqua" w:hAnsi="Book Antiqua" w:cs="Cambria"/>
          <w:sz w:val="24"/>
          <w:szCs w:val="24"/>
          <w:lang w:val="en-GB"/>
        </w:rPr>
        <w:t xml:space="preserve">. All of them discharged the tapeworm and remained stool-negative after 60 and 90 d. Of the 21 </w:t>
      </w:r>
      <w:r w:rsidRPr="00DB4EA7">
        <w:rPr>
          <w:rFonts w:ascii="Book Antiqua" w:hAnsi="Book Antiqua" w:cs="Cambria"/>
          <w:i/>
          <w:sz w:val="24"/>
          <w:szCs w:val="24"/>
          <w:lang w:val="en-GB"/>
        </w:rPr>
        <w:t>Taeni</w:t>
      </w:r>
      <w:r w:rsidRPr="00DB4EA7">
        <w:rPr>
          <w:rFonts w:ascii="Book Antiqua" w:hAnsi="Book Antiqua" w:cs="Cambria"/>
          <w:sz w:val="24"/>
          <w:szCs w:val="24"/>
          <w:lang w:val="en-GB"/>
        </w:rPr>
        <w:t xml:space="preserve">a spp. recovered, 4 were </w:t>
      </w:r>
      <w:r w:rsidRPr="00DB4EA7">
        <w:rPr>
          <w:rFonts w:ascii="Book Antiqua" w:hAnsi="Book Antiqua" w:cs="Cambria"/>
          <w:i/>
          <w:sz w:val="24"/>
          <w:szCs w:val="24"/>
          <w:lang w:val="en-GB"/>
        </w:rPr>
        <w:t>T. saginata</w:t>
      </w:r>
      <w:r w:rsidRPr="00DB4EA7">
        <w:rPr>
          <w:rFonts w:ascii="Book Antiqua" w:hAnsi="Book Antiqua" w:cs="Cambria"/>
          <w:sz w:val="24"/>
          <w:szCs w:val="24"/>
          <w:lang w:val="en-GB"/>
        </w:rPr>
        <w:t xml:space="preserve">, 15 were </w:t>
      </w:r>
      <w:r w:rsidRPr="00DB4EA7">
        <w:rPr>
          <w:rFonts w:ascii="Book Antiqua" w:hAnsi="Book Antiqua" w:cs="Cambria"/>
          <w:i/>
          <w:sz w:val="24"/>
          <w:szCs w:val="24"/>
          <w:lang w:val="en-GB"/>
        </w:rPr>
        <w:t>T. solium</w:t>
      </w:r>
      <w:r w:rsidRPr="00DB4EA7">
        <w:rPr>
          <w:rFonts w:ascii="Book Antiqua" w:hAnsi="Book Antiqua" w:cs="Cambria"/>
          <w:sz w:val="24"/>
          <w:szCs w:val="24"/>
          <w:lang w:val="en-GB"/>
        </w:rPr>
        <w:t xml:space="preserve"> and 2 could not be identified. Albendazole seemed to be well-tolerated and very effective</w:t>
      </w:r>
      <w:r w:rsidRPr="00FE3EB1">
        <w:rPr>
          <w:rFonts w:ascii="Book Antiqua" w:hAnsi="Book Antiqua" w:cs="Cambria"/>
          <w:noProof/>
          <w:sz w:val="24"/>
          <w:szCs w:val="24"/>
          <w:vertAlign w:val="superscript"/>
          <w:lang w:val="en-GB"/>
        </w:rPr>
        <w:t>[13]</w:t>
      </w:r>
      <w:r w:rsidRPr="00DB4EA7">
        <w:rPr>
          <w:rFonts w:ascii="Book Antiqua" w:hAnsi="Book Antiqua" w:cs="Cambria"/>
          <w:sz w:val="24"/>
          <w:szCs w:val="24"/>
          <w:lang w:val="en-GB"/>
        </w:rPr>
        <w:t>. Nevertheless albendazole resistance cases have been described. Màrquez-Navarro A et al reported a case of albendazole failure in a child with 5-year long-lasting infection</w:t>
      </w:r>
      <w:r w:rsidRPr="00FE3EB1">
        <w:rPr>
          <w:rFonts w:ascii="Book Antiqua" w:hAnsi="Book Antiqua" w:cs="Cambria"/>
          <w:noProof/>
          <w:sz w:val="24"/>
          <w:szCs w:val="24"/>
          <w:vertAlign w:val="superscript"/>
          <w:lang w:val="en-GB"/>
        </w:rPr>
        <w:t>[14]</w:t>
      </w:r>
      <w:r w:rsidRPr="00DB4EA7">
        <w:rPr>
          <w:rFonts w:ascii="Book Antiqua" w:hAnsi="Book Antiqua" w:cs="Cambria"/>
          <w:sz w:val="24"/>
          <w:szCs w:val="24"/>
          <w:lang w:val="en-GB"/>
        </w:rPr>
        <w:t>. Niclosamide is n</w:t>
      </w:r>
      <w:r w:rsidR="00FC721D">
        <w:rPr>
          <w:rFonts w:ascii="Book Antiqua" w:hAnsi="Book Antiqua" w:cs="Cambria"/>
          <w:sz w:val="24"/>
          <w:szCs w:val="24"/>
          <w:lang w:val="en-GB"/>
        </w:rPr>
        <w:t>ot absorbed by the GI tract. Therefore it</w:t>
      </w:r>
      <w:r w:rsidRPr="00DB4EA7">
        <w:rPr>
          <w:rFonts w:ascii="Book Antiqua" w:hAnsi="Book Antiqua" w:cs="Cambria"/>
          <w:sz w:val="24"/>
          <w:szCs w:val="24"/>
          <w:lang w:val="en-GB"/>
        </w:rPr>
        <w:t xml:space="preserve"> has no activity against cysts and is very safe. Its efficacy is high, with cure rates of approximately 90% against </w:t>
      </w:r>
      <w:r w:rsidRPr="00DB4EA7">
        <w:rPr>
          <w:rFonts w:ascii="Book Antiqua" w:hAnsi="Book Antiqua" w:cs="Cambria"/>
          <w:i/>
          <w:sz w:val="24"/>
          <w:szCs w:val="24"/>
          <w:lang w:val="en-GB"/>
        </w:rPr>
        <w:t>T. saginata</w:t>
      </w:r>
      <w:r w:rsidRPr="00DB4EA7">
        <w:rPr>
          <w:rFonts w:ascii="Book Antiqua" w:hAnsi="Book Antiqua" w:cs="Cambria"/>
          <w:sz w:val="24"/>
          <w:szCs w:val="24"/>
          <w:lang w:val="en-GB"/>
        </w:rPr>
        <w:t xml:space="preserve"> and </w:t>
      </w:r>
      <w:r w:rsidRPr="00DB4EA7">
        <w:rPr>
          <w:rFonts w:ascii="Book Antiqua" w:hAnsi="Book Antiqua" w:cs="Cambria"/>
          <w:i/>
          <w:sz w:val="24"/>
          <w:szCs w:val="24"/>
          <w:lang w:val="en-GB"/>
        </w:rPr>
        <w:t>T. solium</w:t>
      </w:r>
      <w:r w:rsidRPr="00DB4EA7">
        <w:rPr>
          <w:rFonts w:ascii="Book Antiqua" w:hAnsi="Book Antiqua" w:cs="Cambria"/>
          <w:sz w:val="24"/>
          <w:szCs w:val="24"/>
          <w:lang w:val="en-GB"/>
        </w:rPr>
        <w:t>. Unfortunately, niclosamide is not easy to find</w:t>
      </w:r>
      <w:r w:rsidRPr="00FE3EB1">
        <w:rPr>
          <w:rFonts w:ascii="Book Antiqua" w:hAnsi="Book Antiqua" w:cs="Cambria"/>
          <w:noProof/>
          <w:sz w:val="24"/>
          <w:szCs w:val="24"/>
          <w:vertAlign w:val="superscript"/>
          <w:lang w:val="en-GB"/>
        </w:rPr>
        <w:t>[15]</w:t>
      </w:r>
      <w:r w:rsidRPr="00DB4EA7">
        <w:rPr>
          <w:rFonts w:ascii="Book Antiqua" w:hAnsi="Book Antiqua" w:cs="Cambria"/>
          <w:sz w:val="24"/>
          <w:szCs w:val="24"/>
          <w:lang w:val="en-GB"/>
        </w:rPr>
        <w:t xml:space="preserve">. We also had to wait some days to get it, since our hospital pharmacy didn’t have it. </w:t>
      </w:r>
    </w:p>
    <w:p w:rsidR="00A71ED3" w:rsidRPr="00DB4EA7" w:rsidRDefault="00A71ED3" w:rsidP="00621405">
      <w:pPr>
        <w:spacing w:after="0" w:line="360" w:lineRule="auto"/>
        <w:ind w:firstLineChars="100" w:firstLine="240"/>
        <w:jc w:val="both"/>
        <w:rPr>
          <w:rFonts w:ascii="Book Antiqua" w:hAnsi="Book Antiqua" w:cs="Cambria"/>
          <w:b/>
          <w:bCs/>
          <w:sz w:val="24"/>
          <w:szCs w:val="24"/>
          <w:lang w:val="en-GB"/>
        </w:rPr>
      </w:pPr>
      <w:r w:rsidRPr="00DB4EA7">
        <w:rPr>
          <w:rFonts w:ascii="Book Antiqua" w:hAnsi="Book Antiqua" w:cs="Cambria"/>
          <w:sz w:val="24"/>
          <w:szCs w:val="24"/>
          <w:lang w:val="en-GB"/>
        </w:rPr>
        <w:t xml:space="preserve">Our case underlines the possible association between taeniasis and digestive bleeding. We recommend investigating raw meat </w:t>
      </w:r>
      <w:r w:rsidRPr="0004779D">
        <w:rPr>
          <w:rFonts w:ascii="Book Antiqua" w:hAnsi="Book Antiqua" w:cs="Cambria"/>
          <w:sz w:val="24"/>
          <w:szCs w:val="24"/>
          <w:lang w:val="en-GB"/>
        </w:rPr>
        <w:t xml:space="preserve">consumption in </w:t>
      </w:r>
      <w:r w:rsidR="00ED6C3F" w:rsidRPr="0004779D">
        <w:rPr>
          <w:rFonts w:ascii="Book Antiqua" w:hAnsi="Book Antiqua" w:cs="Cambria"/>
          <w:sz w:val="24"/>
          <w:szCs w:val="24"/>
          <w:lang w:val="en-GB"/>
        </w:rPr>
        <w:t xml:space="preserve">every </w:t>
      </w:r>
      <w:r w:rsidRPr="0004779D">
        <w:rPr>
          <w:rFonts w:ascii="Book Antiqua" w:hAnsi="Book Antiqua" w:cs="Cambria"/>
          <w:sz w:val="24"/>
          <w:szCs w:val="24"/>
          <w:lang w:val="en-GB"/>
        </w:rPr>
        <w:t xml:space="preserve">patients suffering from obscure anemia. In case of positive history, it is advisable to perform ova and parasite fecal tests, whose negative result should not erase the suspicion </w:t>
      </w:r>
      <w:r w:rsidR="00431FAF" w:rsidRPr="0004779D">
        <w:rPr>
          <w:rFonts w:ascii="Book Antiqua" w:hAnsi="Book Antiqua" w:cs="Cambria"/>
          <w:sz w:val="24"/>
          <w:szCs w:val="24"/>
          <w:lang w:val="en-GB"/>
        </w:rPr>
        <w:t>of a GI infestation. The use of</w:t>
      </w:r>
      <w:r w:rsidRPr="0004779D">
        <w:rPr>
          <w:rFonts w:ascii="Book Antiqua" w:hAnsi="Book Antiqua" w:cs="Cambria"/>
          <w:sz w:val="24"/>
          <w:szCs w:val="24"/>
          <w:lang w:val="en-GB"/>
        </w:rPr>
        <w:t xml:space="preserve"> WCE as diagnostic tool in obscure anemia should be supported</w:t>
      </w:r>
      <w:r w:rsidR="00431FAF" w:rsidRPr="0004779D">
        <w:rPr>
          <w:rFonts w:ascii="Book Antiqua" w:hAnsi="Book Antiqua" w:cs="Cambria"/>
          <w:sz w:val="24"/>
          <w:szCs w:val="24"/>
          <w:lang w:val="en-GB"/>
        </w:rPr>
        <w:t xml:space="preserve">, as its ability to reveal the presence of </w:t>
      </w:r>
      <w:r w:rsidR="00431FAF" w:rsidRPr="0004779D">
        <w:rPr>
          <w:rFonts w:ascii="Book Antiqua" w:hAnsi="Book Antiqua" w:cs="Cambria"/>
          <w:sz w:val="24"/>
          <w:szCs w:val="24"/>
          <w:lang w:val="en-GB"/>
        </w:rPr>
        <w:lastRenderedPageBreak/>
        <w:t>tapeworms, after negative EGD and colonoscopy, has been described in this and other case reports</w:t>
      </w:r>
      <w:r w:rsidRPr="0004779D">
        <w:rPr>
          <w:rFonts w:ascii="Book Antiqua" w:hAnsi="Book Antiqua" w:cs="Cambria"/>
          <w:sz w:val="24"/>
          <w:szCs w:val="24"/>
          <w:lang w:val="en-GB"/>
        </w:rPr>
        <w:t>. We suggest to be aware of possible drug resistance, which could</w:t>
      </w:r>
      <w:r w:rsidRPr="00DB4EA7">
        <w:rPr>
          <w:rFonts w:ascii="Book Antiqua" w:hAnsi="Book Antiqua" w:cs="Cambria"/>
          <w:sz w:val="24"/>
          <w:szCs w:val="24"/>
          <w:lang w:val="en-GB"/>
        </w:rPr>
        <w:t xml:space="preserve"> be demonstrated by the persistence of the tapeworm, and could be overcome through switching therapy. Taking into account the possible association between taeniasis and small bowel bleeding could spare hospitalization days and allow a better and faster recovery of the patients.</w:t>
      </w:r>
    </w:p>
    <w:p w:rsidR="00A71ED3" w:rsidRDefault="00A71ED3" w:rsidP="00621405">
      <w:pPr>
        <w:spacing w:after="0" w:line="360" w:lineRule="auto"/>
        <w:jc w:val="both"/>
        <w:rPr>
          <w:rFonts w:ascii="Book Antiqua" w:hAnsi="Book Antiqua" w:cs="Cambria"/>
          <w:b/>
          <w:bCs/>
          <w:sz w:val="24"/>
          <w:szCs w:val="24"/>
          <w:lang w:val="en-GB"/>
        </w:rPr>
      </w:pPr>
    </w:p>
    <w:p w:rsidR="0004779D" w:rsidRDefault="0004779D" w:rsidP="00621405">
      <w:pPr>
        <w:spacing w:after="0" w:line="360" w:lineRule="auto"/>
        <w:rPr>
          <w:rFonts w:ascii="Book Antiqua" w:hAnsi="Book Antiqua"/>
          <w:b/>
          <w:sz w:val="24"/>
        </w:rPr>
      </w:pPr>
      <w:r>
        <w:rPr>
          <w:rFonts w:ascii="Book Antiqua" w:hAnsi="Book Antiqua"/>
          <w:b/>
          <w:sz w:val="24"/>
        </w:rPr>
        <w:t>COMMENTS</w:t>
      </w:r>
    </w:p>
    <w:p w:rsidR="0004779D" w:rsidRPr="00D23BD0" w:rsidRDefault="0004779D" w:rsidP="00621405">
      <w:pPr>
        <w:spacing w:after="0" w:line="360" w:lineRule="auto"/>
        <w:jc w:val="both"/>
        <w:rPr>
          <w:rFonts w:ascii="Book Antiqua" w:hAnsi="Book Antiqua"/>
          <w:b/>
          <w:i/>
          <w:sz w:val="24"/>
        </w:rPr>
      </w:pPr>
      <w:r w:rsidRPr="00D23BD0">
        <w:rPr>
          <w:rFonts w:ascii="Book Antiqua" w:hAnsi="Book Antiqua"/>
          <w:b/>
          <w:i/>
          <w:sz w:val="24"/>
        </w:rPr>
        <w:t>Case characteristics</w:t>
      </w:r>
    </w:p>
    <w:p w:rsidR="0004779D" w:rsidRDefault="0004779D" w:rsidP="00621405">
      <w:pPr>
        <w:spacing w:after="0" w:line="360" w:lineRule="auto"/>
        <w:jc w:val="both"/>
        <w:rPr>
          <w:rFonts w:ascii="Book Antiqua" w:hAnsi="Book Antiqua" w:cs="Cambria"/>
          <w:sz w:val="24"/>
          <w:szCs w:val="24"/>
        </w:rPr>
      </w:pPr>
      <w:r w:rsidRPr="00E60C25">
        <w:rPr>
          <w:rFonts w:ascii="Book Antiqua" w:hAnsi="Book Antiqua"/>
          <w:sz w:val="24"/>
        </w:rPr>
        <w:t>The man had been suffering of</w:t>
      </w:r>
      <w:r>
        <w:rPr>
          <w:rFonts w:ascii="Book Antiqua" w:hAnsi="Book Antiqua"/>
          <w:b/>
          <w:sz w:val="24"/>
        </w:rPr>
        <w:t xml:space="preserve"> </w:t>
      </w:r>
      <w:r w:rsidRPr="00DB4EA7">
        <w:rPr>
          <w:rFonts w:ascii="Book Antiqua" w:hAnsi="Book Antiqua" w:cs="Cambria"/>
          <w:sz w:val="24"/>
          <w:szCs w:val="24"/>
        </w:rPr>
        <w:t xml:space="preserve">hematochezia </w:t>
      </w:r>
      <w:r w:rsidR="006B6E52">
        <w:rPr>
          <w:rFonts w:ascii="Book Antiqua" w:hAnsi="Book Antiqua" w:cs="Cambria"/>
          <w:sz w:val="24"/>
          <w:szCs w:val="24"/>
        </w:rPr>
        <w:t>and</w:t>
      </w:r>
      <w:r w:rsidRPr="00DB4EA7">
        <w:rPr>
          <w:rFonts w:ascii="Book Antiqua" w:hAnsi="Book Antiqua" w:cs="Cambria"/>
          <w:sz w:val="24"/>
          <w:szCs w:val="24"/>
        </w:rPr>
        <w:t xml:space="preserve"> melena for two weeks, </w:t>
      </w:r>
      <w:r w:rsidR="006B6E52">
        <w:rPr>
          <w:rFonts w:ascii="Book Antiqua" w:hAnsi="Book Antiqua" w:cs="Cambria"/>
          <w:sz w:val="24"/>
          <w:szCs w:val="24"/>
        </w:rPr>
        <w:t xml:space="preserve">together </w:t>
      </w:r>
      <w:r w:rsidRPr="00DB4EA7">
        <w:rPr>
          <w:rFonts w:ascii="Book Antiqua" w:hAnsi="Book Antiqua" w:cs="Cambria"/>
          <w:sz w:val="24"/>
          <w:szCs w:val="24"/>
        </w:rPr>
        <w:t>with fatigue, pallor, exertional dyspnea and retrosternal pain receding with rest</w:t>
      </w:r>
      <w:r>
        <w:rPr>
          <w:rFonts w:ascii="Book Antiqua" w:hAnsi="Book Antiqua" w:cs="Cambria"/>
          <w:sz w:val="24"/>
          <w:szCs w:val="24"/>
        </w:rPr>
        <w:t>.</w:t>
      </w:r>
    </w:p>
    <w:p w:rsidR="00D23BD0" w:rsidRDefault="00D23BD0" w:rsidP="00621405">
      <w:pPr>
        <w:spacing w:after="0" w:line="360" w:lineRule="auto"/>
        <w:jc w:val="both"/>
        <w:rPr>
          <w:rFonts w:ascii="Book Antiqua" w:eastAsiaTheme="minorEastAsia" w:hAnsi="Book Antiqua" w:cs="Cambria"/>
          <w:b/>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Clinical diagnosis</w:t>
      </w:r>
    </w:p>
    <w:p w:rsidR="0004779D" w:rsidRDefault="0004779D" w:rsidP="00621405">
      <w:pPr>
        <w:spacing w:after="0" w:line="360" w:lineRule="auto"/>
        <w:jc w:val="both"/>
        <w:rPr>
          <w:rFonts w:ascii="Book Antiqua" w:hAnsi="Book Antiqua" w:cs="Cambria"/>
          <w:sz w:val="24"/>
          <w:szCs w:val="24"/>
        </w:rPr>
      </w:pPr>
      <w:r>
        <w:rPr>
          <w:rFonts w:ascii="Book Antiqua" w:hAnsi="Book Antiqua" w:cs="Cambria"/>
          <w:sz w:val="24"/>
          <w:szCs w:val="24"/>
        </w:rPr>
        <w:t>The patient weighed 68 kg and was 170 cm tall (BMI 23</w:t>
      </w:r>
      <w:r w:rsidR="008772F0">
        <w:rPr>
          <w:rFonts w:ascii="Book Antiqua" w:eastAsiaTheme="minorEastAsia" w:hAnsi="Book Antiqua" w:cs="Cambria" w:hint="eastAsia"/>
          <w:sz w:val="24"/>
          <w:szCs w:val="24"/>
          <w:lang w:eastAsia="zh-CN"/>
        </w:rPr>
        <w:t>.</w:t>
      </w:r>
      <w:r>
        <w:rPr>
          <w:rFonts w:ascii="Book Antiqua" w:hAnsi="Book Antiqua" w:cs="Cambria"/>
          <w:sz w:val="24"/>
          <w:szCs w:val="24"/>
        </w:rPr>
        <w:t>5), h</w:t>
      </w:r>
      <w:r>
        <w:rPr>
          <w:rFonts w:ascii="Book Antiqua" w:hAnsi="Book Antiqua"/>
          <w:sz w:val="24"/>
          <w:szCs w:val="24"/>
        </w:rPr>
        <w:t xml:space="preserve">is vital parameters were </w:t>
      </w:r>
      <w:r w:rsidR="008772F0">
        <w:rPr>
          <w:rFonts w:ascii="Book Antiqua" w:hAnsi="Book Antiqua"/>
          <w:sz w:val="24"/>
          <w:szCs w:val="24"/>
        </w:rPr>
        <w:t>good;</w:t>
      </w:r>
      <w:r>
        <w:rPr>
          <w:rFonts w:ascii="Book Antiqua" w:hAnsi="Book Antiqua"/>
          <w:sz w:val="24"/>
          <w:szCs w:val="24"/>
        </w:rPr>
        <w:t xml:space="preserve"> he showed melena at </w:t>
      </w:r>
      <w:r w:rsidR="006B6E52">
        <w:rPr>
          <w:rFonts w:ascii="Book Antiqua" w:hAnsi="Book Antiqua"/>
          <w:sz w:val="24"/>
          <w:szCs w:val="24"/>
        </w:rPr>
        <w:t xml:space="preserve">the </w:t>
      </w:r>
      <w:r>
        <w:rPr>
          <w:rFonts w:ascii="Book Antiqua" w:hAnsi="Book Antiqua"/>
          <w:sz w:val="24"/>
          <w:szCs w:val="24"/>
        </w:rPr>
        <w:t>d</w:t>
      </w:r>
      <w:r w:rsidRPr="00DB4EA7">
        <w:rPr>
          <w:rFonts w:ascii="Book Antiqua" w:hAnsi="Book Antiqua" w:cs="Cambria"/>
          <w:sz w:val="24"/>
          <w:szCs w:val="24"/>
        </w:rPr>
        <w:t>igital rectal examinatio</w:t>
      </w:r>
      <w:r>
        <w:rPr>
          <w:rFonts w:ascii="Book Antiqua" w:hAnsi="Book Antiqua" w:cs="Cambria"/>
          <w:sz w:val="24"/>
          <w:szCs w:val="24"/>
        </w:rPr>
        <w:t>n but no gastric blood traces</w:t>
      </w:r>
      <w:r w:rsidRPr="00DB4EA7">
        <w:rPr>
          <w:rFonts w:ascii="Book Antiqua" w:hAnsi="Book Antiqua" w:cs="Cambria"/>
          <w:sz w:val="24"/>
          <w:szCs w:val="24"/>
        </w:rPr>
        <w:t>.</w:t>
      </w:r>
    </w:p>
    <w:p w:rsidR="00D23BD0" w:rsidRPr="008772F0" w:rsidRDefault="00D23BD0" w:rsidP="00621405">
      <w:pPr>
        <w:spacing w:after="0" w:line="360" w:lineRule="auto"/>
        <w:jc w:val="both"/>
        <w:rPr>
          <w:rFonts w:ascii="Book Antiqua" w:eastAsiaTheme="minorEastAsia" w:hAnsi="Book Antiqua" w:cs="Cambria"/>
          <w:b/>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Differential diagnosis</w:t>
      </w:r>
    </w:p>
    <w:p w:rsidR="0004779D" w:rsidRDefault="0004779D" w:rsidP="00621405">
      <w:pPr>
        <w:spacing w:after="0" w:line="360" w:lineRule="auto"/>
        <w:jc w:val="both"/>
        <w:rPr>
          <w:rFonts w:ascii="Book Antiqua" w:hAnsi="Book Antiqua"/>
          <w:sz w:val="24"/>
          <w:szCs w:val="24"/>
        </w:rPr>
      </w:pPr>
      <w:r>
        <w:rPr>
          <w:rFonts w:ascii="Book Antiqua" w:hAnsi="Book Antiqua"/>
          <w:sz w:val="24"/>
          <w:szCs w:val="24"/>
        </w:rPr>
        <w:t>Peptic ulcer, Mallory-Weiss lesion, Dieulafoy lesion, neoplasms, esophagitis, gastritis, duodenitis, polyps, inflammatory bowel disease, diverticula, infectious colitis, angiodysplasia, ischemic colitis.</w:t>
      </w:r>
    </w:p>
    <w:p w:rsidR="00D23BD0" w:rsidRDefault="00D23BD0" w:rsidP="00621405">
      <w:pPr>
        <w:spacing w:after="0" w:line="360" w:lineRule="auto"/>
        <w:jc w:val="both"/>
        <w:rPr>
          <w:rFonts w:ascii="Book Antiqua" w:eastAsiaTheme="minorEastAsia" w:hAnsi="Book Antiqua"/>
          <w:b/>
          <w:sz w:val="24"/>
          <w:szCs w:val="24"/>
          <w:lang w:eastAsia="zh-CN"/>
        </w:rPr>
      </w:pPr>
    </w:p>
    <w:p w:rsidR="0004779D" w:rsidRPr="00D23BD0" w:rsidRDefault="0004779D" w:rsidP="00621405">
      <w:pPr>
        <w:spacing w:after="0" w:line="360" w:lineRule="auto"/>
        <w:jc w:val="both"/>
        <w:rPr>
          <w:rFonts w:ascii="Book Antiqua" w:hAnsi="Book Antiqua"/>
          <w:b/>
          <w:i/>
          <w:sz w:val="24"/>
          <w:szCs w:val="24"/>
        </w:rPr>
      </w:pPr>
      <w:r w:rsidRPr="00D23BD0">
        <w:rPr>
          <w:rFonts w:ascii="Book Antiqua" w:hAnsi="Book Antiqua"/>
          <w:b/>
          <w:i/>
          <w:sz w:val="24"/>
          <w:szCs w:val="24"/>
        </w:rPr>
        <w:t>Laboratory diagnosis</w:t>
      </w:r>
    </w:p>
    <w:p w:rsidR="0004779D" w:rsidRDefault="0004779D" w:rsidP="00621405">
      <w:pPr>
        <w:spacing w:after="0" w:line="360" w:lineRule="auto"/>
        <w:jc w:val="both"/>
        <w:rPr>
          <w:rFonts w:ascii="Book Antiqua" w:hAnsi="Book Antiqua" w:cs="Cambria"/>
          <w:sz w:val="24"/>
          <w:szCs w:val="24"/>
        </w:rPr>
      </w:pPr>
      <w:r w:rsidRPr="00DB4EA7">
        <w:rPr>
          <w:rFonts w:ascii="Book Antiqua" w:hAnsi="Book Antiqua" w:cs="Cambria"/>
          <w:sz w:val="24"/>
          <w:szCs w:val="24"/>
        </w:rPr>
        <w:t xml:space="preserve">Laboratory tests showed anemia (Hb 5,1 </w:t>
      </w:r>
      <w:r w:rsidR="006B6E52">
        <w:rPr>
          <w:rFonts w:ascii="Book Antiqua" w:hAnsi="Book Antiqua" w:cs="Cambria"/>
          <w:sz w:val="24"/>
          <w:szCs w:val="24"/>
        </w:rPr>
        <w:t>g/</w:t>
      </w:r>
      <w:r w:rsidRPr="00DB4EA7">
        <w:rPr>
          <w:rFonts w:ascii="Book Antiqua" w:hAnsi="Book Antiqua" w:cs="Cambria"/>
          <w:sz w:val="24"/>
          <w:szCs w:val="24"/>
        </w:rPr>
        <w:t>dL)</w:t>
      </w:r>
      <w:r>
        <w:rPr>
          <w:rFonts w:ascii="Book Antiqua" w:hAnsi="Book Antiqua" w:cs="Cambria"/>
          <w:sz w:val="24"/>
          <w:szCs w:val="24"/>
        </w:rPr>
        <w:t xml:space="preserve">, that was </w:t>
      </w:r>
      <w:r w:rsidR="006B6E52">
        <w:rPr>
          <w:rFonts w:ascii="Book Antiqua" w:hAnsi="Book Antiqua" w:cs="Cambria"/>
          <w:sz w:val="24"/>
          <w:szCs w:val="24"/>
        </w:rPr>
        <w:t>later defined</w:t>
      </w:r>
      <w:r>
        <w:rPr>
          <w:rFonts w:ascii="Book Antiqua" w:hAnsi="Book Antiqua" w:cs="Cambria"/>
          <w:sz w:val="24"/>
          <w:szCs w:val="24"/>
        </w:rPr>
        <w:t xml:space="preserve"> as iron-deficiency anemia (</w:t>
      </w:r>
      <w:r w:rsidRPr="00DB4EA7">
        <w:rPr>
          <w:rFonts w:ascii="Book Antiqua" w:hAnsi="Book Antiqua" w:cs="Cambria"/>
          <w:sz w:val="24"/>
          <w:szCs w:val="24"/>
        </w:rPr>
        <w:t>Hb 9 g/dL, Hct 27 %, RDW-CV 17%, iron 27 μg/dL, ferritin 53 ng/mL</w:t>
      </w:r>
      <w:r>
        <w:rPr>
          <w:rFonts w:ascii="Book Antiqua" w:hAnsi="Book Antiqua" w:cs="Cambria"/>
          <w:sz w:val="24"/>
          <w:szCs w:val="24"/>
        </w:rPr>
        <w:t>).</w:t>
      </w:r>
    </w:p>
    <w:p w:rsidR="00D23BD0" w:rsidRDefault="00D23BD0" w:rsidP="00621405">
      <w:pPr>
        <w:spacing w:after="0" w:line="360" w:lineRule="auto"/>
        <w:jc w:val="both"/>
        <w:rPr>
          <w:rFonts w:ascii="Book Antiqua" w:eastAsiaTheme="minorEastAsia" w:hAnsi="Book Antiqua" w:cs="Cambria"/>
          <w:b/>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Imaging diagnosis</w:t>
      </w:r>
    </w:p>
    <w:p w:rsidR="0004779D" w:rsidRDefault="008772F0" w:rsidP="00621405">
      <w:pPr>
        <w:spacing w:after="0" w:line="360" w:lineRule="auto"/>
        <w:jc w:val="both"/>
        <w:rPr>
          <w:rFonts w:ascii="Book Antiqua" w:hAnsi="Book Antiqua"/>
          <w:sz w:val="24"/>
          <w:szCs w:val="24"/>
        </w:rPr>
      </w:pPr>
      <w:r w:rsidRPr="00DB4EA7">
        <w:rPr>
          <w:rFonts w:ascii="Book Antiqua" w:hAnsi="Book Antiqua" w:cs="Cambria"/>
          <w:sz w:val="24"/>
          <w:szCs w:val="24"/>
        </w:rPr>
        <w:t>Esophagogastroduodenoscopy (EGD)</w:t>
      </w:r>
      <w:r>
        <w:rPr>
          <w:rFonts w:ascii="Book Antiqua" w:eastAsiaTheme="minorEastAsia" w:hAnsi="Book Antiqua" w:cs="Cambria" w:hint="eastAsia"/>
          <w:sz w:val="24"/>
          <w:szCs w:val="24"/>
          <w:lang w:eastAsia="zh-CN"/>
        </w:rPr>
        <w:t xml:space="preserve"> </w:t>
      </w:r>
      <w:r w:rsidR="0004779D">
        <w:rPr>
          <w:rFonts w:ascii="Book Antiqua" w:hAnsi="Book Antiqua"/>
          <w:sz w:val="24"/>
          <w:szCs w:val="24"/>
        </w:rPr>
        <w:t xml:space="preserve">showed a duodenal fibrinous ulcer, colonoscopy showed blood in ileum and colon, CT scan showed only minor findings, while </w:t>
      </w:r>
      <w:r w:rsidRPr="0004779D">
        <w:rPr>
          <w:rFonts w:ascii="Book Antiqua" w:hAnsi="Book Antiqua" w:cs="Cambria"/>
          <w:sz w:val="24"/>
          <w:szCs w:val="24"/>
        </w:rPr>
        <w:t>wireless capsule endoscopy (WCE)</w:t>
      </w:r>
      <w:r>
        <w:rPr>
          <w:rFonts w:ascii="Book Antiqua" w:eastAsiaTheme="minorEastAsia" w:hAnsi="Book Antiqua" w:cs="Cambria" w:hint="eastAsia"/>
          <w:sz w:val="24"/>
          <w:szCs w:val="24"/>
          <w:lang w:eastAsia="zh-CN"/>
        </w:rPr>
        <w:t xml:space="preserve"> </w:t>
      </w:r>
      <w:r w:rsidR="0004779D">
        <w:rPr>
          <w:rFonts w:ascii="Book Antiqua" w:hAnsi="Book Antiqua"/>
          <w:sz w:val="24"/>
          <w:szCs w:val="24"/>
        </w:rPr>
        <w:t xml:space="preserve">showed </w:t>
      </w:r>
      <w:r w:rsidR="006B6E52">
        <w:rPr>
          <w:rFonts w:ascii="Book Antiqua" w:hAnsi="Book Antiqua"/>
          <w:sz w:val="24"/>
          <w:szCs w:val="24"/>
        </w:rPr>
        <w:t xml:space="preserve">the presence of </w:t>
      </w:r>
      <w:r w:rsidR="0004779D">
        <w:rPr>
          <w:rFonts w:ascii="Book Antiqua" w:hAnsi="Book Antiqua"/>
          <w:sz w:val="24"/>
          <w:szCs w:val="24"/>
        </w:rPr>
        <w:t>a tapeworm in the jejunum- ileum.</w:t>
      </w:r>
    </w:p>
    <w:p w:rsidR="00D23BD0" w:rsidRDefault="00D23BD0" w:rsidP="00621405">
      <w:pPr>
        <w:spacing w:after="0" w:line="360" w:lineRule="auto"/>
        <w:jc w:val="both"/>
        <w:rPr>
          <w:rFonts w:ascii="Book Antiqua" w:eastAsiaTheme="minorEastAsia" w:hAnsi="Book Antiqua"/>
          <w:b/>
          <w:sz w:val="24"/>
          <w:szCs w:val="24"/>
          <w:lang w:eastAsia="zh-CN"/>
        </w:rPr>
      </w:pPr>
    </w:p>
    <w:p w:rsidR="0004779D" w:rsidRPr="00D23BD0" w:rsidRDefault="0004779D" w:rsidP="00621405">
      <w:pPr>
        <w:spacing w:after="0" w:line="360" w:lineRule="auto"/>
        <w:jc w:val="both"/>
        <w:rPr>
          <w:rFonts w:ascii="Book Antiqua" w:hAnsi="Book Antiqua"/>
          <w:b/>
          <w:i/>
          <w:sz w:val="24"/>
          <w:szCs w:val="24"/>
        </w:rPr>
      </w:pPr>
      <w:r w:rsidRPr="00D23BD0">
        <w:rPr>
          <w:rFonts w:ascii="Book Antiqua" w:hAnsi="Book Antiqua"/>
          <w:b/>
          <w:i/>
          <w:sz w:val="24"/>
          <w:szCs w:val="24"/>
        </w:rPr>
        <w:t>Pathological diagnosis</w:t>
      </w:r>
    </w:p>
    <w:p w:rsidR="0004779D" w:rsidRDefault="0004779D" w:rsidP="00621405">
      <w:pPr>
        <w:spacing w:after="0" w:line="360" w:lineRule="auto"/>
        <w:jc w:val="both"/>
        <w:rPr>
          <w:rFonts w:ascii="Book Antiqua" w:eastAsiaTheme="minorEastAsia" w:hAnsi="Book Antiqua" w:cs="Cambria"/>
          <w:sz w:val="24"/>
          <w:szCs w:val="24"/>
          <w:lang w:eastAsia="zh-CN"/>
        </w:rPr>
      </w:pPr>
      <w:r w:rsidRPr="00DB4EA7">
        <w:rPr>
          <w:rFonts w:ascii="Book Antiqua" w:hAnsi="Book Antiqua" w:cs="Cambria"/>
          <w:sz w:val="24"/>
          <w:szCs w:val="24"/>
        </w:rPr>
        <w:lastRenderedPageBreak/>
        <w:t xml:space="preserve">The rapid urease test was positive for </w:t>
      </w:r>
      <w:r w:rsidRPr="00DB4EA7">
        <w:rPr>
          <w:rFonts w:ascii="Book Antiqua" w:hAnsi="Book Antiqua" w:cs="Cambria"/>
          <w:i/>
          <w:iCs/>
          <w:sz w:val="24"/>
          <w:szCs w:val="24"/>
        </w:rPr>
        <w:t xml:space="preserve">Helicobacter </w:t>
      </w:r>
      <w:r w:rsidR="006B6E52">
        <w:rPr>
          <w:rFonts w:ascii="Book Antiqua" w:hAnsi="Book Antiqua" w:cs="Cambria"/>
          <w:i/>
          <w:iCs/>
          <w:sz w:val="24"/>
          <w:szCs w:val="24"/>
        </w:rPr>
        <w:t>p</w:t>
      </w:r>
      <w:r w:rsidRPr="00DB4EA7">
        <w:rPr>
          <w:rFonts w:ascii="Book Antiqua" w:hAnsi="Book Antiqua" w:cs="Cambria"/>
          <w:i/>
          <w:iCs/>
          <w:sz w:val="24"/>
          <w:szCs w:val="24"/>
        </w:rPr>
        <w:t>ylori</w:t>
      </w:r>
      <w:r w:rsidRPr="00DB4EA7">
        <w:rPr>
          <w:rFonts w:ascii="Book Antiqua" w:hAnsi="Book Antiqua" w:cs="Cambria"/>
          <w:sz w:val="24"/>
          <w:szCs w:val="24"/>
        </w:rPr>
        <w:t xml:space="preserve"> (</w:t>
      </w:r>
      <w:r w:rsidRPr="00D23BD0">
        <w:rPr>
          <w:rFonts w:ascii="Book Antiqua" w:hAnsi="Book Antiqua" w:cs="Cambria"/>
          <w:i/>
          <w:sz w:val="24"/>
          <w:szCs w:val="24"/>
        </w:rPr>
        <w:t>H</w:t>
      </w:r>
      <w:r w:rsidR="00D23BD0" w:rsidRPr="00D23BD0">
        <w:rPr>
          <w:rFonts w:ascii="Book Antiqua" w:eastAsiaTheme="minorEastAsia" w:hAnsi="Book Antiqua" w:cs="Cambria" w:hint="eastAsia"/>
          <w:i/>
          <w:sz w:val="24"/>
          <w:szCs w:val="24"/>
          <w:lang w:eastAsia="zh-CN"/>
        </w:rPr>
        <w:t>.</w:t>
      </w:r>
      <w:r w:rsidR="00D23BD0" w:rsidRPr="00D23BD0">
        <w:rPr>
          <w:rFonts w:ascii="Book Antiqua" w:hAnsi="Book Antiqua" w:cs="Cambria"/>
          <w:i/>
          <w:iCs/>
          <w:sz w:val="24"/>
          <w:szCs w:val="24"/>
        </w:rPr>
        <w:t xml:space="preserve"> </w:t>
      </w:r>
      <w:r w:rsidR="00D23BD0">
        <w:rPr>
          <w:rFonts w:ascii="Book Antiqua" w:hAnsi="Book Antiqua" w:cs="Cambria"/>
          <w:i/>
          <w:iCs/>
          <w:sz w:val="24"/>
          <w:szCs w:val="24"/>
        </w:rPr>
        <w:t>p</w:t>
      </w:r>
      <w:r w:rsidR="00D23BD0" w:rsidRPr="00DB4EA7">
        <w:rPr>
          <w:rFonts w:ascii="Book Antiqua" w:hAnsi="Book Antiqua" w:cs="Cambria"/>
          <w:i/>
          <w:iCs/>
          <w:sz w:val="24"/>
          <w:szCs w:val="24"/>
        </w:rPr>
        <w:t>ylori</w:t>
      </w:r>
      <w:r w:rsidRPr="00DB4EA7">
        <w:rPr>
          <w:rFonts w:ascii="Book Antiqua" w:hAnsi="Book Antiqua" w:cs="Cambria"/>
          <w:sz w:val="24"/>
          <w:szCs w:val="24"/>
        </w:rPr>
        <w:t>)</w:t>
      </w:r>
      <w:r>
        <w:rPr>
          <w:rFonts w:ascii="Book Antiqua" w:hAnsi="Book Antiqua" w:cs="Cambria"/>
          <w:sz w:val="24"/>
          <w:szCs w:val="24"/>
        </w:rPr>
        <w:t>, t</w:t>
      </w:r>
      <w:r w:rsidRPr="00DB4EA7">
        <w:rPr>
          <w:rFonts w:ascii="Book Antiqua" w:hAnsi="Book Antiqua" w:cs="Cambria"/>
          <w:sz w:val="24"/>
          <w:szCs w:val="24"/>
        </w:rPr>
        <w:t>he biopsies of the ulcer margins demonstrated regenerative hyperpl</w:t>
      </w:r>
      <w:r>
        <w:rPr>
          <w:rFonts w:ascii="Book Antiqua" w:hAnsi="Book Antiqua" w:cs="Cambria"/>
          <w:sz w:val="24"/>
          <w:szCs w:val="24"/>
        </w:rPr>
        <w:t>asia on productive inflammation, the polyps of the colon turned out to be</w:t>
      </w:r>
      <w:r w:rsidRPr="00DB4EA7">
        <w:rPr>
          <w:rFonts w:ascii="Book Antiqua" w:hAnsi="Book Antiqua" w:cs="Cambria"/>
          <w:sz w:val="24"/>
          <w:szCs w:val="24"/>
        </w:rPr>
        <w:t xml:space="preserve"> intestinal tubular adenomas with low grade dysplasia.</w:t>
      </w:r>
    </w:p>
    <w:p w:rsidR="00D23BD0" w:rsidRPr="00D23BD0" w:rsidRDefault="00D23BD0" w:rsidP="00621405">
      <w:pPr>
        <w:spacing w:after="0" w:line="360" w:lineRule="auto"/>
        <w:jc w:val="both"/>
        <w:rPr>
          <w:rFonts w:ascii="Book Antiqua" w:eastAsiaTheme="minorEastAsia" w:hAnsi="Book Antiqua" w:cs="Cambria"/>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Treatment</w:t>
      </w:r>
    </w:p>
    <w:p w:rsidR="0004779D" w:rsidRDefault="0004779D" w:rsidP="00621405">
      <w:pPr>
        <w:spacing w:after="0" w:line="360" w:lineRule="auto"/>
        <w:jc w:val="both"/>
        <w:rPr>
          <w:rFonts w:ascii="Book Antiqua" w:eastAsiaTheme="minorEastAsia" w:hAnsi="Book Antiqua" w:cs="Cambria"/>
          <w:sz w:val="24"/>
          <w:szCs w:val="24"/>
          <w:lang w:eastAsia="zh-CN"/>
        </w:rPr>
      </w:pPr>
      <w:r w:rsidRPr="00DB4EA7">
        <w:rPr>
          <w:rFonts w:ascii="Book Antiqua" w:hAnsi="Book Antiqua" w:cs="Cambria"/>
          <w:sz w:val="24"/>
          <w:szCs w:val="24"/>
        </w:rPr>
        <w:t>The patient</w:t>
      </w:r>
      <w:r w:rsidR="00D23BD0">
        <w:rPr>
          <w:rFonts w:ascii="Book Antiqua" w:hAnsi="Book Antiqua" w:cs="Cambria"/>
          <w:sz w:val="24"/>
          <w:szCs w:val="24"/>
        </w:rPr>
        <w:t xml:space="preserve"> received albendazole 400 mg/d</w:t>
      </w:r>
      <w:r w:rsidRPr="00DB4EA7">
        <w:rPr>
          <w:rFonts w:ascii="Book Antiqua" w:hAnsi="Book Antiqua" w:cs="Cambria"/>
          <w:sz w:val="24"/>
          <w:szCs w:val="24"/>
        </w:rPr>
        <w:t xml:space="preserve"> for five days, </w:t>
      </w:r>
      <w:r>
        <w:rPr>
          <w:rFonts w:ascii="Book Antiqua" w:hAnsi="Book Antiqua" w:cs="Cambria"/>
          <w:sz w:val="24"/>
          <w:szCs w:val="24"/>
        </w:rPr>
        <w:t>and then</w:t>
      </w:r>
      <w:r w:rsidRPr="00DB4EA7">
        <w:rPr>
          <w:rFonts w:ascii="Book Antiqua" w:hAnsi="Book Antiqua" w:cs="Cambria"/>
          <w:sz w:val="24"/>
          <w:szCs w:val="24"/>
        </w:rPr>
        <w:t xml:space="preserve"> niclosamide 2 g in a single administration.</w:t>
      </w:r>
    </w:p>
    <w:p w:rsidR="00D23BD0" w:rsidRPr="00D23BD0" w:rsidRDefault="00D23BD0" w:rsidP="00621405">
      <w:pPr>
        <w:spacing w:after="0" w:line="360" w:lineRule="auto"/>
        <w:jc w:val="both"/>
        <w:rPr>
          <w:rFonts w:ascii="Book Antiqua" w:eastAsiaTheme="minorEastAsia" w:hAnsi="Book Antiqua" w:cs="Cambria"/>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Related reports</w:t>
      </w:r>
    </w:p>
    <w:p w:rsidR="0004779D" w:rsidRDefault="0004779D" w:rsidP="00621405">
      <w:pPr>
        <w:spacing w:after="0" w:line="360" w:lineRule="auto"/>
        <w:jc w:val="both"/>
        <w:rPr>
          <w:rFonts w:ascii="Book Antiqua" w:eastAsiaTheme="minorEastAsia" w:hAnsi="Book Antiqua" w:cs="Cambria"/>
          <w:sz w:val="24"/>
          <w:szCs w:val="24"/>
          <w:lang w:eastAsia="zh-CN"/>
        </w:rPr>
      </w:pPr>
      <w:r>
        <w:rPr>
          <w:rFonts w:ascii="Book Antiqua" w:hAnsi="Book Antiqua" w:cs="Cambria"/>
          <w:sz w:val="24"/>
          <w:szCs w:val="24"/>
        </w:rPr>
        <w:t>T</w:t>
      </w:r>
      <w:r w:rsidRPr="00DB4EA7">
        <w:rPr>
          <w:rFonts w:ascii="Book Antiqua" w:hAnsi="Book Antiqua" w:cs="Cambria"/>
          <w:sz w:val="24"/>
          <w:szCs w:val="24"/>
        </w:rPr>
        <w:t xml:space="preserve">he association between anemia and/or hemorrhage and taeniasis has already been reported in </w:t>
      </w:r>
      <w:r w:rsidRPr="001F4B72">
        <w:rPr>
          <w:rFonts w:ascii="Book Antiqua" w:hAnsi="Book Antiqua" w:cs="Cambria"/>
          <w:sz w:val="24"/>
          <w:szCs w:val="24"/>
        </w:rPr>
        <w:t>a few other case reports</w:t>
      </w:r>
      <w:r>
        <w:rPr>
          <w:rFonts w:ascii="Book Antiqua" w:hAnsi="Book Antiqua" w:cs="Cambria"/>
          <w:sz w:val="24"/>
          <w:szCs w:val="24"/>
        </w:rPr>
        <w:t>.</w:t>
      </w:r>
    </w:p>
    <w:p w:rsidR="00D23BD0" w:rsidRPr="00D23BD0" w:rsidRDefault="00D23BD0" w:rsidP="00621405">
      <w:pPr>
        <w:spacing w:after="0" w:line="360" w:lineRule="auto"/>
        <w:jc w:val="both"/>
        <w:rPr>
          <w:rFonts w:ascii="Book Antiqua" w:eastAsiaTheme="minorEastAsia" w:hAnsi="Book Antiqua" w:cs="Cambria"/>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Term explanation</w:t>
      </w:r>
    </w:p>
    <w:p w:rsidR="0004779D" w:rsidRDefault="0004779D" w:rsidP="00621405">
      <w:pPr>
        <w:spacing w:after="0" w:line="360" w:lineRule="auto"/>
        <w:jc w:val="both"/>
        <w:rPr>
          <w:rFonts w:ascii="Book Antiqua" w:eastAsiaTheme="minorEastAsia" w:hAnsi="Book Antiqua" w:cs="Cambria"/>
          <w:sz w:val="24"/>
          <w:szCs w:val="24"/>
          <w:lang w:eastAsia="zh-CN"/>
        </w:rPr>
      </w:pPr>
      <w:r>
        <w:rPr>
          <w:rFonts w:ascii="Book Antiqua" w:hAnsi="Book Antiqua" w:cs="Cambria"/>
          <w:sz w:val="24"/>
          <w:szCs w:val="24"/>
        </w:rPr>
        <w:t xml:space="preserve">Taeniasis is the </w:t>
      </w:r>
      <w:r w:rsidRPr="00DB4EA7">
        <w:rPr>
          <w:rFonts w:ascii="Book Antiqua" w:hAnsi="Book Antiqua" w:cs="Cambria"/>
          <w:sz w:val="24"/>
          <w:szCs w:val="24"/>
        </w:rPr>
        <w:t xml:space="preserve">human infestation </w:t>
      </w:r>
      <w:r>
        <w:rPr>
          <w:rFonts w:ascii="Book Antiqua" w:hAnsi="Book Antiqua" w:cs="Cambria"/>
          <w:sz w:val="24"/>
          <w:szCs w:val="24"/>
        </w:rPr>
        <w:t xml:space="preserve">of </w:t>
      </w:r>
      <w:r w:rsidRPr="00E60C25">
        <w:rPr>
          <w:rFonts w:ascii="Book Antiqua" w:hAnsi="Book Antiqua" w:cs="Cambria"/>
          <w:i/>
          <w:sz w:val="24"/>
          <w:szCs w:val="24"/>
        </w:rPr>
        <w:t>Taenia</w:t>
      </w:r>
      <w:r>
        <w:rPr>
          <w:rFonts w:ascii="Book Antiqua" w:hAnsi="Book Antiqua" w:cs="Cambria"/>
          <w:sz w:val="24"/>
          <w:szCs w:val="24"/>
        </w:rPr>
        <w:t xml:space="preserve"> spp., and </w:t>
      </w:r>
      <w:r w:rsidR="006B6E52">
        <w:rPr>
          <w:rFonts w:ascii="Book Antiqua" w:hAnsi="Book Antiqua" w:cs="Cambria"/>
          <w:sz w:val="24"/>
          <w:szCs w:val="24"/>
        </w:rPr>
        <w:t>results from the</w:t>
      </w:r>
      <w:r w:rsidRPr="00DB4EA7">
        <w:rPr>
          <w:rFonts w:ascii="Book Antiqua" w:hAnsi="Book Antiqua" w:cs="Cambria"/>
          <w:sz w:val="24"/>
          <w:szCs w:val="24"/>
        </w:rPr>
        <w:t xml:space="preserve"> ingestion of raw or undercooked meat contaminated with encysted </w:t>
      </w:r>
      <w:r>
        <w:rPr>
          <w:rFonts w:ascii="Book Antiqua" w:hAnsi="Book Antiqua" w:cs="Cambria"/>
          <w:sz w:val="24"/>
          <w:szCs w:val="24"/>
        </w:rPr>
        <w:t>larval tapeworm</w:t>
      </w:r>
      <w:r w:rsidR="006B6E52">
        <w:rPr>
          <w:rFonts w:ascii="Book Antiqua" w:hAnsi="Book Antiqua" w:cs="Cambria"/>
          <w:sz w:val="24"/>
          <w:szCs w:val="24"/>
        </w:rPr>
        <w:t>s</w:t>
      </w:r>
      <w:r>
        <w:rPr>
          <w:rFonts w:ascii="Book Antiqua" w:hAnsi="Book Antiqua" w:cs="Cambria"/>
          <w:sz w:val="24"/>
          <w:szCs w:val="24"/>
        </w:rPr>
        <w:t xml:space="preserve"> (cysticercosis).</w:t>
      </w:r>
    </w:p>
    <w:p w:rsidR="00D23BD0" w:rsidRPr="00D23BD0" w:rsidRDefault="00D23BD0" w:rsidP="00621405">
      <w:pPr>
        <w:spacing w:after="0" w:line="360" w:lineRule="auto"/>
        <w:jc w:val="both"/>
        <w:rPr>
          <w:rFonts w:ascii="Book Antiqua" w:eastAsiaTheme="minorEastAsia" w:hAnsi="Book Antiqua" w:cs="Cambria"/>
          <w:sz w:val="24"/>
          <w:szCs w:val="24"/>
          <w:lang w:eastAsia="zh-CN"/>
        </w:rPr>
      </w:pPr>
    </w:p>
    <w:p w:rsidR="0004779D" w:rsidRPr="00D23BD0" w:rsidRDefault="0004779D" w:rsidP="00621405">
      <w:pPr>
        <w:spacing w:after="0" w:line="360" w:lineRule="auto"/>
        <w:jc w:val="both"/>
        <w:rPr>
          <w:rFonts w:ascii="Book Antiqua" w:hAnsi="Book Antiqua" w:cs="Cambria"/>
          <w:b/>
          <w:i/>
          <w:sz w:val="24"/>
          <w:szCs w:val="24"/>
        </w:rPr>
      </w:pPr>
      <w:r w:rsidRPr="00D23BD0">
        <w:rPr>
          <w:rFonts w:ascii="Book Antiqua" w:hAnsi="Book Antiqua" w:cs="Cambria"/>
          <w:b/>
          <w:i/>
          <w:sz w:val="24"/>
          <w:szCs w:val="24"/>
        </w:rPr>
        <w:t>Experiences and lessons</w:t>
      </w:r>
    </w:p>
    <w:p w:rsidR="0004779D" w:rsidRDefault="008772F0" w:rsidP="00621405">
      <w:pPr>
        <w:spacing w:after="0" w:line="360" w:lineRule="auto"/>
        <w:jc w:val="both"/>
        <w:rPr>
          <w:rFonts w:ascii="Book Antiqua" w:hAnsi="Book Antiqua" w:cs="Cambria"/>
          <w:sz w:val="24"/>
          <w:szCs w:val="24"/>
          <w:lang w:val="en-GB"/>
        </w:rPr>
      </w:pPr>
      <w:r>
        <w:rPr>
          <w:rFonts w:ascii="Book Antiqua" w:eastAsiaTheme="minorEastAsia" w:hAnsi="Book Antiqua" w:cs="Cambria"/>
          <w:sz w:val="24"/>
          <w:szCs w:val="24"/>
          <w:lang w:val="en-GB" w:eastAsia="zh-CN"/>
        </w:rPr>
        <w:t>This</w:t>
      </w:r>
      <w:r w:rsidRPr="000C5AA2">
        <w:rPr>
          <w:rFonts w:ascii="Book Antiqua" w:hAnsi="Book Antiqua" w:cs="Cambria"/>
          <w:sz w:val="24"/>
          <w:szCs w:val="24"/>
          <w:lang w:val="en-GB"/>
        </w:rPr>
        <w:t xml:space="preserve"> </w:t>
      </w:r>
      <w:r w:rsidR="0004779D" w:rsidRPr="000C5AA2">
        <w:rPr>
          <w:rFonts w:ascii="Book Antiqua" w:hAnsi="Book Antiqua" w:cs="Cambria"/>
          <w:sz w:val="24"/>
          <w:szCs w:val="24"/>
          <w:lang w:val="en-GB"/>
        </w:rPr>
        <w:t xml:space="preserve">case underlines the possible association between taeniasis and acute post-hemorrhagic anemia. </w:t>
      </w:r>
      <w:r w:rsidR="00D23BD0">
        <w:rPr>
          <w:rFonts w:ascii="Book Antiqua" w:eastAsiaTheme="minorEastAsia" w:hAnsi="Book Antiqua" w:cs="Cambria" w:hint="eastAsia"/>
          <w:sz w:val="24"/>
          <w:szCs w:val="24"/>
          <w:lang w:val="en-GB" w:eastAsia="zh-CN"/>
        </w:rPr>
        <w:t>The authros</w:t>
      </w:r>
      <w:r w:rsidR="0004779D" w:rsidRPr="000C5AA2">
        <w:rPr>
          <w:rFonts w:ascii="Book Antiqua" w:hAnsi="Book Antiqua" w:cs="Cambria"/>
          <w:sz w:val="24"/>
          <w:szCs w:val="24"/>
          <w:lang w:val="en-GB"/>
        </w:rPr>
        <w:t xml:space="preserve"> recommend investigating raw meat consumption in </w:t>
      </w:r>
      <w:r w:rsidR="0004779D">
        <w:rPr>
          <w:rFonts w:ascii="Book Antiqua" w:hAnsi="Book Antiqua" w:cs="Cambria"/>
          <w:sz w:val="24"/>
          <w:szCs w:val="24"/>
          <w:lang w:val="en-GB"/>
        </w:rPr>
        <w:t xml:space="preserve">every </w:t>
      </w:r>
      <w:r w:rsidR="0004779D" w:rsidRPr="000C5AA2">
        <w:rPr>
          <w:rFonts w:ascii="Book Antiqua" w:hAnsi="Book Antiqua" w:cs="Cambria"/>
          <w:sz w:val="24"/>
          <w:szCs w:val="24"/>
          <w:lang w:val="en-GB"/>
        </w:rPr>
        <w:t>patient suffering from obscure anemia</w:t>
      </w:r>
      <w:r w:rsidR="0004779D">
        <w:rPr>
          <w:rFonts w:ascii="Book Antiqua" w:hAnsi="Book Antiqua" w:cs="Cambria"/>
          <w:sz w:val="24"/>
          <w:szCs w:val="24"/>
          <w:lang w:val="en-GB"/>
        </w:rPr>
        <w:t>, and using</w:t>
      </w:r>
      <w:r w:rsidR="0004779D" w:rsidRPr="000C5AA2">
        <w:rPr>
          <w:rFonts w:ascii="Book Antiqua" w:hAnsi="Book Antiqua" w:cs="Cambria"/>
          <w:sz w:val="24"/>
          <w:szCs w:val="24"/>
          <w:lang w:val="en-GB"/>
        </w:rPr>
        <w:t xml:space="preserve"> WCE as </w:t>
      </w:r>
      <w:r w:rsidR="0004779D">
        <w:rPr>
          <w:rFonts w:ascii="Book Antiqua" w:hAnsi="Book Antiqua" w:cs="Cambria"/>
          <w:sz w:val="24"/>
          <w:szCs w:val="24"/>
          <w:lang w:val="en-GB"/>
        </w:rPr>
        <w:t xml:space="preserve">a </w:t>
      </w:r>
      <w:r w:rsidR="0004779D" w:rsidRPr="000C5AA2">
        <w:rPr>
          <w:rFonts w:ascii="Book Antiqua" w:hAnsi="Book Antiqua" w:cs="Cambria"/>
          <w:sz w:val="24"/>
          <w:szCs w:val="24"/>
          <w:lang w:val="en-GB"/>
        </w:rPr>
        <w:t xml:space="preserve">diagnostic tool in </w:t>
      </w:r>
      <w:r w:rsidR="0004779D">
        <w:rPr>
          <w:rFonts w:ascii="Book Antiqua" w:hAnsi="Book Antiqua" w:cs="Cambria"/>
          <w:sz w:val="24"/>
          <w:szCs w:val="24"/>
          <w:lang w:val="en-GB"/>
        </w:rPr>
        <w:t>case of negative EGD and colonoscopy</w:t>
      </w:r>
      <w:r w:rsidR="0004779D" w:rsidRPr="000C5AA2">
        <w:rPr>
          <w:rFonts w:ascii="Book Antiqua" w:hAnsi="Book Antiqua" w:cs="Cambria"/>
          <w:sz w:val="24"/>
          <w:szCs w:val="24"/>
          <w:lang w:val="en-GB"/>
        </w:rPr>
        <w:t>.</w:t>
      </w:r>
    </w:p>
    <w:p w:rsidR="00D23BD0" w:rsidRDefault="00D23BD0" w:rsidP="00621405">
      <w:pPr>
        <w:spacing w:after="0" w:line="360" w:lineRule="auto"/>
        <w:jc w:val="both"/>
        <w:rPr>
          <w:rFonts w:ascii="Book Antiqua" w:eastAsiaTheme="minorEastAsia" w:hAnsi="Book Antiqua" w:cs="Cambria"/>
          <w:b/>
          <w:sz w:val="24"/>
          <w:szCs w:val="24"/>
          <w:lang w:val="en-GB" w:eastAsia="zh-CN"/>
        </w:rPr>
      </w:pPr>
    </w:p>
    <w:p w:rsidR="006B6E52" w:rsidRPr="00D23BD0" w:rsidRDefault="0004779D" w:rsidP="00621405">
      <w:pPr>
        <w:spacing w:after="0" w:line="360" w:lineRule="auto"/>
        <w:jc w:val="both"/>
        <w:rPr>
          <w:rFonts w:ascii="Book Antiqua" w:hAnsi="Book Antiqua" w:cs="Cambria"/>
          <w:b/>
          <w:i/>
          <w:sz w:val="24"/>
          <w:szCs w:val="24"/>
          <w:lang w:val="en-GB"/>
        </w:rPr>
      </w:pPr>
      <w:r w:rsidRPr="00D23BD0">
        <w:rPr>
          <w:rFonts w:ascii="Book Antiqua" w:hAnsi="Book Antiqua" w:cs="Cambria"/>
          <w:b/>
          <w:i/>
          <w:sz w:val="24"/>
          <w:szCs w:val="24"/>
          <w:lang w:val="en-GB"/>
        </w:rPr>
        <w:t>Peer</w:t>
      </w:r>
      <w:r w:rsidR="00D23BD0" w:rsidRPr="00D23BD0">
        <w:rPr>
          <w:rFonts w:ascii="Book Antiqua" w:eastAsiaTheme="minorEastAsia" w:hAnsi="Book Antiqua" w:cs="Cambria" w:hint="eastAsia"/>
          <w:b/>
          <w:i/>
          <w:sz w:val="24"/>
          <w:szCs w:val="24"/>
          <w:lang w:val="en-GB" w:eastAsia="zh-CN"/>
        </w:rPr>
        <w:t>-</w:t>
      </w:r>
      <w:r w:rsidRPr="00D23BD0">
        <w:rPr>
          <w:rFonts w:ascii="Book Antiqua" w:hAnsi="Book Antiqua" w:cs="Cambria"/>
          <w:b/>
          <w:i/>
          <w:sz w:val="24"/>
          <w:szCs w:val="24"/>
          <w:lang w:val="en-GB"/>
        </w:rPr>
        <w:t>review</w:t>
      </w:r>
    </w:p>
    <w:p w:rsidR="0004779D" w:rsidRDefault="0004779D" w:rsidP="00621405">
      <w:pPr>
        <w:spacing w:after="0" w:line="360" w:lineRule="auto"/>
        <w:jc w:val="both"/>
        <w:rPr>
          <w:rFonts w:ascii="Book Antiqua" w:eastAsiaTheme="minorEastAsia" w:hAnsi="Book Antiqua" w:cs="Cambria"/>
          <w:bCs/>
          <w:sz w:val="24"/>
          <w:szCs w:val="24"/>
          <w:lang w:eastAsia="zh-CN"/>
        </w:rPr>
      </w:pPr>
      <w:r w:rsidRPr="00E60C25">
        <w:rPr>
          <w:rFonts w:ascii="Book Antiqua" w:hAnsi="Book Antiqua" w:cs="Cambria"/>
          <w:sz w:val="24"/>
          <w:szCs w:val="24"/>
          <w:lang w:val="en-GB"/>
        </w:rPr>
        <w:t>The authors</w:t>
      </w:r>
      <w:r>
        <w:rPr>
          <w:rFonts w:ascii="Book Antiqua" w:hAnsi="Book Antiqua" w:cs="Cambria"/>
          <w:sz w:val="24"/>
          <w:szCs w:val="24"/>
          <w:lang w:val="en-GB"/>
        </w:rPr>
        <w:t xml:space="preserve"> have described a case of GI bleeding in a man infestated with </w:t>
      </w:r>
      <w:r w:rsidRPr="00E60C25">
        <w:rPr>
          <w:rFonts w:ascii="Book Antiqua" w:hAnsi="Book Antiqua" w:cs="Cambria"/>
          <w:i/>
          <w:sz w:val="24"/>
          <w:szCs w:val="24"/>
          <w:lang w:val="en-GB"/>
        </w:rPr>
        <w:t>Taenia</w:t>
      </w:r>
      <w:r>
        <w:rPr>
          <w:rFonts w:ascii="Book Antiqua" w:hAnsi="Book Antiqua" w:cs="Cambria"/>
          <w:sz w:val="24"/>
          <w:szCs w:val="24"/>
          <w:lang w:val="en-GB"/>
        </w:rPr>
        <w:t xml:space="preserve"> spp., that resolved after taeniasis treatment. T</w:t>
      </w:r>
      <w:r w:rsidRPr="00365EC3">
        <w:rPr>
          <w:rFonts w:ascii="Book Antiqua" w:hAnsi="Book Antiqua" w:cs="Cambria"/>
          <w:bCs/>
          <w:sz w:val="24"/>
          <w:szCs w:val="24"/>
        </w:rPr>
        <w:t>he</w:t>
      </w:r>
      <w:r w:rsidRPr="00365EC3">
        <w:rPr>
          <w:rFonts w:ascii="Book Antiqua" w:hAnsi="Book Antiqua" w:cs="Cambria"/>
          <w:bCs/>
          <w:sz w:val="24"/>
          <w:szCs w:val="24"/>
          <w:lang w:val="en-GB"/>
        </w:rPr>
        <w:t xml:space="preserve"> </w:t>
      </w:r>
      <w:r>
        <w:rPr>
          <w:rFonts w:ascii="Book Antiqua" w:hAnsi="Book Antiqua" w:cs="Cambria"/>
          <w:bCs/>
          <w:sz w:val="24"/>
          <w:szCs w:val="24"/>
          <w:lang w:val="en-GB"/>
        </w:rPr>
        <w:t>novel contribution</w:t>
      </w:r>
      <w:r w:rsidRPr="00365EC3">
        <w:rPr>
          <w:rFonts w:ascii="Book Antiqua" w:hAnsi="Book Antiqua" w:cs="Cambria"/>
          <w:bCs/>
          <w:sz w:val="24"/>
          <w:szCs w:val="24"/>
          <w:lang w:val="en-GB"/>
        </w:rPr>
        <w:t xml:space="preserve"> of our paper is </w:t>
      </w:r>
      <w:r>
        <w:rPr>
          <w:rFonts w:ascii="Book Antiqua" w:hAnsi="Book Antiqua" w:cs="Cambria"/>
          <w:bCs/>
          <w:sz w:val="24"/>
          <w:szCs w:val="24"/>
          <w:lang w:val="en-GB"/>
        </w:rPr>
        <w:t xml:space="preserve">to </w:t>
      </w:r>
      <w:r w:rsidRPr="00365EC3">
        <w:rPr>
          <w:rFonts w:ascii="Book Antiqua" w:hAnsi="Book Antiqua" w:cs="Cambria"/>
          <w:bCs/>
          <w:sz w:val="24"/>
          <w:szCs w:val="24"/>
          <w:lang w:val="en-GB"/>
        </w:rPr>
        <w:t xml:space="preserve">draw attention to taeniasis as a possible cause of gastrointestinal </w:t>
      </w:r>
      <w:r w:rsidR="008772F0" w:rsidRPr="00365EC3">
        <w:rPr>
          <w:rFonts w:ascii="Book Antiqua" w:hAnsi="Book Antiqua" w:cs="Cambria"/>
          <w:bCs/>
          <w:sz w:val="24"/>
          <w:szCs w:val="24"/>
          <w:lang w:val="en-GB"/>
        </w:rPr>
        <w:t>bleeding</w:t>
      </w:r>
      <w:r w:rsidR="008772F0">
        <w:rPr>
          <w:rFonts w:ascii="Book Antiqua" w:hAnsi="Book Antiqua" w:cs="Cambria"/>
          <w:bCs/>
          <w:sz w:val="24"/>
          <w:szCs w:val="24"/>
          <w:lang w:val="en-GB"/>
        </w:rPr>
        <w:t xml:space="preserve"> that</w:t>
      </w:r>
      <w:r>
        <w:rPr>
          <w:rFonts w:ascii="Book Antiqua" w:hAnsi="Book Antiqua" w:cs="Cambria"/>
          <w:bCs/>
          <w:sz w:val="24"/>
          <w:szCs w:val="24"/>
          <w:lang w:val="en-GB"/>
        </w:rPr>
        <w:t xml:space="preserve"> </w:t>
      </w:r>
      <w:r w:rsidRPr="00365EC3">
        <w:rPr>
          <w:rFonts w:ascii="Book Antiqua" w:hAnsi="Book Antiqua" w:cs="Cambria"/>
          <w:bCs/>
          <w:sz w:val="24"/>
          <w:szCs w:val="24"/>
        </w:rPr>
        <w:t xml:space="preserve">should be </w:t>
      </w:r>
      <w:r>
        <w:rPr>
          <w:rFonts w:ascii="Book Antiqua" w:hAnsi="Book Antiqua" w:cs="Cambria"/>
          <w:bCs/>
          <w:sz w:val="24"/>
          <w:szCs w:val="24"/>
        </w:rPr>
        <w:t xml:space="preserve">therefore </w:t>
      </w:r>
      <w:r w:rsidRPr="00365EC3">
        <w:rPr>
          <w:rFonts w:ascii="Book Antiqua" w:hAnsi="Book Antiqua" w:cs="Cambria"/>
          <w:bCs/>
          <w:sz w:val="24"/>
          <w:szCs w:val="24"/>
        </w:rPr>
        <w:t>taken into account in the differential diagnosis of melena and/or hematochezia.</w:t>
      </w:r>
    </w:p>
    <w:p w:rsidR="00D23BD0" w:rsidRPr="00D23BD0" w:rsidRDefault="00D23BD0" w:rsidP="00621405">
      <w:pPr>
        <w:spacing w:after="0" w:line="360" w:lineRule="auto"/>
        <w:jc w:val="both"/>
        <w:rPr>
          <w:rFonts w:ascii="Book Antiqua" w:eastAsiaTheme="minorEastAsia" w:hAnsi="Book Antiqua" w:cs="Cambria"/>
          <w:sz w:val="24"/>
          <w:szCs w:val="24"/>
          <w:lang w:eastAsia="zh-CN"/>
        </w:rPr>
      </w:pPr>
    </w:p>
    <w:p w:rsidR="00D23BD0" w:rsidRDefault="00D23BD0" w:rsidP="00621405">
      <w:pPr>
        <w:spacing w:after="0" w:line="360" w:lineRule="auto"/>
        <w:jc w:val="both"/>
        <w:rPr>
          <w:rFonts w:ascii="Book Antiqua" w:hAnsi="Book Antiqua" w:cs="Cambria"/>
          <w:b/>
          <w:bCs/>
          <w:sz w:val="24"/>
          <w:szCs w:val="24"/>
        </w:rPr>
      </w:pPr>
      <w:r>
        <w:rPr>
          <w:rFonts w:ascii="Book Antiqua" w:hAnsi="Book Antiqua" w:cs="Cambria"/>
          <w:b/>
          <w:bCs/>
          <w:sz w:val="24"/>
          <w:szCs w:val="24"/>
        </w:rPr>
        <w:br w:type="page"/>
      </w:r>
    </w:p>
    <w:p w:rsidR="006B6E52" w:rsidRDefault="006B6E52" w:rsidP="00621405">
      <w:pPr>
        <w:spacing w:after="0" w:line="360" w:lineRule="auto"/>
        <w:jc w:val="both"/>
        <w:rPr>
          <w:rFonts w:ascii="Book Antiqua" w:eastAsiaTheme="minorEastAsia" w:hAnsi="Book Antiqua"/>
          <w:b/>
          <w:sz w:val="24"/>
          <w:lang w:eastAsia="zh-CN"/>
        </w:rPr>
      </w:pPr>
      <w:r>
        <w:rPr>
          <w:rFonts w:ascii="Book Antiqua" w:hAnsi="Book Antiqua"/>
          <w:b/>
          <w:sz w:val="24"/>
        </w:rPr>
        <w:lastRenderedPageBreak/>
        <w:t>REFERENCES</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 </w:t>
      </w:r>
      <w:r w:rsidRPr="00013A0B">
        <w:rPr>
          <w:rFonts w:ascii="Book Antiqua" w:hAnsi="Book Antiqua"/>
          <w:b/>
          <w:sz w:val="24"/>
          <w:szCs w:val="24"/>
        </w:rPr>
        <w:t>Cabaret J</w:t>
      </w:r>
      <w:r w:rsidRPr="00013A0B">
        <w:rPr>
          <w:rFonts w:ascii="Book Antiqua" w:hAnsi="Book Antiqua"/>
          <w:sz w:val="24"/>
          <w:szCs w:val="24"/>
        </w:rPr>
        <w:t xml:space="preserve">, Bouilhol M, Mage C. Managing helminths of ruminants in organic farming. </w:t>
      </w:r>
      <w:r w:rsidRPr="00013A0B">
        <w:rPr>
          <w:rFonts w:ascii="Book Antiqua" w:hAnsi="Book Antiqua"/>
          <w:i/>
          <w:sz w:val="24"/>
          <w:szCs w:val="24"/>
        </w:rPr>
        <w:t>Vet Res</w:t>
      </w:r>
      <w:r w:rsidRPr="00013A0B">
        <w:rPr>
          <w:rFonts w:ascii="Book Antiqua" w:hAnsi="Book Antiqua"/>
          <w:sz w:val="24"/>
          <w:szCs w:val="24"/>
        </w:rPr>
        <w:t xml:space="preserve"> 2002; </w:t>
      </w:r>
      <w:r w:rsidRPr="00013A0B">
        <w:rPr>
          <w:rFonts w:ascii="Book Antiqua" w:hAnsi="Book Antiqua"/>
          <w:b/>
          <w:sz w:val="24"/>
          <w:szCs w:val="24"/>
        </w:rPr>
        <w:t>33</w:t>
      </w:r>
      <w:r w:rsidRPr="00013A0B">
        <w:rPr>
          <w:rFonts w:ascii="Book Antiqua" w:hAnsi="Book Antiqua"/>
          <w:sz w:val="24"/>
          <w:szCs w:val="24"/>
        </w:rPr>
        <w:t>: 625-640 [PMID: 12387494 DOI: 10.1051/vetres:2002043]</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2 </w:t>
      </w:r>
      <w:r w:rsidRPr="00013A0B">
        <w:rPr>
          <w:rFonts w:ascii="Book Antiqua" w:hAnsi="Book Antiqua"/>
          <w:b/>
          <w:sz w:val="24"/>
          <w:szCs w:val="24"/>
        </w:rPr>
        <w:t>Barnett K</w:t>
      </w:r>
      <w:r w:rsidRPr="00013A0B">
        <w:rPr>
          <w:rFonts w:ascii="Book Antiqua" w:hAnsi="Book Antiqua"/>
          <w:sz w:val="24"/>
          <w:szCs w:val="24"/>
        </w:rPr>
        <w:t xml:space="preserve">, Emder P, Day AS, Selby WS. Tapeworm infestation: a cause of iron deficiency anemia shown by capsule endoscopy. </w:t>
      </w:r>
      <w:r w:rsidRPr="00013A0B">
        <w:rPr>
          <w:rFonts w:ascii="Book Antiqua" w:hAnsi="Book Antiqua"/>
          <w:i/>
          <w:sz w:val="24"/>
          <w:szCs w:val="24"/>
        </w:rPr>
        <w:t>Gastrointest Endosc</w:t>
      </w:r>
      <w:r w:rsidRPr="00013A0B">
        <w:rPr>
          <w:rFonts w:ascii="Book Antiqua" w:hAnsi="Book Antiqua"/>
          <w:sz w:val="24"/>
          <w:szCs w:val="24"/>
        </w:rPr>
        <w:t xml:space="preserve"> 2007; </w:t>
      </w:r>
      <w:r w:rsidRPr="00013A0B">
        <w:rPr>
          <w:rFonts w:ascii="Book Antiqua" w:hAnsi="Book Antiqua"/>
          <w:b/>
          <w:sz w:val="24"/>
          <w:szCs w:val="24"/>
        </w:rPr>
        <w:t>66</w:t>
      </w:r>
      <w:r w:rsidRPr="00013A0B">
        <w:rPr>
          <w:rFonts w:ascii="Book Antiqua" w:hAnsi="Book Antiqua"/>
          <w:sz w:val="24"/>
          <w:szCs w:val="24"/>
        </w:rPr>
        <w:t>: 625-627 [PMID: 17521636 DOI: 10.1016/j.gie.2006.12.004]</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3 </w:t>
      </w:r>
      <w:r w:rsidRPr="00013A0B">
        <w:rPr>
          <w:rFonts w:ascii="Book Antiqua" w:hAnsi="Book Antiqua"/>
          <w:b/>
          <w:sz w:val="24"/>
          <w:szCs w:val="24"/>
        </w:rPr>
        <w:t>Ali AA</w:t>
      </w:r>
      <w:r w:rsidRPr="00013A0B">
        <w:rPr>
          <w:rFonts w:ascii="Book Antiqua" w:hAnsi="Book Antiqua"/>
          <w:sz w:val="24"/>
          <w:szCs w:val="24"/>
        </w:rPr>
        <w:t xml:space="preserve">, Mahmoud LH, el-Zoheiry AA. A study on intestinal helminths causing human anaemia in Cairo. </w:t>
      </w:r>
      <w:r w:rsidRPr="00013A0B">
        <w:rPr>
          <w:rFonts w:ascii="Book Antiqua" w:hAnsi="Book Antiqua"/>
          <w:i/>
          <w:sz w:val="24"/>
          <w:szCs w:val="24"/>
        </w:rPr>
        <w:t>J Egypt Soc Parasitol</w:t>
      </w:r>
      <w:r w:rsidRPr="00013A0B">
        <w:rPr>
          <w:rFonts w:ascii="Book Antiqua" w:hAnsi="Book Antiqua"/>
          <w:sz w:val="24"/>
          <w:szCs w:val="24"/>
        </w:rPr>
        <w:t xml:space="preserve"> 1989; </w:t>
      </w:r>
      <w:r w:rsidRPr="00013A0B">
        <w:rPr>
          <w:rFonts w:ascii="Book Antiqua" w:hAnsi="Book Antiqua"/>
          <w:b/>
          <w:sz w:val="24"/>
          <w:szCs w:val="24"/>
        </w:rPr>
        <w:t>19</w:t>
      </w:r>
      <w:r w:rsidRPr="00013A0B">
        <w:rPr>
          <w:rFonts w:ascii="Book Antiqua" w:hAnsi="Book Antiqua"/>
          <w:sz w:val="24"/>
          <w:szCs w:val="24"/>
        </w:rPr>
        <w:t>: 251-256 [PMID: 2708858]</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4 </w:t>
      </w:r>
      <w:r w:rsidRPr="00013A0B">
        <w:rPr>
          <w:rFonts w:ascii="Book Antiqua" w:hAnsi="Book Antiqua"/>
          <w:b/>
          <w:sz w:val="24"/>
          <w:szCs w:val="24"/>
        </w:rPr>
        <w:t>De Simone P</w:t>
      </w:r>
      <w:r w:rsidRPr="00013A0B">
        <w:rPr>
          <w:rFonts w:ascii="Book Antiqua" w:hAnsi="Book Antiqua"/>
          <w:sz w:val="24"/>
          <w:szCs w:val="24"/>
        </w:rPr>
        <w:t xml:space="preserve">, Féron P, Loi P, Van Nuffelen M, Nagy N, Van Gossum A, Gelin M. [Acute intestinal bleeding due to Taenia solium infection]. </w:t>
      </w:r>
      <w:r w:rsidRPr="00013A0B">
        <w:rPr>
          <w:rFonts w:ascii="Book Antiqua" w:hAnsi="Book Antiqua"/>
          <w:i/>
          <w:sz w:val="24"/>
          <w:szCs w:val="24"/>
        </w:rPr>
        <w:t>Chir Ital</w:t>
      </w:r>
      <w:r w:rsidRPr="00013A0B">
        <w:rPr>
          <w:rFonts w:ascii="Book Antiqua" w:hAnsi="Book Antiqua"/>
          <w:sz w:val="24"/>
          <w:szCs w:val="24"/>
        </w:rPr>
        <w:t xml:space="preserve"> 2004; </w:t>
      </w:r>
      <w:r w:rsidRPr="00013A0B">
        <w:rPr>
          <w:rFonts w:ascii="Book Antiqua" w:hAnsi="Book Antiqua"/>
          <w:b/>
          <w:sz w:val="24"/>
          <w:szCs w:val="24"/>
        </w:rPr>
        <w:t>56</w:t>
      </w:r>
      <w:r w:rsidRPr="00013A0B">
        <w:rPr>
          <w:rFonts w:ascii="Book Antiqua" w:hAnsi="Book Antiqua"/>
          <w:sz w:val="24"/>
          <w:szCs w:val="24"/>
        </w:rPr>
        <w:t>: 151-156 [PMID: 15038662]</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5 </w:t>
      </w:r>
      <w:r w:rsidRPr="00013A0B">
        <w:rPr>
          <w:rFonts w:ascii="Book Antiqua" w:hAnsi="Book Antiqua"/>
          <w:b/>
          <w:sz w:val="24"/>
          <w:szCs w:val="24"/>
        </w:rPr>
        <w:t>Vuylsteke P</w:t>
      </w:r>
      <w:r w:rsidRPr="00013A0B">
        <w:rPr>
          <w:rFonts w:ascii="Book Antiqua" w:hAnsi="Book Antiqua"/>
          <w:sz w:val="24"/>
          <w:szCs w:val="24"/>
        </w:rPr>
        <w:t xml:space="preserve">, Bertrand C, Verhoef GE, Vandenberghe P. Case of megaloblastic anemia caused by intestinal taeniasis. </w:t>
      </w:r>
      <w:r w:rsidRPr="00013A0B">
        <w:rPr>
          <w:rFonts w:ascii="Book Antiqua" w:hAnsi="Book Antiqua"/>
          <w:i/>
          <w:sz w:val="24"/>
          <w:szCs w:val="24"/>
        </w:rPr>
        <w:t>Ann Hematol</w:t>
      </w:r>
      <w:r w:rsidRPr="00013A0B">
        <w:rPr>
          <w:rFonts w:ascii="Book Antiqua" w:hAnsi="Book Antiqua"/>
          <w:sz w:val="24"/>
          <w:szCs w:val="24"/>
        </w:rPr>
        <w:t xml:space="preserve"> 2004; </w:t>
      </w:r>
      <w:r w:rsidRPr="00013A0B">
        <w:rPr>
          <w:rFonts w:ascii="Book Antiqua" w:hAnsi="Book Antiqua"/>
          <w:b/>
          <w:sz w:val="24"/>
          <w:szCs w:val="24"/>
        </w:rPr>
        <w:t>83</w:t>
      </w:r>
      <w:r w:rsidRPr="00013A0B">
        <w:rPr>
          <w:rFonts w:ascii="Book Antiqua" w:hAnsi="Book Antiqua"/>
          <w:sz w:val="24"/>
          <w:szCs w:val="24"/>
        </w:rPr>
        <w:t>: 487-488 [PMID: 14730392 DOI: 10.1007/s00277-003-0839-2]</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6 </w:t>
      </w:r>
      <w:r w:rsidRPr="00013A0B">
        <w:rPr>
          <w:rFonts w:ascii="Book Antiqua" w:hAnsi="Book Antiqua"/>
          <w:b/>
          <w:sz w:val="24"/>
          <w:szCs w:val="24"/>
        </w:rPr>
        <w:t>Howell J</w:t>
      </w:r>
      <w:r w:rsidRPr="00013A0B">
        <w:rPr>
          <w:rFonts w:ascii="Book Antiqua" w:hAnsi="Book Antiqua"/>
          <w:sz w:val="24"/>
          <w:szCs w:val="24"/>
        </w:rPr>
        <w:t xml:space="preserve">, Brown G. Education and imaging. Gastrointestinal: beef tapeworm (Taenia saginata). </w:t>
      </w:r>
      <w:r w:rsidRPr="00013A0B">
        <w:rPr>
          <w:rFonts w:ascii="Book Antiqua" w:hAnsi="Book Antiqua"/>
          <w:i/>
          <w:sz w:val="24"/>
          <w:szCs w:val="24"/>
        </w:rPr>
        <w:t>J Gastroenterol Hepatol</w:t>
      </w:r>
      <w:r w:rsidRPr="00013A0B">
        <w:rPr>
          <w:rFonts w:ascii="Book Antiqua" w:hAnsi="Book Antiqua"/>
          <w:sz w:val="24"/>
          <w:szCs w:val="24"/>
        </w:rPr>
        <w:t xml:space="preserve"> 2008; </w:t>
      </w:r>
      <w:r w:rsidRPr="00013A0B">
        <w:rPr>
          <w:rFonts w:ascii="Book Antiqua" w:hAnsi="Book Antiqua"/>
          <w:b/>
          <w:sz w:val="24"/>
          <w:szCs w:val="24"/>
        </w:rPr>
        <w:t>23</w:t>
      </w:r>
      <w:r w:rsidRPr="00013A0B">
        <w:rPr>
          <w:rFonts w:ascii="Book Antiqua" w:hAnsi="Book Antiqua"/>
          <w:sz w:val="24"/>
          <w:szCs w:val="24"/>
        </w:rPr>
        <w:t>: 1769 [PMID: 19120862 DOI: 10.1111/j.1440-1746.2008.05661.x]</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7 </w:t>
      </w:r>
      <w:r w:rsidRPr="00013A0B">
        <w:rPr>
          <w:rFonts w:ascii="Book Antiqua" w:hAnsi="Book Antiqua"/>
          <w:b/>
          <w:sz w:val="24"/>
          <w:szCs w:val="24"/>
        </w:rPr>
        <w:t>WHO</w:t>
      </w:r>
      <w:r>
        <w:rPr>
          <w:rFonts w:ascii="Book Antiqua" w:hAnsi="Book Antiqua" w:hint="eastAsia"/>
          <w:sz w:val="24"/>
          <w:szCs w:val="24"/>
        </w:rPr>
        <w:t xml:space="preserve">. </w:t>
      </w:r>
      <w:r w:rsidRPr="00013A0B">
        <w:rPr>
          <w:rFonts w:ascii="Book Antiqua" w:hAnsi="Book Antiqua"/>
          <w:sz w:val="24"/>
          <w:szCs w:val="24"/>
        </w:rPr>
        <w:t>Soil-transmitted helminth infections: World Health Organization; 2017 [updated January 2017.</w:t>
      </w:r>
      <w:r>
        <w:rPr>
          <w:rFonts w:ascii="Book Antiqua" w:hAnsi="Book Antiqua" w:hint="eastAsia"/>
          <w:sz w:val="24"/>
          <w:szCs w:val="24"/>
        </w:rPr>
        <w:t>]</w:t>
      </w:r>
      <w:r w:rsidRPr="00013A0B">
        <w:rPr>
          <w:rFonts w:ascii="Book Antiqua" w:hAnsi="Book Antiqua"/>
          <w:sz w:val="24"/>
          <w:szCs w:val="24"/>
        </w:rPr>
        <w:t xml:space="preserve"> Available from: </w:t>
      </w:r>
      <w:r>
        <w:rPr>
          <w:rFonts w:ascii="Book Antiqua" w:hAnsi="Book Antiqua" w:hint="eastAsia"/>
          <w:sz w:val="24"/>
          <w:szCs w:val="24"/>
        </w:rPr>
        <w:t xml:space="preserve">URL: </w:t>
      </w:r>
      <w:r w:rsidRPr="00013A0B">
        <w:rPr>
          <w:rFonts w:ascii="Book Antiqua" w:hAnsi="Book Antiqua"/>
          <w:sz w:val="24"/>
          <w:szCs w:val="24"/>
        </w:rPr>
        <w:t>http://www.who.int/m</w:t>
      </w:r>
      <w:r>
        <w:rPr>
          <w:rFonts w:ascii="Book Antiqua" w:hAnsi="Book Antiqua"/>
          <w:sz w:val="24"/>
          <w:szCs w:val="24"/>
        </w:rPr>
        <w:t>ediacentre/factsheets/fs366/en/</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8 </w:t>
      </w:r>
      <w:r w:rsidRPr="00013A0B">
        <w:rPr>
          <w:rFonts w:ascii="Book Antiqua" w:hAnsi="Book Antiqua"/>
          <w:b/>
          <w:sz w:val="24"/>
          <w:szCs w:val="24"/>
        </w:rPr>
        <w:t>Cerulli MA,</w:t>
      </w:r>
      <w:r>
        <w:rPr>
          <w:rFonts w:ascii="Book Antiqua" w:hAnsi="Book Antiqua"/>
          <w:sz w:val="24"/>
          <w:szCs w:val="24"/>
        </w:rPr>
        <w:t xml:space="preserve"> </w:t>
      </w:r>
      <w:r w:rsidRPr="00013A0B">
        <w:rPr>
          <w:rFonts w:ascii="Book Antiqua" w:hAnsi="Book Antiqua"/>
          <w:sz w:val="24"/>
          <w:szCs w:val="24"/>
        </w:rPr>
        <w:t xml:space="preserve">Iqbal S. </w:t>
      </w:r>
      <w:bookmarkStart w:id="156" w:name="OLE_LINK168"/>
      <w:bookmarkStart w:id="157" w:name="OLE_LINK169"/>
      <w:r w:rsidRPr="00013A0B">
        <w:rPr>
          <w:rFonts w:ascii="Book Antiqua" w:hAnsi="Book Antiqua"/>
          <w:sz w:val="24"/>
          <w:szCs w:val="24"/>
        </w:rPr>
        <w:t>Upper Gastrointestinal Bleeding: Practice Essentials, Background, Etiology</w:t>
      </w:r>
      <w:bookmarkEnd w:id="156"/>
      <w:bookmarkEnd w:id="157"/>
      <w:r w:rsidRPr="00013A0B">
        <w:rPr>
          <w:rFonts w:ascii="Book Antiqua" w:hAnsi="Book Antiqua"/>
          <w:sz w:val="24"/>
          <w:szCs w:val="24"/>
        </w:rPr>
        <w:t>. Diseases/Conditions. 2016.</w:t>
      </w:r>
      <w:r>
        <w:rPr>
          <w:rFonts w:ascii="Book Antiqua" w:hAnsi="Book Antiqua" w:hint="eastAsia"/>
          <w:sz w:val="24"/>
          <w:szCs w:val="24"/>
        </w:rPr>
        <w:t xml:space="preserve"> </w:t>
      </w:r>
      <w:r w:rsidRPr="00013A0B">
        <w:rPr>
          <w:rFonts w:ascii="Book Antiqua" w:hAnsi="Book Antiqua"/>
          <w:sz w:val="24"/>
          <w:szCs w:val="24"/>
        </w:rPr>
        <w:t xml:space="preserve">Available from: </w:t>
      </w:r>
      <w:r>
        <w:rPr>
          <w:rFonts w:ascii="Book Antiqua" w:hAnsi="Book Antiqua" w:hint="eastAsia"/>
          <w:sz w:val="24"/>
          <w:szCs w:val="24"/>
        </w:rPr>
        <w:t xml:space="preserve">URL: </w:t>
      </w:r>
      <w:r w:rsidRPr="00013A0B">
        <w:rPr>
          <w:rFonts w:ascii="Book Antiqua" w:hAnsi="Book Antiqua"/>
          <w:sz w:val="24"/>
          <w:szCs w:val="24"/>
        </w:rPr>
        <w:t>http://emedicine.medscape.com/article/187857-overview</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9 </w:t>
      </w:r>
      <w:r w:rsidRPr="00013A0B">
        <w:rPr>
          <w:rFonts w:ascii="Book Antiqua" w:hAnsi="Book Antiqua"/>
          <w:b/>
          <w:sz w:val="24"/>
          <w:szCs w:val="24"/>
        </w:rPr>
        <w:t>Cagir B,</w:t>
      </w:r>
      <w:r>
        <w:rPr>
          <w:rFonts w:ascii="Book Antiqua" w:hAnsi="Book Antiqua"/>
          <w:sz w:val="24"/>
          <w:szCs w:val="24"/>
        </w:rPr>
        <w:t xml:space="preserve"> </w:t>
      </w:r>
      <w:r w:rsidRPr="00013A0B">
        <w:rPr>
          <w:rFonts w:ascii="Book Antiqua" w:hAnsi="Book Antiqua"/>
          <w:sz w:val="24"/>
          <w:szCs w:val="24"/>
        </w:rPr>
        <w:t xml:space="preserve">Chico GF, Cirincione E, Manas KJ. </w:t>
      </w:r>
      <w:bookmarkStart w:id="158" w:name="OLE_LINK170"/>
      <w:bookmarkStart w:id="159" w:name="OLE_LINK171"/>
      <w:r w:rsidRPr="00013A0B">
        <w:rPr>
          <w:rFonts w:ascii="Book Antiqua" w:hAnsi="Book Antiqua"/>
          <w:sz w:val="24"/>
          <w:szCs w:val="24"/>
        </w:rPr>
        <w:t>Lower Gastrointestinal Bleeding: Practice Essentials, Background, Anatomy. Diseases/Conditions. 2016.</w:t>
      </w:r>
      <w:bookmarkEnd w:id="158"/>
      <w:bookmarkEnd w:id="159"/>
      <w:r>
        <w:rPr>
          <w:rFonts w:ascii="Book Antiqua" w:hAnsi="Book Antiqua" w:hint="eastAsia"/>
          <w:sz w:val="24"/>
          <w:szCs w:val="24"/>
        </w:rPr>
        <w:t xml:space="preserve"> </w:t>
      </w:r>
      <w:r w:rsidRPr="00013A0B">
        <w:rPr>
          <w:rFonts w:ascii="Book Antiqua" w:hAnsi="Book Antiqua"/>
          <w:sz w:val="24"/>
          <w:szCs w:val="24"/>
        </w:rPr>
        <w:t xml:space="preserve">Available from: </w:t>
      </w:r>
      <w:r>
        <w:rPr>
          <w:rFonts w:ascii="Book Antiqua" w:hAnsi="Book Antiqua" w:hint="eastAsia"/>
          <w:sz w:val="24"/>
          <w:szCs w:val="24"/>
        </w:rPr>
        <w:t xml:space="preserve">URL: </w:t>
      </w:r>
      <w:r w:rsidRPr="004C5B21">
        <w:rPr>
          <w:rFonts w:ascii="Book Antiqua" w:hAnsi="Book Antiqua"/>
          <w:sz w:val="24"/>
          <w:szCs w:val="24"/>
        </w:rPr>
        <w:t>http://emedicine.medscape.com/article/278744-overview</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10 </w:t>
      </w:r>
      <w:r w:rsidRPr="00013A0B">
        <w:rPr>
          <w:rFonts w:ascii="Book Antiqua" w:hAnsi="Book Antiqua"/>
          <w:b/>
          <w:sz w:val="24"/>
          <w:szCs w:val="24"/>
        </w:rPr>
        <w:t>Bogitsh B,</w:t>
      </w:r>
      <w:r w:rsidRPr="00013A0B">
        <w:rPr>
          <w:rFonts w:ascii="Book Antiqua" w:hAnsi="Book Antiqua"/>
          <w:sz w:val="24"/>
          <w:szCs w:val="24"/>
        </w:rPr>
        <w:t xml:space="preserve"> </w:t>
      </w:r>
      <w:r>
        <w:rPr>
          <w:rFonts w:ascii="Book Antiqua" w:hAnsi="Book Antiqua"/>
          <w:sz w:val="24"/>
          <w:szCs w:val="24"/>
        </w:rPr>
        <w:t>Carter C. Human Parasitology</w:t>
      </w:r>
      <w:r w:rsidRPr="00013A0B">
        <w:rPr>
          <w:rFonts w:ascii="Book Antiqua" w:hAnsi="Book Antiqua"/>
          <w:sz w:val="24"/>
          <w:szCs w:val="24"/>
        </w:rPr>
        <w:t>- 4</w:t>
      </w:r>
      <w:r w:rsidRPr="004C5B21">
        <w:rPr>
          <w:rFonts w:ascii="Book Antiqua" w:hAnsi="Book Antiqua"/>
          <w:sz w:val="24"/>
          <w:szCs w:val="24"/>
          <w:vertAlign w:val="superscript"/>
        </w:rPr>
        <w:t>th</w:t>
      </w:r>
      <w:r w:rsidRPr="00013A0B">
        <w:rPr>
          <w:rFonts w:ascii="Book Antiqua" w:hAnsi="Book Antiqua"/>
          <w:sz w:val="24"/>
          <w:szCs w:val="24"/>
        </w:rPr>
        <w:t xml:space="preserve"> Edition 2012.</w:t>
      </w:r>
      <w:r>
        <w:rPr>
          <w:rFonts w:ascii="Book Antiqua" w:hAnsi="Book Antiqua" w:hint="eastAsia"/>
          <w:sz w:val="24"/>
          <w:szCs w:val="24"/>
        </w:rPr>
        <w:t xml:space="preserve"> </w:t>
      </w:r>
      <w:r w:rsidRPr="00013A0B">
        <w:rPr>
          <w:rFonts w:ascii="Book Antiqua" w:hAnsi="Book Antiqua"/>
          <w:sz w:val="24"/>
          <w:szCs w:val="24"/>
        </w:rPr>
        <w:t xml:space="preserve">Available from: </w:t>
      </w:r>
      <w:r>
        <w:rPr>
          <w:rFonts w:ascii="Book Antiqua" w:hAnsi="Book Antiqua" w:hint="eastAsia"/>
          <w:sz w:val="24"/>
          <w:szCs w:val="24"/>
        </w:rPr>
        <w:t xml:space="preserve">URL: </w:t>
      </w:r>
      <w:r w:rsidRPr="00745D8E">
        <w:rPr>
          <w:rFonts w:ascii="Book Antiqua" w:hAnsi="Book Antiqua"/>
          <w:sz w:val="24"/>
          <w:szCs w:val="24"/>
        </w:rPr>
        <w:t>https://www.k-state.edu/michellab/lab%20manual_biol546-2012.pdf</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11 </w:t>
      </w:r>
      <w:r w:rsidRPr="00013A0B">
        <w:rPr>
          <w:rFonts w:ascii="Book Antiqua" w:hAnsi="Book Antiqua"/>
          <w:b/>
          <w:sz w:val="24"/>
          <w:szCs w:val="24"/>
        </w:rPr>
        <w:t>Shorbagi A</w:t>
      </w:r>
      <w:r w:rsidRPr="00013A0B">
        <w:rPr>
          <w:rFonts w:ascii="Book Antiqua" w:hAnsi="Book Antiqua"/>
          <w:sz w:val="24"/>
          <w:szCs w:val="24"/>
        </w:rPr>
        <w:t xml:space="preserve">, Efe C, Ozseker B, Kav T, Bayraktar Y. Education and Imaging. Gastrointestinal: An unexpected cause of refractory iron deficiency anemia; Taenia SPP. on </w:t>
      </w:r>
      <w:r w:rsidRPr="00013A0B">
        <w:rPr>
          <w:rFonts w:ascii="Book Antiqua" w:hAnsi="Book Antiqua"/>
          <w:sz w:val="24"/>
          <w:szCs w:val="24"/>
        </w:rPr>
        <w:lastRenderedPageBreak/>
        <w:t xml:space="preserve">capsule endoscopy. </w:t>
      </w:r>
      <w:r w:rsidRPr="00013A0B">
        <w:rPr>
          <w:rFonts w:ascii="Book Antiqua" w:hAnsi="Book Antiqua"/>
          <w:i/>
          <w:sz w:val="24"/>
          <w:szCs w:val="24"/>
        </w:rPr>
        <w:t>J Gastroenterol Hepatol</w:t>
      </w:r>
      <w:r w:rsidRPr="00013A0B">
        <w:rPr>
          <w:rFonts w:ascii="Book Antiqua" w:hAnsi="Book Antiqua"/>
          <w:sz w:val="24"/>
          <w:szCs w:val="24"/>
        </w:rPr>
        <w:t xml:space="preserve"> 2012; </w:t>
      </w:r>
      <w:r w:rsidRPr="00013A0B">
        <w:rPr>
          <w:rFonts w:ascii="Book Antiqua" w:hAnsi="Book Antiqua"/>
          <w:b/>
          <w:sz w:val="24"/>
          <w:szCs w:val="24"/>
        </w:rPr>
        <w:t>27</w:t>
      </w:r>
      <w:r w:rsidRPr="00013A0B">
        <w:rPr>
          <w:rFonts w:ascii="Book Antiqua" w:hAnsi="Book Antiqua"/>
          <w:sz w:val="24"/>
          <w:szCs w:val="24"/>
        </w:rPr>
        <w:t>: 843 [PMID: 22436061 DOI: 10.1111/j.1440-1746.2012.07088.x]</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12 </w:t>
      </w:r>
      <w:r w:rsidRPr="00013A0B">
        <w:rPr>
          <w:rFonts w:ascii="Book Antiqua" w:hAnsi="Book Antiqua"/>
          <w:b/>
          <w:sz w:val="24"/>
          <w:szCs w:val="24"/>
        </w:rPr>
        <w:t xml:space="preserve">WHO. </w:t>
      </w:r>
      <w:r w:rsidRPr="00013A0B">
        <w:rPr>
          <w:rFonts w:ascii="Book Antiqua" w:hAnsi="Book Antiqua"/>
          <w:sz w:val="24"/>
          <w:szCs w:val="24"/>
        </w:rPr>
        <w:t>Taeniasis Signs,</w:t>
      </w:r>
      <w:r>
        <w:rPr>
          <w:rFonts w:ascii="Book Antiqua" w:hAnsi="Book Antiqua"/>
          <w:sz w:val="24"/>
          <w:szCs w:val="24"/>
        </w:rPr>
        <w:t xml:space="preserve"> </w:t>
      </w:r>
      <w:r w:rsidRPr="00013A0B">
        <w:rPr>
          <w:rFonts w:ascii="Book Antiqua" w:hAnsi="Book Antiqua"/>
          <w:sz w:val="24"/>
          <w:szCs w:val="24"/>
        </w:rPr>
        <w:t>symptoms and treatment of taeniasis/cysticercosis. Available from: URL: http://www.who.int/taeniasis/symptoms/en/</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13 </w:t>
      </w:r>
      <w:r w:rsidRPr="00013A0B">
        <w:rPr>
          <w:rFonts w:ascii="Book Antiqua" w:hAnsi="Book Antiqua"/>
          <w:b/>
          <w:sz w:val="24"/>
          <w:szCs w:val="24"/>
        </w:rPr>
        <w:t>de Kaminsky RG</w:t>
      </w:r>
      <w:r w:rsidRPr="00013A0B">
        <w:rPr>
          <w:rFonts w:ascii="Book Antiqua" w:hAnsi="Book Antiqua"/>
          <w:sz w:val="24"/>
          <w:szCs w:val="24"/>
        </w:rPr>
        <w:t xml:space="preserve">. Albendazole treatment in human taeniasis. </w:t>
      </w:r>
      <w:r w:rsidRPr="00013A0B">
        <w:rPr>
          <w:rFonts w:ascii="Book Antiqua" w:hAnsi="Book Antiqua"/>
          <w:i/>
          <w:sz w:val="24"/>
          <w:szCs w:val="24"/>
        </w:rPr>
        <w:t>Trans R Soc Trop Med Hyg</w:t>
      </w:r>
      <w:r w:rsidRPr="00013A0B">
        <w:rPr>
          <w:rFonts w:ascii="Book Antiqua" w:hAnsi="Book Antiqua"/>
          <w:sz w:val="24"/>
          <w:szCs w:val="24"/>
        </w:rPr>
        <w:t xml:space="preserve"> 1991; </w:t>
      </w:r>
      <w:r w:rsidRPr="00013A0B">
        <w:rPr>
          <w:rFonts w:ascii="Book Antiqua" w:hAnsi="Book Antiqua"/>
          <w:b/>
          <w:sz w:val="24"/>
          <w:szCs w:val="24"/>
        </w:rPr>
        <w:t>85</w:t>
      </w:r>
      <w:r w:rsidRPr="00013A0B">
        <w:rPr>
          <w:rFonts w:ascii="Book Antiqua" w:hAnsi="Book Antiqua"/>
          <w:sz w:val="24"/>
          <w:szCs w:val="24"/>
        </w:rPr>
        <w:t>: 648-650 [PMID: 1780999]</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14 </w:t>
      </w:r>
      <w:r w:rsidRPr="00013A0B">
        <w:rPr>
          <w:rFonts w:ascii="Book Antiqua" w:hAnsi="Book Antiqua"/>
          <w:b/>
          <w:sz w:val="24"/>
          <w:szCs w:val="24"/>
        </w:rPr>
        <w:t>Márquez-Navarro A</w:t>
      </w:r>
      <w:r w:rsidRPr="00013A0B">
        <w:rPr>
          <w:rFonts w:ascii="Book Antiqua" w:hAnsi="Book Antiqua"/>
          <w:sz w:val="24"/>
          <w:szCs w:val="24"/>
        </w:rPr>
        <w:t xml:space="preserve">, Cornejo-Coria Mdel C, Cebada-López F, Sánchez-Manzano RM, Díaz-Chiguer DL, Nogueda-Torres B. Taenia saginata: failure treatment in a child with 5-year long-lasting infection. </w:t>
      </w:r>
      <w:r w:rsidRPr="00013A0B">
        <w:rPr>
          <w:rFonts w:ascii="Book Antiqua" w:hAnsi="Book Antiqua"/>
          <w:i/>
          <w:sz w:val="24"/>
          <w:szCs w:val="24"/>
        </w:rPr>
        <w:t>Gastroenterol Nurs</w:t>
      </w:r>
      <w:r w:rsidRPr="00013A0B">
        <w:rPr>
          <w:rFonts w:ascii="Book Antiqua" w:hAnsi="Book Antiqua"/>
          <w:sz w:val="24"/>
          <w:szCs w:val="24"/>
        </w:rPr>
        <w:t xml:space="preserve"> 2012; </w:t>
      </w:r>
      <w:r w:rsidRPr="00013A0B">
        <w:rPr>
          <w:rFonts w:ascii="Book Antiqua" w:hAnsi="Book Antiqua"/>
          <w:b/>
          <w:sz w:val="24"/>
          <w:szCs w:val="24"/>
        </w:rPr>
        <w:t>35</w:t>
      </w:r>
      <w:r w:rsidRPr="00013A0B">
        <w:rPr>
          <w:rFonts w:ascii="Book Antiqua" w:hAnsi="Book Antiqua"/>
          <w:sz w:val="24"/>
          <w:szCs w:val="24"/>
        </w:rPr>
        <w:t>: 125-127 [PMID: 22472672 DOI: 10.1097/SGA.0b013e31824eb933]</w:t>
      </w:r>
    </w:p>
    <w:p w:rsidR="005425F5" w:rsidRPr="00013A0B" w:rsidRDefault="005425F5" w:rsidP="00621405">
      <w:pPr>
        <w:spacing w:after="0" w:line="360" w:lineRule="auto"/>
        <w:jc w:val="both"/>
        <w:rPr>
          <w:rFonts w:ascii="Book Antiqua" w:hAnsi="Book Antiqua"/>
          <w:sz w:val="24"/>
          <w:szCs w:val="24"/>
        </w:rPr>
      </w:pPr>
      <w:r w:rsidRPr="00013A0B">
        <w:rPr>
          <w:rFonts w:ascii="Book Antiqua" w:hAnsi="Book Antiqua"/>
          <w:sz w:val="24"/>
          <w:szCs w:val="24"/>
        </w:rPr>
        <w:t xml:space="preserve">15 </w:t>
      </w:r>
      <w:r w:rsidRPr="00013A0B">
        <w:rPr>
          <w:rFonts w:ascii="Book Antiqua" w:hAnsi="Book Antiqua"/>
          <w:b/>
          <w:sz w:val="24"/>
          <w:szCs w:val="24"/>
        </w:rPr>
        <w:t>Vermund SH</w:t>
      </w:r>
      <w:r w:rsidRPr="00013A0B">
        <w:rPr>
          <w:rFonts w:ascii="Book Antiqua" w:hAnsi="Book Antiqua"/>
          <w:sz w:val="24"/>
          <w:szCs w:val="24"/>
        </w:rPr>
        <w:t xml:space="preserve">, MacLeod S, Goldstein RG. Taeniasis unresponsive to a single dose of niclosamide: case report of persistent infection with Taenia saginata and a review of therapy. </w:t>
      </w:r>
      <w:r w:rsidRPr="00013A0B">
        <w:rPr>
          <w:rFonts w:ascii="Book Antiqua" w:hAnsi="Book Antiqua"/>
          <w:i/>
          <w:sz w:val="24"/>
          <w:szCs w:val="24"/>
        </w:rPr>
        <w:t>Rev Infect Dis</w:t>
      </w:r>
      <w:r w:rsidRPr="00013A0B">
        <w:rPr>
          <w:rFonts w:ascii="Book Antiqua" w:hAnsi="Book Antiqua"/>
          <w:sz w:val="24"/>
          <w:szCs w:val="24"/>
        </w:rPr>
        <w:t xml:space="preserve"> 1986; </w:t>
      </w:r>
      <w:r w:rsidRPr="00013A0B">
        <w:rPr>
          <w:rFonts w:ascii="Book Antiqua" w:hAnsi="Book Antiqua"/>
          <w:b/>
          <w:sz w:val="24"/>
          <w:szCs w:val="24"/>
        </w:rPr>
        <w:t>8</w:t>
      </w:r>
      <w:r w:rsidRPr="00013A0B">
        <w:rPr>
          <w:rFonts w:ascii="Book Antiqua" w:hAnsi="Book Antiqua"/>
          <w:sz w:val="24"/>
          <w:szCs w:val="24"/>
        </w:rPr>
        <w:t>: 423-426 [PMID: 3726395]</w:t>
      </w:r>
    </w:p>
    <w:p w:rsidR="005425F5" w:rsidRPr="00356DDD" w:rsidRDefault="005425F5" w:rsidP="00621405">
      <w:pPr>
        <w:spacing w:after="0" w:line="360" w:lineRule="auto"/>
        <w:jc w:val="right"/>
        <w:rPr>
          <w:rFonts w:ascii="Book Antiqua" w:hAnsi="Book Antiqua"/>
          <w:b/>
          <w:bCs/>
          <w:sz w:val="24"/>
          <w:szCs w:val="24"/>
        </w:rPr>
      </w:pPr>
      <w:bookmarkStart w:id="160" w:name="OLE_LINK62"/>
      <w:bookmarkStart w:id="161" w:name="OLE_LINK63"/>
      <w:bookmarkStart w:id="162" w:name="OLE_LINK68"/>
      <w:bookmarkStart w:id="163" w:name="OLE_LINK115"/>
      <w:bookmarkStart w:id="164" w:name="OLE_LINK93"/>
      <w:bookmarkStart w:id="165" w:name="OLE_LINK96"/>
      <w:bookmarkStart w:id="166" w:name="OLE_LINK140"/>
      <w:bookmarkStart w:id="167" w:name="OLE_LINK163"/>
      <w:r w:rsidRPr="00356DDD">
        <w:rPr>
          <w:rFonts w:ascii="Book Antiqua" w:hAnsi="Book Antiqua"/>
          <w:b/>
          <w:bCs/>
          <w:sz w:val="24"/>
          <w:szCs w:val="24"/>
        </w:rPr>
        <w:t xml:space="preserve">P-Reviewer: </w:t>
      </w:r>
      <w:r w:rsidR="00D43D91" w:rsidRPr="004C1836">
        <w:rPr>
          <w:rFonts w:ascii="Book Antiqua" w:hAnsi="Book Antiqua"/>
          <w:bCs/>
          <w:sz w:val="24"/>
          <w:szCs w:val="24"/>
        </w:rPr>
        <w:t>Burke DA</w:t>
      </w:r>
      <w:r w:rsidR="00D43D91" w:rsidRPr="004C1836">
        <w:rPr>
          <w:rFonts w:ascii="Book Antiqua" w:eastAsiaTheme="minorEastAsia" w:hAnsi="Book Antiqua" w:hint="eastAsia"/>
          <w:bCs/>
          <w:sz w:val="24"/>
          <w:szCs w:val="24"/>
          <w:lang w:eastAsia="zh-CN"/>
        </w:rPr>
        <w:t>,</w:t>
      </w:r>
      <w:r w:rsidRPr="004C1836">
        <w:rPr>
          <w:rFonts w:ascii="Book Antiqua" w:hAnsi="Book Antiqua" w:hint="eastAsia"/>
          <w:bCs/>
          <w:sz w:val="24"/>
          <w:szCs w:val="24"/>
        </w:rPr>
        <w:t xml:space="preserve"> </w:t>
      </w:r>
      <w:r w:rsidR="004C1836" w:rsidRPr="004C1836">
        <w:rPr>
          <w:rFonts w:ascii="Book Antiqua" w:hAnsi="Book Antiqua"/>
          <w:bCs/>
          <w:sz w:val="24"/>
          <w:szCs w:val="24"/>
        </w:rPr>
        <w:t>Kim</w:t>
      </w:r>
      <w:r w:rsidR="004C1836" w:rsidRPr="004C1836">
        <w:rPr>
          <w:rFonts w:ascii="Book Antiqua" w:eastAsiaTheme="minorEastAsia" w:hAnsi="Book Antiqua" w:hint="eastAsia"/>
          <w:bCs/>
          <w:sz w:val="24"/>
          <w:szCs w:val="24"/>
          <w:lang w:eastAsia="zh-CN"/>
        </w:rPr>
        <w:t xml:space="preserve"> JM,</w:t>
      </w:r>
      <w:r w:rsidRPr="004C1836">
        <w:rPr>
          <w:rFonts w:ascii="Book Antiqua" w:hAnsi="Book Antiqua" w:hint="eastAsia"/>
          <w:bCs/>
          <w:sz w:val="24"/>
          <w:szCs w:val="24"/>
        </w:rPr>
        <w:t xml:space="preserve"> </w:t>
      </w:r>
      <w:r w:rsidR="004C1836" w:rsidRPr="004C1836">
        <w:rPr>
          <w:rFonts w:ascii="Book Antiqua" w:hAnsi="Book Antiqua"/>
          <w:bCs/>
          <w:sz w:val="24"/>
          <w:szCs w:val="24"/>
        </w:rPr>
        <w:t>Okello</w:t>
      </w:r>
      <w:r w:rsidR="004C1836" w:rsidRPr="004C1836">
        <w:rPr>
          <w:rFonts w:ascii="Book Antiqua" w:eastAsiaTheme="minorEastAsia" w:hAnsi="Book Antiqua" w:hint="eastAsia"/>
          <w:bCs/>
          <w:sz w:val="24"/>
          <w:szCs w:val="24"/>
          <w:lang w:eastAsia="zh-CN"/>
        </w:rPr>
        <w:t xml:space="preserve"> </w:t>
      </w:r>
      <w:r w:rsidR="004C1836" w:rsidRPr="004C1836">
        <w:rPr>
          <w:rFonts w:ascii="Book Antiqua" w:hAnsi="Book Antiqua"/>
          <w:bCs/>
          <w:sz w:val="24"/>
          <w:szCs w:val="24"/>
        </w:rPr>
        <w:t>M</w:t>
      </w:r>
      <w:r w:rsidR="004C1836">
        <w:rPr>
          <w:rFonts w:ascii="Book Antiqua" w:eastAsiaTheme="minorEastAsi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5425F5" w:rsidRPr="00356DDD" w:rsidRDefault="005425F5" w:rsidP="00621405">
      <w:pPr>
        <w:spacing w:after="0" w:line="360" w:lineRule="auto"/>
        <w:rPr>
          <w:rFonts w:ascii="Arial" w:hAnsi="Arial" w:cs="Arial"/>
          <w:b/>
          <w:bCs/>
          <w:color w:val="2B2B2B"/>
          <w:sz w:val="24"/>
          <w:szCs w:val="24"/>
          <w:shd w:val="clear" w:color="auto" w:fill="FAFAFA"/>
        </w:rPr>
      </w:pPr>
    </w:p>
    <w:p w:rsidR="005425F5" w:rsidRPr="00356DDD" w:rsidRDefault="005425F5" w:rsidP="00621405">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5425F5" w:rsidRPr="00356DDD" w:rsidRDefault="005425F5" w:rsidP="00621405">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Pr="00DB4EA7">
        <w:rPr>
          <w:rFonts w:ascii="Book Antiqua" w:hAnsi="Book Antiqua" w:cs="Cambria"/>
          <w:sz w:val="24"/>
          <w:szCs w:val="24"/>
          <w:lang w:val="it-IT"/>
        </w:rPr>
        <w:t>Italy</w:t>
      </w:r>
    </w:p>
    <w:p w:rsidR="005425F5" w:rsidRPr="00356DDD" w:rsidRDefault="005425F5" w:rsidP="00621405">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5425F5" w:rsidRPr="00356DDD" w:rsidRDefault="005425F5" w:rsidP="00621405">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7F4F05" w:rsidRPr="00356DDD">
        <w:rPr>
          <w:rFonts w:ascii="Book Antiqua" w:hAnsi="Book Antiqua" w:cs="Helvetica"/>
          <w:sz w:val="24"/>
          <w:szCs w:val="24"/>
        </w:rPr>
        <w:t>A</w:t>
      </w:r>
    </w:p>
    <w:p w:rsidR="005425F5" w:rsidRPr="007F4F05" w:rsidRDefault="005425F5" w:rsidP="00621405">
      <w:pPr>
        <w:shd w:val="clear" w:color="auto" w:fill="FFFFFF"/>
        <w:snapToGrid w:val="0"/>
        <w:spacing w:after="0" w:line="360" w:lineRule="auto"/>
        <w:rPr>
          <w:rFonts w:ascii="Book Antiqua" w:eastAsiaTheme="minorEastAsi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7F4F05">
        <w:rPr>
          <w:rFonts w:ascii="Book Antiqua" w:eastAsiaTheme="minorEastAsia" w:hAnsi="Book Antiqua" w:cs="Helvetica" w:hint="eastAsia"/>
          <w:sz w:val="24"/>
          <w:szCs w:val="24"/>
          <w:lang w:eastAsia="zh-CN"/>
        </w:rPr>
        <w:t>, B</w:t>
      </w:r>
    </w:p>
    <w:p w:rsidR="005425F5" w:rsidRPr="00356DDD" w:rsidRDefault="005425F5" w:rsidP="00621405">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rsidR="005425F5" w:rsidRPr="00356DDD" w:rsidRDefault="005425F5" w:rsidP="00621405">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5425F5" w:rsidRPr="00356DDD" w:rsidRDefault="005425F5" w:rsidP="00621405">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60"/>
    <w:bookmarkEnd w:id="161"/>
    <w:bookmarkEnd w:id="162"/>
    <w:bookmarkEnd w:id="163"/>
    <w:bookmarkEnd w:id="164"/>
    <w:bookmarkEnd w:id="165"/>
    <w:bookmarkEnd w:id="166"/>
    <w:bookmarkEnd w:id="167"/>
    <w:p w:rsidR="007F4F05" w:rsidRDefault="007F4F05" w:rsidP="00621405">
      <w:pPr>
        <w:spacing w:after="0" w:line="360" w:lineRule="auto"/>
        <w:rPr>
          <w:rFonts w:ascii="SimSun" w:eastAsiaTheme="minorEastAsia" w:hAnsi="SimSun" w:cs="SimSun"/>
          <w:sz w:val="24"/>
          <w:lang w:eastAsia="zh-CN"/>
        </w:rPr>
      </w:pPr>
      <w:r>
        <w:rPr>
          <w:rFonts w:ascii="SimSun" w:eastAsiaTheme="minorEastAsia" w:hAnsi="SimSun" w:cs="SimSun"/>
          <w:sz w:val="24"/>
          <w:lang w:eastAsia="zh-CN"/>
        </w:rPr>
        <w:br w:type="page"/>
      </w:r>
    </w:p>
    <w:p w:rsidR="00141F84" w:rsidRDefault="00141F84" w:rsidP="00621405">
      <w:pPr>
        <w:pStyle w:val="EndNoteBibliography"/>
        <w:spacing w:after="0" w:line="360" w:lineRule="auto"/>
        <w:rPr>
          <w:rFonts w:ascii="Book Antiqua" w:hAnsi="Book Antiqua"/>
        </w:rPr>
      </w:pPr>
      <w:r>
        <w:rPr>
          <w:rFonts w:ascii="Book Antiqua" w:hAnsi="Book Antiqua"/>
          <w:lang w:eastAsia="zh-CN"/>
        </w:rPr>
        <w:lastRenderedPageBreak/>
        <w:drawing>
          <wp:inline distT="0" distB="0" distL="0" distR="0" wp14:anchorId="3A27DF24" wp14:editId="26A83D46">
            <wp:extent cx="5486400" cy="5486400"/>
            <wp:effectExtent l="19050" t="0" r="0" b="0"/>
            <wp:docPr id="1" name="Immagine 1" descr="C:\Users\Alessia\Desktop\WJ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ia\Desktop\WJG\Figure 1.jpg"/>
                    <pic:cNvPicPr>
                      <a:picLocks noChangeAspect="1" noChangeArrowheads="1"/>
                    </pic:cNvPicPr>
                  </pic:nvPicPr>
                  <pic:blipFill>
                    <a:blip r:embed="rId7" cstate="print"/>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7F4F05" w:rsidRDefault="00141F84" w:rsidP="00621405">
      <w:pPr>
        <w:pStyle w:val="EndNoteBibliography"/>
        <w:spacing w:after="0" w:line="360" w:lineRule="auto"/>
        <w:rPr>
          <w:rFonts w:ascii="Book Antiqua" w:eastAsiaTheme="minorEastAsia" w:hAnsi="Book Antiqua"/>
          <w:b/>
          <w:lang w:eastAsia="zh-CN"/>
        </w:rPr>
      </w:pPr>
      <w:r w:rsidRPr="00141F84">
        <w:rPr>
          <w:rFonts w:ascii="Book Antiqua" w:hAnsi="Book Antiqua"/>
          <w:b/>
        </w:rPr>
        <w:t>Figure 1 Head o</w:t>
      </w:r>
      <w:r w:rsidR="006B6E52">
        <w:rPr>
          <w:rFonts w:ascii="Book Antiqua" w:hAnsi="Book Antiqua"/>
          <w:b/>
        </w:rPr>
        <w:t>f the tapeworm attached to</w:t>
      </w:r>
      <w:r w:rsidRPr="00141F84">
        <w:rPr>
          <w:rFonts w:ascii="Book Antiqua" w:hAnsi="Book Antiqua"/>
          <w:b/>
        </w:rPr>
        <w:t xml:space="preserve"> the jejunum at videocapsule endoscopy</w:t>
      </w:r>
      <w:r w:rsidR="007F4F05">
        <w:rPr>
          <w:rFonts w:ascii="Book Antiqua" w:eastAsiaTheme="minorEastAsia" w:hAnsi="Book Antiqua" w:hint="eastAsia"/>
          <w:b/>
          <w:lang w:eastAsia="zh-CN"/>
        </w:rPr>
        <w:t>.</w:t>
      </w:r>
      <w:r w:rsidR="007F4F05">
        <w:rPr>
          <w:rFonts w:ascii="Book Antiqua" w:eastAsiaTheme="minorEastAsia" w:hAnsi="Book Antiqua"/>
          <w:b/>
          <w:lang w:eastAsia="zh-CN"/>
        </w:rPr>
        <w:br w:type="page"/>
      </w:r>
    </w:p>
    <w:p w:rsidR="00141F84" w:rsidRPr="007F4F05" w:rsidRDefault="00141F84" w:rsidP="00621405">
      <w:pPr>
        <w:pStyle w:val="EndNoteBibliography"/>
        <w:spacing w:after="0" w:line="360" w:lineRule="auto"/>
        <w:rPr>
          <w:rFonts w:ascii="Book Antiqua" w:eastAsiaTheme="minorEastAsia" w:hAnsi="Book Antiqua"/>
          <w:b/>
          <w:lang w:eastAsia="zh-CN"/>
        </w:rPr>
      </w:pPr>
    </w:p>
    <w:p w:rsidR="00141F84" w:rsidRDefault="00141F84" w:rsidP="00621405">
      <w:pPr>
        <w:pStyle w:val="EndNoteBibliography"/>
        <w:spacing w:after="0" w:line="360" w:lineRule="auto"/>
        <w:rPr>
          <w:rFonts w:ascii="Book Antiqua" w:hAnsi="Book Antiqua"/>
          <w:b/>
        </w:rPr>
      </w:pPr>
      <w:r>
        <w:rPr>
          <w:rFonts w:ascii="Book Antiqua" w:hAnsi="Book Antiqua"/>
          <w:b/>
          <w:lang w:eastAsia="zh-CN"/>
        </w:rPr>
        <w:drawing>
          <wp:inline distT="0" distB="0" distL="0" distR="0" wp14:anchorId="1F436E10" wp14:editId="78E22829">
            <wp:extent cx="5486400" cy="5486400"/>
            <wp:effectExtent l="19050" t="0" r="0" b="0"/>
            <wp:docPr id="2" name="Immagine 2" descr="C:\Users\Alessia\Desktop\WJ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ssia\Desktop\WJG\Figure 2.jpg"/>
                    <pic:cNvPicPr>
                      <a:picLocks noChangeAspect="1" noChangeArrowheads="1"/>
                    </pic:cNvPicPr>
                  </pic:nvPicPr>
                  <pic:blipFill>
                    <a:blip r:embed="rId8" cstate="print"/>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141F84" w:rsidRPr="007F4F05" w:rsidRDefault="00141F84" w:rsidP="00621405">
      <w:pPr>
        <w:pStyle w:val="EndNoteBibliography"/>
        <w:spacing w:after="0" w:line="360" w:lineRule="auto"/>
        <w:rPr>
          <w:rFonts w:ascii="Book Antiqua" w:eastAsiaTheme="minorEastAsia" w:hAnsi="Book Antiqua"/>
          <w:b/>
          <w:lang w:eastAsia="zh-CN"/>
        </w:rPr>
      </w:pPr>
      <w:r>
        <w:rPr>
          <w:rFonts w:ascii="Book Antiqua" w:hAnsi="Book Antiqua"/>
          <w:b/>
        </w:rPr>
        <w:t>Figure 2 Body of the tapeworm in the ileum at videocapsule endoscopy</w:t>
      </w:r>
      <w:r w:rsidR="007F4F05">
        <w:rPr>
          <w:rFonts w:ascii="Book Antiqua" w:eastAsiaTheme="minorEastAsia" w:hAnsi="Book Antiqua" w:hint="eastAsia"/>
          <w:b/>
          <w:lang w:eastAsia="zh-CN"/>
        </w:rPr>
        <w:t>.</w:t>
      </w:r>
    </w:p>
    <w:p w:rsidR="00141F84" w:rsidRPr="00141F84" w:rsidRDefault="00141F84" w:rsidP="00621405">
      <w:pPr>
        <w:pStyle w:val="EndNoteBibliography"/>
        <w:spacing w:after="0" w:line="360" w:lineRule="auto"/>
        <w:rPr>
          <w:rFonts w:ascii="Book Antiqua" w:hAnsi="Book Antiqua"/>
          <w:b/>
        </w:rPr>
      </w:pPr>
    </w:p>
    <w:sectPr w:rsidR="00141F84" w:rsidRPr="00141F84" w:rsidSect="001A2B4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8D" w:rsidRDefault="0013508D" w:rsidP="00074CA9">
      <w:pPr>
        <w:spacing w:after="0" w:line="240" w:lineRule="auto"/>
      </w:pPr>
      <w:r>
        <w:separator/>
      </w:r>
    </w:p>
  </w:endnote>
  <w:endnote w:type="continuationSeparator" w:id="0">
    <w:p w:rsidR="0013508D" w:rsidRDefault="0013508D" w:rsidP="0007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8D" w:rsidRDefault="0013508D" w:rsidP="00074CA9">
      <w:pPr>
        <w:spacing w:after="0" w:line="240" w:lineRule="auto"/>
      </w:pPr>
      <w:r>
        <w:separator/>
      </w:r>
    </w:p>
  </w:footnote>
  <w:footnote w:type="continuationSeparator" w:id="0">
    <w:p w:rsidR="0013508D" w:rsidRDefault="0013508D" w:rsidP="00074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1ED3"/>
    <w:rsid w:val="00021B92"/>
    <w:rsid w:val="00036603"/>
    <w:rsid w:val="00041CAB"/>
    <w:rsid w:val="0004779D"/>
    <w:rsid w:val="00074CA9"/>
    <w:rsid w:val="00095D13"/>
    <w:rsid w:val="0013508D"/>
    <w:rsid w:val="00141F84"/>
    <w:rsid w:val="002B0223"/>
    <w:rsid w:val="003307B1"/>
    <w:rsid w:val="00361840"/>
    <w:rsid w:val="003C2731"/>
    <w:rsid w:val="004171DD"/>
    <w:rsid w:val="00431FAF"/>
    <w:rsid w:val="0045370A"/>
    <w:rsid w:val="0045711D"/>
    <w:rsid w:val="0048258A"/>
    <w:rsid w:val="004B55C2"/>
    <w:rsid w:val="004C1836"/>
    <w:rsid w:val="004D7166"/>
    <w:rsid w:val="004E6E61"/>
    <w:rsid w:val="005425F5"/>
    <w:rsid w:val="005A2E70"/>
    <w:rsid w:val="005A4370"/>
    <w:rsid w:val="005E0125"/>
    <w:rsid w:val="00621405"/>
    <w:rsid w:val="006474C7"/>
    <w:rsid w:val="00670B29"/>
    <w:rsid w:val="006B6E52"/>
    <w:rsid w:val="007E6992"/>
    <w:rsid w:val="007F4F05"/>
    <w:rsid w:val="00814259"/>
    <w:rsid w:val="008772F0"/>
    <w:rsid w:val="00877819"/>
    <w:rsid w:val="008B3EFE"/>
    <w:rsid w:val="008B6922"/>
    <w:rsid w:val="008E2E12"/>
    <w:rsid w:val="00A02812"/>
    <w:rsid w:val="00A2351B"/>
    <w:rsid w:val="00A5459A"/>
    <w:rsid w:val="00A71ED3"/>
    <w:rsid w:val="00AB41D8"/>
    <w:rsid w:val="00B22D04"/>
    <w:rsid w:val="00B36950"/>
    <w:rsid w:val="00B50993"/>
    <w:rsid w:val="00B72599"/>
    <w:rsid w:val="00BD4814"/>
    <w:rsid w:val="00C30468"/>
    <w:rsid w:val="00C30AE0"/>
    <w:rsid w:val="00D136D9"/>
    <w:rsid w:val="00D23BD0"/>
    <w:rsid w:val="00D43D91"/>
    <w:rsid w:val="00D72AA0"/>
    <w:rsid w:val="00E22FA2"/>
    <w:rsid w:val="00ED6C3F"/>
    <w:rsid w:val="00EE1A4D"/>
    <w:rsid w:val="00F02B3C"/>
    <w:rsid w:val="00F44444"/>
    <w:rsid w:val="00F94B02"/>
    <w:rsid w:val="00FB39D5"/>
    <w:rsid w:val="00FC721D"/>
    <w:rsid w:val="00FD2024"/>
    <w:rsid w:val="00FF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B5DB4-39FD-4504-A5D0-CFE698B4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D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attere"/>
    <w:uiPriority w:val="99"/>
    <w:rsid w:val="00A71ED3"/>
    <w:pPr>
      <w:spacing w:line="240" w:lineRule="auto"/>
      <w:jc w:val="both"/>
    </w:pPr>
    <w:rPr>
      <w:rFonts w:ascii="Cambria" w:hAnsi="Cambria"/>
      <w:noProof/>
      <w:sz w:val="24"/>
    </w:rPr>
  </w:style>
  <w:style w:type="character" w:customStyle="1" w:styleId="EndNoteBibliographyCarattere">
    <w:name w:val="EndNote Bibliography Carattere"/>
    <w:basedOn w:val="DefaultParagraphFont"/>
    <w:link w:val="EndNoteBibliography"/>
    <w:uiPriority w:val="99"/>
    <w:locked/>
    <w:rsid w:val="00A71ED3"/>
    <w:rPr>
      <w:rFonts w:ascii="Cambria" w:eastAsia="Calibri" w:hAnsi="Cambria" w:cs="Calibri"/>
      <w:noProof/>
      <w:sz w:val="24"/>
    </w:rPr>
  </w:style>
  <w:style w:type="character" w:styleId="Hyperlink">
    <w:name w:val="Hyperlink"/>
    <w:basedOn w:val="DefaultParagraphFont"/>
    <w:uiPriority w:val="99"/>
    <w:rsid w:val="00A71ED3"/>
    <w:rPr>
      <w:color w:val="0000FF"/>
      <w:u w:val="single"/>
    </w:rPr>
  </w:style>
  <w:style w:type="paragraph" w:customStyle="1" w:styleId="EndNoteBibliographyTitle">
    <w:name w:val="EndNote Bibliography Title"/>
    <w:basedOn w:val="Normal"/>
    <w:link w:val="EndNoteBibliographyTitleCarattere"/>
    <w:rsid w:val="00A71ED3"/>
    <w:pPr>
      <w:spacing w:after="0"/>
      <w:jc w:val="center"/>
    </w:pPr>
    <w:rPr>
      <w:rFonts w:ascii="Cambria" w:hAnsi="Cambria"/>
      <w:noProof/>
      <w:sz w:val="24"/>
    </w:rPr>
  </w:style>
  <w:style w:type="character" w:customStyle="1" w:styleId="EndNoteBibliographyTitleCarattere">
    <w:name w:val="EndNote Bibliography Title Carattere"/>
    <w:basedOn w:val="DefaultParagraphFont"/>
    <w:link w:val="EndNoteBibliographyTitle"/>
    <w:rsid w:val="00A71ED3"/>
    <w:rPr>
      <w:rFonts w:ascii="Cambria" w:eastAsia="Calibri" w:hAnsi="Cambria" w:cs="Calibri"/>
      <w:noProof/>
      <w:sz w:val="24"/>
    </w:rPr>
  </w:style>
  <w:style w:type="character" w:styleId="FollowedHyperlink">
    <w:name w:val="FollowedHyperlink"/>
    <w:basedOn w:val="DefaultParagraphFont"/>
    <w:uiPriority w:val="99"/>
    <w:semiHidden/>
    <w:unhideWhenUsed/>
    <w:rsid w:val="00A71ED3"/>
    <w:rPr>
      <w:color w:val="800080" w:themeColor="followedHyperlink"/>
      <w:u w:val="single"/>
    </w:rPr>
  </w:style>
  <w:style w:type="paragraph" w:styleId="BalloonText">
    <w:name w:val="Balloon Text"/>
    <w:basedOn w:val="Normal"/>
    <w:link w:val="BalloonTextChar"/>
    <w:uiPriority w:val="99"/>
    <w:semiHidden/>
    <w:unhideWhenUsed/>
    <w:rsid w:val="0014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84"/>
    <w:rPr>
      <w:rFonts w:ascii="Tahoma" w:eastAsia="Calibri" w:hAnsi="Tahoma" w:cs="Tahoma"/>
      <w:sz w:val="16"/>
      <w:szCs w:val="16"/>
    </w:rPr>
  </w:style>
  <w:style w:type="character" w:styleId="CommentReference">
    <w:name w:val="annotation reference"/>
    <w:basedOn w:val="DefaultParagraphFont"/>
    <w:uiPriority w:val="99"/>
    <w:semiHidden/>
    <w:unhideWhenUsed/>
    <w:rsid w:val="0004779D"/>
    <w:rPr>
      <w:sz w:val="21"/>
      <w:szCs w:val="21"/>
    </w:rPr>
  </w:style>
  <w:style w:type="paragraph" w:styleId="CommentText">
    <w:name w:val="annotation text"/>
    <w:basedOn w:val="Normal"/>
    <w:link w:val="CommentTextChar"/>
    <w:uiPriority w:val="99"/>
    <w:semiHidden/>
    <w:unhideWhenUsed/>
    <w:rsid w:val="0004779D"/>
  </w:style>
  <w:style w:type="character" w:customStyle="1" w:styleId="CommentTextChar">
    <w:name w:val="Comment Text Char"/>
    <w:basedOn w:val="DefaultParagraphFont"/>
    <w:link w:val="CommentText"/>
    <w:uiPriority w:val="99"/>
    <w:semiHidden/>
    <w:rsid w:val="0004779D"/>
    <w:rPr>
      <w:rFonts w:ascii="Calibri" w:eastAsia="Calibri" w:hAnsi="Calibri" w:cs="Calibri"/>
    </w:rPr>
  </w:style>
  <w:style w:type="paragraph" w:styleId="Header">
    <w:name w:val="header"/>
    <w:basedOn w:val="Normal"/>
    <w:link w:val="HeaderChar"/>
    <w:uiPriority w:val="99"/>
    <w:unhideWhenUsed/>
    <w:rsid w:val="00074CA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74CA9"/>
    <w:rPr>
      <w:rFonts w:ascii="Calibri" w:eastAsia="Calibri" w:hAnsi="Calibri" w:cs="Calibri"/>
      <w:sz w:val="18"/>
      <w:szCs w:val="18"/>
    </w:rPr>
  </w:style>
  <w:style w:type="paragraph" w:styleId="Footer">
    <w:name w:val="footer"/>
    <w:basedOn w:val="Normal"/>
    <w:link w:val="FooterChar"/>
    <w:uiPriority w:val="99"/>
    <w:unhideWhenUsed/>
    <w:rsid w:val="00074CA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74CA9"/>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3332</Words>
  <Characters>18999</Characters>
  <Application>Microsoft Office Word</Application>
  <DocSecurity>0</DocSecurity>
  <Lines>158</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Settesoldi</dc:creator>
  <cp:keywords/>
  <dc:description/>
  <cp:lastModifiedBy>Na Ma</cp:lastModifiedBy>
  <cp:revision>2</cp:revision>
  <dcterms:created xsi:type="dcterms:W3CDTF">2017-09-13T01:20:00Z</dcterms:created>
  <dcterms:modified xsi:type="dcterms:W3CDTF">2017-09-13T01:20:00Z</dcterms:modified>
</cp:coreProperties>
</file>